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CB0" w:rsidRDefault="004F0CB0" w:rsidP="00254C04">
      <w:pPr>
        <w:ind w:left="-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АКЦИОНЕРНОЕ ОБЩЕСТВО «КИРОВСКАЯ КЕРАМИКА»</w:t>
      </w:r>
    </w:p>
    <w:p w:rsidR="004F0CB0" w:rsidRDefault="004F0CB0" w:rsidP="00254C04">
      <w:pPr>
        <w:ind w:left="-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Федерация, г. Киров </w:t>
      </w:r>
      <w:proofErr w:type="gramStart"/>
      <w:r>
        <w:rPr>
          <w:sz w:val="28"/>
          <w:szCs w:val="28"/>
        </w:rPr>
        <w:t>Калужской</w:t>
      </w:r>
      <w:proofErr w:type="gramEnd"/>
      <w:r>
        <w:rPr>
          <w:sz w:val="28"/>
          <w:szCs w:val="28"/>
        </w:rPr>
        <w:t xml:space="preserve"> обл.</w:t>
      </w:r>
    </w:p>
    <w:p w:rsidR="004F0CB0" w:rsidRDefault="004F0CB0" w:rsidP="00254C04"/>
    <w:p w:rsidR="004F0CB0" w:rsidRDefault="004F0CB0" w:rsidP="00254C04">
      <w:pPr>
        <w:jc w:val="right"/>
        <w:rPr>
          <w:b/>
          <w:sz w:val="28"/>
          <w:szCs w:val="28"/>
        </w:rPr>
      </w:pPr>
    </w:p>
    <w:p w:rsidR="004F0CB0" w:rsidRDefault="004F0CB0" w:rsidP="00254C04">
      <w:pPr>
        <w:jc w:val="right"/>
        <w:rPr>
          <w:b/>
          <w:sz w:val="28"/>
          <w:szCs w:val="28"/>
        </w:rPr>
      </w:pPr>
    </w:p>
    <w:p w:rsidR="004F0CB0" w:rsidRDefault="004F0CB0" w:rsidP="00254C0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УТВЕРЖДЕН: </w:t>
      </w:r>
    </w:p>
    <w:p w:rsidR="004F0CB0" w:rsidRDefault="004F0CB0" w:rsidP="00254C0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Общим собранием акционеров </w:t>
      </w:r>
    </w:p>
    <w:p w:rsidR="004F0CB0" w:rsidRDefault="004F0CB0" w:rsidP="00254C0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АО «Кировская керамика» </w:t>
      </w:r>
    </w:p>
    <w:p w:rsidR="004F0CB0" w:rsidRDefault="004F0CB0" w:rsidP="00254C0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706921">
        <w:rPr>
          <w:b/>
          <w:sz w:val="28"/>
          <w:szCs w:val="28"/>
        </w:rPr>
        <w:t>0</w:t>
      </w:r>
      <w:r w:rsidR="00C06627" w:rsidRPr="00C06627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июня 201</w:t>
      </w:r>
      <w:r w:rsidR="00C06627" w:rsidRPr="00C06627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г.</w:t>
      </w:r>
      <w:r w:rsidR="004E40FB">
        <w:rPr>
          <w:b/>
          <w:sz w:val="28"/>
          <w:szCs w:val="28"/>
        </w:rPr>
        <w:t>,</w:t>
      </w:r>
    </w:p>
    <w:p w:rsidR="004F0CB0" w:rsidRDefault="00C06627" w:rsidP="00254C0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4F0CB0">
        <w:rPr>
          <w:b/>
          <w:sz w:val="28"/>
          <w:szCs w:val="28"/>
        </w:rPr>
        <w:t xml:space="preserve">ротокол № 1 от </w:t>
      </w:r>
      <w:r w:rsidR="004E40FB">
        <w:rPr>
          <w:b/>
          <w:sz w:val="28"/>
          <w:szCs w:val="28"/>
        </w:rPr>
        <w:t>13</w:t>
      </w:r>
      <w:r w:rsidR="004F0CB0">
        <w:rPr>
          <w:b/>
          <w:sz w:val="28"/>
          <w:szCs w:val="28"/>
        </w:rPr>
        <w:t xml:space="preserve"> июня 201</w:t>
      </w:r>
      <w:r>
        <w:rPr>
          <w:b/>
          <w:sz w:val="28"/>
          <w:szCs w:val="28"/>
        </w:rPr>
        <w:t>8</w:t>
      </w:r>
      <w:r w:rsidR="004F0CB0">
        <w:rPr>
          <w:b/>
          <w:sz w:val="28"/>
          <w:szCs w:val="28"/>
        </w:rPr>
        <w:t xml:space="preserve"> г.</w:t>
      </w:r>
    </w:p>
    <w:p w:rsidR="004F0CB0" w:rsidRDefault="004F0CB0" w:rsidP="00254C04">
      <w:pPr>
        <w:jc w:val="right"/>
        <w:rPr>
          <w:b/>
          <w:sz w:val="28"/>
          <w:szCs w:val="28"/>
        </w:rPr>
      </w:pPr>
    </w:p>
    <w:p w:rsidR="004F0CB0" w:rsidRDefault="004F0CB0" w:rsidP="00254C0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ПРЕДВАРИТЕЛЬНО УТВЕРЖДЕН:</w:t>
      </w:r>
    </w:p>
    <w:p w:rsidR="004F0CB0" w:rsidRDefault="004F0CB0" w:rsidP="00254C0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Советом директоров</w:t>
      </w:r>
    </w:p>
    <w:p w:rsidR="004F0CB0" w:rsidRDefault="004F0CB0" w:rsidP="00254C0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АО «Кировская керамика»  </w:t>
      </w:r>
    </w:p>
    <w:p w:rsidR="004F0CB0" w:rsidRDefault="004E40FB" w:rsidP="00254C0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26</w:t>
      </w:r>
      <w:r w:rsidR="004F0CB0">
        <w:rPr>
          <w:b/>
          <w:sz w:val="28"/>
          <w:szCs w:val="28"/>
        </w:rPr>
        <w:t xml:space="preserve"> апреля 201</w:t>
      </w:r>
      <w:r w:rsidR="00C06627">
        <w:rPr>
          <w:b/>
          <w:sz w:val="28"/>
          <w:szCs w:val="28"/>
        </w:rPr>
        <w:t>8</w:t>
      </w:r>
      <w:r w:rsidR="004F0CB0">
        <w:rPr>
          <w:b/>
          <w:sz w:val="28"/>
          <w:szCs w:val="28"/>
        </w:rPr>
        <w:t xml:space="preserve"> г.</w:t>
      </w:r>
      <w:r>
        <w:rPr>
          <w:b/>
          <w:sz w:val="28"/>
          <w:szCs w:val="28"/>
        </w:rPr>
        <w:t>,</w:t>
      </w:r>
    </w:p>
    <w:p w:rsidR="004F0CB0" w:rsidRDefault="00C06627" w:rsidP="00254C0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4F0CB0">
        <w:rPr>
          <w:b/>
          <w:sz w:val="28"/>
          <w:szCs w:val="28"/>
        </w:rPr>
        <w:t xml:space="preserve">ротокол № </w:t>
      </w:r>
      <w:r w:rsidR="004E40FB">
        <w:rPr>
          <w:b/>
          <w:sz w:val="28"/>
          <w:szCs w:val="28"/>
        </w:rPr>
        <w:t>14</w:t>
      </w:r>
      <w:r w:rsidR="004F0CB0">
        <w:rPr>
          <w:b/>
          <w:sz w:val="28"/>
          <w:szCs w:val="28"/>
        </w:rPr>
        <w:t xml:space="preserve"> от </w:t>
      </w:r>
      <w:r w:rsidR="004E40FB">
        <w:rPr>
          <w:b/>
          <w:sz w:val="28"/>
          <w:szCs w:val="28"/>
        </w:rPr>
        <w:t>28</w:t>
      </w:r>
      <w:r w:rsidR="004F0CB0">
        <w:rPr>
          <w:b/>
          <w:sz w:val="28"/>
          <w:szCs w:val="28"/>
        </w:rPr>
        <w:t xml:space="preserve"> апреля 201</w:t>
      </w:r>
      <w:r>
        <w:rPr>
          <w:b/>
          <w:sz w:val="28"/>
          <w:szCs w:val="28"/>
        </w:rPr>
        <w:t>8</w:t>
      </w:r>
      <w:r w:rsidR="004F0CB0">
        <w:rPr>
          <w:b/>
          <w:sz w:val="28"/>
          <w:szCs w:val="28"/>
        </w:rPr>
        <w:t xml:space="preserve"> г.</w:t>
      </w:r>
    </w:p>
    <w:p w:rsidR="004F0CB0" w:rsidRDefault="00611195" w:rsidP="006111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</w:t>
      </w:r>
      <w:r w:rsidR="00C06627">
        <w:rPr>
          <w:b/>
          <w:sz w:val="28"/>
          <w:szCs w:val="28"/>
        </w:rPr>
        <w:t xml:space="preserve">    </w:t>
      </w:r>
      <w:r w:rsidR="004F0CB0">
        <w:rPr>
          <w:b/>
          <w:sz w:val="28"/>
          <w:szCs w:val="28"/>
        </w:rPr>
        <w:t>Председатель</w:t>
      </w:r>
      <w:r>
        <w:rPr>
          <w:b/>
          <w:sz w:val="28"/>
          <w:szCs w:val="28"/>
        </w:rPr>
        <w:t xml:space="preserve"> </w:t>
      </w:r>
      <w:r w:rsidR="004F0CB0">
        <w:rPr>
          <w:b/>
          <w:sz w:val="28"/>
          <w:szCs w:val="28"/>
        </w:rPr>
        <w:t>Совета директоров</w:t>
      </w:r>
    </w:p>
    <w:p w:rsidR="004F0CB0" w:rsidRDefault="004F0CB0" w:rsidP="00254C04">
      <w:pPr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______</w:t>
      </w:r>
      <w:r w:rsidR="00A56D10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>________В.С.Колявкин</w:t>
      </w:r>
      <w:proofErr w:type="spellEnd"/>
    </w:p>
    <w:p w:rsidR="004F0CB0" w:rsidRDefault="004F0CB0" w:rsidP="00254C04">
      <w:pPr>
        <w:jc w:val="right"/>
        <w:rPr>
          <w:b/>
          <w:sz w:val="28"/>
          <w:szCs w:val="28"/>
        </w:rPr>
      </w:pPr>
    </w:p>
    <w:p w:rsidR="004F0CB0" w:rsidRDefault="004F0CB0" w:rsidP="00254C04">
      <w:pPr>
        <w:jc w:val="right"/>
        <w:rPr>
          <w:b/>
          <w:sz w:val="28"/>
          <w:szCs w:val="28"/>
        </w:rPr>
      </w:pPr>
    </w:p>
    <w:p w:rsidR="004F0CB0" w:rsidRPr="00254C04" w:rsidRDefault="004F0CB0" w:rsidP="00254C04">
      <w:pPr>
        <w:jc w:val="center"/>
        <w:rPr>
          <w:b/>
          <w:sz w:val="40"/>
          <w:szCs w:val="40"/>
        </w:rPr>
      </w:pPr>
      <w:r w:rsidRPr="00254C04">
        <w:rPr>
          <w:b/>
          <w:sz w:val="40"/>
          <w:szCs w:val="40"/>
        </w:rPr>
        <w:t>ГОДОВОЙ ОТЧЕТ</w:t>
      </w:r>
    </w:p>
    <w:p w:rsidR="004F0CB0" w:rsidRPr="00254C04" w:rsidRDefault="004F0CB0" w:rsidP="00254C04">
      <w:pPr>
        <w:jc w:val="center"/>
        <w:rPr>
          <w:b/>
          <w:sz w:val="40"/>
          <w:szCs w:val="40"/>
        </w:rPr>
      </w:pPr>
      <w:r w:rsidRPr="00254C04">
        <w:rPr>
          <w:b/>
          <w:sz w:val="40"/>
          <w:szCs w:val="40"/>
        </w:rPr>
        <w:t>ПО РЕЗУЛЬ</w:t>
      </w:r>
      <w:bookmarkStart w:id="0" w:name="_GoBack"/>
      <w:bookmarkEnd w:id="0"/>
      <w:r w:rsidRPr="00254C04">
        <w:rPr>
          <w:b/>
          <w:sz w:val="40"/>
          <w:szCs w:val="40"/>
        </w:rPr>
        <w:t>ТАТАМ РАБОТЫ</w:t>
      </w:r>
    </w:p>
    <w:p w:rsidR="004F0CB0" w:rsidRDefault="004F0CB0" w:rsidP="00254C04">
      <w:pPr>
        <w:jc w:val="center"/>
        <w:rPr>
          <w:b/>
          <w:sz w:val="40"/>
          <w:szCs w:val="40"/>
        </w:rPr>
      </w:pPr>
      <w:r w:rsidRPr="00254C04">
        <w:rPr>
          <w:b/>
          <w:sz w:val="40"/>
          <w:szCs w:val="40"/>
        </w:rPr>
        <w:t>ЗА 201</w:t>
      </w:r>
      <w:r w:rsidR="00C06627">
        <w:rPr>
          <w:b/>
          <w:sz w:val="40"/>
          <w:szCs w:val="40"/>
        </w:rPr>
        <w:t>7</w:t>
      </w:r>
      <w:r w:rsidRPr="00254C04">
        <w:rPr>
          <w:b/>
          <w:sz w:val="40"/>
          <w:szCs w:val="40"/>
        </w:rPr>
        <w:t xml:space="preserve"> ГОД.</w:t>
      </w:r>
    </w:p>
    <w:p w:rsidR="004F0CB0" w:rsidRDefault="004F0CB0" w:rsidP="00254C04">
      <w:pPr>
        <w:jc w:val="center"/>
        <w:rPr>
          <w:b/>
          <w:sz w:val="40"/>
          <w:szCs w:val="40"/>
        </w:rPr>
      </w:pPr>
    </w:p>
    <w:p w:rsidR="004F0CB0" w:rsidRDefault="004F0CB0" w:rsidP="00254C04">
      <w:pPr>
        <w:jc w:val="center"/>
        <w:rPr>
          <w:b/>
          <w:sz w:val="40"/>
          <w:szCs w:val="40"/>
        </w:rPr>
      </w:pPr>
    </w:p>
    <w:p w:rsidR="004F0CB0" w:rsidRDefault="004F0CB0" w:rsidP="00254C04">
      <w:pPr>
        <w:jc w:val="center"/>
        <w:rPr>
          <w:b/>
          <w:sz w:val="40"/>
          <w:szCs w:val="40"/>
        </w:rPr>
      </w:pPr>
    </w:p>
    <w:p w:rsidR="004F0CB0" w:rsidRDefault="004F0CB0" w:rsidP="00254C04">
      <w:pPr>
        <w:jc w:val="center"/>
        <w:rPr>
          <w:b/>
          <w:sz w:val="40"/>
          <w:szCs w:val="40"/>
        </w:rPr>
      </w:pPr>
    </w:p>
    <w:p w:rsidR="004F0CB0" w:rsidRDefault="004F0CB0" w:rsidP="00254C04">
      <w:pPr>
        <w:jc w:val="center"/>
        <w:rPr>
          <w:b/>
          <w:sz w:val="40"/>
          <w:szCs w:val="40"/>
        </w:rPr>
      </w:pPr>
    </w:p>
    <w:p w:rsidR="004F0CB0" w:rsidRDefault="004F0CB0" w:rsidP="00254C04">
      <w:pPr>
        <w:jc w:val="center"/>
        <w:rPr>
          <w:b/>
          <w:sz w:val="40"/>
          <w:szCs w:val="40"/>
        </w:rPr>
      </w:pPr>
    </w:p>
    <w:p w:rsidR="004F0CB0" w:rsidRDefault="004F0CB0" w:rsidP="00254C04">
      <w:pPr>
        <w:jc w:val="center"/>
        <w:rPr>
          <w:b/>
          <w:sz w:val="40"/>
          <w:szCs w:val="40"/>
        </w:rPr>
      </w:pPr>
    </w:p>
    <w:p w:rsidR="004F0CB0" w:rsidRDefault="004F0CB0" w:rsidP="00254C04">
      <w:pPr>
        <w:jc w:val="center"/>
        <w:rPr>
          <w:b/>
          <w:sz w:val="40"/>
          <w:szCs w:val="40"/>
        </w:rPr>
      </w:pPr>
    </w:p>
    <w:p w:rsidR="004F0CB0" w:rsidRDefault="004F0CB0" w:rsidP="00254C04">
      <w:pPr>
        <w:jc w:val="center"/>
        <w:rPr>
          <w:b/>
          <w:sz w:val="40"/>
          <w:szCs w:val="40"/>
        </w:rPr>
      </w:pPr>
    </w:p>
    <w:p w:rsidR="004F0CB0" w:rsidRDefault="004F0CB0" w:rsidP="005E30CA">
      <w:pPr>
        <w:rPr>
          <w:b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4F0CB0" w:rsidTr="006224AC">
        <w:tc>
          <w:tcPr>
            <w:tcW w:w="4785" w:type="dxa"/>
          </w:tcPr>
          <w:p w:rsidR="004F0CB0" w:rsidRPr="006224AC" w:rsidRDefault="004F0CB0" w:rsidP="006224AC">
            <w:pPr>
              <w:jc w:val="center"/>
              <w:rPr>
                <w:b/>
                <w:sz w:val="28"/>
                <w:szCs w:val="28"/>
              </w:rPr>
            </w:pPr>
          </w:p>
          <w:p w:rsidR="004F0CB0" w:rsidRPr="006224AC" w:rsidRDefault="004F0CB0" w:rsidP="006224AC">
            <w:pPr>
              <w:jc w:val="center"/>
              <w:rPr>
                <w:b/>
                <w:sz w:val="28"/>
                <w:szCs w:val="28"/>
              </w:rPr>
            </w:pPr>
            <w:r w:rsidRPr="006224AC">
              <w:rPr>
                <w:b/>
                <w:sz w:val="28"/>
                <w:szCs w:val="28"/>
              </w:rPr>
              <w:t>Генеральный директор _________</w:t>
            </w:r>
          </w:p>
          <w:p w:rsidR="004F0CB0" w:rsidRPr="006224AC" w:rsidRDefault="004F0CB0" w:rsidP="006224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4F0CB0" w:rsidRPr="006224AC" w:rsidRDefault="004F0CB0" w:rsidP="006224AC">
            <w:pPr>
              <w:jc w:val="center"/>
              <w:rPr>
                <w:b/>
                <w:sz w:val="28"/>
                <w:szCs w:val="28"/>
              </w:rPr>
            </w:pPr>
          </w:p>
          <w:p w:rsidR="004F0CB0" w:rsidRPr="006224AC" w:rsidRDefault="004F0CB0" w:rsidP="006224AC">
            <w:pPr>
              <w:jc w:val="center"/>
              <w:rPr>
                <w:b/>
                <w:sz w:val="28"/>
                <w:szCs w:val="28"/>
              </w:rPr>
            </w:pPr>
            <w:r w:rsidRPr="006224AC">
              <w:rPr>
                <w:b/>
                <w:sz w:val="28"/>
                <w:szCs w:val="28"/>
              </w:rPr>
              <w:t>Михалев В.В.</w:t>
            </w:r>
          </w:p>
        </w:tc>
      </w:tr>
    </w:tbl>
    <w:p w:rsidR="004F0CB0" w:rsidRDefault="004F0CB0" w:rsidP="00254C04">
      <w:pPr>
        <w:jc w:val="center"/>
        <w:rPr>
          <w:b/>
          <w:sz w:val="28"/>
          <w:szCs w:val="28"/>
        </w:rPr>
      </w:pPr>
    </w:p>
    <w:p w:rsidR="004F0CB0" w:rsidRDefault="004F0CB0" w:rsidP="00254C04">
      <w:pPr>
        <w:jc w:val="center"/>
        <w:rPr>
          <w:b/>
          <w:sz w:val="28"/>
          <w:szCs w:val="28"/>
        </w:rPr>
      </w:pPr>
    </w:p>
    <w:p w:rsidR="00E95548" w:rsidRDefault="00E95548" w:rsidP="00254C04">
      <w:pPr>
        <w:jc w:val="center"/>
        <w:rPr>
          <w:b/>
          <w:sz w:val="28"/>
          <w:szCs w:val="28"/>
        </w:rPr>
      </w:pPr>
    </w:p>
    <w:p w:rsidR="00E95548" w:rsidRPr="00792DFC" w:rsidRDefault="004F0CB0" w:rsidP="00192B82">
      <w:pPr>
        <w:pStyle w:val="a5"/>
        <w:numPr>
          <w:ilvl w:val="0"/>
          <w:numId w:val="28"/>
        </w:numPr>
        <w:ind w:left="0" w:firstLine="0"/>
        <w:jc w:val="both"/>
        <w:rPr>
          <w:b/>
          <w:sz w:val="26"/>
          <w:szCs w:val="26"/>
        </w:rPr>
      </w:pPr>
      <w:r w:rsidRPr="00792DFC">
        <w:rPr>
          <w:b/>
          <w:sz w:val="26"/>
          <w:szCs w:val="26"/>
        </w:rPr>
        <w:lastRenderedPageBreak/>
        <w:t>Положение Общества в отрасли.</w:t>
      </w:r>
    </w:p>
    <w:p w:rsidR="006A6F37" w:rsidRDefault="006A6F37" w:rsidP="00792DFC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АО «Кировская керамика» является одним из предприятий промышленности строительных материалов и стройиндустрии Российской Федерации. Основные виды деятельности: производство керамических санитарно-технических изделий; производство керамических плиток и плит. В акционерном обществе в общем объеме товарной продукции доля санитарных керамических изделий в 2017 году составила 7</w:t>
      </w:r>
      <w:r w:rsidR="007C1EC2">
        <w:rPr>
          <w:sz w:val="26"/>
          <w:szCs w:val="26"/>
        </w:rPr>
        <w:t>4</w:t>
      </w:r>
      <w:r>
        <w:rPr>
          <w:sz w:val="26"/>
          <w:szCs w:val="26"/>
        </w:rPr>
        <w:t>,</w:t>
      </w:r>
      <w:r w:rsidR="007C1EC2">
        <w:rPr>
          <w:sz w:val="26"/>
          <w:szCs w:val="26"/>
        </w:rPr>
        <w:t>5</w:t>
      </w:r>
      <w:r>
        <w:rPr>
          <w:sz w:val="26"/>
          <w:szCs w:val="26"/>
        </w:rPr>
        <w:t xml:space="preserve"> процента, а, следовательно, доля керамической плитки </w:t>
      </w:r>
      <w:r w:rsidR="007C1EC2">
        <w:rPr>
          <w:sz w:val="26"/>
          <w:szCs w:val="26"/>
        </w:rPr>
        <w:t>-</w:t>
      </w:r>
      <w:r>
        <w:rPr>
          <w:sz w:val="26"/>
          <w:szCs w:val="26"/>
        </w:rPr>
        <w:t xml:space="preserve"> 25</w:t>
      </w:r>
      <w:r w:rsidR="002C6745">
        <w:rPr>
          <w:sz w:val="26"/>
          <w:szCs w:val="26"/>
        </w:rPr>
        <w:t>,5</w:t>
      </w:r>
      <w:r>
        <w:rPr>
          <w:sz w:val="26"/>
          <w:szCs w:val="26"/>
        </w:rPr>
        <w:t xml:space="preserve"> процент</w:t>
      </w:r>
      <w:r w:rsidR="002C6745">
        <w:rPr>
          <w:sz w:val="26"/>
          <w:szCs w:val="26"/>
        </w:rPr>
        <w:t>а</w:t>
      </w:r>
      <w:r>
        <w:rPr>
          <w:sz w:val="26"/>
          <w:szCs w:val="26"/>
        </w:rPr>
        <w:t>.</w:t>
      </w:r>
    </w:p>
    <w:p w:rsidR="006A6F37" w:rsidRDefault="006A6F37" w:rsidP="00792DFC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 Российской Федерации в 2017 году производство санитарных керамических изделий снизилось незначительно (-174,2 тыс. штук) и составило 13,9 млн. штук.</w:t>
      </w:r>
    </w:p>
    <w:p w:rsidR="003A42E6" w:rsidRPr="00792DFC" w:rsidRDefault="003A42E6" w:rsidP="00792DFC">
      <w:pPr>
        <w:ind w:firstLine="708"/>
        <w:contextualSpacing/>
        <w:jc w:val="both"/>
        <w:rPr>
          <w:sz w:val="26"/>
          <w:szCs w:val="26"/>
        </w:rPr>
      </w:pPr>
      <w:r w:rsidRPr="00792DFC">
        <w:rPr>
          <w:sz w:val="26"/>
          <w:szCs w:val="26"/>
        </w:rPr>
        <w:t>Производство санитарных керамических изделий</w:t>
      </w:r>
      <w:r w:rsidR="006A6F37">
        <w:rPr>
          <w:sz w:val="26"/>
          <w:szCs w:val="26"/>
        </w:rPr>
        <w:t xml:space="preserve"> в Ро</w:t>
      </w:r>
      <w:r w:rsidR="002C6745">
        <w:rPr>
          <w:sz w:val="26"/>
          <w:szCs w:val="26"/>
        </w:rPr>
        <w:t>с</w:t>
      </w:r>
      <w:r w:rsidR="006A6F37">
        <w:rPr>
          <w:sz w:val="26"/>
          <w:szCs w:val="26"/>
        </w:rPr>
        <w:t>сии</w:t>
      </w:r>
      <w:r w:rsidRPr="00792DFC">
        <w:rPr>
          <w:sz w:val="26"/>
          <w:szCs w:val="26"/>
        </w:rPr>
        <w:t xml:space="preserve"> представлено следующими компаниями:</w:t>
      </w:r>
    </w:p>
    <w:p w:rsidR="003A42E6" w:rsidRPr="00792DFC" w:rsidRDefault="003A42E6" w:rsidP="00792DFC">
      <w:pPr>
        <w:contextualSpacing/>
        <w:jc w:val="both"/>
        <w:rPr>
          <w:sz w:val="26"/>
          <w:szCs w:val="26"/>
        </w:rPr>
      </w:pPr>
      <w:r w:rsidRPr="00792DFC">
        <w:rPr>
          <w:sz w:val="26"/>
          <w:szCs w:val="26"/>
        </w:rPr>
        <w:t>ООО «Керамика» (</w:t>
      </w:r>
      <w:proofErr w:type="gramStart"/>
      <w:r w:rsidR="00792DFC">
        <w:rPr>
          <w:sz w:val="26"/>
          <w:szCs w:val="26"/>
        </w:rPr>
        <w:t>г</w:t>
      </w:r>
      <w:proofErr w:type="gramEnd"/>
      <w:r w:rsidR="00792DFC">
        <w:rPr>
          <w:sz w:val="26"/>
          <w:szCs w:val="26"/>
        </w:rPr>
        <w:t xml:space="preserve">. </w:t>
      </w:r>
      <w:r w:rsidRPr="00792DFC">
        <w:rPr>
          <w:sz w:val="26"/>
          <w:szCs w:val="26"/>
        </w:rPr>
        <w:t>Чебоксары)</w:t>
      </w:r>
      <w:r w:rsidR="00792DFC">
        <w:rPr>
          <w:sz w:val="26"/>
          <w:szCs w:val="26"/>
        </w:rPr>
        <w:t>,</w:t>
      </w:r>
      <w:r w:rsidRPr="00792DFC">
        <w:rPr>
          <w:sz w:val="26"/>
          <w:szCs w:val="26"/>
        </w:rPr>
        <w:t xml:space="preserve"> ROCA GROUP</w:t>
      </w:r>
      <w:r w:rsidR="00792DFC">
        <w:rPr>
          <w:sz w:val="26"/>
          <w:szCs w:val="26"/>
        </w:rPr>
        <w:t>;</w:t>
      </w:r>
    </w:p>
    <w:p w:rsidR="003A42E6" w:rsidRPr="00792DFC" w:rsidRDefault="003A42E6" w:rsidP="00792DFC">
      <w:pPr>
        <w:contextualSpacing/>
        <w:jc w:val="both"/>
        <w:rPr>
          <w:sz w:val="26"/>
          <w:szCs w:val="26"/>
        </w:rPr>
      </w:pPr>
      <w:r w:rsidRPr="00792DFC">
        <w:rPr>
          <w:sz w:val="26"/>
          <w:szCs w:val="26"/>
        </w:rPr>
        <w:t>ЗАО «</w:t>
      </w:r>
      <w:proofErr w:type="spellStart"/>
      <w:r w:rsidRPr="00792DFC">
        <w:rPr>
          <w:sz w:val="26"/>
          <w:szCs w:val="26"/>
        </w:rPr>
        <w:t>Угракерам</w:t>
      </w:r>
      <w:proofErr w:type="spellEnd"/>
      <w:r w:rsidRPr="00792DFC">
        <w:rPr>
          <w:sz w:val="26"/>
          <w:szCs w:val="26"/>
        </w:rPr>
        <w:t>» (</w:t>
      </w:r>
      <w:r w:rsidR="00792DFC">
        <w:rPr>
          <w:sz w:val="26"/>
          <w:szCs w:val="26"/>
        </w:rPr>
        <w:t xml:space="preserve">г. </w:t>
      </w:r>
      <w:proofErr w:type="spellStart"/>
      <w:r w:rsidRPr="00792DFC">
        <w:rPr>
          <w:sz w:val="26"/>
          <w:szCs w:val="26"/>
        </w:rPr>
        <w:t>Воротынск</w:t>
      </w:r>
      <w:proofErr w:type="spellEnd"/>
      <w:r w:rsidRPr="00792DFC">
        <w:rPr>
          <w:sz w:val="26"/>
          <w:szCs w:val="26"/>
        </w:rPr>
        <w:t xml:space="preserve">, </w:t>
      </w:r>
      <w:proofErr w:type="gramStart"/>
      <w:r w:rsidRPr="00792DFC">
        <w:rPr>
          <w:sz w:val="26"/>
          <w:szCs w:val="26"/>
        </w:rPr>
        <w:t>Калужская</w:t>
      </w:r>
      <w:proofErr w:type="gramEnd"/>
      <w:r w:rsidRPr="00792DFC">
        <w:rPr>
          <w:sz w:val="26"/>
          <w:szCs w:val="26"/>
        </w:rPr>
        <w:t xml:space="preserve"> обл.)</w:t>
      </w:r>
      <w:r w:rsidR="00792DFC">
        <w:rPr>
          <w:sz w:val="26"/>
          <w:szCs w:val="26"/>
        </w:rPr>
        <w:t>,</w:t>
      </w:r>
      <w:r w:rsidRPr="00792DFC">
        <w:rPr>
          <w:sz w:val="26"/>
          <w:szCs w:val="26"/>
        </w:rPr>
        <w:t xml:space="preserve"> ROCA GROUP</w:t>
      </w:r>
      <w:r w:rsidR="00792DFC">
        <w:rPr>
          <w:sz w:val="26"/>
          <w:szCs w:val="26"/>
        </w:rPr>
        <w:t>;</w:t>
      </w:r>
    </w:p>
    <w:p w:rsidR="003A42E6" w:rsidRPr="00792DFC" w:rsidRDefault="003A42E6" w:rsidP="00792DFC">
      <w:pPr>
        <w:contextualSpacing/>
        <w:jc w:val="both"/>
        <w:rPr>
          <w:sz w:val="26"/>
          <w:szCs w:val="26"/>
        </w:rPr>
      </w:pPr>
      <w:r w:rsidRPr="00792DFC">
        <w:rPr>
          <w:sz w:val="26"/>
          <w:szCs w:val="26"/>
        </w:rPr>
        <w:t>АО «Кировская керамика»</w:t>
      </w:r>
      <w:r w:rsidR="00792DFC">
        <w:rPr>
          <w:sz w:val="26"/>
          <w:szCs w:val="26"/>
        </w:rPr>
        <w:t>;</w:t>
      </w:r>
    </w:p>
    <w:p w:rsidR="003A42E6" w:rsidRPr="00792DFC" w:rsidRDefault="003A42E6" w:rsidP="00792DFC">
      <w:pPr>
        <w:contextualSpacing/>
        <w:jc w:val="both"/>
        <w:rPr>
          <w:sz w:val="26"/>
          <w:szCs w:val="26"/>
        </w:rPr>
      </w:pPr>
      <w:r w:rsidRPr="00792DFC">
        <w:rPr>
          <w:sz w:val="26"/>
          <w:szCs w:val="26"/>
        </w:rPr>
        <w:t>ООО «</w:t>
      </w:r>
      <w:proofErr w:type="gramStart"/>
      <w:r w:rsidRPr="00792DFC">
        <w:rPr>
          <w:sz w:val="26"/>
          <w:szCs w:val="26"/>
        </w:rPr>
        <w:t>Самарский</w:t>
      </w:r>
      <w:proofErr w:type="gramEnd"/>
      <w:r w:rsidRPr="00792DFC">
        <w:rPr>
          <w:sz w:val="26"/>
          <w:szCs w:val="26"/>
        </w:rPr>
        <w:t xml:space="preserve"> </w:t>
      </w:r>
      <w:proofErr w:type="spellStart"/>
      <w:r w:rsidRPr="00792DFC">
        <w:rPr>
          <w:sz w:val="26"/>
          <w:szCs w:val="26"/>
        </w:rPr>
        <w:t>стройфарфор</w:t>
      </w:r>
      <w:proofErr w:type="spellEnd"/>
      <w:r w:rsidRPr="00792DFC">
        <w:rPr>
          <w:sz w:val="26"/>
          <w:szCs w:val="26"/>
        </w:rPr>
        <w:t>» (</w:t>
      </w:r>
      <w:r w:rsidR="00792DFC">
        <w:rPr>
          <w:sz w:val="26"/>
          <w:szCs w:val="26"/>
        </w:rPr>
        <w:t xml:space="preserve">г. </w:t>
      </w:r>
      <w:r w:rsidRPr="00792DFC">
        <w:rPr>
          <w:sz w:val="26"/>
          <w:szCs w:val="26"/>
        </w:rPr>
        <w:t>Самара)</w:t>
      </w:r>
      <w:r w:rsidR="00792DFC">
        <w:rPr>
          <w:sz w:val="26"/>
          <w:szCs w:val="26"/>
        </w:rPr>
        <w:t>;</w:t>
      </w:r>
    </w:p>
    <w:p w:rsidR="003A42E6" w:rsidRPr="00792DFC" w:rsidRDefault="003A42E6" w:rsidP="00792DFC">
      <w:pPr>
        <w:contextualSpacing/>
        <w:jc w:val="both"/>
        <w:rPr>
          <w:sz w:val="26"/>
          <w:szCs w:val="26"/>
        </w:rPr>
      </w:pPr>
      <w:r w:rsidRPr="00792DFC">
        <w:rPr>
          <w:sz w:val="26"/>
          <w:szCs w:val="26"/>
        </w:rPr>
        <w:t>ЗАО «</w:t>
      </w:r>
      <w:proofErr w:type="spellStart"/>
      <w:r w:rsidRPr="00792DFC">
        <w:rPr>
          <w:sz w:val="26"/>
          <w:szCs w:val="26"/>
        </w:rPr>
        <w:t>Сызранская</w:t>
      </w:r>
      <w:proofErr w:type="spellEnd"/>
      <w:r w:rsidRPr="00792DFC">
        <w:rPr>
          <w:sz w:val="26"/>
          <w:szCs w:val="26"/>
        </w:rPr>
        <w:t xml:space="preserve"> керамика» (Самарская обл.)</w:t>
      </w:r>
      <w:r w:rsidR="00792DFC">
        <w:rPr>
          <w:sz w:val="26"/>
          <w:szCs w:val="26"/>
        </w:rPr>
        <w:t>,</w:t>
      </w:r>
      <w:r w:rsidRPr="00792DFC">
        <w:rPr>
          <w:sz w:val="26"/>
          <w:szCs w:val="26"/>
        </w:rPr>
        <w:t xml:space="preserve"> </w:t>
      </w:r>
      <w:proofErr w:type="spellStart"/>
      <w:r w:rsidRPr="00792DFC">
        <w:rPr>
          <w:sz w:val="26"/>
          <w:szCs w:val="26"/>
          <w:lang w:val="en-US"/>
        </w:rPr>
        <w:t>Cersanit</w:t>
      </w:r>
      <w:proofErr w:type="spellEnd"/>
      <w:r w:rsidR="00792DFC">
        <w:rPr>
          <w:sz w:val="26"/>
          <w:szCs w:val="26"/>
        </w:rPr>
        <w:t>;</w:t>
      </w:r>
    </w:p>
    <w:p w:rsidR="003A42E6" w:rsidRPr="00792DFC" w:rsidRDefault="003A42E6" w:rsidP="00792DFC">
      <w:pPr>
        <w:contextualSpacing/>
        <w:jc w:val="both"/>
        <w:rPr>
          <w:sz w:val="26"/>
          <w:szCs w:val="26"/>
        </w:rPr>
      </w:pPr>
      <w:r w:rsidRPr="00792DFC">
        <w:rPr>
          <w:sz w:val="26"/>
          <w:szCs w:val="26"/>
        </w:rPr>
        <w:t>ООО «Завод керамических изделий «Универсал» (</w:t>
      </w:r>
      <w:proofErr w:type="gramStart"/>
      <w:r w:rsidRPr="00792DFC">
        <w:rPr>
          <w:sz w:val="26"/>
          <w:szCs w:val="26"/>
        </w:rPr>
        <w:t>Новосибирская</w:t>
      </w:r>
      <w:proofErr w:type="gramEnd"/>
      <w:r w:rsidRPr="00792DFC">
        <w:rPr>
          <w:sz w:val="26"/>
          <w:szCs w:val="26"/>
        </w:rPr>
        <w:t xml:space="preserve"> обл.)</w:t>
      </w:r>
      <w:r w:rsidR="00792DFC">
        <w:rPr>
          <w:sz w:val="26"/>
          <w:szCs w:val="26"/>
        </w:rPr>
        <w:t>;</w:t>
      </w:r>
    </w:p>
    <w:p w:rsidR="003A42E6" w:rsidRPr="00792DFC" w:rsidRDefault="003A42E6" w:rsidP="00792DFC">
      <w:pPr>
        <w:contextualSpacing/>
        <w:jc w:val="both"/>
        <w:rPr>
          <w:sz w:val="26"/>
          <w:szCs w:val="26"/>
        </w:rPr>
      </w:pPr>
      <w:r w:rsidRPr="00792DFC">
        <w:rPr>
          <w:sz w:val="26"/>
          <w:szCs w:val="26"/>
        </w:rPr>
        <w:t>ЗАО «</w:t>
      </w:r>
      <w:proofErr w:type="spellStart"/>
      <w:r w:rsidRPr="00792DFC">
        <w:rPr>
          <w:sz w:val="26"/>
          <w:szCs w:val="26"/>
        </w:rPr>
        <w:t>Лобненский</w:t>
      </w:r>
      <w:proofErr w:type="spellEnd"/>
      <w:r w:rsidRPr="00792DFC">
        <w:rPr>
          <w:sz w:val="26"/>
          <w:szCs w:val="26"/>
        </w:rPr>
        <w:t xml:space="preserve"> завод строительного фарфора» (</w:t>
      </w:r>
      <w:proofErr w:type="gramStart"/>
      <w:r w:rsidRPr="00792DFC">
        <w:rPr>
          <w:sz w:val="26"/>
          <w:szCs w:val="26"/>
        </w:rPr>
        <w:t>г</w:t>
      </w:r>
      <w:proofErr w:type="gramEnd"/>
      <w:r w:rsidRPr="00792DFC">
        <w:rPr>
          <w:sz w:val="26"/>
          <w:szCs w:val="26"/>
        </w:rPr>
        <w:t>. Лобня, М</w:t>
      </w:r>
      <w:r w:rsidR="00792DFC">
        <w:rPr>
          <w:sz w:val="26"/>
          <w:szCs w:val="26"/>
        </w:rPr>
        <w:t>осковская обл.</w:t>
      </w:r>
      <w:r w:rsidRPr="00792DFC">
        <w:rPr>
          <w:sz w:val="26"/>
          <w:szCs w:val="26"/>
        </w:rPr>
        <w:t>)</w:t>
      </w:r>
      <w:r w:rsidR="00792DFC">
        <w:rPr>
          <w:sz w:val="26"/>
          <w:szCs w:val="26"/>
        </w:rPr>
        <w:t>;</w:t>
      </w:r>
    </w:p>
    <w:p w:rsidR="003A42E6" w:rsidRPr="00792DFC" w:rsidRDefault="003A42E6" w:rsidP="00792DFC">
      <w:pPr>
        <w:contextualSpacing/>
        <w:jc w:val="both"/>
        <w:rPr>
          <w:sz w:val="26"/>
          <w:szCs w:val="26"/>
        </w:rPr>
      </w:pPr>
      <w:r w:rsidRPr="00792DFC">
        <w:rPr>
          <w:sz w:val="26"/>
          <w:szCs w:val="26"/>
        </w:rPr>
        <w:t>ООО «</w:t>
      </w:r>
      <w:proofErr w:type="spellStart"/>
      <w:r w:rsidRPr="00792DFC">
        <w:rPr>
          <w:sz w:val="26"/>
          <w:szCs w:val="26"/>
        </w:rPr>
        <w:t>ОСМиБТ</w:t>
      </w:r>
      <w:proofErr w:type="spellEnd"/>
      <w:r w:rsidRPr="00792DFC">
        <w:rPr>
          <w:sz w:val="26"/>
          <w:szCs w:val="26"/>
        </w:rPr>
        <w:t>» (г. Старый Оскол)</w:t>
      </w:r>
      <w:r w:rsidR="00792DFC">
        <w:rPr>
          <w:sz w:val="26"/>
          <w:szCs w:val="26"/>
        </w:rPr>
        <w:t>;</w:t>
      </w:r>
    </w:p>
    <w:p w:rsidR="003A42E6" w:rsidRPr="00792DFC" w:rsidRDefault="003A42E6" w:rsidP="00792DFC">
      <w:pPr>
        <w:contextualSpacing/>
        <w:jc w:val="both"/>
        <w:rPr>
          <w:sz w:val="26"/>
          <w:szCs w:val="26"/>
        </w:rPr>
      </w:pPr>
      <w:r w:rsidRPr="00792DFC">
        <w:rPr>
          <w:sz w:val="26"/>
          <w:szCs w:val="26"/>
        </w:rPr>
        <w:t>ОАО «Волгоградский керамический завод»</w:t>
      </w:r>
      <w:r w:rsidR="00792DFC">
        <w:rPr>
          <w:sz w:val="26"/>
          <w:szCs w:val="26"/>
        </w:rPr>
        <w:t>;</w:t>
      </w:r>
    </w:p>
    <w:p w:rsidR="003A42E6" w:rsidRPr="00792DFC" w:rsidRDefault="003A42E6" w:rsidP="00792DFC">
      <w:pPr>
        <w:contextualSpacing/>
        <w:jc w:val="both"/>
        <w:rPr>
          <w:sz w:val="26"/>
          <w:szCs w:val="26"/>
        </w:rPr>
      </w:pPr>
      <w:r w:rsidRPr="00792DFC">
        <w:rPr>
          <w:sz w:val="26"/>
          <w:szCs w:val="26"/>
        </w:rPr>
        <w:t xml:space="preserve">ООО </w:t>
      </w:r>
      <w:r w:rsidR="006A6F37">
        <w:rPr>
          <w:sz w:val="26"/>
          <w:szCs w:val="26"/>
        </w:rPr>
        <w:t>«</w:t>
      </w:r>
      <w:r w:rsidRPr="00792DFC">
        <w:rPr>
          <w:sz w:val="26"/>
          <w:szCs w:val="26"/>
        </w:rPr>
        <w:t xml:space="preserve">Рока </w:t>
      </w:r>
      <w:proofErr w:type="gramStart"/>
      <w:r w:rsidRPr="00792DFC">
        <w:rPr>
          <w:sz w:val="26"/>
          <w:szCs w:val="26"/>
        </w:rPr>
        <w:t>рус</w:t>
      </w:r>
      <w:proofErr w:type="gramEnd"/>
      <w:r w:rsidRPr="00792DFC">
        <w:rPr>
          <w:sz w:val="26"/>
          <w:szCs w:val="26"/>
        </w:rPr>
        <w:t>» (Ленинградская обл</w:t>
      </w:r>
      <w:r w:rsidR="00792DFC">
        <w:rPr>
          <w:sz w:val="26"/>
          <w:szCs w:val="26"/>
        </w:rPr>
        <w:t>.</w:t>
      </w:r>
      <w:r w:rsidRPr="00792DFC">
        <w:rPr>
          <w:sz w:val="26"/>
          <w:szCs w:val="26"/>
        </w:rPr>
        <w:t>)</w:t>
      </w:r>
      <w:r w:rsidR="00792DFC">
        <w:rPr>
          <w:sz w:val="26"/>
          <w:szCs w:val="26"/>
        </w:rPr>
        <w:t>;</w:t>
      </w:r>
    </w:p>
    <w:p w:rsidR="003A42E6" w:rsidRPr="00792DFC" w:rsidRDefault="003A42E6" w:rsidP="00792DFC">
      <w:pPr>
        <w:contextualSpacing/>
        <w:jc w:val="both"/>
        <w:rPr>
          <w:sz w:val="26"/>
          <w:szCs w:val="26"/>
        </w:rPr>
      </w:pPr>
      <w:r w:rsidRPr="00792DFC">
        <w:rPr>
          <w:sz w:val="26"/>
          <w:szCs w:val="26"/>
        </w:rPr>
        <w:t xml:space="preserve">ООО «Ногинский </w:t>
      </w:r>
      <w:proofErr w:type="spellStart"/>
      <w:r w:rsidRPr="00792DFC">
        <w:rPr>
          <w:sz w:val="26"/>
          <w:szCs w:val="26"/>
        </w:rPr>
        <w:t>стройфарфор</w:t>
      </w:r>
      <w:proofErr w:type="spellEnd"/>
      <w:r w:rsidRPr="00792DFC">
        <w:rPr>
          <w:sz w:val="26"/>
          <w:szCs w:val="26"/>
        </w:rPr>
        <w:t xml:space="preserve">» (г. Ногинск, </w:t>
      </w:r>
      <w:proofErr w:type="gramStart"/>
      <w:r w:rsidRPr="00792DFC">
        <w:rPr>
          <w:sz w:val="26"/>
          <w:szCs w:val="26"/>
        </w:rPr>
        <w:t>М</w:t>
      </w:r>
      <w:r w:rsidR="00792DFC">
        <w:rPr>
          <w:sz w:val="26"/>
          <w:szCs w:val="26"/>
        </w:rPr>
        <w:t>осковская</w:t>
      </w:r>
      <w:proofErr w:type="gramEnd"/>
      <w:r w:rsidR="00792DFC">
        <w:rPr>
          <w:sz w:val="26"/>
          <w:szCs w:val="26"/>
        </w:rPr>
        <w:t xml:space="preserve"> обл.</w:t>
      </w:r>
      <w:r w:rsidRPr="00792DFC">
        <w:rPr>
          <w:sz w:val="26"/>
          <w:szCs w:val="26"/>
        </w:rPr>
        <w:t>)</w:t>
      </w:r>
      <w:r w:rsidR="00792DFC">
        <w:rPr>
          <w:sz w:val="26"/>
          <w:szCs w:val="26"/>
        </w:rPr>
        <w:t>;</w:t>
      </w:r>
    </w:p>
    <w:p w:rsidR="003A42E6" w:rsidRPr="00792DFC" w:rsidRDefault="003A42E6" w:rsidP="00792DFC">
      <w:pPr>
        <w:contextualSpacing/>
        <w:jc w:val="both"/>
        <w:rPr>
          <w:sz w:val="26"/>
          <w:szCs w:val="26"/>
        </w:rPr>
      </w:pPr>
      <w:r w:rsidRPr="00792DFC">
        <w:rPr>
          <w:sz w:val="26"/>
          <w:szCs w:val="26"/>
        </w:rPr>
        <w:t>ООО «</w:t>
      </w:r>
      <w:proofErr w:type="spellStart"/>
      <w:r w:rsidRPr="00792DFC">
        <w:rPr>
          <w:sz w:val="26"/>
          <w:szCs w:val="26"/>
        </w:rPr>
        <w:t>Витра</w:t>
      </w:r>
      <w:proofErr w:type="spellEnd"/>
      <w:r w:rsidRPr="00792DFC">
        <w:rPr>
          <w:sz w:val="26"/>
          <w:szCs w:val="26"/>
        </w:rPr>
        <w:t xml:space="preserve"> сантехника» (</w:t>
      </w:r>
      <w:proofErr w:type="gramStart"/>
      <w:r w:rsidRPr="00792DFC">
        <w:rPr>
          <w:sz w:val="26"/>
          <w:szCs w:val="26"/>
        </w:rPr>
        <w:t>г</w:t>
      </w:r>
      <w:proofErr w:type="gramEnd"/>
      <w:r w:rsidRPr="00792DFC">
        <w:rPr>
          <w:sz w:val="26"/>
          <w:szCs w:val="26"/>
        </w:rPr>
        <w:t>. Серпухов, М</w:t>
      </w:r>
      <w:r w:rsidR="00792DFC">
        <w:rPr>
          <w:sz w:val="26"/>
          <w:szCs w:val="26"/>
        </w:rPr>
        <w:t>осковская обл.</w:t>
      </w:r>
      <w:r w:rsidRPr="00792DFC">
        <w:rPr>
          <w:sz w:val="26"/>
          <w:szCs w:val="26"/>
        </w:rPr>
        <w:t>)</w:t>
      </w:r>
      <w:r w:rsidR="00792DFC">
        <w:rPr>
          <w:sz w:val="26"/>
          <w:szCs w:val="26"/>
        </w:rPr>
        <w:t>;</w:t>
      </w:r>
    </w:p>
    <w:p w:rsidR="003A42E6" w:rsidRPr="00792DFC" w:rsidRDefault="00792DFC" w:rsidP="00792DFC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="003A42E6" w:rsidRPr="00792DFC">
        <w:rPr>
          <w:sz w:val="26"/>
          <w:szCs w:val="26"/>
        </w:rPr>
        <w:t xml:space="preserve"> други</w:t>
      </w:r>
      <w:r w:rsidR="006A6F37">
        <w:rPr>
          <w:sz w:val="26"/>
          <w:szCs w:val="26"/>
        </w:rPr>
        <w:t>ми</w:t>
      </w:r>
      <w:r w:rsidR="003A42E6" w:rsidRPr="00792DFC">
        <w:rPr>
          <w:sz w:val="26"/>
          <w:szCs w:val="26"/>
        </w:rPr>
        <w:t xml:space="preserve"> производител</w:t>
      </w:r>
      <w:r w:rsidR="006A6F37">
        <w:rPr>
          <w:sz w:val="26"/>
          <w:szCs w:val="26"/>
        </w:rPr>
        <w:t>ями</w:t>
      </w:r>
      <w:r w:rsidR="003A42E6" w:rsidRPr="00792DFC">
        <w:rPr>
          <w:sz w:val="26"/>
          <w:szCs w:val="26"/>
        </w:rPr>
        <w:t>.</w:t>
      </w:r>
    </w:p>
    <w:p w:rsidR="003A42E6" w:rsidRPr="00792DFC" w:rsidRDefault="003A42E6" w:rsidP="00792DFC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792DFC">
        <w:rPr>
          <w:sz w:val="26"/>
          <w:szCs w:val="26"/>
        </w:rPr>
        <w:t>Самыми крупными предприятиями по производству санитарной керамики в России являются предприятия, выпускающие 2 млн</w:t>
      </w:r>
      <w:r w:rsidR="00792DFC">
        <w:rPr>
          <w:sz w:val="26"/>
          <w:szCs w:val="26"/>
        </w:rPr>
        <w:t>.</w:t>
      </w:r>
      <w:r w:rsidRPr="00792DFC">
        <w:rPr>
          <w:sz w:val="26"/>
          <w:szCs w:val="26"/>
        </w:rPr>
        <w:t xml:space="preserve"> (или </w:t>
      </w:r>
      <w:r w:rsidR="00792DFC">
        <w:rPr>
          <w:sz w:val="26"/>
          <w:szCs w:val="26"/>
        </w:rPr>
        <w:t>около</w:t>
      </w:r>
      <w:r w:rsidRPr="00792DFC">
        <w:rPr>
          <w:sz w:val="26"/>
          <w:szCs w:val="26"/>
        </w:rPr>
        <w:t xml:space="preserve"> 2 млн</w:t>
      </w:r>
      <w:r w:rsidR="00792DFC">
        <w:rPr>
          <w:sz w:val="26"/>
          <w:szCs w:val="26"/>
        </w:rPr>
        <w:t>.</w:t>
      </w:r>
      <w:r w:rsidRPr="00792DFC">
        <w:rPr>
          <w:sz w:val="26"/>
          <w:szCs w:val="26"/>
        </w:rPr>
        <w:t xml:space="preserve">) изделий в год. </w:t>
      </w:r>
      <w:r w:rsidR="001F6696">
        <w:rPr>
          <w:sz w:val="26"/>
          <w:szCs w:val="26"/>
        </w:rPr>
        <w:t xml:space="preserve"> </w:t>
      </w:r>
      <w:r w:rsidRPr="00792DFC">
        <w:rPr>
          <w:sz w:val="26"/>
          <w:szCs w:val="26"/>
        </w:rPr>
        <w:t>Это такие предприятия как:</w:t>
      </w:r>
    </w:p>
    <w:p w:rsidR="003A42E6" w:rsidRPr="00792DFC" w:rsidRDefault="003A42E6" w:rsidP="00792DFC">
      <w:pPr>
        <w:shd w:val="clear" w:color="auto" w:fill="FFFFFF"/>
        <w:contextualSpacing/>
        <w:jc w:val="both"/>
        <w:rPr>
          <w:sz w:val="26"/>
          <w:szCs w:val="26"/>
        </w:rPr>
      </w:pPr>
      <w:r w:rsidRPr="00792DFC">
        <w:rPr>
          <w:sz w:val="26"/>
          <w:szCs w:val="26"/>
        </w:rPr>
        <w:t xml:space="preserve">- ООО «Керамика» </w:t>
      </w:r>
      <w:r w:rsidR="00792DFC">
        <w:rPr>
          <w:sz w:val="26"/>
          <w:szCs w:val="26"/>
        </w:rPr>
        <w:t>(торговая марка</w:t>
      </w:r>
      <w:r w:rsidRPr="00792DFC">
        <w:rPr>
          <w:sz w:val="26"/>
          <w:szCs w:val="26"/>
        </w:rPr>
        <w:t xml:space="preserve"> SANTEK</w:t>
      </w:r>
      <w:r w:rsidR="00792DFC">
        <w:rPr>
          <w:sz w:val="26"/>
          <w:szCs w:val="26"/>
        </w:rPr>
        <w:t>)</w:t>
      </w:r>
      <w:r w:rsidRPr="00792DFC">
        <w:rPr>
          <w:sz w:val="26"/>
          <w:szCs w:val="26"/>
        </w:rPr>
        <w:t xml:space="preserve">. </w:t>
      </w:r>
      <w:r w:rsidR="001F6696">
        <w:rPr>
          <w:sz w:val="26"/>
          <w:szCs w:val="26"/>
        </w:rPr>
        <w:t>В</w:t>
      </w:r>
      <w:r w:rsidRPr="00792DFC">
        <w:rPr>
          <w:sz w:val="26"/>
          <w:szCs w:val="26"/>
        </w:rPr>
        <w:t xml:space="preserve"> 2015 году стало единственным</w:t>
      </w:r>
      <w:r w:rsidR="001F6696">
        <w:rPr>
          <w:sz w:val="26"/>
          <w:szCs w:val="26"/>
        </w:rPr>
        <w:t xml:space="preserve"> предприятием</w:t>
      </w:r>
      <w:r w:rsidRPr="00792DFC">
        <w:rPr>
          <w:sz w:val="26"/>
          <w:szCs w:val="26"/>
        </w:rPr>
        <w:t xml:space="preserve">, </w:t>
      </w:r>
      <w:r w:rsidR="001F6696">
        <w:rPr>
          <w:sz w:val="26"/>
          <w:szCs w:val="26"/>
        </w:rPr>
        <w:t xml:space="preserve">выпустившим более 2 </w:t>
      </w:r>
      <w:proofErr w:type="spellStart"/>
      <w:proofErr w:type="gramStart"/>
      <w:r w:rsidR="001F6696">
        <w:rPr>
          <w:sz w:val="26"/>
          <w:szCs w:val="26"/>
        </w:rPr>
        <w:t>млн</w:t>
      </w:r>
      <w:proofErr w:type="spellEnd"/>
      <w:proofErr w:type="gramEnd"/>
      <w:r w:rsidR="001F6696">
        <w:rPr>
          <w:sz w:val="26"/>
          <w:szCs w:val="26"/>
        </w:rPr>
        <w:t xml:space="preserve"> изделий;</w:t>
      </w:r>
    </w:p>
    <w:p w:rsidR="003A42E6" w:rsidRPr="00792DFC" w:rsidRDefault="003A42E6" w:rsidP="00792DFC">
      <w:pPr>
        <w:shd w:val="clear" w:color="auto" w:fill="FFFFFF"/>
        <w:contextualSpacing/>
        <w:jc w:val="both"/>
        <w:rPr>
          <w:sz w:val="26"/>
          <w:szCs w:val="26"/>
        </w:rPr>
      </w:pPr>
      <w:r w:rsidRPr="00792DFC">
        <w:rPr>
          <w:sz w:val="26"/>
          <w:szCs w:val="26"/>
        </w:rPr>
        <w:t>- ЗАО «</w:t>
      </w:r>
      <w:proofErr w:type="spellStart"/>
      <w:r w:rsidRPr="00792DFC">
        <w:rPr>
          <w:sz w:val="26"/>
          <w:szCs w:val="26"/>
        </w:rPr>
        <w:t>Угракерам</w:t>
      </w:r>
      <w:proofErr w:type="spellEnd"/>
      <w:r w:rsidRPr="00792DFC">
        <w:rPr>
          <w:sz w:val="26"/>
          <w:szCs w:val="26"/>
        </w:rPr>
        <w:t>» (</w:t>
      </w:r>
      <w:r w:rsidR="00792DFC">
        <w:rPr>
          <w:sz w:val="26"/>
          <w:szCs w:val="26"/>
        </w:rPr>
        <w:t xml:space="preserve">торговая марка </w:t>
      </w:r>
      <w:proofErr w:type="spellStart"/>
      <w:r w:rsidRPr="00792DFC">
        <w:rPr>
          <w:sz w:val="26"/>
          <w:szCs w:val="26"/>
        </w:rPr>
        <w:t>Santeri</w:t>
      </w:r>
      <w:proofErr w:type="spellEnd"/>
      <w:r w:rsidRPr="00792DFC">
        <w:rPr>
          <w:sz w:val="26"/>
          <w:szCs w:val="26"/>
        </w:rPr>
        <w:t>)</w:t>
      </w:r>
      <w:r w:rsidR="001F6696">
        <w:rPr>
          <w:sz w:val="26"/>
          <w:szCs w:val="26"/>
        </w:rPr>
        <w:t>.</w:t>
      </w:r>
    </w:p>
    <w:p w:rsidR="003A42E6" w:rsidRPr="00792DFC" w:rsidRDefault="003A42E6" w:rsidP="00792DFC">
      <w:pPr>
        <w:shd w:val="clear" w:color="auto" w:fill="FFFFFF"/>
        <w:contextualSpacing/>
        <w:jc w:val="both"/>
        <w:rPr>
          <w:sz w:val="26"/>
          <w:szCs w:val="26"/>
        </w:rPr>
      </w:pPr>
      <w:r w:rsidRPr="00792DFC">
        <w:rPr>
          <w:sz w:val="26"/>
          <w:szCs w:val="26"/>
        </w:rPr>
        <w:t xml:space="preserve">Обе компании входят в </w:t>
      </w:r>
      <w:r w:rsidR="00792DFC">
        <w:rPr>
          <w:sz w:val="26"/>
          <w:szCs w:val="26"/>
        </w:rPr>
        <w:t>м</w:t>
      </w:r>
      <w:r w:rsidRPr="00792DFC">
        <w:rPr>
          <w:sz w:val="26"/>
          <w:szCs w:val="26"/>
        </w:rPr>
        <w:t>еждународный холдинг «</w:t>
      </w:r>
      <w:proofErr w:type="spellStart"/>
      <w:r w:rsidRPr="00792DFC">
        <w:rPr>
          <w:sz w:val="26"/>
          <w:szCs w:val="26"/>
        </w:rPr>
        <w:t>Roca</w:t>
      </w:r>
      <w:proofErr w:type="spellEnd"/>
      <w:r w:rsidRPr="00792DFC">
        <w:rPr>
          <w:sz w:val="26"/>
          <w:szCs w:val="26"/>
        </w:rPr>
        <w:t xml:space="preserve"> </w:t>
      </w:r>
      <w:r w:rsidRPr="00792DFC">
        <w:rPr>
          <w:sz w:val="26"/>
          <w:szCs w:val="26"/>
          <w:lang w:val="en-US"/>
        </w:rPr>
        <w:t>Group</w:t>
      </w:r>
      <w:r w:rsidRPr="00792DFC">
        <w:rPr>
          <w:sz w:val="26"/>
          <w:szCs w:val="26"/>
        </w:rPr>
        <w:t>».</w:t>
      </w:r>
    </w:p>
    <w:p w:rsidR="003A42E6" w:rsidRPr="00792DFC" w:rsidRDefault="003A42E6" w:rsidP="00792DFC">
      <w:pPr>
        <w:shd w:val="clear" w:color="auto" w:fill="FFFFFF"/>
        <w:contextualSpacing/>
        <w:jc w:val="both"/>
        <w:rPr>
          <w:sz w:val="26"/>
          <w:szCs w:val="26"/>
        </w:rPr>
      </w:pPr>
      <w:r w:rsidRPr="00792DFC">
        <w:rPr>
          <w:sz w:val="26"/>
          <w:szCs w:val="26"/>
        </w:rPr>
        <w:t>- АО «Кировская керамика» (</w:t>
      </w:r>
      <w:r w:rsidR="00792DFC">
        <w:rPr>
          <w:sz w:val="26"/>
          <w:szCs w:val="26"/>
        </w:rPr>
        <w:t>торгов</w:t>
      </w:r>
      <w:r w:rsidR="001F6696">
        <w:rPr>
          <w:sz w:val="26"/>
          <w:szCs w:val="26"/>
        </w:rPr>
        <w:t>ые</w:t>
      </w:r>
      <w:r w:rsidR="00792DFC">
        <w:rPr>
          <w:sz w:val="26"/>
          <w:szCs w:val="26"/>
        </w:rPr>
        <w:t xml:space="preserve"> марк</w:t>
      </w:r>
      <w:r w:rsidR="001F6696">
        <w:rPr>
          <w:sz w:val="26"/>
          <w:szCs w:val="26"/>
        </w:rPr>
        <w:t>и</w:t>
      </w:r>
      <w:r w:rsidR="00792DFC" w:rsidRPr="00792DFC">
        <w:rPr>
          <w:sz w:val="26"/>
          <w:szCs w:val="26"/>
        </w:rPr>
        <w:t xml:space="preserve"> </w:t>
      </w:r>
      <w:r w:rsidRPr="00792DFC">
        <w:rPr>
          <w:sz w:val="26"/>
          <w:szCs w:val="26"/>
        </w:rPr>
        <w:t>ROSA</w:t>
      </w:r>
      <w:r w:rsidR="001F6696">
        <w:rPr>
          <w:sz w:val="26"/>
          <w:szCs w:val="26"/>
        </w:rPr>
        <w:t xml:space="preserve"> и</w:t>
      </w:r>
      <w:r w:rsidRPr="00792DFC">
        <w:rPr>
          <w:sz w:val="26"/>
          <w:szCs w:val="26"/>
        </w:rPr>
        <w:t xml:space="preserve"> KIROVIT), выпуск изделий в 2017 году составил 1,98 млн. шт.</w:t>
      </w:r>
    </w:p>
    <w:p w:rsidR="003A42E6" w:rsidRPr="00792DFC" w:rsidRDefault="003A42E6" w:rsidP="00792DFC">
      <w:pPr>
        <w:shd w:val="clear" w:color="auto" w:fill="FFFFFF"/>
        <w:contextualSpacing/>
        <w:jc w:val="both"/>
        <w:rPr>
          <w:sz w:val="26"/>
          <w:szCs w:val="26"/>
        </w:rPr>
      </w:pPr>
      <w:r w:rsidRPr="00792DFC">
        <w:rPr>
          <w:sz w:val="26"/>
          <w:szCs w:val="26"/>
        </w:rPr>
        <w:t xml:space="preserve">- ООО «Самарский </w:t>
      </w:r>
      <w:proofErr w:type="spellStart"/>
      <w:r w:rsidRPr="00792DFC">
        <w:rPr>
          <w:sz w:val="26"/>
          <w:szCs w:val="26"/>
        </w:rPr>
        <w:t>Стройфарфор</w:t>
      </w:r>
      <w:proofErr w:type="spellEnd"/>
      <w:r w:rsidRPr="00792DFC">
        <w:rPr>
          <w:sz w:val="26"/>
          <w:szCs w:val="26"/>
        </w:rPr>
        <w:t>» (</w:t>
      </w:r>
      <w:r w:rsidR="007157A7">
        <w:rPr>
          <w:sz w:val="26"/>
          <w:szCs w:val="26"/>
        </w:rPr>
        <w:t xml:space="preserve">торговые марки </w:t>
      </w:r>
      <w:r w:rsidRPr="00792DFC">
        <w:rPr>
          <w:sz w:val="26"/>
          <w:szCs w:val="26"/>
        </w:rPr>
        <w:t>SANITA</w:t>
      </w:r>
      <w:r w:rsidR="007157A7">
        <w:rPr>
          <w:sz w:val="26"/>
          <w:szCs w:val="26"/>
        </w:rPr>
        <w:t>,</w:t>
      </w:r>
      <w:r w:rsidRPr="00792DFC">
        <w:rPr>
          <w:sz w:val="26"/>
          <w:szCs w:val="26"/>
        </w:rPr>
        <w:t xml:space="preserve"> SANITA LUXE), выпуск</w:t>
      </w:r>
      <w:r w:rsidR="007157A7">
        <w:rPr>
          <w:sz w:val="26"/>
          <w:szCs w:val="26"/>
        </w:rPr>
        <w:t xml:space="preserve"> изделий</w:t>
      </w:r>
      <w:r w:rsidRPr="00792DFC">
        <w:rPr>
          <w:sz w:val="26"/>
          <w:szCs w:val="26"/>
        </w:rPr>
        <w:t xml:space="preserve"> в 2017 году составил 1,79 млн. шт.</w:t>
      </w:r>
    </w:p>
    <w:p w:rsidR="003A42E6" w:rsidRPr="00792DFC" w:rsidRDefault="003A42E6" w:rsidP="00792DFC">
      <w:pPr>
        <w:ind w:firstLine="709"/>
        <w:contextualSpacing/>
        <w:jc w:val="both"/>
        <w:rPr>
          <w:sz w:val="26"/>
          <w:szCs w:val="26"/>
        </w:rPr>
      </w:pPr>
      <w:r w:rsidRPr="00792DFC">
        <w:rPr>
          <w:sz w:val="26"/>
          <w:szCs w:val="26"/>
        </w:rPr>
        <w:t xml:space="preserve">АО «Кировская керамика» - современный высокотехнологичный комплекс по производству санитарной керамики, керамической плитки и </w:t>
      </w:r>
      <w:proofErr w:type="spellStart"/>
      <w:r w:rsidRPr="00792DFC">
        <w:rPr>
          <w:sz w:val="26"/>
          <w:szCs w:val="26"/>
        </w:rPr>
        <w:t>керамогранита</w:t>
      </w:r>
      <w:proofErr w:type="spellEnd"/>
      <w:r w:rsidRPr="00792DFC">
        <w:rPr>
          <w:sz w:val="26"/>
          <w:szCs w:val="26"/>
        </w:rPr>
        <w:t xml:space="preserve">. </w:t>
      </w:r>
      <w:r w:rsidR="007157A7">
        <w:rPr>
          <w:sz w:val="26"/>
          <w:szCs w:val="26"/>
        </w:rPr>
        <w:t>П</w:t>
      </w:r>
      <w:r w:rsidRPr="00792DFC">
        <w:rPr>
          <w:sz w:val="26"/>
          <w:szCs w:val="26"/>
        </w:rPr>
        <w:t xml:space="preserve">редприятие оснащено новейшим оборудованием </w:t>
      </w:r>
      <w:proofErr w:type="spellStart"/>
      <w:proofErr w:type="gramStart"/>
      <w:r w:rsidRPr="00792DFC">
        <w:rPr>
          <w:sz w:val="26"/>
          <w:szCs w:val="26"/>
        </w:rPr>
        <w:t>западно-европейских</w:t>
      </w:r>
      <w:proofErr w:type="spellEnd"/>
      <w:proofErr w:type="gramEnd"/>
      <w:r w:rsidR="007157A7">
        <w:rPr>
          <w:sz w:val="26"/>
          <w:szCs w:val="26"/>
        </w:rPr>
        <w:t xml:space="preserve"> </w:t>
      </w:r>
      <w:r w:rsidRPr="00792DFC">
        <w:rPr>
          <w:sz w:val="26"/>
          <w:szCs w:val="26"/>
        </w:rPr>
        <w:t>фирм</w:t>
      </w:r>
      <w:r w:rsidR="001F6696">
        <w:rPr>
          <w:sz w:val="26"/>
          <w:szCs w:val="26"/>
        </w:rPr>
        <w:t xml:space="preserve"> и прогрессивными</w:t>
      </w:r>
      <w:r w:rsidRPr="00792DFC">
        <w:rPr>
          <w:sz w:val="26"/>
          <w:szCs w:val="26"/>
        </w:rPr>
        <w:t xml:space="preserve"> технологиями, опережает по технической </w:t>
      </w:r>
      <w:r w:rsidR="007157A7">
        <w:rPr>
          <w:sz w:val="26"/>
          <w:szCs w:val="26"/>
        </w:rPr>
        <w:t>вооруженности</w:t>
      </w:r>
      <w:r w:rsidRPr="00792DFC">
        <w:rPr>
          <w:sz w:val="26"/>
          <w:szCs w:val="26"/>
        </w:rPr>
        <w:t xml:space="preserve"> своих основных конкурентов </w:t>
      </w:r>
      <w:r w:rsidR="007157A7">
        <w:rPr>
          <w:sz w:val="26"/>
          <w:szCs w:val="26"/>
        </w:rPr>
        <w:t>в</w:t>
      </w:r>
      <w:r w:rsidRPr="00792DFC">
        <w:rPr>
          <w:sz w:val="26"/>
          <w:szCs w:val="26"/>
        </w:rPr>
        <w:t xml:space="preserve"> отрасли. </w:t>
      </w:r>
    </w:p>
    <w:p w:rsidR="003A42E6" w:rsidRPr="00792DFC" w:rsidRDefault="003A42E6" w:rsidP="00792DFC">
      <w:pPr>
        <w:ind w:firstLine="709"/>
        <w:contextualSpacing/>
        <w:jc w:val="both"/>
        <w:rPr>
          <w:sz w:val="26"/>
          <w:szCs w:val="26"/>
        </w:rPr>
      </w:pPr>
      <w:r w:rsidRPr="00792DFC">
        <w:rPr>
          <w:sz w:val="26"/>
          <w:szCs w:val="26"/>
        </w:rPr>
        <w:t>В 2015 г. предприятие запустило</w:t>
      </w:r>
      <w:r w:rsidR="007157A7">
        <w:rPr>
          <w:sz w:val="26"/>
          <w:szCs w:val="26"/>
        </w:rPr>
        <w:t xml:space="preserve"> </w:t>
      </w:r>
      <w:r w:rsidR="001F6696">
        <w:rPr>
          <w:sz w:val="26"/>
          <w:szCs w:val="26"/>
        </w:rPr>
        <w:t>производство</w:t>
      </w:r>
      <w:r w:rsidR="007157A7">
        <w:rPr>
          <w:sz w:val="26"/>
          <w:szCs w:val="26"/>
        </w:rPr>
        <w:t xml:space="preserve"> изделий</w:t>
      </w:r>
      <w:r w:rsidRPr="00792DFC">
        <w:rPr>
          <w:sz w:val="26"/>
          <w:szCs w:val="26"/>
        </w:rPr>
        <w:t xml:space="preserve"> нов</w:t>
      </w:r>
      <w:r w:rsidR="007157A7">
        <w:rPr>
          <w:sz w:val="26"/>
          <w:szCs w:val="26"/>
        </w:rPr>
        <w:t>ой</w:t>
      </w:r>
      <w:r w:rsidRPr="00792DFC">
        <w:rPr>
          <w:sz w:val="26"/>
          <w:szCs w:val="26"/>
        </w:rPr>
        <w:t xml:space="preserve"> торгов</w:t>
      </w:r>
      <w:r w:rsidR="007157A7">
        <w:rPr>
          <w:sz w:val="26"/>
          <w:szCs w:val="26"/>
        </w:rPr>
        <w:t>ой</w:t>
      </w:r>
      <w:r w:rsidRPr="00792DFC">
        <w:rPr>
          <w:sz w:val="26"/>
          <w:szCs w:val="26"/>
        </w:rPr>
        <w:t xml:space="preserve"> марк</w:t>
      </w:r>
      <w:r w:rsidR="007157A7">
        <w:rPr>
          <w:sz w:val="26"/>
          <w:szCs w:val="26"/>
        </w:rPr>
        <w:t>и</w:t>
      </w:r>
      <w:r w:rsidRPr="00792DFC">
        <w:rPr>
          <w:sz w:val="26"/>
          <w:szCs w:val="26"/>
        </w:rPr>
        <w:t xml:space="preserve"> KIROVIT. Под этой маркой выпускаются мебельные умывальники средних и больших размеров, унитазы-компакты </w:t>
      </w:r>
      <w:proofErr w:type="spellStart"/>
      <w:r w:rsidRPr="00792DFC">
        <w:rPr>
          <w:sz w:val="26"/>
          <w:szCs w:val="26"/>
        </w:rPr>
        <w:t>премиум</w:t>
      </w:r>
      <w:r w:rsidR="007157A7">
        <w:rPr>
          <w:sz w:val="26"/>
          <w:szCs w:val="26"/>
        </w:rPr>
        <w:t>-</w:t>
      </w:r>
      <w:r w:rsidRPr="00792DFC">
        <w:rPr>
          <w:sz w:val="26"/>
          <w:szCs w:val="26"/>
        </w:rPr>
        <w:t>сегмента</w:t>
      </w:r>
      <w:proofErr w:type="spellEnd"/>
      <w:r w:rsidRPr="00792DFC">
        <w:rPr>
          <w:sz w:val="26"/>
          <w:szCs w:val="26"/>
        </w:rPr>
        <w:t>.</w:t>
      </w:r>
    </w:p>
    <w:p w:rsidR="008F4696" w:rsidRPr="00DA0529" w:rsidRDefault="003A42E6" w:rsidP="00DA0529">
      <w:pPr>
        <w:pStyle w:val="a5"/>
        <w:ind w:left="0" w:firstLine="708"/>
        <w:jc w:val="both"/>
        <w:rPr>
          <w:b/>
          <w:sz w:val="26"/>
          <w:szCs w:val="26"/>
        </w:rPr>
      </w:pPr>
      <w:r w:rsidRPr="00DA0529">
        <w:rPr>
          <w:sz w:val="26"/>
          <w:szCs w:val="26"/>
        </w:rPr>
        <w:t>Доля АО «Кировская керамика» в общем объеме выпуска санитарных керамических изделий составляет примерно 14 % всего российского производства</w:t>
      </w:r>
      <w:r w:rsidR="001F6696">
        <w:rPr>
          <w:sz w:val="26"/>
          <w:szCs w:val="26"/>
        </w:rPr>
        <w:t xml:space="preserve">. Доля производства керамической плитки, занимаемая АО «Кировская керамика» среди российских производителей, невелика и составляет </w:t>
      </w:r>
      <w:r w:rsidR="00BF3415">
        <w:rPr>
          <w:sz w:val="26"/>
          <w:szCs w:val="26"/>
        </w:rPr>
        <w:t>1,8</w:t>
      </w:r>
      <w:r w:rsidR="001F6696">
        <w:rPr>
          <w:sz w:val="26"/>
          <w:szCs w:val="26"/>
        </w:rPr>
        <w:t xml:space="preserve"> процент</w:t>
      </w:r>
      <w:r w:rsidR="00BF3415">
        <w:rPr>
          <w:sz w:val="26"/>
          <w:szCs w:val="26"/>
        </w:rPr>
        <w:t>а</w:t>
      </w:r>
      <w:r w:rsidR="001F6696">
        <w:rPr>
          <w:sz w:val="26"/>
          <w:szCs w:val="26"/>
        </w:rPr>
        <w:t>.</w:t>
      </w:r>
    </w:p>
    <w:p w:rsidR="001F6696" w:rsidRDefault="00315D7A" w:rsidP="001F6696">
      <w:pPr>
        <w:ind w:firstLine="708"/>
        <w:contextualSpacing/>
        <w:jc w:val="both"/>
      </w:pPr>
      <w:r w:rsidRPr="00DA0529">
        <w:rPr>
          <w:sz w:val="26"/>
          <w:szCs w:val="26"/>
        </w:rPr>
        <w:lastRenderedPageBreak/>
        <w:t xml:space="preserve">Конкурентные преимущества АО «Кировская керамика», а также </w:t>
      </w:r>
      <w:r w:rsidR="001F6696">
        <w:rPr>
          <w:sz w:val="26"/>
          <w:szCs w:val="26"/>
        </w:rPr>
        <w:t xml:space="preserve">сильные и </w:t>
      </w:r>
      <w:r w:rsidRPr="001F6696">
        <w:rPr>
          <w:sz w:val="26"/>
          <w:szCs w:val="26"/>
        </w:rPr>
        <w:t xml:space="preserve">слабые стороны и возможности изложены в таблице 2.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D27B40" w:rsidTr="00D27B40">
        <w:trPr>
          <w:jc w:val="center"/>
        </w:trPr>
        <w:tc>
          <w:tcPr>
            <w:tcW w:w="4785" w:type="dxa"/>
            <w:shd w:val="clear" w:color="auto" w:fill="auto"/>
          </w:tcPr>
          <w:p w:rsidR="00C54DFC" w:rsidRPr="00BF3415" w:rsidRDefault="00C54DFC" w:rsidP="00D27B40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BF3415">
              <w:rPr>
                <w:b/>
                <w:sz w:val="26"/>
                <w:szCs w:val="26"/>
              </w:rPr>
              <w:t>Сильные стороны</w:t>
            </w:r>
          </w:p>
          <w:p w:rsidR="00C54DFC" w:rsidRPr="00BF3415" w:rsidRDefault="00C54DFC" w:rsidP="00D27B40">
            <w:pPr>
              <w:pStyle w:val="a5"/>
              <w:numPr>
                <w:ilvl w:val="0"/>
                <w:numId w:val="24"/>
              </w:numPr>
              <w:rPr>
                <w:sz w:val="26"/>
                <w:szCs w:val="26"/>
              </w:rPr>
            </w:pPr>
            <w:r w:rsidRPr="00BF3415">
              <w:rPr>
                <w:sz w:val="26"/>
                <w:szCs w:val="26"/>
              </w:rPr>
              <w:t>Высокотехнологичное оснащение производства.</w:t>
            </w:r>
          </w:p>
          <w:p w:rsidR="00C54DFC" w:rsidRPr="00BF3415" w:rsidRDefault="00C54DFC" w:rsidP="00D27B40">
            <w:pPr>
              <w:pStyle w:val="a5"/>
              <w:numPr>
                <w:ilvl w:val="0"/>
                <w:numId w:val="24"/>
              </w:numPr>
              <w:rPr>
                <w:sz w:val="26"/>
                <w:szCs w:val="26"/>
              </w:rPr>
            </w:pPr>
            <w:r w:rsidRPr="00BF3415">
              <w:rPr>
                <w:sz w:val="26"/>
                <w:szCs w:val="26"/>
              </w:rPr>
              <w:t>Большой накопленный опыт в технологии производства.</w:t>
            </w:r>
          </w:p>
          <w:p w:rsidR="00C54DFC" w:rsidRPr="00BF3415" w:rsidRDefault="00C54DFC" w:rsidP="00D27B40">
            <w:pPr>
              <w:pStyle w:val="a5"/>
              <w:numPr>
                <w:ilvl w:val="0"/>
                <w:numId w:val="24"/>
              </w:numPr>
              <w:rPr>
                <w:sz w:val="26"/>
                <w:szCs w:val="26"/>
              </w:rPr>
            </w:pPr>
            <w:r w:rsidRPr="00BF3415">
              <w:rPr>
                <w:sz w:val="26"/>
                <w:szCs w:val="26"/>
              </w:rPr>
              <w:t>Сформированная дилерская сеть, контроль значительной доли национального рынка.</w:t>
            </w:r>
          </w:p>
          <w:p w:rsidR="00C54DFC" w:rsidRPr="00BF3415" w:rsidRDefault="00C54DFC" w:rsidP="00D27B40">
            <w:pPr>
              <w:pStyle w:val="a5"/>
              <w:numPr>
                <w:ilvl w:val="0"/>
                <w:numId w:val="24"/>
              </w:numPr>
              <w:rPr>
                <w:sz w:val="26"/>
                <w:szCs w:val="26"/>
              </w:rPr>
            </w:pPr>
            <w:r w:rsidRPr="00BF3415">
              <w:rPr>
                <w:sz w:val="26"/>
                <w:szCs w:val="26"/>
              </w:rPr>
              <w:t>Высокое качество продукции, сопоставимое с европейскими стандартами.</w:t>
            </w:r>
          </w:p>
          <w:p w:rsidR="00C54DFC" w:rsidRPr="00BF3415" w:rsidRDefault="00C54DFC" w:rsidP="00D27B40">
            <w:pPr>
              <w:pStyle w:val="a5"/>
              <w:numPr>
                <w:ilvl w:val="0"/>
                <w:numId w:val="24"/>
              </w:numPr>
              <w:rPr>
                <w:sz w:val="26"/>
                <w:szCs w:val="26"/>
              </w:rPr>
            </w:pPr>
            <w:r w:rsidRPr="00BF3415">
              <w:rPr>
                <w:sz w:val="26"/>
                <w:szCs w:val="26"/>
              </w:rPr>
              <w:t>Широкий ассортимент продукции по торговым маркам.</w:t>
            </w:r>
          </w:p>
          <w:p w:rsidR="00C54DFC" w:rsidRPr="00BF3415" w:rsidRDefault="00C54DFC" w:rsidP="00D27B40">
            <w:pPr>
              <w:pStyle w:val="a5"/>
              <w:numPr>
                <w:ilvl w:val="0"/>
                <w:numId w:val="24"/>
              </w:numPr>
              <w:rPr>
                <w:sz w:val="26"/>
                <w:szCs w:val="26"/>
              </w:rPr>
            </w:pPr>
            <w:r w:rsidRPr="00BF3415">
              <w:rPr>
                <w:sz w:val="26"/>
                <w:szCs w:val="26"/>
              </w:rPr>
              <w:t>Ценовая доступность.</w:t>
            </w:r>
          </w:p>
        </w:tc>
        <w:tc>
          <w:tcPr>
            <w:tcW w:w="4786" w:type="dxa"/>
            <w:shd w:val="clear" w:color="auto" w:fill="auto"/>
          </w:tcPr>
          <w:p w:rsidR="00C54DFC" w:rsidRPr="00BF3415" w:rsidRDefault="00C54DFC" w:rsidP="00D27B40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BF3415">
              <w:rPr>
                <w:b/>
                <w:sz w:val="26"/>
                <w:szCs w:val="26"/>
              </w:rPr>
              <w:t>Потенциальные возможности</w:t>
            </w:r>
          </w:p>
          <w:p w:rsidR="00C54DFC" w:rsidRPr="00BF3415" w:rsidRDefault="00C54DFC" w:rsidP="00D27B40">
            <w:pPr>
              <w:pStyle w:val="a5"/>
              <w:numPr>
                <w:ilvl w:val="0"/>
                <w:numId w:val="24"/>
              </w:numPr>
              <w:rPr>
                <w:sz w:val="26"/>
                <w:szCs w:val="26"/>
              </w:rPr>
            </w:pPr>
            <w:r w:rsidRPr="00BF3415">
              <w:rPr>
                <w:sz w:val="26"/>
                <w:szCs w:val="26"/>
              </w:rPr>
              <w:t>Вхождение на рынок Европы</w:t>
            </w:r>
            <w:r w:rsidR="00925C67" w:rsidRPr="00BF3415">
              <w:rPr>
                <w:sz w:val="26"/>
                <w:szCs w:val="26"/>
              </w:rPr>
              <w:t xml:space="preserve"> с</w:t>
            </w:r>
            <w:r w:rsidRPr="00BF3415">
              <w:rPr>
                <w:sz w:val="26"/>
                <w:szCs w:val="26"/>
              </w:rPr>
              <w:t xml:space="preserve"> продукци</w:t>
            </w:r>
            <w:r w:rsidR="00925C67" w:rsidRPr="00BF3415">
              <w:rPr>
                <w:sz w:val="26"/>
                <w:szCs w:val="26"/>
              </w:rPr>
              <w:t>ей</w:t>
            </w:r>
            <w:r w:rsidRPr="00BF3415">
              <w:rPr>
                <w:sz w:val="26"/>
                <w:szCs w:val="26"/>
              </w:rPr>
              <w:t xml:space="preserve"> новой торговой марки KIROVIT.</w:t>
            </w:r>
          </w:p>
          <w:p w:rsidR="00C54DFC" w:rsidRPr="00BF3415" w:rsidRDefault="00C54DFC" w:rsidP="00D27B40">
            <w:pPr>
              <w:pStyle w:val="a5"/>
              <w:numPr>
                <w:ilvl w:val="0"/>
                <w:numId w:val="24"/>
              </w:numPr>
              <w:rPr>
                <w:sz w:val="26"/>
                <w:szCs w:val="26"/>
              </w:rPr>
            </w:pPr>
            <w:r w:rsidRPr="00BF3415">
              <w:rPr>
                <w:sz w:val="26"/>
                <w:szCs w:val="26"/>
              </w:rPr>
              <w:t>Повышение маркетинговой активности, транслируемой в каналы розницы</w:t>
            </w:r>
            <w:r w:rsidR="00925C67" w:rsidRPr="00BF3415">
              <w:rPr>
                <w:sz w:val="26"/>
                <w:szCs w:val="26"/>
              </w:rPr>
              <w:t>.</w:t>
            </w:r>
          </w:p>
          <w:p w:rsidR="00C54DFC" w:rsidRPr="00BF3415" w:rsidRDefault="00C54DFC" w:rsidP="00D27B40">
            <w:pPr>
              <w:pStyle w:val="a5"/>
              <w:numPr>
                <w:ilvl w:val="0"/>
                <w:numId w:val="24"/>
              </w:numPr>
              <w:rPr>
                <w:sz w:val="26"/>
                <w:szCs w:val="26"/>
              </w:rPr>
            </w:pPr>
            <w:r w:rsidRPr="00BF3415">
              <w:rPr>
                <w:sz w:val="26"/>
                <w:szCs w:val="26"/>
              </w:rPr>
              <w:t>Повышение узнаваемости бренда.</w:t>
            </w:r>
          </w:p>
          <w:p w:rsidR="00C54DFC" w:rsidRPr="00BF3415" w:rsidRDefault="00C54DFC" w:rsidP="00D27B40">
            <w:pPr>
              <w:pStyle w:val="a5"/>
              <w:numPr>
                <w:ilvl w:val="0"/>
                <w:numId w:val="24"/>
              </w:numPr>
              <w:rPr>
                <w:sz w:val="26"/>
                <w:szCs w:val="26"/>
              </w:rPr>
            </w:pPr>
            <w:r w:rsidRPr="00BF3415">
              <w:rPr>
                <w:sz w:val="26"/>
                <w:szCs w:val="26"/>
              </w:rPr>
              <w:t>Продвижение позиций в сетях DIY.</w:t>
            </w:r>
          </w:p>
          <w:p w:rsidR="00C54DFC" w:rsidRPr="00BF3415" w:rsidRDefault="00C54DFC" w:rsidP="00D27B40">
            <w:pPr>
              <w:pStyle w:val="a5"/>
              <w:numPr>
                <w:ilvl w:val="0"/>
                <w:numId w:val="24"/>
              </w:numPr>
              <w:rPr>
                <w:sz w:val="26"/>
                <w:szCs w:val="26"/>
              </w:rPr>
            </w:pPr>
            <w:r w:rsidRPr="00BF3415">
              <w:rPr>
                <w:sz w:val="26"/>
                <w:szCs w:val="26"/>
              </w:rPr>
              <w:t>Развитие ассортимента по разным ценовым сегментам.</w:t>
            </w:r>
          </w:p>
          <w:p w:rsidR="00C54DFC" w:rsidRPr="00BF3415" w:rsidRDefault="00C54DFC" w:rsidP="00BF3415">
            <w:pPr>
              <w:pStyle w:val="a5"/>
              <w:numPr>
                <w:ilvl w:val="0"/>
                <w:numId w:val="24"/>
              </w:numPr>
              <w:rPr>
                <w:sz w:val="26"/>
                <w:szCs w:val="26"/>
              </w:rPr>
            </w:pPr>
            <w:r w:rsidRPr="00BF3415">
              <w:rPr>
                <w:sz w:val="26"/>
                <w:szCs w:val="26"/>
              </w:rPr>
              <w:t xml:space="preserve">Развитие производства товаров с более </w:t>
            </w:r>
            <w:proofErr w:type="gramStart"/>
            <w:r w:rsidRPr="00BF3415">
              <w:rPr>
                <w:sz w:val="26"/>
                <w:szCs w:val="26"/>
              </w:rPr>
              <w:t>высокой</w:t>
            </w:r>
            <w:proofErr w:type="gramEnd"/>
            <w:r w:rsidRPr="00BF3415">
              <w:rPr>
                <w:sz w:val="26"/>
                <w:szCs w:val="26"/>
              </w:rPr>
              <w:t xml:space="preserve"> </w:t>
            </w:r>
            <w:proofErr w:type="spellStart"/>
            <w:r w:rsidRPr="00BF3415">
              <w:rPr>
                <w:sz w:val="26"/>
                <w:szCs w:val="26"/>
              </w:rPr>
              <w:t>маржой</w:t>
            </w:r>
            <w:proofErr w:type="spellEnd"/>
            <w:r w:rsidRPr="00BF3415">
              <w:rPr>
                <w:sz w:val="26"/>
                <w:szCs w:val="26"/>
              </w:rPr>
              <w:t>.</w:t>
            </w:r>
          </w:p>
        </w:tc>
      </w:tr>
      <w:tr w:rsidR="00D27B40" w:rsidTr="00D27B40">
        <w:trPr>
          <w:jc w:val="center"/>
        </w:trPr>
        <w:tc>
          <w:tcPr>
            <w:tcW w:w="4785" w:type="dxa"/>
            <w:shd w:val="clear" w:color="auto" w:fill="auto"/>
          </w:tcPr>
          <w:p w:rsidR="00C54DFC" w:rsidRPr="00BF3415" w:rsidRDefault="00C54DFC" w:rsidP="00D27B40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BF3415">
              <w:rPr>
                <w:b/>
                <w:sz w:val="26"/>
                <w:szCs w:val="26"/>
              </w:rPr>
              <w:t>Слабые стороны</w:t>
            </w:r>
          </w:p>
          <w:p w:rsidR="00C54DFC" w:rsidRPr="00BF3415" w:rsidRDefault="00C54DFC" w:rsidP="00D27B40">
            <w:pPr>
              <w:pStyle w:val="a5"/>
              <w:numPr>
                <w:ilvl w:val="0"/>
                <w:numId w:val="24"/>
              </w:numPr>
              <w:rPr>
                <w:sz w:val="26"/>
                <w:szCs w:val="26"/>
              </w:rPr>
            </w:pPr>
            <w:r w:rsidRPr="00BF3415">
              <w:rPr>
                <w:sz w:val="26"/>
                <w:szCs w:val="26"/>
              </w:rPr>
              <w:t>Средняя маркетинговая активность.</w:t>
            </w:r>
          </w:p>
          <w:p w:rsidR="00C54DFC" w:rsidRPr="00BF3415" w:rsidRDefault="00C54DFC" w:rsidP="00D27B40">
            <w:pPr>
              <w:pStyle w:val="a5"/>
              <w:numPr>
                <w:ilvl w:val="0"/>
                <w:numId w:val="24"/>
              </w:numPr>
              <w:rPr>
                <w:sz w:val="26"/>
                <w:szCs w:val="26"/>
              </w:rPr>
            </w:pPr>
            <w:r w:rsidRPr="00BF3415">
              <w:rPr>
                <w:sz w:val="26"/>
                <w:szCs w:val="26"/>
              </w:rPr>
              <w:t>Отсутствие фирменной сервисной службы.</w:t>
            </w:r>
          </w:p>
          <w:p w:rsidR="00C54DFC" w:rsidRPr="00BF3415" w:rsidRDefault="00C54DFC" w:rsidP="00D27B40">
            <w:pPr>
              <w:pStyle w:val="a5"/>
              <w:numPr>
                <w:ilvl w:val="0"/>
                <w:numId w:val="24"/>
              </w:numPr>
              <w:rPr>
                <w:sz w:val="26"/>
                <w:szCs w:val="26"/>
              </w:rPr>
            </w:pPr>
            <w:r w:rsidRPr="00BF3415">
              <w:rPr>
                <w:sz w:val="26"/>
                <w:szCs w:val="26"/>
              </w:rPr>
              <w:t>Отсутствие контролируемой розничной сети по продвижению продукции нового бренда.</w:t>
            </w:r>
          </w:p>
          <w:p w:rsidR="00C54DFC" w:rsidRPr="00BF3415" w:rsidRDefault="00C54DFC" w:rsidP="00D27B40">
            <w:pPr>
              <w:pStyle w:val="a5"/>
              <w:numPr>
                <w:ilvl w:val="0"/>
                <w:numId w:val="24"/>
              </w:numPr>
              <w:rPr>
                <w:sz w:val="26"/>
                <w:szCs w:val="26"/>
              </w:rPr>
            </w:pPr>
            <w:proofErr w:type="gramStart"/>
            <w:r w:rsidRPr="00BF3415">
              <w:rPr>
                <w:sz w:val="26"/>
                <w:szCs w:val="26"/>
              </w:rPr>
              <w:t>Недостаточная</w:t>
            </w:r>
            <w:proofErr w:type="gramEnd"/>
            <w:r w:rsidRPr="00BF3415">
              <w:rPr>
                <w:sz w:val="26"/>
                <w:szCs w:val="26"/>
              </w:rPr>
              <w:t xml:space="preserve"> </w:t>
            </w:r>
            <w:proofErr w:type="spellStart"/>
            <w:r w:rsidRPr="00BF3415">
              <w:rPr>
                <w:sz w:val="26"/>
                <w:szCs w:val="26"/>
              </w:rPr>
              <w:t>представленность</w:t>
            </w:r>
            <w:proofErr w:type="spellEnd"/>
            <w:r w:rsidRPr="00BF3415">
              <w:rPr>
                <w:sz w:val="26"/>
                <w:szCs w:val="26"/>
              </w:rPr>
              <w:t xml:space="preserve"> в сетях DIY.</w:t>
            </w:r>
          </w:p>
          <w:p w:rsidR="00C54DFC" w:rsidRPr="00BF3415" w:rsidRDefault="00C54DFC" w:rsidP="001320F9">
            <w:pPr>
              <w:contextualSpacing/>
              <w:rPr>
                <w:sz w:val="26"/>
                <w:szCs w:val="26"/>
              </w:rPr>
            </w:pPr>
          </w:p>
          <w:p w:rsidR="00C54DFC" w:rsidRPr="00BF3415" w:rsidRDefault="00C54DFC" w:rsidP="001320F9">
            <w:pPr>
              <w:contextualSpacing/>
              <w:rPr>
                <w:sz w:val="26"/>
                <w:szCs w:val="26"/>
              </w:rPr>
            </w:pPr>
          </w:p>
          <w:p w:rsidR="00C54DFC" w:rsidRPr="00BF3415" w:rsidRDefault="00C54DFC" w:rsidP="001320F9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4786" w:type="dxa"/>
            <w:shd w:val="clear" w:color="auto" w:fill="auto"/>
          </w:tcPr>
          <w:p w:rsidR="00C54DFC" w:rsidRPr="00BF3415" w:rsidRDefault="00C54DFC" w:rsidP="00D27B40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BF3415">
              <w:rPr>
                <w:b/>
                <w:sz w:val="26"/>
                <w:szCs w:val="26"/>
              </w:rPr>
              <w:t>Внешние угрозы</w:t>
            </w:r>
          </w:p>
          <w:p w:rsidR="00C54DFC" w:rsidRPr="00BF3415" w:rsidRDefault="00C54DFC" w:rsidP="00D27B40">
            <w:pPr>
              <w:pStyle w:val="a5"/>
              <w:numPr>
                <w:ilvl w:val="0"/>
                <w:numId w:val="24"/>
              </w:numPr>
              <w:rPr>
                <w:sz w:val="26"/>
                <w:szCs w:val="26"/>
              </w:rPr>
            </w:pPr>
            <w:r w:rsidRPr="00BF3415">
              <w:rPr>
                <w:sz w:val="26"/>
                <w:szCs w:val="26"/>
              </w:rPr>
              <w:t>Не</w:t>
            </w:r>
            <w:r w:rsidR="0025206A" w:rsidRPr="00BF3415">
              <w:rPr>
                <w:sz w:val="26"/>
                <w:szCs w:val="26"/>
              </w:rPr>
              <w:t>стабильность</w:t>
            </w:r>
            <w:r w:rsidRPr="00BF3415">
              <w:rPr>
                <w:sz w:val="26"/>
                <w:szCs w:val="26"/>
              </w:rPr>
              <w:t xml:space="preserve"> выполнения финансовых обязательств контрагентами, риски роста дебиторской задолженности</w:t>
            </w:r>
            <w:r w:rsidR="0025206A" w:rsidRPr="00BF3415">
              <w:rPr>
                <w:sz w:val="26"/>
                <w:szCs w:val="26"/>
              </w:rPr>
              <w:t>.</w:t>
            </w:r>
          </w:p>
          <w:p w:rsidR="00C54DFC" w:rsidRPr="00BF3415" w:rsidRDefault="00C54DFC" w:rsidP="00D27B40">
            <w:pPr>
              <w:pStyle w:val="a5"/>
              <w:numPr>
                <w:ilvl w:val="0"/>
                <w:numId w:val="24"/>
              </w:numPr>
              <w:rPr>
                <w:sz w:val="26"/>
                <w:szCs w:val="26"/>
              </w:rPr>
            </w:pPr>
            <w:r w:rsidRPr="00BF3415">
              <w:rPr>
                <w:sz w:val="26"/>
                <w:szCs w:val="26"/>
              </w:rPr>
              <w:t>Падение спроса на продукцию в пользу более дешевых товаров из Польши, Китая, Турции</w:t>
            </w:r>
            <w:r w:rsidR="0025206A" w:rsidRPr="00BF3415">
              <w:rPr>
                <w:sz w:val="26"/>
                <w:szCs w:val="26"/>
              </w:rPr>
              <w:t>.</w:t>
            </w:r>
          </w:p>
          <w:p w:rsidR="00C54DFC" w:rsidRPr="00BF3415" w:rsidRDefault="00C54DFC" w:rsidP="00D27B40">
            <w:pPr>
              <w:pStyle w:val="a5"/>
              <w:numPr>
                <w:ilvl w:val="0"/>
                <w:numId w:val="24"/>
              </w:numPr>
              <w:rPr>
                <w:sz w:val="26"/>
                <w:szCs w:val="26"/>
              </w:rPr>
            </w:pPr>
            <w:r w:rsidRPr="00BF3415">
              <w:rPr>
                <w:sz w:val="26"/>
                <w:szCs w:val="26"/>
              </w:rPr>
              <w:t>Стремительный рост сетевых магазинов формата DIY, что может привести к уменьшению розничных точек продаж</w:t>
            </w:r>
            <w:r w:rsidR="0025206A" w:rsidRPr="00BF3415">
              <w:rPr>
                <w:sz w:val="26"/>
                <w:szCs w:val="26"/>
              </w:rPr>
              <w:t>.</w:t>
            </w:r>
          </w:p>
          <w:p w:rsidR="00C54DFC" w:rsidRPr="00BF3415" w:rsidRDefault="00C54DFC" w:rsidP="00BF3415">
            <w:pPr>
              <w:pStyle w:val="a5"/>
              <w:numPr>
                <w:ilvl w:val="0"/>
                <w:numId w:val="24"/>
              </w:numPr>
              <w:rPr>
                <w:sz w:val="26"/>
                <w:szCs w:val="26"/>
              </w:rPr>
            </w:pPr>
            <w:r w:rsidRPr="00BF3415">
              <w:rPr>
                <w:sz w:val="26"/>
                <w:szCs w:val="26"/>
              </w:rPr>
              <w:t>Агрессивная ценовая политика конкурентов (массовое снижение цен, «слив» продукции)</w:t>
            </w:r>
            <w:r w:rsidR="0025206A" w:rsidRPr="00BF3415">
              <w:rPr>
                <w:sz w:val="26"/>
                <w:szCs w:val="26"/>
              </w:rPr>
              <w:t>.</w:t>
            </w:r>
          </w:p>
        </w:tc>
      </w:tr>
    </w:tbl>
    <w:p w:rsidR="00C54DFC" w:rsidRDefault="00C54DFC" w:rsidP="00C54DFC">
      <w:pPr>
        <w:contextualSpacing/>
      </w:pPr>
    </w:p>
    <w:p w:rsidR="004F0CB0" w:rsidRDefault="004F0CB0" w:rsidP="00FA2EFC">
      <w:pPr>
        <w:pStyle w:val="a5"/>
        <w:numPr>
          <w:ilvl w:val="0"/>
          <w:numId w:val="28"/>
        </w:numPr>
        <w:ind w:left="0" w:firstLine="0"/>
        <w:jc w:val="both"/>
        <w:rPr>
          <w:b/>
          <w:sz w:val="26"/>
          <w:szCs w:val="26"/>
        </w:rPr>
      </w:pPr>
      <w:r w:rsidRPr="00494E47">
        <w:rPr>
          <w:b/>
          <w:sz w:val="26"/>
          <w:szCs w:val="26"/>
        </w:rPr>
        <w:t>Приоритетные направления деятельности Общества.</w:t>
      </w:r>
    </w:p>
    <w:p w:rsidR="00FA2EFC" w:rsidRPr="00FA2EFC" w:rsidRDefault="00FA2EFC" w:rsidP="00FA2EFC">
      <w:pPr>
        <w:ind w:firstLine="709"/>
        <w:jc w:val="both"/>
        <w:rPr>
          <w:sz w:val="26"/>
          <w:szCs w:val="26"/>
        </w:rPr>
      </w:pPr>
      <w:r w:rsidRPr="00FA2EFC">
        <w:rPr>
          <w:sz w:val="26"/>
          <w:szCs w:val="26"/>
        </w:rPr>
        <w:t>Приоритетными направлениями в деятельности АО «Кировская керамика» являются:</w:t>
      </w:r>
    </w:p>
    <w:p w:rsidR="00FA2EFC" w:rsidRPr="00FA2EFC" w:rsidRDefault="00FA2EFC" w:rsidP="00FA2EFC">
      <w:pPr>
        <w:ind w:firstLine="709"/>
        <w:jc w:val="both"/>
        <w:rPr>
          <w:sz w:val="26"/>
          <w:szCs w:val="26"/>
        </w:rPr>
      </w:pPr>
      <w:r w:rsidRPr="00FA2EFC">
        <w:rPr>
          <w:sz w:val="26"/>
          <w:szCs w:val="26"/>
        </w:rPr>
        <w:t>- производство санитарных керамических изделий;</w:t>
      </w:r>
    </w:p>
    <w:p w:rsidR="00FA2EFC" w:rsidRPr="00FA2EFC" w:rsidRDefault="00FA2EFC" w:rsidP="00FA2EFC">
      <w:pPr>
        <w:ind w:firstLine="709"/>
        <w:jc w:val="both"/>
        <w:rPr>
          <w:sz w:val="26"/>
          <w:szCs w:val="26"/>
        </w:rPr>
      </w:pPr>
      <w:r w:rsidRPr="00FA2EFC">
        <w:rPr>
          <w:sz w:val="26"/>
          <w:szCs w:val="26"/>
        </w:rPr>
        <w:t>- производство глазурованной плитки для внутренней облицовки стен;</w:t>
      </w:r>
    </w:p>
    <w:p w:rsidR="00FA2EFC" w:rsidRPr="00FA2EFC" w:rsidRDefault="00FA2EFC" w:rsidP="00FA2EFC">
      <w:pPr>
        <w:ind w:firstLine="709"/>
        <w:jc w:val="both"/>
        <w:rPr>
          <w:sz w:val="26"/>
          <w:szCs w:val="26"/>
        </w:rPr>
      </w:pPr>
      <w:r w:rsidRPr="00FA2EFC">
        <w:rPr>
          <w:sz w:val="26"/>
          <w:szCs w:val="26"/>
        </w:rPr>
        <w:t>- производство глазурованного керамического гранита;</w:t>
      </w:r>
    </w:p>
    <w:p w:rsidR="00FA2EFC" w:rsidRPr="00FA2EFC" w:rsidRDefault="00FA2EFC" w:rsidP="00FA2EFC">
      <w:pPr>
        <w:ind w:firstLine="709"/>
        <w:jc w:val="both"/>
        <w:rPr>
          <w:sz w:val="26"/>
          <w:szCs w:val="26"/>
        </w:rPr>
      </w:pPr>
      <w:r w:rsidRPr="00FA2EFC">
        <w:rPr>
          <w:sz w:val="26"/>
          <w:szCs w:val="26"/>
        </w:rPr>
        <w:t>- производство крупноформатного керамического гранита.</w:t>
      </w:r>
    </w:p>
    <w:p w:rsidR="00FA2EFC" w:rsidRPr="00FA2EFC" w:rsidRDefault="00FA2EFC" w:rsidP="00FA2EFC">
      <w:pPr>
        <w:ind w:firstLine="708"/>
        <w:jc w:val="both"/>
        <w:rPr>
          <w:sz w:val="26"/>
          <w:szCs w:val="26"/>
        </w:rPr>
      </w:pPr>
      <w:r w:rsidRPr="00FA2EFC">
        <w:rPr>
          <w:i/>
          <w:sz w:val="26"/>
          <w:szCs w:val="26"/>
        </w:rPr>
        <w:t>Изделия санитарные керамические</w:t>
      </w:r>
      <w:r w:rsidRPr="00FA2EFC">
        <w:rPr>
          <w:sz w:val="26"/>
          <w:szCs w:val="26"/>
        </w:rPr>
        <w:t xml:space="preserve"> – унитазы, умывальники, смывные бачки, пьедесталы, писсуары, биде – глазурованные изделия, изготовленные из смеси минералов (</w:t>
      </w:r>
      <w:proofErr w:type="spellStart"/>
      <w:r w:rsidRPr="00FA2EFC">
        <w:rPr>
          <w:sz w:val="26"/>
          <w:szCs w:val="26"/>
        </w:rPr>
        <w:t>беложгущихся</w:t>
      </w:r>
      <w:proofErr w:type="spellEnd"/>
      <w:r w:rsidRPr="00FA2EFC">
        <w:rPr>
          <w:sz w:val="26"/>
          <w:szCs w:val="26"/>
        </w:rPr>
        <w:t xml:space="preserve"> глин, плавней и </w:t>
      </w:r>
      <w:proofErr w:type="spellStart"/>
      <w:r w:rsidRPr="00FA2EFC">
        <w:rPr>
          <w:sz w:val="26"/>
          <w:szCs w:val="26"/>
        </w:rPr>
        <w:t>отощителей</w:t>
      </w:r>
      <w:proofErr w:type="spellEnd"/>
      <w:r w:rsidRPr="00FA2EFC">
        <w:rPr>
          <w:sz w:val="26"/>
          <w:szCs w:val="26"/>
        </w:rPr>
        <w:t xml:space="preserve">), обожженные при высокой температуре и предназначенные для санитарно-гигиенического и хозяйственного применения путем приема и смыва отходов и загрязнений водой. Изготавливаются в соответствии с требованиями </w:t>
      </w:r>
      <w:proofErr w:type="spellStart"/>
      <w:r w:rsidRPr="00FA2EFC">
        <w:rPr>
          <w:sz w:val="26"/>
          <w:szCs w:val="26"/>
        </w:rPr>
        <w:t>ГОСТа</w:t>
      </w:r>
      <w:proofErr w:type="spellEnd"/>
      <w:r w:rsidRPr="00FA2EFC">
        <w:rPr>
          <w:sz w:val="26"/>
          <w:szCs w:val="26"/>
        </w:rPr>
        <w:t xml:space="preserve"> и устанавливаются в санитарных узлах бытовых и других помещениях зданий и сооружений различного назначения.</w:t>
      </w:r>
    </w:p>
    <w:p w:rsidR="00FA2EFC" w:rsidRPr="00FA2EFC" w:rsidRDefault="00FA2EFC" w:rsidP="00FA2EFC">
      <w:pPr>
        <w:ind w:firstLine="709"/>
        <w:jc w:val="both"/>
        <w:rPr>
          <w:sz w:val="26"/>
          <w:szCs w:val="26"/>
        </w:rPr>
      </w:pPr>
      <w:r w:rsidRPr="00FA2EFC">
        <w:rPr>
          <w:sz w:val="26"/>
          <w:szCs w:val="26"/>
        </w:rPr>
        <w:t>Ассортимент выпускаемых изделий насчитывает 105 наименовани</w:t>
      </w:r>
      <w:r>
        <w:rPr>
          <w:sz w:val="26"/>
          <w:szCs w:val="26"/>
        </w:rPr>
        <w:t>й</w:t>
      </w:r>
      <w:r w:rsidRPr="00FA2EFC">
        <w:rPr>
          <w:sz w:val="26"/>
          <w:szCs w:val="26"/>
        </w:rPr>
        <w:t>, в том числе: 55 видов умывальников; 19 видов унитазов; 23 вид</w:t>
      </w:r>
      <w:r>
        <w:rPr>
          <w:sz w:val="26"/>
          <w:szCs w:val="26"/>
        </w:rPr>
        <w:t>а</w:t>
      </w:r>
      <w:r w:rsidRPr="00FA2EFC">
        <w:rPr>
          <w:sz w:val="26"/>
          <w:szCs w:val="26"/>
        </w:rPr>
        <w:t xml:space="preserve"> бачков; 3 вида биде; 3 вида </w:t>
      </w:r>
      <w:r w:rsidRPr="00FA2EFC">
        <w:rPr>
          <w:sz w:val="26"/>
          <w:szCs w:val="26"/>
        </w:rPr>
        <w:lastRenderedPageBreak/>
        <w:t xml:space="preserve">писсуаров; 2 вида пьедесталов. В 2017 году </w:t>
      </w:r>
      <w:proofErr w:type="gramStart"/>
      <w:r w:rsidRPr="00FA2EFC">
        <w:rPr>
          <w:sz w:val="26"/>
          <w:szCs w:val="26"/>
        </w:rPr>
        <w:t>освоены</w:t>
      </w:r>
      <w:proofErr w:type="gramEnd"/>
      <w:r w:rsidRPr="00FA2EFC">
        <w:rPr>
          <w:sz w:val="26"/>
          <w:szCs w:val="26"/>
        </w:rPr>
        <w:t xml:space="preserve"> и запущены в производство 19 новых моделей. </w:t>
      </w:r>
    </w:p>
    <w:p w:rsidR="00FA2EFC" w:rsidRPr="00FA2EFC" w:rsidRDefault="00FA2EFC" w:rsidP="00FA2EFC">
      <w:pPr>
        <w:ind w:firstLine="709"/>
        <w:jc w:val="both"/>
        <w:rPr>
          <w:sz w:val="26"/>
          <w:szCs w:val="26"/>
        </w:rPr>
      </w:pPr>
      <w:r w:rsidRPr="00FA2EFC">
        <w:rPr>
          <w:sz w:val="26"/>
          <w:szCs w:val="26"/>
        </w:rPr>
        <w:t>Использование инновационного оборудования и отработка технологии обжига позволили расширить модельный ряд «мебельных» умывальников различной геометрической формы, увеличить ассортимент крупногабаритных изделий (размером от 1000 до 1200мм), освоить выпуск унитазов с инновационной системой смыва.</w:t>
      </w:r>
    </w:p>
    <w:p w:rsidR="00FA2EFC" w:rsidRPr="00FA2EFC" w:rsidRDefault="00FA2EFC" w:rsidP="00FA2EFC">
      <w:pPr>
        <w:ind w:firstLine="709"/>
        <w:jc w:val="both"/>
        <w:rPr>
          <w:sz w:val="26"/>
          <w:szCs w:val="26"/>
        </w:rPr>
      </w:pPr>
      <w:r w:rsidRPr="00FA2EFC">
        <w:rPr>
          <w:sz w:val="26"/>
          <w:szCs w:val="26"/>
          <w:u w:val="single"/>
        </w:rPr>
        <w:t>Основные приоритеты на 2018г</w:t>
      </w:r>
      <w:r w:rsidR="009A0E17">
        <w:rPr>
          <w:sz w:val="26"/>
          <w:szCs w:val="26"/>
        </w:rPr>
        <w:t>.:</w:t>
      </w:r>
      <w:r w:rsidRPr="00FA2EFC">
        <w:rPr>
          <w:sz w:val="26"/>
          <w:szCs w:val="26"/>
        </w:rPr>
        <w:t xml:space="preserve"> </w:t>
      </w:r>
    </w:p>
    <w:p w:rsidR="00FA2EFC" w:rsidRPr="00FA2EFC" w:rsidRDefault="00FA2EFC" w:rsidP="00FA2EFC">
      <w:pPr>
        <w:ind w:firstLine="709"/>
        <w:jc w:val="both"/>
        <w:rPr>
          <w:sz w:val="26"/>
          <w:szCs w:val="26"/>
        </w:rPr>
      </w:pPr>
      <w:r w:rsidRPr="00FA2EFC">
        <w:rPr>
          <w:sz w:val="26"/>
          <w:szCs w:val="26"/>
        </w:rPr>
        <w:t>- увеличение выпуска мебельных умывальников торговой марки «</w:t>
      </w:r>
      <w:r w:rsidRPr="00FA2EFC">
        <w:rPr>
          <w:sz w:val="26"/>
          <w:szCs w:val="26"/>
          <w:lang w:val="en-US"/>
        </w:rPr>
        <w:t>KIROVIT</w:t>
      </w:r>
      <w:r w:rsidRPr="00FA2EFC">
        <w:rPr>
          <w:sz w:val="26"/>
          <w:szCs w:val="26"/>
        </w:rPr>
        <w:t>» с 21% до 30% от общего выпуска умывальников;</w:t>
      </w:r>
    </w:p>
    <w:p w:rsidR="00FA2EFC" w:rsidRPr="00FA2EFC" w:rsidRDefault="00FA2EFC" w:rsidP="00FA2EFC">
      <w:pPr>
        <w:ind w:firstLine="709"/>
        <w:jc w:val="both"/>
        <w:rPr>
          <w:sz w:val="26"/>
          <w:szCs w:val="26"/>
        </w:rPr>
      </w:pPr>
      <w:r w:rsidRPr="00FA2EFC">
        <w:rPr>
          <w:sz w:val="26"/>
          <w:szCs w:val="26"/>
        </w:rPr>
        <w:t>- увеличение на 4% общего выпуска унитазов относительно 2017г</w:t>
      </w:r>
      <w:r w:rsidR="009A0E17">
        <w:rPr>
          <w:sz w:val="26"/>
          <w:szCs w:val="26"/>
        </w:rPr>
        <w:t>.</w:t>
      </w:r>
      <w:r w:rsidRPr="00FA2EFC">
        <w:rPr>
          <w:sz w:val="26"/>
          <w:szCs w:val="26"/>
        </w:rPr>
        <w:t xml:space="preserve">; </w:t>
      </w:r>
    </w:p>
    <w:p w:rsidR="00FA2EFC" w:rsidRPr="00FA2EFC" w:rsidRDefault="00FA2EFC" w:rsidP="00FA2EFC">
      <w:pPr>
        <w:ind w:firstLine="709"/>
        <w:jc w:val="both"/>
        <w:rPr>
          <w:sz w:val="26"/>
          <w:szCs w:val="26"/>
        </w:rPr>
      </w:pPr>
      <w:r w:rsidRPr="00FA2EFC">
        <w:rPr>
          <w:sz w:val="26"/>
          <w:szCs w:val="26"/>
        </w:rPr>
        <w:t>- увеличение выпуска унитазов торговой марки «</w:t>
      </w:r>
      <w:r w:rsidRPr="00FA2EFC">
        <w:rPr>
          <w:sz w:val="26"/>
          <w:szCs w:val="26"/>
          <w:lang w:val="en-US"/>
        </w:rPr>
        <w:t>KIROVIT</w:t>
      </w:r>
      <w:r w:rsidRPr="00FA2EFC">
        <w:rPr>
          <w:sz w:val="26"/>
          <w:szCs w:val="26"/>
        </w:rPr>
        <w:t>»;</w:t>
      </w:r>
    </w:p>
    <w:p w:rsidR="00FA2EFC" w:rsidRPr="00FA2EFC" w:rsidRDefault="00FA2EFC" w:rsidP="00FA2EFC">
      <w:pPr>
        <w:ind w:firstLine="709"/>
        <w:jc w:val="both"/>
        <w:rPr>
          <w:sz w:val="26"/>
          <w:szCs w:val="26"/>
        </w:rPr>
      </w:pPr>
      <w:r w:rsidRPr="00FA2EFC">
        <w:rPr>
          <w:sz w:val="26"/>
          <w:szCs w:val="26"/>
        </w:rPr>
        <w:t>- разработка, освоение и запу</w:t>
      </w:r>
      <w:proofErr w:type="gramStart"/>
      <w:r w:rsidRPr="00FA2EFC">
        <w:rPr>
          <w:sz w:val="26"/>
          <w:szCs w:val="26"/>
        </w:rPr>
        <w:t>ск в пр</w:t>
      </w:r>
      <w:proofErr w:type="gramEnd"/>
      <w:r w:rsidRPr="00FA2EFC">
        <w:rPr>
          <w:sz w:val="26"/>
          <w:szCs w:val="26"/>
        </w:rPr>
        <w:t>оизводство новых моделей.</w:t>
      </w:r>
    </w:p>
    <w:p w:rsidR="00FA2EFC" w:rsidRPr="00FA2EFC" w:rsidRDefault="00FA2EFC" w:rsidP="00FA2EFC">
      <w:pPr>
        <w:ind w:firstLine="708"/>
        <w:jc w:val="both"/>
        <w:rPr>
          <w:sz w:val="26"/>
          <w:szCs w:val="26"/>
        </w:rPr>
      </w:pPr>
      <w:r w:rsidRPr="00FA2EFC">
        <w:rPr>
          <w:i/>
          <w:sz w:val="26"/>
          <w:szCs w:val="26"/>
        </w:rPr>
        <w:t>Плитки керамические глазурованные для внутренней облицовки стен,</w:t>
      </w:r>
      <w:r>
        <w:rPr>
          <w:i/>
          <w:sz w:val="26"/>
          <w:szCs w:val="26"/>
        </w:rPr>
        <w:t xml:space="preserve"> </w:t>
      </w:r>
      <w:r w:rsidRPr="00FA2EFC">
        <w:rPr>
          <w:sz w:val="26"/>
          <w:szCs w:val="26"/>
        </w:rPr>
        <w:t>изготовленные из керамических масс, выпускаются размером 400×250</w:t>
      </w:r>
      <w:r w:rsidR="005D003E">
        <w:rPr>
          <w:sz w:val="26"/>
          <w:szCs w:val="26"/>
        </w:rPr>
        <w:t xml:space="preserve"> </w:t>
      </w:r>
      <w:r w:rsidRPr="00FA2EFC">
        <w:rPr>
          <w:sz w:val="26"/>
          <w:szCs w:val="26"/>
        </w:rPr>
        <w:t>мм,</w:t>
      </w:r>
      <w:r w:rsidR="009A0E17">
        <w:rPr>
          <w:sz w:val="26"/>
          <w:szCs w:val="26"/>
        </w:rPr>
        <w:t xml:space="preserve">         </w:t>
      </w:r>
      <w:r w:rsidRPr="00FA2EFC">
        <w:rPr>
          <w:sz w:val="26"/>
          <w:szCs w:val="26"/>
        </w:rPr>
        <w:t>450×200</w:t>
      </w:r>
      <w:r w:rsidR="005D003E">
        <w:rPr>
          <w:sz w:val="26"/>
          <w:szCs w:val="26"/>
        </w:rPr>
        <w:t xml:space="preserve"> </w:t>
      </w:r>
      <w:r w:rsidRPr="00FA2EFC">
        <w:rPr>
          <w:sz w:val="26"/>
          <w:szCs w:val="26"/>
        </w:rPr>
        <w:t>мм и 400×150</w:t>
      </w:r>
      <w:r w:rsidR="005D003E">
        <w:rPr>
          <w:sz w:val="26"/>
          <w:szCs w:val="26"/>
        </w:rPr>
        <w:t xml:space="preserve"> </w:t>
      </w:r>
      <w:r w:rsidRPr="00FA2EFC">
        <w:rPr>
          <w:sz w:val="26"/>
          <w:szCs w:val="26"/>
        </w:rPr>
        <w:t>мм. Ассортимент выпускаемых дизайнов насчитывает 130 видов. В 2017</w:t>
      </w:r>
      <w:r>
        <w:rPr>
          <w:sz w:val="26"/>
          <w:szCs w:val="26"/>
        </w:rPr>
        <w:t xml:space="preserve"> </w:t>
      </w:r>
      <w:r w:rsidRPr="00FA2EFC">
        <w:rPr>
          <w:sz w:val="26"/>
          <w:szCs w:val="26"/>
        </w:rPr>
        <w:t>г</w:t>
      </w:r>
      <w:r>
        <w:rPr>
          <w:sz w:val="26"/>
          <w:szCs w:val="26"/>
        </w:rPr>
        <w:t>оду</w:t>
      </w:r>
      <w:r w:rsidRPr="00FA2EFC">
        <w:rPr>
          <w:sz w:val="26"/>
          <w:szCs w:val="26"/>
        </w:rPr>
        <w:t xml:space="preserve"> поставлено на производство 25 новых дизайнов. Освоенная технология цифровой печати позволяет выпускать дизайны с применением спецэффектов, максимально приблизиться к имитации природных</w:t>
      </w:r>
      <w:r w:rsidR="005D003E">
        <w:rPr>
          <w:sz w:val="26"/>
          <w:szCs w:val="26"/>
        </w:rPr>
        <w:t xml:space="preserve"> материалов:</w:t>
      </w:r>
      <w:r w:rsidRPr="00FA2EFC">
        <w:rPr>
          <w:sz w:val="26"/>
          <w:szCs w:val="26"/>
        </w:rPr>
        <w:t xml:space="preserve"> камн</w:t>
      </w:r>
      <w:r w:rsidR="005D003E">
        <w:rPr>
          <w:sz w:val="26"/>
          <w:szCs w:val="26"/>
        </w:rPr>
        <w:t>я</w:t>
      </w:r>
      <w:r w:rsidRPr="00FA2EFC">
        <w:rPr>
          <w:sz w:val="26"/>
          <w:szCs w:val="26"/>
        </w:rPr>
        <w:t>, тканей, дерева.</w:t>
      </w:r>
    </w:p>
    <w:p w:rsidR="00FA2EFC" w:rsidRPr="00FA2EFC" w:rsidRDefault="00FA2EFC" w:rsidP="00FA2EFC">
      <w:pPr>
        <w:ind w:firstLine="708"/>
        <w:jc w:val="both"/>
        <w:rPr>
          <w:sz w:val="26"/>
          <w:szCs w:val="26"/>
        </w:rPr>
      </w:pPr>
      <w:r w:rsidRPr="00FA2EFC">
        <w:rPr>
          <w:i/>
          <w:sz w:val="26"/>
          <w:szCs w:val="26"/>
        </w:rPr>
        <w:t>Глазурованный керамический гранит,</w:t>
      </w:r>
      <w:r>
        <w:rPr>
          <w:i/>
          <w:sz w:val="26"/>
          <w:szCs w:val="26"/>
        </w:rPr>
        <w:t xml:space="preserve"> </w:t>
      </w:r>
      <w:r w:rsidRPr="00FA2EFC">
        <w:rPr>
          <w:sz w:val="26"/>
          <w:szCs w:val="26"/>
        </w:rPr>
        <w:t xml:space="preserve">выпускаемый на основе смеси тугоплавких глин, плавней и </w:t>
      </w:r>
      <w:proofErr w:type="spellStart"/>
      <w:r w:rsidRPr="00FA2EFC">
        <w:rPr>
          <w:sz w:val="26"/>
          <w:szCs w:val="26"/>
        </w:rPr>
        <w:t>отощителя</w:t>
      </w:r>
      <w:proofErr w:type="spellEnd"/>
      <w:r w:rsidRPr="00FA2EFC">
        <w:rPr>
          <w:sz w:val="26"/>
          <w:szCs w:val="26"/>
        </w:rPr>
        <w:t>, производится размером 330×330</w:t>
      </w:r>
      <w:r w:rsidR="005D003E">
        <w:rPr>
          <w:sz w:val="26"/>
          <w:szCs w:val="26"/>
        </w:rPr>
        <w:t xml:space="preserve"> </w:t>
      </w:r>
      <w:r w:rsidRPr="00FA2EFC">
        <w:rPr>
          <w:sz w:val="26"/>
          <w:szCs w:val="26"/>
        </w:rPr>
        <w:t>мм и 450×450</w:t>
      </w:r>
      <w:r w:rsidR="005D003E">
        <w:rPr>
          <w:sz w:val="26"/>
          <w:szCs w:val="26"/>
        </w:rPr>
        <w:t xml:space="preserve"> </w:t>
      </w:r>
      <w:r w:rsidRPr="00FA2EFC">
        <w:rPr>
          <w:sz w:val="26"/>
          <w:szCs w:val="26"/>
        </w:rPr>
        <w:t>мм. Име</w:t>
      </w:r>
      <w:r>
        <w:rPr>
          <w:sz w:val="26"/>
          <w:szCs w:val="26"/>
        </w:rPr>
        <w:t>е</w:t>
      </w:r>
      <w:r w:rsidRPr="00FA2EFC">
        <w:rPr>
          <w:sz w:val="26"/>
          <w:szCs w:val="26"/>
        </w:rPr>
        <w:t>т широкую область применения – от покрытия внутренних поверхностей (стен и полов) помещений до облицовки фасадов зданий. Отлича</w:t>
      </w:r>
      <w:r>
        <w:rPr>
          <w:sz w:val="26"/>
          <w:szCs w:val="26"/>
        </w:rPr>
        <w:t>е</w:t>
      </w:r>
      <w:r w:rsidRPr="00FA2EFC">
        <w:rPr>
          <w:sz w:val="26"/>
          <w:szCs w:val="26"/>
        </w:rPr>
        <w:t xml:space="preserve">тся повышенными характеристиками </w:t>
      </w:r>
      <w:proofErr w:type="spellStart"/>
      <w:r w:rsidRPr="00FA2EFC">
        <w:rPr>
          <w:sz w:val="26"/>
          <w:szCs w:val="26"/>
        </w:rPr>
        <w:t>износо</w:t>
      </w:r>
      <w:proofErr w:type="spellEnd"/>
      <w:r w:rsidRPr="00FA2EFC">
        <w:rPr>
          <w:sz w:val="26"/>
          <w:szCs w:val="26"/>
        </w:rPr>
        <w:t>-, морозостойкости, прочности. Количество выпускаемых дизайнов – 112 видов. Тесное сотрудничество наших дизайнеров с дизайнерскими студиями наших партнеров – поставщиков сырья из Испании и Италии позволило запустить в производство 18 новых дизайнов.</w:t>
      </w:r>
    </w:p>
    <w:p w:rsidR="00FA2EFC" w:rsidRPr="00FA2EFC" w:rsidRDefault="00FA2EFC" w:rsidP="0004377F">
      <w:pPr>
        <w:ind w:firstLine="708"/>
        <w:jc w:val="both"/>
        <w:rPr>
          <w:sz w:val="26"/>
          <w:szCs w:val="26"/>
        </w:rPr>
      </w:pPr>
      <w:r w:rsidRPr="0004377F">
        <w:rPr>
          <w:i/>
          <w:sz w:val="26"/>
          <w:szCs w:val="26"/>
        </w:rPr>
        <w:t>Крупноформатный керамический гранит,</w:t>
      </w:r>
      <w:r w:rsidRPr="00FA2EFC">
        <w:rPr>
          <w:sz w:val="26"/>
          <w:szCs w:val="26"/>
        </w:rPr>
        <w:t xml:space="preserve"> выпускаемый на основе смеси тугоплавких глин, плавней и </w:t>
      </w:r>
      <w:proofErr w:type="spellStart"/>
      <w:r w:rsidRPr="00FA2EFC">
        <w:rPr>
          <w:sz w:val="26"/>
          <w:szCs w:val="26"/>
        </w:rPr>
        <w:t>отощителя</w:t>
      </w:r>
      <w:proofErr w:type="spellEnd"/>
      <w:r w:rsidRPr="00FA2EFC">
        <w:rPr>
          <w:sz w:val="26"/>
          <w:szCs w:val="26"/>
        </w:rPr>
        <w:t>, производится размером 600×600</w:t>
      </w:r>
      <w:r w:rsidR="005D003E">
        <w:rPr>
          <w:sz w:val="26"/>
          <w:szCs w:val="26"/>
        </w:rPr>
        <w:t xml:space="preserve"> </w:t>
      </w:r>
      <w:r w:rsidRPr="00FA2EFC">
        <w:rPr>
          <w:sz w:val="26"/>
          <w:szCs w:val="26"/>
        </w:rPr>
        <w:t xml:space="preserve">мм, </w:t>
      </w:r>
      <w:r w:rsidR="005D003E">
        <w:rPr>
          <w:sz w:val="26"/>
          <w:szCs w:val="26"/>
        </w:rPr>
        <w:t xml:space="preserve"> </w:t>
      </w:r>
      <w:r w:rsidRPr="00FA2EFC">
        <w:rPr>
          <w:sz w:val="26"/>
          <w:szCs w:val="26"/>
        </w:rPr>
        <w:t>600×300</w:t>
      </w:r>
      <w:r w:rsidR="005D003E">
        <w:rPr>
          <w:sz w:val="26"/>
          <w:szCs w:val="26"/>
        </w:rPr>
        <w:t xml:space="preserve"> </w:t>
      </w:r>
      <w:r w:rsidRPr="00FA2EFC">
        <w:rPr>
          <w:sz w:val="26"/>
          <w:szCs w:val="26"/>
        </w:rPr>
        <w:t>мм, 600×150</w:t>
      </w:r>
      <w:r w:rsidR="005D003E">
        <w:rPr>
          <w:sz w:val="26"/>
          <w:szCs w:val="26"/>
        </w:rPr>
        <w:t xml:space="preserve"> </w:t>
      </w:r>
      <w:r w:rsidRPr="00FA2EFC">
        <w:rPr>
          <w:sz w:val="26"/>
          <w:szCs w:val="26"/>
        </w:rPr>
        <w:t>мм, 1200×600</w:t>
      </w:r>
      <w:r w:rsidR="005D003E">
        <w:rPr>
          <w:sz w:val="26"/>
          <w:szCs w:val="26"/>
        </w:rPr>
        <w:t xml:space="preserve"> </w:t>
      </w:r>
      <w:r w:rsidRPr="00FA2EFC">
        <w:rPr>
          <w:sz w:val="26"/>
          <w:szCs w:val="26"/>
        </w:rPr>
        <w:t>мм и 1200×200</w:t>
      </w:r>
      <w:r w:rsidR="005D003E">
        <w:rPr>
          <w:sz w:val="26"/>
          <w:szCs w:val="26"/>
        </w:rPr>
        <w:t xml:space="preserve"> </w:t>
      </w:r>
      <w:r w:rsidRPr="00FA2EFC">
        <w:rPr>
          <w:sz w:val="26"/>
          <w:szCs w:val="26"/>
        </w:rPr>
        <w:t xml:space="preserve">мм. Запуск и освоение участка </w:t>
      </w:r>
      <w:proofErr w:type="spellStart"/>
      <w:r w:rsidRPr="00FA2EFC">
        <w:rPr>
          <w:sz w:val="26"/>
          <w:szCs w:val="26"/>
        </w:rPr>
        <w:t>лаппатирования</w:t>
      </w:r>
      <w:proofErr w:type="spellEnd"/>
      <w:r w:rsidRPr="00FA2EFC">
        <w:rPr>
          <w:sz w:val="26"/>
          <w:szCs w:val="26"/>
        </w:rPr>
        <w:t xml:space="preserve"> и ректификации позволяет производить крупноформатную </w:t>
      </w:r>
      <w:proofErr w:type="spellStart"/>
      <w:r w:rsidRPr="00FA2EFC">
        <w:rPr>
          <w:sz w:val="26"/>
          <w:szCs w:val="26"/>
        </w:rPr>
        <w:t>лаппатированную</w:t>
      </w:r>
      <w:proofErr w:type="spellEnd"/>
      <w:r w:rsidRPr="00FA2EFC">
        <w:rPr>
          <w:sz w:val="26"/>
          <w:szCs w:val="26"/>
        </w:rPr>
        <w:t xml:space="preserve">, полированную, обрезную ректификационную плитку в одном размерном ряду, с минимальными расхождениями по калибрам.  </w:t>
      </w:r>
    </w:p>
    <w:p w:rsidR="00FA2EFC" w:rsidRPr="00FA2EFC" w:rsidRDefault="00FA2EFC" w:rsidP="00FA2EFC">
      <w:pPr>
        <w:ind w:firstLine="709"/>
        <w:jc w:val="both"/>
        <w:rPr>
          <w:sz w:val="26"/>
          <w:szCs w:val="26"/>
        </w:rPr>
      </w:pPr>
      <w:r w:rsidRPr="0004377F">
        <w:rPr>
          <w:i/>
          <w:sz w:val="26"/>
          <w:szCs w:val="26"/>
        </w:rPr>
        <w:t>Основные приоритеты на 2018</w:t>
      </w:r>
      <w:r w:rsidR="009A0E17">
        <w:rPr>
          <w:i/>
          <w:sz w:val="26"/>
          <w:szCs w:val="26"/>
        </w:rPr>
        <w:t xml:space="preserve"> </w:t>
      </w:r>
      <w:r w:rsidRPr="0004377F">
        <w:rPr>
          <w:i/>
          <w:sz w:val="26"/>
          <w:szCs w:val="26"/>
        </w:rPr>
        <w:t>г</w:t>
      </w:r>
      <w:r w:rsidR="009A0E17">
        <w:rPr>
          <w:i/>
          <w:sz w:val="26"/>
          <w:szCs w:val="26"/>
        </w:rPr>
        <w:t>.</w:t>
      </w:r>
      <w:r w:rsidR="0004377F">
        <w:rPr>
          <w:i/>
          <w:sz w:val="26"/>
          <w:szCs w:val="26"/>
        </w:rPr>
        <w:t xml:space="preserve"> </w:t>
      </w:r>
      <w:r w:rsidRPr="00FA2EFC">
        <w:rPr>
          <w:sz w:val="26"/>
          <w:szCs w:val="26"/>
        </w:rPr>
        <w:t xml:space="preserve">- увеличение выпуска крупноформатного керамического гранита до 900 000 </w:t>
      </w:r>
      <w:r w:rsidR="009A0E17">
        <w:rPr>
          <w:sz w:val="26"/>
          <w:szCs w:val="26"/>
        </w:rPr>
        <w:t>кв.м.</w:t>
      </w:r>
    </w:p>
    <w:p w:rsidR="00FA2EFC" w:rsidRDefault="00FA2EFC" w:rsidP="00FA2EFC">
      <w:pPr>
        <w:pStyle w:val="a5"/>
        <w:ind w:left="0"/>
        <w:jc w:val="both"/>
        <w:rPr>
          <w:b/>
          <w:sz w:val="26"/>
          <w:szCs w:val="26"/>
        </w:rPr>
      </w:pPr>
    </w:p>
    <w:p w:rsidR="00F45BD0" w:rsidRPr="00746A57" w:rsidRDefault="004F0CB0" w:rsidP="001320F9">
      <w:pPr>
        <w:pStyle w:val="a5"/>
        <w:numPr>
          <w:ilvl w:val="0"/>
          <w:numId w:val="28"/>
        </w:numPr>
        <w:ind w:left="0" w:firstLine="0"/>
        <w:jc w:val="both"/>
        <w:rPr>
          <w:sz w:val="26"/>
          <w:szCs w:val="26"/>
        </w:rPr>
      </w:pPr>
      <w:r w:rsidRPr="00746A57">
        <w:rPr>
          <w:b/>
          <w:sz w:val="26"/>
          <w:szCs w:val="26"/>
        </w:rPr>
        <w:t>Отчет</w:t>
      </w:r>
      <w:r w:rsidR="00E95548" w:rsidRPr="00746A57">
        <w:rPr>
          <w:b/>
          <w:sz w:val="26"/>
          <w:szCs w:val="26"/>
        </w:rPr>
        <w:t xml:space="preserve"> </w:t>
      </w:r>
      <w:r w:rsidRPr="00746A57">
        <w:rPr>
          <w:b/>
          <w:sz w:val="26"/>
          <w:szCs w:val="26"/>
        </w:rPr>
        <w:t>Совета директоров</w:t>
      </w:r>
      <w:r w:rsidR="004766A0" w:rsidRPr="00746A57">
        <w:rPr>
          <w:b/>
          <w:sz w:val="26"/>
          <w:szCs w:val="26"/>
        </w:rPr>
        <w:t xml:space="preserve"> </w:t>
      </w:r>
      <w:r w:rsidRPr="00746A57">
        <w:rPr>
          <w:b/>
          <w:sz w:val="26"/>
          <w:szCs w:val="26"/>
        </w:rPr>
        <w:t>АО</w:t>
      </w:r>
      <w:r w:rsidR="004766A0" w:rsidRPr="00746A57">
        <w:rPr>
          <w:b/>
          <w:sz w:val="26"/>
          <w:szCs w:val="26"/>
        </w:rPr>
        <w:t xml:space="preserve"> </w:t>
      </w:r>
      <w:r w:rsidRPr="00746A57">
        <w:rPr>
          <w:b/>
          <w:sz w:val="26"/>
          <w:szCs w:val="26"/>
        </w:rPr>
        <w:t xml:space="preserve">«Кировская </w:t>
      </w:r>
      <w:r w:rsidR="00E95548" w:rsidRPr="00746A57">
        <w:rPr>
          <w:b/>
          <w:sz w:val="26"/>
          <w:szCs w:val="26"/>
        </w:rPr>
        <w:t xml:space="preserve">  </w:t>
      </w:r>
      <w:r w:rsidRPr="00746A57">
        <w:rPr>
          <w:b/>
          <w:sz w:val="26"/>
          <w:szCs w:val="26"/>
        </w:rPr>
        <w:t>керамика»</w:t>
      </w:r>
      <w:r w:rsidR="00E95548" w:rsidRPr="00746A57">
        <w:rPr>
          <w:b/>
          <w:sz w:val="26"/>
          <w:szCs w:val="26"/>
        </w:rPr>
        <w:t xml:space="preserve"> </w:t>
      </w:r>
      <w:r w:rsidRPr="00746A57">
        <w:rPr>
          <w:b/>
          <w:sz w:val="26"/>
          <w:szCs w:val="26"/>
        </w:rPr>
        <w:t>о результатах</w:t>
      </w:r>
      <w:r w:rsidR="00746A57">
        <w:rPr>
          <w:b/>
          <w:sz w:val="26"/>
          <w:szCs w:val="26"/>
        </w:rPr>
        <w:t xml:space="preserve"> </w:t>
      </w:r>
      <w:r w:rsidR="00B57738" w:rsidRPr="00746A57">
        <w:rPr>
          <w:b/>
          <w:sz w:val="26"/>
          <w:szCs w:val="26"/>
        </w:rPr>
        <w:t>р</w:t>
      </w:r>
      <w:r w:rsidRPr="00746A57">
        <w:rPr>
          <w:b/>
          <w:sz w:val="26"/>
          <w:szCs w:val="26"/>
        </w:rPr>
        <w:t>азвития</w:t>
      </w:r>
      <w:r w:rsidR="00B57738" w:rsidRPr="00746A57">
        <w:rPr>
          <w:b/>
          <w:sz w:val="26"/>
          <w:szCs w:val="26"/>
        </w:rPr>
        <w:t xml:space="preserve"> </w:t>
      </w:r>
      <w:r w:rsidRPr="00746A57">
        <w:rPr>
          <w:b/>
          <w:sz w:val="26"/>
          <w:szCs w:val="26"/>
        </w:rPr>
        <w:t>Общества по приоритетным</w:t>
      </w:r>
      <w:r w:rsidR="00B57738" w:rsidRPr="00746A57">
        <w:rPr>
          <w:b/>
          <w:sz w:val="26"/>
          <w:szCs w:val="26"/>
        </w:rPr>
        <w:t xml:space="preserve"> </w:t>
      </w:r>
      <w:r w:rsidRPr="00746A57">
        <w:rPr>
          <w:b/>
          <w:sz w:val="26"/>
          <w:szCs w:val="26"/>
        </w:rPr>
        <w:t>направлениям его</w:t>
      </w:r>
      <w:r w:rsidR="00B57738" w:rsidRPr="00746A57">
        <w:rPr>
          <w:b/>
          <w:sz w:val="26"/>
          <w:szCs w:val="26"/>
        </w:rPr>
        <w:t xml:space="preserve"> </w:t>
      </w:r>
      <w:r w:rsidRPr="00746A57">
        <w:rPr>
          <w:b/>
          <w:sz w:val="26"/>
          <w:szCs w:val="26"/>
        </w:rPr>
        <w:t>деятельности.</w:t>
      </w:r>
    </w:p>
    <w:p w:rsidR="00320B7C" w:rsidRPr="00D04382" w:rsidRDefault="00320B7C" w:rsidP="006E5468">
      <w:pPr>
        <w:ind w:firstLine="709"/>
        <w:jc w:val="both"/>
        <w:rPr>
          <w:sz w:val="26"/>
          <w:szCs w:val="26"/>
        </w:rPr>
      </w:pPr>
      <w:r w:rsidRPr="00D04382">
        <w:rPr>
          <w:sz w:val="26"/>
          <w:szCs w:val="26"/>
        </w:rPr>
        <w:t>Продукция АО «Кировская керамика» на протяжении многих лет занимает весомое место с</w:t>
      </w:r>
      <w:r w:rsidR="00BF3415">
        <w:rPr>
          <w:sz w:val="26"/>
          <w:szCs w:val="26"/>
        </w:rPr>
        <w:t>реди предприятий стройиндустрии,</w:t>
      </w:r>
      <w:r w:rsidRPr="00D04382">
        <w:rPr>
          <w:sz w:val="26"/>
          <w:szCs w:val="26"/>
        </w:rPr>
        <w:t xml:space="preserve"> реализуется на территории Российской Федерации, а также в стран</w:t>
      </w:r>
      <w:r w:rsidR="00746A57" w:rsidRPr="00D04382">
        <w:rPr>
          <w:sz w:val="26"/>
          <w:szCs w:val="26"/>
        </w:rPr>
        <w:t>ах</w:t>
      </w:r>
      <w:r w:rsidRPr="00D04382">
        <w:rPr>
          <w:sz w:val="26"/>
          <w:szCs w:val="26"/>
        </w:rPr>
        <w:t xml:space="preserve"> СНГ и ближнего зарубежья. Доля экспорта значительно увеличилась за последние два года и в 2017 году составила 19,7% от общего объема реализованной продукции.</w:t>
      </w:r>
    </w:p>
    <w:p w:rsidR="00320B7C" w:rsidRPr="00D04382" w:rsidRDefault="00A01B71" w:rsidP="006E546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Приоритетными </w:t>
      </w:r>
      <w:r w:rsidR="00320B7C" w:rsidRPr="00D04382">
        <w:rPr>
          <w:sz w:val="26"/>
          <w:szCs w:val="26"/>
        </w:rPr>
        <w:t>направлениями</w:t>
      </w:r>
      <w:r w:rsidR="00746A57" w:rsidRPr="00D04382">
        <w:rPr>
          <w:sz w:val="26"/>
          <w:szCs w:val="26"/>
        </w:rPr>
        <w:t xml:space="preserve"> в</w:t>
      </w:r>
      <w:r w:rsidR="00320B7C" w:rsidRPr="00D04382">
        <w:rPr>
          <w:sz w:val="26"/>
          <w:szCs w:val="26"/>
        </w:rPr>
        <w:t xml:space="preserve"> деятельности Общества являются</w:t>
      </w:r>
      <w:r>
        <w:rPr>
          <w:sz w:val="26"/>
          <w:szCs w:val="26"/>
        </w:rPr>
        <w:t xml:space="preserve"> следующие направления, связанные с основными видами деятельности</w:t>
      </w:r>
      <w:r w:rsidR="00746A57" w:rsidRPr="00D04382">
        <w:rPr>
          <w:sz w:val="26"/>
          <w:szCs w:val="26"/>
        </w:rPr>
        <w:t>:</w:t>
      </w:r>
    </w:p>
    <w:p w:rsidR="00320B7C" w:rsidRPr="00D04382" w:rsidRDefault="00320B7C" w:rsidP="00320B7C">
      <w:pPr>
        <w:pStyle w:val="a5"/>
        <w:numPr>
          <w:ilvl w:val="0"/>
          <w:numId w:val="29"/>
        </w:numPr>
        <w:jc w:val="both"/>
        <w:rPr>
          <w:sz w:val="26"/>
          <w:szCs w:val="26"/>
        </w:rPr>
      </w:pPr>
      <w:r w:rsidRPr="00D04382">
        <w:rPr>
          <w:sz w:val="26"/>
          <w:szCs w:val="26"/>
        </w:rPr>
        <w:t>Производство и реализация санитарно-керамических изделий и керамической плитки в соответствии с действующими стандартами и техническими условиями;</w:t>
      </w:r>
    </w:p>
    <w:p w:rsidR="00320B7C" w:rsidRPr="00D04382" w:rsidRDefault="00320B7C" w:rsidP="00320B7C">
      <w:pPr>
        <w:pStyle w:val="a5"/>
        <w:numPr>
          <w:ilvl w:val="0"/>
          <w:numId w:val="29"/>
        </w:numPr>
        <w:jc w:val="both"/>
        <w:rPr>
          <w:sz w:val="26"/>
          <w:szCs w:val="26"/>
        </w:rPr>
      </w:pPr>
      <w:r w:rsidRPr="00D04382">
        <w:rPr>
          <w:sz w:val="26"/>
          <w:szCs w:val="26"/>
        </w:rPr>
        <w:lastRenderedPageBreak/>
        <w:t xml:space="preserve">Внедрение </w:t>
      </w:r>
      <w:r w:rsidR="00A01B71">
        <w:rPr>
          <w:sz w:val="26"/>
          <w:szCs w:val="26"/>
        </w:rPr>
        <w:t>прогрессивных</w:t>
      </w:r>
      <w:r w:rsidRPr="00D04382">
        <w:rPr>
          <w:sz w:val="26"/>
          <w:szCs w:val="26"/>
        </w:rPr>
        <w:t xml:space="preserve"> технологий;</w:t>
      </w:r>
    </w:p>
    <w:p w:rsidR="00320B7C" w:rsidRPr="00D04382" w:rsidRDefault="00320B7C" w:rsidP="00320B7C">
      <w:pPr>
        <w:pStyle w:val="a5"/>
        <w:numPr>
          <w:ilvl w:val="0"/>
          <w:numId w:val="29"/>
        </w:numPr>
        <w:jc w:val="both"/>
        <w:rPr>
          <w:sz w:val="26"/>
          <w:szCs w:val="26"/>
        </w:rPr>
      </w:pPr>
      <w:r w:rsidRPr="00D04382">
        <w:rPr>
          <w:sz w:val="26"/>
          <w:szCs w:val="26"/>
        </w:rPr>
        <w:t>Инвестирование средств в модернизацию производства;</w:t>
      </w:r>
    </w:p>
    <w:p w:rsidR="00320B7C" w:rsidRPr="00D04382" w:rsidRDefault="00320B7C" w:rsidP="00320B7C">
      <w:pPr>
        <w:pStyle w:val="a5"/>
        <w:numPr>
          <w:ilvl w:val="0"/>
          <w:numId w:val="29"/>
        </w:numPr>
        <w:jc w:val="both"/>
        <w:rPr>
          <w:sz w:val="26"/>
          <w:szCs w:val="26"/>
        </w:rPr>
      </w:pPr>
      <w:r w:rsidRPr="00D04382">
        <w:rPr>
          <w:sz w:val="26"/>
          <w:szCs w:val="26"/>
        </w:rPr>
        <w:t>Расширение рынков сбыта производимой продукции;</w:t>
      </w:r>
    </w:p>
    <w:p w:rsidR="00320B7C" w:rsidRPr="00D04382" w:rsidRDefault="00320B7C" w:rsidP="00320B7C">
      <w:pPr>
        <w:pStyle w:val="a5"/>
        <w:numPr>
          <w:ilvl w:val="0"/>
          <w:numId w:val="29"/>
        </w:numPr>
        <w:jc w:val="both"/>
        <w:rPr>
          <w:sz w:val="26"/>
          <w:szCs w:val="26"/>
        </w:rPr>
      </w:pPr>
      <w:r w:rsidRPr="00D04382">
        <w:rPr>
          <w:sz w:val="26"/>
          <w:szCs w:val="26"/>
        </w:rPr>
        <w:t>Повышение конкурентоспособности продукции за счет улучшения качества, расширения ассортимента и снижения себестоимости;</w:t>
      </w:r>
    </w:p>
    <w:p w:rsidR="00320B7C" w:rsidRPr="00D04382" w:rsidRDefault="00320B7C" w:rsidP="00320B7C">
      <w:pPr>
        <w:pStyle w:val="a5"/>
        <w:numPr>
          <w:ilvl w:val="0"/>
          <w:numId w:val="29"/>
        </w:numPr>
        <w:jc w:val="both"/>
        <w:rPr>
          <w:sz w:val="26"/>
          <w:szCs w:val="26"/>
        </w:rPr>
      </w:pPr>
      <w:r w:rsidRPr="00D04382">
        <w:rPr>
          <w:sz w:val="26"/>
          <w:szCs w:val="26"/>
        </w:rPr>
        <w:t>Обучение и повышение уровня квалификации персонала;</w:t>
      </w:r>
    </w:p>
    <w:p w:rsidR="00320B7C" w:rsidRPr="00D04382" w:rsidRDefault="00320B7C" w:rsidP="00320B7C">
      <w:pPr>
        <w:pStyle w:val="a5"/>
        <w:numPr>
          <w:ilvl w:val="0"/>
          <w:numId w:val="29"/>
        </w:numPr>
        <w:jc w:val="both"/>
        <w:rPr>
          <w:sz w:val="26"/>
          <w:szCs w:val="26"/>
        </w:rPr>
      </w:pPr>
      <w:r w:rsidRPr="00D04382">
        <w:rPr>
          <w:sz w:val="26"/>
          <w:szCs w:val="26"/>
        </w:rPr>
        <w:t>Выполнение социальных обязательств перед работниками предприятия;</w:t>
      </w:r>
    </w:p>
    <w:p w:rsidR="00320B7C" w:rsidRPr="00D04382" w:rsidRDefault="00320B7C" w:rsidP="00320B7C">
      <w:pPr>
        <w:pStyle w:val="a5"/>
        <w:numPr>
          <w:ilvl w:val="0"/>
          <w:numId w:val="29"/>
        </w:numPr>
        <w:jc w:val="both"/>
        <w:rPr>
          <w:sz w:val="26"/>
          <w:szCs w:val="26"/>
        </w:rPr>
      </w:pPr>
      <w:r w:rsidRPr="00D04382">
        <w:rPr>
          <w:sz w:val="26"/>
          <w:szCs w:val="26"/>
        </w:rPr>
        <w:t>Выполнение налоговых обязательств перед бюджетом и государственными внебюджетными фондами.</w:t>
      </w:r>
    </w:p>
    <w:p w:rsidR="00320B7C" w:rsidRPr="00D04382" w:rsidRDefault="00320B7C" w:rsidP="006E5468">
      <w:pPr>
        <w:ind w:firstLine="709"/>
        <w:jc w:val="both"/>
        <w:rPr>
          <w:sz w:val="26"/>
          <w:szCs w:val="26"/>
        </w:rPr>
      </w:pPr>
      <w:r w:rsidRPr="00D04382">
        <w:rPr>
          <w:sz w:val="26"/>
          <w:szCs w:val="26"/>
        </w:rPr>
        <w:t>Отчетный 2017 год показал положительную динамику по всем основным показателям. Так, производство товарной продукции увеличилось на 10% и составило в денежной оценке 2,5 млрд</w:t>
      </w:r>
      <w:proofErr w:type="gramStart"/>
      <w:r w:rsidRPr="00D04382">
        <w:rPr>
          <w:sz w:val="26"/>
          <w:szCs w:val="26"/>
        </w:rPr>
        <w:t>.р</w:t>
      </w:r>
      <w:proofErr w:type="gramEnd"/>
      <w:r w:rsidRPr="00D04382">
        <w:rPr>
          <w:sz w:val="26"/>
          <w:szCs w:val="26"/>
        </w:rPr>
        <w:t>уб. (без НДС). Объем продаж составил чуть более 3 млрд.</w:t>
      </w:r>
      <w:r w:rsidR="00D04382" w:rsidRPr="00D04382">
        <w:rPr>
          <w:sz w:val="26"/>
          <w:szCs w:val="26"/>
        </w:rPr>
        <w:t xml:space="preserve"> </w:t>
      </w:r>
      <w:r w:rsidRPr="00D04382">
        <w:rPr>
          <w:sz w:val="26"/>
          <w:szCs w:val="26"/>
        </w:rPr>
        <w:t>руб. (с НДС), увеличившись на 8% к прошлому году.</w:t>
      </w:r>
    </w:p>
    <w:p w:rsidR="0004377F" w:rsidRDefault="00320B7C" w:rsidP="00494E47">
      <w:pPr>
        <w:ind w:firstLine="709"/>
        <w:jc w:val="both"/>
        <w:rPr>
          <w:sz w:val="26"/>
          <w:szCs w:val="26"/>
        </w:rPr>
      </w:pPr>
      <w:r w:rsidRPr="00D04382">
        <w:rPr>
          <w:sz w:val="26"/>
          <w:szCs w:val="26"/>
        </w:rPr>
        <w:t>Основные результаты деятельности предприятия отражены в следующей таблице:</w:t>
      </w:r>
    </w:p>
    <w:p w:rsidR="00591A36" w:rsidRDefault="00591A36" w:rsidP="00494E47">
      <w:pPr>
        <w:ind w:firstLine="709"/>
        <w:jc w:val="both"/>
      </w:pPr>
    </w:p>
    <w:tbl>
      <w:tblPr>
        <w:tblW w:w="9574" w:type="dxa"/>
        <w:tblInd w:w="98" w:type="dxa"/>
        <w:tblLook w:val="04A0"/>
      </w:tblPr>
      <w:tblGrid>
        <w:gridCol w:w="3129"/>
        <w:gridCol w:w="1043"/>
        <w:gridCol w:w="1653"/>
        <w:gridCol w:w="1780"/>
        <w:gridCol w:w="1200"/>
        <w:gridCol w:w="833"/>
      </w:tblGrid>
      <w:tr w:rsidR="00320B7C" w:rsidRPr="005D65A4" w:rsidTr="00D04382">
        <w:trPr>
          <w:trHeight w:val="264"/>
        </w:trPr>
        <w:tc>
          <w:tcPr>
            <w:tcW w:w="31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0B7C" w:rsidRPr="00D04382" w:rsidRDefault="00320B7C" w:rsidP="00B80FD5">
            <w:pPr>
              <w:jc w:val="center"/>
              <w:rPr>
                <w:b/>
                <w:bCs/>
                <w:sz w:val="20"/>
                <w:szCs w:val="20"/>
              </w:rPr>
            </w:pPr>
            <w:r w:rsidRPr="00D04382">
              <w:rPr>
                <w:b/>
                <w:bCs/>
                <w:sz w:val="20"/>
                <w:szCs w:val="20"/>
              </w:rPr>
              <w:t>Продукция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0B7C" w:rsidRPr="00D04382" w:rsidRDefault="00320B7C" w:rsidP="00B80FD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D04382">
              <w:rPr>
                <w:b/>
                <w:bCs/>
                <w:sz w:val="20"/>
                <w:szCs w:val="20"/>
              </w:rPr>
              <w:t>ед</w:t>
            </w:r>
            <w:proofErr w:type="gramStart"/>
            <w:r w:rsidRPr="00D04382">
              <w:rPr>
                <w:b/>
                <w:bCs/>
                <w:sz w:val="20"/>
                <w:szCs w:val="20"/>
              </w:rPr>
              <w:t>.и</w:t>
            </w:r>
            <w:proofErr w:type="gramEnd"/>
            <w:r w:rsidRPr="00D04382">
              <w:rPr>
                <w:b/>
                <w:bCs/>
                <w:sz w:val="20"/>
                <w:szCs w:val="20"/>
              </w:rPr>
              <w:t>зм</w:t>
            </w:r>
            <w:proofErr w:type="spellEnd"/>
            <w:r w:rsidRPr="00D04382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6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0B7C" w:rsidRPr="00D04382" w:rsidRDefault="00320B7C" w:rsidP="00B80FD5">
            <w:pPr>
              <w:jc w:val="center"/>
              <w:rPr>
                <w:b/>
                <w:bCs/>
                <w:sz w:val="20"/>
                <w:szCs w:val="20"/>
              </w:rPr>
            </w:pPr>
            <w:r w:rsidRPr="00D04382">
              <w:rPr>
                <w:b/>
                <w:bCs/>
                <w:sz w:val="20"/>
                <w:szCs w:val="20"/>
              </w:rPr>
              <w:t>2016 год</w:t>
            </w:r>
          </w:p>
        </w:tc>
        <w:tc>
          <w:tcPr>
            <w:tcW w:w="1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0B7C" w:rsidRPr="00D04382" w:rsidRDefault="00320B7C" w:rsidP="00B80FD5">
            <w:pPr>
              <w:jc w:val="center"/>
              <w:rPr>
                <w:b/>
                <w:bCs/>
                <w:sz w:val="20"/>
                <w:szCs w:val="20"/>
              </w:rPr>
            </w:pPr>
            <w:r w:rsidRPr="00D04382">
              <w:rPr>
                <w:b/>
                <w:bCs/>
                <w:sz w:val="20"/>
                <w:szCs w:val="20"/>
              </w:rPr>
              <w:t>2017 год</w:t>
            </w:r>
          </w:p>
        </w:tc>
        <w:tc>
          <w:tcPr>
            <w:tcW w:w="202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0B7C" w:rsidRPr="00D04382" w:rsidRDefault="00320B7C" w:rsidP="00B80FD5">
            <w:pPr>
              <w:jc w:val="center"/>
              <w:rPr>
                <w:i/>
                <w:iCs/>
                <w:sz w:val="20"/>
                <w:szCs w:val="20"/>
              </w:rPr>
            </w:pPr>
            <w:r w:rsidRPr="00D04382">
              <w:rPr>
                <w:i/>
                <w:iCs/>
                <w:sz w:val="20"/>
                <w:szCs w:val="20"/>
              </w:rPr>
              <w:t>Изменение 2017 к 2016</w:t>
            </w:r>
          </w:p>
        </w:tc>
      </w:tr>
      <w:tr w:rsidR="00320B7C" w:rsidRPr="005D65A4" w:rsidTr="00D04382">
        <w:trPr>
          <w:trHeight w:val="375"/>
        </w:trPr>
        <w:tc>
          <w:tcPr>
            <w:tcW w:w="3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0B7C" w:rsidRPr="00D04382" w:rsidRDefault="00320B7C" w:rsidP="00B80F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0B7C" w:rsidRPr="00D04382" w:rsidRDefault="00320B7C" w:rsidP="00B80F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0B7C" w:rsidRPr="00D04382" w:rsidRDefault="00320B7C" w:rsidP="00B80F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0B7C" w:rsidRPr="00D04382" w:rsidRDefault="00320B7C" w:rsidP="00B80F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0B7C" w:rsidRPr="00D04382" w:rsidRDefault="00320B7C" w:rsidP="00B80FD5">
            <w:pPr>
              <w:jc w:val="center"/>
              <w:rPr>
                <w:i/>
                <w:iCs/>
                <w:sz w:val="20"/>
                <w:szCs w:val="20"/>
              </w:rPr>
            </w:pPr>
            <w:proofErr w:type="spellStart"/>
            <w:r w:rsidRPr="00D04382">
              <w:rPr>
                <w:i/>
                <w:iCs/>
                <w:sz w:val="20"/>
                <w:szCs w:val="20"/>
              </w:rPr>
              <w:t>абс</w:t>
            </w:r>
            <w:proofErr w:type="spellEnd"/>
            <w:r w:rsidRPr="00D04382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bottom"/>
            <w:hideMark/>
          </w:tcPr>
          <w:p w:rsidR="00320B7C" w:rsidRPr="00D04382" w:rsidRDefault="00320B7C" w:rsidP="00B80FD5">
            <w:pPr>
              <w:jc w:val="center"/>
              <w:rPr>
                <w:i/>
                <w:iCs/>
                <w:sz w:val="20"/>
                <w:szCs w:val="20"/>
              </w:rPr>
            </w:pPr>
            <w:r w:rsidRPr="00D04382">
              <w:rPr>
                <w:i/>
                <w:iCs/>
                <w:sz w:val="20"/>
                <w:szCs w:val="20"/>
              </w:rPr>
              <w:t xml:space="preserve">% </w:t>
            </w:r>
          </w:p>
        </w:tc>
      </w:tr>
      <w:tr w:rsidR="00320B7C" w:rsidRPr="005D65A4" w:rsidTr="00D04382">
        <w:trPr>
          <w:trHeight w:val="360"/>
        </w:trPr>
        <w:tc>
          <w:tcPr>
            <w:tcW w:w="9574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AF1DD"/>
            <w:noWrap/>
            <w:vAlign w:val="bottom"/>
            <w:hideMark/>
          </w:tcPr>
          <w:p w:rsidR="00591A36" w:rsidRDefault="00591A36" w:rsidP="00B80F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320B7C" w:rsidRPr="00D04382" w:rsidRDefault="00320B7C" w:rsidP="00B80F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04382">
              <w:rPr>
                <w:b/>
                <w:bCs/>
                <w:i/>
                <w:iCs/>
                <w:sz w:val="20"/>
                <w:szCs w:val="20"/>
              </w:rPr>
              <w:t>Реализация продукции в натуральном выражении</w:t>
            </w:r>
          </w:p>
        </w:tc>
      </w:tr>
      <w:tr w:rsidR="00320B7C" w:rsidRPr="005D65A4" w:rsidTr="00D04382">
        <w:trPr>
          <w:trHeight w:val="408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B7C" w:rsidRPr="00D04382" w:rsidRDefault="00320B7C" w:rsidP="00BF3415">
            <w:pPr>
              <w:rPr>
                <w:sz w:val="20"/>
                <w:szCs w:val="20"/>
              </w:rPr>
            </w:pPr>
            <w:r w:rsidRPr="00D04382">
              <w:rPr>
                <w:sz w:val="20"/>
                <w:szCs w:val="20"/>
              </w:rPr>
              <w:t>Санитарн</w:t>
            </w:r>
            <w:r w:rsidR="00BF3415">
              <w:rPr>
                <w:sz w:val="20"/>
                <w:szCs w:val="20"/>
              </w:rPr>
              <w:t xml:space="preserve">ые </w:t>
            </w:r>
            <w:r w:rsidRPr="00D04382">
              <w:rPr>
                <w:sz w:val="20"/>
                <w:szCs w:val="20"/>
              </w:rPr>
              <w:t>керамические изделия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B7C" w:rsidRPr="00D04382" w:rsidRDefault="00320B7C" w:rsidP="00B80FD5">
            <w:pPr>
              <w:jc w:val="center"/>
              <w:rPr>
                <w:i/>
                <w:iCs/>
                <w:sz w:val="20"/>
                <w:szCs w:val="20"/>
              </w:rPr>
            </w:pPr>
            <w:r w:rsidRPr="00D04382">
              <w:rPr>
                <w:i/>
                <w:iCs/>
                <w:sz w:val="20"/>
                <w:szCs w:val="20"/>
              </w:rPr>
              <w:t>тыс.шт.</w:t>
            </w:r>
          </w:p>
        </w:tc>
        <w:tc>
          <w:tcPr>
            <w:tcW w:w="1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B7C" w:rsidRPr="00D04382" w:rsidRDefault="00320B7C" w:rsidP="00B80FD5">
            <w:pPr>
              <w:jc w:val="right"/>
              <w:rPr>
                <w:sz w:val="20"/>
                <w:szCs w:val="20"/>
              </w:rPr>
            </w:pPr>
            <w:r w:rsidRPr="00D04382">
              <w:rPr>
                <w:sz w:val="20"/>
                <w:szCs w:val="20"/>
              </w:rPr>
              <w:t>1 972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B7C" w:rsidRPr="00D04382" w:rsidRDefault="00320B7C" w:rsidP="00B80FD5">
            <w:pPr>
              <w:jc w:val="right"/>
              <w:rPr>
                <w:sz w:val="20"/>
                <w:szCs w:val="20"/>
              </w:rPr>
            </w:pPr>
            <w:r w:rsidRPr="00D04382">
              <w:rPr>
                <w:sz w:val="20"/>
                <w:szCs w:val="20"/>
              </w:rPr>
              <w:t>2 012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20B7C" w:rsidRPr="00D04382" w:rsidRDefault="00320B7C" w:rsidP="00B80FD5">
            <w:pPr>
              <w:jc w:val="right"/>
              <w:rPr>
                <w:i/>
                <w:iCs/>
                <w:sz w:val="20"/>
                <w:szCs w:val="20"/>
              </w:rPr>
            </w:pPr>
            <w:r w:rsidRPr="00D04382">
              <w:rPr>
                <w:i/>
                <w:iCs/>
                <w:sz w:val="20"/>
                <w:szCs w:val="20"/>
              </w:rPr>
              <w:t xml:space="preserve">40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320B7C" w:rsidRPr="00D04382" w:rsidRDefault="00320B7C" w:rsidP="00B80FD5">
            <w:pPr>
              <w:jc w:val="right"/>
              <w:rPr>
                <w:i/>
                <w:iCs/>
                <w:sz w:val="20"/>
                <w:szCs w:val="20"/>
              </w:rPr>
            </w:pPr>
            <w:r w:rsidRPr="00D04382">
              <w:rPr>
                <w:i/>
                <w:iCs/>
                <w:sz w:val="20"/>
                <w:szCs w:val="20"/>
              </w:rPr>
              <w:t>102%</w:t>
            </w:r>
          </w:p>
        </w:tc>
      </w:tr>
      <w:tr w:rsidR="00320B7C" w:rsidRPr="005D65A4" w:rsidTr="00D04382">
        <w:trPr>
          <w:trHeight w:val="444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0B7C" w:rsidRPr="00D04382" w:rsidRDefault="00320B7C" w:rsidP="00B80FD5">
            <w:pPr>
              <w:rPr>
                <w:sz w:val="20"/>
                <w:szCs w:val="20"/>
              </w:rPr>
            </w:pPr>
            <w:r w:rsidRPr="00D04382">
              <w:rPr>
                <w:sz w:val="20"/>
                <w:szCs w:val="20"/>
              </w:rPr>
              <w:t>Керамическая плитка для облицовки стен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B7C" w:rsidRPr="00D04382" w:rsidRDefault="00320B7C" w:rsidP="00B80FD5">
            <w:pPr>
              <w:jc w:val="center"/>
              <w:rPr>
                <w:i/>
                <w:iCs/>
                <w:sz w:val="20"/>
                <w:szCs w:val="20"/>
              </w:rPr>
            </w:pPr>
            <w:r w:rsidRPr="00D04382">
              <w:rPr>
                <w:i/>
                <w:iCs/>
                <w:sz w:val="20"/>
                <w:szCs w:val="20"/>
              </w:rPr>
              <w:t>тыс.кв</w:t>
            </w:r>
            <w:proofErr w:type="gramStart"/>
            <w:r w:rsidRPr="00D04382">
              <w:rPr>
                <w:i/>
                <w:i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B7C" w:rsidRPr="00D04382" w:rsidRDefault="00320B7C" w:rsidP="00B80FD5">
            <w:pPr>
              <w:jc w:val="right"/>
              <w:rPr>
                <w:sz w:val="20"/>
                <w:szCs w:val="20"/>
              </w:rPr>
            </w:pPr>
            <w:r w:rsidRPr="00D04382">
              <w:rPr>
                <w:sz w:val="20"/>
                <w:szCs w:val="20"/>
              </w:rPr>
              <w:t>1 407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B7C" w:rsidRPr="00D04382" w:rsidRDefault="00320B7C" w:rsidP="00B80FD5">
            <w:pPr>
              <w:jc w:val="right"/>
              <w:rPr>
                <w:sz w:val="20"/>
                <w:szCs w:val="20"/>
              </w:rPr>
            </w:pPr>
            <w:r w:rsidRPr="00D04382">
              <w:rPr>
                <w:sz w:val="20"/>
                <w:szCs w:val="20"/>
              </w:rPr>
              <w:t>1 589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20B7C" w:rsidRPr="00D04382" w:rsidRDefault="00320B7C" w:rsidP="00B80FD5">
            <w:pPr>
              <w:jc w:val="right"/>
              <w:rPr>
                <w:i/>
                <w:iCs/>
                <w:sz w:val="20"/>
                <w:szCs w:val="20"/>
              </w:rPr>
            </w:pPr>
            <w:r w:rsidRPr="00D04382">
              <w:rPr>
                <w:i/>
                <w:iCs/>
                <w:sz w:val="20"/>
                <w:szCs w:val="20"/>
              </w:rPr>
              <w:t xml:space="preserve">182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320B7C" w:rsidRPr="00D04382" w:rsidRDefault="00320B7C" w:rsidP="00B80FD5">
            <w:pPr>
              <w:jc w:val="right"/>
              <w:rPr>
                <w:i/>
                <w:iCs/>
                <w:sz w:val="20"/>
                <w:szCs w:val="20"/>
              </w:rPr>
            </w:pPr>
            <w:r w:rsidRPr="00D04382">
              <w:rPr>
                <w:i/>
                <w:iCs/>
                <w:sz w:val="20"/>
                <w:szCs w:val="20"/>
              </w:rPr>
              <w:t>113%</w:t>
            </w:r>
          </w:p>
        </w:tc>
      </w:tr>
      <w:tr w:rsidR="00320B7C" w:rsidRPr="005D65A4" w:rsidTr="00D04382">
        <w:trPr>
          <w:trHeight w:val="360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B7C" w:rsidRPr="00D04382" w:rsidRDefault="00320B7C" w:rsidP="00B80FD5">
            <w:pPr>
              <w:rPr>
                <w:sz w:val="20"/>
                <w:szCs w:val="20"/>
              </w:rPr>
            </w:pPr>
            <w:proofErr w:type="spellStart"/>
            <w:r w:rsidRPr="00D04382">
              <w:rPr>
                <w:sz w:val="20"/>
                <w:szCs w:val="20"/>
              </w:rPr>
              <w:t>Керамогранит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B7C" w:rsidRPr="00D04382" w:rsidRDefault="00320B7C" w:rsidP="00D04382">
            <w:pPr>
              <w:jc w:val="center"/>
              <w:rPr>
                <w:i/>
                <w:iCs/>
                <w:sz w:val="20"/>
                <w:szCs w:val="20"/>
              </w:rPr>
            </w:pPr>
            <w:r w:rsidRPr="00D04382">
              <w:rPr>
                <w:i/>
                <w:iCs/>
                <w:sz w:val="20"/>
                <w:szCs w:val="20"/>
              </w:rPr>
              <w:t>тыс.</w:t>
            </w:r>
            <w:r w:rsidR="00D04382" w:rsidRPr="00D04382">
              <w:rPr>
                <w:i/>
                <w:iCs/>
                <w:sz w:val="20"/>
                <w:szCs w:val="20"/>
              </w:rPr>
              <w:t>кв.м</w:t>
            </w:r>
            <w:r w:rsidRPr="00D04382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B7C" w:rsidRPr="00D04382" w:rsidRDefault="00320B7C" w:rsidP="00B80FD5">
            <w:pPr>
              <w:jc w:val="right"/>
              <w:rPr>
                <w:sz w:val="20"/>
                <w:szCs w:val="20"/>
              </w:rPr>
            </w:pPr>
            <w:r w:rsidRPr="00D04382">
              <w:rPr>
                <w:sz w:val="20"/>
                <w:szCs w:val="20"/>
              </w:rPr>
              <w:t>1 246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B7C" w:rsidRPr="00D04382" w:rsidRDefault="00320B7C" w:rsidP="00B80FD5">
            <w:pPr>
              <w:jc w:val="right"/>
              <w:rPr>
                <w:sz w:val="20"/>
                <w:szCs w:val="20"/>
              </w:rPr>
            </w:pPr>
            <w:r w:rsidRPr="00D04382">
              <w:rPr>
                <w:sz w:val="20"/>
                <w:szCs w:val="20"/>
              </w:rPr>
              <w:t>1 253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20B7C" w:rsidRPr="00D04382" w:rsidRDefault="00320B7C" w:rsidP="00B80FD5">
            <w:pPr>
              <w:jc w:val="right"/>
              <w:rPr>
                <w:i/>
                <w:iCs/>
                <w:sz w:val="20"/>
                <w:szCs w:val="20"/>
              </w:rPr>
            </w:pPr>
            <w:r w:rsidRPr="00D04382">
              <w:rPr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91A36" w:rsidRDefault="00591A36" w:rsidP="00B80FD5">
            <w:pPr>
              <w:jc w:val="right"/>
              <w:rPr>
                <w:i/>
                <w:iCs/>
                <w:sz w:val="20"/>
                <w:szCs w:val="20"/>
              </w:rPr>
            </w:pPr>
          </w:p>
          <w:p w:rsidR="00320B7C" w:rsidRPr="00D04382" w:rsidRDefault="00320B7C" w:rsidP="00B80FD5">
            <w:pPr>
              <w:jc w:val="right"/>
              <w:rPr>
                <w:i/>
                <w:iCs/>
                <w:sz w:val="20"/>
                <w:szCs w:val="20"/>
              </w:rPr>
            </w:pPr>
            <w:r w:rsidRPr="00D04382">
              <w:rPr>
                <w:i/>
                <w:iCs/>
                <w:sz w:val="20"/>
                <w:szCs w:val="20"/>
              </w:rPr>
              <w:t>101%</w:t>
            </w:r>
          </w:p>
        </w:tc>
      </w:tr>
      <w:tr w:rsidR="00320B7C" w:rsidRPr="005D65A4" w:rsidTr="00D04382">
        <w:trPr>
          <w:trHeight w:val="360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B7C" w:rsidRPr="00D04382" w:rsidRDefault="00320B7C" w:rsidP="00B80FD5">
            <w:pPr>
              <w:rPr>
                <w:sz w:val="20"/>
                <w:szCs w:val="20"/>
              </w:rPr>
            </w:pPr>
            <w:r w:rsidRPr="00D04382">
              <w:rPr>
                <w:sz w:val="20"/>
                <w:szCs w:val="20"/>
              </w:rPr>
              <w:t>Крупноформатная плитка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B7C" w:rsidRPr="00D04382" w:rsidRDefault="00320B7C" w:rsidP="00B80FD5">
            <w:pPr>
              <w:jc w:val="center"/>
              <w:rPr>
                <w:i/>
                <w:iCs/>
                <w:sz w:val="20"/>
                <w:szCs w:val="20"/>
              </w:rPr>
            </w:pPr>
            <w:r w:rsidRPr="00D04382">
              <w:rPr>
                <w:i/>
                <w:iCs/>
                <w:sz w:val="20"/>
                <w:szCs w:val="20"/>
              </w:rPr>
              <w:t>тыс.кв</w:t>
            </w:r>
            <w:proofErr w:type="gramStart"/>
            <w:r w:rsidRPr="00D04382">
              <w:rPr>
                <w:i/>
                <w:i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B7C" w:rsidRPr="00D04382" w:rsidRDefault="00320B7C" w:rsidP="00B80FD5">
            <w:pPr>
              <w:jc w:val="right"/>
              <w:rPr>
                <w:sz w:val="20"/>
                <w:szCs w:val="20"/>
              </w:rPr>
            </w:pPr>
            <w:r w:rsidRPr="00D04382">
              <w:rPr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B7C" w:rsidRPr="00D04382" w:rsidRDefault="00320B7C" w:rsidP="00B80FD5">
            <w:pPr>
              <w:jc w:val="right"/>
              <w:rPr>
                <w:sz w:val="20"/>
                <w:szCs w:val="20"/>
              </w:rPr>
            </w:pPr>
            <w:r w:rsidRPr="00D04382">
              <w:rPr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91A36" w:rsidRDefault="00591A36" w:rsidP="00B80FD5">
            <w:pPr>
              <w:jc w:val="right"/>
              <w:rPr>
                <w:i/>
                <w:iCs/>
                <w:sz w:val="20"/>
                <w:szCs w:val="20"/>
              </w:rPr>
            </w:pPr>
          </w:p>
          <w:p w:rsidR="00320B7C" w:rsidRPr="00D04382" w:rsidRDefault="00320B7C" w:rsidP="00B80FD5">
            <w:pPr>
              <w:jc w:val="right"/>
              <w:rPr>
                <w:i/>
                <w:iCs/>
                <w:sz w:val="20"/>
                <w:szCs w:val="20"/>
              </w:rPr>
            </w:pPr>
            <w:r w:rsidRPr="00D04382">
              <w:rPr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320B7C" w:rsidRPr="00D04382" w:rsidRDefault="00320B7C" w:rsidP="00B80FD5">
            <w:pPr>
              <w:rPr>
                <w:i/>
                <w:iCs/>
                <w:sz w:val="20"/>
                <w:szCs w:val="20"/>
              </w:rPr>
            </w:pPr>
            <w:r w:rsidRPr="00D04382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320B7C" w:rsidRPr="005D65A4" w:rsidTr="00D04382">
        <w:trPr>
          <w:trHeight w:val="360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20B7C" w:rsidRPr="00D04382" w:rsidRDefault="00320B7C" w:rsidP="00B80FD5">
            <w:pPr>
              <w:rPr>
                <w:i/>
                <w:iCs/>
                <w:sz w:val="20"/>
                <w:szCs w:val="20"/>
              </w:rPr>
            </w:pPr>
            <w:r w:rsidRPr="00D04382">
              <w:rPr>
                <w:i/>
                <w:iCs/>
                <w:sz w:val="20"/>
                <w:szCs w:val="20"/>
              </w:rPr>
              <w:t>Плитка -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320B7C" w:rsidRPr="00D04382" w:rsidRDefault="00320B7C" w:rsidP="00B80FD5">
            <w:pPr>
              <w:rPr>
                <w:i/>
                <w:iCs/>
                <w:sz w:val="20"/>
                <w:szCs w:val="20"/>
              </w:rPr>
            </w:pPr>
            <w:r w:rsidRPr="00D04382">
              <w:rPr>
                <w:i/>
                <w:iCs/>
                <w:sz w:val="20"/>
                <w:szCs w:val="20"/>
              </w:rPr>
              <w:t>тыс.кв</w:t>
            </w:r>
            <w:proofErr w:type="gramStart"/>
            <w:r w:rsidRPr="00D04382">
              <w:rPr>
                <w:i/>
                <w:i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20B7C" w:rsidRPr="00D04382" w:rsidRDefault="00320B7C" w:rsidP="00B80FD5">
            <w:pPr>
              <w:jc w:val="right"/>
              <w:rPr>
                <w:i/>
                <w:iCs/>
                <w:sz w:val="20"/>
                <w:szCs w:val="20"/>
              </w:rPr>
            </w:pPr>
            <w:r w:rsidRPr="00D04382">
              <w:rPr>
                <w:i/>
                <w:iCs/>
                <w:sz w:val="20"/>
                <w:szCs w:val="20"/>
              </w:rPr>
              <w:t>2 653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20B7C" w:rsidRPr="00D04382" w:rsidRDefault="00320B7C" w:rsidP="00B80FD5">
            <w:pPr>
              <w:jc w:val="right"/>
              <w:rPr>
                <w:i/>
                <w:iCs/>
                <w:sz w:val="20"/>
                <w:szCs w:val="20"/>
              </w:rPr>
            </w:pPr>
            <w:r w:rsidRPr="00D04382">
              <w:rPr>
                <w:i/>
                <w:iCs/>
                <w:sz w:val="20"/>
                <w:szCs w:val="20"/>
              </w:rPr>
              <w:t>2</w:t>
            </w:r>
            <w:r w:rsidR="00591A36">
              <w:rPr>
                <w:i/>
                <w:iCs/>
                <w:sz w:val="20"/>
                <w:szCs w:val="20"/>
              </w:rPr>
              <w:t> </w:t>
            </w:r>
            <w:r w:rsidRPr="00D04382">
              <w:rPr>
                <w:i/>
                <w:iCs/>
                <w:sz w:val="20"/>
                <w:szCs w:val="20"/>
              </w:rPr>
              <w:t>846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91A36" w:rsidRDefault="00591A36" w:rsidP="00B80FD5">
            <w:pPr>
              <w:jc w:val="right"/>
              <w:rPr>
                <w:i/>
                <w:iCs/>
                <w:sz w:val="20"/>
                <w:szCs w:val="20"/>
              </w:rPr>
            </w:pPr>
          </w:p>
          <w:p w:rsidR="00320B7C" w:rsidRPr="00D04382" w:rsidRDefault="00320B7C" w:rsidP="00B80FD5">
            <w:pPr>
              <w:jc w:val="right"/>
              <w:rPr>
                <w:i/>
                <w:iCs/>
                <w:sz w:val="20"/>
                <w:szCs w:val="20"/>
              </w:rPr>
            </w:pPr>
            <w:r w:rsidRPr="00D04382">
              <w:rPr>
                <w:i/>
                <w:iCs/>
                <w:sz w:val="20"/>
                <w:szCs w:val="20"/>
              </w:rPr>
              <w:t xml:space="preserve">193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20B7C" w:rsidRPr="00D04382" w:rsidRDefault="00320B7C" w:rsidP="00B80FD5">
            <w:pPr>
              <w:jc w:val="right"/>
              <w:rPr>
                <w:i/>
                <w:iCs/>
                <w:sz w:val="20"/>
                <w:szCs w:val="20"/>
              </w:rPr>
            </w:pPr>
            <w:r w:rsidRPr="00D04382">
              <w:rPr>
                <w:i/>
                <w:iCs/>
                <w:sz w:val="20"/>
                <w:szCs w:val="20"/>
              </w:rPr>
              <w:t>107%</w:t>
            </w:r>
          </w:p>
        </w:tc>
      </w:tr>
      <w:tr w:rsidR="00320B7C" w:rsidRPr="005D65A4" w:rsidTr="00D04382">
        <w:trPr>
          <w:trHeight w:val="360"/>
        </w:trPr>
        <w:tc>
          <w:tcPr>
            <w:tcW w:w="9574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AF1DD"/>
            <w:noWrap/>
            <w:vAlign w:val="bottom"/>
            <w:hideMark/>
          </w:tcPr>
          <w:p w:rsidR="00591A36" w:rsidRDefault="00591A36" w:rsidP="00B80F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320B7C" w:rsidRPr="00D04382" w:rsidRDefault="00320B7C" w:rsidP="00B80F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04382">
              <w:rPr>
                <w:b/>
                <w:bCs/>
                <w:i/>
                <w:iCs/>
                <w:sz w:val="20"/>
                <w:szCs w:val="20"/>
              </w:rPr>
              <w:t>Финансово-экономические показатели</w:t>
            </w:r>
          </w:p>
        </w:tc>
      </w:tr>
      <w:tr w:rsidR="00320B7C" w:rsidRPr="005D65A4" w:rsidTr="00D04382">
        <w:trPr>
          <w:trHeight w:val="408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B7C" w:rsidRPr="00D04382" w:rsidRDefault="00320B7C" w:rsidP="00B80FD5">
            <w:pPr>
              <w:rPr>
                <w:sz w:val="20"/>
                <w:szCs w:val="20"/>
              </w:rPr>
            </w:pPr>
            <w:r w:rsidRPr="00D04382">
              <w:rPr>
                <w:sz w:val="20"/>
                <w:szCs w:val="20"/>
              </w:rPr>
              <w:t>Выручка (без НДС)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B7C" w:rsidRPr="00D04382" w:rsidRDefault="00320B7C" w:rsidP="00B80FD5">
            <w:pPr>
              <w:jc w:val="center"/>
              <w:rPr>
                <w:i/>
                <w:iCs/>
                <w:sz w:val="20"/>
                <w:szCs w:val="20"/>
              </w:rPr>
            </w:pPr>
            <w:r w:rsidRPr="00D04382">
              <w:rPr>
                <w:i/>
                <w:iCs/>
                <w:sz w:val="20"/>
                <w:szCs w:val="20"/>
              </w:rPr>
              <w:t>тыс</w:t>
            </w:r>
            <w:proofErr w:type="gramStart"/>
            <w:r w:rsidRPr="00D04382">
              <w:rPr>
                <w:i/>
                <w:iCs/>
                <w:sz w:val="20"/>
                <w:szCs w:val="20"/>
              </w:rPr>
              <w:t>.р</w:t>
            </w:r>
            <w:proofErr w:type="gramEnd"/>
            <w:r w:rsidRPr="00D04382">
              <w:rPr>
                <w:i/>
                <w:iCs/>
                <w:sz w:val="20"/>
                <w:szCs w:val="20"/>
              </w:rPr>
              <w:t>уб.</w:t>
            </w:r>
          </w:p>
        </w:tc>
        <w:tc>
          <w:tcPr>
            <w:tcW w:w="1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B7C" w:rsidRPr="00D04382" w:rsidRDefault="00320B7C" w:rsidP="00B80FD5">
            <w:pPr>
              <w:jc w:val="right"/>
              <w:rPr>
                <w:sz w:val="20"/>
                <w:szCs w:val="20"/>
              </w:rPr>
            </w:pPr>
            <w:r w:rsidRPr="00D04382">
              <w:rPr>
                <w:sz w:val="20"/>
                <w:szCs w:val="20"/>
              </w:rPr>
              <w:t>2 424 051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B7C" w:rsidRPr="00D04382" w:rsidRDefault="00320B7C" w:rsidP="00B80FD5">
            <w:pPr>
              <w:jc w:val="right"/>
              <w:rPr>
                <w:sz w:val="20"/>
                <w:szCs w:val="20"/>
              </w:rPr>
            </w:pPr>
            <w:r w:rsidRPr="00D04382">
              <w:rPr>
                <w:sz w:val="20"/>
                <w:szCs w:val="20"/>
              </w:rPr>
              <w:t>2 618 975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20B7C" w:rsidRPr="00D04382" w:rsidRDefault="00320B7C" w:rsidP="00B80FD5">
            <w:pPr>
              <w:jc w:val="right"/>
              <w:rPr>
                <w:i/>
                <w:iCs/>
                <w:sz w:val="20"/>
                <w:szCs w:val="20"/>
              </w:rPr>
            </w:pPr>
            <w:r w:rsidRPr="00D04382">
              <w:rPr>
                <w:i/>
                <w:iCs/>
                <w:sz w:val="20"/>
                <w:szCs w:val="20"/>
              </w:rPr>
              <w:t xml:space="preserve">194 924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320B7C" w:rsidRPr="00D04382" w:rsidRDefault="00320B7C" w:rsidP="00B80FD5">
            <w:pPr>
              <w:jc w:val="right"/>
              <w:rPr>
                <w:i/>
                <w:iCs/>
                <w:sz w:val="20"/>
                <w:szCs w:val="20"/>
              </w:rPr>
            </w:pPr>
            <w:r w:rsidRPr="00D04382">
              <w:rPr>
                <w:i/>
                <w:iCs/>
                <w:sz w:val="20"/>
                <w:szCs w:val="20"/>
              </w:rPr>
              <w:t>108%</w:t>
            </w:r>
          </w:p>
        </w:tc>
      </w:tr>
      <w:tr w:rsidR="00320B7C" w:rsidRPr="005D65A4" w:rsidTr="00D04382">
        <w:trPr>
          <w:trHeight w:val="444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0B7C" w:rsidRPr="00D04382" w:rsidRDefault="00320B7C" w:rsidP="00B80FD5">
            <w:pPr>
              <w:rPr>
                <w:sz w:val="20"/>
                <w:szCs w:val="20"/>
              </w:rPr>
            </w:pPr>
            <w:r w:rsidRPr="00D04382">
              <w:rPr>
                <w:sz w:val="20"/>
                <w:szCs w:val="20"/>
              </w:rPr>
              <w:t>Прибыль от продаж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B7C" w:rsidRPr="00D04382" w:rsidRDefault="00320B7C" w:rsidP="00B80FD5">
            <w:pPr>
              <w:jc w:val="center"/>
              <w:rPr>
                <w:i/>
                <w:iCs/>
                <w:sz w:val="20"/>
                <w:szCs w:val="20"/>
              </w:rPr>
            </w:pPr>
            <w:r w:rsidRPr="00D04382">
              <w:rPr>
                <w:i/>
                <w:iCs/>
                <w:sz w:val="20"/>
                <w:szCs w:val="20"/>
              </w:rPr>
              <w:t>тыс</w:t>
            </w:r>
            <w:proofErr w:type="gramStart"/>
            <w:r w:rsidRPr="00D04382">
              <w:rPr>
                <w:i/>
                <w:iCs/>
                <w:sz w:val="20"/>
                <w:szCs w:val="20"/>
              </w:rPr>
              <w:t>.р</w:t>
            </w:r>
            <w:proofErr w:type="gramEnd"/>
            <w:r w:rsidRPr="00D04382">
              <w:rPr>
                <w:i/>
                <w:iCs/>
                <w:sz w:val="20"/>
                <w:szCs w:val="20"/>
              </w:rPr>
              <w:t>уб.</w:t>
            </w:r>
          </w:p>
        </w:tc>
        <w:tc>
          <w:tcPr>
            <w:tcW w:w="1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B7C" w:rsidRPr="00D04382" w:rsidRDefault="00320B7C" w:rsidP="00B80FD5">
            <w:pPr>
              <w:jc w:val="right"/>
              <w:rPr>
                <w:sz w:val="20"/>
                <w:szCs w:val="20"/>
              </w:rPr>
            </w:pPr>
            <w:r w:rsidRPr="00D04382">
              <w:rPr>
                <w:sz w:val="20"/>
                <w:szCs w:val="20"/>
              </w:rPr>
              <w:t>335 390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B7C" w:rsidRPr="00D04382" w:rsidRDefault="00320B7C" w:rsidP="00B80FD5">
            <w:pPr>
              <w:jc w:val="right"/>
              <w:rPr>
                <w:sz w:val="20"/>
                <w:szCs w:val="20"/>
              </w:rPr>
            </w:pPr>
            <w:r w:rsidRPr="00D04382">
              <w:rPr>
                <w:sz w:val="20"/>
                <w:szCs w:val="20"/>
              </w:rPr>
              <w:t>460 510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20B7C" w:rsidRPr="00D04382" w:rsidRDefault="00320B7C" w:rsidP="00B80FD5">
            <w:pPr>
              <w:jc w:val="right"/>
              <w:rPr>
                <w:i/>
                <w:iCs/>
                <w:sz w:val="20"/>
                <w:szCs w:val="20"/>
              </w:rPr>
            </w:pPr>
            <w:r w:rsidRPr="00D04382">
              <w:rPr>
                <w:i/>
                <w:iCs/>
                <w:sz w:val="20"/>
                <w:szCs w:val="20"/>
              </w:rPr>
              <w:t xml:space="preserve">125 120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320B7C" w:rsidRPr="00D04382" w:rsidRDefault="00320B7C" w:rsidP="00B80FD5">
            <w:pPr>
              <w:jc w:val="right"/>
              <w:rPr>
                <w:i/>
                <w:iCs/>
                <w:sz w:val="20"/>
                <w:szCs w:val="20"/>
              </w:rPr>
            </w:pPr>
            <w:r w:rsidRPr="00D04382">
              <w:rPr>
                <w:i/>
                <w:iCs/>
                <w:sz w:val="20"/>
                <w:szCs w:val="20"/>
              </w:rPr>
              <w:t>137%</w:t>
            </w:r>
          </w:p>
        </w:tc>
      </w:tr>
      <w:tr w:rsidR="00320B7C" w:rsidRPr="005D65A4" w:rsidTr="00D04382">
        <w:trPr>
          <w:trHeight w:val="360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B7C" w:rsidRPr="00D04382" w:rsidRDefault="00320B7C" w:rsidP="00B80FD5">
            <w:pPr>
              <w:rPr>
                <w:sz w:val="20"/>
                <w:szCs w:val="20"/>
              </w:rPr>
            </w:pPr>
            <w:r w:rsidRPr="00D04382">
              <w:rPr>
                <w:sz w:val="20"/>
                <w:szCs w:val="20"/>
              </w:rPr>
              <w:t>Рентабельность продаж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A36" w:rsidRDefault="00591A36" w:rsidP="00B80FD5">
            <w:pPr>
              <w:jc w:val="center"/>
              <w:rPr>
                <w:i/>
                <w:iCs/>
                <w:sz w:val="20"/>
                <w:szCs w:val="20"/>
              </w:rPr>
            </w:pPr>
          </w:p>
          <w:p w:rsidR="00320B7C" w:rsidRPr="00D04382" w:rsidRDefault="00320B7C" w:rsidP="00B80FD5">
            <w:pPr>
              <w:jc w:val="center"/>
              <w:rPr>
                <w:i/>
                <w:iCs/>
                <w:sz w:val="20"/>
                <w:szCs w:val="20"/>
              </w:rPr>
            </w:pPr>
            <w:r w:rsidRPr="00D04382">
              <w:rPr>
                <w:i/>
                <w:iCs/>
                <w:sz w:val="20"/>
                <w:szCs w:val="20"/>
              </w:rPr>
              <w:t>%</w:t>
            </w:r>
          </w:p>
        </w:tc>
        <w:tc>
          <w:tcPr>
            <w:tcW w:w="1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B7C" w:rsidRPr="00D04382" w:rsidRDefault="00320B7C" w:rsidP="00B80FD5">
            <w:pPr>
              <w:jc w:val="right"/>
              <w:rPr>
                <w:sz w:val="20"/>
                <w:szCs w:val="20"/>
              </w:rPr>
            </w:pPr>
            <w:r w:rsidRPr="00D04382">
              <w:rPr>
                <w:sz w:val="20"/>
                <w:szCs w:val="20"/>
              </w:rPr>
              <w:t>13,8%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B7C" w:rsidRPr="00D04382" w:rsidRDefault="00320B7C" w:rsidP="00B80FD5">
            <w:pPr>
              <w:jc w:val="right"/>
              <w:rPr>
                <w:sz w:val="20"/>
                <w:szCs w:val="20"/>
              </w:rPr>
            </w:pPr>
            <w:r w:rsidRPr="00D04382">
              <w:rPr>
                <w:sz w:val="20"/>
                <w:szCs w:val="20"/>
              </w:rPr>
              <w:t>17,6%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20B7C" w:rsidRPr="00D04382" w:rsidRDefault="00320B7C" w:rsidP="00B80FD5">
            <w:pPr>
              <w:jc w:val="right"/>
              <w:rPr>
                <w:i/>
                <w:iCs/>
                <w:sz w:val="20"/>
                <w:szCs w:val="20"/>
              </w:rPr>
            </w:pPr>
            <w:r w:rsidRPr="00D04382">
              <w:rPr>
                <w:i/>
                <w:iCs/>
                <w:sz w:val="20"/>
                <w:szCs w:val="20"/>
              </w:rPr>
              <w:t>3,7%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320B7C" w:rsidRPr="00D04382" w:rsidRDefault="00320B7C" w:rsidP="00B80FD5">
            <w:pPr>
              <w:jc w:val="right"/>
              <w:rPr>
                <w:i/>
                <w:iCs/>
                <w:sz w:val="20"/>
                <w:szCs w:val="20"/>
              </w:rPr>
            </w:pPr>
            <w:r w:rsidRPr="00D04382">
              <w:rPr>
                <w:i/>
                <w:iCs/>
                <w:sz w:val="20"/>
                <w:szCs w:val="20"/>
              </w:rPr>
              <w:t>127,1%</w:t>
            </w:r>
          </w:p>
        </w:tc>
      </w:tr>
      <w:tr w:rsidR="00320B7C" w:rsidRPr="005D65A4" w:rsidTr="00D04382">
        <w:trPr>
          <w:trHeight w:val="432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0B7C" w:rsidRPr="00D04382" w:rsidRDefault="00320B7C" w:rsidP="00B80FD5">
            <w:pPr>
              <w:rPr>
                <w:sz w:val="20"/>
                <w:szCs w:val="20"/>
              </w:rPr>
            </w:pPr>
            <w:r w:rsidRPr="00D04382">
              <w:rPr>
                <w:sz w:val="20"/>
                <w:szCs w:val="20"/>
              </w:rPr>
              <w:t>Среднесписочная численность работников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B7C" w:rsidRPr="00D04382" w:rsidRDefault="00320B7C" w:rsidP="00B80FD5">
            <w:pPr>
              <w:jc w:val="center"/>
              <w:rPr>
                <w:i/>
                <w:iCs/>
                <w:sz w:val="20"/>
                <w:szCs w:val="20"/>
              </w:rPr>
            </w:pPr>
            <w:r w:rsidRPr="00D04382">
              <w:rPr>
                <w:i/>
                <w:iCs/>
                <w:sz w:val="20"/>
                <w:szCs w:val="20"/>
              </w:rPr>
              <w:t>чел</w:t>
            </w:r>
          </w:p>
        </w:tc>
        <w:tc>
          <w:tcPr>
            <w:tcW w:w="1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B7C" w:rsidRPr="00D04382" w:rsidRDefault="00320B7C" w:rsidP="00B80FD5">
            <w:pPr>
              <w:jc w:val="right"/>
              <w:rPr>
                <w:sz w:val="20"/>
                <w:szCs w:val="20"/>
              </w:rPr>
            </w:pPr>
            <w:r w:rsidRPr="00D04382">
              <w:rPr>
                <w:sz w:val="20"/>
                <w:szCs w:val="20"/>
              </w:rPr>
              <w:t>898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B7C" w:rsidRPr="00D04382" w:rsidRDefault="00320B7C" w:rsidP="00B80FD5">
            <w:pPr>
              <w:jc w:val="right"/>
              <w:rPr>
                <w:sz w:val="20"/>
                <w:szCs w:val="20"/>
              </w:rPr>
            </w:pPr>
            <w:r w:rsidRPr="00D04382">
              <w:rPr>
                <w:sz w:val="20"/>
                <w:szCs w:val="20"/>
              </w:rPr>
              <w:t>870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20B7C" w:rsidRPr="00D04382" w:rsidRDefault="00320B7C" w:rsidP="00B80FD5">
            <w:pPr>
              <w:jc w:val="right"/>
              <w:rPr>
                <w:i/>
                <w:iCs/>
                <w:sz w:val="20"/>
                <w:szCs w:val="20"/>
              </w:rPr>
            </w:pPr>
            <w:r w:rsidRPr="00D04382">
              <w:rPr>
                <w:i/>
                <w:iCs/>
                <w:color w:val="FF0000"/>
                <w:sz w:val="20"/>
                <w:szCs w:val="20"/>
              </w:rPr>
              <w:t xml:space="preserve">-28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320B7C" w:rsidRPr="00D04382" w:rsidRDefault="00320B7C" w:rsidP="00B80FD5">
            <w:pPr>
              <w:jc w:val="right"/>
              <w:rPr>
                <w:i/>
                <w:iCs/>
                <w:sz w:val="20"/>
                <w:szCs w:val="20"/>
              </w:rPr>
            </w:pPr>
            <w:r w:rsidRPr="00D04382">
              <w:rPr>
                <w:i/>
                <w:iCs/>
                <w:sz w:val="20"/>
                <w:szCs w:val="20"/>
              </w:rPr>
              <w:t>97%</w:t>
            </w:r>
          </w:p>
        </w:tc>
      </w:tr>
      <w:tr w:rsidR="00320B7C" w:rsidRPr="005D65A4" w:rsidTr="00D04382">
        <w:trPr>
          <w:trHeight w:val="408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B7C" w:rsidRPr="00D04382" w:rsidRDefault="00320B7C" w:rsidP="00B80FD5">
            <w:pPr>
              <w:rPr>
                <w:sz w:val="20"/>
                <w:szCs w:val="20"/>
              </w:rPr>
            </w:pPr>
            <w:r w:rsidRPr="00D04382">
              <w:rPr>
                <w:sz w:val="20"/>
                <w:szCs w:val="20"/>
              </w:rPr>
              <w:t>Средняя заработная плата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B7C" w:rsidRPr="00D04382" w:rsidRDefault="00320B7C" w:rsidP="00B80FD5">
            <w:pPr>
              <w:jc w:val="center"/>
              <w:rPr>
                <w:i/>
                <w:iCs/>
                <w:sz w:val="20"/>
                <w:szCs w:val="20"/>
              </w:rPr>
            </w:pPr>
            <w:r w:rsidRPr="00D04382">
              <w:rPr>
                <w:i/>
                <w:iCs/>
                <w:sz w:val="20"/>
                <w:szCs w:val="20"/>
              </w:rPr>
              <w:t>руб./чел</w:t>
            </w:r>
          </w:p>
        </w:tc>
        <w:tc>
          <w:tcPr>
            <w:tcW w:w="1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B7C" w:rsidRPr="00D04382" w:rsidRDefault="00320B7C" w:rsidP="00B80FD5">
            <w:pPr>
              <w:jc w:val="right"/>
              <w:rPr>
                <w:sz w:val="20"/>
                <w:szCs w:val="20"/>
              </w:rPr>
            </w:pPr>
            <w:r w:rsidRPr="00D04382">
              <w:rPr>
                <w:sz w:val="20"/>
                <w:szCs w:val="20"/>
              </w:rPr>
              <w:t>30 487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B7C" w:rsidRPr="00D04382" w:rsidRDefault="00320B7C" w:rsidP="00B80FD5">
            <w:pPr>
              <w:jc w:val="right"/>
              <w:rPr>
                <w:sz w:val="20"/>
                <w:szCs w:val="20"/>
              </w:rPr>
            </w:pPr>
            <w:r w:rsidRPr="00D04382">
              <w:rPr>
                <w:sz w:val="20"/>
                <w:szCs w:val="20"/>
              </w:rPr>
              <w:t>31 987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20B7C" w:rsidRPr="00D04382" w:rsidRDefault="00320B7C" w:rsidP="00B80FD5">
            <w:pPr>
              <w:jc w:val="right"/>
              <w:rPr>
                <w:i/>
                <w:iCs/>
                <w:sz w:val="20"/>
                <w:szCs w:val="20"/>
              </w:rPr>
            </w:pPr>
            <w:r w:rsidRPr="00D04382">
              <w:rPr>
                <w:i/>
                <w:iCs/>
                <w:sz w:val="20"/>
                <w:szCs w:val="20"/>
              </w:rPr>
              <w:t xml:space="preserve">1 500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320B7C" w:rsidRPr="00D04382" w:rsidRDefault="00320B7C" w:rsidP="00B80FD5">
            <w:pPr>
              <w:jc w:val="right"/>
              <w:rPr>
                <w:i/>
                <w:iCs/>
                <w:sz w:val="20"/>
                <w:szCs w:val="20"/>
              </w:rPr>
            </w:pPr>
            <w:r w:rsidRPr="00D04382">
              <w:rPr>
                <w:i/>
                <w:iCs/>
                <w:sz w:val="20"/>
                <w:szCs w:val="20"/>
              </w:rPr>
              <w:t>105%</w:t>
            </w:r>
          </w:p>
        </w:tc>
      </w:tr>
      <w:tr w:rsidR="00320B7C" w:rsidRPr="005D65A4" w:rsidTr="00D04382">
        <w:trPr>
          <w:trHeight w:val="396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B7C" w:rsidRPr="00D04382" w:rsidRDefault="00320B7C" w:rsidP="00B80FD5">
            <w:pPr>
              <w:rPr>
                <w:sz w:val="20"/>
                <w:szCs w:val="20"/>
              </w:rPr>
            </w:pPr>
            <w:r w:rsidRPr="00D04382">
              <w:rPr>
                <w:sz w:val="20"/>
                <w:szCs w:val="20"/>
              </w:rPr>
              <w:t>Производительность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B7C" w:rsidRPr="00D04382" w:rsidRDefault="00320B7C" w:rsidP="00B80FD5">
            <w:pPr>
              <w:jc w:val="center"/>
              <w:rPr>
                <w:i/>
                <w:iCs/>
                <w:sz w:val="20"/>
                <w:szCs w:val="20"/>
              </w:rPr>
            </w:pPr>
            <w:r w:rsidRPr="00D04382">
              <w:rPr>
                <w:i/>
                <w:iCs/>
                <w:sz w:val="20"/>
                <w:szCs w:val="20"/>
              </w:rPr>
              <w:t>руб./чел</w:t>
            </w:r>
          </w:p>
        </w:tc>
        <w:tc>
          <w:tcPr>
            <w:tcW w:w="1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B7C" w:rsidRPr="00D04382" w:rsidRDefault="00320B7C" w:rsidP="00B80FD5">
            <w:pPr>
              <w:jc w:val="right"/>
              <w:rPr>
                <w:sz w:val="20"/>
                <w:szCs w:val="20"/>
              </w:rPr>
            </w:pPr>
            <w:r w:rsidRPr="00D04382">
              <w:rPr>
                <w:sz w:val="20"/>
                <w:szCs w:val="20"/>
              </w:rPr>
              <w:t>2 524 387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B7C" w:rsidRPr="00D04382" w:rsidRDefault="00320B7C" w:rsidP="00B80FD5">
            <w:pPr>
              <w:jc w:val="right"/>
              <w:rPr>
                <w:sz w:val="20"/>
                <w:szCs w:val="20"/>
              </w:rPr>
            </w:pPr>
            <w:r w:rsidRPr="00D04382">
              <w:rPr>
                <w:sz w:val="20"/>
                <w:szCs w:val="20"/>
              </w:rPr>
              <w:t>2 877 271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20B7C" w:rsidRPr="00D04382" w:rsidRDefault="00320B7C" w:rsidP="00B80FD5">
            <w:pPr>
              <w:jc w:val="right"/>
              <w:rPr>
                <w:i/>
                <w:iCs/>
                <w:sz w:val="20"/>
                <w:szCs w:val="20"/>
              </w:rPr>
            </w:pPr>
            <w:r w:rsidRPr="00D04382">
              <w:rPr>
                <w:i/>
                <w:iCs/>
                <w:sz w:val="20"/>
                <w:szCs w:val="20"/>
              </w:rPr>
              <w:t xml:space="preserve">352 884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320B7C" w:rsidRPr="00D04382" w:rsidRDefault="00320B7C" w:rsidP="00B80FD5">
            <w:pPr>
              <w:jc w:val="right"/>
              <w:rPr>
                <w:i/>
                <w:iCs/>
                <w:sz w:val="20"/>
                <w:szCs w:val="20"/>
              </w:rPr>
            </w:pPr>
            <w:r w:rsidRPr="00D04382">
              <w:rPr>
                <w:i/>
                <w:iCs/>
                <w:sz w:val="20"/>
                <w:szCs w:val="20"/>
              </w:rPr>
              <w:t>114%</w:t>
            </w:r>
          </w:p>
        </w:tc>
      </w:tr>
      <w:tr w:rsidR="00320B7C" w:rsidRPr="005D65A4" w:rsidTr="00D04382">
        <w:trPr>
          <w:trHeight w:val="444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B7C" w:rsidRPr="00D04382" w:rsidRDefault="00320B7C" w:rsidP="00B80FD5">
            <w:pPr>
              <w:rPr>
                <w:sz w:val="20"/>
                <w:szCs w:val="20"/>
              </w:rPr>
            </w:pPr>
            <w:r w:rsidRPr="00D04382">
              <w:rPr>
                <w:sz w:val="20"/>
                <w:szCs w:val="20"/>
              </w:rPr>
              <w:t>Уплачено налогов и взносов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B7C" w:rsidRPr="00D04382" w:rsidRDefault="00320B7C" w:rsidP="00B80FD5">
            <w:pPr>
              <w:jc w:val="center"/>
              <w:rPr>
                <w:i/>
                <w:iCs/>
                <w:sz w:val="20"/>
                <w:szCs w:val="20"/>
              </w:rPr>
            </w:pPr>
            <w:r w:rsidRPr="00D04382">
              <w:rPr>
                <w:i/>
                <w:iCs/>
                <w:sz w:val="20"/>
                <w:szCs w:val="20"/>
              </w:rPr>
              <w:t>тыс</w:t>
            </w:r>
            <w:proofErr w:type="gramStart"/>
            <w:r w:rsidRPr="00D04382">
              <w:rPr>
                <w:i/>
                <w:iCs/>
                <w:sz w:val="20"/>
                <w:szCs w:val="20"/>
              </w:rPr>
              <w:t>.р</w:t>
            </w:r>
            <w:proofErr w:type="gramEnd"/>
            <w:r w:rsidRPr="00D04382">
              <w:rPr>
                <w:i/>
                <w:iCs/>
                <w:sz w:val="20"/>
                <w:szCs w:val="20"/>
              </w:rPr>
              <w:t>уб.</w:t>
            </w:r>
          </w:p>
        </w:tc>
        <w:tc>
          <w:tcPr>
            <w:tcW w:w="1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B7C" w:rsidRPr="00D04382" w:rsidRDefault="00320B7C" w:rsidP="00B80FD5">
            <w:pPr>
              <w:jc w:val="right"/>
              <w:rPr>
                <w:sz w:val="20"/>
                <w:szCs w:val="20"/>
              </w:rPr>
            </w:pPr>
            <w:r w:rsidRPr="00D04382">
              <w:rPr>
                <w:sz w:val="20"/>
                <w:szCs w:val="20"/>
              </w:rPr>
              <w:t>341 542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B7C" w:rsidRPr="00D04382" w:rsidRDefault="00320B7C" w:rsidP="00B80FD5">
            <w:pPr>
              <w:jc w:val="right"/>
              <w:rPr>
                <w:sz w:val="20"/>
                <w:szCs w:val="20"/>
              </w:rPr>
            </w:pPr>
            <w:r w:rsidRPr="00D04382">
              <w:rPr>
                <w:sz w:val="20"/>
                <w:szCs w:val="20"/>
              </w:rPr>
              <w:t>396 521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20B7C" w:rsidRPr="00D04382" w:rsidRDefault="00320B7C" w:rsidP="00B80FD5">
            <w:pPr>
              <w:jc w:val="right"/>
              <w:rPr>
                <w:i/>
                <w:iCs/>
                <w:sz w:val="20"/>
                <w:szCs w:val="20"/>
              </w:rPr>
            </w:pPr>
            <w:r w:rsidRPr="00D04382">
              <w:rPr>
                <w:i/>
                <w:iCs/>
                <w:sz w:val="20"/>
                <w:szCs w:val="20"/>
              </w:rPr>
              <w:t xml:space="preserve">54 979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320B7C" w:rsidRPr="00D04382" w:rsidRDefault="00320B7C" w:rsidP="00B80FD5">
            <w:pPr>
              <w:jc w:val="right"/>
              <w:rPr>
                <w:i/>
                <w:iCs/>
                <w:sz w:val="20"/>
                <w:szCs w:val="20"/>
              </w:rPr>
            </w:pPr>
            <w:r w:rsidRPr="00D04382">
              <w:rPr>
                <w:i/>
                <w:iCs/>
                <w:sz w:val="20"/>
                <w:szCs w:val="20"/>
              </w:rPr>
              <w:t>116%</w:t>
            </w:r>
          </w:p>
        </w:tc>
      </w:tr>
      <w:tr w:rsidR="00320B7C" w:rsidRPr="005D65A4" w:rsidTr="00D04382">
        <w:trPr>
          <w:trHeight w:val="408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0B7C" w:rsidRPr="00D04382" w:rsidRDefault="00320B7C" w:rsidP="00B80FD5">
            <w:pPr>
              <w:rPr>
                <w:sz w:val="20"/>
                <w:szCs w:val="20"/>
              </w:rPr>
            </w:pPr>
            <w:r w:rsidRPr="00D04382">
              <w:rPr>
                <w:sz w:val="20"/>
                <w:szCs w:val="20"/>
              </w:rPr>
              <w:t>Ввод в эксплуатацию основных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B7C" w:rsidRPr="00D04382" w:rsidRDefault="00320B7C" w:rsidP="00B80FD5">
            <w:pPr>
              <w:jc w:val="center"/>
              <w:rPr>
                <w:i/>
                <w:iCs/>
                <w:sz w:val="20"/>
                <w:szCs w:val="20"/>
              </w:rPr>
            </w:pPr>
            <w:r w:rsidRPr="00D04382">
              <w:rPr>
                <w:i/>
                <w:iCs/>
                <w:sz w:val="20"/>
                <w:szCs w:val="20"/>
              </w:rPr>
              <w:t>тыс</w:t>
            </w:r>
            <w:proofErr w:type="gramStart"/>
            <w:r w:rsidRPr="00D04382">
              <w:rPr>
                <w:i/>
                <w:iCs/>
                <w:sz w:val="20"/>
                <w:szCs w:val="20"/>
              </w:rPr>
              <w:t>.р</w:t>
            </w:r>
            <w:proofErr w:type="gramEnd"/>
            <w:r w:rsidRPr="00D04382">
              <w:rPr>
                <w:i/>
                <w:iCs/>
                <w:sz w:val="20"/>
                <w:szCs w:val="20"/>
              </w:rPr>
              <w:t>уб.</w:t>
            </w:r>
          </w:p>
        </w:tc>
        <w:tc>
          <w:tcPr>
            <w:tcW w:w="1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B7C" w:rsidRPr="00D04382" w:rsidRDefault="00320B7C" w:rsidP="00B80FD5">
            <w:pPr>
              <w:jc w:val="right"/>
              <w:rPr>
                <w:sz w:val="20"/>
                <w:szCs w:val="20"/>
              </w:rPr>
            </w:pPr>
            <w:r w:rsidRPr="00D04382">
              <w:rPr>
                <w:sz w:val="20"/>
                <w:szCs w:val="20"/>
              </w:rPr>
              <w:t>316 084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B7C" w:rsidRPr="00D04382" w:rsidRDefault="00320B7C" w:rsidP="00B80FD5">
            <w:pPr>
              <w:jc w:val="right"/>
              <w:rPr>
                <w:sz w:val="20"/>
                <w:szCs w:val="20"/>
              </w:rPr>
            </w:pPr>
            <w:r w:rsidRPr="00D04382">
              <w:rPr>
                <w:sz w:val="20"/>
                <w:szCs w:val="20"/>
              </w:rPr>
              <w:t>378 340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20B7C" w:rsidRPr="00D04382" w:rsidRDefault="00320B7C" w:rsidP="00B80FD5">
            <w:pPr>
              <w:jc w:val="right"/>
              <w:rPr>
                <w:i/>
                <w:iCs/>
                <w:sz w:val="20"/>
                <w:szCs w:val="20"/>
              </w:rPr>
            </w:pPr>
            <w:r w:rsidRPr="00D04382">
              <w:rPr>
                <w:i/>
                <w:iCs/>
                <w:sz w:val="20"/>
                <w:szCs w:val="20"/>
              </w:rPr>
              <w:t xml:space="preserve">62 256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320B7C" w:rsidRPr="00D04382" w:rsidRDefault="00320B7C" w:rsidP="00B80FD5">
            <w:pPr>
              <w:jc w:val="right"/>
              <w:rPr>
                <w:i/>
                <w:iCs/>
                <w:sz w:val="20"/>
                <w:szCs w:val="20"/>
              </w:rPr>
            </w:pPr>
            <w:r w:rsidRPr="00D04382">
              <w:rPr>
                <w:i/>
                <w:iCs/>
                <w:sz w:val="20"/>
                <w:szCs w:val="20"/>
              </w:rPr>
              <w:t>120%</w:t>
            </w:r>
          </w:p>
        </w:tc>
      </w:tr>
    </w:tbl>
    <w:p w:rsidR="00591A36" w:rsidRDefault="00591A36" w:rsidP="006E5468">
      <w:pPr>
        <w:ind w:firstLine="709"/>
        <w:jc w:val="both"/>
        <w:rPr>
          <w:sz w:val="26"/>
          <w:szCs w:val="26"/>
        </w:rPr>
      </w:pPr>
    </w:p>
    <w:p w:rsidR="00320B7C" w:rsidRPr="00D04382" w:rsidRDefault="00320B7C" w:rsidP="006E5468">
      <w:pPr>
        <w:ind w:firstLine="709"/>
        <w:jc w:val="both"/>
        <w:rPr>
          <w:sz w:val="26"/>
          <w:szCs w:val="26"/>
        </w:rPr>
      </w:pPr>
      <w:r w:rsidRPr="00D04382">
        <w:rPr>
          <w:sz w:val="26"/>
          <w:szCs w:val="26"/>
        </w:rPr>
        <w:t xml:space="preserve"> Приведенные данные свидетельствуют о том, что 2017 год был для компании достаточно успешным, несмотря на определенную нестабильность российской экономики.</w:t>
      </w:r>
    </w:p>
    <w:p w:rsidR="00320B7C" w:rsidRPr="00D04382" w:rsidRDefault="00320B7C" w:rsidP="006E5468">
      <w:pPr>
        <w:ind w:firstLine="709"/>
        <w:jc w:val="both"/>
        <w:rPr>
          <w:sz w:val="26"/>
          <w:szCs w:val="26"/>
        </w:rPr>
      </w:pPr>
      <w:r w:rsidRPr="00D04382">
        <w:rPr>
          <w:sz w:val="26"/>
          <w:szCs w:val="26"/>
        </w:rPr>
        <w:t xml:space="preserve">Значительная доля заработанной и в предыдущие годы и за отчетный период прибыли явилась источником формирования имущества предприятия. Так, активы на </w:t>
      </w:r>
      <w:r w:rsidRPr="00D04382">
        <w:rPr>
          <w:sz w:val="26"/>
          <w:szCs w:val="26"/>
        </w:rPr>
        <w:lastRenderedPageBreak/>
        <w:t xml:space="preserve">31 декабря 2017 года характеризуются соотношением: 34% </w:t>
      </w:r>
      <w:proofErr w:type="spellStart"/>
      <w:r w:rsidRPr="00D04382">
        <w:rPr>
          <w:sz w:val="26"/>
          <w:szCs w:val="26"/>
        </w:rPr>
        <w:t>внеоборотных</w:t>
      </w:r>
      <w:proofErr w:type="spellEnd"/>
      <w:r w:rsidRPr="00D04382">
        <w:rPr>
          <w:sz w:val="26"/>
          <w:szCs w:val="26"/>
        </w:rPr>
        <w:t xml:space="preserve"> активов и 66% текущих. Активы организации в течение анализируемого периода увеличились на 519 255 тыс.</w:t>
      </w:r>
      <w:r w:rsidR="00D04382" w:rsidRPr="00D04382">
        <w:rPr>
          <w:sz w:val="26"/>
          <w:szCs w:val="26"/>
        </w:rPr>
        <w:t xml:space="preserve"> </w:t>
      </w:r>
      <w:r w:rsidRPr="00D04382">
        <w:rPr>
          <w:sz w:val="26"/>
          <w:szCs w:val="26"/>
        </w:rPr>
        <w:t>руб.</w:t>
      </w:r>
      <w:r w:rsidR="00D04382" w:rsidRPr="00D04382">
        <w:rPr>
          <w:sz w:val="26"/>
          <w:szCs w:val="26"/>
        </w:rPr>
        <w:t xml:space="preserve">, </w:t>
      </w:r>
      <w:r w:rsidRPr="00D04382">
        <w:rPr>
          <w:sz w:val="26"/>
          <w:szCs w:val="26"/>
        </w:rPr>
        <w:t>или на 12,9%. При этом собственный капитал организации изменился практически пропорционально активам, увеличившись на 464 089 тыс.</w:t>
      </w:r>
      <w:r w:rsidR="00D04382" w:rsidRPr="00D04382">
        <w:rPr>
          <w:sz w:val="26"/>
          <w:szCs w:val="26"/>
        </w:rPr>
        <w:t xml:space="preserve"> </w:t>
      </w:r>
      <w:r w:rsidRPr="00D04382">
        <w:rPr>
          <w:sz w:val="26"/>
          <w:szCs w:val="26"/>
        </w:rPr>
        <w:t xml:space="preserve">руб. </w:t>
      </w:r>
    </w:p>
    <w:p w:rsidR="00591A36" w:rsidRDefault="00320B7C" w:rsidP="00494E47">
      <w:pPr>
        <w:ind w:firstLine="567"/>
        <w:jc w:val="both"/>
      </w:pPr>
      <w:r>
        <w:t xml:space="preserve"> </w:t>
      </w:r>
    </w:p>
    <w:p w:rsidR="00320B7C" w:rsidRPr="00D04382" w:rsidRDefault="00BF3415" w:rsidP="00BF3415">
      <w:pPr>
        <w:ind w:firstLine="709"/>
        <w:jc w:val="both"/>
        <w:rPr>
          <w:sz w:val="26"/>
          <w:szCs w:val="26"/>
        </w:rPr>
      </w:pPr>
      <w:r>
        <w:t xml:space="preserve"> </w:t>
      </w:r>
      <w:r w:rsidR="00320B7C" w:rsidRPr="00D04382">
        <w:rPr>
          <w:sz w:val="26"/>
          <w:szCs w:val="26"/>
        </w:rPr>
        <w:t>Состояние чистых активов организации</w:t>
      </w:r>
    </w:p>
    <w:tbl>
      <w:tblPr>
        <w:tblW w:w="4875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2083"/>
        <w:gridCol w:w="1804"/>
        <w:gridCol w:w="1792"/>
        <w:gridCol w:w="983"/>
        <w:gridCol w:w="983"/>
        <w:gridCol w:w="833"/>
        <w:gridCol w:w="1020"/>
      </w:tblGrid>
      <w:tr w:rsidR="00320B7C" w:rsidRPr="00F93387" w:rsidTr="006E5468">
        <w:trPr>
          <w:jc w:val="center"/>
        </w:trPr>
        <w:tc>
          <w:tcPr>
            <w:tcW w:w="1097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0B7C" w:rsidRPr="00F93387" w:rsidRDefault="00320B7C" w:rsidP="00B80FD5">
            <w:pPr>
              <w:jc w:val="center"/>
              <w:rPr>
                <w:sz w:val="20"/>
                <w:szCs w:val="20"/>
              </w:rPr>
            </w:pPr>
            <w:r w:rsidRPr="00F93387">
              <w:rPr>
                <w:sz w:val="20"/>
                <w:szCs w:val="20"/>
              </w:rPr>
              <w:t>Показатель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0B7C" w:rsidRPr="00F93387" w:rsidRDefault="00320B7C" w:rsidP="00B80FD5">
            <w:pPr>
              <w:jc w:val="center"/>
              <w:rPr>
                <w:sz w:val="20"/>
                <w:szCs w:val="20"/>
              </w:rPr>
            </w:pPr>
            <w:r w:rsidRPr="00F93387">
              <w:rPr>
                <w:sz w:val="20"/>
                <w:szCs w:val="20"/>
              </w:rPr>
              <w:t>Значение показателя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0B7C" w:rsidRPr="00F93387" w:rsidRDefault="00320B7C" w:rsidP="00B80FD5">
            <w:pPr>
              <w:jc w:val="center"/>
              <w:rPr>
                <w:sz w:val="20"/>
                <w:szCs w:val="20"/>
              </w:rPr>
            </w:pPr>
            <w:r w:rsidRPr="00F93387">
              <w:rPr>
                <w:sz w:val="20"/>
                <w:szCs w:val="20"/>
              </w:rPr>
              <w:t>Изменение</w:t>
            </w:r>
          </w:p>
        </w:tc>
      </w:tr>
      <w:tr w:rsidR="00320B7C" w:rsidRPr="00F93387" w:rsidTr="006E5468">
        <w:trPr>
          <w:jc w:val="center"/>
        </w:trPr>
        <w:tc>
          <w:tcPr>
            <w:tcW w:w="109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0B7C" w:rsidRPr="00F93387" w:rsidRDefault="00320B7C" w:rsidP="00B80F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B7C" w:rsidRPr="00F93387" w:rsidRDefault="00320B7C" w:rsidP="00B80FD5">
            <w:pPr>
              <w:jc w:val="center"/>
              <w:rPr>
                <w:sz w:val="20"/>
                <w:szCs w:val="20"/>
              </w:rPr>
            </w:pPr>
            <w:r w:rsidRPr="00F93387">
              <w:rPr>
                <w:sz w:val="20"/>
                <w:szCs w:val="20"/>
              </w:rPr>
              <w:t xml:space="preserve">в </w:t>
            </w:r>
            <w:r w:rsidRPr="00F93387">
              <w:rPr>
                <w:i/>
                <w:iCs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B7C" w:rsidRPr="00F93387" w:rsidRDefault="00320B7C" w:rsidP="00B80FD5">
            <w:pPr>
              <w:jc w:val="center"/>
              <w:rPr>
                <w:sz w:val="20"/>
                <w:szCs w:val="20"/>
              </w:rPr>
            </w:pPr>
            <w:proofErr w:type="gramStart"/>
            <w:r w:rsidRPr="00F93387">
              <w:rPr>
                <w:sz w:val="20"/>
                <w:szCs w:val="20"/>
              </w:rPr>
              <w:t>в</w:t>
            </w:r>
            <w:proofErr w:type="gramEnd"/>
            <w:r w:rsidRPr="00F93387">
              <w:rPr>
                <w:sz w:val="20"/>
                <w:szCs w:val="20"/>
              </w:rPr>
              <w:t xml:space="preserve"> % к валюте баланса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B7C" w:rsidRPr="00F93387" w:rsidRDefault="00320B7C" w:rsidP="00B80FD5">
            <w:pPr>
              <w:jc w:val="center"/>
              <w:rPr>
                <w:sz w:val="20"/>
                <w:szCs w:val="20"/>
              </w:rPr>
            </w:pPr>
            <w:r w:rsidRPr="00F93387">
              <w:rPr>
                <w:i/>
                <w:iCs/>
                <w:sz w:val="20"/>
                <w:szCs w:val="20"/>
              </w:rPr>
              <w:t>тыс. руб.</w:t>
            </w:r>
            <w:r w:rsidRPr="00F93387">
              <w:rPr>
                <w:sz w:val="20"/>
                <w:szCs w:val="20"/>
              </w:rPr>
              <w:br/>
              <w:t>(гр.3-гр.2),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B7C" w:rsidRPr="00F93387" w:rsidRDefault="00320B7C" w:rsidP="00B80FD5">
            <w:pPr>
              <w:jc w:val="center"/>
              <w:rPr>
                <w:sz w:val="20"/>
                <w:szCs w:val="20"/>
              </w:rPr>
            </w:pPr>
            <w:r w:rsidRPr="00F93387">
              <w:rPr>
                <w:sz w:val="20"/>
                <w:szCs w:val="20"/>
              </w:rPr>
              <w:t>%, ((гр.3 -гр.2):гр.2)</w:t>
            </w:r>
          </w:p>
        </w:tc>
      </w:tr>
      <w:tr w:rsidR="00320B7C" w:rsidRPr="00F93387" w:rsidTr="006E5468">
        <w:trPr>
          <w:jc w:val="center"/>
        </w:trPr>
        <w:tc>
          <w:tcPr>
            <w:tcW w:w="109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0B7C" w:rsidRPr="00F93387" w:rsidRDefault="00320B7C" w:rsidP="00B80F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B7C" w:rsidRPr="00F93387" w:rsidRDefault="00320B7C" w:rsidP="00B80FD5">
            <w:pPr>
              <w:jc w:val="center"/>
              <w:rPr>
                <w:sz w:val="20"/>
                <w:szCs w:val="20"/>
              </w:rPr>
            </w:pPr>
            <w:r w:rsidRPr="00F93387">
              <w:rPr>
                <w:sz w:val="20"/>
                <w:szCs w:val="20"/>
              </w:rPr>
              <w:t>на начало анализируемого периода (31.12.201</w:t>
            </w:r>
            <w:r>
              <w:rPr>
                <w:sz w:val="20"/>
                <w:szCs w:val="20"/>
              </w:rPr>
              <w:t>6</w:t>
            </w:r>
            <w:r w:rsidRPr="00F93387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B7C" w:rsidRPr="00F93387" w:rsidRDefault="00320B7C" w:rsidP="00B80FD5">
            <w:pPr>
              <w:jc w:val="center"/>
              <w:rPr>
                <w:sz w:val="20"/>
                <w:szCs w:val="20"/>
              </w:rPr>
            </w:pPr>
            <w:r w:rsidRPr="00F93387">
              <w:rPr>
                <w:sz w:val="20"/>
                <w:szCs w:val="20"/>
              </w:rPr>
              <w:t>на конец анализируемого периода (31.12.201</w:t>
            </w:r>
            <w:r>
              <w:rPr>
                <w:sz w:val="20"/>
                <w:szCs w:val="20"/>
              </w:rPr>
              <w:t>7</w:t>
            </w:r>
            <w:r w:rsidRPr="00F93387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B7C" w:rsidRPr="00F93387" w:rsidRDefault="00320B7C" w:rsidP="00B80FD5">
            <w:pPr>
              <w:jc w:val="center"/>
              <w:rPr>
                <w:sz w:val="20"/>
                <w:szCs w:val="20"/>
              </w:rPr>
            </w:pPr>
            <w:r w:rsidRPr="00F93387">
              <w:rPr>
                <w:sz w:val="20"/>
                <w:szCs w:val="20"/>
              </w:rPr>
              <w:t>на 31.12.201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B7C" w:rsidRPr="00F93387" w:rsidRDefault="00320B7C" w:rsidP="00B80FD5">
            <w:pPr>
              <w:jc w:val="center"/>
              <w:rPr>
                <w:sz w:val="20"/>
                <w:szCs w:val="20"/>
              </w:rPr>
            </w:pPr>
            <w:r w:rsidRPr="00F93387">
              <w:rPr>
                <w:sz w:val="20"/>
                <w:szCs w:val="20"/>
              </w:rPr>
              <w:t>на 31.12.201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0B7C" w:rsidRPr="00F93387" w:rsidRDefault="00320B7C" w:rsidP="00B80F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0B7C" w:rsidRPr="00F93387" w:rsidRDefault="00320B7C" w:rsidP="00B80FD5">
            <w:pPr>
              <w:rPr>
                <w:sz w:val="20"/>
                <w:szCs w:val="20"/>
              </w:rPr>
            </w:pPr>
          </w:p>
        </w:tc>
      </w:tr>
      <w:tr w:rsidR="00320B7C" w:rsidRPr="00F93387" w:rsidTr="006E5468">
        <w:trPr>
          <w:jc w:val="center"/>
        </w:trPr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0B7C" w:rsidRPr="00F93387" w:rsidRDefault="00320B7C" w:rsidP="00B80FD5">
            <w:pPr>
              <w:jc w:val="center"/>
              <w:rPr>
                <w:sz w:val="20"/>
                <w:szCs w:val="20"/>
              </w:rPr>
            </w:pPr>
            <w:r w:rsidRPr="00F93387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0B7C" w:rsidRPr="00F93387" w:rsidRDefault="00320B7C" w:rsidP="00B80FD5">
            <w:pPr>
              <w:jc w:val="center"/>
              <w:rPr>
                <w:sz w:val="20"/>
                <w:szCs w:val="20"/>
              </w:rPr>
            </w:pPr>
            <w:r w:rsidRPr="00F93387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0B7C" w:rsidRPr="00F93387" w:rsidRDefault="00320B7C" w:rsidP="00B80FD5">
            <w:pPr>
              <w:jc w:val="center"/>
              <w:rPr>
                <w:sz w:val="20"/>
                <w:szCs w:val="20"/>
              </w:rPr>
            </w:pPr>
            <w:r w:rsidRPr="00F93387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0B7C" w:rsidRPr="00F93387" w:rsidRDefault="00320B7C" w:rsidP="00B80FD5">
            <w:pPr>
              <w:jc w:val="center"/>
              <w:rPr>
                <w:sz w:val="20"/>
                <w:szCs w:val="20"/>
              </w:rPr>
            </w:pPr>
            <w:r w:rsidRPr="00F93387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0B7C" w:rsidRPr="00F93387" w:rsidRDefault="00320B7C" w:rsidP="00B80FD5">
            <w:pPr>
              <w:jc w:val="center"/>
              <w:rPr>
                <w:sz w:val="20"/>
                <w:szCs w:val="20"/>
              </w:rPr>
            </w:pPr>
            <w:r w:rsidRPr="00F93387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0B7C" w:rsidRPr="00F93387" w:rsidRDefault="00320B7C" w:rsidP="00B80FD5">
            <w:pPr>
              <w:jc w:val="center"/>
              <w:rPr>
                <w:sz w:val="20"/>
                <w:szCs w:val="20"/>
              </w:rPr>
            </w:pPr>
            <w:r w:rsidRPr="00F93387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0B7C" w:rsidRPr="00F93387" w:rsidRDefault="00320B7C" w:rsidP="00B80FD5">
            <w:pPr>
              <w:jc w:val="center"/>
              <w:rPr>
                <w:sz w:val="20"/>
                <w:szCs w:val="20"/>
              </w:rPr>
            </w:pPr>
            <w:r w:rsidRPr="00F93387">
              <w:rPr>
                <w:sz w:val="20"/>
                <w:szCs w:val="20"/>
              </w:rPr>
              <w:t>7</w:t>
            </w:r>
          </w:p>
        </w:tc>
      </w:tr>
      <w:tr w:rsidR="00320B7C" w:rsidRPr="00F93387" w:rsidTr="006E5468">
        <w:trPr>
          <w:jc w:val="center"/>
        </w:trPr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0B7C" w:rsidRPr="00F93387" w:rsidRDefault="00320B7C" w:rsidP="00B80FD5">
            <w:pPr>
              <w:rPr>
                <w:sz w:val="20"/>
                <w:szCs w:val="20"/>
              </w:rPr>
            </w:pPr>
            <w:r w:rsidRPr="00F93387">
              <w:rPr>
                <w:sz w:val="20"/>
                <w:szCs w:val="20"/>
              </w:rPr>
              <w:t>1.</w:t>
            </w:r>
            <w:r w:rsidRPr="00F93387">
              <w:rPr>
                <w:b/>
                <w:bCs/>
                <w:sz w:val="20"/>
                <w:szCs w:val="20"/>
              </w:rPr>
              <w:t xml:space="preserve"> Чистые активы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320B7C" w:rsidRPr="00F93387" w:rsidRDefault="00320B7C" w:rsidP="00B80FD5">
            <w:pPr>
              <w:jc w:val="center"/>
              <w:rPr>
                <w:sz w:val="20"/>
                <w:szCs w:val="20"/>
              </w:rPr>
            </w:pPr>
            <w:r w:rsidRPr="00F93387">
              <w:rPr>
                <w:b/>
                <w:bCs/>
                <w:sz w:val="20"/>
                <w:szCs w:val="20"/>
              </w:rPr>
              <w:t>3 744 505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320B7C" w:rsidRPr="00F93387" w:rsidRDefault="00320B7C" w:rsidP="00B80FD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4 208 594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320B7C" w:rsidRPr="00F93387" w:rsidRDefault="00320B7C" w:rsidP="00B80FD5">
            <w:pPr>
              <w:jc w:val="center"/>
              <w:rPr>
                <w:sz w:val="20"/>
                <w:szCs w:val="20"/>
              </w:rPr>
            </w:pPr>
            <w:r w:rsidRPr="00F93387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2,9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320B7C" w:rsidRPr="00F93387" w:rsidRDefault="00320B7C" w:rsidP="00B80FD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320B7C" w:rsidRPr="00F93387" w:rsidRDefault="00320B7C" w:rsidP="00B80FD5">
            <w:pPr>
              <w:jc w:val="center"/>
              <w:rPr>
                <w:sz w:val="20"/>
                <w:szCs w:val="20"/>
              </w:rPr>
            </w:pPr>
            <w:r w:rsidRPr="00F93387">
              <w:rPr>
                <w:b/>
                <w:bCs/>
                <w:sz w:val="20"/>
                <w:szCs w:val="20"/>
              </w:rPr>
              <w:t>+</w:t>
            </w:r>
            <w:r>
              <w:rPr>
                <w:b/>
                <w:bCs/>
                <w:sz w:val="20"/>
                <w:szCs w:val="20"/>
              </w:rPr>
              <w:t>464 089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320B7C" w:rsidRPr="00F93387" w:rsidRDefault="00320B7C" w:rsidP="00B80FD5">
            <w:pPr>
              <w:jc w:val="center"/>
              <w:rPr>
                <w:sz w:val="20"/>
                <w:szCs w:val="20"/>
              </w:rPr>
            </w:pPr>
            <w:r w:rsidRPr="00F93387">
              <w:rPr>
                <w:b/>
                <w:bCs/>
                <w:sz w:val="20"/>
                <w:szCs w:val="20"/>
              </w:rPr>
              <w:t>+1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F93387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320B7C" w:rsidRPr="00F93387" w:rsidTr="006E5468">
        <w:trPr>
          <w:jc w:val="center"/>
        </w:trPr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0B7C" w:rsidRPr="00F93387" w:rsidRDefault="00320B7C" w:rsidP="00B80FD5">
            <w:pPr>
              <w:rPr>
                <w:sz w:val="20"/>
                <w:szCs w:val="20"/>
              </w:rPr>
            </w:pPr>
            <w:r w:rsidRPr="00F93387">
              <w:rPr>
                <w:sz w:val="20"/>
                <w:szCs w:val="20"/>
              </w:rPr>
              <w:t>2. Уставный капитал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320B7C" w:rsidRPr="00F93387" w:rsidRDefault="00320B7C" w:rsidP="00B80FD5">
            <w:pPr>
              <w:jc w:val="center"/>
              <w:rPr>
                <w:sz w:val="20"/>
                <w:szCs w:val="20"/>
              </w:rPr>
            </w:pPr>
            <w:r w:rsidRPr="00F93387">
              <w:rPr>
                <w:b/>
                <w:bCs/>
                <w:sz w:val="20"/>
                <w:szCs w:val="20"/>
              </w:rPr>
              <w:t>509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320B7C" w:rsidRPr="00F93387" w:rsidRDefault="00320B7C" w:rsidP="00B80FD5">
            <w:pPr>
              <w:jc w:val="center"/>
              <w:rPr>
                <w:sz w:val="20"/>
                <w:szCs w:val="20"/>
              </w:rPr>
            </w:pPr>
            <w:r w:rsidRPr="00F93387">
              <w:rPr>
                <w:b/>
                <w:bCs/>
                <w:sz w:val="20"/>
                <w:szCs w:val="20"/>
              </w:rPr>
              <w:t>509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320B7C" w:rsidRPr="00F93387" w:rsidRDefault="00320B7C" w:rsidP="00B80FD5">
            <w:pPr>
              <w:jc w:val="center"/>
              <w:rPr>
                <w:sz w:val="20"/>
                <w:szCs w:val="20"/>
              </w:rPr>
            </w:pPr>
            <w:r w:rsidRPr="00F93387">
              <w:rPr>
                <w:b/>
                <w:bCs/>
                <w:sz w:val="20"/>
                <w:szCs w:val="20"/>
              </w:rPr>
              <w:t>&lt;0,1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320B7C" w:rsidRPr="00F93387" w:rsidRDefault="00320B7C" w:rsidP="00B80FD5">
            <w:pPr>
              <w:jc w:val="center"/>
              <w:rPr>
                <w:sz w:val="20"/>
                <w:szCs w:val="20"/>
              </w:rPr>
            </w:pPr>
            <w:r w:rsidRPr="00F93387">
              <w:rPr>
                <w:b/>
                <w:bCs/>
                <w:sz w:val="20"/>
                <w:szCs w:val="20"/>
              </w:rPr>
              <w:t>&lt;0,1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320B7C" w:rsidRPr="00F93387" w:rsidRDefault="00320B7C" w:rsidP="00B80FD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320B7C" w:rsidRPr="00F93387" w:rsidRDefault="00320B7C" w:rsidP="00B80FD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320B7C" w:rsidRPr="00F93387" w:rsidTr="006E5468">
        <w:trPr>
          <w:jc w:val="center"/>
        </w:trPr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0B7C" w:rsidRPr="00F93387" w:rsidRDefault="00320B7C" w:rsidP="00B80FD5">
            <w:pPr>
              <w:rPr>
                <w:sz w:val="20"/>
                <w:szCs w:val="20"/>
              </w:rPr>
            </w:pPr>
            <w:r w:rsidRPr="00F93387">
              <w:rPr>
                <w:sz w:val="20"/>
                <w:szCs w:val="20"/>
              </w:rPr>
              <w:t>3. Превышение чистых активов над уставным капиталом (стр.1-стр.2)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320B7C" w:rsidRPr="00F93387" w:rsidRDefault="00320B7C" w:rsidP="00B80FD5">
            <w:pPr>
              <w:jc w:val="center"/>
              <w:rPr>
                <w:sz w:val="20"/>
                <w:szCs w:val="20"/>
              </w:rPr>
            </w:pPr>
            <w:r w:rsidRPr="00F93387">
              <w:rPr>
                <w:b/>
                <w:bCs/>
                <w:sz w:val="20"/>
                <w:szCs w:val="20"/>
              </w:rPr>
              <w:t>3 743 996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320B7C" w:rsidRPr="00F93387" w:rsidRDefault="00320B7C" w:rsidP="00B80FD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4 208 085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320B7C" w:rsidRPr="00F93387" w:rsidRDefault="00320B7C" w:rsidP="00B80FD5">
            <w:pPr>
              <w:jc w:val="center"/>
              <w:rPr>
                <w:sz w:val="20"/>
                <w:szCs w:val="20"/>
              </w:rPr>
            </w:pPr>
            <w:r w:rsidRPr="00F93387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2,9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320B7C" w:rsidRPr="00F93387" w:rsidRDefault="00320B7C" w:rsidP="00B80FD5">
            <w:pPr>
              <w:jc w:val="center"/>
              <w:rPr>
                <w:sz w:val="20"/>
                <w:szCs w:val="20"/>
              </w:rPr>
            </w:pPr>
            <w:r w:rsidRPr="00F93387">
              <w:rPr>
                <w:b/>
                <w:bCs/>
                <w:sz w:val="20"/>
                <w:szCs w:val="20"/>
              </w:rPr>
              <w:t>92,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320B7C" w:rsidRPr="00F93387" w:rsidRDefault="00320B7C" w:rsidP="00B80FD5">
            <w:pPr>
              <w:jc w:val="center"/>
              <w:rPr>
                <w:sz w:val="20"/>
                <w:szCs w:val="20"/>
              </w:rPr>
            </w:pPr>
            <w:r w:rsidRPr="00F93387">
              <w:rPr>
                <w:b/>
                <w:bCs/>
                <w:sz w:val="20"/>
                <w:szCs w:val="20"/>
              </w:rPr>
              <w:t>+</w:t>
            </w:r>
            <w:r>
              <w:rPr>
                <w:b/>
                <w:bCs/>
                <w:sz w:val="20"/>
                <w:szCs w:val="20"/>
              </w:rPr>
              <w:t>464 089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320B7C" w:rsidRPr="00F93387" w:rsidRDefault="00320B7C" w:rsidP="00B80FD5">
            <w:pPr>
              <w:jc w:val="center"/>
              <w:rPr>
                <w:sz w:val="20"/>
                <w:szCs w:val="20"/>
              </w:rPr>
            </w:pPr>
            <w:r w:rsidRPr="00F93387">
              <w:rPr>
                <w:b/>
                <w:bCs/>
                <w:sz w:val="20"/>
                <w:szCs w:val="20"/>
              </w:rPr>
              <w:t>+1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F93387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</w:tbl>
    <w:p w:rsidR="00D04382" w:rsidRDefault="00320B7C" w:rsidP="006E5468">
      <w:pPr>
        <w:pStyle w:val="ab"/>
        <w:spacing w:before="0" w:beforeAutospacing="0" w:after="0" w:afterAutospacing="0"/>
        <w:ind w:firstLine="709"/>
        <w:rPr>
          <w:rFonts w:ascii="Times New Roman" w:hAnsi="Times New Roman" w:cs="Times New Roman"/>
          <w:sz w:val="26"/>
          <w:szCs w:val="26"/>
        </w:rPr>
      </w:pPr>
      <w:r w:rsidRPr="00D04382">
        <w:rPr>
          <w:rFonts w:ascii="Times New Roman" w:hAnsi="Times New Roman" w:cs="Times New Roman"/>
          <w:sz w:val="26"/>
          <w:szCs w:val="26"/>
        </w:rPr>
        <w:t xml:space="preserve">Чистые активы организации на 31 декабря 2017 г. намного (в </w:t>
      </w:r>
      <w:r w:rsidRPr="00BF3415">
        <w:rPr>
          <w:rFonts w:ascii="Times New Roman" w:hAnsi="Times New Roman" w:cs="Times New Roman"/>
          <w:bCs/>
          <w:sz w:val="26"/>
          <w:szCs w:val="26"/>
        </w:rPr>
        <w:t>8 268,4</w:t>
      </w:r>
      <w:r w:rsidRPr="00BF3415">
        <w:rPr>
          <w:rFonts w:ascii="Times New Roman" w:hAnsi="Times New Roman" w:cs="Times New Roman"/>
          <w:sz w:val="26"/>
          <w:szCs w:val="26"/>
        </w:rPr>
        <w:t xml:space="preserve"> раза</w:t>
      </w:r>
      <w:r w:rsidRPr="00D04382">
        <w:rPr>
          <w:rFonts w:ascii="Times New Roman" w:hAnsi="Times New Roman" w:cs="Times New Roman"/>
          <w:sz w:val="26"/>
          <w:szCs w:val="26"/>
        </w:rPr>
        <w:t xml:space="preserve">) превышают уставный капитал. Данное соотношение положительно характеризует финансовое положение, полностью удовлетворяя требованиям нормативных актов к величине чистых активов организации. К тому же, определив текущее состояние показателя, необходимо отметить увеличение чистых активов </w:t>
      </w:r>
      <w:r w:rsidRPr="00BF3415">
        <w:rPr>
          <w:rFonts w:ascii="Times New Roman" w:hAnsi="Times New Roman" w:cs="Times New Roman"/>
          <w:sz w:val="26"/>
          <w:szCs w:val="26"/>
        </w:rPr>
        <w:t xml:space="preserve">на </w:t>
      </w:r>
      <w:r w:rsidRPr="00BF3415">
        <w:rPr>
          <w:rFonts w:ascii="Times New Roman" w:hAnsi="Times New Roman" w:cs="Times New Roman"/>
          <w:bCs/>
          <w:sz w:val="26"/>
          <w:szCs w:val="26"/>
        </w:rPr>
        <w:t>12,4</w:t>
      </w:r>
      <w:r w:rsidRPr="00BF3415">
        <w:rPr>
          <w:rFonts w:ascii="Times New Roman" w:hAnsi="Times New Roman" w:cs="Times New Roman"/>
          <w:sz w:val="26"/>
          <w:szCs w:val="26"/>
        </w:rPr>
        <w:t>% в</w:t>
      </w:r>
      <w:r w:rsidRPr="00D04382">
        <w:rPr>
          <w:rFonts w:ascii="Times New Roman" w:hAnsi="Times New Roman" w:cs="Times New Roman"/>
          <w:sz w:val="26"/>
          <w:szCs w:val="26"/>
        </w:rPr>
        <w:t xml:space="preserve"> течение </w:t>
      </w:r>
      <w:r w:rsidR="00D04382" w:rsidRPr="00D04382">
        <w:rPr>
          <w:rFonts w:ascii="Times New Roman" w:hAnsi="Times New Roman" w:cs="Times New Roman"/>
          <w:sz w:val="26"/>
          <w:szCs w:val="26"/>
        </w:rPr>
        <w:t>отчетного</w:t>
      </w:r>
      <w:r w:rsidRPr="00D04382">
        <w:rPr>
          <w:rFonts w:ascii="Times New Roman" w:hAnsi="Times New Roman" w:cs="Times New Roman"/>
          <w:sz w:val="26"/>
          <w:szCs w:val="26"/>
        </w:rPr>
        <w:t xml:space="preserve"> периода. Превышение чистых активов над уставным капиталом и в то же время их увеличение за период говорит о хорошем финансовом положении организации по данному признаку. </w:t>
      </w:r>
    </w:p>
    <w:p w:rsidR="008F4696" w:rsidRPr="00D04382" w:rsidRDefault="00C06627" w:rsidP="006E5468">
      <w:pPr>
        <w:pStyle w:val="ab"/>
        <w:spacing w:before="0" w:beforeAutospacing="0" w:after="0" w:afterAutospacing="0"/>
        <w:ind w:firstLine="709"/>
        <w:rPr>
          <w:rFonts w:ascii="Times New Roman" w:hAnsi="Times New Roman" w:cs="Times New Roman"/>
          <w:sz w:val="26"/>
          <w:szCs w:val="26"/>
        </w:rPr>
      </w:pPr>
      <w:r w:rsidRPr="00D04382">
        <w:rPr>
          <w:rFonts w:ascii="Times New Roman" w:hAnsi="Times New Roman" w:cs="Times New Roman"/>
          <w:sz w:val="26"/>
          <w:szCs w:val="26"/>
        </w:rPr>
        <w:t>В 2017 году Совет директоров Общества продолжил настойчивую работу по созданию условий, в которых акционерное общество могло бы самостоятельно</w:t>
      </w:r>
      <w:r w:rsidR="002430DE" w:rsidRPr="00D04382">
        <w:rPr>
          <w:rFonts w:ascii="Times New Roman" w:hAnsi="Times New Roman" w:cs="Times New Roman"/>
          <w:sz w:val="26"/>
          <w:szCs w:val="26"/>
        </w:rPr>
        <w:t xml:space="preserve"> решать задачи в собственной экономике</w:t>
      </w:r>
      <w:r w:rsidR="00204514" w:rsidRPr="00D04382">
        <w:rPr>
          <w:rFonts w:ascii="Times New Roman" w:hAnsi="Times New Roman" w:cs="Times New Roman"/>
          <w:sz w:val="26"/>
          <w:szCs w:val="26"/>
        </w:rPr>
        <w:t xml:space="preserve"> и социальной сфере. В результате удалось обеспечить экономическую стабильность, необходимость которой доказана многолетней практикой. Динамика роста производства и экономики предприятия сохранила положительные значения. Залогом всего этого стал выработанный годами ключ своего развития – перспективная модернизация предприятия, направленная на создание высокотехнологичных производств, обеспечивающих выпуск востребованной качественной продукции и конкурентные преимущества на рынке.</w:t>
      </w:r>
      <w:r w:rsidR="003A7AE1" w:rsidRPr="00D04382">
        <w:rPr>
          <w:rFonts w:ascii="Times New Roman" w:hAnsi="Times New Roman" w:cs="Times New Roman"/>
          <w:sz w:val="26"/>
          <w:szCs w:val="26"/>
        </w:rPr>
        <w:t xml:space="preserve"> Акционерное общество нашло свое лицо, которое хорошо узнаваемо в отрасли и у потребителей многих регионов России и стран ближнего зарубежья.</w:t>
      </w:r>
    </w:p>
    <w:p w:rsidR="003A7AE1" w:rsidRDefault="003A7AE1" w:rsidP="006E5468">
      <w:pPr>
        <w:pStyle w:val="a5"/>
        <w:ind w:left="0" w:firstLine="709"/>
        <w:jc w:val="both"/>
        <w:rPr>
          <w:sz w:val="26"/>
          <w:szCs w:val="26"/>
        </w:rPr>
      </w:pPr>
      <w:r w:rsidRPr="00D04382">
        <w:rPr>
          <w:sz w:val="26"/>
          <w:szCs w:val="26"/>
        </w:rPr>
        <w:t>На заседании Совета директоров Общества 28 февраля 2017 года были тщательно проанализированы итоги развития предприятия и модернизации производства в 2016 году, утверждены планы организационно-технических мероприятий по техническому перевооружению</w:t>
      </w:r>
      <w:r>
        <w:rPr>
          <w:sz w:val="26"/>
          <w:szCs w:val="26"/>
        </w:rPr>
        <w:t xml:space="preserve"> и реконструкции производства, внедрению новых видов изделий и технологий в 2017 году. Ход реализации намеченных планов находился под постоянным контролем Совета директоров Общества. Показатель результативности выполнения мероприятий составил</w:t>
      </w:r>
      <w:r w:rsidR="00A01B71">
        <w:rPr>
          <w:sz w:val="26"/>
          <w:szCs w:val="26"/>
        </w:rPr>
        <w:t xml:space="preserve"> 82</w:t>
      </w:r>
      <w:r>
        <w:rPr>
          <w:sz w:val="26"/>
          <w:szCs w:val="26"/>
        </w:rPr>
        <w:t>% (в 2016 году – 85%). Приходилось вносить незначительные коррективы в планы модернизации без ущерба самым важным мероприятиям, определяющим пути дальнейшего развития производства.</w:t>
      </w:r>
    </w:p>
    <w:p w:rsidR="003A7AE1" w:rsidRDefault="003A7AE1" w:rsidP="006E5468">
      <w:pPr>
        <w:pStyle w:val="a5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Совет директоров Общества определил главнейшие направления своей деятельности, чтобы акционерное общество развивалось, чтобы оно двигалось вперед, успехи были ощутимы не только внутри своего предприятия, но и в муниципальном </w:t>
      </w:r>
      <w:r>
        <w:rPr>
          <w:sz w:val="26"/>
          <w:szCs w:val="26"/>
        </w:rPr>
        <w:lastRenderedPageBreak/>
        <w:t>районе «Город Киров и Кировский район»</w:t>
      </w:r>
      <w:r w:rsidR="00C3719F">
        <w:rPr>
          <w:sz w:val="26"/>
          <w:szCs w:val="26"/>
        </w:rPr>
        <w:t xml:space="preserve">, да и в Калужском регионе. Прежде </w:t>
      </w:r>
      <w:proofErr w:type="gramStart"/>
      <w:r w:rsidR="00C3719F">
        <w:rPr>
          <w:sz w:val="26"/>
          <w:szCs w:val="26"/>
        </w:rPr>
        <w:t>всего</w:t>
      </w:r>
      <w:proofErr w:type="gramEnd"/>
      <w:r w:rsidR="00C3719F">
        <w:rPr>
          <w:sz w:val="26"/>
          <w:szCs w:val="26"/>
        </w:rPr>
        <w:t xml:space="preserve"> это обдуманный выбор направлений модернизации производства, позволяющей добиться роста эффективности производства и сокращения издержек, высокого качества и конкурентоспособности выпускаемой продукции. Большое значение придается системной работе по выпуску новых видов продукции, освоению новой техники и современных технологий, автоматизации и роботизации технологических процессов.</w:t>
      </w:r>
    </w:p>
    <w:p w:rsidR="00C3719F" w:rsidRDefault="00C3719F" w:rsidP="006E5468">
      <w:pPr>
        <w:pStyle w:val="a5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Выполнение намеченных мероприятий позволило достигнуть в 2017 году</w:t>
      </w:r>
      <w:r w:rsidR="00DA1736">
        <w:rPr>
          <w:sz w:val="26"/>
          <w:szCs w:val="26"/>
        </w:rPr>
        <w:t xml:space="preserve"> увеличения производительности труда к уровню 2016 года на 14 % (в 2016 году к уровню 2015 года было отмечено отсутствие роста производительности труда). За год приобретено импортных машин и оборудования из дальнего зарубежья на</w:t>
      </w:r>
      <w:r w:rsidR="00A01B71">
        <w:rPr>
          <w:sz w:val="26"/>
          <w:szCs w:val="26"/>
        </w:rPr>
        <w:t xml:space="preserve"> 267,5</w:t>
      </w:r>
      <w:r w:rsidR="00DA1736">
        <w:rPr>
          <w:sz w:val="26"/>
          <w:szCs w:val="26"/>
        </w:rPr>
        <w:t xml:space="preserve"> млн. </w:t>
      </w:r>
      <w:r w:rsidR="00A01B71">
        <w:rPr>
          <w:sz w:val="26"/>
          <w:szCs w:val="26"/>
        </w:rPr>
        <w:t>р</w:t>
      </w:r>
      <w:r w:rsidR="00DA1736">
        <w:rPr>
          <w:sz w:val="26"/>
          <w:szCs w:val="26"/>
        </w:rPr>
        <w:t>ублей, что значительно уменьшает технологические риски нашего производства. Реализован самый</w:t>
      </w:r>
      <w:r w:rsidR="00A01B71">
        <w:rPr>
          <w:sz w:val="26"/>
          <w:szCs w:val="26"/>
        </w:rPr>
        <w:t xml:space="preserve"> крупный</w:t>
      </w:r>
      <w:r w:rsidR="00FE3EC6">
        <w:rPr>
          <w:sz w:val="26"/>
          <w:szCs w:val="26"/>
        </w:rPr>
        <w:t xml:space="preserve"> за последнее время инвестиционный проект по производству крупноформатной керамической плитки на итальянском оборудовании.</w:t>
      </w:r>
    </w:p>
    <w:p w:rsidR="00FE3EC6" w:rsidRDefault="00FE3EC6" w:rsidP="006E5468">
      <w:pPr>
        <w:pStyle w:val="a5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Но не менее значительным в отчетном году для Совета директоров Общества было видение рынка для своей продукции. Смогли не только сохранить спрос на продукцию, но и расширить его. В 2017 году впервые за всю историю предприятия удалось продать более 2 млн. изделий санитарной керамики, увеличились продажи керамической плитки</w:t>
      </w:r>
      <w:r w:rsidR="00D50A66">
        <w:rPr>
          <w:sz w:val="26"/>
          <w:szCs w:val="26"/>
        </w:rPr>
        <w:t>. В Совете директоров Общества сложилось понимание конкурентного пространства, велась большая работа по обеспечению</w:t>
      </w:r>
      <w:r w:rsidR="00E33EEE">
        <w:rPr>
          <w:sz w:val="26"/>
          <w:szCs w:val="26"/>
        </w:rPr>
        <w:t xml:space="preserve"> новых точек роста реализации продукции. Взаимопонимание и тесное сотрудничество с дилерскими компаниями и потребителями продукции акционерного общества </w:t>
      </w:r>
      <w:proofErr w:type="gramStart"/>
      <w:r w:rsidR="00E33EEE">
        <w:rPr>
          <w:sz w:val="26"/>
          <w:szCs w:val="26"/>
        </w:rPr>
        <w:t>принесли свои ощутимые результаты</w:t>
      </w:r>
      <w:proofErr w:type="gramEnd"/>
      <w:r w:rsidR="00E33EEE">
        <w:rPr>
          <w:sz w:val="26"/>
          <w:szCs w:val="26"/>
        </w:rPr>
        <w:t>. Значимым стало для Общества участие в международной строительной выставке «</w:t>
      </w:r>
      <w:r w:rsidR="00E33EEE">
        <w:rPr>
          <w:sz w:val="26"/>
          <w:szCs w:val="26"/>
          <w:lang w:val="en-US"/>
        </w:rPr>
        <w:t>BATIMAT</w:t>
      </w:r>
      <w:r w:rsidR="005A435C">
        <w:rPr>
          <w:sz w:val="26"/>
          <w:szCs w:val="26"/>
        </w:rPr>
        <w:t xml:space="preserve">» и региональных выставках в </w:t>
      </w:r>
      <w:r w:rsidR="00A01B71">
        <w:rPr>
          <w:sz w:val="26"/>
          <w:szCs w:val="26"/>
        </w:rPr>
        <w:t>Краснодаре и Новосибирске</w:t>
      </w:r>
      <w:r w:rsidR="005A435C">
        <w:rPr>
          <w:sz w:val="26"/>
          <w:szCs w:val="26"/>
        </w:rPr>
        <w:t>.</w:t>
      </w:r>
    </w:p>
    <w:p w:rsidR="004766A0" w:rsidRDefault="004766A0" w:rsidP="006E5468">
      <w:pPr>
        <w:pStyle w:val="a5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Энергичная деятельность Совета директоров Общества способствовала росту прибыли в 2017 году к уровню 2016 года на 23,5% (в 2016 году к уровню 2015 года рост составил 10%), что позволяет расширять сложившийся экономический потенциал для дальнейшего развития предприятия и продолжения модернизации производства. Политика руководства и Совета директоров </w:t>
      </w:r>
      <w:r w:rsidR="009A0E17">
        <w:rPr>
          <w:sz w:val="26"/>
          <w:szCs w:val="26"/>
        </w:rPr>
        <w:t>О</w:t>
      </w:r>
      <w:r>
        <w:rPr>
          <w:sz w:val="26"/>
          <w:szCs w:val="26"/>
        </w:rPr>
        <w:t>бщества была также направлена на то, чтобы создать необходимые условия для персонала акционерного общества: работу с достойными условиями труда и рост заработной платы, хорошее обслуживание в здравпункте, столовой и магазинах, реализация социальной политики Общества. Средняя заработная плата на предприятии увеличилась в 2017 году на 4,9% к уровню 2016 года и составила 31987 рублей.</w:t>
      </w:r>
    </w:p>
    <w:p w:rsidR="004766A0" w:rsidRPr="00E33EEE" w:rsidRDefault="004766A0" w:rsidP="006E5468">
      <w:pPr>
        <w:pStyle w:val="a5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2017 году Совет директоров Общества, как и </w:t>
      </w:r>
      <w:proofErr w:type="gramStart"/>
      <w:r>
        <w:rPr>
          <w:sz w:val="26"/>
          <w:szCs w:val="26"/>
        </w:rPr>
        <w:t>ранее</w:t>
      </w:r>
      <w:proofErr w:type="gramEnd"/>
      <w:r>
        <w:rPr>
          <w:sz w:val="26"/>
          <w:szCs w:val="26"/>
        </w:rPr>
        <w:t xml:space="preserve"> мотивировал руководителей и специалистов предприятия на рациональное использование топливно-энергетических ресурсов, на развитие собственной производственной базы энергосистемы и обеспечение экологической безопасности производства. Было сосредоточено внимание на достижении практических результатов в экономном расходовании сырьевых материалов</w:t>
      </w:r>
      <w:r w:rsidR="00A26F9C">
        <w:rPr>
          <w:sz w:val="26"/>
          <w:szCs w:val="26"/>
        </w:rPr>
        <w:t xml:space="preserve"> и запасных частей, доля которых значительна в себестоимости продукции из-за их </w:t>
      </w:r>
      <w:r w:rsidR="00A01B71">
        <w:rPr>
          <w:sz w:val="26"/>
          <w:szCs w:val="26"/>
        </w:rPr>
        <w:t>большого</w:t>
      </w:r>
      <w:r w:rsidR="00A26F9C">
        <w:rPr>
          <w:sz w:val="26"/>
          <w:szCs w:val="26"/>
        </w:rPr>
        <w:t xml:space="preserve"> объема в структуре производства и постоянного роста цен.</w:t>
      </w:r>
    </w:p>
    <w:p w:rsidR="00320B7C" w:rsidRDefault="00320B7C" w:rsidP="00F57346">
      <w:pPr>
        <w:pStyle w:val="a5"/>
        <w:ind w:left="0" w:firstLine="927"/>
        <w:jc w:val="both"/>
        <w:rPr>
          <w:sz w:val="26"/>
          <w:szCs w:val="26"/>
        </w:rPr>
      </w:pPr>
    </w:p>
    <w:p w:rsidR="00591A36" w:rsidRPr="00405330" w:rsidRDefault="004F0CB0" w:rsidP="00FD36FE">
      <w:pPr>
        <w:pStyle w:val="a5"/>
        <w:numPr>
          <w:ilvl w:val="0"/>
          <w:numId w:val="28"/>
        </w:numPr>
        <w:ind w:left="0" w:firstLine="0"/>
        <w:jc w:val="both"/>
        <w:rPr>
          <w:b/>
          <w:sz w:val="26"/>
          <w:szCs w:val="26"/>
        </w:rPr>
      </w:pPr>
      <w:r w:rsidRPr="00405330">
        <w:rPr>
          <w:b/>
          <w:sz w:val="26"/>
          <w:szCs w:val="26"/>
        </w:rPr>
        <w:t xml:space="preserve">Информация об объеме каждого из используемых акционерным обществом в отчетном году видов энергетических ресурсов (атомная энергия, тепловая энергия, электрическая энергия, электромагнитная энергия, нефть, бензин автомобильный, топливо дизельное, мазут топочный, газ естественный </w:t>
      </w:r>
      <w:r w:rsidRPr="00405330">
        <w:rPr>
          <w:b/>
          <w:sz w:val="26"/>
          <w:szCs w:val="26"/>
        </w:rPr>
        <w:lastRenderedPageBreak/>
        <w:t>(природный), уголь, горючие сланцы, торф и другие) в натуральном выражении и в денежном выражении.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868"/>
        <w:gridCol w:w="1156"/>
        <w:gridCol w:w="1122"/>
        <w:gridCol w:w="1136"/>
        <w:gridCol w:w="1138"/>
        <w:gridCol w:w="1117"/>
        <w:gridCol w:w="1138"/>
      </w:tblGrid>
      <w:tr w:rsidR="00006E5E" w:rsidRPr="00006E5E" w:rsidTr="00006E5E">
        <w:trPr>
          <w:trHeight w:val="470"/>
        </w:trPr>
        <w:tc>
          <w:tcPr>
            <w:tcW w:w="2235" w:type="dxa"/>
            <w:vMerge w:val="restart"/>
            <w:shd w:val="clear" w:color="auto" w:fill="auto"/>
          </w:tcPr>
          <w:p w:rsidR="00314C58" w:rsidRPr="00006E5E" w:rsidRDefault="00314C58" w:rsidP="00006E5E">
            <w:pPr>
              <w:pStyle w:val="a5"/>
              <w:ind w:left="0"/>
              <w:jc w:val="both"/>
              <w:rPr>
                <w:b/>
                <w:sz w:val="20"/>
                <w:szCs w:val="20"/>
              </w:rPr>
            </w:pPr>
          </w:p>
          <w:p w:rsidR="00314C58" w:rsidRPr="00006E5E" w:rsidRDefault="00314C58" w:rsidP="00006E5E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  <w:r w:rsidRPr="00006E5E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868" w:type="dxa"/>
            <w:vMerge w:val="restart"/>
            <w:shd w:val="clear" w:color="auto" w:fill="auto"/>
          </w:tcPr>
          <w:p w:rsidR="00314C58" w:rsidRPr="00006E5E" w:rsidRDefault="00314C58" w:rsidP="00006E5E">
            <w:pPr>
              <w:pStyle w:val="a5"/>
              <w:ind w:left="0"/>
              <w:jc w:val="both"/>
              <w:rPr>
                <w:b/>
                <w:sz w:val="20"/>
                <w:szCs w:val="20"/>
              </w:rPr>
            </w:pPr>
          </w:p>
          <w:p w:rsidR="00314C58" w:rsidRPr="00006E5E" w:rsidRDefault="00314C58" w:rsidP="00006E5E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  <w:r w:rsidRPr="00006E5E">
              <w:rPr>
                <w:b/>
                <w:sz w:val="20"/>
                <w:szCs w:val="20"/>
              </w:rPr>
              <w:t xml:space="preserve">Ед. </w:t>
            </w:r>
            <w:proofErr w:type="spellStart"/>
            <w:r w:rsidRPr="00006E5E">
              <w:rPr>
                <w:b/>
                <w:sz w:val="20"/>
                <w:szCs w:val="20"/>
              </w:rPr>
              <w:t>изм</w:t>
            </w:r>
            <w:proofErr w:type="spellEnd"/>
            <w:r w:rsidRPr="00006E5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414" w:type="dxa"/>
            <w:gridSpan w:val="3"/>
            <w:shd w:val="clear" w:color="auto" w:fill="auto"/>
          </w:tcPr>
          <w:p w:rsidR="00314C58" w:rsidRPr="00006E5E" w:rsidRDefault="00314C58" w:rsidP="00006E5E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  <w:r w:rsidRPr="00006E5E">
              <w:rPr>
                <w:b/>
                <w:sz w:val="20"/>
                <w:szCs w:val="20"/>
              </w:rPr>
              <w:t xml:space="preserve">Потреблено </w:t>
            </w:r>
          </w:p>
          <w:p w:rsidR="00314C58" w:rsidRPr="00006E5E" w:rsidRDefault="00314C58" w:rsidP="00006E5E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  <w:r w:rsidRPr="00006E5E">
              <w:rPr>
                <w:b/>
                <w:sz w:val="20"/>
                <w:szCs w:val="20"/>
              </w:rPr>
              <w:t>(в натуральных показателях)</w:t>
            </w:r>
          </w:p>
        </w:tc>
        <w:tc>
          <w:tcPr>
            <w:tcW w:w="3393" w:type="dxa"/>
            <w:gridSpan w:val="3"/>
            <w:shd w:val="clear" w:color="auto" w:fill="auto"/>
          </w:tcPr>
          <w:p w:rsidR="00314C58" w:rsidRPr="00006E5E" w:rsidRDefault="00314C58" w:rsidP="00006E5E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  <w:r w:rsidRPr="00006E5E">
              <w:rPr>
                <w:b/>
                <w:sz w:val="20"/>
                <w:szCs w:val="20"/>
              </w:rPr>
              <w:t>Расходы (в тыс. руб.)</w:t>
            </w:r>
          </w:p>
          <w:p w:rsidR="00314C58" w:rsidRPr="00006E5E" w:rsidRDefault="00314C58" w:rsidP="00006E5E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  <w:r w:rsidRPr="00006E5E">
              <w:rPr>
                <w:b/>
                <w:sz w:val="20"/>
                <w:szCs w:val="20"/>
              </w:rPr>
              <w:t>(</w:t>
            </w:r>
            <w:r w:rsidR="00695F95" w:rsidRPr="00006E5E">
              <w:rPr>
                <w:b/>
                <w:sz w:val="20"/>
                <w:szCs w:val="20"/>
              </w:rPr>
              <w:t>с НДС)</w:t>
            </w:r>
          </w:p>
        </w:tc>
      </w:tr>
      <w:tr w:rsidR="00006E5E" w:rsidRPr="00006E5E" w:rsidTr="00006E5E">
        <w:tc>
          <w:tcPr>
            <w:tcW w:w="2235" w:type="dxa"/>
            <w:vMerge/>
            <w:shd w:val="clear" w:color="auto" w:fill="auto"/>
          </w:tcPr>
          <w:p w:rsidR="00695F95" w:rsidRPr="00006E5E" w:rsidRDefault="00695F95" w:rsidP="00006E5E">
            <w:pPr>
              <w:pStyle w:val="a5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68" w:type="dxa"/>
            <w:vMerge/>
            <w:shd w:val="clear" w:color="auto" w:fill="auto"/>
          </w:tcPr>
          <w:p w:rsidR="00695F95" w:rsidRPr="00006E5E" w:rsidRDefault="00695F95" w:rsidP="00006E5E">
            <w:pPr>
              <w:pStyle w:val="a5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</w:tcPr>
          <w:p w:rsidR="002C5B8E" w:rsidRPr="00006E5E" w:rsidRDefault="002C5B8E" w:rsidP="00006E5E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</w:p>
          <w:p w:rsidR="00695F95" w:rsidRPr="00006E5E" w:rsidRDefault="00695F95" w:rsidP="00006E5E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  <w:r w:rsidRPr="00006E5E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1122" w:type="dxa"/>
            <w:shd w:val="clear" w:color="auto" w:fill="auto"/>
          </w:tcPr>
          <w:p w:rsidR="002C5B8E" w:rsidRPr="00006E5E" w:rsidRDefault="002C5B8E" w:rsidP="00006E5E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</w:p>
          <w:p w:rsidR="00695F95" w:rsidRPr="00006E5E" w:rsidRDefault="00695F95" w:rsidP="00006E5E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  <w:r w:rsidRPr="00006E5E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136" w:type="dxa"/>
            <w:shd w:val="clear" w:color="auto" w:fill="auto"/>
          </w:tcPr>
          <w:p w:rsidR="00695F95" w:rsidRPr="00006E5E" w:rsidRDefault="00695F95" w:rsidP="00006E5E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  <w:r w:rsidRPr="00006E5E">
              <w:rPr>
                <w:b/>
                <w:sz w:val="20"/>
                <w:szCs w:val="20"/>
              </w:rPr>
              <w:t>2017 в % к 2016</w:t>
            </w:r>
          </w:p>
        </w:tc>
        <w:tc>
          <w:tcPr>
            <w:tcW w:w="1138" w:type="dxa"/>
            <w:shd w:val="clear" w:color="auto" w:fill="auto"/>
          </w:tcPr>
          <w:p w:rsidR="002C5B8E" w:rsidRPr="00006E5E" w:rsidRDefault="002C5B8E" w:rsidP="00006E5E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</w:p>
          <w:p w:rsidR="00695F95" w:rsidRPr="00006E5E" w:rsidRDefault="00695F95" w:rsidP="00006E5E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  <w:r w:rsidRPr="00006E5E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1117" w:type="dxa"/>
            <w:shd w:val="clear" w:color="auto" w:fill="auto"/>
          </w:tcPr>
          <w:p w:rsidR="002C5B8E" w:rsidRPr="00006E5E" w:rsidRDefault="002C5B8E" w:rsidP="00006E5E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</w:p>
          <w:p w:rsidR="00695F95" w:rsidRPr="00006E5E" w:rsidRDefault="00695F95" w:rsidP="00006E5E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  <w:r w:rsidRPr="00006E5E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138" w:type="dxa"/>
            <w:shd w:val="clear" w:color="auto" w:fill="auto"/>
          </w:tcPr>
          <w:p w:rsidR="00695F95" w:rsidRPr="00006E5E" w:rsidRDefault="00695F95" w:rsidP="00006E5E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  <w:r w:rsidRPr="00006E5E">
              <w:rPr>
                <w:b/>
                <w:sz w:val="20"/>
                <w:szCs w:val="20"/>
              </w:rPr>
              <w:t>2017 в % к 2016</w:t>
            </w:r>
          </w:p>
        </w:tc>
      </w:tr>
      <w:tr w:rsidR="00006E5E" w:rsidRPr="00006E5E" w:rsidTr="00006E5E">
        <w:tc>
          <w:tcPr>
            <w:tcW w:w="2235" w:type="dxa"/>
            <w:shd w:val="clear" w:color="auto" w:fill="auto"/>
          </w:tcPr>
          <w:p w:rsidR="002C5B8E" w:rsidRPr="00006E5E" w:rsidRDefault="002C5B8E" w:rsidP="00006E5E">
            <w:pPr>
              <w:pStyle w:val="a5"/>
              <w:ind w:left="0"/>
              <w:rPr>
                <w:sz w:val="20"/>
                <w:szCs w:val="20"/>
              </w:rPr>
            </w:pPr>
            <w:r w:rsidRPr="00006E5E">
              <w:rPr>
                <w:sz w:val="20"/>
                <w:szCs w:val="20"/>
              </w:rPr>
              <w:t>Газ    (включая транспортировку)</w:t>
            </w:r>
          </w:p>
        </w:tc>
        <w:tc>
          <w:tcPr>
            <w:tcW w:w="868" w:type="dxa"/>
            <w:shd w:val="clear" w:color="auto" w:fill="auto"/>
          </w:tcPr>
          <w:p w:rsidR="002C5B8E" w:rsidRPr="00006E5E" w:rsidRDefault="002C5B8E" w:rsidP="00006E5E">
            <w:pPr>
              <w:jc w:val="center"/>
              <w:rPr>
                <w:sz w:val="20"/>
                <w:szCs w:val="20"/>
              </w:rPr>
            </w:pPr>
          </w:p>
          <w:p w:rsidR="002C5B8E" w:rsidRPr="00006E5E" w:rsidRDefault="002C5B8E" w:rsidP="00006E5E">
            <w:pPr>
              <w:jc w:val="center"/>
              <w:rPr>
                <w:sz w:val="20"/>
                <w:szCs w:val="20"/>
              </w:rPr>
            </w:pPr>
            <w:r w:rsidRPr="00006E5E">
              <w:rPr>
                <w:sz w:val="20"/>
                <w:szCs w:val="20"/>
              </w:rPr>
              <w:t>тыс. м3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B8E" w:rsidRPr="00006E5E" w:rsidRDefault="002C5B8E" w:rsidP="00006E5E">
            <w:pPr>
              <w:jc w:val="right"/>
              <w:rPr>
                <w:color w:val="000000"/>
                <w:sz w:val="20"/>
                <w:szCs w:val="20"/>
              </w:rPr>
            </w:pPr>
            <w:r w:rsidRPr="00006E5E">
              <w:rPr>
                <w:color w:val="000000"/>
                <w:sz w:val="20"/>
                <w:szCs w:val="20"/>
              </w:rPr>
              <w:t>22 819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B8E" w:rsidRPr="00006E5E" w:rsidRDefault="002C5B8E" w:rsidP="00006E5E">
            <w:pPr>
              <w:jc w:val="right"/>
              <w:rPr>
                <w:color w:val="000000"/>
                <w:sz w:val="20"/>
                <w:szCs w:val="20"/>
              </w:rPr>
            </w:pPr>
            <w:r w:rsidRPr="00006E5E">
              <w:rPr>
                <w:color w:val="000000"/>
                <w:sz w:val="20"/>
                <w:szCs w:val="20"/>
              </w:rPr>
              <w:t>21 924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B8E" w:rsidRPr="00006E5E" w:rsidRDefault="002C5B8E" w:rsidP="00006E5E">
            <w:pPr>
              <w:jc w:val="right"/>
              <w:rPr>
                <w:color w:val="000000"/>
                <w:sz w:val="20"/>
                <w:szCs w:val="20"/>
              </w:rPr>
            </w:pPr>
            <w:r w:rsidRPr="00006E5E">
              <w:rPr>
                <w:color w:val="000000"/>
                <w:sz w:val="20"/>
                <w:szCs w:val="20"/>
              </w:rPr>
              <w:t>104%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B8E" w:rsidRPr="00006E5E" w:rsidRDefault="002C5B8E" w:rsidP="00006E5E">
            <w:pPr>
              <w:jc w:val="right"/>
              <w:rPr>
                <w:color w:val="000000"/>
                <w:sz w:val="20"/>
                <w:szCs w:val="20"/>
              </w:rPr>
            </w:pPr>
            <w:r w:rsidRPr="00006E5E">
              <w:rPr>
                <w:color w:val="000000"/>
                <w:sz w:val="20"/>
                <w:szCs w:val="20"/>
              </w:rPr>
              <w:t>156 367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B8E" w:rsidRPr="00006E5E" w:rsidRDefault="002C5B8E" w:rsidP="00006E5E">
            <w:pPr>
              <w:jc w:val="right"/>
              <w:rPr>
                <w:color w:val="000000"/>
                <w:sz w:val="20"/>
                <w:szCs w:val="20"/>
              </w:rPr>
            </w:pPr>
            <w:r w:rsidRPr="00006E5E">
              <w:rPr>
                <w:color w:val="000000"/>
                <w:sz w:val="20"/>
                <w:szCs w:val="20"/>
              </w:rPr>
              <w:t>147 690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B8E" w:rsidRPr="00006E5E" w:rsidRDefault="002C5B8E" w:rsidP="00006E5E">
            <w:pPr>
              <w:jc w:val="right"/>
              <w:rPr>
                <w:color w:val="000000"/>
                <w:sz w:val="20"/>
                <w:szCs w:val="20"/>
              </w:rPr>
            </w:pPr>
            <w:r w:rsidRPr="00006E5E">
              <w:rPr>
                <w:color w:val="000000"/>
                <w:sz w:val="20"/>
                <w:szCs w:val="20"/>
              </w:rPr>
              <w:t>106%</w:t>
            </w:r>
          </w:p>
        </w:tc>
      </w:tr>
      <w:tr w:rsidR="00006E5E" w:rsidRPr="00006E5E" w:rsidTr="00006E5E">
        <w:tc>
          <w:tcPr>
            <w:tcW w:w="2235" w:type="dxa"/>
            <w:shd w:val="clear" w:color="auto" w:fill="auto"/>
          </w:tcPr>
          <w:p w:rsidR="002C5B8E" w:rsidRPr="00006E5E" w:rsidRDefault="002C5B8E" w:rsidP="00006E5E">
            <w:pPr>
              <w:pStyle w:val="a5"/>
              <w:ind w:left="0"/>
              <w:rPr>
                <w:sz w:val="20"/>
                <w:szCs w:val="20"/>
              </w:rPr>
            </w:pPr>
          </w:p>
          <w:p w:rsidR="002C5B8E" w:rsidRPr="00006E5E" w:rsidRDefault="002C5B8E" w:rsidP="00006E5E">
            <w:pPr>
              <w:pStyle w:val="a5"/>
              <w:ind w:left="0"/>
              <w:rPr>
                <w:sz w:val="20"/>
                <w:szCs w:val="20"/>
              </w:rPr>
            </w:pPr>
            <w:r w:rsidRPr="00006E5E"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868" w:type="dxa"/>
            <w:shd w:val="clear" w:color="auto" w:fill="auto"/>
          </w:tcPr>
          <w:p w:rsidR="002C5B8E" w:rsidRPr="00006E5E" w:rsidRDefault="002C5B8E" w:rsidP="00006E5E">
            <w:pPr>
              <w:jc w:val="center"/>
              <w:rPr>
                <w:sz w:val="20"/>
                <w:szCs w:val="20"/>
              </w:rPr>
            </w:pPr>
            <w:r w:rsidRPr="00006E5E">
              <w:rPr>
                <w:sz w:val="20"/>
                <w:szCs w:val="20"/>
              </w:rPr>
              <w:t>тыс. кВт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B8E" w:rsidRPr="00006E5E" w:rsidRDefault="002C5B8E" w:rsidP="00006E5E">
            <w:pPr>
              <w:jc w:val="right"/>
              <w:rPr>
                <w:color w:val="000000"/>
                <w:sz w:val="20"/>
                <w:szCs w:val="20"/>
              </w:rPr>
            </w:pPr>
            <w:r w:rsidRPr="00006E5E">
              <w:rPr>
                <w:color w:val="000000"/>
                <w:sz w:val="20"/>
                <w:szCs w:val="20"/>
              </w:rPr>
              <w:t>31 770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B8E" w:rsidRPr="00006E5E" w:rsidRDefault="002C5B8E" w:rsidP="00006E5E">
            <w:pPr>
              <w:jc w:val="right"/>
              <w:rPr>
                <w:color w:val="000000"/>
                <w:sz w:val="20"/>
                <w:szCs w:val="20"/>
              </w:rPr>
            </w:pPr>
            <w:r w:rsidRPr="00006E5E">
              <w:rPr>
                <w:color w:val="000000"/>
                <w:sz w:val="20"/>
                <w:szCs w:val="20"/>
              </w:rPr>
              <w:t>31 658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B8E" w:rsidRPr="00006E5E" w:rsidRDefault="002C5B8E" w:rsidP="00006E5E">
            <w:pPr>
              <w:jc w:val="right"/>
              <w:rPr>
                <w:color w:val="000000"/>
                <w:sz w:val="20"/>
                <w:szCs w:val="20"/>
              </w:rPr>
            </w:pPr>
            <w:r w:rsidRPr="00006E5E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B8E" w:rsidRPr="00006E5E" w:rsidRDefault="002C5B8E" w:rsidP="00006E5E">
            <w:pPr>
              <w:jc w:val="right"/>
              <w:rPr>
                <w:color w:val="000000"/>
                <w:sz w:val="20"/>
                <w:szCs w:val="20"/>
              </w:rPr>
            </w:pPr>
            <w:r w:rsidRPr="00006E5E">
              <w:rPr>
                <w:color w:val="000000"/>
                <w:sz w:val="20"/>
                <w:szCs w:val="20"/>
              </w:rPr>
              <w:t>149 057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B8E" w:rsidRPr="00006E5E" w:rsidRDefault="002C5B8E" w:rsidP="00006E5E">
            <w:pPr>
              <w:jc w:val="right"/>
              <w:rPr>
                <w:color w:val="000000"/>
                <w:sz w:val="20"/>
                <w:szCs w:val="20"/>
              </w:rPr>
            </w:pPr>
            <w:r w:rsidRPr="00006E5E">
              <w:rPr>
                <w:color w:val="000000"/>
                <w:sz w:val="20"/>
                <w:szCs w:val="20"/>
              </w:rPr>
              <w:t>133 867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B8E" w:rsidRPr="00006E5E" w:rsidRDefault="002C5B8E" w:rsidP="00006E5E">
            <w:pPr>
              <w:jc w:val="right"/>
              <w:rPr>
                <w:color w:val="000000"/>
                <w:sz w:val="20"/>
                <w:szCs w:val="20"/>
              </w:rPr>
            </w:pPr>
            <w:r w:rsidRPr="00006E5E">
              <w:rPr>
                <w:color w:val="000000"/>
                <w:sz w:val="20"/>
                <w:szCs w:val="20"/>
              </w:rPr>
              <w:t>111%</w:t>
            </w:r>
          </w:p>
        </w:tc>
      </w:tr>
      <w:tr w:rsidR="00006E5E" w:rsidRPr="00006E5E" w:rsidTr="00006E5E">
        <w:tc>
          <w:tcPr>
            <w:tcW w:w="2235" w:type="dxa"/>
            <w:shd w:val="clear" w:color="auto" w:fill="auto"/>
          </w:tcPr>
          <w:p w:rsidR="002C5B8E" w:rsidRPr="00006E5E" w:rsidRDefault="002C5B8E" w:rsidP="00006E5E">
            <w:pPr>
              <w:pStyle w:val="a5"/>
              <w:ind w:left="0"/>
              <w:rPr>
                <w:sz w:val="20"/>
                <w:szCs w:val="20"/>
              </w:rPr>
            </w:pPr>
          </w:p>
          <w:p w:rsidR="002C5B8E" w:rsidRPr="00006E5E" w:rsidRDefault="002C5B8E" w:rsidP="00006E5E">
            <w:pPr>
              <w:pStyle w:val="a5"/>
              <w:ind w:left="0"/>
              <w:rPr>
                <w:sz w:val="20"/>
                <w:szCs w:val="20"/>
              </w:rPr>
            </w:pPr>
            <w:r w:rsidRPr="00006E5E">
              <w:rPr>
                <w:sz w:val="20"/>
                <w:szCs w:val="20"/>
              </w:rPr>
              <w:t>Тепловая энергия</w:t>
            </w:r>
          </w:p>
        </w:tc>
        <w:tc>
          <w:tcPr>
            <w:tcW w:w="868" w:type="dxa"/>
            <w:shd w:val="clear" w:color="auto" w:fill="auto"/>
          </w:tcPr>
          <w:p w:rsidR="002C5B8E" w:rsidRPr="00006E5E" w:rsidRDefault="002C5B8E" w:rsidP="00006E5E">
            <w:pPr>
              <w:jc w:val="center"/>
              <w:rPr>
                <w:sz w:val="20"/>
                <w:szCs w:val="20"/>
              </w:rPr>
            </w:pPr>
          </w:p>
          <w:p w:rsidR="002C5B8E" w:rsidRPr="00006E5E" w:rsidRDefault="002C5B8E" w:rsidP="00006E5E">
            <w:pPr>
              <w:jc w:val="center"/>
              <w:rPr>
                <w:sz w:val="20"/>
                <w:szCs w:val="20"/>
              </w:rPr>
            </w:pPr>
            <w:r w:rsidRPr="00006E5E">
              <w:rPr>
                <w:sz w:val="20"/>
                <w:szCs w:val="20"/>
              </w:rPr>
              <w:t>Гкал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B8E" w:rsidRPr="00006E5E" w:rsidRDefault="002C5B8E" w:rsidP="00006E5E">
            <w:pPr>
              <w:jc w:val="right"/>
              <w:rPr>
                <w:color w:val="000000"/>
                <w:sz w:val="20"/>
                <w:szCs w:val="20"/>
              </w:rPr>
            </w:pPr>
            <w:r w:rsidRPr="00006E5E">
              <w:rPr>
                <w:color w:val="000000"/>
                <w:sz w:val="20"/>
                <w:szCs w:val="20"/>
              </w:rPr>
              <w:t>24 604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B8E" w:rsidRPr="00006E5E" w:rsidRDefault="002C5B8E" w:rsidP="00006E5E">
            <w:pPr>
              <w:jc w:val="right"/>
              <w:rPr>
                <w:color w:val="000000"/>
                <w:sz w:val="20"/>
                <w:szCs w:val="20"/>
              </w:rPr>
            </w:pPr>
            <w:r w:rsidRPr="00006E5E">
              <w:rPr>
                <w:color w:val="000000"/>
                <w:sz w:val="20"/>
                <w:szCs w:val="20"/>
              </w:rPr>
              <w:t>24 102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B8E" w:rsidRPr="00006E5E" w:rsidRDefault="002C5B8E" w:rsidP="00006E5E">
            <w:pPr>
              <w:jc w:val="right"/>
              <w:rPr>
                <w:color w:val="000000"/>
                <w:sz w:val="20"/>
                <w:szCs w:val="20"/>
              </w:rPr>
            </w:pPr>
            <w:r w:rsidRPr="00006E5E">
              <w:rPr>
                <w:color w:val="000000"/>
                <w:sz w:val="20"/>
                <w:szCs w:val="20"/>
              </w:rPr>
              <w:t>102%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B8E" w:rsidRPr="00006E5E" w:rsidRDefault="002C5B8E" w:rsidP="00006E5E">
            <w:pPr>
              <w:jc w:val="right"/>
              <w:rPr>
                <w:color w:val="000000"/>
                <w:sz w:val="20"/>
                <w:szCs w:val="20"/>
              </w:rPr>
            </w:pPr>
            <w:r w:rsidRPr="00006E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B8E" w:rsidRPr="00006E5E" w:rsidRDefault="002C5B8E" w:rsidP="00006E5E">
            <w:pPr>
              <w:jc w:val="right"/>
              <w:rPr>
                <w:color w:val="000000"/>
                <w:sz w:val="20"/>
                <w:szCs w:val="20"/>
              </w:rPr>
            </w:pPr>
            <w:r w:rsidRPr="00006E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B8E" w:rsidRPr="00006E5E" w:rsidRDefault="002C5B8E" w:rsidP="00006E5E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006E5E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006E5E" w:rsidRPr="00006E5E" w:rsidTr="00006E5E">
        <w:tc>
          <w:tcPr>
            <w:tcW w:w="2235" w:type="dxa"/>
            <w:shd w:val="clear" w:color="auto" w:fill="auto"/>
          </w:tcPr>
          <w:p w:rsidR="002C5B8E" w:rsidRPr="00006E5E" w:rsidRDefault="002C5B8E" w:rsidP="00006E5E">
            <w:pPr>
              <w:pStyle w:val="a5"/>
              <w:ind w:left="0"/>
              <w:rPr>
                <w:sz w:val="20"/>
                <w:szCs w:val="20"/>
              </w:rPr>
            </w:pPr>
          </w:p>
          <w:p w:rsidR="002C5B8E" w:rsidRPr="00006E5E" w:rsidRDefault="002C5B8E" w:rsidP="00006E5E">
            <w:pPr>
              <w:pStyle w:val="a5"/>
              <w:ind w:left="0"/>
              <w:rPr>
                <w:sz w:val="20"/>
                <w:szCs w:val="20"/>
              </w:rPr>
            </w:pPr>
            <w:r w:rsidRPr="00006E5E">
              <w:rPr>
                <w:sz w:val="20"/>
                <w:szCs w:val="20"/>
              </w:rPr>
              <w:t xml:space="preserve">Бензин </w:t>
            </w:r>
          </w:p>
        </w:tc>
        <w:tc>
          <w:tcPr>
            <w:tcW w:w="868" w:type="dxa"/>
            <w:shd w:val="clear" w:color="auto" w:fill="auto"/>
          </w:tcPr>
          <w:p w:rsidR="002C5B8E" w:rsidRPr="00006E5E" w:rsidRDefault="002C5B8E" w:rsidP="00006E5E">
            <w:pPr>
              <w:jc w:val="center"/>
              <w:rPr>
                <w:sz w:val="20"/>
                <w:szCs w:val="20"/>
              </w:rPr>
            </w:pPr>
          </w:p>
          <w:p w:rsidR="002C5B8E" w:rsidRPr="00006E5E" w:rsidRDefault="002C5B8E" w:rsidP="00006E5E">
            <w:pPr>
              <w:jc w:val="center"/>
              <w:rPr>
                <w:sz w:val="20"/>
                <w:szCs w:val="20"/>
              </w:rPr>
            </w:pPr>
            <w:r w:rsidRPr="00006E5E">
              <w:rPr>
                <w:sz w:val="20"/>
                <w:szCs w:val="20"/>
              </w:rPr>
              <w:t>л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B8E" w:rsidRPr="00006E5E" w:rsidRDefault="002C5B8E" w:rsidP="00006E5E">
            <w:pPr>
              <w:jc w:val="right"/>
              <w:rPr>
                <w:color w:val="000000"/>
                <w:sz w:val="20"/>
                <w:szCs w:val="20"/>
              </w:rPr>
            </w:pPr>
            <w:r w:rsidRPr="00006E5E">
              <w:rPr>
                <w:color w:val="000000"/>
                <w:sz w:val="20"/>
                <w:szCs w:val="20"/>
              </w:rPr>
              <w:t>81 702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B8E" w:rsidRPr="00006E5E" w:rsidRDefault="002C5B8E" w:rsidP="00006E5E">
            <w:pPr>
              <w:jc w:val="right"/>
              <w:rPr>
                <w:color w:val="000000"/>
                <w:sz w:val="20"/>
                <w:szCs w:val="20"/>
              </w:rPr>
            </w:pPr>
            <w:r w:rsidRPr="00006E5E">
              <w:rPr>
                <w:color w:val="000000"/>
                <w:sz w:val="20"/>
                <w:szCs w:val="20"/>
              </w:rPr>
              <w:t>79 256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B8E" w:rsidRPr="00006E5E" w:rsidRDefault="002C5B8E" w:rsidP="00006E5E">
            <w:pPr>
              <w:jc w:val="right"/>
              <w:rPr>
                <w:color w:val="000000"/>
                <w:sz w:val="20"/>
                <w:szCs w:val="20"/>
              </w:rPr>
            </w:pPr>
            <w:r w:rsidRPr="00006E5E">
              <w:rPr>
                <w:color w:val="000000"/>
                <w:sz w:val="20"/>
                <w:szCs w:val="20"/>
              </w:rPr>
              <w:t>103%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5B8E" w:rsidRPr="00006E5E" w:rsidRDefault="002C5B8E" w:rsidP="00006E5E">
            <w:pPr>
              <w:jc w:val="right"/>
              <w:rPr>
                <w:color w:val="000000"/>
                <w:sz w:val="20"/>
                <w:szCs w:val="20"/>
              </w:rPr>
            </w:pPr>
            <w:r w:rsidRPr="00006E5E">
              <w:rPr>
                <w:color w:val="000000"/>
                <w:sz w:val="20"/>
                <w:szCs w:val="20"/>
              </w:rPr>
              <w:t>2 990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5B8E" w:rsidRPr="00006E5E" w:rsidRDefault="002C5B8E" w:rsidP="00006E5E">
            <w:pPr>
              <w:jc w:val="right"/>
              <w:rPr>
                <w:color w:val="000000"/>
                <w:sz w:val="20"/>
                <w:szCs w:val="20"/>
              </w:rPr>
            </w:pPr>
            <w:r w:rsidRPr="00006E5E">
              <w:rPr>
                <w:color w:val="000000"/>
                <w:sz w:val="20"/>
                <w:szCs w:val="20"/>
              </w:rPr>
              <w:t>2 720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B8E" w:rsidRPr="00006E5E" w:rsidRDefault="002C5B8E" w:rsidP="00006E5E">
            <w:pPr>
              <w:jc w:val="right"/>
              <w:rPr>
                <w:color w:val="000000"/>
                <w:sz w:val="20"/>
                <w:szCs w:val="20"/>
              </w:rPr>
            </w:pPr>
            <w:r w:rsidRPr="00006E5E">
              <w:rPr>
                <w:color w:val="000000"/>
                <w:sz w:val="20"/>
                <w:szCs w:val="20"/>
              </w:rPr>
              <w:t>110%</w:t>
            </w:r>
          </w:p>
        </w:tc>
      </w:tr>
      <w:tr w:rsidR="00006E5E" w:rsidRPr="00006E5E" w:rsidTr="00006E5E">
        <w:tc>
          <w:tcPr>
            <w:tcW w:w="2235" w:type="dxa"/>
            <w:shd w:val="clear" w:color="auto" w:fill="auto"/>
          </w:tcPr>
          <w:p w:rsidR="002C5B8E" w:rsidRPr="00006E5E" w:rsidRDefault="002C5B8E" w:rsidP="00006E5E">
            <w:pPr>
              <w:pStyle w:val="a5"/>
              <w:ind w:left="0"/>
              <w:rPr>
                <w:sz w:val="20"/>
                <w:szCs w:val="20"/>
              </w:rPr>
            </w:pPr>
          </w:p>
          <w:p w:rsidR="002C5B8E" w:rsidRPr="00006E5E" w:rsidRDefault="002C5B8E" w:rsidP="00006E5E">
            <w:pPr>
              <w:pStyle w:val="a5"/>
              <w:ind w:left="0"/>
              <w:rPr>
                <w:sz w:val="20"/>
                <w:szCs w:val="20"/>
              </w:rPr>
            </w:pPr>
            <w:r w:rsidRPr="00006E5E">
              <w:rPr>
                <w:sz w:val="20"/>
                <w:szCs w:val="20"/>
              </w:rPr>
              <w:t>Дизельное топливо</w:t>
            </w:r>
          </w:p>
        </w:tc>
        <w:tc>
          <w:tcPr>
            <w:tcW w:w="868" w:type="dxa"/>
            <w:shd w:val="clear" w:color="auto" w:fill="auto"/>
          </w:tcPr>
          <w:p w:rsidR="002C5B8E" w:rsidRPr="00006E5E" w:rsidRDefault="002C5B8E" w:rsidP="00006E5E">
            <w:pPr>
              <w:jc w:val="center"/>
              <w:rPr>
                <w:sz w:val="20"/>
                <w:szCs w:val="20"/>
              </w:rPr>
            </w:pPr>
          </w:p>
          <w:p w:rsidR="002C5B8E" w:rsidRPr="00006E5E" w:rsidRDefault="002C5B8E" w:rsidP="00006E5E">
            <w:pPr>
              <w:jc w:val="center"/>
              <w:rPr>
                <w:sz w:val="20"/>
                <w:szCs w:val="20"/>
              </w:rPr>
            </w:pPr>
            <w:r w:rsidRPr="00006E5E">
              <w:rPr>
                <w:sz w:val="20"/>
                <w:szCs w:val="20"/>
              </w:rPr>
              <w:t>л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B8E" w:rsidRPr="00006E5E" w:rsidRDefault="002C5B8E" w:rsidP="00006E5E">
            <w:pPr>
              <w:jc w:val="right"/>
              <w:rPr>
                <w:color w:val="000000"/>
                <w:sz w:val="20"/>
                <w:szCs w:val="20"/>
              </w:rPr>
            </w:pPr>
            <w:r w:rsidRPr="00006E5E">
              <w:rPr>
                <w:color w:val="000000"/>
                <w:sz w:val="20"/>
                <w:szCs w:val="20"/>
              </w:rPr>
              <w:t>320 667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B8E" w:rsidRPr="00006E5E" w:rsidRDefault="002C5B8E" w:rsidP="00006E5E">
            <w:pPr>
              <w:jc w:val="right"/>
              <w:rPr>
                <w:color w:val="000000"/>
                <w:sz w:val="20"/>
                <w:szCs w:val="20"/>
              </w:rPr>
            </w:pPr>
            <w:r w:rsidRPr="00006E5E">
              <w:rPr>
                <w:color w:val="000000"/>
                <w:sz w:val="20"/>
                <w:szCs w:val="20"/>
              </w:rPr>
              <w:t>282 843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B8E" w:rsidRPr="00006E5E" w:rsidRDefault="002C5B8E" w:rsidP="00006E5E">
            <w:pPr>
              <w:jc w:val="right"/>
              <w:rPr>
                <w:color w:val="000000"/>
                <w:sz w:val="20"/>
                <w:szCs w:val="20"/>
              </w:rPr>
            </w:pPr>
            <w:r w:rsidRPr="00006E5E">
              <w:rPr>
                <w:color w:val="000000"/>
                <w:sz w:val="20"/>
                <w:szCs w:val="20"/>
              </w:rPr>
              <w:t>113%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B8E" w:rsidRPr="00006E5E" w:rsidRDefault="002C5B8E" w:rsidP="00006E5E">
            <w:pPr>
              <w:jc w:val="right"/>
              <w:rPr>
                <w:color w:val="000000"/>
                <w:sz w:val="20"/>
                <w:szCs w:val="20"/>
              </w:rPr>
            </w:pPr>
            <w:r w:rsidRPr="00006E5E">
              <w:rPr>
                <w:color w:val="000000"/>
                <w:sz w:val="20"/>
                <w:szCs w:val="20"/>
              </w:rPr>
              <w:t>11 495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B8E" w:rsidRPr="00006E5E" w:rsidRDefault="002C5B8E" w:rsidP="00006E5E">
            <w:pPr>
              <w:jc w:val="right"/>
              <w:rPr>
                <w:color w:val="000000"/>
                <w:sz w:val="20"/>
                <w:szCs w:val="20"/>
              </w:rPr>
            </w:pPr>
            <w:r w:rsidRPr="00006E5E">
              <w:rPr>
                <w:color w:val="000000"/>
                <w:sz w:val="20"/>
                <w:szCs w:val="20"/>
              </w:rPr>
              <w:t>9 248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B8E" w:rsidRPr="00006E5E" w:rsidRDefault="002C5B8E" w:rsidP="00006E5E">
            <w:pPr>
              <w:jc w:val="right"/>
              <w:rPr>
                <w:color w:val="000000"/>
                <w:sz w:val="20"/>
                <w:szCs w:val="20"/>
              </w:rPr>
            </w:pPr>
            <w:r w:rsidRPr="00006E5E">
              <w:rPr>
                <w:color w:val="000000"/>
                <w:sz w:val="20"/>
                <w:szCs w:val="20"/>
              </w:rPr>
              <w:t>124%</w:t>
            </w:r>
          </w:p>
        </w:tc>
      </w:tr>
      <w:tr w:rsidR="00006E5E" w:rsidRPr="00006E5E" w:rsidTr="00006E5E">
        <w:tc>
          <w:tcPr>
            <w:tcW w:w="2235" w:type="dxa"/>
            <w:shd w:val="clear" w:color="auto" w:fill="auto"/>
          </w:tcPr>
          <w:p w:rsidR="002C5B8E" w:rsidRPr="00006E5E" w:rsidRDefault="002C5B8E" w:rsidP="00006E5E">
            <w:pPr>
              <w:pStyle w:val="a5"/>
              <w:ind w:left="0"/>
              <w:rPr>
                <w:b/>
                <w:sz w:val="20"/>
                <w:szCs w:val="20"/>
              </w:rPr>
            </w:pPr>
          </w:p>
          <w:p w:rsidR="002C5B8E" w:rsidRPr="00006E5E" w:rsidRDefault="002C5B8E" w:rsidP="00006E5E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006E5E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868" w:type="dxa"/>
            <w:shd w:val="clear" w:color="auto" w:fill="auto"/>
          </w:tcPr>
          <w:p w:rsidR="002C5B8E" w:rsidRPr="00006E5E" w:rsidRDefault="002C5B8E" w:rsidP="00006E5E">
            <w:pPr>
              <w:jc w:val="center"/>
              <w:rPr>
                <w:sz w:val="20"/>
                <w:szCs w:val="20"/>
              </w:rPr>
            </w:pPr>
          </w:p>
          <w:p w:rsidR="002C5B8E" w:rsidRPr="00006E5E" w:rsidRDefault="002C5B8E" w:rsidP="00006E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B8E" w:rsidRPr="00006E5E" w:rsidRDefault="002C5B8E" w:rsidP="00006E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06E5E">
              <w:rPr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B8E" w:rsidRPr="00006E5E" w:rsidRDefault="002C5B8E" w:rsidP="00006E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06E5E">
              <w:rPr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B8E" w:rsidRPr="00006E5E" w:rsidRDefault="002C5B8E" w:rsidP="00006E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06E5E">
              <w:rPr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B8E" w:rsidRPr="00006E5E" w:rsidRDefault="002C5B8E" w:rsidP="00006E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06E5E">
              <w:rPr>
                <w:b/>
                <w:bCs/>
                <w:color w:val="000000"/>
                <w:sz w:val="20"/>
                <w:szCs w:val="20"/>
              </w:rPr>
              <w:t>319 910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B8E" w:rsidRPr="00006E5E" w:rsidRDefault="002C5B8E" w:rsidP="00006E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06E5E">
              <w:rPr>
                <w:b/>
                <w:bCs/>
                <w:color w:val="000000"/>
                <w:sz w:val="20"/>
                <w:szCs w:val="20"/>
              </w:rPr>
              <w:t>293 526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B8E" w:rsidRPr="00006E5E" w:rsidRDefault="002C5B8E" w:rsidP="00006E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06E5E">
              <w:rPr>
                <w:b/>
                <w:bCs/>
                <w:color w:val="000000"/>
                <w:sz w:val="20"/>
                <w:szCs w:val="20"/>
              </w:rPr>
              <w:t>109%</w:t>
            </w:r>
          </w:p>
        </w:tc>
      </w:tr>
    </w:tbl>
    <w:p w:rsidR="009B0C61" w:rsidRDefault="009758E7" w:rsidP="000C7DDF">
      <w:pPr>
        <w:pStyle w:val="a5"/>
        <w:ind w:left="0" w:firstLine="709"/>
        <w:jc w:val="both"/>
        <w:rPr>
          <w:sz w:val="26"/>
          <w:szCs w:val="26"/>
        </w:rPr>
      </w:pPr>
      <w:r w:rsidRPr="00E95548">
        <w:rPr>
          <w:sz w:val="26"/>
          <w:szCs w:val="26"/>
        </w:rPr>
        <w:t>Другие виды энергетических ресурсов акционерным</w:t>
      </w:r>
      <w:r w:rsidR="00EE674C" w:rsidRPr="00E95548">
        <w:rPr>
          <w:sz w:val="26"/>
          <w:szCs w:val="26"/>
        </w:rPr>
        <w:t xml:space="preserve"> обществом не потреблялись и не использовались.</w:t>
      </w:r>
    </w:p>
    <w:p w:rsidR="00F2046C" w:rsidRPr="00E95548" w:rsidRDefault="00F2046C" w:rsidP="00EE674C">
      <w:pPr>
        <w:pStyle w:val="a5"/>
        <w:ind w:left="0" w:firstLine="360"/>
        <w:jc w:val="both"/>
        <w:rPr>
          <w:sz w:val="26"/>
          <w:szCs w:val="26"/>
        </w:rPr>
      </w:pPr>
    </w:p>
    <w:p w:rsidR="00A26F9C" w:rsidRDefault="004F0CB0" w:rsidP="00A01B71">
      <w:pPr>
        <w:pStyle w:val="a5"/>
        <w:numPr>
          <w:ilvl w:val="0"/>
          <w:numId w:val="28"/>
        </w:numPr>
        <w:ind w:left="284"/>
        <w:jc w:val="both"/>
        <w:rPr>
          <w:b/>
          <w:sz w:val="26"/>
          <w:szCs w:val="26"/>
        </w:rPr>
      </w:pPr>
      <w:r w:rsidRPr="00E95548">
        <w:rPr>
          <w:b/>
          <w:sz w:val="26"/>
          <w:szCs w:val="26"/>
        </w:rPr>
        <w:t>Перспективы развития Общества.</w:t>
      </w:r>
    </w:p>
    <w:p w:rsidR="00D16FB7" w:rsidRPr="00D16FB7" w:rsidRDefault="00D16FB7" w:rsidP="00D16FB7">
      <w:pPr>
        <w:ind w:firstLine="708"/>
        <w:jc w:val="both"/>
        <w:rPr>
          <w:sz w:val="26"/>
          <w:szCs w:val="26"/>
        </w:rPr>
      </w:pPr>
      <w:r w:rsidRPr="00D16FB7">
        <w:rPr>
          <w:sz w:val="26"/>
          <w:szCs w:val="26"/>
        </w:rPr>
        <w:t>Стабильное развитие всей строительной отрасли в целом</w:t>
      </w:r>
      <w:r>
        <w:rPr>
          <w:sz w:val="26"/>
          <w:szCs w:val="26"/>
        </w:rPr>
        <w:t xml:space="preserve"> и</w:t>
      </w:r>
      <w:r w:rsidRPr="00D16FB7">
        <w:rPr>
          <w:sz w:val="26"/>
          <w:szCs w:val="26"/>
        </w:rPr>
        <w:t xml:space="preserve"> рынка строительных материалов </w:t>
      </w:r>
      <w:r>
        <w:rPr>
          <w:sz w:val="26"/>
          <w:szCs w:val="26"/>
        </w:rPr>
        <w:t xml:space="preserve">в частности </w:t>
      </w:r>
      <w:r w:rsidRPr="00D16FB7">
        <w:rPr>
          <w:sz w:val="26"/>
          <w:szCs w:val="26"/>
        </w:rPr>
        <w:t xml:space="preserve">является </w:t>
      </w:r>
      <w:r>
        <w:rPr>
          <w:sz w:val="26"/>
          <w:szCs w:val="26"/>
        </w:rPr>
        <w:t xml:space="preserve">одним из </w:t>
      </w:r>
      <w:r w:rsidRPr="00D16FB7">
        <w:rPr>
          <w:sz w:val="26"/>
          <w:szCs w:val="26"/>
        </w:rPr>
        <w:t>определяющи</w:t>
      </w:r>
      <w:r>
        <w:rPr>
          <w:sz w:val="26"/>
          <w:szCs w:val="26"/>
        </w:rPr>
        <w:t>х факторов ускорения</w:t>
      </w:r>
      <w:r w:rsidRPr="00D16FB7">
        <w:rPr>
          <w:sz w:val="26"/>
          <w:szCs w:val="26"/>
        </w:rPr>
        <w:t xml:space="preserve"> национальной экономики.</w:t>
      </w:r>
    </w:p>
    <w:p w:rsidR="001E2A6C" w:rsidRDefault="00D16FB7" w:rsidP="001E2A6C">
      <w:pPr>
        <w:ind w:firstLine="708"/>
        <w:jc w:val="both"/>
        <w:rPr>
          <w:sz w:val="26"/>
          <w:szCs w:val="26"/>
        </w:rPr>
      </w:pPr>
      <w:r w:rsidRPr="00D16FB7">
        <w:rPr>
          <w:sz w:val="26"/>
          <w:szCs w:val="26"/>
        </w:rPr>
        <w:t>В ходе продолжающегося экономического кризиса сохраняется тенденция к ограниченному потребительскому спросу и, соответственно, к вынужденному торможению объемов производства отрасли строительных материалов</w:t>
      </w:r>
      <w:r>
        <w:rPr>
          <w:sz w:val="26"/>
          <w:szCs w:val="26"/>
        </w:rPr>
        <w:t>, в которую входит АО «Кировская керамика».</w:t>
      </w:r>
      <w:r w:rsidRPr="00D16FB7">
        <w:rPr>
          <w:sz w:val="26"/>
          <w:szCs w:val="26"/>
        </w:rPr>
        <w:t xml:space="preserve">  </w:t>
      </w:r>
    </w:p>
    <w:p w:rsidR="00D16FB7" w:rsidRPr="00D16FB7" w:rsidRDefault="001E2A6C" w:rsidP="001E2A6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Акционерное общество</w:t>
      </w:r>
      <w:r w:rsidR="00A01B71">
        <w:rPr>
          <w:sz w:val="26"/>
          <w:szCs w:val="26"/>
        </w:rPr>
        <w:t xml:space="preserve"> четко</w:t>
      </w:r>
      <w:r>
        <w:rPr>
          <w:sz w:val="26"/>
          <w:szCs w:val="26"/>
        </w:rPr>
        <w:t xml:space="preserve"> определяет</w:t>
      </w:r>
      <w:r w:rsidR="00D16FB7" w:rsidRPr="00D16FB7">
        <w:rPr>
          <w:sz w:val="26"/>
          <w:szCs w:val="26"/>
        </w:rPr>
        <w:t xml:space="preserve"> стратегические направления деятельности в нынешних условиях. Во главе приоритетов перспективного развития предприятия</w:t>
      </w:r>
      <w:r>
        <w:rPr>
          <w:sz w:val="26"/>
          <w:szCs w:val="26"/>
        </w:rPr>
        <w:t xml:space="preserve"> </w:t>
      </w:r>
      <w:r w:rsidR="00D16FB7" w:rsidRPr="00D16FB7">
        <w:rPr>
          <w:sz w:val="26"/>
          <w:szCs w:val="26"/>
        </w:rPr>
        <w:t xml:space="preserve">стоит сохранение инвестиционного климата, который, в свою очередь, спроецирован на модернизацию производства </w:t>
      </w:r>
      <w:r>
        <w:rPr>
          <w:sz w:val="26"/>
          <w:szCs w:val="26"/>
        </w:rPr>
        <w:t>в целях</w:t>
      </w:r>
      <w:r w:rsidR="00D16FB7" w:rsidRPr="00D16FB7">
        <w:rPr>
          <w:sz w:val="26"/>
          <w:szCs w:val="26"/>
        </w:rPr>
        <w:t xml:space="preserve"> развития выпуска высококачественной продукции, конкурентоспособной в ценовой политике</w:t>
      </w:r>
      <w:r>
        <w:rPr>
          <w:sz w:val="26"/>
          <w:szCs w:val="26"/>
        </w:rPr>
        <w:t xml:space="preserve">. </w:t>
      </w:r>
      <w:r w:rsidR="00D16FB7" w:rsidRPr="00D16FB7">
        <w:rPr>
          <w:sz w:val="26"/>
          <w:szCs w:val="26"/>
        </w:rPr>
        <w:t xml:space="preserve">Наличие высокотехнологичного оборудования в совокупности с передовыми технологиями способствует воплощению в жизнь самых сложных идей. Правильно выбранный вектор развития позволяет оставаться жизнеспособным на рынке России, </w:t>
      </w:r>
      <w:r w:rsidR="00BF3415">
        <w:rPr>
          <w:sz w:val="26"/>
          <w:szCs w:val="26"/>
        </w:rPr>
        <w:t>б</w:t>
      </w:r>
      <w:r w:rsidR="00D16FB7" w:rsidRPr="00D16FB7">
        <w:rPr>
          <w:sz w:val="26"/>
          <w:szCs w:val="26"/>
        </w:rPr>
        <w:t xml:space="preserve">лижнего зарубежья, а также мировом рынке санитарной керамики и керамической плитки. </w:t>
      </w:r>
    </w:p>
    <w:p w:rsidR="00D16FB7" w:rsidRPr="00D16FB7" w:rsidRDefault="00D16FB7" w:rsidP="001E2A6C">
      <w:pPr>
        <w:ind w:firstLine="708"/>
        <w:jc w:val="both"/>
        <w:rPr>
          <w:sz w:val="26"/>
          <w:szCs w:val="26"/>
        </w:rPr>
      </w:pPr>
      <w:r w:rsidRPr="00D16FB7">
        <w:rPr>
          <w:sz w:val="26"/>
          <w:szCs w:val="26"/>
        </w:rPr>
        <w:t xml:space="preserve">Приоритетная цель </w:t>
      </w:r>
      <w:r w:rsidR="001E2A6C">
        <w:rPr>
          <w:sz w:val="26"/>
          <w:szCs w:val="26"/>
        </w:rPr>
        <w:t>к</w:t>
      </w:r>
      <w:r w:rsidRPr="00D16FB7">
        <w:rPr>
          <w:sz w:val="26"/>
          <w:szCs w:val="26"/>
        </w:rPr>
        <w:t xml:space="preserve">омпании - не останавливаться на </w:t>
      </w:r>
      <w:proofErr w:type="gramStart"/>
      <w:r w:rsidRPr="00D16FB7">
        <w:rPr>
          <w:sz w:val="26"/>
          <w:szCs w:val="26"/>
        </w:rPr>
        <w:t>достигнутом</w:t>
      </w:r>
      <w:proofErr w:type="gramEnd"/>
      <w:r w:rsidRPr="00D16FB7">
        <w:rPr>
          <w:sz w:val="26"/>
          <w:szCs w:val="26"/>
        </w:rPr>
        <w:t xml:space="preserve">, а продолжать развитие новых видов санитарных керамических изделий, современных конкурентных дизайнов керамической плитки. </w:t>
      </w:r>
      <w:r w:rsidR="001E2A6C">
        <w:rPr>
          <w:sz w:val="26"/>
          <w:szCs w:val="26"/>
        </w:rPr>
        <w:t>Все это</w:t>
      </w:r>
      <w:r w:rsidRPr="00D16FB7">
        <w:rPr>
          <w:sz w:val="26"/>
          <w:szCs w:val="26"/>
        </w:rPr>
        <w:t xml:space="preserve"> позволяет</w:t>
      </w:r>
      <w:r w:rsidR="001E2A6C">
        <w:rPr>
          <w:sz w:val="26"/>
          <w:szCs w:val="26"/>
        </w:rPr>
        <w:t xml:space="preserve"> акционерному обществу</w:t>
      </w:r>
      <w:r w:rsidRPr="00D16FB7">
        <w:rPr>
          <w:sz w:val="26"/>
          <w:szCs w:val="26"/>
        </w:rPr>
        <w:t xml:space="preserve"> обеспечить высокую конкурентоспособность в отрасли и на рынке в целом. </w:t>
      </w:r>
    </w:p>
    <w:p w:rsidR="00D16FB7" w:rsidRPr="00D16FB7" w:rsidRDefault="001E2A6C" w:rsidP="001E2A6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п</w:t>
      </w:r>
      <w:r w:rsidR="00D16FB7" w:rsidRPr="00D16FB7">
        <w:rPr>
          <w:sz w:val="26"/>
          <w:szCs w:val="26"/>
        </w:rPr>
        <w:t>лан</w:t>
      </w:r>
      <w:r>
        <w:rPr>
          <w:sz w:val="26"/>
          <w:szCs w:val="26"/>
        </w:rPr>
        <w:t>ах</w:t>
      </w:r>
      <w:r w:rsidR="00D16FB7" w:rsidRPr="00D16FB7">
        <w:rPr>
          <w:sz w:val="26"/>
          <w:szCs w:val="26"/>
        </w:rPr>
        <w:t xml:space="preserve"> 2018 года </w:t>
      </w:r>
      <w:r>
        <w:rPr>
          <w:sz w:val="26"/>
          <w:szCs w:val="26"/>
        </w:rPr>
        <w:t>намечено</w:t>
      </w:r>
      <w:r w:rsidR="00D16FB7" w:rsidRPr="00D16FB7">
        <w:rPr>
          <w:sz w:val="26"/>
          <w:szCs w:val="26"/>
        </w:rPr>
        <w:t xml:space="preserve"> произвести и реализовать санитарных керамических изделий более 2000 тыс. штук. </w:t>
      </w:r>
      <w:proofErr w:type="gramStart"/>
      <w:r w:rsidR="00D16FB7" w:rsidRPr="00D16FB7">
        <w:rPr>
          <w:sz w:val="26"/>
          <w:szCs w:val="26"/>
        </w:rPr>
        <w:t xml:space="preserve">Выпустить плитки керамической для внутренней облицовки стен, напольной плитки всех форматов в объеме 2700 тыс. </w:t>
      </w:r>
      <w:r>
        <w:rPr>
          <w:sz w:val="26"/>
          <w:szCs w:val="26"/>
        </w:rPr>
        <w:t xml:space="preserve">     </w:t>
      </w:r>
      <w:r w:rsidR="00D16FB7" w:rsidRPr="00D16FB7">
        <w:rPr>
          <w:sz w:val="26"/>
          <w:szCs w:val="26"/>
        </w:rPr>
        <w:t>кв.</w:t>
      </w:r>
      <w:r>
        <w:rPr>
          <w:sz w:val="26"/>
          <w:szCs w:val="26"/>
        </w:rPr>
        <w:t xml:space="preserve"> </w:t>
      </w:r>
      <w:r w:rsidR="00D16FB7" w:rsidRPr="00D16FB7">
        <w:rPr>
          <w:sz w:val="26"/>
          <w:szCs w:val="26"/>
        </w:rPr>
        <w:t xml:space="preserve">м., </w:t>
      </w:r>
      <w:r>
        <w:rPr>
          <w:sz w:val="26"/>
          <w:szCs w:val="26"/>
        </w:rPr>
        <w:t>продать -</w:t>
      </w:r>
      <w:r w:rsidR="00D16FB7" w:rsidRPr="00D16FB7">
        <w:rPr>
          <w:sz w:val="26"/>
          <w:szCs w:val="26"/>
        </w:rPr>
        <w:t xml:space="preserve"> 2650 тыс. кв.</w:t>
      </w:r>
      <w:r>
        <w:rPr>
          <w:sz w:val="26"/>
          <w:szCs w:val="26"/>
        </w:rPr>
        <w:t xml:space="preserve"> </w:t>
      </w:r>
      <w:r w:rsidR="00D16FB7" w:rsidRPr="00D16FB7">
        <w:rPr>
          <w:sz w:val="26"/>
          <w:szCs w:val="26"/>
        </w:rPr>
        <w:t>м. Выпустить керамического гранита в форматах 600х600 мм, 600х300 мм,</w:t>
      </w:r>
      <w:r>
        <w:rPr>
          <w:sz w:val="26"/>
          <w:szCs w:val="26"/>
        </w:rPr>
        <w:t xml:space="preserve"> </w:t>
      </w:r>
      <w:r w:rsidR="00D16FB7" w:rsidRPr="00D16FB7">
        <w:rPr>
          <w:sz w:val="26"/>
          <w:szCs w:val="26"/>
        </w:rPr>
        <w:t>600х150 мм</w:t>
      </w:r>
      <w:r>
        <w:rPr>
          <w:sz w:val="26"/>
          <w:szCs w:val="26"/>
        </w:rPr>
        <w:t xml:space="preserve"> </w:t>
      </w:r>
      <w:r w:rsidR="00D16FB7" w:rsidRPr="00D16FB7">
        <w:rPr>
          <w:sz w:val="26"/>
          <w:szCs w:val="26"/>
        </w:rPr>
        <w:t>900 тыс. кв.</w:t>
      </w:r>
      <w:r>
        <w:rPr>
          <w:sz w:val="26"/>
          <w:szCs w:val="26"/>
        </w:rPr>
        <w:t xml:space="preserve"> </w:t>
      </w:r>
      <w:r w:rsidR="00D16FB7" w:rsidRPr="00D16FB7">
        <w:rPr>
          <w:sz w:val="26"/>
          <w:szCs w:val="26"/>
        </w:rPr>
        <w:t>м., реализ</w:t>
      </w:r>
      <w:r>
        <w:rPr>
          <w:sz w:val="26"/>
          <w:szCs w:val="26"/>
        </w:rPr>
        <w:t>овать -</w:t>
      </w:r>
      <w:r w:rsidR="00D16FB7" w:rsidRPr="00D16FB7">
        <w:rPr>
          <w:sz w:val="26"/>
          <w:szCs w:val="26"/>
        </w:rPr>
        <w:t xml:space="preserve">  600 тыс. кв.</w:t>
      </w:r>
      <w:r>
        <w:rPr>
          <w:sz w:val="26"/>
          <w:szCs w:val="26"/>
        </w:rPr>
        <w:t xml:space="preserve"> </w:t>
      </w:r>
      <w:r w:rsidR="00D16FB7" w:rsidRPr="00D16FB7">
        <w:rPr>
          <w:sz w:val="26"/>
          <w:szCs w:val="26"/>
        </w:rPr>
        <w:t>м.</w:t>
      </w:r>
      <w:proofErr w:type="gramEnd"/>
    </w:p>
    <w:p w:rsidR="00D16FB7" w:rsidRPr="00D16FB7" w:rsidRDefault="00D16FB7" w:rsidP="001E2A6C">
      <w:pPr>
        <w:ind w:firstLine="708"/>
        <w:jc w:val="both"/>
        <w:rPr>
          <w:sz w:val="26"/>
          <w:szCs w:val="26"/>
        </w:rPr>
      </w:pPr>
      <w:r w:rsidRPr="00D16FB7">
        <w:rPr>
          <w:sz w:val="26"/>
          <w:szCs w:val="26"/>
        </w:rPr>
        <w:t xml:space="preserve">Планы производства и реализации продукции сформированы на основе анализа рынка и </w:t>
      </w:r>
      <w:r w:rsidR="001E2A6C">
        <w:rPr>
          <w:sz w:val="26"/>
          <w:szCs w:val="26"/>
        </w:rPr>
        <w:t xml:space="preserve">с учетом возможного возникновения </w:t>
      </w:r>
      <w:r w:rsidRPr="00D16FB7">
        <w:rPr>
          <w:sz w:val="26"/>
          <w:szCs w:val="26"/>
        </w:rPr>
        <w:t>неблагоприятн</w:t>
      </w:r>
      <w:r w:rsidR="00A01B71">
        <w:rPr>
          <w:sz w:val="26"/>
          <w:szCs w:val="26"/>
        </w:rPr>
        <w:t>ых условий</w:t>
      </w:r>
      <w:r w:rsidRPr="00D16FB7">
        <w:rPr>
          <w:sz w:val="26"/>
          <w:szCs w:val="26"/>
        </w:rPr>
        <w:t xml:space="preserve"> развития экономической ситуации в Р</w:t>
      </w:r>
      <w:r w:rsidR="001E2A6C">
        <w:rPr>
          <w:sz w:val="26"/>
          <w:szCs w:val="26"/>
        </w:rPr>
        <w:t xml:space="preserve">оссийской </w:t>
      </w:r>
      <w:r w:rsidRPr="00D16FB7">
        <w:rPr>
          <w:sz w:val="26"/>
          <w:szCs w:val="26"/>
        </w:rPr>
        <w:t>Ф</w:t>
      </w:r>
      <w:r w:rsidR="001E2A6C">
        <w:rPr>
          <w:sz w:val="26"/>
          <w:szCs w:val="26"/>
        </w:rPr>
        <w:t>едерации</w:t>
      </w:r>
      <w:r w:rsidRPr="00D16FB7">
        <w:rPr>
          <w:sz w:val="26"/>
          <w:szCs w:val="26"/>
        </w:rPr>
        <w:t xml:space="preserve">, в частности в промышленности строительных материалов и </w:t>
      </w:r>
      <w:r w:rsidR="00A01B71">
        <w:rPr>
          <w:sz w:val="26"/>
          <w:szCs w:val="26"/>
        </w:rPr>
        <w:t>стройиндустрии</w:t>
      </w:r>
      <w:r w:rsidRPr="00D16FB7">
        <w:rPr>
          <w:sz w:val="26"/>
          <w:szCs w:val="26"/>
        </w:rPr>
        <w:t>.</w:t>
      </w:r>
    </w:p>
    <w:p w:rsidR="00D16FB7" w:rsidRPr="001E2A6C" w:rsidRDefault="00D16FB7" w:rsidP="001E2A6C">
      <w:pPr>
        <w:ind w:firstLine="708"/>
        <w:jc w:val="both"/>
        <w:rPr>
          <w:sz w:val="26"/>
          <w:szCs w:val="26"/>
        </w:rPr>
      </w:pPr>
      <w:r w:rsidRPr="00D16FB7">
        <w:rPr>
          <w:sz w:val="26"/>
          <w:szCs w:val="26"/>
        </w:rPr>
        <w:lastRenderedPageBreak/>
        <w:t xml:space="preserve">В производстве санитарных керамических изделий приоритетным направлением остается освоение новых технологий, обновление и расширение ассортимента выпускаемой продукции под брендами </w:t>
      </w:r>
      <w:r w:rsidRPr="001E2A6C">
        <w:rPr>
          <w:sz w:val="26"/>
          <w:szCs w:val="26"/>
        </w:rPr>
        <w:t>«</w:t>
      </w:r>
      <w:r w:rsidRPr="001E2A6C">
        <w:rPr>
          <w:sz w:val="26"/>
          <w:szCs w:val="26"/>
          <w:lang w:val="en-US"/>
        </w:rPr>
        <w:t>ROSA</w:t>
      </w:r>
      <w:r w:rsidRPr="001E2A6C">
        <w:rPr>
          <w:sz w:val="26"/>
          <w:szCs w:val="26"/>
        </w:rPr>
        <w:t>», «</w:t>
      </w:r>
      <w:r w:rsidRPr="001E2A6C">
        <w:rPr>
          <w:sz w:val="26"/>
          <w:szCs w:val="26"/>
          <w:lang w:val="en-US"/>
        </w:rPr>
        <w:t>KIROVIT</w:t>
      </w:r>
      <w:r w:rsidRPr="001E2A6C">
        <w:rPr>
          <w:sz w:val="26"/>
          <w:szCs w:val="26"/>
        </w:rPr>
        <w:t>».</w:t>
      </w:r>
    </w:p>
    <w:p w:rsidR="00D16FB7" w:rsidRPr="00D16FB7" w:rsidRDefault="000C7DDF" w:rsidP="00D16FB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D16FB7" w:rsidRPr="00D16FB7">
        <w:rPr>
          <w:sz w:val="26"/>
          <w:szCs w:val="26"/>
        </w:rPr>
        <w:t xml:space="preserve">С выходом на проектную мощность участка по производству крупногабаритных изделий у предприятия появляется возможность более мобильно и динамично разрабатывать и выпускать на рынок умывальники на мебель для ванных комнат </w:t>
      </w:r>
      <w:proofErr w:type="spellStart"/>
      <w:r w:rsidR="00D16FB7" w:rsidRPr="00D16FB7">
        <w:rPr>
          <w:sz w:val="26"/>
          <w:szCs w:val="26"/>
        </w:rPr>
        <w:t>премиум</w:t>
      </w:r>
      <w:r w:rsidR="001E2A6C">
        <w:rPr>
          <w:sz w:val="26"/>
          <w:szCs w:val="26"/>
        </w:rPr>
        <w:t>-</w:t>
      </w:r>
      <w:r w:rsidR="00D16FB7" w:rsidRPr="00D16FB7">
        <w:rPr>
          <w:sz w:val="26"/>
          <w:szCs w:val="26"/>
        </w:rPr>
        <w:t>сегмента</w:t>
      </w:r>
      <w:proofErr w:type="spellEnd"/>
      <w:r w:rsidR="00D16FB7" w:rsidRPr="00D16FB7">
        <w:rPr>
          <w:sz w:val="26"/>
          <w:szCs w:val="26"/>
        </w:rPr>
        <w:t xml:space="preserve"> под торговой маркой </w:t>
      </w:r>
      <w:r w:rsidR="00D16FB7" w:rsidRPr="001E2A6C">
        <w:rPr>
          <w:sz w:val="26"/>
          <w:szCs w:val="26"/>
        </w:rPr>
        <w:t>«KIROVIT»,</w:t>
      </w:r>
      <w:r w:rsidR="00D16FB7" w:rsidRPr="00D16FB7">
        <w:rPr>
          <w:b/>
          <w:sz w:val="26"/>
          <w:szCs w:val="26"/>
        </w:rPr>
        <w:t xml:space="preserve"> </w:t>
      </w:r>
      <w:r w:rsidR="001E2A6C">
        <w:rPr>
          <w:b/>
          <w:sz w:val="26"/>
          <w:szCs w:val="26"/>
        </w:rPr>
        <w:t>д</w:t>
      </w:r>
      <w:r w:rsidR="00D16FB7" w:rsidRPr="00D16FB7">
        <w:rPr>
          <w:sz w:val="26"/>
          <w:szCs w:val="26"/>
        </w:rPr>
        <w:t>оведя ассортиментный ряд до 45</w:t>
      </w:r>
      <w:r w:rsidR="00D16FB7" w:rsidRPr="00D16FB7">
        <w:rPr>
          <w:b/>
          <w:sz w:val="26"/>
          <w:szCs w:val="26"/>
        </w:rPr>
        <w:t xml:space="preserve"> </w:t>
      </w:r>
      <w:r w:rsidR="00D16FB7" w:rsidRPr="00D16FB7">
        <w:rPr>
          <w:sz w:val="26"/>
          <w:szCs w:val="26"/>
        </w:rPr>
        <w:t xml:space="preserve">видов. </w:t>
      </w:r>
    </w:p>
    <w:p w:rsidR="00D16FB7" w:rsidRPr="00D16FB7" w:rsidRDefault="00D16FB7" w:rsidP="001E2A6C">
      <w:pPr>
        <w:ind w:firstLine="708"/>
        <w:jc w:val="both"/>
        <w:rPr>
          <w:sz w:val="26"/>
          <w:szCs w:val="26"/>
        </w:rPr>
      </w:pPr>
      <w:r w:rsidRPr="00D16FB7">
        <w:rPr>
          <w:sz w:val="26"/>
          <w:szCs w:val="26"/>
        </w:rPr>
        <w:t>В 2018 году продолжится реализация проектов по внедрению и освоению самого современного оборудования, отработки новейших технологий в производстве санитарных керамических изделий. Модернизация производства позвол</w:t>
      </w:r>
      <w:r w:rsidR="001E2A6C">
        <w:rPr>
          <w:sz w:val="26"/>
          <w:szCs w:val="26"/>
        </w:rPr>
        <w:t>и</w:t>
      </w:r>
      <w:r w:rsidRPr="00D16FB7">
        <w:rPr>
          <w:sz w:val="26"/>
          <w:szCs w:val="26"/>
        </w:rPr>
        <w:t xml:space="preserve">т производить изделия самых передовых дизайнерских разработок и тем самым увеличить номенклатурный ряд продукции. </w:t>
      </w:r>
    </w:p>
    <w:p w:rsidR="00D16FB7" w:rsidRPr="00D16FB7" w:rsidRDefault="00D16FB7" w:rsidP="001E2A6C">
      <w:pPr>
        <w:ind w:firstLine="708"/>
        <w:jc w:val="both"/>
        <w:rPr>
          <w:sz w:val="26"/>
          <w:szCs w:val="26"/>
        </w:rPr>
      </w:pPr>
      <w:r w:rsidRPr="00D16FB7">
        <w:rPr>
          <w:sz w:val="26"/>
          <w:szCs w:val="26"/>
        </w:rPr>
        <w:t xml:space="preserve">Главная задача – не останавливать создание новых продуктов при неблагоприятных экономических условиях. Тем самым </w:t>
      </w:r>
      <w:r w:rsidR="001320F9">
        <w:rPr>
          <w:sz w:val="26"/>
          <w:szCs w:val="26"/>
        </w:rPr>
        <w:t>выполнять требования</w:t>
      </w:r>
      <w:r w:rsidRPr="00D16FB7">
        <w:rPr>
          <w:sz w:val="26"/>
          <w:szCs w:val="26"/>
        </w:rPr>
        <w:t xml:space="preserve"> клиентов </w:t>
      </w:r>
      <w:r w:rsidR="001320F9">
        <w:rPr>
          <w:sz w:val="26"/>
          <w:szCs w:val="26"/>
        </w:rPr>
        <w:t xml:space="preserve">по </w:t>
      </w:r>
      <w:r w:rsidRPr="00D16FB7">
        <w:rPr>
          <w:sz w:val="26"/>
          <w:szCs w:val="26"/>
        </w:rPr>
        <w:t>снижени</w:t>
      </w:r>
      <w:r w:rsidR="001320F9">
        <w:rPr>
          <w:sz w:val="26"/>
          <w:szCs w:val="26"/>
        </w:rPr>
        <w:t>ю их</w:t>
      </w:r>
      <w:r w:rsidRPr="00D16FB7">
        <w:rPr>
          <w:sz w:val="26"/>
          <w:szCs w:val="26"/>
        </w:rPr>
        <w:t xml:space="preserve"> издержек и </w:t>
      </w:r>
      <w:r w:rsidR="001320F9">
        <w:rPr>
          <w:sz w:val="26"/>
          <w:szCs w:val="26"/>
        </w:rPr>
        <w:t>повышению э</w:t>
      </w:r>
      <w:r w:rsidRPr="00D16FB7">
        <w:rPr>
          <w:sz w:val="26"/>
          <w:szCs w:val="26"/>
        </w:rPr>
        <w:t xml:space="preserve">ффективности продаж. </w:t>
      </w:r>
    </w:p>
    <w:p w:rsidR="00D16FB7" w:rsidRPr="00D16FB7" w:rsidRDefault="00D16FB7" w:rsidP="001320F9">
      <w:pPr>
        <w:ind w:firstLine="708"/>
        <w:jc w:val="both"/>
        <w:rPr>
          <w:sz w:val="26"/>
          <w:szCs w:val="26"/>
        </w:rPr>
      </w:pPr>
      <w:r w:rsidRPr="00D16FB7">
        <w:rPr>
          <w:sz w:val="26"/>
          <w:szCs w:val="26"/>
        </w:rPr>
        <w:t xml:space="preserve">Приоритетная задача в 2018 году - расширение </w:t>
      </w:r>
      <w:r w:rsidR="001320F9">
        <w:rPr>
          <w:sz w:val="26"/>
          <w:szCs w:val="26"/>
        </w:rPr>
        <w:t xml:space="preserve">выпуска </w:t>
      </w:r>
      <w:r w:rsidRPr="00D16FB7">
        <w:rPr>
          <w:sz w:val="26"/>
          <w:szCs w:val="26"/>
        </w:rPr>
        <w:t xml:space="preserve">ассортиментного ряда моделей унитазов на стендах под высоким давлением в полимерные формы с роботизированным разъемом. </w:t>
      </w:r>
    </w:p>
    <w:p w:rsidR="00D16FB7" w:rsidRPr="00D16FB7" w:rsidRDefault="00D16FB7" w:rsidP="001320F9">
      <w:pPr>
        <w:ind w:firstLine="709"/>
        <w:jc w:val="both"/>
        <w:rPr>
          <w:sz w:val="26"/>
          <w:szCs w:val="26"/>
        </w:rPr>
      </w:pPr>
      <w:r w:rsidRPr="00D16FB7">
        <w:rPr>
          <w:sz w:val="26"/>
          <w:szCs w:val="26"/>
        </w:rPr>
        <w:t xml:space="preserve">С внедрением в цехе упаковки и </w:t>
      </w:r>
      <w:proofErr w:type="gramStart"/>
      <w:r w:rsidRPr="00D16FB7">
        <w:rPr>
          <w:sz w:val="26"/>
          <w:szCs w:val="26"/>
        </w:rPr>
        <w:t>отгрузки</w:t>
      </w:r>
      <w:proofErr w:type="gramEnd"/>
      <w:r w:rsidRPr="00D16FB7">
        <w:rPr>
          <w:sz w:val="26"/>
          <w:szCs w:val="26"/>
        </w:rPr>
        <w:t xml:space="preserve"> не имеющей аналогов в России системы складского электронного учета, базирующейся на платформе </w:t>
      </w:r>
      <w:r w:rsidRPr="00D16FB7">
        <w:rPr>
          <w:sz w:val="26"/>
          <w:szCs w:val="26"/>
          <w:lang w:val="en-US"/>
        </w:rPr>
        <w:t>RFID</w:t>
      </w:r>
      <w:r w:rsidRPr="00D16FB7">
        <w:rPr>
          <w:sz w:val="26"/>
          <w:szCs w:val="26"/>
        </w:rPr>
        <w:t xml:space="preserve">-технологии, </w:t>
      </w:r>
      <w:r w:rsidR="001320F9">
        <w:rPr>
          <w:sz w:val="26"/>
          <w:szCs w:val="26"/>
        </w:rPr>
        <w:t xml:space="preserve">у предприятия </w:t>
      </w:r>
      <w:r w:rsidRPr="00D16FB7">
        <w:rPr>
          <w:sz w:val="26"/>
          <w:szCs w:val="26"/>
        </w:rPr>
        <w:t xml:space="preserve">появились </w:t>
      </w:r>
      <w:r w:rsidR="001320F9">
        <w:rPr>
          <w:sz w:val="26"/>
          <w:szCs w:val="26"/>
        </w:rPr>
        <w:t>новые возможности для:</w:t>
      </w:r>
    </w:p>
    <w:p w:rsidR="00D16FB7" w:rsidRPr="00D16FB7" w:rsidRDefault="001320F9" w:rsidP="00D16FB7">
      <w:pPr>
        <w:pStyle w:val="a5"/>
        <w:numPr>
          <w:ilvl w:val="0"/>
          <w:numId w:val="31"/>
        </w:numPr>
        <w:spacing w:after="20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D16FB7" w:rsidRPr="00D16FB7">
        <w:rPr>
          <w:sz w:val="26"/>
          <w:szCs w:val="26"/>
        </w:rPr>
        <w:t>риемки товара на склад с полной информацией о нем;</w:t>
      </w:r>
    </w:p>
    <w:p w:rsidR="00D16FB7" w:rsidRPr="00D16FB7" w:rsidRDefault="001320F9" w:rsidP="00D16FB7">
      <w:pPr>
        <w:pStyle w:val="a5"/>
        <w:numPr>
          <w:ilvl w:val="0"/>
          <w:numId w:val="31"/>
        </w:numPr>
        <w:spacing w:after="200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="00D16FB7" w:rsidRPr="00D16FB7">
        <w:rPr>
          <w:sz w:val="26"/>
          <w:szCs w:val="26"/>
        </w:rPr>
        <w:t>онтрол</w:t>
      </w:r>
      <w:r>
        <w:rPr>
          <w:sz w:val="26"/>
          <w:szCs w:val="26"/>
        </w:rPr>
        <w:t>я</w:t>
      </w:r>
      <w:r w:rsidR="00D16FB7" w:rsidRPr="00D16FB7">
        <w:rPr>
          <w:sz w:val="26"/>
          <w:szCs w:val="26"/>
        </w:rPr>
        <w:t xml:space="preserve"> перемещения продукции;</w:t>
      </w:r>
    </w:p>
    <w:p w:rsidR="00D16FB7" w:rsidRPr="00D16FB7" w:rsidRDefault="001320F9" w:rsidP="00D16FB7">
      <w:pPr>
        <w:pStyle w:val="a5"/>
        <w:numPr>
          <w:ilvl w:val="0"/>
          <w:numId w:val="31"/>
        </w:numPr>
        <w:spacing w:after="20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D16FB7" w:rsidRPr="00D16FB7">
        <w:rPr>
          <w:sz w:val="26"/>
          <w:szCs w:val="26"/>
        </w:rPr>
        <w:t>оиск</w:t>
      </w:r>
      <w:r>
        <w:rPr>
          <w:sz w:val="26"/>
          <w:szCs w:val="26"/>
        </w:rPr>
        <w:t>а</w:t>
      </w:r>
      <w:r w:rsidR="00D16FB7" w:rsidRPr="00D16FB7">
        <w:rPr>
          <w:sz w:val="26"/>
          <w:szCs w:val="26"/>
        </w:rPr>
        <w:t xml:space="preserve"> заданного товара или группы товаров;</w:t>
      </w:r>
    </w:p>
    <w:p w:rsidR="00D16FB7" w:rsidRPr="00D16FB7" w:rsidRDefault="001320F9" w:rsidP="00D16FB7">
      <w:pPr>
        <w:pStyle w:val="a5"/>
        <w:numPr>
          <w:ilvl w:val="0"/>
          <w:numId w:val="31"/>
        </w:numPr>
        <w:spacing w:after="200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="00D16FB7" w:rsidRPr="00D16FB7">
        <w:rPr>
          <w:sz w:val="26"/>
          <w:szCs w:val="26"/>
        </w:rPr>
        <w:t>достоверени</w:t>
      </w:r>
      <w:r>
        <w:rPr>
          <w:sz w:val="26"/>
          <w:szCs w:val="26"/>
        </w:rPr>
        <w:t>я</w:t>
      </w:r>
      <w:r w:rsidR="00D16FB7" w:rsidRPr="00D16FB7">
        <w:rPr>
          <w:sz w:val="26"/>
          <w:szCs w:val="26"/>
        </w:rPr>
        <w:t xml:space="preserve"> подлинности продукции;</w:t>
      </w:r>
    </w:p>
    <w:p w:rsidR="00D16FB7" w:rsidRPr="00D16FB7" w:rsidRDefault="001320F9" w:rsidP="00D16FB7">
      <w:pPr>
        <w:pStyle w:val="a5"/>
        <w:numPr>
          <w:ilvl w:val="0"/>
          <w:numId w:val="31"/>
        </w:numPr>
        <w:spacing w:after="200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="00D16FB7" w:rsidRPr="00D16FB7">
        <w:rPr>
          <w:sz w:val="26"/>
          <w:szCs w:val="26"/>
        </w:rPr>
        <w:t>омплектовани</w:t>
      </w:r>
      <w:r>
        <w:rPr>
          <w:sz w:val="26"/>
          <w:szCs w:val="26"/>
        </w:rPr>
        <w:t>я</w:t>
      </w:r>
      <w:r w:rsidR="00D16FB7" w:rsidRPr="00D16FB7">
        <w:rPr>
          <w:sz w:val="26"/>
          <w:szCs w:val="26"/>
        </w:rPr>
        <w:t xml:space="preserve"> или проверк</w:t>
      </w:r>
      <w:r>
        <w:rPr>
          <w:sz w:val="26"/>
          <w:szCs w:val="26"/>
        </w:rPr>
        <w:t>и</w:t>
      </w:r>
      <w:r w:rsidR="00D16FB7" w:rsidRPr="00D16FB7">
        <w:rPr>
          <w:sz w:val="26"/>
          <w:szCs w:val="26"/>
        </w:rPr>
        <w:t xml:space="preserve"> правильности </w:t>
      </w:r>
      <w:r>
        <w:rPr>
          <w:sz w:val="26"/>
          <w:szCs w:val="26"/>
        </w:rPr>
        <w:t>выполнения</w:t>
      </w:r>
      <w:r w:rsidR="00D16FB7" w:rsidRPr="00D16FB7">
        <w:rPr>
          <w:sz w:val="26"/>
          <w:szCs w:val="26"/>
        </w:rPr>
        <w:t xml:space="preserve"> заказа по номенклатуре и количеству;</w:t>
      </w:r>
    </w:p>
    <w:p w:rsidR="00D16FB7" w:rsidRPr="00D16FB7" w:rsidRDefault="001320F9" w:rsidP="00D16FB7">
      <w:pPr>
        <w:pStyle w:val="a5"/>
        <w:numPr>
          <w:ilvl w:val="0"/>
          <w:numId w:val="31"/>
        </w:numPr>
        <w:spacing w:after="200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D16FB7" w:rsidRPr="00D16FB7">
        <w:rPr>
          <w:sz w:val="26"/>
          <w:szCs w:val="26"/>
        </w:rPr>
        <w:t>формлени</w:t>
      </w:r>
      <w:r>
        <w:rPr>
          <w:sz w:val="26"/>
          <w:szCs w:val="26"/>
        </w:rPr>
        <w:t>я</w:t>
      </w:r>
      <w:r w:rsidR="00D16FB7" w:rsidRPr="00D16FB7">
        <w:rPr>
          <w:sz w:val="26"/>
          <w:szCs w:val="26"/>
        </w:rPr>
        <w:t xml:space="preserve"> отгрузки товаров;</w:t>
      </w:r>
    </w:p>
    <w:p w:rsidR="00D16FB7" w:rsidRPr="00D16FB7" w:rsidRDefault="001320F9" w:rsidP="00D16FB7">
      <w:pPr>
        <w:pStyle w:val="a5"/>
        <w:numPr>
          <w:ilvl w:val="0"/>
          <w:numId w:val="31"/>
        </w:numPr>
        <w:spacing w:after="200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="00D16FB7" w:rsidRPr="00D16FB7">
        <w:rPr>
          <w:sz w:val="26"/>
          <w:szCs w:val="26"/>
        </w:rPr>
        <w:t>нвентаризаци</w:t>
      </w:r>
      <w:r>
        <w:rPr>
          <w:sz w:val="26"/>
          <w:szCs w:val="26"/>
        </w:rPr>
        <w:t>и</w:t>
      </w:r>
      <w:r w:rsidR="00D16FB7" w:rsidRPr="00D16FB7">
        <w:rPr>
          <w:sz w:val="26"/>
          <w:szCs w:val="26"/>
        </w:rPr>
        <w:t xml:space="preserve"> заданной группы или зон расположения товаров на складе.</w:t>
      </w:r>
    </w:p>
    <w:p w:rsidR="00D16FB7" w:rsidRPr="00D16FB7" w:rsidRDefault="001320F9" w:rsidP="001320F9">
      <w:pPr>
        <w:pStyle w:val="a5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И в д</w:t>
      </w:r>
      <w:r w:rsidR="00D16FB7" w:rsidRPr="00D16FB7">
        <w:rPr>
          <w:sz w:val="26"/>
          <w:szCs w:val="26"/>
        </w:rPr>
        <w:t>альнейш</w:t>
      </w:r>
      <w:r>
        <w:rPr>
          <w:sz w:val="26"/>
          <w:szCs w:val="26"/>
        </w:rPr>
        <w:t xml:space="preserve">ем будут решаться </w:t>
      </w:r>
      <w:r w:rsidR="00D16FB7" w:rsidRPr="00D16FB7">
        <w:rPr>
          <w:sz w:val="26"/>
          <w:szCs w:val="26"/>
        </w:rPr>
        <w:t>задач</w:t>
      </w:r>
      <w:r>
        <w:rPr>
          <w:sz w:val="26"/>
          <w:szCs w:val="26"/>
        </w:rPr>
        <w:t xml:space="preserve">и по </w:t>
      </w:r>
      <w:r w:rsidR="00D16FB7" w:rsidRPr="00D16FB7">
        <w:rPr>
          <w:sz w:val="26"/>
          <w:szCs w:val="26"/>
        </w:rPr>
        <w:t>расширени</w:t>
      </w:r>
      <w:r>
        <w:rPr>
          <w:sz w:val="26"/>
          <w:szCs w:val="26"/>
        </w:rPr>
        <w:t xml:space="preserve">ю </w:t>
      </w:r>
      <w:r w:rsidR="00D16FB7" w:rsidRPr="00D16FB7">
        <w:rPr>
          <w:sz w:val="26"/>
          <w:szCs w:val="26"/>
        </w:rPr>
        <w:t>функций</w:t>
      </w:r>
      <w:r>
        <w:rPr>
          <w:sz w:val="26"/>
          <w:szCs w:val="26"/>
        </w:rPr>
        <w:t xml:space="preserve"> </w:t>
      </w:r>
      <w:r w:rsidR="00D16FB7" w:rsidRPr="00D16FB7">
        <w:rPr>
          <w:sz w:val="26"/>
          <w:szCs w:val="26"/>
        </w:rPr>
        <w:t xml:space="preserve">программы </w:t>
      </w:r>
      <w:r>
        <w:rPr>
          <w:sz w:val="26"/>
          <w:szCs w:val="26"/>
        </w:rPr>
        <w:t xml:space="preserve">в целях </w:t>
      </w:r>
      <w:r w:rsidR="00D16FB7" w:rsidRPr="00D16FB7">
        <w:rPr>
          <w:sz w:val="26"/>
          <w:szCs w:val="26"/>
        </w:rPr>
        <w:t>углублен</w:t>
      </w:r>
      <w:r>
        <w:rPr>
          <w:sz w:val="26"/>
          <w:szCs w:val="26"/>
        </w:rPr>
        <w:t>ия</w:t>
      </w:r>
      <w:r w:rsidR="00D16FB7" w:rsidRPr="00D16FB7">
        <w:rPr>
          <w:sz w:val="26"/>
          <w:szCs w:val="26"/>
        </w:rPr>
        <w:t xml:space="preserve"> информационных процессов контроля продукции клиентской базы.</w:t>
      </w:r>
    </w:p>
    <w:p w:rsidR="00D16FB7" w:rsidRPr="00D16FB7" w:rsidRDefault="00D16FB7" w:rsidP="001320F9">
      <w:pPr>
        <w:ind w:firstLine="708"/>
        <w:jc w:val="both"/>
        <w:rPr>
          <w:sz w:val="26"/>
          <w:szCs w:val="26"/>
        </w:rPr>
      </w:pPr>
      <w:r w:rsidRPr="00D16FB7">
        <w:rPr>
          <w:sz w:val="26"/>
          <w:szCs w:val="26"/>
        </w:rPr>
        <w:t xml:space="preserve">В производстве керамической плитки </w:t>
      </w:r>
      <w:r w:rsidR="001320F9">
        <w:rPr>
          <w:sz w:val="26"/>
          <w:szCs w:val="26"/>
        </w:rPr>
        <w:t>в 2018 году</w:t>
      </w:r>
      <w:r w:rsidRPr="00D16FB7">
        <w:rPr>
          <w:sz w:val="26"/>
          <w:szCs w:val="26"/>
        </w:rPr>
        <w:t xml:space="preserve"> продолжит</w:t>
      </w:r>
      <w:r w:rsidR="001320F9">
        <w:rPr>
          <w:sz w:val="26"/>
          <w:szCs w:val="26"/>
        </w:rPr>
        <w:t xml:space="preserve">ся </w:t>
      </w:r>
      <w:r w:rsidRPr="00D16FB7">
        <w:rPr>
          <w:sz w:val="26"/>
          <w:szCs w:val="26"/>
        </w:rPr>
        <w:t>поиск новаторских разработок и реализаци</w:t>
      </w:r>
      <w:r w:rsidR="001320F9">
        <w:rPr>
          <w:sz w:val="26"/>
          <w:szCs w:val="26"/>
        </w:rPr>
        <w:t>я</w:t>
      </w:r>
      <w:r w:rsidRPr="00D16FB7">
        <w:rPr>
          <w:sz w:val="26"/>
          <w:szCs w:val="26"/>
        </w:rPr>
        <w:t xml:space="preserve"> </w:t>
      </w:r>
      <w:proofErr w:type="gramStart"/>
      <w:r w:rsidRPr="00D16FB7">
        <w:rPr>
          <w:sz w:val="26"/>
          <w:szCs w:val="26"/>
        </w:rPr>
        <w:t>проектов освоения выпуска новых видов облицовочной плитки</w:t>
      </w:r>
      <w:proofErr w:type="gramEnd"/>
      <w:r w:rsidRPr="00D16FB7">
        <w:rPr>
          <w:sz w:val="26"/>
          <w:szCs w:val="26"/>
        </w:rPr>
        <w:t xml:space="preserve"> и плитки для пола, крупноформатного керамического гранита</w:t>
      </w:r>
      <w:r w:rsidR="001320F9">
        <w:rPr>
          <w:sz w:val="26"/>
          <w:szCs w:val="26"/>
        </w:rPr>
        <w:t>,</w:t>
      </w:r>
      <w:r w:rsidRPr="00D16FB7">
        <w:rPr>
          <w:sz w:val="26"/>
          <w:szCs w:val="26"/>
        </w:rPr>
        <w:t xml:space="preserve"> как форматов, так и дизайнов, а также новых коллекций на основе цифровых технологий. </w:t>
      </w:r>
    </w:p>
    <w:p w:rsidR="00D16FB7" w:rsidRPr="00D16FB7" w:rsidRDefault="001320F9" w:rsidP="001320F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D16FB7" w:rsidRPr="00D16FB7">
        <w:rPr>
          <w:sz w:val="26"/>
          <w:szCs w:val="26"/>
        </w:rPr>
        <w:t xml:space="preserve">лавная задача – сохранить достигнутые объемы производства, создавая </w:t>
      </w:r>
      <w:r w:rsidR="00251B29">
        <w:rPr>
          <w:sz w:val="26"/>
          <w:szCs w:val="26"/>
        </w:rPr>
        <w:t>предпосылки</w:t>
      </w:r>
      <w:r w:rsidR="00D16FB7" w:rsidRPr="00D16FB7">
        <w:rPr>
          <w:sz w:val="26"/>
          <w:szCs w:val="26"/>
        </w:rPr>
        <w:t xml:space="preserve"> для возможного увеличения роста выпуска продукции. </w:t>
      </w:r>
      <w:r>
        <w:rPr>
          <w:sz w:val="26"/>
          <w:szCs w:val="26"/>
        </w:rPr>
        <w:t>Основой ее выполнения станет</w:t>
      </w:r>
      <w:r w:rsidR="00D16FB7" w:rsidRPr="00D16FB7">
        <w:rPr>
          <w:sz w:val="26"/>
          <w:szCs w:val="26"/>
        </w:rPr>
        <w:t xml:space="preserve"> реализаци</w:t>
      </w:r>
      <w:r>
        <w:rPr>
          <w:sz w:val="26"/>
          <w:szCs w:val="26"/>
        </w:rPr>
        <w:t>я</w:t>
      </w:r>
      <w:r w:rsidR="00D16FB7" w:rsidRPr="00D16FB7">
        <w:rPr>
          <w:sz w:val="26"/>
          <w:szCs w:val="26"/>
        </w:rPr>
        <w:t xml:space="preserve"> плана по техническому перевооружению производства керамической плитки. </w:t>
      </w:r>
    </w:p>
    <w:p w:rsidR="00D16FB7" w:rsidRPr="00D16FB7" w:rsidRDefault="00D16FB7" w:rsidP="00993C0D">
      <w:pPr>
        <w:ind w:firstLine="284"/>
        <w:jc w:val="both"/>
        <w:rPr>
          <w:sz w:val="26"/>
          <w:szCs w:val="26"/>
        </w:rPr>
      </w:pPr>
      <w:r w:rsidRPr="00D16FB7">
        <w:rPr>
          <w:sz w:val="26"/>
          <w:szCs w:val="26"/>
        </w:rPr>
        <w:t xml:space="preserve">       В 2018 году будет продолжена </w:t>
      </w:r>
      <w:r w:rsidR="001320F9">
        <w:rPr>
          <w:sz w:val="26"/>
          <w:szCs w:val="26"/>
        </w:rPr>
        <w:t>реализация программы</w:t>
      </w:r>
      <w:r w:rsidRPr="00D16FB7">
        <w:rPr>
          <w:sz w:val="26"/>
          <w:szCs w:val="26"/>
        </w:rPr>
        <w:t xml:space="preserve"> по сокращению издержек на всех переделах производственного и вспомогательного цикл</w:t>
      </w:r>
      <w:r w:rsidR="001320F9">
        <w:rPr>
          <w:sz w:val="26"/>
          <w:szCs w:val="26"/>
        </w:rPr>
        <w:t>ов</w:t>
      </w:r>
      <w:r w:rsidRPr="00D16FB7">
        <w:rPr>
          <w:sz w:val="26"/>
          <w:szCs w:val="26"/>
        </w:rPr>
        <w:t xml:space="preserve">.  </w:t>
      </w:r>
      <w:r w:rsidR="001320F9">
        <w:rPr>
          <w:sz w:val="26"/>
          <w:szCs w:val="26"/>
        </w:rPr>
        <w:t>В акционерном обществе</w:t>
      </w:r>
      <w:r w:rsidR="00EF1EDA">
        <w:rPr>
          <w:sz w:val="26"/>
          <w:szCs w:val="26"/>
        </w:rPr>
        <w:t xml:space="preserve"> намечены центры</w:t>
      </w:r>
      <w:r w:rsidRPr="00D16FB7">
        <w:rPr>
          <w:sz w:val="26"/>
          <w:szCs w:val="26"/>
        </w:rPr>
        <w:t xml:space="preserve"> внимания к местам их возникновения </w:t>
      </w:r>
      <w:r w:rsidR="00EF1EDA">
        <w:rPr>
          <w:sz w:val="26"/>
          <w:szCs w:val="26"/>
        </w:rPr>
        <w:t>в</w:t>
      </w:r>
      <w:r w:rsidRPr="00D16FB7">
        <w:rPr>
          <w:sz w:val="26"/>
          <w:szCs w:val="26"/>
        </w:rPr>
        <w:t xml:space="preserve"> производств</w:t>
      </w:r>
      <w:r w:rsidR="00EF1EDA">
        <w:rPr>
          <w:sz w:val="26"/>
          <w:szCs w:val="26"/>
        </w:rPr>
        <w:t>е</w:t>
      </w:r>
      <w:r w:rsidRPr="00D16FB7">
        <w:rPr>
          <w:sz w:val="26"/>
          <w:szCs w:val="26"/>
        </w:rPr>
        <w:t xml:space="preserve">, </w:t>
      </w:r>
      <w:r w:rsidR="00EF1EDA">
        <w:rPr>
          <w:sz w:val="26"/>
          <w:szCs w:val="26"/>
        </w:rPr>
        <w:t>реализации</w:t>
      </w:r>
      <w:r w:rsidRPr="00D16FB7">
        <w:rPr>
          <w:sz w:val="26"/>
          <w:szCs w:val="26"/>
        </w:rPr>
        <w:t>, складской логистике, процесса</w:t>
      </w:r>
      <w:r w:rsidR="00EF1EDA">
        <w:rPr>
          <w:sz w:val="26"/>
          <w:szCs w:val="26"/>
        </w:rPr>
        <w:t>х</w:t>
      </w:r>
      <w:r w:rsidRPr="00D16FB7">
        <w:rPr>
          <w:sz w:val="26"/>
          <w:szCs w:val="26"/>
        </w:rPr>
        <w:t xml:space="preserve"> закупок.  Важнейшим направлением в производственной деятельности стан</w:t>
      </w:r>
      <w:r w:rsidR="00EF1EDA">
        <w:rPr>
          <w:sz w:val="26"/>
          <w:szCs w:val="26"/>
        </w:rPr>
        <w:t>е</w:t>
      </w:r>
      <w:r w:rsidRPr="00D16FB7">
        <w:rPr>
          <w:sz w:val="26"/>
          <w:szCs w:val="26"/>
        </w:rPr>
        <w:t>т работа по минимизированию технологических потерь, сокращени</w:t>
      </w:r>
      <w:r w:rsidR="00EF1EDA">
        <w:rPr>
          <w:sz w:val="26"/>
          <w:szCs w:val="26"/>
        </w:rPr>
        <w:t>ю</w:t>
      </w:r>
      <w:r w:rsidRPr="00D16FB7">
        <w:rPr>
          <w:sz w:val="26"/>
          <w:szCs w:val="26"/>
        </w:rPr>
        <w:t xml:space="preserve"> периода освоения новых моделей. Для успешного ведения бизнеса и устойчивого положения на рынке</w:t>
      </w:r>
      <w:r w:rsidR="00EF1EDA">
        <w:rPr>
          <w:sz w:val="26"/>
          <w:szCs w:val="26"/>
        </w:rPr>
        <w:t xml:space="preserve"> Общество будет </w:t>
      </w:r>
      <w:r w:rsidR="00EF1EDA">
        <w:rPr>
          <w:sz w:val="26"/>
          <w:szCs w:val="26"/>
        </w:rPr>
        <w:lastRenderedPageBreak/>
        <w:t xml:space="preserve">решать задачи уменьшения </w:t>
      </w:r>
      <w:r w:rsidRPr="00D16FB7">
        <w:rPr>
          <w:sz w:val="26"/>
          <w:szCs w:val="26"/>
        </w:rPr>
        <w:t>зависимост</w:t>
      </w:r>
      <w:r w:rsidR="00EF1EDA">
        <w:rPr>
          <w:sz w:val="26"/>
          <w:szCs w:val="26"/>
        </w:rPr>
        <w:t>и</w:t>
      </w:r>
      <w:r w:rsidRPr="00D16FB7">
        <w:rPr>
          <w:sz w:val="26"/>
          <w:szCs w:val="26"/>
        </w:rPr>
        <w:t xml:space="preserve"> от внешних факторов при использовании импортных сырьевых материалов, пров</w:t>
      </w:r>
      <w:r w:rsidR="00EF1EDA">
        <w:rPr>
          <w:sz w:val="26"/>
          <w:szCs w:val="26"/>
        </w:rPr>
        <w:t>одить</w:t>
      </w:r>
      <w:r w:rsidRPr="00D16FB7">
        <w:rPr>
          <w:sz w:val="26"/>
          <w:szCs w:val="26"/>
        </w:rPr>
        <w:t xml:space="preserve"> постоянн</w:t>
      </w:r>
      <w:r w:rsidR="00EF1EDA">
        <w:rPr>
          <w:sz w:val="26"/>
          <w:szCs w:val="26"/>
        </w:rPr>
        <w:t>ый</w:t>
      </w:r>
      <w:r w:rsidRPr="00D16FB7">
        <w:rPr>
          <w:sz w:val="26"/>
          <w:szCs w:val="26"/>
        </w:rPr>
        <w:t xml:space="preserve"> мониторинг сырьевой базы, </w:t>
      </w:r>
      <w:r w:rsidR="00EF1EDA">
        <w:rPr>
          <w:sz w:val="26"/>
          <w:szCs w:val="26"/>
        </w:rPr>
        <w:t>переходить на</w:t>
      </w:r>
      <w:r w:rsidRPr="00D16FB7">
        <w:rPr>
          <w:sz w:val="26"/>
          <w:szCs w:val="26"/>
        </w:rPr>
        <w:t xml:space="preserve"> </w:t>
      </w:r>
      <w:proofErr w:type="gramStart"/>
      <w:r w:rsidRPr="00D16FB7">
        <w:rPr>
          <w:sz w:val="26"/>
          <w:szCs w:val="26"/>
        </w:rPr>
        <w:t xml:space="preserve">более </w:t>
      </w:r>
      <w:r w:rsidR="00EF1EDA">
        <w:rPr>
          <w:sz w:val="26"/>
          <w:szCs w:val="26"/>
        </w:rPr>
        <w:t>э</w:t>
      </w:r>
      <w:r w:rsidR="00EF1EDA" w:rsidRPr="00D16FB7">
        <w:rPr>
          <w:sz w:val="26"/>
          <w:szCs w:val="26"/>
        </w:rPr>
        <w:t>кономически</w:t>
      </w:r>
      <w:proofErr w:type="gramEnd"/>
      <w:r w:rsidR="00EF1EDA">
        <w:rPr>
          <w:sz w:val="26"/>
          <w:szCs w:val="26"/>
        </w:rPr>
        <w:t xml:space="preserve"> </w:t>
      </w:r>
      <w:r w:rsidRPr="00D16FB7">
        <w:rPr>
          <w:sz w:val="26"/>
          <w:szCs w:val="26"/>
        </w:rPr>
        <w:t xml:space="preserve">выгодное сырье, которое не </w:t>
      </w:r>
      <w:r w:rsidR="00EF1EDA">
        <w:rPr>
          <w:sz w:val="26"/>
          <w:szCs w:val="26"/>
        </w:rPr>
        <w:t>повлияет</w:t>
      </w:r>
      <w:r w:rsidRPr="00D16FB7">
        <w:rPr>
          <w:sz w:val="26"/>
          <w:szCs w:val="26"/>
        </w:rPr>
        <w:t xml:space="preserve"> отрицательно на качеств</w:t>
      </w:r>
      <w:r w:rsidR="00EF1EDA">
        <w:rPr>
          <w:sz w:val="26"/>
          <w:szCs w:val="26"/>
        </w:rPr>
        <w:t>о</w:t>
      </w:r>
      <w:r w:rsidRPr="00D16FB7">
        <w:rPr>
          <w:sz w:val="26"/>
          <w:szCs w:val="26"/>
        </w:rPr>
        <w:t xml:space="preserve"> готового продукта.</w:t>
      </w:r>
    </w:p>
    <w:p w:rsidR="00D16FB7" w:rsidRPr="00D16FB7" w:rsidRDefault="00EF1EDA" w:rsidP="00EF1ED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</w:t>
      </w:r>
      <w:r w:rsidR="00D16FB7" w:rsidRPr="00D16FB7">
        <w:rPr>
          <w:sz w:val="26"/>
          <w:szCs w:val="26"/>
        </w:rPr>
        <w:t>отдела маркетинга и отдела продаж</w:t>
      </w:r>
      <w:r>
        <w:rPr>
          <w:sz w:val="26"/>
          <w:szCs w:val="26"/>
        </w:rPr>
        <w:t xml:space="preserve"> поставлены задачи</w:t>
      </w:r>
      <w:r w:rsidR="00D16FB7" w:rsidRPr="00D16FB7">
        <w:rPr>
          <w:sz w:val="26"/>
          <w:szCs w:val="26"/>
        </w:rPr>
        <w:t>:</w:t>
      </w:r>
    </w:p>
    <w:p w:rsidR="0048674D" w:rsidRDefault="0048674D" w:rsidP="0048674D">
      <w:pPr>
        <w:pStyle w:val="a5"/>
        <w:numPr>
          <w:ilvl w:val="0"/>
          <w:numId w:val="21"/>
        </w:numPr>
        <w:spacing w:after="20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="00D16FB7" w:rsidRPr="00D16FB7">
        <w:rPr>
          <w:sz w:val="26"/>
          <w:szCs w:val="26"/>
        </w:rPr>
        <w:t>етко определять и внедрять стратеги</w:t>
      </w:r>
      <w:r>
        <w:rPr>
          <w:sz w:val="26"/>
          <w:szCs w:val="26"/>
        </w:rPr>
        <w:t xml:space="preserve">ю развития производства и сбыта       </w:t>
      </w:r>
    </w:p>
    <w:p w:rsidR="00D16FB7" w:rsidRPr="00D16FB7" w:rsidRDefault="00D16FB7" w:rsidP="0048674D">
      <w:pPr>
        <w:pStyle w:val="a5"/>
        <w:spacing w:after="200"/>
        <w:ind w:left="426" w:firstLine="283"/>
        <w:jc w:val="both"/>
        <w:rPr>
          <w:sz w:val="26"/>
          <w:szCs w:val="26"/>
        </w:rPr>
      </w:pPr>
      <w:r w:rsidRPr="00D16FB7">
        <w:rPr>
          <w:sz w:val="26"/>
          <w:szCs w:val="26"/>
        </w:rPr>
        <w:t>продукции;</w:t>
      </w:r>
    </w:p>
    <w:p w:rsidR="00993C0D" w:rsidRDefault="00786541" w:rsidP="00993C0D">
      <w:pPr>
        <w:pStyle w:val="a5"/>
        <w:numPr>
          <w:ilvl w:val="0"/>
          <w:numId w:val="21"/>
        </w:numPr>
        <w:spacing w:after="20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="00D16FB7" w:rsidRPr="00D16FB7">
        <w:rPr>
          <w:sz w:val="26"/>
          <w:szCs w:val="26"/>
        </w:rPr>
        <w:t>онтролировать</w:t>
      </w:r>
      <w:r>
        <w:rPr>
          <w:sz w:val="26"/>
          <w:szCs w:val="26"/>
        </w:rPr>
        <w:t xml:space="preserve"> рынок</w:t>
      </w:r>
      <w:r w:rsidR="00D16FB7" w:rsidRPr="00D16FB7">
        <w:rPr>
          <w:sz w:val="26"/>
          <w:szCs w:val="26"/>
        </w:rPr>
        <w:t xml:space="preserve"> и своевременно занимать свободные «ниши», в которых </w:t>
      </w:r>
    </w:p>
    <w:p w:rsidR="00993C0D" w:rsidRDefault="00993C0D" w:rsidP="00993C0D">
      <w:pPr>
        <w:pStyle w:val="a5"/>
        <w:spacing w:after="20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D16FB7" w:rsidRPr="00D16FB7">
        <w:rPr>
          <w:sz w:val="26"/>
          <w:szCs w:val="26"/>
        </w:rPr>
        <w:t xml:space="preserve">необходимо </w:t>
      </w:r>
      <w:r w:rsidR="00786541">
        <w:rPr>
          <w:sz w:val="26"/>
          <w:szCs w:val="26"/>
        </w:rPr>
        <w:t xml:space="preserve">обеспечить </w:t>
      </w:r>
      <w:r w:rsidR="00D16FB7" w:rsidRPr="00D16FB7">
        <w:rPr>
          <w:sz w:val="26"/>
          <w:szCs w:val="26"/>
        </w:rPr>
        <w:t xml:space="preserve">присутствие продуктов, производимых </w:t>
      </w:r>
      <w:proofErr w:type="gramStart"/>
      <w:r>
        <w:rPr>
          <w:sz w:val="26"/>
          <w:szCs w:val="26"/>
        </w:rPr>
        <w:t>а</w:t>
      </w:r>
      <w:r w:rsidR="00D16FB7" w:rsidRPr="00D16FB7">
        <w:rPr>
          <w:sz w:val="26"/>
          <w:szCs w:val="26"/>
        </w:rPr>
        <w:t>кционерным</w:t>
      </w:r>
      <w:proofErr w:type="gramEnd"/>
      <w:r w:rsidR="00D16FB7" w:rsidRPr="00D16FB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:rsidR="00D16FB7" w:rsidRDefault="00993C0D" w:rsidP="00993C0D">
      <w:pPr>
        <w:pStyle w:val="a5"/>
        <w:spacing w:after="20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о</w:t>
      </w:r>
      <w:r w:rsidR="00D16FB7" w:rsidRPr="00D16FB7">
        <w:rPr>
          <w:sz w:val="26"/>
          <w:szCs w:val="26"/>
        </w:rPr>
        <w:t>бществом;</w:t>
      </w:r>
    </w:p>
    <w:p w:rsidR="00D16FB7" w:rsidRPr="00D16FB7" w:rsidRDefault="00993C0D" w:rsidP="00993C0D">
      <w:pPr>
        <w:pStyle w:val="a5"/>
        <w:numPr>
          <w:ilvl w:val="0"/>
          <w:numId w:val="21"/>
        </w:numPr>
        <w:spacing w:after="20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D16FB7" w:rsidRPr="00D16FB7">
        <w:rPr>
          <w:sz w:val="26"/>
          <w:szCs w:val="26"/>
        </w:rPr>
        <w:t>роводить анализ развития конкурентов и их преимуществ;</w:t>
      </w:r>
    </w:p>
    <w:p w:rsidR="00D16FB7" w:rsidRPr="00D16FB7" w:rsidRDefault="00993C0D" w:rsidP="00993C0D">
      <w:pPr>
        <w:pStyle w:val="a5"/>
        <w:numPr>
          <w:ilvl w:val="0"/>
          <w:numId w:val="21"/>
        </w:numPr>
        <w:spacing w:after="200"/>
        <w:ind w:left="709" w:hanging="21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D16FB7" w:rsidRPr="00D16FB7">
        <w:rPr>
          <w:sz w:val="26"/>
          <w:szCs w:val="26"/>
        </w:rPr>
        <w:t xml:space="preserve">остоянно осуществлять </w:t>
      </w:r>
      <w:proofErr w:type="gramStart"/>
      <w:r w:rsidR="00D16FB7" w:rsidRPr="00D16FB7">
        <w:rPr>
          <w:sz w:val="26"/>
          <w:szCs w:val="26"/>
        </w:rPr>
        <w:t xml:space="preserve">контроль </w:t>
      </w:r>
      <w:r w:rsidR="00251B29">
        <w:rPr>
          <w:sz w:val="26"/>
          <w:szCs w:val="26"/>
        </w:rPr>
        <w:t>за</w:t>
      </w:r>
      <w:proofErr w:type="gramEnd"/>
      <w:r w:rsidR="00D16FB7" w:rsidRPr="00D16FB7">
        <w:rPr>
          <w:sz w:val="26"/>
          <w:szCs w:val="26"/>
        </w:rPr>
        <w:t xml:space="preserve"> сбытовой деятельностью </w:t>
      </w:r>
      <w:r>
        <w:rPr>
          <w:sz w:val="26"/>
          <w:szCs w:val="26"/>
        </w:rPr>
        <w:t>в</w:t>
      </w:r>
      <w:r w:rsidR="00D16FB7" w:rsidRPr="00D16FB7">
        <w:rPr>
          <w:sz w:val="26"/>
          <w:szCs w:val="26"/>
        </w:rPr>
        <w:t xml:space="preserve"> региона</w:t>
      </w:r>
      <w:r>
        <w:rPr>
          <w:sz w:val="26"/>
          <w:szCs w:val="26"/>
        </w:rPr>
        <w:t xml:space="preserve">х </w:t>
      </w:r>
      <w:r w:rsidR="00D16FB7" w:rsidRPr="00D16FB7">
        <w:rPr>
          <w:sz w:val="26"/>
          <w:szCs w:val="26"/>
        </w:rPr>
        <w:t>среди действующих клиентов;</w:t>
      </w:r>
    </w:p>
    <w:p w:rsidR="00D16FB7" w:rsidRPr="00D16FB7" w:rsidRDefault="00993C0D" w:rsidP="00993C0D">
      <w:pPr>
        <w:pStyle w:val="a5"/>
        <w:numPr>
          <w:ilvl w:val="0"/>
          <w:numId w:val="21"/>
        </w:numPr>
        <w:spacing w:after="200"/>
        <w:ind w:left="709" w:hanging="212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D16FB7" w:rsidRPr="00D16FB7">
        <w:rPr>
          <w:sz w:val="26"/>
          <w:szCs w:val="26"/>
        </w:rPr>
        <w:t>родолжать программу по поиску клиентов в еще неосвоенных регионах, либо слабо представленных продукци</w:t>
      </w:r>
      <w:r>
        <w:rPr>
          <w:sz w:val="26"/>
          <w:szCs w:val="26"/>
        </w:rPr>
        <w:t>ей предприятия;</w:t>
      </w:r>
    </w:p>
    <w:p w:rsidR="00993C0D" w:rsidRDefault="00993C0D" w:rsidP="00FA2EFC">
      <w:pPr>
        <w:pStyle w:val="a5"/>
        <w:numPr>
          <w:ilvl w:val="0"/>
          <w:numId w:val="21"/>
        </w:numPr>
        <w:spacing w:after="200"/>
        <w:ind w:left="709" w:hanging="212"/>
        <w:jc w:val="both"/>
        <w:rPr>
          <w:sz w:val="26"/>
          <w:szCs w:val="26"/>
        </w:rPr>
      </w:pPr>
      <w:r w:rsidRPr="00993C0D">
        <w:rPr>
          <w:sz w:val="26"/>
          <w:szCs w:val="26"/>
        </w:rPr>
        <w:t>п</w:t>
      </w:r>
      <w:r w:rsidR="00D16FB7" w:rsidRPr="00993C0D">
        <w:rPr>
          <w:sz w:val="26"/>
          <w:szCs w:val="26"/>
        </w:rPr>
        <w:t xml:space="preserve">ланомерно увеличивать и расширять свое присутствие на рынках стран </w:t>
      </w:r>
      <w:r w:rsidR="00D05E2E">
        <w:rPr>
          <w:sz w:val="26"/>
          <w:szCs w:val="26"/>
        </w:rPr>
        <w:t>б</w:t>
      </w:r>
      <w:r w:rsidR="00D16FB7" w:rsidRPr="00993C0D">
        <w:rPr>
          <w:sz w:val="26"/>
          <w:szCs w:val="26"/>
        </w:rPr>
        <w:t>лижнего зарубежья.</w:t>
      </w:r>
    </w:p>
    <w:p w:rsidR="00993C0D" w:rsidRDefault="00993C0D" w:rsidP="00993C0D">
      <w:pPr>
        <w:pStyle w:val="a5"/>
        <w:spacing w:after="20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Будет продолжена </w:t>
      </w:r>
      <w:r w:rsidR="00D16FB7" w:rsidRPr="00993C0D">
        <w:rPr>
          <w:sz w:val="26"/>
          <w:szCs w:val="26"/>
        </w:rPr>
        <w:t>работ</w:t>
      </w:r>
      <w:r>
        <w:rPr>
          <w:sz w:val="26"/>
          <w:szCs w:val="26"/>
        </w:rPr>
        <w:t>а</w:t>
      </w:r>
      <w:r w:rsidR="00D16FB7" w:rsidRPr="00993C0D">
        <w:rPr>
          <w:sz w:val="26"/>
          <w:szCs w:val="26"/>
        </w:rPr>
        <w:t xml:space="preserve"> по популяризации наших торговых марок путем участия в международных и региональных выставках, а также </w:t>
      </w:r>
      <w:r>
        <w:rPr>
          <w:sz w:val="26"/>
          <w:szCs w:val="26"/>
        </w:rPr>
        <w:t xml:space="preserve">по </w:t>
      </w:r>
      <w:r w:rsidR="00D16FB7" w:rsidRPr="00993C0D">
        <w:rPr>
          <w:sz w:val="26"/>
          <w:szCs w:val="26"/>
        </w:rPr>
        <w:t>интенсивно</w:t>
      </w:r>
      <w:r>
        <w:rPr>
          <w:sz w:val="26"/>
          <w:szCs w:val="26"/>
        </w:rPr>
        <w:t xml:space="preserve">му обучению </w:t>
      </w:r>
      <w:r w:rsidR="00D16FB7" w:rsidRPr="00993C0D">
        <w:rPr>
          <w:sz w:val="26"/>
          <w:szCs w:val="26"/>
        </w:rPr>
        <w:t>персонала дилер</w:t>
      </w:r>
      <w:r>
        <w:rPr>
          <w:sz w:val="26"/>
          <w:szCs w:val="26"/>
        </w:rPr>
        <w:t>ских компаний</w:t>
      </w:r>
      <w:r w:rsidR="00D16FB7" w:rsidRPr="00993C0D">
        <w:rPr>
          <w:sz w:val="26"/>
          <w:szCs w:val="26"/>
        </w:rPr>
        <w:t xml:space="preserve"> с предоставлением им рекламной информации и атрибутики</w:t>
      </w:r>
      <w:r>
        <w:rPr>
          <w:sz w:val="26"/>
          <w:szCs w:val="26"/>
        </w:rPr>
        <w:t>. Намечены и другие</w:t>
      </w:r>
      <w:r w:rsidR="00D16FB7" w:rsidRPr="00993C0D">
        <w:rPr>
          <w:sz w:val="26"/>
          <w:szCs w:val="26"/>
        </w:rPr>
        <w:t xml:space="preserve"> маркетинговые мероприятия. Это позволит в дальнейшем планомерно замещать импортный продукт на рынке России и расширять рынки сбыта.</w:t>
      </w:r>
    </w:p>
    <w:p w:rsidR="00134370" w:rsidRDefault="00D16FB7" w:rsidP="00134370">
      <w:pPr>
        <w:pStyle w:val="a5"/>
        <w:spacing w:after="200"/>
        <w:ind w:left="0" w:firstLine="709"/>
        <w:jc w:val="both"/>
        <w:rPr>
          <w:sz w:val="26"/>
          <w:szCs w:val="26"/>
        </w:rPr>
      </w:pPr>
      <w:r w:rsidRPr="00D16FB7">
        <w:rPr>
          <w:sz w:val="26"/>
          <w:szCs w:val="26"/>
        </w:rPr>
        <w:t xml:space="preserve">В планах продолжение реализации проектов по улучшению условий труда, в том числе промышленного кондиционирования </w:t>
      </w:r>
      <w:r w:rsidR="00993C0D">
        <w:rPr>
          <w:sz w:val="26"/>
          <w:szCs w:val="26"/>
        </w:rPr>
        <w:t xml:space="preserve">воздуха </w:t>
      </w:r>
      <w:r w:rsidRPr="00D16FB7">
        <w:rPr>
          <w:sz w:val="26"/>
          <w:szCs w:val="26"/>
        </w:rPr>
        <w:t xml:space="preserve">в производственных зданиях с локальной подачей непосредственно в рабочую зону. Для облегчения ручного труда на участках по производству крупногабаритной продукции </w:t>
      </w:r>
      <w:r w:rsidR="00993C0D">
        <w:rPr>
          <w:sz w:val="26"/>
          <w:szCs w:val="26"/>
        </w:rPr>
        <w:t xml:space="preserve">будут </w:t>
      </w:r>
      <w:r w:rsidRPr="00D16FB7">
        <w:rPr>
          <w:sz w:val="26"/>
          <w:szCs w:val="26"/>
        </w:rPr>
        <w:t>установ</w:t>
      </w:r>
      <w:r w:rsidR="00993C0D">
        <w:rPr>
          <w:sz w:val="26"/>
          <w:szCs w:val="26"/>
        </w:rPr>
        <w:t>лены</w:t>
      </w:r>
      <w:r w:rsidRPr="00D16FB7">
        <w:rPr>
          <w:sz w:val="26"/>
          <w:szCs w:val="26"/>
        </w:rPr>
        <w:t xml:space="preserve"> манипуляторы для перемещений изделий. В результате реконструкции и перевооружения производства продолжит</w:t>
      </w:r>
      <w:r w:rsidR="00134370">
        <w:rPr>
          <w:sz w:val="26"/>
          <w:szCs w:val="26"/>
        </w:rPr>
        <w:t>ся</w:t>
      </w:r>
      <w:r w:rsidRPr="00D16FB7">
        <w:rPr>
          <w:sz w:val="26"/>
          <w:szCs w:val="26"/>
        </w:rPr>
        <w:t xml:space="preserve"> реализаци</w:t>
      </w:r>
      <w:r w:rsidR="00134370">
        <w:rPr>
          <w:sz w:val="26"/>
          <w:szCs w:val="26"/>
        </w:rPr>
        <w:t>я</w:t>
      </w:r>
      <w:r w:rsidRPr="00D16FB7">
        <w:rPr>
          <w:sz w:val="26"/>
          <w:szCs w:val="26"/>
        </w:rPr>
        <w:t xml:space="preserve"> мероприятий по оптимизации персонала на отдельных физически </w:t>
      </w:r>
      <w:r w:rsidR="00134370">
        <w:rPr>
          <w:sz w:val="26"/>
          <w:szCs w:val="26"/>
        </w:rPr>
        <w:t xml:space="preserve">трудных </w:t>
      </w:r>
      <w:r w:rsidRPr="00D16FB7">
        <w:rPr>
          <w:sz w:val="26"/>
          <w:szCs w:val="26"/>
        </w:rPr>
        <w:t xml:space="preserve">производственных переделах. </w:t>
      </w:r>
    </w:p>
    <w:p w:rsidR="00405330" w:rsidRDefault="00405330" w:rsidP="00405330">
      <w:pPr>
        <w:pStyle w:val="a5"/>
        <w:spacing w:after="200"/>
        <w:ind w:left="0" w:firstLine="709"/>
        <w:jc w:val="both"/>
        <w:rPr>
          <w:sz w:val="26"/>
          <w:szCs w:val="26"/>
        </w:rPr>
      </w:pPr>
      <w:r w:rsidRPr="00D16FB7">
        <w:rPr>
          <w:sz w:val="26"/>
          <w:szCs w:val="26"/>
        </w:rPr>
        <w:t>Продолж</w:t>
      </w:r>
      <w:r>
        <w:rPr>
          <w:sz w:val="26"/>
          <w:szCs w:val="26"/>
        </w:rPr>
        <w:t>ится</w:t>
      </w:r>
      <w:r w:rsidRPr="00D16FB7">
        <w:rPr>
          <w:sz w:val="26"/>
          <w:szCs w:val="26"/>
        </w:rPr>
        <w:t xml:space="preserve"> планомерн</w:t>
      </w:r>
      <w:r>
        <w:rPr>
          <w:sz w:val="26"/>
          <w:szCs w:val="26"/>
        </w:rPr>
        <w:t>ое выполнение</w:t>
      </w:r>
      <w:r w:rsidRPr="00D16FB7"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>ы</w:t>
      </w:r>
      <w:r w:rsidRPr="00D16FB7">
        <w:rPr>
          <w:sz w:val="26"/>
          <w:szCs w:val="26"/>
        </w:rPr>
        <w:t xml:space="preserve"> эффективного энергосбережения с применением энергосберегающих технологий. Будет </w:t>
      </w:r>
      <w:r>
        <w:rPr>
          <w:sz w:val="26"/>
          <w:szCs w:val="26"/>
        </w:rPr>
        <w:t>реализована</w:t>
      </w:r>
      <w:r w:rsidRPr="00D16FB7">
        <w:rPr>
          <w:sz w:val="26"/>
          <w:szCs w:val="26"/>
        </w:rPr>
        <w:t xml:space="preserve"> децентрализаци</w:t>
      </w:r>
      <w:r>
        <w:rPr>
          <w:sz w:val="26"/>
          <w:szCs w:val="26"/>
        </w:rPr>
        <w:t>я</w:t>
      </w:r>
      <w:r w:rsidRPr="00D16FB7">
        <w:rPr>
          <w:sz w:val="26"/>
          <w:szCs w:val="26"/>
        </w:rPr>
        <w:t xml:space="preserve"> системы   теплоснабжения цехов и производственных зданий. </w:t>
      </w:r>
    </w:p>
    <w:p w:rsidR="00134370" w:rsidRDefault="00D16FB7" w:rsidP="00134370">
      <w:pPr>
        <w:pStyle w:val="a5"/>
        <w:spacing w:after="200"/>
        <w:ind w:left="0" w:firstLine="709"/>
        <w:jc w:val="both"/>
        <w:rPr>
          <w:sz w:val="26"/>
          <w:szCs w:val="26"/>
        </w:rPr>
      </w:pPr>
      <w:r w:rsidRPr="00D16FB7">
        <w:rPr>
          <w:sz w:val="26"/>
          <w:szCs w:val="26"/>
        </w:rPr>
        <w:t>В 2018 г</w:t>
      </w:r>
      <w:r w:rsidR="00134370">
        <w:rPr>
          <w:sz w:val="26"/>
          <w:szCs w:val="26"/>
        </w:rPr>
        <w:t>оду</w:t>
      </w:r>
      <w:r w:rsidRPr="00D16FB7">
        <w:rPr>
          <w:sz w:val="26"/>
          <w:szCs w:val="26"/>
        </w:rPr>
        <w:t xml:space="preserve"> одним из основополагающих направлений в деятельности </w:t>
      </w:r>
      <w:r w:rsidR="00134370">
        <w:rPr>
          <w:sz w:val="26"/>
          <w:szCs w:val="26"/>
        </w:rPr>
        <w:t>акционерного общества</w:t>
      </w:r>
      <w:r w:rsidRPr="00D16FB7">
        <w:rPr>
          <w:sz w:val="26"/>
          <w:szCs w:val="26"/>
        </w:rPr>
        <w:t xml:space="preserve"> остается сохранение и развитие социальной политики компании, отвечающей запросам всех заинтересованных сторон. </w:t>
      </w:r>
    </w:p>
    <w:p w:rsidR="00211E0B" w:rsidRDefault="00D16FB7" w:rsidP="00211E0B">
      <w:pPr>
        <w:pStyle w:val="a5"/>
        <w:spacing w:after="200"/>
        <w:ind w:left="0" w:firstLine="709"/>
        <w:jc w:val="both"/>
        <w:rPr>
          <w:sz w:val="26"/>
          <w:szCs w:val="26"/>
        </w:rPr>
      </w:pPr>
      <w:r w:rsidRPr="00D16FB7">
        <w:rPr>
          <w:sz w:val="26"/>
          <w:szCs w:val="26"/>
        </w:rPr>
        <w:t>Многолетняя направленность на развитие корпоративной социальной ориентированности</w:t>
      </w:r>
      <w:r w:rsidR="00134370">
        <w:rPr>
          <w:sz w:val="26"/>
          <w:szCs w:val="26"/>
        </w:rPr>
        <w:t xml:space="preserve"> и</w:t>
      </w:r>
      <w:r w:rsidRPr="00D16FB7">
        <w:rPr>
          <w:sz w:val="26"/>
          <w:szCs w:val="26"/>
        </w:rPr>
        <w:t xml:space="preserve"> ответственност</w:t>
      </w:r>
      <w:r w:rsidR="00134370">
        <w:rPr>
          <w:sz w:val="26"/>
          <w:szCs w:val="26"/>
        </w:rPr>
        <w:t>и</w:t>
      </w:r>
      <w:r w:rsidRPr="00D16FB7">
        <w:rPr>
          <w:sz w:val="26"/>
          <w:szCs w:val="26"/>
        </w:rPr>
        <w:t xml:space="preserve"> перед обществом выра</w:t>
      </w:r>
      <w:r w:rsidR="00134370">
        <w:rPr>
          <w:sz w:val="26"/>
          <w:szCs w:val="26"/>
        </w:rPr>
        <w:t>зится</w:t>
      </w:r>
      <w:r w:rsidRPr="00D16FB7">
        <w:rPr>
          <w:sz w:val="26"/>
          <w:szCs w:val="26"/>
        </w:rPr>
        <w:t xml:space="preserve"> в создании новых и сохранении существующих рабочих мест, обеспечении эффективного использования </w:t>
      </w:r>
      <w:r w:rsidR="00134370">
        <w:rPr>
          <w:sz w:val="26"/>
          <w:szCs w:val="26"/>
        </w:rPr>
        <w:t xml:space="preserve">производственного </w:t>
      </w:r>
      <w:r w:rsidR="00251B29">
        <w:rPr>
          <w:sz w:val="26"/>
          <w:szCs w:val="26"/>
        </w:rPr>
        <w:t>персонала</w:t>
      </w:r>
      <w:r w:rsidR="00134370">
        <w:rPr>
          <w:sz w:val="26"/>
          <w:szCs w:val="26"/>
        </w:rPr>
        <w:t xml:space="preserve"> </w:t>
      </w:r>
      <w:r w:rsidRPr="00D16FB7">
        <w:rPr>
          <w:sz w:val="26"/>
          <w:szCs w:val="26"/>
        </w:rPr>
        <w:t>через механизмы гибкой заработной платы</w:t>
      </w:r>
      <w:r w:rsidR="00134370">
        <w:rPr>
          <w:sz w:val="26"/>
          <w:szCs w:val="26"/>
        </w:rPr>
        <w:t>,</w:t>
      </w:r>
      <w:r w:rsidRPr="00D16FB7">
        <w:rPr>
          <w:sz w:val="26"/>
          <w:szCs w:val="26"/>
        </w:rPr>
        <w:t xml:space="preserve"> мотивированной на положительн</w:t>
      </w:r>
      <w:r w:rsidR="00134370">
        <w:rPr>
          <w:sz w:val="26"/>
          <w:szCs w:val="26"/>
        </w:rPr>
        <w:t>ый</w:t>
      </w:r>
      <w:r w:rsidRPr="00D16FB7">
        <w:rPr>
          <w:sz w:val="26"/>
          <w:szCs w:val="26"/>
        </w:rPr>
        <w:t xml:space="preserve"> конечн</w:t>
      </w:r>
      <w:r w:rsidR="00134370">
        <w:rPr>
          <w:sz w:val="26"/>
          <w:szCs w:val="26"/>
        </w:rPr>
        <w:t>ый</w:t>
      </w:r>
      <w:r w:rsidRPr="00D16FB7">
        <w:rPr>
          <w:sz w:val="26"/>
          <w:szCs w:val="26"/>
        </w:rPr>
        <w:t xml:space="preserve"> результат, а также создании здоровых и безопасных условий труда.</w:t>
      </w:r>
    </w:p>
    <w:p w:rsidR="00211E0B" w:rsidRDefault="00D16FB7" w:rsidP="00211E0B">
      <w:pPr>
        <w:pStyle w:val="a5"/>
        <w:spacing w:after="200"/>
        <w:ind w:left="0" w:firstLine="709"/>
        <w:jc w:val="both"/>
        <w:rPr>
          <w:sz w:val="26"/>
          <w:szCs w:val="26"/>
        </w:rPr>
      </w:pPr>
      <w:r w:rsidRPr="00D16FB7">
        <w:rPr>
          <w:sz w:val="26"/>
          <w:szCs w:val="26"/>
        </w:rPr>
        <w:t>Основополагающий принцип деятельности</w:t>
      </w:r>
      <w:r w:rsidR="00211E0B">
        <w:rPr>
          <w:sz w:val="26"/>
          <w:szCs w:val="26"/>
        </w:rPr>
        <w:t xml:space="preserve"> акционерного общества – это, прежде</w:t>
      </w:r>
      <w:r w:rsidRPr="00D16FB7">
        <w:rPr>
          <w:sz w:val="26"/>
          <w:szCs w:val="26"/>
        </w:rPr>
        <w:t xml:space="preserve"> всего, философия постоянного обновления и развития, которая подразумевает не только получение от производства прибыли, но и служение людям, обществу, то есть содержит в себе общественно - социальную направленность. </w:t>
      </w:r>
    </w:p>
    <w:p w:rsidR="00C53B07" w:rsidRDefault="00D16FB7" w:rsidP="00211E0B">
      <w:pPr>
        <w:pStyle w:val="a5"/>
        <w:spacing w:after="200"/>
        <w:ind w:left="0" w:firstLine="709"/>
        <w:jc w:val="both"/>
        <w:rPr>
          <w:sz w:val="26"/>
          <w:szCs w:val="26"/>
        </w:rPr>
      </w:pPr>
      <w:r w:rsidRPr="00D16FB7">
        <w:rPr>
          <w:sz w:val="26"/>
          <w:szCs w:val="26"/>
        </w:rPr>
        <w:t>Миссия Общества: при постоянном движении предприятия вперед и достижени</w:t>
      </w:r>
      <w:r w:rsidR="00211E0B">
        <w:rPr>
          <w:sz w:val="26"/>
          <w:szCs w:val="26"/>
        </w:rPr>
        <w:t>и</w:t>
      </w:r>
      <w:r w:rsidRPr="00D16FB7">
        <w:rPr>
          <w:sz w:val="26"/>
          <w:szCs w:val="26"/>
        </w:rPr>
        <w:t xml:space="preserve"> высокого качественного уровня </w:t>
      </w:r>
      <w:r w:rsidR="00211E0B">
        <w:rPr>
          <w:sz w:val="26"/>
          <w:szCs w:val="26"/>
        </w:rPr>
        <w:t>производства</w:t>
      </w:r>
      <w:r w:rsidRPr="00D16FB7">
        <w:rPr>
          <w:sz w:val="26"/>
          <w:szCs w:val="26"/>
        </w:rPr>
        <w:t xml:space="preserve"> сохранить отраслевое </w:t>
      </w:r>
      <w:r w:rsidRPr="00D16FB7">
        <w:rPr>
          <w:sz w:val="26"/>
          <w:szCs w:val="26"/>
        </w:rPr>
        <w:lastRenderedPageBreak/>
        <w:t xml:space="preserve">лидерство и создать возможность поставки на рынок высококачественной, надежной керамической продукции, удовлетворяющей современным запросам потребителей. </w:t>
      </w:r>
      <w:r w:rsidR="00211E0B">
        <w:rPr>
          <w:sz w:val="26"/>
          <w:szCs w:val="26"/>
        </w:rPr>
        <w:t>П</w:t>
      </w:r>
      <w:r w:rsidRPr="00D16FB7">
        <w:rPr>
          <w:sz w:val="26"/>
          <w:szCs w:val="26"/>
        </w:rPr>
        <w:t>родолж</w:t>
      </w:r>
      <w:r w:rsidR="00211E0B">
        <w:rPr>
          <w:sz w:val="26"/>
          <w:szCs w:val="26"/>
        </w:rPr>
        <w:t>и</w:t>
      </w:r>
      <w:r w:rsidRPr="00D16FB7">
        <w:rPr>
          <w:sz w:val="26"/>
          <w:szCs w:val="26"/>
        </w:rPr>
        <w:t>ть оснащать производство самым передовым оборудованием, новейшими технологиями, создав</w:t>
      </w:r>
      <w:r w:rsidR="007A08AC">
        <w:rPr>
          <w:sz w:val="26"/>
          <w:szCs w:val="26"/>
        </w:rPr>
        <w:t>ать</w:t>
      </w:r>
      <w:r w:rsidRPr="00D16FB7">
        <w:rPr>
          <w:sz w:val="26"/>
          <w:szCs w:val="26"/>
        </w:rPr>
        <w:t xml:space="preserve"> современную систему управления </w:t>
      </w:r>
      <w:r w:rsidR="007A08AC">
        <w:rPr>
          <w:sz w:val="26"/>
          <w:szCs w:val="26"/>
        </w:rPr>
        <w:t>для достижения</w:t>
      </w:r>
      <w:r w:rsidRPr="00D16FB7">
        <w:rPr>
          <w:sz w:val="26"/>
          <w:szCs w:val="26"/>
        </w:rPr>
        <w:t xml:space="preserve"> того, чтобы труд работников </w:t>
      </w:r>
      <w:r w:rsidR="007A08AC">
        <w:rPr>
          <w:sz w:val="26"/>
          <w:szCs w:val="26"/>
        </w:rPr>
        <w:t>а</w:t>
      </w:r>
      <w:r w:rsidRPr="00D16FB7">
        <w:rPr>
          <w:sz w:val="26"/>
          <w:szCs w:val="26"/>
        </w:rPr>
        <w:t xml:space="preserve">кционерного </w:t>
      </w:r>
      <w:r w:rsidR="007A08AC">
        <w:rPr>
          <w:sz w:val="26"/>
          <w:szCs w:val="26"/>
        </w:rPr>
        <w:t>о</w:t>
      </w:r>
      <w:r w:rsidRPr="00D16FB7">
        <w:rPr>
          <w:sz w:val="26"/>
          <w:szCs w:val="26"/>
        </w:rPr>
        <w:t>бщества был достойно оценен и продолжал быть привлекательным. Каждый</w:t>
      </w:r>
      <w:r w:rsidR="007A08AC">
        <w:rPr>
          <w:sz w:val="26"/>
          <w:szCs w:val="26"/>
        </w:rPr>
        <w:t xml:space="preserve"> </w:t>
      </w:r>
      <w:r w:rsidRPr="00D16FB7">
        <w:rPr>
          <w:sz w:val="26"/>
          <w:szCs w:val="26"/>
        </w:rPr>
        <w:t xml:space="preserve">работник </w:t>
      </w:r>
      <w:r w:rsidR="007A08AC">
        <w:rPr>
          <w:sz w:val="26"/>
          <w:szCs w:val="26"/>
        </w:rPr>
        <w:t xml:space="preserve">должен </w:t>
      </w:r>
      <w:r w:rsidRPr="00D16FB7">
        <w:rPr>
          <w:sz w:val="26"/>
          <w:szCs w:val="26"/>
        </w:rPr>
        <w:t>име</w:t>
      </w:r>
      <w:r w:rsidR="007A08AC">
        <w:rPr>
          <w:sz w:val="26"/>
          <w:szCs w:val="26"/>
        </w:rPr>
        <w:t>ть</w:t>
      </w:r>
      <w:r w:rsidRPr="00D16FB7">
        <w:rPr>
          <w:sz w:val="26"/>
          <w:szCs w:val="26"/>
        </w:rPr>
        <w:t xml:space="preserve"> возможность самореализации, быть уверенным в стабильном будущем при сохранении финансовой и социальной защищенности.    </w:t>
      </w:r>
    </w:p>
    <w:p w:rsidR="00D16FB7" w:rsidRDefault="00D16FB7" w:rsidP="00211E0B">
      <w:pPr>
        <w:pStyle w:val="a5"/>
        <w:spacing w:after="200"/>
        <w:ind w:left="0" w:firstLine="709"/>
        <w:jc w:val="both"/>
        <w:rPr>
          <w:sz w:val="32"/>
          <w:szCs w:val="32"/>
        </w:rPr>
      </w:pPr>
      <w:r w:rsidRPr="00D16FB7">
        <w:rPr>
          <w:sz w:val="26"/>
          <w:szCs w:val="26"/>
        </w:rPr>
        <w:t xml:space="preserve">                                                                             </w:t>
      </w:r>
    </w:p>
    <w:p w:rsidR="00D74974" w:rsidRPr="00A338E1" w:rsidRDefault="004F0CB0" w:rsidP="009B29C4">
      <w:pPr>
        <w:pStyle w:val="a5"/>
        <w:numPr>
          <w:ilvl w:val="0"/>
          <w:numId w:val="28"/>
        </w:numPr>
        <w:ind w:left="0" w:firstLine="0"/>
        <w:jc w:val="both"/>
        <w:rPr>
          <w:sz w:val="26"/>
          <w:szCs w:val="26"/>
        </w:rPr>
      </w:pPr>
      <w:r w:rsidRPr="00A338E1">
        <w:rPr>
          <w:b/>
          <w:sz w:val="26"/>
          <w:szCs w:val="26"/>
        </w:rPr>
        <w:t>Отчет</w:t>
      </w:r>
      <w:r w:rsidR="00192B82" w:rsidRPr="00A338E1">
        <w:rPr>
          <w:b/>
          <w:sz w:val="26"/>
          <w:szCs w:val="26"/>
        </w:rPr>
        <w:t xml:space="preserve"> </w:t>
      </w:r>
      <w:r w:rsidRPr="00A338E1">
        <w:rPr>
          <w:b/>
          <w:sz w:val="26"/>
          <w:szCs w:val="26"/>
        </w:rPr>
        <w:t>о</w:t>
      </w:r>
      <w:r w:rsidR="00E6650B" w:rsidRPr="00A338E1">
        <w:rPr>
          <w:b/>
          <w:sz w:val="26"/>
          <w:szCs w:val="26"/>
        </w:rPr>
        <w:t xml:space="preserve"> </w:t>
      </w:r>
      <w:r w:rsidRPr="00A338E1">
        <w:rPr>
          <w:b/>
          <w:sz w:val="26"/>
          <w:szCs w:val="26"/>
        </w:rPr>
        <w:t>выплате объявленных</w:t>
      </w:r>
      <w:r w:rsidR="00A26F9C" w:rsidRPr="00A338E1">
        <w:rPr>
          <w:b/>
          <w:sz w:val="26"/>
          <w:szCs w:val="26"/>
        </w:rPr>
        <w:t xml:space="preserve"> </w:t>
      </w:r>
      <w:r w:rsidRPr="00A338E1">
        <w:rPr>
          <w:b/>
          <w:sz w:val="26"/>
          <w:szCs w:val="26"/>
        </w:rPr>
        <w:t>(начисленных) дивидендов</w:t>
      </w:r>
      <w:r w:rsidR="001673A6" w:rsidRPr="00A338E1">
        <w:rPr>
          <w:b/>
          <w:sz w:val="26"/>
          <w:szCs w:val="26"/>
        </w:rPr>
        <w:t xml:space="preserve"> </w:t>
      </w:r>
      <w:r w:rsidRPr="00A338E1">
        <w:rPr>
          <w:b/>
          <w:sz w:val="26"/>
          <w:szCs w:val="26"/>
        </w:rPr>
        <w:t>по</w:t>
      </w:r>
      <w:r w:rsidR="00A26F9C" w:rsidRPr="00A338E1">
        <w:rPr>
          <w:b/>
          <w:sz w:val="26"/>
          <w:szCs w:val="26"/>
        </w:rPr>
        <w:t xml:space="preserve"> </w:t>
      </w:r>
      <w:r w:rsidR="0063337D" w:rsidRPr="00A338E1">
        <w:rPr>
          <w:b/>
          <w:sz w:val="26"/>
          <w:szCs w:val="26"/>
        </w:rPr>
        <w:t>акциям</w:t>
      </w:r>
      <w:r w:rsidR="00A338E1">
        <w:rPr>
          <w:b/>
          <w:sz w:val="26"/>
          <w:szCs w:val="26"/>
        </w:rPr>
        <w:t xml:space="preserve"> </w:t>
      </w:r>
      <w:r w:rsidR="0063337D" w:rsidRPr="00A338E1">
        <w:rPr>
          <w:b/>
          <w:sz w:val="26"/>
          <w:szCs w:val="26"/>
        </w:rPr>
        <w:t>акционерного общества.</w:t>
      </w:r>
    </w:p>
    <w:p w:rsidR="001673A6" w:rsidRPr="00B80FD5" w:rsidRDefault="001673A6" w:rsidP="000C7DDF">
      <w:pPr>
        <w:pStyle w:val="a5"/>
        <w:ind w:left="-76" w:firstLine="785"/>
        <w:jc w:val="both"/>
        <w:rPr>
          <w:sz w:val="26"/>
          <w:szCs w:val="26"/>
        </w:rPr>
      </w:pPr>
      <w:r w:rsidRPr="00B80FD5">
        <w:rPr>
          <w:sz w:val="26"/>
          <w:szCs w:val="26"/>
        </w:rPr>
        <w:t xml:space="preserve">На данном этапе развития основной деятельности дивидендная политика Общества предусматривает, что вся прибыль остается в распоряжении Общества и направляется на цели </w:t>
      </w:r>
      <w:r w:rsidR="00A26F9C" w:rsidRPr="00B80FD5">
        <w:rPr>
          <w:sz w:val="26"/>
          <w:szCs w:val="26"/>
        </w:rPr>
        <w:t>инвестирования, производственного и социального развития</w:t>
      </w:r>
      <w:r w:rsidRPr="00B80FD5">
        <w:rPr>
          <w:sz w:val="26"/>
          <w:szCs w:val="26"/>
        </w:rPr>
        <w:t xml:space="preserve"> предприятия, </w:t>
      </w:r>
      <w:r w:rsidR="00A26F9C" w:rsidRPr="00B80FD5">
        <w:rPr>
          <w:sz w:val="26"/>
          <w:szCs w:val="26"/>
        </w:rPr>
        <w:t xml:space="preserve">но </w:t>
      </w:r>
      <w:r w:rsidRPr="00B80FD5">
        <w:rPr>
          <w:sz w:val="26"/>
          <w:szCs w:val="26"/>
        </w:rPr>
        <w:t>в среднесрочной перспективе не исключено, что акционеры пересмотрят дивидендную политику.</w:t>
      </w:r>
    </w:p>
    <w:p w:rsidR="001673A6" w:rsidRPr="00B80FD5" w:rsidRDefault="001673A6" w:rsidP="000C7DDF">
      <w:pPr>
        <w:pStyle w:val="a5"/>
        <w:ind w:left="-76" w:firstLine="785"/>
        <w:jc w:val="both"/>
        <w:rPr>
          <w:sz w:val="26"/>
          <w:szCs w:val="26"/>
        </w:rPr>
      </w:pPr>
      <w:r w:rsidRPr="00B80FD5">
        <w:rPr>
          <w:sz w:val="26"/>
          <w:szCs w:val="26"/>
        </w:rPr>
        <w:t>По итогам 201</w:t>
      </w:r>
      <w:r w:rsidR="00A26F9C" w:rsidRPr="00B80FD5">
        <w:rPr>
          <w:sz w:val="26"/>
          <w:szCs w:val="26"/>
        </w:rPr>
        <w:t>6</w:t>
      </w:r>
      <w:r w:rsidRPr="00B80FD5">
        <w:rPr>
          <w:sz w:val="26"/>
          <w:szCs w:val="26"/>
        </w:rPr>
        <w:t>-201</w:t>
      </w:r>
      <w:r w:rsidR="00A26F9C" w:rsidRPr="00B80FD5">
        <w:rPr>
          <w:sz w:val="26"/>
          <w:szCs w:val="26"/>
        </w:rPr>
        <w:t>7</w:t>
      </w:r>
      <w:r w:rsidRPr="00B80FD5">
        <w:rPr>
          <w:sz w:val="26"/>
          <w:szCs w:val="26"/>
        </w:rPr>
        <w:t xml:space="preserve"> год</w:t>
      </w:r>
      <w:r w:rsidR="00A26F9C" w:rsidRPr="00B80FD5">
        <w:rPr>
          <w:sz w:val="26"/>
          <w:szCs w:val="26"/>
        </w:rPr>
        <w:t>а</w:t>
      </w:r>
      <w:r w:rsidRPr="00B80FD5">
        <w:rPr>
          <w:sz w:val="26"/>
          <w:szCs w:val="26"/>
        </w:rPr>
        <w:t xml:space="preserve"> дивиденды Обществом не</w:t>
      </w:r>
      <w:r w:rsidR="0063337D" w:rsidRPr="00B80FD5">
        <w:rPr>
          <w:sz w:val="26"/>
          <w:szCs w:val="26"/>
        </w:rPr>
        <w:t xml:space="preserve"> </w:t>
      </w:r>
      <w:r w:rsidRPr="00B80FD5">
        <w:rPr>
          <w:sz w:val="26"/>
          <w:szCs w:val="26"/>
        </w:rPr>
        <w:t>начислялись и не выплачивались.</w:t>
      </w:r>
      <w:r w:rsidRPr="00B80FD5">
        <w:rPr>
          <w:sz w:val="26"/>
          <w:szCs w:val="26"/>
        </w:rPr>
        <w:tab/>
      </w:r>
    </w:p>
    <w:p w:rsidR="004F0CB0" w:rsidRPr="00B80FD5" w:rsidRDefault="004F0CB0" w:rsidP="001673A6">
      <w:pPr>
        <w:pStyle w:val="a5"/>
        <w:ind w:left="-76"/>
        <w:jc w:val="both"/>
        <w:rPr>
          <w:sz w:val="26"/>
          <w:szCs w:val="26"/>
        </w:rPr>
      </w:pPr>
    </w:p>
    <w:p w:rsidR="0063337D" w:rsidRPr="00B80FD5" w:rsidRDefault="004F0CB0" w:rsidP="00B80FD5">
      <w:pPr>
        <w:pStyle w:val="a5"/>
        <w:numPr>
          <w:ilvl w:val="0"/>
          <w:numId w:val="28"/>
        </w:numPr>
        <w:ind w:left="0" w:firstLine="0"/>
        <w:jc w:val="both"/>
        <w:rPr>
          <w:b/>
          <w:sz w:val="26"/>
          <w:szCs w:val="26"/>
        </w:rPr>
      </w:pPr>
      <w:r w:rsidRPr="00B80FD5">
        <w:rPr>
          <w:b/>
          <w:sz w:val="26"/>
          <w:szCs w:val="26"/>
        </w:rPr>
        <w:t>Описание</w:t>
      </w:r>
      <w:r w:rsidR="0063337D" w:rsidRPr="00B80FD5">
        <w:rPr>
          <w:b/>
          <w:sz w:val="26"/>
          <w:szCs w:val="26"/>
        </w:rPr>
        <w:t xml:space="preserve"> </w:t>
      </w:r>
      <w:r w:rsidRPr="00B80FD5">
        <w:rPr>
          <w:b/>
          <w:sz w:val="26"/>
          <w:szCs w:val="26"/>
        </w:rPr>
        <w:t>основных</w:t>
      </w:r>
      <w:r w:rsidR="0063337D" w:rsidRPr="00B80FD5">
        <w:rPr>
          <w:b/>
          <w:sz w:val="26"/>
          <w:szCs w:val="26"/>
        </w:rPr>
        <w:t xml:space="preserve"> </w:t>
      </w:r>
      <w:r w:rsidRPr="00B80FD5">
        <w:rPr>
          <w:b/>
          <w:sz w:val="26"/>
          <w:szCs w:val="26"/>
        </w:rPr>
        <w:t>факторов</w:t>
      </w:r>
      <w:r w:rsidR="0063337D" w:rsidRPr="00B80FD5">
        <w:rPr>
          <w:b/>
          <w:sz w:val="26"/>
          <w:szCs w:val="26"/>
        </w:rPr>
        <w:t xml:space="preserve"> </w:t>
      </w:r>
      <w:r w:rsidRPr="00B80FD5">
        <w:rPr>
          <w:b/>
          <w:sz w:val="26"/>
          <w:szCs w:val="26"/>
        </w:rPr>
        <w:t>риска,</w:t>
      </w:r>
      <w:r w:rsidR="001673A6" w:rsidRPr="00B80FD5">
        <w:rPr>
          <w:b/>
          <w:sz w:val="26"/>
          <w:szCs w:val="26"/>
        </w:rPr>
        <w:t xml:space="preserve"> </w:t>
      </w:r>
      <w:r w:rsidRPr="00B80FD5">
        <w:rPr>
          <w:b/>
          <w:sz w:val="26"/>
          <w:szCs w:val="26"/>
        </w:rPr>
        <w:t>связанных</w:t>
      </w:r>
      <w:r w:rsidR="00192B82" w:rsidRPr="00B80FD5">
        <w:rPr>
          <w:b/>
          <w:sz w:val="26"/>
          <w:szCs w:val="26"/>
        </w:rPr>
        <w:t xml:space="preserve"> </w:t>
      </w:r>
      <w:r w:rsidRPr="00B80FD5">
        <w:rPr>
          <w:b/>
          <w:sz w:val="26"/>
          <w:szCs w:val="26"/>
        </w:rPr>
        <w:t>с</w:t>
      </w:r>
      <w:r w:rsidR="0063337D" w:rsidRPr="00B80FD5">
        <w:rPr>
          <w:b/>
          <w:sz w:val="26"/>
          <w:szCs w:val="26"/>
        </w:rPr>
        <w:t xml:space="preserve"> </w:t>
      </w:r>
      <w:r w:rsidRPr="00B80FD5">
        <w:rPr>
          <w:b/>
          <w:sz w:val="26"/>
          <w:szCs w:val="26"/>
        </w:rPr>
        <w:t>деятельностью</w:t>
      </w:r>
      <w:r w:rsidR="00192B82" w:rsidRPr="00B80FD5">
        <w:rPr>
          <w:b/>
          <w:sz w:val="26"/>
          <w:szCs w:val="26"/>
        </w:rPr>
        <w:t xml:space="preserve"> </w:t>
      </w:r>
      <w:r w:rsidR="0063337D" w:rsidRPr="00B80FD5">
        <w:rPr>
          <w:b/>
          <w:sz w:val="26"/>
          <w:szCs w:val="26"/>
        </w:rPr>
        <w:t>акционерного общества.</w:t>
      </w:r>
      <w:r w:rsidRPr="00B80FD5">
        <w:rPr>
          <w:b/>
          <w:sz w:val="26"/>
          <w:szCs w:val="26"/>
        </w:rPr>
        <w:t xml:space="preserve"> </w:t>
      </w:r>
    </w:p>
    <w:p w:rsidR="00315D7A" w:rsidRPr="00B80FD5" w:rsidRDefault="00315D7A" w:rsidP="00027EE0">
      <w:pPr>
        <w:pStyle w:val="a5"/>
        <w:numPr>
          <w:ilvl w:val="1"/>
          <w:numId w:val="28"/>
        </w:numPr>
        <w:ind w:left="709"/>
        <w:jc w:val="both"/>
        <w:rPr>
          <w:sz w:val="26"/>
          <w:szCs w:val="26"/>
        </w:rPr>
      </w:pPr>
      <w:r w:rsidRPr="00B80FD5">
        <w:rPr>
          <w:sz w:val="26"/>
          <w:szCs w:val="26"/>
        </w:rPr>
        <w:t>Отраслевые риски.</w:t>
      </w:r>
    </w:p>
    <w:p w:rsidR="00315D7A" w:rsidRPr="00B80FD5" w:rsidRDefault="00306B49" w:rsidP="00027EE0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315D7A" w:rsidRPr="00B80FD5">
        <w:rPr>
          <w:sz w:val="26"/>
          <w:szCs w:val="26"/>
        </w:rPr>
        <w:t>уществуют факторы, которые могут негативно повлиять на положение АО «Кировская керамика» в отрасли:</w:t>
      </w:r>
    </w:p>
    <w:p w:rsidR="00306B49" w:rsidRDefault="00315D7A" w:rsidP="00315D7A">
      <w:pPr>
        <w:contextualSpacing/>
        <w:jc w:val="both"/>
        <w:rPr>
          <w:sz w:val="26"/>
          <w:szCs w:val="26"/>
        </w:rPr>
      </w:pPr>
      <w:r w:rsidRPr="00B80FD5">
        <w:rPr>
          <w:sz w:val="26"/>
          <w:szCs w:val="26"/>
        </w:rPr>
        <w:t>•</w:t>
      </w:r>
      <w:r w:rsidRPr="00B80FD5">
        <w:rPr>
          <w:sz w:val="26"/>
          <w:szCs w:val="26"/>
        </w:rPr>
        <w:tab/>
        <w:t>Сложная экономическая и политическая ситуация, связанная с ограничением внешней экономической деятельности в связи с различного рода санкциями</w:t>
      </w:r>
      <w:r w:rsidR="00306B49">
        <w:rPr>
          <w:sz w:val="26"/>
          <w:szCs w:val="26"/>
        </w:rPr>
        <w:t>. У</w:t>
      </w:r>
      <w:r w:rsidRPr="00B80FD5">
        <w:rPr>
          <w:sz w:val="26"/>
          <w:szCs w:val="26"/>
        </w:rPr>
        <w:t xml:space="preserve">величение внутренней ценовой и качественной конкуренции среди производителей. </w:t>
      </w:r>
    </w:p>
    <w:p w:rsidR="00315D7A" w:rsidRPr="00B80FD5" w:rsidRDefault="00FD36FE" w:rsidP="00306B49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Задача О</w:t>
      </w:r>
      <w:r w:rsidR="00315D7A" w:rsidRPr="00B80FD5">
        <w:rPr>
          <w:sz w:val="26"/>
          <w:szCs w:val="26"/>
        </w:rPr>
        <w:t>бщества четко определять и внедрять стратегию развития, производства и сбыта продукции. Определять и своевременно занимать освободившиеся «ниши» по ассортименту, анализировать развитие ближайших конкурентов отрасли, их преимущества и недостатки.</w:t>
      </w:r>
    </w:p>
    <w:p w:rsidR="00315D7A" w:rsidRPr="00B80FD5" w:rsidRDefault="00315D7A" w:rsidP="00315D7A">
      <w:pPr>
        <w:contextualSpacing/>
        <w:jc w:val="both"/>
        <w:rPr>
          <w:sz w:val="26"/>
          <w:szCs w:val="26"/>
        </w:rPr>
      </w:pPr>
      <w:r w:rsidRPr="00B80FD5">
        <w:rPr>
          <w:sz w:val="26"/>
          <w:szCs w:val="26"/>
        </w:rPr>
        <w:t>•</w:t>
      </w:r>
      <w:r w:rsidRPr="00B80FD5">
        <w:rPr>
          <w:sz w:val="26"/>
          <w:szCs w:val="26"/>
        </w:rPr>
        <w:tab/>
        <w:t>Высокий уровень конкуренции</w:t>
      </w:r>
      <w:r w:rsidR="00306B49">
        <w:rPr>
          <w:sz w:val="26"/>
          <w:szCs w:val="26"/>
        </w:rPr>
        <w:t>.</w:t>
      </w:r>
      <w:r w:rsidRPr="00B80FD5">
        <w:rPr>
          <w:sz w:val="26"/>
          <w:szCs w:val="26"/>
        </w:rPr>
        <w:t xml:space="preserve"> </w:t>
      </w:r>
    </w:p>
    <w:p w:rsidR="00315D7A" w:rsidRPr="00B80FD5" w:rsidRDefault="00315D7A" w:rsidP="00306B49">
      <w:pPr>
        <w:ind w:firstLine="708"/>
        <w:contextualSpacing/>
        <w:jc w:val="both"/>
        <w:rPr>
          <w:sz w:val="26"/>
          <w:szCs w:val="26"/>
        </w:rPr>
      </w:pPr>
      <w:r w:rsidRPr="00B80FD5">
        <w:rPr>
          <w:sz w:val="26"/>
          <w:szCs w:val="26"/>
        </w:rPr>
        <w:t>Сфера торговли в России характеризуется высоким уровнем конкуренции. Рынок розничной торговли в России представлен большинством крупных российских производителей санитарной керамики, а также иностранными компаниями.</w:t>
      </w:r>
    </w:p>
    <w:p w:rsidR="00315D7A" w:rsidRPr="00B80FD5" w:rsidRDefault="00315D7A" w:rsidP="00306B49">
      <w:pPr>
        <w:ind w:firstLine="708"/>
        <w:contextualSpacing/>
        <w:jc w:val="both"/>
        <w:rPr>
          <w:sz w:val="26"/>
          <w:szCs w:val="26"/>
        </w:rPr>
      </w:pPr>
      <w:r w:rsidRPr="00B80FD5">
        <w:rPr>
          <w:sz w:val="26"/>
          <w:szCs w:val="26"/>
        </w:rPr>
        <w:t xml:space="preserve">Общество конкурирует со значительным количеством российских и международных компаний. Некоторые конкуренты, присутствующие на рынке, вошли в состав крупных международных холдингов, которые обладают </w:t>
      </w:r>
      <w:proofErr w:type="gramStart"/>
      <w:r w:rsidRPr="00B80FD5">
        <w:rPr>
          <w:sz w:val="26"/>
          <w:szCs w:val="26"/>
        </w:rPr>
        <w:t>заметно большими</w:t>
      </w:r>
      <w:proofErr w:type="gramEnd"/>
      <w:r w:rsidRPr="00B80FD5">
        <w:rPr>
          <w:sz w:val="26"/>
          <w:szCs w:val="26"/>
        </w:rPr>
        <w:t xml:space="preserve"> возможностями по привлечению ресурсов по сравнению с Обществом. В конечном итоге усилившаяся конкуренция может неблагоприятно повлиять на принадлежащую Обществу долю рынка и его конкурентное положение. </w:t>
      </w:r>
    </w:p>
    <w:p w:rsidR="00315D7A" w:rsidRPr="00B80FD5" w:rsidRDefault="00315D7A" w:rsidP="00315D7A">
      <w:pPr>
        <w:contextualSpacing/>
        <w:jc w:val="both"/>
        <w:rPr>
          <w:sz w:val="26"/>
          <w:szCs w:val="26"/>
        </w:rPr>
      </w:pPr>
      <w:r w:rsidRPr="00B80FD5">
        <w:rPr>
          <w:sz w:val="26"/>
          <w:szCs w:val="26"/>
        </w:rPr>
        <w:t>•</w:t>
      </w:r>
      <w:r w:rsidRPr="00B80FD5">
        <w:rPr>
          <w:sz w:val="26"/>
          <w:szCs w:val="26"/>
        </w:rPr>
        <w:tab/>
        <w:t>Смена конкурентами ценовой политики, направленной на завоевание большей доли рынка</w:t>
      </w:r>
      <w:r w:rsidR="00306B49">
        <w:rPr>
          <w:sz w:val="26"/>
          <w:szCs w:val="26"/>
        </w:rPr>
        <w:t>.</w:t>
      </w:r>
    </w:p>
    <w:p w:rsidR="00315D7A" w:rsidRPr="00B80FD5" w:rsidRDefault="00315D7A" w:rsidP="00315D7A">
      <w:pPr>
        <w:contextualSpacing/>
        <w:jc w:val="both"/>
        <w:rPr>
          <w:sz w:val="26"/>
          <w:szCs w:val="26"/>
        </w:rPr>
      </w:pPr>
      <w:r w:rsidRPr="00B80FD5">
        <w:rPr>
          <w:sz w:val="26"/>
          <w:szCs w:val="26"/>
        </w:rPr>
        <w:t>•</w:t>
      </w:r>
      <w:r w:rsidRPr="00B80FD5">
        <w:rPr>
          <w:sz w:val="26"/>
          <w:szCs w:val="26"/>
        </w:rPr>
        <w:tab/>
        <w:t>Риски, связанные с изменением цен на сырье, материалы, услуги, используемые Обществом в своей деятельности.</w:t>
      </w:r>
    </w:p>
    <w:p w:rsidR="00315D7A" w:rsidRPr="00B80FD5" w:rsidRDefault="00315D7A" w:rsidP="00315D7A">
      <w:pPr>
        <w:contextualSpacing/>
        <w:jc w:val="both"/>
        <w:rPr>
          <w:sz w:val="26"/>
          <w:szCs w:val="26"/>
        </w:rPr>
      </w:pPr>
      <w:r w:rsidRPr="00B80FD5">
        <w:rPr>
          <w:sz w:val="26"/>
          <w:szCs w:val="26"/>
        </w:rPr>
        <w:t>•</w:t>
      </w:r>
      <w:r w:rsidRPr="00B80FD5">
        <w:rPr>
          <w:sz w:val="26"/>
          <w:szCs w:val="26"/>
        </w:rPr>
        <w:tab/>
        <w:t xml:space="preserve">Стремительное увеличение и повсеместное распространение федеральных сетевых магазинов формата DIY, что может привести к уменьшению розничных точек продаж. </w:t>
      </w:r>
    </w:p>
    <w:p w:rsidR="00315D7A" w:rsidRPr="00B80FD5" w:rsidRDefault="00315D7A" w:rsidP="00315D7A">
      <w:pPr>
        <w:contextualSpacing/>
        <w:jc w:val="both"/>
        <w:rPr>
          <w:sz w:val="26"/>
          <w:szCs w:val="26"/>
        </w:rPr>
      </w:pPr>
      <w:r w:rsidRPr="00B80FD5">
        <w:rPr>
          <w:sz w:val="26"/>
          <w:szCs w:val="26"/>
        </w:rPr>
        <w:lastRenderedPageBreak/>
        <w:t>•</w:t>
      </w:r>
      <w:r w:rsidRPr="00B80FD5">
        <w:rPr>
          <w:sz w:val="26"/>
          <w:szCs w:val="26"/>
        </w:rPr>
        <w:tab/>
        <w:t>Наличие единственного поставщика по отдельным видам сырья, которое может привести к срывам объемов поставок</w:t>
      </w:r>
      <w:r w:rsidR="00306B49">
        <w:rPr>
          <w:sz w:val="26"/>
          <w:szCs w:val="26"/>
        </w:rPr>
        <w:t>.</w:t>
      </w:r>
    </w:p>
    <w:p w:rsidR="00315D7A" w:rsidRPr="00B80FD5" w:rsidRDefault="00315D7A" w:rsidP="00306B49">
      <w:pPr>
        <w:ind w:firstLine="708"/>
        <w:contextualSpacing/>
        <w:jc w:val="both"/>
        <w:rPr>
          <w:sz w:val="26"/>
          <w:szCs w:val="26"/>
        </w:rPr>
      </w:pPr>
      <w:r w:rsidRPr="00B80FD5">
        <w:rPr>
          <w:sz w:val="26"/>
          <w:szCs w:val="26"/>
        </w:rPr>
        <w:t>Предполагаемые и проводимые действия Общества в условиях рисков:</w:t>
      </w:r>
    </w:p>
    <w:p w:rsidR="00315D7A" w:rsidRPr="00B80FD5" w:rsidRDefault="00315D7A" w:rsidP="00315D7A">
      <w:pPr>
        <w:contextualSpacing/>
        <w:jc w:val="both"/>
        <w:rPr>
          <w:sz w:val="26"/>
          <w:szCs w:val="26"/>
        </w:rPr>
      </w:pPr>
      <w:r w:rsidRPr="00B80FD5">
        <w:rPr>
          <w:sz w:val="26"/>
          <w:szCs w:val="26"/>
        </w:rPr>
        <w:t>- активные маркетинговые исследования, презентации, выставки продукции;</w:t>
      </w:r>
    </w:p>
    <w:p w:rsidR="00315D7A" w:rsidRPr="00B80FD5" w:rsidRDefault="00315D7A" w:rsidP="00315D7A">
      <w:pPr>
        <w:contextualSpacing/>
        <w:jc w:val="both"/>
        <w:rPr>
          <w:sz w:val="26"/>
          <w:szCs w:val="26"/>
        </w:rPr>
      </w:pPr>
      <w:r w:rsidRPr="00B80FD5">
        <w:rPr>
          <w:sz w:val="26"/>
          <w:szCs w:val="26"/>
        </w:rPr>
        <w:t>- постоянное поддержание и пополнение ассортимента продукцией с наиболее высоким спросом;</w:t>
      </w:r>
    </w:p>
    <w:p w:rsidR="00315D7A" w:rsidRPr="00B80FD5" w:rsidRDefault="00315D7A" w:rsidP="00315D7A">
      <w:pPr>
        <w:contextualSpacing/>
        <w:jc w:val="both"/>
        <w:rPr>
          <w:sz w:val="26"/>
          <w:szCs w:val="26"/>
        </w:rPr>
      </w:pPr>
      <w:r w:rsidRPr="00B80FD5">
        <w:rPr>
          <w:sz w:val="26"/>
          <w:szCs w:val="26"/>
        </w:rPr>
        <w:t>-поддержание показателей качества продукции на высоком уровне;</w:t>
      </w:r>
    </w:p>
    <w:p w:rsidR="00315D7A" w:rsidRPr="00B80FD5" w:rsidRDefault="00315D7A" w:rsidP="00315D7A">
      <w:pPr>
        <w:contextualSpacing/>
        <w:jc w:val="both"/>
        <w:rPr>
          <w:sz w:val="26"/>
          <w:szCs w:val="26"/>
        </w:rPr>
      </w:pPr>
      <w:r w:rsidRPr="00B80FD5">
        <w:rPr>
          <w:sz w:val="26"/>
          <w:szCs w:val="26"/>
        </w:rPr>
        <w:t>-удержание ценовых характеристик производимой продукции на конкурентоспособном уровне;</w:t>
      </w:r>
    </w:p>
    <w:p w:rsidR="00315D7A" w:rsidRPr="00B80FD5" w:rsidRDefault="00315D7A" w:rsidP="00315D7A">
      <w:pPr>
        <w:contextualSpacing/>
        <w:jc w:val="both"/>
        <w:rPr>
          <w:sz w:val="26"/>
          <w:szCs w:val="26"/>
        </w:rPr>
      </w:pPr>
      <w:r w:rsidRPr="00B80FD5">
        <w:rPr>
          <w:sz w:val="26"/>
          <w:szCs w:val="26"/>
        </w:rPr>
        <w:t>- разработка и организация работы сети сопутствующих услуг на рынке сантехники (сервисные службы, рассредоточенные в регионах РФ).</w:t>
      </w:r>
    </w:p>
    <w:p w:rsidR="00315D7A" w:rsidRPr="00B80FD5" w:rsidRDefault="00315D7A" w:rsidP="00027EE0">
      <w:pPr>
        <w:ind w:firstLine="851"/>
        <w:contextualSpacing/>
        <w:jc w:val="both"/>
        <w:rPr>
          <w:sz w:val="26"/>
          <w:szCs w:val="26"/>
        </w:rPr>
      </w:pPr>
      <w:r w:rsidRPr="00B80FD5">
        <w:rPr>
          <w:sz w:val="26"/>
          <w:szCs w:val="26"/>
        </w:rPr>
        <w:t>- технологическая гибкость Общества – готовность к быстрому изменению производственной программы в соответствии с колебаниями спроса на рынке;</w:t>
      </w:r>
    </w:p>
    <w:p w:rsidR="00315D7A" w:rsidRPr="00B80FD5" w:rsidRDefault="00315D7A" w:rsidP="00315D7A">
      <w:pPr>
        <w:contextualSpacing/>
        <w:jc w:val="both"/>
        <w:rPr>
          <w:sz w:val="26"/>
          <w:szCs w:val="26"/>
        </w:rPr>
      </w:pPr>
      <w:r w:rsidRPr="00B80FD5">
        <w:rPr>
          <w:sz w:val="26"/>
          <w:szCs w:val="26"/>
        </w:rPr>
        <w:t>- расширение рынка сбыта, выбор наиболее выгодных с точки зрения перспектив роста регионов РФ и прилегающих государств;</w:t>
      </w:r>
    </w:p>
    <w:p w:rsidR="00315D7A" w:rsidRPr="00B80FD5" w:rsidRDefault="00315D7A" w:rsidP="00315D7A">
      <w:pPr>
        <w:contextualSpacing/>
        <w:jc w:val="both"/>
        <w:rPr>
          <w:sz w:val="26"/>
          <w:szCs w:val="26"/>
        </w:rPr>
      </w:pPr>
      <w:r w:rsidRPr="00B80FD5">
        <w:rPr>
          <w:sz w:val="26"/>
          <w:szCs w:val="26"/>
        </w:rPr>
        <w:t>- оптимизация расходов предприятия, в том числе возможно сокращение и пересмотр инвестиционной программы Общества;</w:t>
      </w:r>
    </w:p>
    <w:p w:rsidR="00315D7A" w:rsidRPr="00B80FD5" w:rsidRDefault="00315D7A" w:rsidP="00315D7A">
      <w:pPr>
        <w:contextualSpacing/>
        <w:jc w:val="both"/>
        <w:rPr>
          <w:sz w:val="26"/>
          <w:szCs w:val="26"/>
        </w:rPr>
      </w:pPr>
      <w:r w:rsidRPr="00B80FD5">
        <w:rPr>
          <w:sz w:val="26"/>
          <w:szCs w:val="26"/>
        </w:rPr>
        <w:t>- возможность закупок основного сырья у альтернативных поставщиков;</w:t>
      </w:r>
    </w:p>
    <w:p w:rsidR="00315D7A" w:rsidRPr="00B80FD5" w:rsidRDefault="00315D7A" w:rsidP="00315D7A">
      <w:pPr>
        <w:contextualSpacing/>
        <w:jc w:val="both"/>
        <w:rPr>
          <w:sz w:val="26"/>
          <w:szCs w:val="26"/>
        </w:rPr>
      </w:pPr>
      <w:r w:rsidRPr="00B80FD5">
        <w:rPr>
          <w:sz w:val="26"/>
          <w:szCs w:val="26"/>
        </w:rPr>
        <w:t>- увеличение объема реализации в крупные федеральные сетевые магазины.</w:t>
      </w:r>
    </w:p>
    <w:p w:rsidR="00315D7A" w:rsidRPr="00B80FD5" w:rsidRDefault="00315D7A" w:rsidP="00315D7A">
      <w:pPr>
        <w:contextualSpacing/>
        <w:jc w:val="both"/>
        <w:rPr>
          <w:sz w:val="26"/>
          <w:szCs w:val="26"/>
        </w:rPr>
      </w:pPr>
      <w:r w:rsidRPr="00B80FD5">
        <w:rPr>
          <w:sz w:val="26"/>
          <w:szCs w:val="26"/>
        </w:rPr>
        <w:t xml:space="preserve">-выпуск продукции под брендами других компаний </w:t>
      </w:r>
      <w:proofErr w:type="gramStart"/>
      <w:r w:rsidRPr="00B80FD5">
        <w:rPr>
          <w:sz w:val="26"/>
          <w:szCs w:val="26"/>
        </w:rPr>
        <w:t>с</w:t>
      </w:r>
      <w:proofErr w:type="gramEnd"/>
      <w:r w:rsidRPr="00B80FD5">
        <w:rPr>
          <w:sz w:val="26"/>
          <w:szCs w:val="26"/>
        </w:rPr>
        <w:t xml:space="preserve"> более высокой </w:t>
      </w:r>
      <w:proofErr w:type="spellStart"/>
      <w:r w:rsidRPr="00B80FD5">
        <w:rPr>
          <w:sz w:val="26"/>
          <w:szCs w:val="26"/>
        </w:rPr>
        <w:t>маржинальностью</w:t>
      </w:r>
      <w:proofErr w:type="spellEnd"/>
      <w:r w:rsidRPr="00B80FD5">
        <w:rPr>
          <w:sz w:val="26"/>
          <w:szCs w:val="26"/>
        </w:rPr>
        <w:t xml:space="preserve"> для компании;</w:t>
      </w:r>
    </w:p>
    <w:p w:rsidR="00320B7C" w:rsidRDefault="00315D7A" w:rsidP="00585A0C">
      <w:pPr>
        <w:contextualSpacing/>
        <w:jc w:val="both"/>
        <w:rPr>
          <w:b/>
        </w:rPr>
      </w:pPr>
      <w:r w:rsidRPr="00B80FD5">
        <w:rPr>
          <w:sz w:val="26"/>
          <w:szCs w:val="26"/>
        </w:rPr>
        <w:t xml:space="preserve">- постоянный </w:t>
      </w:r>
      <w:proofErr w:type="gramStart"/>
      <w:r w:rsidRPr="00B80FD5">
        <w:rPr>
          <w:sz w:val="26"/>
          <w:szCs w:val="26"/>
        </w:rPr>
        <w:t>контроль за</w:t>
      </w:r>
      <w:proofErr w:type="gramEnd"/>
      <w:r w:rsidRPr="00B80FD5">
        <w:rPr>
          <w:sz w:val="26"/>
          <w:szCs w:val="26"/>
        </w:rPr>
        <w:t xml:space="preserve"> дилерской сетью, наиболее быстрый поиск и замена выпадающих контрагентов в тех или иных регионах.</w:t>
      </w:r>
    </w:p>
    <w:p w:rsidR="00320B7C" w:rsidRPr="00027EE0" w:rsidRDefault="00320B7C" w:rsidP="00027EE0">
      <w:pPr>
        <w:numPr>
          <w:ilvl w:val="1"/>
          <w:numId w:val="28"/>
        </w:numPr>
        <w:tabs>
          <w:tab w:val="left" w:pos="0"/>
        </w:tabs>
        <w:ind w:left="709"/>
        <w:contextualSpacing/>
        <w:jc w:val="both"/>
        <w:outlineLvl w:val="0"/>
        <w:rPr>
          <w:sz w:val="26"/>
          <w:szCs w:val="26"/>
        </w:rPr>
      </w:pPr>
      <w:r w:rsidRPr="00027EE0">
        <w:rPr>
          <w:sz w:val="26"/>
          <w:szCs w:val="26"/>
        </w:rPr>
        <w:t>Финансово-экономические риски.</w:t>
      </w:r>
    </w:p>
    <w:p w:rsidR="00320B7C" w:rsidRPr="00027EE0" w:rsidRDefault="00320B7C" w:rsidP="00027EE0">
      <w:pPr>
        <w:tabs>
          <w:tab w:val="left" w:pos="720"/>
        </w:tabs>
        <w:ind w:firstLine="709"/>
        <w:contextualSpacing/>
        <w:jc w:val="both"/>
        <w:rPr>
          <w:sz w:val="26"/>
          <w:szCs w:val="26"/>
        </w:rPr>
      </w:pPr>
      <w:r w:rsidRPr="00027EE0">
        <w:rPr>
          <w:sz w:val="26"/>
          <w:szCs w:val="26"/>
        </w:rPr>
        <w:t>Основными факторами финансово-экономических рисков, которым может быть подвержено Общество, являются:</w:t>
      </w:r>
    </w:p>
    <w:p w:rsidR="00320B7C" w:rsidRPr="00027EE0" w:rsidRDefault="00027EE0" w:rsidP="00027EE0">
      <w:pPr>
        <w:widowControl w:val="0"/>
        <w:numPr>
          <w:ilvl w:val="0"/>
          <w:numId w:val="30"/>
        </w:numPr>
        <w:spacing w:before="40"/>
        <w:ind w:left="0" w:firstLine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320B7C" w:rsidRPr="00027EE0">
        <w:rPr>
          <w:sz w:val="26"/>
          <w:szCs w:val="26"/>
        </w:rPr>
        <w:t>алютные риски</w:t>
      </w:r>
      <w:r>
        <w:rPr>
          <w:sz w:val="26"/>
          <w:szCs w:val="26"/>
        </w:rPr>
        <w:t>,</w:t>
      </w:r>
      <w:r w:rsidR="00320B7C" w:rsidRPr="00027EE0">
        <w:rPr>
          <w:sz w:val="26"/>
          <w:szCs w:val="26"/>
        </w:rPr>
        <w:t xml:space="preserve"> связа</w:t>
      </w:r>
      <w:r>
        <w:rPr>
          <w:sz w:val="26"/>
          <w:szCs w:val="26"/>
        </w:rPr>
        <w:t>н</w:t>
      </w:r>
      <w:r w:rsidR="00320B7C" w:rsidRPr="00027EE0">
        <w:rPr>
          <w:sz w:val="26"/>
          <w:szCs w:val="26"/>
        </w:rPr>
        <w:t>ны</w:t>
      </w:r>
      <w:r>
        <w:rPr>
          <w:sz w:val="26"/>
          <w:szCs w:val="26"/>
        </w:rPr>
        <w:t>е</w:t>
      </w:r>
      <w:r w:rsidR="00320B7C" w:rsidRPr="00027EE0">
        <w:rPr>
          <w:sz w:val="26"/>
          <w:szCs w:val="26"/>
        </w:rPr>
        <w:t xml:space="preserve"> с тем, что объем наших валютных операций значителен (порядка 60% всех платежей за сырье и прочие материалы). Кроме непосредственной оплаты контрактов в иностранной валюте, в последние годы все больше наших поставщиков переходит на расчеты в условных единицах. При росте курса иностранной валюты (преимущественно Евро) существенно увеличивается себестоимость продукции, что приводит к уменьшению прибыли и рентабельности производства;</w:t>
      </w:r>
    </w:p>
    <w:p w:rsidR="00320B7C" w:rsidRPr="00027EE0" w:rsidRDefault="00320B7C" w:rsidP="00027EE0">
      <w:pPr>
        <w:widowControl w:val="0"/>
        <w:numPr>
          <w:ilvl w:val="0"/>
          <w:numId w:val="9"/>
        </w:numPr>
        <w:tabs>
          <w:tab w:val="left" w:pos="720"/>
        </w:tabs>
        <w:spacing w:before="40"/>
        <w:ind w:left="0" w:firstLine="0"/>
        <w:contextualSpacing/>
        <w:jc w:val="both"/>
        <w:rPr>
          <w:sz w:val="26"/>
          <w:szCs w:val="26"/>
        </w:rPr>
      </w:pPr>
      <w:r w:rsidRPr="00027EE0">
        <w:rPr>
          <w:sz w:val="26"/>
          <w:szCs w:val="26"/>
        </w:rPr>
        <w:t>повышение цен на сырье, ГСМ, железнодорожные услуги. Доля сырья, материалов (включая комплектующие и упаковку) в структуре себестоимости выпускаемой продукции постоянно повышается и за 2017</w:t>
      </w:r>
      <w:r w:rsidR="00E67161">
        <w:rPr>
          <w:sz w:val="26"/>
          <w:szCs w:val="26"/>
        </w:rPr>
        <w:t xml:space="preserve"> </w:t>
      </w:r>
      <w:r w:rsidRPr="00027EE0">
        <w:rPr>
          <w:sz w:val="26"/>
          <w:szCs w:val="26"/>
        </w:rPr>
        <w:t>г</w:t>
      </w:r>
      <w:r w:rsidR="00E67161">
        <w:rPr>
          <w:sz w:val="26"/>
          <w:szCs w:val="26"/>
        </w:rPr>
        <w:t>од</w:t>
      </w:r>
      <w:r w:rsidRPr="00027EE0">
        <w:rPr>
          <w:sz w:val="26"/>
          <w:szCs w:val="26"/>
        </w:rPr>
        <w:t xml:space="preserve"> составила 49% (</w:t>
      </w:r>
      <w:proofErr w:type="spellStart"/>
      <w:r w:rsidRPr="00027EE0">
        <w:rPr>
          <w:sz w:val="26"/>
          <w:szCs w:val="26"/>
        </w:rPr>
        <w:t>материалоемкое</w:t>
      </w:r>
      <w:proofErr w:type="spellEnd"/>
      <w:r w:rsidRPr="00027EE0">
        <w:rPr>
          <w:sz w:val="26"/>
          <w:szCs w:val="26"/>
        </w:rPr>
        <w:t xml:space="preserve"> производство). Соответственно данный фактор может оказать значительное влияние на финансовые результаты Общества;</w:t>
      </w:r>
    </w:p>
    <w:p w:rsidR="00320B7C" w:rsidRPr="00027EE0" w:rsidRDefault="00320B7C" w:rsidP="00027EE0">
      <w:pPr>
        <w:widowControl w:val="0"/>
        <w:numPr>
          <w:ilvl w:val="0"/>
          <w:numId w:val="9"/>
        </w:numPr>
        <w:tabs>
          <w:tab w:val="left" w:pos="720"/>
        </w:tabs>
        <w:spacing w:before="40"/>
        <w:ind w:left="0" w:firstLine="0"/>
        <w:contextualSpacing/>
        <w:jc w:val="both"/>
        <w:rPr>
          <w:sz w:val="26"/>
          <w:szCs w:val="26"/>
        </w:rPr>
      </w:pPr>
      <w:r w:rsidRPr="00027EE0">
        <w:rPr>
          <w:sz w:val="26"/>
          <w:szCs w:val="26"/>
        </w:rPr>
        <w:t>риски взаимоотношений с украинскими поставщиками в силу политической нестабильности;</w:t>
      </w:r>
    </w:p>
    <w:p w:rsidR="00320B7C" w:rsidRPr="00027EE0" w:rsidRDefault="00320B7C" w:rsidP="00027EE0">
      <w:pPr>
        <w:widowControl w:val="0"/>
        <w:numPr>
          <w:ilvl w:val="0"/>
          <w:numId w:val="9"/>
        </w:numPr>
        <w:tabs>
          <w:tab w:val="left" w:pos="720"/>
        </w:tabs>
        <w:spacing w:before="40"/>
        <w:ind w:left="0" w:firstLine="0"/>
        <w:contextualSpacing/>
        <w:jc w:val="both"/>
        <w:rPr>
          <w:sz w:val="26"/>
          <w:szCs w:val="26"/>
        </w:rPr>
      </w:pPr>
      <w:r w:rsidRPr="00027EE0">
        <w:rPr>
          <w:sz w:val="26"/>
          <w:szCs w:val="26"/>
        </w:rPr>
        <w:t>ежегодное повышение тарифов на энергоресурсы, что увеличивает себестоимость продукции, создавая предпосылки для её неконкурентоспособности. В структуре затрат за 2017</w:t>
      </w:r>
      <w:r w:rsidR="00AF7094">
        <w:rPr>
          <w:sz w:val="26"/>
          <w:szCs w:val="26"/>
        </w:rPr>
        <w:t xml:space="preserve"> </w:t>
      </w:r>
      <w:r w:rsidRPr="00027EE0">
        <w:rPr>
          <w:sz w:val="26"/>
          <w:szCs w:val="26"/>
        </w:rPr>
        <w:t>г. эти расходы составили 12,6%. Рост тарифов на газ и электроэнергию произошел с 01.07.</w:t>
      </w:r>
      <w:r w:rsidR="00AF7094">
        <w:rPr>
          <w:sz w:val="26"/>
          <w:szCs w:val="26"/>
        </w:rPr>
        <w:t>20</w:t>
      </w:r>
      <w:r w:rsidRPr="00027EE0">
        <w:rPr>
          <w:sz w:val="26"/>
          <w:szCs w:val="26"/>
        </w:rPr>
        <w:t>17</w:t>
      </w:r>
      <w:r w:rsidR="00FD36FE">
        <w:rPr>
          <w:sz w:val="26"/>
          <w:szCs w:val="26"/>
        </w:rPr>
        <w:t xml:space="preserve"> г.</w:t>
      </w:r>
      <w:r w:rsidRPr="00027EE0">
        <w:rPr>
          <w:sz w:val="26"/>
          <w:szCs w:val="26"/>
        </w:rPr>
        <w:t xml:space="preserve"> в среднем на 6-8%;</w:t>
      </w:r>
    </w:p>
    <w:p w:rsidR="00320B7C" w:rsidRPr="00027EE0" w:rsidRDefault="00320B7C" w:rsidP="00027EE0">
      <w:pPr>
        <w:widowControl w:val="0"/>
        <w:numPr>
          <w:ilvl w:val="0"/>
          <w:numId w:val="9"/>
        </w:numPr>
        <w:tabs>
          <w:tab w:val="left" w:pos="720"/>
        </w:tabs>
        <w:spacing w:before="40"/>
        <w:ind w:left="0" w:firstLine="0"/>
        <w:contextualSpacing/>
        <w:jc w:val="both"/>
        <w:rPr>
          <w:sz w:val="26"/>
          <w:szCs w:val="26"/>
        </w:rPr>
      </w:pPr>
      <w:r w:rsidRPr="00027EE0">
        <w:rPr>
          <w:sz w:val="26"/>
          <w:szCs w:val="26"/>
        </w:rPr>
        <w:t xml:space="preserve">несовершенство системы налогообложения и государственных гарантий. Повышение процентных ставок по налогам и взносам, в частности, налогов, уплачиваемых работодателем с фонда заработной платы работников, могут привести к увеличению налоговой нагрузки, и, соответственно, к изменениям итоговых </w:t>
      </w:r>
      <w:r w:rsidRPr="00027EE0">
        <w:rPr>
          <w:sz w:val="26"/>
          <w:szCs w:val="26"/>
        </w:rPr>
        <w:lastRenderedPageBreak/>
        <w:t>показателей Общества;</w:t>
      </w:r>
    </w:p>
    <w:p w:rsidR="00320B7C" w:rsidRPr="00027EE0" w:rsidRDefault="00320B7C" w:rsidP="00027EE0">
      <w:pPr>
        <w:widowControl w:val="0"/>
        <w:numPr>
          <w:ilvl w:val="0"/>
          <w:numId w:val="9"/>
        </w:numPr>
        <w:tabs>
          <w:tab w:val="left" w:pos="720"/>
        </w:tabs>
        <w:spacing w:before="40"/>
        <w:ind w:left="0" w:firstLine="0"/>
        <w:contextualSpacing/>
        <w:jc w:val="both"/>
        <w:rPr>
          <w:sz w:val="26"/>
          <w:szCs w:val="26"/>
        </w:rPr>
      </w:pPr>
      <w:r w:rsidRPr="00027EE0">
        <w:rPr>
          <w:sz w:val="26"/>
          <w:szCs w:val="26"/>
        </w:rPr>
        <w:t xml:space="preserve">незначительное наличие признака сезонности в объемах продаж выпускаемой Обществом продукции; </w:t>
      </w:r>
    </w:p>
    <w:p w:rsidR="00320B7C" w:rsidRPr="00027EE0" w:rsidRDefault="00320B7C" w:rsidP="00027EE0">
      <w:pPr>
        <w:widowControl w:val="0"/>
        <w:numPr>
          <w:ilvl w:val="0"/>
          <w:numId w:val="9"/>
        </w:numPr>
        <w:tabs>
          <w:tab w:val="left" w:pos="720"/>
        </w:tabs>
        <w:spacing w:before="40"/>
        <w:ind w:left="0" w:firstLine="0"/>
        <w:contextualSpacing/>
        <w:jc w:val="both"/>
        <w:rPr>
          <w:sz w:val="26"/>
          <w:szCs w:val="26"/>
        </w:rPr>
      </w:pPr>
      <w:r w:rsidRPr="00027EE0">
        <w:rPr>
          <w:sz w:val="26"/>
          <w:szCs w:val="26"/>
        </w:rPr>
        <w:t>снижение в последние годы объемов стройиндустрии повлияло и на производство стройматериалов, в том числе плитки керамической и санитарн</w:t>
      </w:r>
      <w:r w:rsidR="00E67161">
        <w:rPr>
          <w:sz w:val="26"/>
          <w:szCs w:val="26"/>
        </w:rPr>
        <w:t xml:space="preserve">ых </w:t>
      </w:r>
      <w:r w:rsidRPr="00027EE0">
        <w:rPr>
          <w:sz w:val="26"/>
          <w:szCs w:val="26"/>
        </w:rPr>
        <w:t>керамических изделий;</w:t>
      </w:r>
    </w:p>
    <w:p w:rsidR="00320B7C" w:rsidRPr="00027EE0" w:rsidRDefault="00320B7C" w:rsidP="00027EE0">
      <w:pPr>
        <w:widowControl w:val="0"/>
        <w:numPr>
          <w:ilvl w:val="0"/>
          <w:numId w:val="9"/>
        </w:numPr>
        <w:tabs>
          <w:tab w:val="left" w:pos="720"/>
        </w:tabs>
        <w:spacing w:before="40"/>
        <w:ind w:left="0" w:firstLine="0"/>
        <w:contextualSpacing/>
        <w:jc w:val="both"/>
        <w:rPr>
          <w:sz w:val="26"/>
          <w:szCs w:val="26"/>
        </w:rPr>
      </w:pPr>
      <w:r w:rsidRPr="00027EE0">
        <w:rPr>
          <w:sz w:val="26"/>
          <w:szCs w:val="26"/>
        </w:rPr>
        <w:t>риск ненадлежащего выполнения должниками обязательств по оплате продукции (работ, услуг);</w:t>
      </w:r>
    </w:p>
    <w:p w:rsidR="00320B7C" w:rsidRPr="00027EE0" w:rsidRDefault="00320B7C" w:rsidP="00027EE0">
      <w:pPr>
        <w:widowControl w:val="0"/>
        <w:numPr>
          <w:ilvl w:val="0"/>
          <w:numId w:val="9"/>
        </w:numPr>
        <w:tabs>
          <w:tab w:val="left" w:pos="720"/>
        </w:tabs>
        <w:spacing w:before="40"/>
        <w:ind w:left="0" w:firstLine="0"/>
        <w:contextualSpacing/>
        <w:jc w:val="both"/>
        <w:rPr>
          <w:sz w:val="26"/>
          <w:szCs w:val="26"/>
        </w:rPr>
      </w:pPr>
      <w:r w:rsidRPr="00027EE0">
        <w:rPr>
          <w:sz w:val="26"/>
          <w:szCs w:val="26"/>
        </w:rPr>
        <w:t xml:space="preserve">инфляционные риски могут возникнуть при значительном отклонении фактического уровня инфляции от прогнозируемого, так как могут значительно ухудшиться финансовые показатели Общества, в том числе чистая прибыль, которые в свою очередь дают возможность для дальнейшего технического переоснащения производства и повышения качества продукции; </w:t>
      </w:r>
    </w:p>
    <w:p w:rsidR="00320B7C" w:rsidRPr="00027EE0" w:rsidRDefault="00320B7C" w:rsidP="00027EE0">
      <w:pPr>
        <w:widowControl w:val="0"/>
        <w:numPr>
          <w:ilvl w:val="0"/>
          <w:numId w:val="9"/>
        </w:numPr>
        <w:tabs>
          <w:tab w:val="left" w:pos="720"/>
        </w:tabs>
        <w:spacing w:before="40"/>
        <w:ind w:left="0" w:firstLine="0"/>
        <w:contextualSpacing/>
        <w:jc w:val="both"/>
        <w:rPr>
          <w:sz w:val="26"/>
          <w:szCs w:val="26"/>
        </w:rPr>
      </w:pPr>
      <w:r w:rsidRPr="00027EE0">
        <w:rPr>
          <w:sz w:val="26"/>
          <w:szCs w:val="26"/>
        </w:rPr>
        <w:t>риск, связанный с повышением процентных ставок по кредитам для населения, являющегося основным потребителем строительной отрасли, в т.ч</w:t>
      </w:r>
      <w:r w:rsidR="00585A0C">
        <w:rPr>
          <w:sz w:val="26"/>
          <w:szCs w:val="26"/>
        </w:rPr>
        <w:t>.</w:t>
      </w:r>
      <w:r w:rsidRPr="00027EE0">
        <w:rPr>
          <w:sz w:val="26"/>
          <w:szCs w:val="26"/>
        </w:rPr>
        <w:t xml:space="preserve"> продукции, выпускаемой АО «Кировская керамика».</w:t>
      </w:r>
    </w:p>
    <w:p w:rsidR="00320B7C" w:rsidRPr="00C53B07" w:rsidRDefault="00C53B07" w:rsidP="00585A0C">
      <w:pPr>
        <w:tabs>
          <w:tab w:val="left" w:pos="709"/>
        </w:tabs>
        <w:rPr>
          <w:i/>
          <w:sz w:val="26"/>
          <w:szCs w:val="26"/>
        </w:rPr>
      </w:pPr>
      <w:r>
        <w:rPr>
          <w:sz w:val="26"/>
          <w:szCs w:val="26"/>
        </w:rPr>
        <w:tab/>
      </w:r>
      <w:r w:rsidR="00320B7C" w:rsidRPr="00C53B07">
        <w:rPr>
          <w:i/>
          <w:sz w:val="26"/>
          <w:szCs w:val="26"/>
        </w:rPr>
        <w:t>Меры по снижению финансово-экономических рисков:</w:t>
      </w:r>
    </w:p>
    <w:p w:rsidR="00320B7C" w:rsidRPr="00027EE0" w:rsidRDefault="00320B7C" w:rsidP="00585A0C">
      <w:pPr>
        <w:widowControl w:val="0"/>
        <w:numPr>
          <w:ilvl w:val="0"/>
          <w:numId w:val="10"/>
        </w:numPr>
        <w:tabs>
          <w:tab w:val="clear" w:pos="1428"/>
          <w:tab w:val="left" w:pos="709"/>
        </w:tabs>
        <w:spacing w:before="40"/>
        <w:ind w:left="0" w:firstLine="0"/>
        <w:contextualSpacing/>
        <w:jc w:val="both"/>
        <w:rPr>
          <w:sz w:val="26"/>
          <w:szCs w:val="26"/>
        </w:rPr>
      </w:pPr>
      <w:r w:rsidRPr="00027EE0">
        <w:rPr>
          <w:sz w:val="26"/>
          <w:szCs w:val="26"/>
        </w:rPr>
        <w:t xml:space="preserve">разработка мероприятий </w:t>
      </w:r>
      <w:proofErr w:type="spellStart"/>
      <w:r w:rsidRPr="00027EE0">
        <w:rPr>
          <w:sz w:val="26"/>
          <w:szCs w:val="26"/>
        </w:rPr>
        <w:t>импортозамещения</w:t>
      </w:r>
      <w:proofErr w:type="spellEnd"/>
      <w:r w:rsidRPr="00027EE0">
        <w:rPr>
          <w:sz w:val="26"/>
          <w:szCs w:val="26"/>
        </w:rPr>
        <w:t xml:space="preserve"> по закупкам сырья и материалов;</w:t>
      </w:r>
    </w:p>
    <w:p w:rsidR="00320B7C" w:rsidRPr="00027EE0" w:rsidRDefault="00320B7C" w:rsidP="00027EE0">
      <w:pPr>
        <w:widowControl w:val="0"/>
        <w:numPr>
          <w:ilvl w:val="0"/>
          <w:numId w:val="10"/>
        </w:numPr>
        <w:tabs>
          <w:tab w:val="clear" w:pos="1428"/>
          <w:tab w:val="left" w:pos="709"/>
        </w:tabs>
        <w:spacing w:before="40"/>
        <w:ind w:left="0" w:firstLine="0"/>
        <w:contextualSpacing/>
        <w:jc w:val="both"/>
        <w:rPr>
          <w:sz w:val="26"/>
          <w:szCs w:val="26"/>
        </w:rPr>
      </w:pPr>
      <w:r w:rsidRPr="00027EE0">
        <w:rPr>
          <w:sz w:val="26"/>
          <w:szCs w:val="26"/>
        </w:rPr>
        <w:t>поиск отечественных аналогов по запасным частям и оборудованию;</w:t>
      </w:r>
    </w:p>
    <w:p w:rsidR="00320B7C" w:rsidRPr="00027EE0" w:rsidRDefault="00320B7C" w:rsidP="00027EE0">
      <w:pPr>
        <w:widowControl w:val="0"/>
        <w:numPr>
          <w:ilvl w:val="0"/>
          <w:numId w:val="10"/>
        </w:numPr>
        <w:tabs>
          <w:tab w:val="clear" w:pos="1428"/>
          <w:tab w:val="left" w:pos="709"/>
        </w:tabs>
        <w:spacing w:before="40"/>
        <w:ind w:left="0" w:firstLine="0"/>
        <w:contextualSpacing/>
        <w:jc w:val="both"/>
        <w:rPr>
          <w:sz w:val="26"/>
          <w:szCs w:val="26"/>
        </w:rPr>
      </w:pPr>
      <w:r w:rsidRPr="00027EE0">
        <w:rPr>
          <w:sz w:val="26"/>
          <w:szCs w:val="26"/>
        </w:rPr>
        <w:t>структурирование договорных отношений с поставщиками, подрядчиками и кредиторами;</w:t>
      </w:r>
    </w:p>
    <w:p w:rsidR="00320B7C" w:rsidRPr="00027EE0" w:rsidRDefault="00320B7C" w:rsidP="00027EE0">
      <w:pPr>
        <w:widowControl w:val="0"/>
        <w:numPr>
          <w:ilvl w:val="0"/>
          <w:numId w:val="10"/>
        </w:numPr>
        <w:tabs>
          <w:tab w:val="clear" w:pos="1428"/>
          <w:tab w:val="left" w:pos="709"/>
        </w:tabs>
        <w:spacing w:before="40"/>
        <w:ind w:left="0" w:firstLine="0"/>
        <w:contextualSpacing/>
        <w:jc w:val="both"/>
        <w:rPr>
          <w:sz w:val="26"/>
          <w:szCs w:val="26"/>
        </w:rPr>
      </w:pPr>
      <w:r w:rsidRPr="00027EE0">
        <w:rPr>
          <w:sz w:val="26"/>
          <w:szCs w:val="26"/>
        </w:rPr>
        <w:t>стимулирование снижения затрат на производство продукции, повышение эффективности труда и производства;</w:t>
      </w:r>
    </w:p>
    <w:p w:rsidR="00320B7C" w:rsidRPr="002040F4" w:rsidRDefault="00320B7C" w:rsidP="00E67161">
      <w:pPr>
        <w:widowControl w:val="0"/>
        <w:numPr>
          <w:ilvl w:val="0"/>
          <w:numId w:val="10"/>
        </w:numPr>
        <w:tabs>
          <w:tab w:val="clear" w:pos="1428"/>
          <w:tab w:val="left" w:pos="709"/>
        </w:tabs>
        <w:spacing w:before="40"/>
        <w:ind w:left="0" w:firstLine="0"/>
        <w:contextualSpacing/>
        <w:jc w:val="both"/>
        <w:rPr>
          <w:sz w:val="26"/>
          <w:szCs w:val="26"/>
        </w:rPr>
      </w:pPr>
      <w:r w:rsidRPr="00585A0C">
        <w:rPr>
          <w:sz w:val="26"/>
          <w:szCs w:val="26"/>
        </w:rPr>
        <w:t xml:space="preserve">выстраивание эффективной системы ценообразования в Обществе на </w:t>
      </w:r>
      <w:r w:rsidRPr="002040F4">
        <w:rPr>
          <w:sz w:val="26"/>
          <w:szCs w:val="26"/>
        </w:rPr>
        <w:t xml:space="preserve">выпускаемую продукцию. </w:t>
      </w:r>
    </w:p>
    <w:p w:rsidR="00320B7C" w:rsidRPr="002040F4" w:rsidRDefault="00320B7C" w:rsidP="001320F9">
      <w:pPr>
        <w:numPr>
          <w:ilvl w:val="1"/>
          <w:numId w:val="28"/>
        </w:numPr>
        <w:ind w:left="0" w:firstLine="0"/>
        <w:jc w:val="both"/>
        <w:rPr>
          <w:sz w:val="26"/>
          <w:szCs w:val="26"/>
        </w:rPr>
      </w:pPr>
      <w:r w:rsidRPr="002040F4">
        <w:rPr>
          <w:sz w:val="26"/>
          <w:szCs w:val="26"/>
        </w:rPr>
        <w:t>П</w:t>
      </w:r>
      <w:r w:rsidR="00027EE0" w:rsidRPr="002040F4">
        <w:rPr>
          <w:sz w:val="26"/>
          <w:szCs w:val="26"/>
        </w:rPr>
        <w:t>равовые риски.</w:t>
      </w:r>
    </w:p>
    <w:p w:rsidR="00320B7C" w:rsidRPr="002040F4" w:rsidRDefault="00320B7C" w:rsidP="00027EE0">
      <w:pPr>
        <w:ind w:firstLine="708"/>
        <w:jc w:val="both"/>
        <w:rPr>
          <w:i/>
          <w:sz w:val="26"/>
          <w:szCs w:val="26"/>
        </w:rPr>
      </w:pPr>
      <w:r w:rsidRPr="002040F4">
        <w:rPr>
          <w:i/>
          <w:sz w:val="26"/>
          <w:szCs w:val="26"/>
        </w:rPr>
        <w:t>Риски, связанные с изменением налогового законодательства.</w:t>
      </w:r>
    </w:p>
    <w:p w:rsidR="00320B7C" w:rsidRPr="002040F4" w:rsidRDefault="00320B7C" w:rsidP="00320B7C">
      <w:pPr>
        <w:ind w:firstLine="708"/>
        <w:jc w:val="both"/>
        <w:rPr>
          <w:sz w:val="26"/>
          <w:szCs w:val="26"/>
        </w:rPr>
      </w:pPr>
      <w:r w:rsidRPr="002040F4">
        <w:rPr>
          <w:sz w:val="26"/>
          <w:szCs w:val="26"/>
        </w:rPr>
        <w:t>В настоящее время процесс формирования налогового законодательства завершен, налоговая система становится более стабильной, деятельность хозяйствующих субъектов в Российской Федерации с точки зрения налоговых последствий – более предсказуемой. Практика показывает, что налоговые права хозяйствующих субъектов защищены от необоснованного и внезапного утяжеления налогового бремени.</w:t>
      </w:r>
    </w:p>
    <w:p w:rsidR="00320B7C" w:rsidRPr="002040F4" w:rsidRDefault="00320B7C" w:rsidP="00320B7C">
      <w:pPr>
        <w:ind w:firstLine="708"/>
        <w:jc w:val="both"/>
        <w:rPr>
          <w:sz w:val="26"/>
          <w:szCs w:val="26"/>
        </w:rPr>
      </w:pPr>
      <w:r w:rsidRPr="002040F4">
        <w:rPr>
          <w:sz w:val="26"/>
          <w:szCs w:val="26"/>
        </w:rPr>
        <w:t>Вместе с тем нельзя исключать возможность увеличения государством налоговой нагрузки плательщиков, вызванной изменением отдельных элементов налогообложения, отменой налоговых льгот, повышением пошлин и др.</w:t>
      </w:r>
    </w:p>
    <w:p w:rsidR="00320B7C" w:rsidRPr="002040F4" w:rsidRDefault="00320B7C" w:rsidP="00027EE0">
      <w:pPr>
        <w:ind w:firstLine="708"/>
        <w:jc w:val="both"/>
        <w:rPr>
          <w:i/>
          <w:sz w:val="26"/>
          <w:szCs w:val="26"/>
        </w:rPr>
      </w:pPr>
      <w:r w:rsidRPr="002040F4">
        <w:rPr>
          <w:i/>
          <w:sz w:val="26"/>
          <w:szCs w:val="26"/>
        </w:rPr>
        <w:t>Управление рисками.</w:t>
      </w:r>
    </w:p>
    <w:p w:rsidR="00320B7C" w:rsidRPr="002040F4" w:rsidRDefault="00320B7C" w:rsidP="00320B7C">
      <w:pPr>
        <w:ind w:firstLine="708"/>
        <w:jc w:val="both"/>
        <w:rPr>
          <w:sz w:val="26"/>
          <w:szCs w:val="26"/>
        </w:rPr>
      </w:pPr>
      <w:r w:rsidRPr="002040F4">
        <w:rPr>
          <w:sz w:val="26"/>
          <w:szCs w:val="26"/>
        </w:rPr>
        <w:t>АО «Кировская керамика» является крупным налогоплательщиком, деятельность которого построена на принципах добросовестности и открытости информации налоговым органам.</w:t>
      </w:r>
    </w:p>
    <w:p w:rsidR="00320B7C" w:rsidRPr="002040F4" w:rsidRDefault="00320B7C" w:rsidP="00320B7C">
      <w:pPr>
        <w:ind w:firstLine="708"/>
        <w:jc w:val="both"/>
        <w:rPr>
          <w:sz w:val="26"/>
          <w:szCs w:val="26"/>
        </w:rPr>
      </w:pPr>
      <w:r w:rsidRPr="002040F4">
        <w:rPr>
          <w:sz w:val="26"/>
          <w:szCs w:val="26"/>
        </w:rPr>
        <w:t>Общество осуществляет оперативный мониторинг изменений налогового законодательства, изменений в правовом применении действующих законов</w:t>
      </w:r>
    </w:p>
    <w:p w:rsidR="00FF14F1" w:rsidRDefault="00320B7C" w:rsidP="00320B7C">
      <w:pPr>
        <w:ind w:firstLine="708"/>
        <w:jc w:val="both"/>
        <w:rPr>
          <w:i/>
          <w:sz w:val="26"/>
          <w:szCs w:val="26"/>
        </w:rPr>
      </w:pPr>
      <w:r w:rsidRPr="002040F4">
        <w:rPr>
          <w:sz w:val="26"/>
          <w:szCs w:val="26"/>
        </w:rPr>
        <w:t>АО «Кировская керамика» оценивает и прогнозирует степень возможного негативного влияния изменений налогового законодательства, направляя усилия на минимизацию рисков, связанных с подобными изменениями.</w:t>
      </w:r>
    </w:p>
    <w:p w:rsidR="00F2046C" w:rsidRDefault="00F2046C" w:rsidP="00320B7C">
      <w:pPr>
        <w:ind w:firstLine="708"/>
        <w:jc w:val="both"/>
        <w:rPr>
          <w:i/>
          <w:sz w:val="26"/>
          <w:szCs w:val="26"/>
        </w:rPr>
      </w:pPr>
    </w:p>
    <w:p w:rsidR="00F2046C" w:rsidRDefault="00F2046C" w:rsidP="00320B7C">
      <w:pPr>
        <w:ind w:firstLine="708"/>
        <w:jc w:val="both"/>
        <w:rPr>
          <w:i/>
          <w:sz w:val="26"/>
          <w:szCs w:val="26"/>
        </w:rPr>
      </w:pPr>
    </w:p>
    <w:p w:rsidR="00F2046C" w:rsidRDefault="00F2046C" w:rsidP="00320B7C">
      <w:pPr>
        <w:ind w:firstLine="708"/>
        <w:jc w:val="both"/>
        <w:rPr>
          <w:i/>
          <w:sz w:val="26"/>
          <w:szCs w:val="26"/>
        </w:rPr>
      </w:pPr>
    </w:p>
    <w:p w:rsidR="00FF14F1" w:rsidRDefault="00320B7C" w:rsidP="00320B7C">
      <w:pPr>
        <w:ind w:firstLine="708"/>
        <w:jc w:val="both"/>
        <w:rPr>
          <w:i/>
          <w:sz w:val="26"/>
          <w:szCs w:val="26"/>
        </w:rPr>
      </w:pPr>
      <w:r w:rsidRPr="002040F4">
        <w:rPr>
          <w:i/>
          <w:sz w:val="26"/>
          <w:szCs w:val="26"/>
        </w:rPr>
        <w:lastRenderedPageBreak/>
        <w:t>Риски, связанные с изменением валютного регулирования.</w:t>
      </w:r>
    </w:p>
    <w:p w:rsidR="00320B7C" w:rsidRPr="002040F4" w:rsidRDefault="00320B7C" w:rsidP="00320B7C">
      <w:pPr>
        <w:ind w:firstLine="708"/>
        <w:jc w:val="both"/>
        <w:rPr>
          <w:sz w:val="26"/>
          <w:szCs w:val="26"/>
        </w:rPr>
      </w:pPr>
      <w:r w:rsidRPr="002040F4">
        <w:rPr>
          <w:sz w:val="26"/>
          <w:szCs w:val="26"/>
        </w:rPr>
        <w:t xml:space="preserve">Осуществляемая Правительством РФ политика в области валютного регулирования может быть оценена как благоприятная. Изменений, способных негативно повлиять на деятельность </w:t>
      </w:r>
      <w:r w:rsidR="00FD36FE">
        <w:rPr>
          <w:sz w:val="26"/>
          <w:szCs w:val="26"/>
        </w:rPr>
        <w:t>Общества</w:t>
      </w:r>
      <w:r w:rsidRPr="002040F4">
        <w:rPr>
          <w:sz w:val="26"/>
          <w:szCs w:val="26"/>
        </w:rPr>
        <w:t>, не ожидается.</w:t>
      </w:r>
    </w:p>
    <w:p w:rsidR="00320B7C" w:rsidRPr="002040F4" w:rsidRDefault="00320B7C" w:rsidP="009561E0">
      <w:pPr>
        <w:ind w:firstLine="708"/>
        <w:jc w:val="both"/>
        <w:rPr>
          <w:i/>
          <w:sz w:val="26"/>
          <w:szCs w:val="26"/>
        </w:rPr>
      </w:pPr>
      <w:r w:rsidRPr="002040F4">
        <w:rPr>
          <w:i/>
          <w:sz w:val="26"/>
          <w:szCs w:val="26"/>
        </w:rPr>
        <w:t>Управление рисками.</w:t>
      </w:r>
    </w:p>
    <w:p w:rsidR="009D0DAF" w:rsidRPr="002040F4" w:rsidRDefault="00320B7C" w:rsidP="00320B7C">
      <w:pPr>
        <w:jc w:val="both"/>
        <w:rPr>
          <w:sz w:val="26"/>
          <w:szCs w:val="26"/>
        </w:rPr>
      </w:pPr>
      <w:r w:rsidRPr="002040F4">
        <w:rPr>
          <w:sz w:val="26"/>
          <w:szCs w:val="26"/>
        </w:rPr>
        <w:tab/>
        <w:t xml:space="preserve">АО «Кировская керамика» постоянно осуществляет мониторинг изменений в валютном законодательстве, оценивает их возможное влияние на </w:t>
      </w:r>
      <w:r w:rsidR="00FD36FE">
        <w:rPr>
          <w:sz w:val="26"/>
          <w:szCs w:val="26"/>
        </w:rPr>
        <w:t>Общества</w:t>
      </w:r>
      <w:r w:rsidRPr="002040F4">
        <w:rPr>
          <w:sz w:val="26"/>
          <w:szCs w:val="26"/>
        </w:rPr>
        <w:t>.</w:t>
      </w:r>
    </w:p>
    <w:p w:rsidR="00320B7C" w:rsidRPr="002040F4" w:rsidRDefault="009D0DAF" w:rsidP="00027EE0">
      <w:pPr>
        <w:ind w:firstLine="708"/>
        <w:jc w:val="both"/>
        <w:rPr>
          <w:i/>
          <w:sz w:val="26"/>
          <w:szCs w:val="26"/>
        </w:rPr>
      </w:pPr>
      <w:r w:rsidRPr="002040F4">
        <w:rPr>
          <w:i/>
          <w:sz w:val="26"/>
          <w:szCs w:val="26"/>
        </w:rPr>
        <w:t>Р</w:t>
      </w:r>
      <w:r w:rsidR="00320B7C" w:rsidRPr="002040F4">
        <w:rPr>
          <w:i/>
          <w:sz w:val="26"/>
          <w:szCs w:val="26"/>
        </w:rPr>
        <w:t>иски, связанные с изменением правил таможенного контроля и пошлин.</w:t>
      </w:r>
    </w:p>
    <w:p w:rsidR="00320B7C" w:rsidRPr="002040F4" w:rsidRDefault="00320B7C" w:rsidP="00320B7C">
      <w:pPr>
        <w:jc w:val="both"/>
        <w:rPr>
          <w:sz w:val="26"/>
          <w:szCs w:val="26"/>
        </w:rPr>
      </w:pPr>
      <w:r w:rsidRPr="002040F4">
        <w:rPr>
          <w:sz w:val="26"/>
          <w:szCs w:val="26"/>
        </w:rPr>
        <w:tab/>
      </w:r>
      <w:proofErr w:type="gramStart"/>
      <w:r w:rsidRPr="002040F4">
        <w:rPr>
          <w:sz w:val="26"/>
          <w:szCs w:val="26"/>
        </w:rPr>
        <w:t>АО «Кировская керамика», осуществляя закупки сырья, материалов и оборудования у иностранных контрагентов, экспортируя собственную продукцию</w:t>
      </w:r>
      <w:r w:rsidR="009D0DAF" w:rsidRPr="002040F4">
        <w:rPr>
          <w:sz w:val="26"/>
          <w:szCs w:val="26"/>
        </w:rPr>
        <w:t>,</w:t>
      </w:r>
      <w:r w:rsidRPr="002040F4">
        <w:rPr>
          <w:sz w:val="26"/>
          <w:szCs w:val="26"/>
        </w:rPr>
        <w:t xml:space="preserve"> подвержено некоторым рискам, связанным с изменением законодательства в области государственного регулирования внешнеторговой деятельности, а также таможенного законодательства Таможенного союза, регулирующего отношения по установлению порядка перемещения товаров через таможенную границу Таможенного союза, установлению и применению таможенных процедур, введению и взиманию таможенных платежей.</w:t>
      </w:r>
      <w:proofErr w:type="gramEnd"/>
    </w:p>
    <w:p w:rsidR="00320B7C" w:rsidRPr="002040F4" w:rsidRDefault="00320B7C" w:rsidP="00027EE0">
      <w:pPr>
        <w:ind w:firstLine="708"/>
        <w:jc w:val="both"/>
        <w:rPr>
          <w:i/>
          <w:sz w:val="26"/>
          <w:szCs w:val="26"/>
        </w:rPr>
      </w:pPr>
      <w:r w:rsidRPr="002040F4">
        <w:rPr>
          <w:i/>
          <w:sz w:val="26"/>
          <w:szCs w:val="26"/>
        </w:rPr>
        <w:t>Управление рисками.</w:t>
      </w:r>
    </w:p>
    <w:p w:rsidR="00320B7C" w:rsidRPr="002040F4" w:rsidRDefault="00320B7C" w:rsidP="00320B7C">
      <w:pPr>
        <w:jc w:val="both"/>
        <w:rPr>
          <w:sz w:val="26"/>
          <w:szCs w:val="26"/>
        </w:rPr>
      </w:pPr>
      <w:r w:rsidRPr="002040F4">
        <w:rPr>
          <w:sz w:val="26"/>
          <w:szCs w:val="26"/>
        </w:rPr>
        <w:tab/>
      </w:r>
      <w:r w:rsidR="00FD36FE">
        <w:rPr>
          <w:sz w:val="26"/>
          <w:szCs w:val="26"/>
        </w:rPr>
        <w:t>Общество</w:t>
      </w:r>
      <w:r w:rsidRPr="002040F4">
        <w:rPr>
          <w:sz w:val="26"/>
          <w:szCs w:val="26"/>
        </w:rPr>
        <w:t xml:space="preserve"> выполняет требования таможенного контроля, своевременно оформляет всю документацию, необходимую для осуществления как экспортных, так и импортных операций, и располагает достаточными финансовыми и кадровыми ресурсами для соблюдения норм и правил в сфере таможенного регулирования. В случае введения таможенных пошлин на отдельные виды импортируемых и экспортируемых товаров АО «Кировская керамика» предпримет все необходимые меры для снижения указанного риска.</w:t>
      </w:r>
    </w:p>
    <w:p w:rsidR="00320B7C" w:rsidRPr="002040F4" w:rsidRDefault="00320B7C" w:rsidP="00027EE0">
      <w:pPr>
        <w:ind w:firstLine="708"/>
        <w:jc w:val="both"/>
        <w:rPr>
          <w:i/>
          <w:sz w:val="26"/>
          <w:szCs w:val="26"/>
        </w:rPr>
      </w:pPr>
      <w:r w:rsidRPr="002040F4">
        <w:rPr>
          <w:i/>
          <w:sz w:val="26"/>
          <w:szCs w:val="26"/>
        </w:rPr>
        <w:t>Экологические риски.</w:t>
      </w:r>
    </w:p>
    <w:p w:rsidR="00320B7C" w:rsidRPr="002040F4" w:rsidRDefault="00320B7C" w:rsidP="00320B7C">
      <w:pPr>
        <w:jc w:val="both"/>
        <w:rPr>
          <w:sz w:val="26"/>
          <w:szCs w:val="26"/>
        </w:rPr>
      </w:pPr>
      <w:r w:rsidRPr="002040F4">
        <w:rPr>
          <w:sz w:val="26"/>
          <w:szCs w:val="26"/>
        </w:rPr>
        <w:tab/>
        <w:t xml:space="preserve">В ходе производственной деятельности АО «Кировская керамика» осуществляет выбросы загрязняющих веществ в атмосферу, сбросы загрязняющих веществ в водные объекты и утилизацию промышленных отходов. АО «Кировская керамика» подвержено экологическим рискам, которые являются значимыми для </w:t>
      </w:r>
      <w:r w:rsidR="00FD36FE">
        <w:rPr>
          <w:sz w:val="26"/>
          <w:szCs w:val="26"/>
        </w:rPr>
        <w:t>Общества</w:t>
      </w:r>
      <w:r w:rsidRPr="002040F4">
        <w:rPr>
          <w:sz w:val="26"/>
          <w:szCs w:val="26"/>
        </w:rPr>
        <w:t>.</w:t>
      </w:r>
    </w:p>
    <w:p w:rsidR="00320B7C" w:rsidRPr="002040F4" w:rsidRDefault="00320B7C" w:rsidP="00027EE0">
      <w:pPr>
        <w:ind w:firstLine="708"/>
        <w:jc w:val="both"/>
        <w:rPr>
          <w:i/>
          <w:sz w:val="26"/>
          <w:szCs w:val="26"/>
        </w:rPr>
      </w:pPr>
      <w:r w:rsidRPr="002040F4">
        <w:rPr>
          <w:i/>
          <w:sz w:val="26"/>
          <w:szCs w:val="26"/>
        </w:rPr>
        <w:t>Управление рисками.</w:t>
      </w:r>
    </w:p>
    <w:p w:rsidR="00320B7C" w:rsidRPr="002040F4" w:rsidRDefault="00320B7C" w:rsidP="00320B7C">
      <w:pPr>
        <w:jc w:val="both"/>
        <w:rPr>
          <w:sz w:val="26"/>
          <w:szCs w:val="26"/>
        </w:rPr>
      </w:pPr>
      <w:r w:rsidRPr="002040F4">
        <w:rPr>
          <w:sz w:val="26"/>
          <w:szCs w:val="26"/>
        </w:rPr>
        <w:tab/>
      </w:r>
      <w:r w:rsidR="00102947">
        <w:rPr>
          <w:sz w:val="26"/>
          <w:szCs w:val="26"/>
        </w:rPr>
        <w:t>Общество</w:t>
      </w:r>
      <w:r w:rsidRPr="002040F4">
        <w:rPr>
          <w:sz w:val="26"/>
          <w:szCs w:val="26"/>
        </w:rPr>
        <w:t xml:space="preserve"> строит свою деятельность в соответствии с требованиями законодательства РФ в области охраны окружающей среды. АО «Кировская керамика» имеет всю разрешительную документацию в области охраны окружающей среды. Основными направлениями природоохранной деятельности АО «Кировская керамика» являются выполнение мероприятий по снижению выбросов загрязняющих веществ в атмосферу, и сбросов загрязняющих веществ в водные объекты.  Претензии, связанные с нарушением требований в области охраны окружающей среды, которые на данный момент могут существенно </w:t>
      </w:r>
      <w:proofErr w:type="gramStart"/>
      <w:r w:rsidRPr="002040F4">
        <w:rPr>
          <w:sz w:val="26"/>
          <w:szCs w:val="26"/>
        </w:rPr>
        <w:t>отразится</w:t>
      </w:r>
      <w:proofErr w:type="gramEnd"/>
      <w:r w:rsidRPr="002040F4">
        <w:rPr>
          <w:sz w:val="26"/>
          <w:szCs w:val="26"/>
        </w:rPr>
        <w:t xml:space="preserve"> на финансово-хозяйственной деятельности Общества, отсутствуют.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20B7C" w:rsidRPr="002040F4" w:rsidRDefault="00320B7C" w:rsidP="00027EE0">
      <w:pPr>
        <w:ind w:firstLine="708"/>
        <w:jc w:val="both"/>
        <w:rPr>
          <w:i/>
          <w:sz w:val="26"/>
          <w:szCs w:val="26"/>
        </w:rPr>
      </w:pPr>
      <w:r w:rsidRPr="002040F4">
        <w:rPr>
          <w:i/>
          <w:sz w:val="26"/>
          <w:szCs w:val="26"/>
        </w:rPr>
        <w:t>Риски охраны труда и промышленной безопасности.</w:t>
      </w:r>
    </w:p>
    <w:p w:rsidR="00320B7C" w:rsidRPr="002040F4" w:rsidRDefault="00320B7C" w:rsidP="00320B7C">
      <w:pPr>
        <w:jc w:val="both"/>
        <w:rPr>
          <w:sz w:val="26"/>
          <w:szCs w:val="26"/>
        </w:rPr>
      </w:pPr>
      <w:r w:rsidRPr="002040F4">
        <w:rPr>
          <w:i/>
          <w:sz w:val="26"/>
          <w:szCs w:val="26"/>
        </w:rPr>
        <w:tab/>
      </w:r>
      <w:r w:rsidRPr="002040F4">
        <w:rPr>
          <w:sz w:val="26"/>
          <w:szCs w:val="26"/>
        </w:rPr>
        <w:t xml:space="preserve">Вопрос охраны труда и промышленной безопасности является актуальным для АО «Кировская керамика», как предприятия насчитывающего большое количество опасных производственных объектов со сложным технологическим оборудованием и технологией. Несоблюдение работниками установленных </w:t>
      </w:r>
      <w:r w:rsidR="00102947">
        <w:rPr>
          <w:sz w:val="26"/>
          <w:szCs w:val="26"/>
        </w:rPr>
        <w:t xml:space="preserve">норм и </w:t>
      </w:r>
      <w:r w:rsidRPr="002040F4">
        <w:rPr>
          <w:sz w:val="26"/>
          <w:szCs w:val="26"/>
        </w:rPr>
        <w:t>правил в области охраны труда может являться источником возникновения угрозы здоровью и жизни работников, временной приостановки работ, имущественного ущерба.</w:t>
      </w:r>
    </w:p>
    <w:p w:rsidR="00F2046C" w:rsidRDefault="00F2046C" w:rsidP="00027EE0">
      <w:pPr>
        <w:ind w:firstLine="708"/>
        <w:jc w:val="both"/>
        <w:rPr>
          <w:i/>
          <w:sz w:val="26"/>
          <w:szCs w:val="26"/>
        </w:rPr>
      </w:pPr>
    </w:p>
    <w:p w:rsidR="00320B7C" w:rsidRPr="002040F4" w:rsidRDefault="00320B7C" w:rsidP="00027EE0">
      <w:pPr>
        <w:ind w:firstLine="708"/>
        <w:jc w:val="both"/>
        <w:rPr>
          <w:i/>
          <w:sz w:val="26"/>
          <w:szCs w:val="26"/>
        </w:rPr>
      </w:pPr>
      <w:r w:rsidRPr="002040F4">
        <w:rPr>
          <w:i/>
          <w:sz w:val="26"/>
          <w:szCs w:val="26"/>
        </w:rPr>
        <w:lastRenderedPageBreak/>
        <w:t>Управление рисками.</w:t>
      </w:r>
    </w:p>
    <w:p w:rsidR="00320B7C" w:rsidRPr="002040F4" w:rsidRDefault="00320B7C" w:rsidP="00320B7C">
      <w:pPr>
        <w:jc w:val="both"/>
        <w:rPr>
          <w:sz w:val="26"/>
          <w:szCs w:val="26"/>
        </w:rPr>
      </w:pPr>
      <w:r w:rsidRPr="002040F4">
        <w:rPr>
          <w:sz w:val="26"/>
          <w:szCs w:val="26"/>
        </w:rPr>
        <w:tab/>
        <w:t xml:space="preserve">Целью АО «Кировская керамика» в области промышленной безопасности и охраны труда является полное исключение несчастных случаев, в том числе со смертельным исходом. Соответствующие службы Общества уделяют пристальное внимание условиям труда, состоянию санитарно-бытовых помещений, обеспечению работников средствами индивидуальной защиты. АО «Кировская керамика» определяет цели, направленные на планомерное снижение производственного травматизма, аварийности и профессиональных заболеваний. Ежегодно проводится </w:t>
      </w:r>
      <w:proofErr w:type="gramStart"/>
      <w:r w:rsidRPr="002040F4">
        <w:rPr>
          <w:sz w:val="26"/>
          <w:szCs w:val="26"/>
        </w:rPr>
        <w:t>обучение по</w:t>
      </w:r>
      <w:proofErr w:type="gramEnd"/>
      <w:r w:rsidRPr="002040F4">
        <w:rPr>
          <w:sz w:val="26"/>
          <w:szCs w:val="26"/>
        </w:rPr>
        <w:t xml:space="preserve"> промышленной безопасности, охране туда и снижению производственного травматизма, специальная оценка условий труда, медицинские осмотры, диспансеризация. Ежегодные затраты на охрану труда, в том числе на улучшение условий работы сотрудников на предприятии, составляют десятки миллионов рублей.</w:t>
      </w:r>
    </w:p>
    <w:p w:rsidR="00192B82" w:rsidRDefault="00192B82" w:rsidP="00192B82">
      <w:pPr>
        <w:pStyle w:val="a5"/>
        <w:ind w:left="0"/>
        <w:jc w:val="both"/>
        <w:rPr>
          <w:b/>
          <w:sz w:val="26"/>
          <w:szCs w:val="26"/>
        </w:rPr>
      </w:pPr>
    </w:p>
    <w:p w:rsidR="00A26F9C" w:rsidRDefault="004F0CB0" w:rsidP="00192B82">
      <w:pPr>
        <w:pStyle w:val="a5"/>
        <w:numPr>
          <w:ilvl w:val="0"/>
          <w:numId w:val="28"/>
        </w:numPr>
        <w:ind w:left="0" w:firstLine="0"/>
        <w:jc w:val="both"/>
        <w:rPr>
          <w:b/>
          <w:sz w:val="26"/>
          <w:szCs w:val="26"/>
        </w:rPr>
      </w:pPr>
      <w:r w:rsidRPr="00192B82">
        <w:rPr>
          <w:b/>
          <w:sz w:val="26"/>
          <w:szCs w:val="26"/>
        </w:rPr>
        <w:t>Перечень</w:t>
      </w:r>
      <w:r w:rsidR="001F6DBE" w:rsidRPr="00192B82">
        <w:rPr>
          <w:b/>
          <w:sz w:val="26"/>
          <w:szCs w:val="26"/>
        </w:rPr>
        <w:t xml:space="preserve"> </w:t>
      </w:r>
      <w:r w:rsidRPr="00192B82">
        <w:rPr>
          <w:b/>
          <w:sz w:val="26"/>
          <w:szCs w:val="26"/>
        </w:rPr>
        <w:t>совершенных</w:t>
      </w:r>
      <w:r w:rsidR="00054C88" w:rsidRPr="00192B82">
        <w:rPr>
          <w:b/>
          <w:sz w:val="26"/>
          <w:szCs w:val="26"/>
        </w:rPr>
        <w:t xml:space="preserve"> </w:t>
      </w:r>
      <w:r w:rsidRPr="00192B82">
        <w:rPr>
          <w:b/>
          <w:sz w:val="26"/>
          <w:szCs w:val="26"/>
        </w:rPr>
        <w:t>акционерным</w:t>
      </w:r>
      <w:r w:rsidR="00054C88" w:rsidRPr="00192B82">
        <w:rPr>
          <w:b/>
          <w:sz w:val="26"/>
          <w:szCs w:val="26"/>
        </w:rPr>
        <w:t xml:space="preserve"> </w:t>
      </w:r>
      <w:r w:rsidRPr="00192B82">
        <w:rPr>
          <w:b/>
          <w:sz w:val="26"/>
          <w:szCs w:val="26"/>
        </w:rPr>
        <w:t>обществом в 201</w:t>
      </w:r>
      <w:r w:rsidR="00192B82" w:rsidRPr="00192B82">
        <w:rPr>
          <w:b/>
          <w:sz w:val="26"/>
          <w:szCs w:val="26"/>
        </w:rPr>
        <w:t>7</w:t>
      </w:r>
      <w:r w:rsidR="00054C88" w:rsidRPr="00192B82">
        <w:rPr>
          <w:b/>
          <w:sz w:val="26"/>
          <w:szCs w:val="26"/>
        </w:rPr>
        <w:t xml:space="preserve"> </w:t>
      </w:r>
      <w:r w:rsidR="00192B82" w:rsidRPr="00192B82">
        <w:rPr>
          <w:b/>
          <w:sz w:val="26"/>
          <w:szCs w:val="26"/>
        </w:rPr>
        <w:t>г</w:t>
      </w:r>
      <w:r w:rsidRPr="00192B82">
        <w:rPr>
          <w:b/>
          <w:sz w:val="26"/>
          <w:szCs w:val="26"/>
        </w:rPr>
        <w:t>оду</w:t>
      </w:r>
      <w:r w:rsidR="00192B82" w:rsidRPr="00192B82">
        <w:rPr>
          <w:b/>
          <w:sz w:val="26"/>
          <w:szCs w:val="26"/>
        </w:rPr>
        <w:t xml:space="preserve"> </w:t>
      </w:r>
      <w:r w:rsidRPr="00192B82">
        <w:rPr>
          <w:b/>
          <w:sz w:val="26"/>
          <w:szCs w:val="26"/>
        </w:rPr>
        <w:t>сделок, признаваемых в соответствии с Федеральным законом «Об акционерных обществах» крупными сделками, а также иных сделок, на совершение которых</w:t>
      </w:r>
      <w:r w:rsidR="00CD3588" w:rsidRPr="00192B82">
        <w:rPr>
          <w:b/>
          <w:sz w:val="26"/>
          <w:szCs w:val="26"/>
        </w:rPr>
        <w:t xml:space="preserve"> </w:t>
      </w:r>
      <w:r w:rsidRPr="00192B82">
        <w:rPr>
          <w:b/>
          <w:sz w:val="26"/>
          <w:szCs w:val="26"/>
        </w:rPr>
        <w:t>в соответствии с Уставом акционерного общества распространяется порядок одобрения крупных сделок.</w:t>
      </w:r>
    </w:p>
    <w:p w:rsidR="00192B82" w:rsidRDefault="00192B82" w:rsidP="00192B82">
      <w:pPr>
        <w:pStyle w:val="a5"/>
        <w:ind w:left="0" w:firstLine="708"/>
        <w:jc w:val="both"/>
        <w:rPr>
          <w:b/>
          <w:sz w:val="26"/>
          <w:szCs w:val="26"/>
        </w:rPr>
      </w:pPr>
      <w:r w:rsidRPr="00E95548">
        <w:rPr>
          <w:sz w:val="26"/>
          <w:szCs w:val="26"/>
        </w:rPr>
        <w:t>Такие сделки Обществом в 201</w:t>
      </w:r>
      <w:r>
        <w:rPr>
          <w:sz w:val="26"/>
          <w:szCs w:val="26"/>
        </w:rPr>
        <w:t>7</w:t>
      </w:r>
      <w:r w:rsidRPr="00E95548">
        <w:rPr>
          <w:sz w:val="26"/>
          <w:szCs w:val="26"/>
        </w:rPr>
        <w:t xml:space="preserve"> году не совершались.</w:t>
      </w:r>
    </w:p>
    <w:p w:rsidR="00192B82" w:rsidRDefault="00192B82" w:rsidP="00192B82">
      <w:pPr>
        <w:pStyle w:val="a5"/>
        <w:ind w:left="0"/>
        <w:jc w:val="both"/>
        <w:rPr>
          <w:b/>
          <w:sz w:val="26"/>
          <w:szCs w:val="26"/>
        </w:rPr>
      </w:pPr>
    </w:p>
    <w:p w:rsidR="00A26F9C" w:rsidRPr="00192B82" w:rsidRDefault="004F0CB0" w:rsidP="00192B82">
      <w:pPr>
        <w:pStyle w:val="a5"/>
        <w:numPr>
          <w:ilvl w:val="0"/>
          <w:numId w:val="28"/>
        </w:numPr>
        <w:ind w:left="0" w:firstLine="0"/>
        <w:jc w:val="both"/>
        <w:rPr>
          <w:b/>
          <w:sz w:val="26"/>
          <w:szCs w:val="26"/>
        </w:rPr>
      </w:pPr>
      <w:r w:rsidRPr="00192B82">
        <w:rPr>
          <w:b/>
          <w:sz w:val="26"/>
          <w:szCs w:val="26"/>
        </w:rPr>
        <w:t>Перечень совершенных Обществом в 201</w:t>
      </w:r>
      <w:r w:rsidR="00192B82" w:rsidRPr="00192B82">
        <w:rPr>
          <w:b/>
          <w:sz w:val="26"/>
          <w:szCs w:val="26"/>
        </w:rPr>
        <w:t>7</w:t>
      </w:r>
      <w:r w:rsidRPr="00192B82">
        <w:rPr>
          <w:b/>
          <w:sz w:val="26"/>
          <w:szCs w:val="26"/>
        </w:rPr>
        <w:t xml:space="preserve"> году сделок, признаваемых</w:t>
      </w:r>
      <w:r w:rsidR="00192B82" w:rsidRPr="00192B82">
        <w:rPr>
          <w:b/>
          <w:sz w:val="26"/>
          <w:szCs w:val="26"/>
        </w:rPr>
        <w:t xml:space="preserve"> </w:t>
      </w:r>
      <w:r w:rsidRPr="00192B82">
        <w:rPr>
          <w:b/>
          <w:sz w:val="26"/>
          <w:szCs w:val="26"/>
        </w:rPr>
        <w:t xml:space="preserve">в соответствии с Федеральным законом «Об акционерных обществах» сделками, в совершении которых имелась </w:t>
      </w:r>
      <w:proofErr w:type="gramStart"/>
      <w:r w:rsidRPr="00192B82">
        <w:rPr>
          <w:b/>
          <w:sz w:val="26"/>
          <w:szCs w:val="26"/>
        </w:rPr>
        <w:t>заинтересованность</w:t>
      </w:r>
      <w:proofErr w:type="gramEnd"/>
      <w:r w:rsidRPr="00192B82">
        <w:rPr>
          <w:b/>
          <w:sz w:val="26"/>
          <w:szCs w:val="26"/>
        </w:rPr>
        <w:t xml:space="preserve"> и необходимость одобрения которых уполномоченным органом управления Общества предусмотрена главой Х</w:t>
      </w:r>
      <w:r w:rsidRPr="00192B82">
        <w:rPr>
          <w:b/>
          <w:sz w:val="26"/>
          <w:szCs w:val="26"/>
          <w:lang w:val="en-US"/>
        </w:rPr>
        <w:t>I</w:t>
      </w:r>
      <w:r w:rsidRPr="00192B82">
        <w:rPr>
          <w:b/>
          <w:sz w:val="26"/>
          <w:szCs w:val="26"/>
        </w:rPr>
        <w:t xml:space="preserve"> Федерального закона «Об акционерных обществах».</w:t>
      </w:r>
    </w:p>
    <w:p w:rsidR="00F45BD0" w:rsidRDefault="00A26F9C" w:rsidP="00192B82">
      <w:pPr>
        <w:pStyle w:val="a5"/>
        <w:ind w:left="0" w:firstLine="540"/>
        <w:jc w:val="both"/>
        <w:rPr>
          <w:b/>
          <w:sz w:val="26"/>
          <w:szCs w:val="26"/>
        </w:rPr>
      </w:pPr>
      <w:r w:rsidRPr="00E95548">
        <w:rPr>
          <w:sz w:val="26"/>
          <w:szCs w:val="26"/>
        </w:rPr>
        <w:t>Такие сделки Обществом в 201</w:t>
      </w:r>
      <w:r>
        <w:rPr>
          <w:sz w:val="26"/>
          <w:szCs w:val="26"/>
        </w:rPr>
        <w:t>7</w:t>
      </w:r>
      <w:r w:rsidRPr="00E95548">
        <w:rPr>
          <w:sz w:val="26"/>
          <w:szCs w:val="26"/>
        </w:rPr>
        <w:t xml:space="preserve"> году не совершались.</w:t>
      </w:r>
    </w:p>
    <w:p w:rsidR="008F4696" w:rsidRPr="00E95548" w:rsidRDefault="008F4696" w:rsidP="00076D4F">
      <w:pPr>
        <w:pStyle w:val="a5"/>
        <w:ind w:left="0"/>
        <w:jc w:val="both"/>
        <w:rPr>
          <w:b/>
          <w:sz w:val="26"/>
          <w:szCs w:val="26"/>
        </w:rPr>
      </w:pPr>
    </w:p>
    <w:p w:rsidR="004F0CB0" w:rsidRPr="00E95548" w:rsidRDefault="004F0CB0" w:rsidP="00192B82">
      <w:pPr>
        <w:pStyle w:val="a5"/>
        <w:numPr>
          <w:ilvl w:val="0"/>
          <w:numId w:val="28"/>
        </w:numPr>
        <w:ind w:left="0" w:firstLine="0"/>
        <w:jc w:val="both"/>
        <w:rPr>
          <w:b/>
          <w:sz w:val="26"/>
          <w:szCs w:val="26"/>
        </w:rPr>
      </w:pPr>
      <w:r w:rsidRPr="00E95548">
        <w:rPr>
          <w:b/>
          <w:sz w:val="26"/>
          <w:szCs w:val="26"/>
        </w:rPr>
        <w:t>Состав Совета директоров Общества.</w:t>
      </w:r>
    </w:p>
    <w:p w:rsidR="004F0CB0" w:rsidRPr="00E95548" w:rsidRDefault="004F0CB0" w:rsidP="00192B82">
      <w:pPr>
        <w:pStyle w:val="a5"/>
        <w:ind w:left="0" w:firstLine="708"/>
        <w:jc w:val="both"/>
        <w:rPr>
          <w:sz w:val="26"/>
          <w:szCs w:val="26"/>
        </w:rPr>
      </w:pPr>
      <w:r w:rsidRPr="00E95548">
        <w:rPr>
          <w:sz w:val="26"/>
          <w:szCs w:val="26"/>
        </w:rPr>
        <w:t>В 201</w:t>
      </w:r>
      <w:r w:rsidR="00D74974">
        <w:rPr>
          <w:sz w:val="26"/>
          <w:szCs w:val="26"/>
        </w:rPr>
        <w:t>7</w:t>
      </w:r>
      <w:r w:rsidRPr="00E95548">
        <w:rPr>
          <w:sz w:val="26"/>
          <w:szCs w:val="26"/>
        </w:rPr>
        <w:t xml:space="preserve"> году в соответствии с решением годового общего собрания акционеров </w:t>
      </w:r>
      <w:r w:rsidR="0065696F" w:rsidRPr="00E95548">
        <w:rPr>
          <w:sz w:val="26"/>
          <w:szCs w:val="26"/>
        </w:rPr>
        <w:t xml:space="preserve">Общества </w:t>
      </w:r>
      <w:r w:rsidRPr="00E95548">
        <w:rPr>
          <w:sz w:val="26"/>
          <w:szCs w:val="26"/>
        </w:rPr>
        <w:t>от 0</w:t>
      </w:r>
      <w:r w:rsidR="00D74974">
        <w:rPr>
          <w:sz w:val="26"/>
          <w:szCs w:val="26"/>
        </w:rPr>
        <w:t>9</w:t>
      </w:r>
      <w:r w:rsidRPr="00E95548">
        <w:rPr>
          <w:sz w:val="26"/>
          <w:szCs w:val="26"/>
        </w:rPr>
        <w:t xml:space="preserve"> июня 201</w:t>
      </w:r>
      <w:r w:rsidR="00D74974">
        <w:rPr>
          <w:sz w:val="26"/>
          <w:szCs w:val="26"/>
        </w:rPr>
        <w:t>7</w:t>
      </w:r>
      <w:r w:rsidRPr="00E95548">
        <w:rPr>
          <w:sz w:val="26"/>
          <w:szCs w:val="26"/>
        </w:rPr>
        <w:t xml:space="preserve"> года в Совет директоров </w:t>
      </w:r>
      <w:r w:rsidR="0065696F" w:rsidRPr="00E95548">
        <w:rPr>
          <w:sz w:val="26"/>
          <w:szCs w:val="26"/>
        </w:rPr>
        <w:t xml:space="preserve">Общества </w:t>
      </w:r>
      <w:r w:rsidRPr="00E95548">
        <w:rPr>
          <w:sz w:val="26"/>
          <w:szCs w:val="26"/>
        </w:rPr>
        <w:t>были избраны:</w:t>
      </w:r>
    </w:p>
    <w:p w:rsidR="00CD3588" w:rsidRPr="00E95548" w:rsidRDefault="004F0CB0" w:rsidP="005046B4">
      <w:pPr>
        <w:pStyle w:val="a5"/>
        <w:ind w:left="0"/>
        <w:jc w:val="both"/>
        <w:rPr>
          <w:b/>
          <w:sz w:val="26"/>
          <w:szCs w:val="26"/>
        </w:rPr>
      </w:pPr>
      <w:r w:rsidRPr="00E95548">
        <w:rPr>
          <w:b/>
          <w:sz w:val="26"/>
          <w:szCs w:val="26"/>
        </w:rPr>
        <w:t xml:space="preserve">Председатель Совета директоров: </w:t>
      </w:r>
    </w:p>
    <w:p w:rsidR="004F0CB0" w:rsidRPr="00E95548" w:rsidRDefault="004F0CB0" w:rsidP="00CD3588">
      <w:pPr>
        <w:pStyle w:val="a5"/>
        <w:ind w:left="0" w:firstLine="708"/>
        <w:jc w:val="both"/>
        <w:rPr>
          <w:b/>
          <w:sz w:val="26"/>
          <w:szCs w:val="26"/>
        </w:rPr>
      </w:pPr>
      <w:proofErr w:type="spellStart"/>
      <w:r w:rsidRPr="00E95548">
        <w:rPr>
          <w:b/>
          <w:sz w:val="26"/>
          <w:szCs w:val="26"/>
        </w:rPr>
        <w:t>Колявкин</w:t>
      </w:r>
      <w:proofErr w:type="spellEnd"/>
      <w:r w:rsidRPr="00E95548">
        <w:rPr>
          <w:b/>
          <w:sz w:val="26"/>
          <w:szCs w:val="26"/>
        </w:rPr>
        <w:t xml:space="preserve"> Виктор Сергеевич</w:t>
      </w:r>
    </w:p>
    <w:p w:rsidR="004F0CB0" w:rsidRPr="00E95548" w:rsidRDefault="00CD3588" w:rsidP="005046B4">
      <w:pPr>
        <w:tabs>
          <w:tab w:val="left" w:pos="180"/>
        </w:tabs>
        <w:ind w:left="720" w:hanging="720"/>
        <w:jc w:val="both"/>
        <w:rPr>
          <w:sz w:val="26"/>
          <w:szCs w:val="26"/>
        </w:rPr>
      </w:pPr>
      <w:r w:rsidRPr="00E95548">
        <w:rPr>
          <w:sz w:val="26"/>
          <w:szCs w:val="26"/>
        </w:rPr>
        <w:tab/>
      </w:r>
      <w:r w:rsidRPr="00E95548">
        <w:rPr>
          <w:sz w:val="26"/>
          <w:szCs w:val="26"/>
        </w:rPr>
        <w:tab/>
      </w:r>
      <w:r w:rsidR="004F0CB0" w:rsidRPr="00E95548">
        <w:rPr>
          <w:sz w:val="26"/>
          <w:szCs w:val="26"/>
        </w:rPr>
        <w:t xml:space="preserve">Год рождения: 1965. </w:t>
      </w:r>
    </w:p>
    <w:p w:rsidR="004F0CB0" w:rsidRPr="00E95548" w:rsidRDefault="00CD3588" w:rsidP="005046B4">
      <w:pPr>
        <w:tabs>
          <w:tab w:val="left" w:pos="0"/>
        </w:tabs>
        <w:jc w:val="both"/>
        <w:rPr>
          <w:sz w:val="26"/>
          <w:szCs w:val="26"/>
        </w:rPr>
      </w:pPr>
      <w:r w:rsidRPr="00E95548">
        <w:rPr>
          <w:sz w:val="26"/>
          <w:szCs w:val="26"/>
        </w:rPr>
        <w:tab/>
      </w:r>
      <w:r w:rsidR="004F0CB0" w:rsidRPr="00E95548">
        <w:rPr>
          <w:sz w:val="26"/>
          <w:szCs w:val="26"/>
        </w:rPr>
        <w:t>Сведения об образовании: Брянский институт транспортного машиностроения,</w:t>
      </w:r>
      <w:r w:rsidRPr="00E95548">
        <w:rPr>
          <w:sz w:val="26"/>
          <w:szCs w:val="26"/>
        </w:rPr>
        <w:t xml:space="preserve"> </w:t>
      </w:r>
      <w:r w:rsidR="004F0CB0" w:rsidRPr="00E95548">
        <w:rPr>
          <w:sz w:val="26"/>
          <w:szCs w:val="26"/>
        </w:rPr>
        <w:t>1990</w:t>
      </w:r>
      <w:r w:rsidR="00B96ADF">
        <w:rPr>
          <w:sz w:val="26"/>
          <w:szCs w:val="26"/>
        </w:rPr>
        <w:t xml:space="preserve"> </w:t>
      </w:r>
      <w:r w:rsidR="004F0CB0" w:rsidRPr="00E95548">
        <w:rPr>
          <w:sz w:val="26"/>
          <w:szCs w:val="26"/>
        </w:rPr>
        <w:t>г</w:t>
      </w:r>
      <w:r w:rsidR="00B96ADF">
        <w:rPr>
          <w:sz w:val="26"/>
          <w:szCs w:val="26"/>
        </w:rPr>
        <w:t>од</w:t>
      </w:r>
      <w:r w:rsidR="004F0CB0" w:rsidRPr="00E95548">
        <w:rPr>
          <w:sz w:val="26"/>
          <w:szCs w:val="26"/>
        </w:rPr>
        <w:t>.</w:t>
      </w:r>
    </w:p>
    <w:p w:rsidR="004F0CB0" w:rsidRPr="00E95548" w:rsidRDefault="004F0CB0" w:rsidP="009A4C2D">
      <w:pPr>
        <w:jc w:val="both"/>
        <w:rPr>
          <w:sz w:val="26"/>
          <w:szCs w:val="26"/>
        </w:rPr>
      </w:pPr>
      <w:r w:rsidRPr="00E95548">
        <w:rPr>
          <w:sz w:val="26"/>
          <w:szCs w:val="26"/>
        </w:rPr>
        <w:t>Место работы: Общество с ограниченной ответственностью «Фарфор».</w:t>
      </w:r>
    </w:p>
    <w:p w:rsidR="004F0CB0" w:rsidRPr="00E95548" w:rsidRDefault="004F0CB0" w:rsidP="009A4C2D">
      <w:pPr>
        <w:jc w:val="both"/>
        <w:rPr>
          <w:sz w:val="26"/>
          <w:szCs w:val="26"/>
        </w:rPr>
      </w:pPr>
      <w:r w:rsidRPr="00E95548">
        <w:rPr>
          <w:sz w:val="26"/>
          <w:szCs w:val="26"/>
        </w:rPr>
        <w:t>Наименование должности по основному месту работы: директор.</w:t>
      </w:r>
    </w:p>
    <w:p w:rsidR="004F0CB0" w:rsidRPr="00E95548" w:rsidRDefault="004F0CB0" w:rsidP="009A4C2D">
      <w:pPr>
        <w:jc w:val="both"/>
        <w:rPr>
          <w:sz w:val="26"/>
          <w:szCs w:val="26"/>
        </w:rPr>
      </w:pPr>
      <w:r w:rsidRPr="00E95548">
        <w:rPr>
          <w:sz w:val="26"/>
          <w:szCs w:val="26"/>
        </w:rPr>
        <w:tab/>
        <w:t>Доли в уставном капитале Общества не имеет.</w:t>
      </w:r>
    </w:p>
    <w:p w:rsidR="004F0CB0" w:rsidRPr="00E95548" w:rsidRDefault="004F0CB0" w:rsidP="009A4C2D">
      <w:pPr>
        <w:jc w:val="both"/>
        <w:rPr>
          <w:b/>
          <w:sz w:val="26"/>
          <w:szCs w:val="26"/>
        </w:rPr>
      </w:pPr>
      <w:r w:rsidRPr="00E95548">
        <w:rPr>
          <w:b/>
          <w:sz w:val="26"/>
          <w:szCs w:val="26"/>
        </w:rPr>
        <w:t>Члены Совета директоров:</w:t>
      </w:r>
    </w:p>
    <w:p w:rsidR="004F0CB0" w:rsidRPr="00E95548" w:rsidRDefault="00CD3588" w:rsidP="00C24D36">
      <w:pPr>
        <w:tabs>
          <w:tab w:val="left" w:pos="142"/>
          <w:tab w:val="left" w:pos="851"/>
        </w:tabs>
        <w:jc w:val="both"/>
        <w:rPr>
          <w:sz w:val="26"/>
          <w:szCs w:val="26"/>
        </w:rPr>
      </w:pPr>
      <w:r w:rsidRPr="00E95548">
        <w:rPr>
          <w:b/>
          <w:sz w:val="26"/>
          <w:szCs w:val="26"/>
        </w:rPr>
        <w:t xml:space="preserve">          </w:t>
      </w:r>
      <w:proofErr w:type="spellStart"/>
      <w:r w:rsidR="004F0CB0" w:rsidRPr="00E95548">
        <w:rPr>
          <w:b/>
          <w:sz w:val="26"/>
          <w:szCs w:val="26"/>
        </w:rPr>
        <w:t>Ботин</w:t>
      </w:r>
      <w:proofErr w:type="spellEnd"/>
      <w:r w:rsidR="004F0CB0" w:rsidRPr="00E95548">
        <w:rPr>
          <w:b/>
          <w:sz w:val="26"/>
          <w:szCs w:val="26"/>
        </w:rPr>
        <w:t xml:space="preserve"> Александр Евгеньевич </w:t>
      </w:r>
    </w:p>
    <w:p w:rsidR="004F0CB0" w:rsidRPr="00E95548" w:rsidRDefault="004F0CB0" w:rsidP="00C24D36">
      <w:pPr>
        <w:tabs>
          <w:tab w:val="left" w:pos="142"/>
        </w:tabs>
        <w:jc w:val="both"/>
        <w:rPr>
          <w:sz w:val="26"/>
          <w:szCs w:val="26"/>
        </w:rPr>
      </w:pPr>
      <w:r w:rsidRPr="00E95548">
        <w:rPr>
          <w:sz w:val="26"/>
          <w:szCs w:val="26"/>
        </w:rPr>
        <w:tab/>
      </w:r>
      <w:r w:rsidR="00CD3588" w:rsidRPr="00E95548">
        <w:rPr>
          <w:sz w:val="26"/>
          <w:szCs w:val="26"/>
        </w:rPr>
        <w:tab/>
      </w:r>
      <w:r w:rsidRPr="00E95548">
        <w:rPr>
          <w:sz w:val="26"/>
          <w:szCs w:val="26"/>
        </w:rPr>
        <w:t>Год рождения: 1976.</w:t>
      </w:r>
    </w:p>
    <w:p w:rsidR="004F0CB0" w:rsidRPr="00E95548" w:rsidRDefault="00CD3588" w:rsidP="00C24D36">
      <w:pPr>
        <w:tabs>
          <w:tab w:val="left" w:pos="142"/>
        </w:tabs>
        <w:jc w:val="both"/>
        <w:rPr>
          <w:sz w:val="26"/>
          <w:szCs w:val="26"/>
        </w:rPr>
      </w:pPr>
      <w:r w:rsidRPr="00E95548">
        <w:rPr>
          <w:sz w:val="26"/>
          <w:szCs w:val="26"/>
        </w:rPr>
        <w:tab/>
      </w:r>
      <w:r w:rsidRPr="00E95548">
        <w:rPr>
          <w:sz w:val="26"/>
          <w:szCs w:val="26"/>
        </w:rPr>
        <w:tab/>
      </w:r>
      <w:r w:rsidR="004F0CB0" w:rsidRPr="00E95548">
        <w:rPr>
          <w:sz w:val="26"/>
          <w:szCs w:val="26"/>
        </w:rPr>
        <w:t>Сведения об образовании: Московский энергетический институт (технический университет),</w:t>
      </w:r>
      <w:r w:rsidR="00B96ADF">
        <w:rPr>
          <w:sz w:val="26"/>
          <w:szCs w:val="26"/>
        </w:rPr>
        <w:t xml:space="preserve"> </w:t>
      </w:r>
      <w:r w:rsidR="004F0CB0" w:rsidRPr="00E95548">
        <w:rPr>
          <w:sz w:val="26"/>
          <w:szCs w:val="26"/>
        </w:rPr>
        <w:t>1999 год.</w:t>
      </w:r>
    </w:p>
    <w:p w:rsidR="004F0CB0" w:rsidRPr="00E95548" w:rsidRDefault="00CD3588" w:rsidP="00C24D36">
      <w:pPr>
        <w:tabs>
          <w:tab w:val="left" w:pos="142"/>
        </w:tabs>
        <w:jc w:val="both"/>
        <w:rPr>
          <w:sz w:val="26"/>
          <w:szCs w:val="26"/>
        </w:rPr>
      </w:pPr>
      <w:r w:rsidRPr="00E95548">
        <w:rPr>
          <w:sz w:val="26"/>
          <w:szCs w:val="26"/>
        </w:rPr>
        <w:tab/>
      </w:r>
      <w:r w:rsidRPr="00E95548">
        <w:rPr>
          <w:sz w:val="26"/>
          <w:szCs w:val="26"/>
        </w:rPr>
        <w:tab/>
      </w:r>
      <w:r w:rsidR="004F0CB0" w:rsidRPr="00E95548">
        <w:rPr>
          <w:sz w:val="26"/>
          <w:szCs w:val="26"/>
        </w:rPr>
        <w:t>Место работы: АО «Кировская керамика»</w:t>
      </w:r>
      <w:r w:rsidR="00EF75E6" w:rsidRPr="00E95548">
        <w:rPr>
          <w:sz w:val="26"/>
          <w:szCs w:val="26"/>
        </w:rPr>
        <w:t>.</w:t>
      </w:r>
    </w:p>
    <w:p w:rsidR="004F0CB0" w:rsidRPr="00E95548" w:rsidRDefault="00CD3588" w:rsidP="00C24D36">
      <w:pPr>
        <w:tabs>
          <w:tab w:val="left" w:pos="142"/>
        </w:tabs>
        <w:jc w:val="both"/>
        <w:rPr>
          <w:sz w:val="26"/>
          <w:szCs w:val="26"/>
        </w:rPr>
      </w:pPr>
      <w:r w:rsidRPr="00E95548">
        <w:rPr>
          <w:sz w:val="26"/>
          <w:szCs w:val="26"/>
        </w:rPr>
        <w:tab/>
      </w:r>
      <w:r w:rsidRPr="00E95548">
        <w:rPr>
          <w:sz w:val="26"/>
          <w:szCs w:val="26"/>
        </w:rPr>
        <w:tab/>
      </w:r>
      <w:r w:rsidR="004F0CB0" w:rsidRPr="00E95548">
        <w:rPr>
          <w:sz w:val="26"/>
          <w:szCs w:val="26"/>
        </w:rPr>
        <w:t>Наименование должности по основному месту работы: технический директор.</w:t>
      </w:r>
    </w:p>
    <w:p w:rsidR="004F0CB0" w:rsidRPr="00E95548" w:rsidRDefault="004F0CB0" w:rsidP="00C24D36">
      <w:pPr>
        <w:jc w:val="both"/>
        <w:rPr>
          <w:sz w:val="26"/>
          <w:szCs w:val="26"/>
        </w:rPr>
      </w:pPr>
      <w:r w:rsidRPr="00E95548">
        <w:rPr>
          <w:sz w:val="26"/>
          <w:szCs w:val="26"/>
        </w:rPr>
        <w:tab/>
        <w:t>Доли в уставном капитале Общества не имеет.</w:t>
      </w:r>
    </w:p>
    <w:p w:rsidR="00F2046C" w:rsidRDefault="00F2046C" w:rsidP="00CD3588">
      <w:pPr>
        <w:ind w:firstLine="708"/>
        <w:jc w:val="both"/>
        <w:rPr>
          <w:b/>
          <w:sz w:val="26"/>
          <w:szCs w:val="26"/>
        </w:rPr>
      </w:pPr>
    </w:p>
    <w:p w:rsidR="004F0CB0" w:rsidRPr="00E95548" w:rsidRDefault="004F0CB0" w:rsidP="00CD3588">
      <w:pPr>
        <w:ind w:firstLine="708"/>
        <w:jc w:val="both"/>
        <w:rPr>
          <w:b/>
          <w:sz w:val="26"/>
          <w:szCs w:val="26"/>
        </w:rPr>
      </w:pPr>
      <w:proofErr w:type="spellStart"/>
      <w:r w:rsidRPr="00E95548">
        <w:rPr>
          <w:b/>
          <w:sz w:val="26"/>
          <w:szCs w:val="26"/>
        </w:rPr>
        <w:lastRenderedPageBreak/>
        <w:t>Вагин</w:t>
      </w:r>
      <w:proofErr w:type="spellEnd"/>
      <w:r w:rsidRPr="00E95548">
        <w:rPr>
          <w:b/>
          <w:sz w:val="26"/>
          <w:szCs w:val="26"/>
        </w:rPr>
        <w:t xml:space="preserve"> Игорь Сергеевич</w:t>
      </w:r>
    </w:p>
    <w:p w:rsidR="004F0CB0" w:rsidRPr="00E95548" w:rsidRDefault="004F0CB0" w:rsidP="00CD3588">
      <w:pPr>
        <w:ind w:firstLine="708"/>
        <w:jc w:val="both"/>
        <w:rPr>
          <w:sz w:val="26"/>
          <w:szCs w:val="26"/>
        </w:rPr>
      </w:pPr>
      <w:r w:rsidRPr="00E95548">
        <w:rPr>
          <w:sz w:val="26"/>
          <w:szCs w:val="26"/>
        </w:rPr>
        <w:t>Год рождения: 1967</w:t>
      </w:r>
      <w:r w:rsidR="00B96ADF">
        <w:rPr>
          <w:sz w:val="26"/>
          <w:szCs w:val="26"/>
        </w:rPr>
        <w:t>.</w:t>
      </w:r>
    </w:p>
    <w:p w:rsidR="004F0CB0" w:rsidRPr="00E95548" w:rsidRDefault="004F0CB0" w:rsidP="00CD3588">
      <w:pPr>
        <w:ind w:firstLine="708"/>
        <w:jc w:val="both"/>
        <w:rPr>
          <w:sz w:val="26"/>
          <w:szCs w:val="26"/>
        </w:rPr>
      </w:pPr>
      <w:r w:rsidRPr="00E95548">
        <w:rPr>
          <w:sz w:val="26"/>
          <w:szCs w:val="26"/>
        </w:rPr>
        <w:t>Сведения об образовании: Брянский институт</w:t>
      </w:r>
      <w:r w:rsidR="00CD3588" w:rsidRPr="00E95548">
        <w:rPr>
          <w:sz w:val="26"/>
          <w:szCs w:val="26"/>
        </w:rPr>
        <w:t xml:space="preserve"> </w:t>
      </w:r>
      <w:r w:rsidRPr="00E95548">
        <w:rPr>
          <w:sz w:val="26"/>
          <w:szCs w:val="26"/>
        </w:rPr>
        <w:t>транспортного машиностроения, 1992 год.</w:t>
      </w:r>
    </w:p>
    <w:p w:rsidR="004F0CB0" w:rsidRPr="00E95548" w:rsidRDefault="004F0CB0" w:rsidP="00CD3588">
      <w:pPr>
        <w:ind w:firstLine="708"/>
        <w:jc w:val="both"/>
        <w:rPr>
          <w:sz w:val="26"/>
          <w:szCs w:val="26"/>
        </w:rPr>
      </w:pPr>
      <w:r w:rsidRPr="00E95548">
        <w:rPr>
          <w:sz w:val="26"/>
          <w:szCs w:val="26"/>
        </w:rPr>
        <w:t>Место работы: АО «Кировская керамика»</w:t>
      </w:r>
      <w:r w:rsidR="00EF75E6" w:rsidRPr="00E95548">
        <w:rPr>
          <w:sz w:val="26"/>
          <w:szCs w:val="26"/>
        </w:rPr>
        <w:t>.</w:t>
      </w:r>
    </w:p>
    <w:p w:rsidR="004F0CB0" w:rsidRPr="00E95548" w:rsidRDefault="004F0CB0" w:rsidP="00CD3588">
      <w:pPr>
        <w:ind w:firstLine="708"/>
        <w:jc w:val="both"/>
        <w:rPr>
          <w:sz w:val="26"/>
          <w:szCs w:val="26"/>
        </w:rPr>
      </w:pPr>
      <w:r w:rsidRPr="00E95548">
        <w:rPr>
          <w:sz w:val="26"/>
          <w:szCs w:val="26"/>
        </w:rPr>
        <w:t>Наименование должности по основному месту работы: начальник цеха производства керамической плитки.</w:t>
      </w:r>
    </w:p>
    <w:p w:rsidR="00591A36" w:rsidRDefault="004F0CB0" w:rsidP="00585A0C">
      <w:pPr>
        <w:jc w:val="both"/>
        <w:rPr>
          <w:b/>
          <w:sz w:val="26"/>
          <w:szCs w:val="26"/>
        </w:rPr>
      </w:pPr>
      <w:r w:rsidRPr="00E95548">
        <w:rPr>
          <w:sz w:val="26"/>
          <w:szCs w:val="26"/>
        </w:rPr>
        <w:tab/>
        <w:t>Доли в уставном капитале Общества не имеет.</w:t>
      </w:r>
    </w:p>
    <w:p w:rsidR="004F0CB0" w:rsidRPr="00E95548" w:rsidRDefault="004F0CB0" w:rsidP="00CD3588">
      <w:pPr>
        <w:ind w:firstLine="708"/>
        <w:jc w:val="both"/>
        <w:rPr>
          <w:sz w:val="26"/>
          <w:szCs w:val="26"/>
        </w:rPr>
      </w:pPr>
      <w:r w:rsidRPr="00E95548">
        <w:rPr>
          <w:b/>
          <w:sz w:val="26"/>
          <w:szCs w:val="26"/>
        </w:rPr>
        <w:t>Ковтун Ольга Вячеславовна</w:t>
      </w:r>
      <w:r w:rsidRPr="00E95548">
        <w:rPr>
          <w:sz w:val="26"/>
          <w:szCs w:val="26"/>
        </w:rPr>
        <w:t xml:space="preserve"> </w:t>
      </w:r>
    </w:p>
    <w:p w:rsidR="004F0CB0" w:rsidRPr="00E95548" w:rsidRDefault="004F0CB0" w:rsidP="00CD3588">
      <w:pPr>
        <w:ind w:firstLine="708"/>
        <w:jc w:val="both"/>
        <w:rPr>
          <w:sz w:val="26"/>
          <w:szCs w:val="26"/>
        </w:rPr>
      </w:pPr>
      <w:r w:rsidRPr="00E95548">
        <w:rPr>
          <w:sz w:val="26"/>
          <w:szCs w:val="26"/>
        </w:rPr>
        <w:t>Год рождения: 1977</w:t>
      </w:r>
      <w:r w:rsidR="00A375DB">
        <w:rPr>
          <w:sz w:val="26"/>
          <w:szCs w:val="26"/>
        </w:rPr>
        <w:t>.</w:t>
      </w:r>
    </w:p>
    <w:p w:rsidR="004F0CB0" w:rsidRPr="00E95548" w:rsidRDefault="004F0CB0" w:rsidP="00CD3588">
      <w:pPr>
        <w:ind w:firstLine="708"/>
        <w:jc w:val="both"/>
        <w:rPr>
          <w:sz w:val="26"/>
          <w:szCs w:val="26"/>
        </w:rPr>
      </w:pPr>
      <w:r w:rsidRPr="00E95548">
        <w:rPr>
          <w:sz w:val="26"/>
          <w:szCs w:val="26"/>
        </w:rPr>
        <w:t>Сведения об образовании: Московская сельскохозяйственная академия им. К.А.Тимирязева, 1999 год.</w:t>
      </w:r>
    </w:p>
    <w:p w:rsidR="004F0CB0" w:rsidRPr="00E95548" w:rsidRDefault="004F0CB0" w:rsidP="00CD3588">
      <w:pPr>
        <w:ind w:firstLine="708"/>
        <w:jc w:val="both"/>
        <w:rPr>
          <w:sz w:val="26"/>
          <w:szCs w:val="26"/>
        </w:rPr>
      </w:pPr>
      <w:r w:rsidRPr="00E95548">
        <w:rPr>
          <w:sz w:val="26"/>
          <w:szCs w:val="26"/>
        </w:rPr>
        <w:t>Место работы: АО «Кировская керамика».</w:t>
      </w:r>
    </w:p>
    <w:p w:rsidR="004F0CB0" w:rsidRPr="00E95548" w:rsidRDefault="004F0CB0" w:rsidP="00CD3588">
      <w:pPr>
        <w:ind w:firstLine="708"/>
        <w:jc w:val="both"/>
        <w:rPr>
          <w:sz w:val="26"/>
          <w:szCs w:val="26"/>
        </w:rPr>
      </w:pPr>
      <w:r w:rsidRPr="00E95548">
        <w:rPr>
          <w:sz w:val="26"/>
          <w:szCs w:val="26"/>
        </w:rPr>
        <w:t>Наименование должности по основному месту работы: финансовый директор.</w:t>
      </w:r>
    </w:p>
    <w:p w:rsidR="004F0CB0" w:rsidRPr="00E95548" w:rsidRDefault="004F0CB0" w:rsidP="00B846FE">
      <w:pPr>
        <w:ind w:firstLine="720"/>
        <w:jc w:val="both"/>
        <w:rPr>
          <w:sz w:val="26"/>
          <w:szCs w:val="26"/>
        </w:rPr>
      </w:pPr>
      <w:r w:rsidRPr="00E95548">
        <w:rPr>
          <w:sz w:val="26"/>
          <w:szCs w:val="26"/>
        </w:rPr>
        <w:t>Доли в уставном капитале Общества не имеет.</w:t>
      </w:r>
    </w:p>
    <w:p w:rsidR="004F0CB0" w:rsidRPr="00E95548" w:rsidRDefault="004F0CB0" w:rsidP="00CD3588">
      <w:pPr>
        <w:ind w:firstLine="708"/>
        <w:jc w:val="both"/>
        <w:rPr>
          <w:sz w:val="26"/>
          <w:szCs w:val="26"/>
        </w:rPr>
      </w:pPr>
      <w:proofErr w:type="spellStart"/>
      <w:r w:rsidRPr="00E95548">
        <w:rPr>
          <w:b/>
          <w:sz w:val="26"/>
          <w:szCs w:val="26"/>
        </w:rPr>
        <w:t>Кособочкин</w:t>
      </w:r>
      <w:proofErr w:type="spellEnd"/>
      <w:r w:rsidRPr="00E95548">
        <w:rPr>
          <w:b/>
          <w:sz w:val="26"/>
          <w:szCs w:val="26"/>
        </w:rPr>
        <w:t xml:space="preserve"> Кузьма Васильевич</w:t>
      </w:r>
    </w:p>
    <w:p w:rsidR="004F0CB0" w:rsidRPr="00E95548" w:rsidRDefault="004F0CB0" w:rsidP="00CD3588">
      <w:pPr>
        <w:ind w:firstLine="708"/>
        <w:jc w:val="both"/>
        <w:rPr>
          <w:sz w:val="26"/>
          <w:szCs w:val="26"/>
        </w:rPr>
      </w:pPr>
      <w:r w:rsidRPr="00E95548">
        <w:rPr>
          <w:sz w:val="26"/>
          <w:szCs w:val="26"/>
        </w:rPr>
        <w:t>Год рождения: 1948</w:t>
      </w:r>
      <w:r w:rsidR="00B96ADF">
        <w:rPr>
          <w:sz w:val="26"/>
          <w:szCs w:val="26"/>
        </w:rPr>
        <w:t>.</w:t>
      </w:r>
      <w:r w:rsidRPr="00E95548">
        <w:rPr>
          <w:sz w:val="26"/>
          <w:szCs w:val="26"/>
        </w:rPr>
        <w:t xml:space="preserve"> </w:t>
      </w:r>
    </w:p>
    <w:p w:rsidR="004F0CB0" w:rsidRPr="00E95548" w:rsidRDefault="004F0CB0" w:rsidP="00CD3588">
      <w:pPr>
        <w:ind w:firstLine="708"/>
        <w:jc w:val="both"/>
        <w:rPr>
          <w:sz w:val="26"/>
          <w:szCs w:val="26"/>
        </w:rPr>
      </w:pPr>
      <w:r w:rsidRPr="00E95548">
        <w:rPr>
          <w:sz w:val="26"/>
          <w:szCs w:val="26"/>
        </w:rPr>
        <w:t>Сведения об образовании: Московский государственный заочный педагогический институт, 1974</w:t>
      </w:r>
      <w:r w:rsidR="00B96ADF">
        <w:rPr>
          <w:sz w:val="26"/>
          <w:szCs w:val="26"/>
        </w:rPr>
        <w:t xml:space="preserve"> </w:t>
      </w:r>
      <w:r w:rsidRPr="00E95548">
        <w:rPr>
          <w:sz w:val="26"/>
          <w:szCs w:val="26"/>
        </w:rPr>
        <w:t>год.</w:t>
      </w:r>
    </w:p>
    <w:p w:rsidR="004F0CB0" w:rsidRPr="00E95548" w:rsidRDefault="004F0CB0" w:rsidP="00025693">
      <w:pPr>
        <w:ind w:firstLine="708"/>
        <w:jc w:val="both"/>
        <w:rPr>
          <w:sz w:val="26"/>
          <w:szCs w:val="26"/>
        </w:rPr>
      </w:pPr>
      <w:r w:rsidRPr="00E95548">
        <w:rPr>
          <w:sz w:val="26"/>
          <w:szCs w:val="26"/>
        </w:rPr>
        <w:t>Место работы: АО «Кировская керамика».</w:t>
      </w:r>
    </w:p>
    <w:p w:rsidR="004F0CB0" w:rsidRPr="00E95548" w:rsidRDefault="004F0CB0" w:rsidP="00025693">
      <w:pPr>
        <w:ind w:firstLine="708"/>
        <w:jc w:val="both"/>
        <w:rPr>
          <w:sz w:val="26"/>
          <w:szCs w:val="26"/>
        </w:rPr>
      </w:pPr>
      <w:r w:rsidRPr="00E95548">
        <w:rPr>
          <w:sz w:val="26"/>
          <w:szCs w:val="26"/>
        </w:rPr>
        <w:t xml:space="preserve">Наименование должности по основному месту работы: </w:t>
      </w:r>
      <w:r w:rsidR="000E241C">
        <w:rPr>
          <w:sz w:val="26"/>
          <w:szCs w:val="26"/>
        </w:rPr>
        <w:t>корпоративный секретарь</w:t>
      </w:r>
      <w:r w:rsidRPr="00E95548">
        <w:rPr>
          <w:sz w:val="26"/>
          <w:szCs w:val="26"/>
        </w:rPr>
        <w:t>.</w:t>
      </w:r>
    </w:p>
    <w:p w:rsidR="004F0CB0" w:rsidRPr="00E95548" w:rsidRDefault="004F0CB0" w:rsidP="00712E07">
      <w:pPr>
        <w:jc w:val="both"/>
        <w:rPr>
          <w:sz w:val="26"/>
          <w:szCs w:val="26"/>
        </w:rPr>
      </w:pPr>
      <w:r w:rsidRPr="00E95548">
        <w:rPr>
          <w:sz w:val="26"/>
          <w:szCs w:val="26"/>
        </w:rPr>
        <w:tab/>
        <w:t>Доля в уставном капитале Общества: 0,0029%</w:t>
      </w:r>
      <w:r w:rsidR="00B96ADF">
        <w:rPr>
          <w:sz w:val="26"/>
          <w:szCs w:val="26"/>
        </w:rPr>
        <w:t>.</w:t>
      </w:r>
    </w:p>
    <w:p w:rsidR="004F0CB0" w:rsidRPr="00E95548" w:rsidRDefault="004F0CB0" w:rsidP="00712E07">
      <w:pPr>
        <w:jc w:val="both"/>
        <w:rPr>
          <w:sz w:val="26"/>
          <w:szCs w:val="26"/>
        </w:rPr>
      </w:pPr>
      <w:r w:rsidRPr="00E95548">
        <w:rPr>
          <w:sz w:val="26"/>
          <w:szCs w:val="26"/>
        </w:rPr>
        <w:tab/>
        <w:t>Доля принадлежащих лицу обыкновенных акций Общества: 0,003%</w:t>
      </w:r>
      <w:r w:rsidR="00B96ADF">
        <w:rPr>
          <w:sz w:val="26"/>
          <w:szCs w:val="26"/>
        </w:rPr>
        <w:t>.</w:t>
      </w:r>
    </w:p>
    <w:p w:rsidR="004F0CB0" w:rsidRPr="00E95548" w:rsidRDefault="004F0CB0" w:rsidP="00025693">
      <w:pPr>
        <w:ind w:firstLine="708"/>
        <w:jc w:val="both"/>
        <w:rPr>
          <w:b/>
          <w:sz w:val="26"/>
          <w:szCs w:val="26"/>
        </w:rPr>
      </w:pPr>
      <w:proofErr w:type="spellStart"/>
      <w:r w:rsidRPr="00E95548">
        <w:rPr>
          <w:b/>
          <w:sz w:val="26"/>
          <w:szCs w:val="26"/>
        </w:rPr>
        <w:t>Маланичев</w:t>
      </w:r>
      <w:proofErr w:type="spellEnd"/>
      <w:r w:rsidRPr="00E95548">
        <w:rPr>
          <w:b/>
          <w:sz w:val="26"/>
          <w:szCs w:val="26"/>
        </w:rPr>
        <w:t xml:space="preserve"> Юрий Дмитриевич </w:t>
      </w:r>
    </w:p>
    <w:p w:rsidR="004F0CB0" w:rsidRPr="00E95548" w:rsidRDefault="004F0CB0" w:rsidP="00025693">
      <w:pPr>
        <w:ind w:firstLine="708"/>
        <w:jc w:val="both"/>
        <w:rPr>
          <w:sz w:val="26"/>
          <w:szCs w:val="26"/>
        </w:rPr>
      </w:pPr>
      <w:r w:rsidRPr="00E95548">
        <w:rPr>
          <w:sz w:val="26"/>
          <w:szCs w:val="26"/>
        </w:rPr>
        <w:t>Год рождения: 1976</w:t>
      </w:r>
      <w:r w:rsidR="00B96ADF">
        <w:rPr>
          <w:sz w:val="26"/>
          <w:szCs w:val="26"/>
        </w:rPr>
        <w:t>.</w:t>
      </w:r>
    </w:p>
    <w:p w:rsidR="004F0CB0" w:rsidRPr="00E95548" w:rsidRDefault="004F0CB0" w:rsidP="00025693">
      <w:pPr>
        <w:ind w:firstLine="708"/>
        <w:jc w:val="both"/>
        <w:rPr>
          <w:sz w:val="26"/>
          <w:szCs w:val="26"/>
        </w:rPr>
      </w:pPr>
      <w:r w:rsidRPr="00E95548">
        <w:rPr>
          <w:sz w:val="26"/>
          <w:szCs w:val="26"/>
        </w:rPr>
        <w:t>Сведения об образовании: Московский государственный открытый университет, 1999 год.</w:t>
      </w:r>
    </w:p>
    <w:p w:rsidR="004F0CB0" w:rsidRPr="00E95548" w:rsidRDefault="004F0CB0" w:rsidP="00025693">
      <w:pPr>
        <w:ind w:firstLine="708"/>
        <w:jc w:val="both"/>
        <w:rPr>
          <w:sz w:val="26"/>
          <w:szCs w:val="26"/>
        </w:rPr>
      </w:pPr>
      <w:r w:rsidRPr="00E95548">
        <w:rPr>
          <w:sz w:val="26"/>
          <w:szCs w:val="26"/>
        </w:rPr>
        <w:t>Место работы: АО «Кировская керамика».</w:t>
      </w:r>
    </w:p>
    <w:p w:rsidR="004F0CB0" w:rsidRPr="00E95548" w:rsidRDefault="004F0CB0" w:rsidP="00025693">
      <w:pPr>
        <w:ind w:firstLine="708"/>
        <w:jc w:val="both"/>
        <w:rPr>
          <w:sz w:val="26"/>
          <w:szCs w:val="26"/>
        </w:rPr>
      </w:pPr>
      <w:r w:rsidRPr="00E95548">
        <w:rPr>
          <w:sz w:val="26"/>
          <w:szCs w:val="26"/>
        </w:rPr>
        <w:t>Наименование должности по основному месту работы: главный энергетик.</w:t>
      </w:r>
    </w:p>
    <w:p w:rsidR="004F0CB0" w:rsidRPr="00E95548" w:rsidRDefault="004F0CB0" w:rsidP="00644E2A">
      <w:pPr>
        <w:jc w:val="both"/>
        <w:rPr>
          <w:sz w:val="26"/>
          <w:szCs w:val="26"/>
        </w:rPr>
      </w:pPr>
      <w:r w:rsidRPr="00E95548">
        <w:rPr>
          <w:sz w:val="26"/>
          <w:szCs w:val="26"/>
        </w:rPr>
        <w:tab/>
        <w:t>Доли в уставном капитале Общества не имеет.</w:t>
      </w:r>
    </w:p>
    <w:p w:rsidR="004F0CB0" w:rsidRPr="00E95548" w:rsidRDefault="004F0CB0" w:rsidP="00025693">
      <w:pPr>
        <w:ind w:firstLine="708"/>
        <w:jc w:val="both"/>
        <w:rPr>
          <w:b/>
          <w:sz w:val="26"/>
          <w:szCs w:val="26"/>
        </w:rPr>
      </w:pPr>
      <w:r w:rsidRPr="00E95548">
        <w:rPr>
          <w:b/>
          <w:sz w:val="26"/>
          <w:szCs w:val="26"/>
        </w:rPr>
        <w:t>Михалев Валерий Васильевич</w:t>
      </w:r>
    </w:p>
    <w:p w:rsidR="004F0CB0" w:rsidRPr="00E95548" w:rsidRDefault="004F0CB0" w:rsidP="00025693">
      <w:pPr>
        <w:ind w:firstLine="708"/>
        <w:jc w:val="both"/>
        <w:rPr>
          <w:sz w:val="26"/>
          <w:szCs w:val="26"/>
        </w:rPr>
      </w:pPr>
      <w:r w:rsidRPr="00E95548">
        <w:rPr>
          <w:sz w:val="26"/>
          <w:szCs w:val="26"/>
        </w:rPr>
        <w:t>Год рождения:</w:t>
      </w:r>
      <w:r w:rsidR="00A375DB">
        <w:rPr>
          <w:sz w:val="26"/>
          <w:szCs w:val="26"/>
        </w:rPr>
        <w:t xml:space="preserve"> </w:t>
      </w:r>
      <w:r w:rsidRPr="00E95548">
        <w:rPr>
          <w:sz w:val="26"/>
          <w:szCs w:val="26"/>
        </w:rPr>
        <w:t>1947</w:t>
      </w:r>
      <w:r w:rsidR="00A375DB">
        <w:rPr>
          <w:sz w:val="26"/>
          <w:szCs w:val="26"/>
        </w:rPr>
        <w:t>.</w:t>
      </w:r>
    </w:p>
    <w:p w:rsidR="004F0CB0" w:rsidRPr="00E95548" w:rsidRDefault="004F0CB0" w:rsidP="00025693">
      <w:pPr>
        <w:ind w:firstLine="708"/>
        <w:jc w:val="both"/>
        <w:rPr>
          <w:sz w:val="26"/>
          <w:szCs w:val="26"/>
        </w:rPr>
      </w:pPr>
      <w:r w:rsidRPr="00E95548">
        <w:rPr>
          <w:sz w:val="26"/>
          <w:szCs w:val="26"/>
        </w:rPr>
        <w:t>Сведения об образовании: Великолукский сельскохозяйственный институт, 1974 год; Московская высшая партийная школа, 1983 год.</w:t>
      </w:r>
    </w:p>
    <w:p w:rsidR="004F0CB0" w:rsidRPr="00E95548" w:rsidRDefault="004F0CB0" w:rsidP="00025693">
      <w:pPr>
        <w:ind w:firstLine="708"/>
        <w:jc w:val="both"/>
        <w:rPr>
          <w:sz w:val="26"/>
          <w:szCs w:val="26"/>
        </w:rPr>
      </w:pPr>
      <w:r w:rsidRPr="00E95548">
        <w:rPr>
          <w:sz w:val="26"/>
          <w:szCs w:val="26"/>
        </w:rPr>
        <w:t>Место работы: АО «Кировская керамика».</w:t>
      </w:r>
    </w:p>
    <w:p w:rsidR="004F0CB0" w:rsidRPr="00E95548" w:rsidRDefault="004F0CB0" w:rsidP="00025693">
      <w:pPr>
        <w:ind w:firstLine="708"/>
        <w:jc w:val="both"/>
        <w:rPr>
          <w:sz w:val="26"/>
          <w:szCs w:val="26"/>
        </w:rPr>
      </w:pPr>
      <w:r w:rsidRPr="00E95548">
        <w:rPr>
          <w:sz w:val="26"/>
          <w:szCs w:val="26"/>
        </w:rPr>
        <w:t>Наименование должности по основному месту работы: Генеральный директор.</w:t>
      </w:r>
    </w:p>
    <w:p w:rsidR="004F0CB0" w:rsidRPr="00E95548" w:rsidRDefault="004F0CB0" w:rsidP="009A4C2D">
      <w:pPr>
        <w:jc w:val="both"/>
        <w:rPr>
          <w:sz w:val="26"/>
          <w:szCs w:val="26"/>
        </w:rPr>
      </w:pPr>
      <w:r w:rsidRPr="00E95548">
        <w:rPr>
          <w:sz w:val="26"/>
          <w:szCs w:val="26"/>
        </w:rPr>
        <w:tab/>
        <w:t>Доля в уставном капитале Общества: 97,</w:t>
      </w:r>
      <w:r w:rsidR="000E241C">
        <w:rPr>
          <w:sz w:val="26"/>
          <w:szCs w:val="26"/>
        </w:rPr>
        <w:t>31</w:t>
      </w:r>
      <w:r w:rsidR="00AC68C2">
        <w:rPr>
          <w:sz w:val="26"/>
          <w:szCs w:val="26"/>
        </w:rPr>
        <w:t>64</w:t>
      </w:r>
      <w:r w:rsidRPr="00E95548">
        <w:rPr>
          <w:sz w:val="26"/>
          <w:szCs w:val="26"/>
        </w:rPr>
        <w:t>%</w:t>
      </w:r>
      <w:r w:rsidR="007478CF" w:rsidRPr="00E95548">
        <w:rPr>
          <w:sz w:val="26"/>
          <w:szCs w:val="26"/>
        </w:rPr>
        <w:t>.</w:t>
      </w:r>
    </w:p>
    <w:p w:rsidR="004F0CB0" w:rsidRPr="00E95548" w:rsidRDefault="004F0CB0" w:rsidP="009A4C2D">
      <w:pPr>
        <w:jc w:val="both"/>
        <w:rPr>
          <w:sz w:val="26"/>
          <w:szCs w:val="26"/>
        </w:rPr>
      </w:pPr>
      <w:r w:rsidRPr="00E95548">
        <w:rPr>
          <w:sz w:val="26"/>
          <w:szCs w:val="26"/>
        </w:rPr>
        <w:tab/>
        <w:t>Доля принадлежащих лицу обыкновенных акций Общества: 97,4</w:t>
      </w:r>
      <w:r w:rsidR="000E241C">
        <w:rPr>
          <w:sz w:val="26"/>
          <w:szCs w:val="26"/>
        </w:rPr>
        <w:t>4</w:t>
      </w:r>
      <w:r w:rsidRPr="00E95548">
        <w:rPr>
          <w:sz w:val="26"/>
          <w:szCs w:val="26"/>
        </w:rPr>
        <w:t>%</w:t>
      </w:r>
      <w:r w:rsidR="007478CF" w:rsidRPr="00E95548">
        <w:rPr>
          <w:sz w:val="26"/>
          <w:szCs w:val="26"/>
        </w:rPr>
        <w:t>.</w:t>
      </w:r>
    </w:p>
    <w:p w:rsidR="00FF14F1" w:rsidRPr="00E95548" w:rsidRDefault="004F0CB0" w:rsidP="00025693">
      <w:pPr>
        <w:ind w:firstLine="708"/>
        <w:jc w:val="both"/>
        <w:rPr>
          <w:b/>
          <w:sz w:val="26"/>
          <w:szCs w:val="26"/>
        </w:rPr>
      </w:pPr>
      <w:r w:rsidRPr="00E95548">
        <w:rPr>
          <w:b/>
          <w:sz w:val="26"/>
          <w:szCs w:val="26"/>
        </w:rPr>
        <w:t>Сведения о совершенных Михалевым В.В. сделках по приобретению или отчуждению акций Акционерног</w:t>
      </w:r>
      <w:r w:rsidR="00D74974">
        <w:rPr>
          <w:b/>
          <w:sz w:val="26"/>
          <w:szCs w:val="26"/>
        </w:rPr>
        <w:t>о общества «Кировская керамика»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3"/>
        <w:gridCol w:w="2044"/>
        <w:gridCol w:w="2380"/>
        <w:gridCol w:w="3236"/>
        <w:gridCol w:w="1517"/>
      </w:tblGrid>
      <w:tr w:rsidR="004F0CB0" w:rsidRPr="00E95548" w:rsidTr="00713FE7">
        <w:tc>
          <w:tcPr>
            <w:tcW w:w="733" w:type="dxa"/>
          </w:tcPr>
          <w:p w:rsidR="004F0CB0" w:rsidRPr="00E95548" w:rsidRDefault="004F0CB0" w:rsidP="00025693">
            <w:pPr>
              <w:jc w:val="center"/>
              <w:rPr>
                <w:sz w:val="26"/>
                <w:szCs w:val="26"/>
              </w:rPr>
            </w:pPr>
            <w:r w:rsidRPr="00E95548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E95548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E95548">
              <w:rPr>
                <w:sz w:val="26"/>
                <w:szCs w:val="26"/>
              </w:rPr>
              <w:t>/</w:t>
            </w:r>
            <w:proofErr w:type="spellStart"/>
            <w:r w:rsidRPr="00E95548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044" w:type="dxa"/>
          </w:tcPr>
          <w:p w:rsidR="004F0CB0" w:rsidRPr="00E95548" w:rsidRDefault="004F0CB0" w:rsidP="00025693">
            <w:pPr>
              <w:jc w:val="center"/>
              <w:rPr>
                <w:sz w:val="26"/>
                <w:szCs w:val="26"/>
              </w:rPr>
            </w:pPr>
            <w:r w:rsidRPr="00E95548">
              <w:rPr>
                <w:sz w:val="26"/>
                <w:szCs w:val="26"/>
              </w:rPr>
              <w:t>Дата совершения сделки</w:t>
            </w:r>
          </w:p>
        </w:tc>
        <w:tc>
          <w:tcPr>
            <w:tcW w:w="2380" w:type="dxa"/>
          </w:tcPr>
          <w:p w:rsidR="004F0CB0" w:rsidRPr="00E95548" w:rsidRDefault="004F0CB0" w:rsidP="00025693">
            <w:pPr>
              <w:jc w:val="center"/>
              <w:rPr>
                <w:sz w:val="26"/>
                <w:szCs w:val="26"/>
              </w:rPr>
            </w:pPr>
            <w:r w:rsidRPr="00E95548">
              <w:rPr>
                <w:sz w:val="26"/>
                <w:szCs w:val="26"/>
              </w:rPr>
              <w:t>Содержание сделки</w:t>
            </w:r>
          </w:p>
        </w:tc>
        <w:tc>
          <w:tcPr>
            <w:tcW w:w="3236" w:type="dxa"/>
          </w:tcPr>
          <w:p w:rsidR="004F0CB0" w:rsidRPr="00E95548" w:rsidRDefault="004F0CB0" w:rsidP="00025693">
            <w:pPr>
              <w:jc w:val="center"/>
              <w:rPr>
                <w:sz w:val="26"/>
                <w:szCs w:val="26"/>
              </w:rPr>
            </w:pPr>
            <w:r w:rsidRPr="00E95548">
              <w:rPr>
                <w:sz w:val="26"/>
                <w:szCs w:val="26"/>
              </w:rPr>
              <w:t>Категория (тип) акций</w:t>
            </w:r>
          </w:p>
        </w:tc>
        <w:tc>
          <w:tcPr>
            <w:tcW w:w="1517" w:type="dxa"/>
          </w:tcPr>
          <w:p w:rsidR="004F0CB0" w:rsidRPr="00E95548" w:rsidRDefault="004F0CB0" w:rsidP="00025693">
            <w:pPr>
              <w:jc w:val="center"/>
              <w:rPr>
                <w:sz w:val="26"/>
                <w:szCs w:val="26"/>
              </w:rPr>
            </w:pPr>
            <w:r w:rsidRPr="00E95548">
              <w:rPr>
                <w:sz w:val="26"/>
                <w:szCs w:val="26"/>
              </w:rPr>
              <w:t>Количество акций</w:t>
            </w:r>
          </w:p>
        </w:tc>
      </w:tr>
      <w:tr w:rsidR="004F0CB0" w:rsidRPr="00E95548" w:rsidTr="00713FE7">
        <w:tc>
          <w:tcPr>
            <w:tcW w:w="733" w:type="dxa"/>
          </w:tcPr>
          <w:p w:rsidR="004F0CB0" w:rsidRPr="00E95548" w:rsidRDefault="004F0CB0" w:rsidP="00713FE7">
            <w:pPr>
              <w:jc w:val="center"/>
              <w:rPr>
                <w:sz w:val="26"/>
                <w:szCs w:val="26"/>
              </w:rPr>
            </w:pPr>
            <w:r w:rsidRPr="00E95548">
              <w:rPr>
                <w:sz w:val="26"/>
                <w:szCs w:val="26"/>
              </w:rPr>
              <w:t>1.</w:t>
            </w:r>
          </w:p>
        </w:tc>
        <w:tc>
          <w:tcPr>
            <w:tcW w:w="2044" w:type="dxa"/>
          </w:tcPr>
          <w:p w:rsidR="004F0CB0" w:rsidRPr="00E95548" w:rsidRDefault="004F0CB0" w:rsidP="00D74974">
            <w:pPr>
              <w:jc w:val="both"/>
              <w:rPr>
                <w:sz w:val="26"/>
                <w:szCs w:val="26"/>
              </w:rPr>
            </w:pPr>
            <w:r w:rsidRPr="00E95548">
              <w:rPr>
                <w:sz w:val="26"/>
                <w:szCs w:val="26"/>
              </w:rPr>
              <w:t>2</w:t>
            </w:r>
            <w:r w:rsidR="00D74974">
              <w:rPr>
                <w:sz w:val="26"/>
                <w:szCs w:val="26"/>
              </w:rPr>
              <w:t>0</w:t>
            </w:r>
            <w:r w:rsidRPr="00E95548">
              <w:rPr>
                <w:sz w:val="26"/>
                <w:szCs w:val="26"/>
              </w:rPr>
              <w:t>.0</w:t>
            </w:r>
            <w:r w:rsidR="00D74974">
              <w:rPr>
                <w:sz w:val="26"/>
                <w:szCs w:val="26"/>
              </w:rPr>
              <w:t>4</w:t>
            </w:r>
            <w:r w:rsidRPr="00E95548">
              <w:rPr>
                <w:sz w:val="26"/>
                <w:szCs w:val="26"/>
              </w:rPr>
              <w:t>.201</w:t>
            </w:r>
            <w:r w:rsidR="00D74974">
              <w:rPr>
                <w:sz w:val="26"/>
                <w:szCs w:val="26"/>
              </w:rPr>
              <w:t>7</w:t>
            </w:r>
            <w:r w:rsidRPr="00E95548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380" w:type="dxa"/>
          </w:tcPr>
          <w:p w:rsidR="004F0CB0" w:rsidRPr="00E95548" w:rsidRDefault="00D74974" w:rsidP="00D7497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Отчуждение   </w:t>
            </w:r>
            <w:r w:rsidR="004F0CB0" w:rsidRPr="00E95548">
              <w:rPr>
                <w:sz w:val="26"/>
                <w:szCs w:val="26"/>
              </w:rPr>
              <w:t>акций</w:t>
            </w:r>
          </w:p>
        </w:tc>
        <w:tc>
          <w:tcPr>
            <w:tcW w:w="3236" w:type="dxa"/>
          </w:tcPr>
          <w:p w:rsidR="004F0CB0" w:rsidRPr="00E95548" w:rsidRDefault="004F0CB0" w:rsidP="00D74974">
            <w:pPr>
              <w:jc w:val="both"/>
              <w:rPr>
                <w:sz w:val="26"/>
                <w:szCs w:val="26"/>
              </w:rPr>
            </w:pPr>
            <w:r w:rsidRPr="00E95548">
              <w:rPr>
                <w:sz w:val="26"/>
                <w:szCs w:val="26"/>
              </w:rPr>
              <w:t>Акция обыкновенная именная</w:t>
            </w:r>
          </w:p>
        </w:tc>
        <w:tc>
          <w:tcPr>
            <w:tcW w:w="1517" w:type="dxa"/>
          </w:tcPr>
          <w:p w:rsidR="004F0CB0" w:rsidRPr="00E95548" w:rsidRDefault="00D74974" w:rsidP="00C5688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15 483</w:t>
            </w:r>
          </w:p>
        </w:tc>
      </w:tr>
      <w:tr w:rsidR="004F0CB0" w:rsidRPr="00E95548" w:rsidTr="00713FE7">
        <w:tc>
          <w:tcPr>
            <w:tcW w:w="733" w:type="dxa"/>
          </w:tcPr>
          <w:p w:rsidR="004F0CB0" w:rsidRPr="00E95548" w:rsidRDefault="004F0CB0" w:rsidP="00713FE7">
            <w:pPr>
              <w:jc w:val="center"/>
              <w:rPr>
                <w:sz w:val="26"/>
                <w:szCs w:val="26"/>
              </w:rPr>
            </w:pPr>
            <w:r w:rsidRPr="00E95548">
              <w:rPr>
                <w:sz w:val="26"/>
                <w:szCs w:val="26"/>
              </w:rPr>
              <w:t>2.</w:t>
            </w:r>
          </w:p>
        </w:tc>
        <w:tc>
          <w:tcPr>
            <w:tcW w:w="2044" w:type="dxa"/>
          </w:tcPr>
          <w:p w:rsidR="004F0CB0" w:rsidRPr="00E95548" w:rsidRDefault="00D74974" w:rsidP="00D7497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4F0CB0" w:rsidRPr="00E95548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6</w:t>
            </w:r>
            <w:r w:rsidR="004F0CB0" w:rsidRPr="00E95548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7</w:t>
            </w:r>
            <w:r w:rsidR="004F0CB0" w:rsidRPr="00E95548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380" w:type="dxa"/>
          </w:tcPr>
          <w:p w:rsidR="004F0CB0" w:rsidRPr="00E95548" w:rsidRDefault="004F0CB0" w:rsidP="006224AC">
            <w:pPr>
              <w:jc w:val="both"/>
              <w:rPr>
                <w:sz w:val="26"/>
                <w:szCs w:val="26"/>
              </w:rPr>
            </w:pPr>
            <w:r w:rsidRPr="00E95548">
              <w:rPr>
                <w:sz w:val="26"/>
                <w:szCs w:val="26"/>
              </w:rPr>
              <w:t>Приобретение акций</w:t>
            </w:r>
          </w:p>
        </w:tc>
        <w:tc>
          <w:tcPr>
            <w:tcW w:w="3236" w:type="dxa"/>
          </w:tcPr>
          <w:p w:rsidR="004F0CB0" w:rsidRPr="00E95548" w:rsidRDefault="00713FE7" w:rsidP="00025693">
            <w:pPr>
              <w:jc w:val="both"/>
              <w:rPr>
                <w:sz w:val="26"/>
                <w:szCs w:val="26"/>
              </w:rPr>
            </w:pPr>
            <w:r w:rsidRPr="00E95548">
              <w:rPr>
                <w:sz w:val="26"/>
                <w:szCs w:val="26"/>
              </w:rPr>
              <w:t>Акция обыкновенная именная</w:t>
            </w:r>
          </w:p>
        </w:tc>
        <w:tc>
          <w:tcPr>
            <w:tcW w:w="1517" w:type="dxa"/>
          </w:tcPr>
          <w:p w:rsidR="004F0CB0" w:rsidRPr="00E95548" w:rsidRDefault="00D74974" w:rsidP="00C5688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15 483</w:t>
            </w:r>
          </w:p>
        </w:tc>
      </w:tr>
      <w:tr w:rsidR="004F0CB0" w:rsidRPr="00E95548" w:rsidTr="00713FE7">
        <w:tc>
          <w:tcPr>
            <w:tcW w:w="733" w:type="dxa"/>
          </w:tcPr>
          <w:p w:rsidR="004F0CB0" w:rsidRPr="00E95548" w:rsidRDefault="004F0CB0" w:rsidP="00713FE7">
            <w:pPr>
              <w:jc w:val="center"/>
              <w:rPr>
                <w:sz w:val="26"/>
                <w:szCs w:val="26"/>
              </w:rPr>
            </w:pPr>
            <w:r w:rsidRPr="00E95548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2044" w:type="dxa"/>
          </w:tcPr>
          <w:p w:rsidR="004F0CB0" w:rsidRPr="00E95548" w:rsidRDefault="00713FE7" w:rsidP="00713F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4F0CB0" w:rsidRPr="00E95548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6</w:t>
            </w:r>
            <w:r w:rsidR="004F0CB0" w:rsidRPr="00E95548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7</w:t>
            </w:r>
            <w:r w:rsidR="004F0CB0" w:rsidRPr="00E95548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380" w:type="dxa"/>
          </w:tcPr>
          <w:p w:rsidR="004F0CB0" w:rsidRPr="00E95548" w:rsidRDefault="004F0CB0" w:rsidP="006224AC">
            <w:pPr>
              <w:jc w:val="both"/>
              <w:rPr>
                <w:sz w:val="26"/>
                <w:szCs w:val="26"/>
              </w:rPr>
            </w:pPr>
            <w:r w:rsidRPr="00E95548">
              <w:rPr>
                <w:sz w:val="26"/>
                <w:szCs w:val="26"/>
              </w:rPr>
              <w:t>Приобретение акций</w:t>
            </w:r>
          </w:p>
        </w:tc>
        <w:tc>
          <w:tcPr>
            <w:tcW w:w="3236" w:type="dxa"/>
          </w:tcPr>
          <w:p w:rsidR="004F0CB0" w:rsidRPr="00E95548" w:rsidRDefault="004F0CB0" w:rsidP="006224AC">
            <w:pPr>
              <w:jc w:val="both"/>
              <w:rPr>
                <w:sz w:val="26"/>
                <w:szCs w:val="26"/>
              </w:rPr>
            </w:pPr>
            <w:r w:rsidRPr="00E95548">
              <w:rPr>
                <w:sz w:val="26"/>
                <w:szCs w:val="26"/>
              </w:rPr>
              <w:t>Акция обыкновенная именная</w:t>
            </w:r>
          </w:p>
        </w:tc>
        <w:tc>
          <w:tcPr>
            <w:tcW w:w="1517" w:type="dxa"/>
          </w:tcPr>
          <w:p w:rsidR="004F0CB0" w:rsidRPr="00E95548" w:rsidRDefault="004F0CB0" w:rsidP="00713FE7">
            <w:pPr>
              <w:jc w:val="right"/>
              <w:rPr>
                <w:sz w:val="26"/>
                <w:szCs w:val="26"/>
              </w:rPr>
            </w:pPr>
            <w:r w:rsidRPr="00E95548">
              <w:rPr>
                <w:sz w:val="26"/>
                <w:szCs w:val="26"/>
              </w:rPr>
              <w:t>13</w:t>
            </w:r>
          </w:p>
        </w:tc>
      </w:tr>
      <w:tr w:rsidR="004F0CB0" w:rsidRPr="00E95548" w:rsidTr="00713FE7">
        <w:tc>
          <w:tcPr>
            <w:tcW w:w="733" w:type="dxa"/>
          </w:tcPr>
          <w:p w:rsidR="004F0CB0" w:rsidRPr="00E95548" w:rsidRDefault="004F0CB0" w:rsidP="00713FE7">
            <w:pPr>
              <w:jc w:val="center"/>
              <w:rPr>
                <w:sz w:val="26"/>
                <w:szCs w:val="26"/>
              </w:rPr>
            </w:pPr>
            <w:r w:rsidRPr="00E95548">
              <w:rPr>
                <w:sz w:val="26"/>
                <w:szCs w:val="26"/>
              </w:rPr>
              <w:t>4.</w:t>
            </w:r>
          </w:p>
        </w:tc>
        <w:tc>
          <w:tcPr>
            <w:tcW w:w="2044" w:type="dxa"/>
          </w:tcPr>
          <w:p w:rsidR="004F0CB0" w:rsidRPr="00E95548" w:rsidRDefault="00713FE7" w:rsidP="00713F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4F0CB0" w:rsidRPr="00E95548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6</w:t>
            </w:r>
            <w:r w:rsidR="004F0CB0" w:rsidRPr="00E95548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7</w:t>
            </w:r>
            <w:r w:rsidR="004F0CB0" w:rsidRPr="00E95548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380" w:type="dxa"/>
          </w:tcPr>
          <w:p w:rsidR="004F0CB0" w:rsidRPr="00E95548" w:rsidRDefault="004F0CB0" w:rsidP="006224AC">
            <w:pPr>
              <w:jc w:val="both"/>
              <w:rPr>
                <w:sz w:val="26"/>
                <w:szCs w:val="26"/>
              </w:rPr>
            </w:pPr>
            <w:r w:rsidRPr="00E95548">
              <w:rPr>
                <w:sz w:val="26"/>
                <w:szCs w:val="26"/>
              </w:rPr>
              <w:t>Приобретение акций</w:t>
            </w:r>
          </w:p>
        </w:tc>
        <w:tc>
          <w:tcPr>
            <w:tcW w:w="3236" w:type="dxa"/>
          </w:tcPr>
          <w:p w:rsidR="004F0CB0" w:rsidRPr="00E95548" w:rsidRDefault="004F0CB0" w:rsidP="00713FE7">
            <w:pPr>
              <w:jc w:val="both"/>
              <w:rPr>
                <w:sz w:val="26"/>
                <w:szCs w:val="26"/>
              </w:rPr>
            </w:pPr>
            <w:r w:rsidRPr="00E95548">
              <w:rPr>
                <w:sz w:val="26"/>
                <w:szCs w:val="26"/>
              </w:rPr>
              <w:t>Акция обыкновенная именная</w:t>
            </w:r>
          </w:p>
        </w:tc>
        <w:tc>
          <w:tcPr>
            <w:tcW w:w="1517" w:type="dxa"/>
          </w:tcPr>
          <w:p w:rsidR="004F0CB0" w:rsidRPr="00E95548" w:rsidRDefault="004F0CB0" w:rsidP="00713FE7">
            <w:pPr>
              <w:jc w:val="right"/>
              <w:rPr>
                <w:sz w:val="26"/>
                <w:szCs w:val="26"/>
              </w:rPr>
            </w:pPr>
            <w:r w:rsidRPr="00E95548">
              <w:rPr>
                <w:sz w:val="26"/>
                <w:szCs w:val="26"/>
              </w:rPr>
              <w:t>20</w:t>
            </w:r>
          </w:p>
        </w:tc>
      </w:tr>
      <w:tr w:rsidR="004F0CB0" w:rsidRPr="00E95548" w:rsidTr="00713FE7">
        <w:tc>
          <w:tcPr>
            <w:tcW w:w="733" w:type="dxa"/>
          </w:tcPr>
          <w:p w:rsidR="004F0CB0" w:rsidRPr="00E95548" w:rsidRDefault="004F0CB0" w:rsidP="00713FE7">
            <w:pPr>
              <w:jc w:val="center"/>
              <w:rPr>
                <w:sz w:val="26"/>
                <w:szCs w:val="26"/>
              </w:rPr>
            </w:pPr>
            <w:r w:rsidRPr="00E95548">
              <w:rPr>
                <w:sz w:val="26"/>
                <w:szCs w:val="26"/>
              </w:rPr>
              <w:t>5.</w:t>
            </w:r>
          </w:p>
        </w:tc>
        <w:tc>
          <w:tcPr>
            <w:tcW w:w="2044" w:type="dxa"/>
          </w:tcPr>
          <w:p w:rsidR="004F0CB0" w:rsidRPr="00E95548" w:rsidRDefault="00713FE7" w:rsidP="006224A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Pr="00E95548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6</w:t>
            </w:r>
            <w:r w:rsidRPr="00E95548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7</w:t>
            </w:r>
            <w:r w:rsidRPr="00E95548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380" w:type="dxa"/>
          </w:tcPr>
          <w:p w:rsidR="004F0CB0" w:rsidRPr="00E95548" w:rsidRDefault="004F0CB0" w:rsidP="006224AC">
            <w:pPr>
              <w:jc w:val="both"/>
              <w:rPr>
                <w:sz w:val="26"/>
                <w:szCs w:val="26"/>
              </w:rPr>
            </w:pPr>
            <w:r w:rsidRPr="00E95548">
              <w:rPr>
                <w:sz w:val="26"/>
                <w:szCs w:val="26"/>
              </w:rPr>
              <w:t>Приобретение акций</w:t>
            </w:r>
          </w:p>
        </w:tc>
        <w:tc>
          <w:tcPr>
            <w:tcW w:w="3236" w:type="dxa"/>
          </w:tcPr>
          <w:p w:rsidR="004F0CB0" w:rsidRPr="00E95548" w:rsidRDefault="00713FE7" w:rsidP="006224AC">
            <w:pPr>
              <w:jc w:val="both"/>
              <w:rPr>
                <w:sz w:val="26"/>
                <w:szCs w:val="26"/>
              </w:rPr>
            </w:pPr>
            <w:r w:rsidRPr="00E95548">
              <w:rPr>
                <w:sz w:val="26"/>
                <w:szCs w:val="26"/>
              </w:rPr>
              <w:t>Акция обыкновенная именная</w:t>
            </w:r>
          </w:p>
        </w:tc>
        <w:tc>
          <w:tcPr>
            <w:tcW w:w="1517" w:type="dxa"/>
          </w:tcPr>
          <w:p w:rsidR="004F0CB0" w:rsidRPr="00E95548" w:rsidRDefault="004F0CB0" w:rsidP="00713FE7">
            <w:pPr>
              <w:jc w:val="right"/>
              <w:rPr>
                <w:sz w:val="26"/>
                <w:szCs w:val="26"/>
              </w:rPr>
            </w:pPr>
            <w:r w:rsidRPr="00E95548">
              <w:rPr>
                <w:sz w:val="26"/>
                <w:szCs w:val="26"/>
              </w:rPr>
              <w:t>1</w:t>
            </w:r>
            <w:r w:rsidR="00713FE7">
              <w:rPr>
                <w:sz w:val="26"/>
                <w:szCs w:val="26"/>
              </w:rPr>
              <w:t>4</w:t>
            </w:r>
          </w:p>
        </w:tc>
      </w:tr>
      <w:tr w:rsidR="004F0CB0" w:rsidRPr="00E95548" w:rsidTr="00713FE7">
        <w:tc>
          <w:tcPr>
            <w:tcW w:w="733" w:type="dxa"/>
          </w:tcPr>
          <w:p w:rsidR="004F0CB0" w:rsidRPr="00E95548" w:rsidRDefault="004F0CB0" w:rsidP="00713FE7">
            <w:pPr>
              <w:jc w:val="center"/>
              <w:rPr>
                <w:sz w:val="26"/>
                <w:szCs w:val="26"/>
              </w:rPr>
            </w:pPr>
            <w:r w:rsidRPr="00E95548">
              <w:rPr>
                <w:sz w:val="26"/>
                <w:szCs w:val="26"/>
              </w:rPr>
              <w:t>6.</w:t>
            </w:r>
          </w:p>
        </w:tc>
        <w:tc>
          <w:tcPr>
            <w:tcW w:w="2044" w:type="dxa"/>
          </w:tcPr>
          <w:p w:rsidR="004F0CB0" w:rsidRPr="00E95548" w:rsidRDefault="00713FE7" w:rsidP="006224A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Pr="00E95548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6</w:t>
            </w:r>
            <w:r w:rsidRPr="00E95548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7</w:t>
            </w:r>
            <w:r w:rsidRPr="00E95548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380" w:type="dxa"/>
          </w:tcPr>
          <w:p w:rsidR="004F0CB0" w:rsidRPr="00E95548" w:rsidRDefault="004F0CB0" w:rsidP="006224AC">
            <w:pPr>
              <w:jc w:val="both"/>
              <w:rPr>
                <w:sz w:val="26"/>
                <w:szCs w:val="26"/>
              </w:rPr>
            </w:pPr>
            <w:r w:rsidRPr="00E95548">
              <w:rPr>
                <w:sz w:val="26"/>
                <w:szCs w:val="26"/>
              </w:rPr>
              <w:t>Приобретение акций</w:t>
            </w:r>
          </w:p>
        </w:tc>
        <w:tc>
          <w:tcPr>
            <w:tcW w:w="3236" w:type="dxa"/>
          </w:tcPr>
          <w:p w:rsidR="004F0CB0" w:rsidRPr="00E95548" w:rsidRDefault="004F0CB0" w:rsidP="00713FE7">
            <w:pPr>
              <w:jc w:val="both"/>
              <w:rPr>
                <w:sz w:val="26"/>
                <w:szCs w:val="26"/>
              </w:rPr>
            </w:pPr>
            <w:r w:rsidRPr="00E95548">
              <w:rPr>
                <w:sz w:val="26"/>
                <w:szCs w:val="26"/>
              </w:rPr>
              <w:t xml:space="preserve">Акция </w:t>
            </w:r>
            <w:r w:rsidR="00713FE7">
              <w:rPr>
                <w:sz w:val="26"/>
                <w:szCs w:val="26"/>
              </w:rPr>
              <w:t>обыкнове</w:t>
            </w:r>
            <w:r w:rsidRPr="00E95548">
              <w:rPr>
                <w:sz w:val="26"/>
                <w:szCs w:val="26"/>
              </w:rPr>
              <w:t>нная именная</w:t>
            </w:r>
          </w:p>
        </w:tc>
        <w:tc>
          <w:tcPr>
            <w:tcW w:w="1517" w:type="dxa"/>
          </w:tcPr>
          <w:p w:rsidR="004F0CB0" w:rsidRPr="00E95548" w:rsidRDefault="00713FE7" w:rsidP="00C5688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4F0CB0" w:rsidRPr="00E95548" w:rsidTr="00713FE7">
        <w:tc>
          <w:tcPr>
            <w:tcW w:w="733" w:type="dxa"/>
          </w:tcPr>
          <w:p w:rsidR="004F0CB0" w:rsidRPr="00E95548" w:rsidRDefault="004F0CB0" w:rsidP="00713FE7">
            <w:pPr>
              <w:jc w:val="center"/>
              <w:rPr>
                <w:sz w:val="26"/>
                <w:szCs w:val="26"/>
              </w:rPr>
            </w:pPr>
            <w:r w:rsidRPr="00E95548">
              <w:rPr>
                <w:sz w:val="26"/>
                <w:szCs w:val="26"/>
              </w:rPr>
              <w:t>7.</w:t>
            </w:r>
          </w:p>
        </w:tc>
        <w:tc>
          <w:tcPr>
            <w:tcW w:w="2044" w:type="dxa"/>
          </w:tcPr>
          <w:p w:rsidR="004F0CB0" w:rsidRPr="00E95548" w:rsidRDefault="00713FE7" w:rsidP="006224A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Pr="00E95548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6</w:t>
            </w:r>
            <w:r w:rsidRPr="00E95548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7</w:t>
            </w:r>
            <w:r w:rsidRPr="00E95548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380" w:type="dxa"/>
          </w:tcPr>
          <w:p w:rsidR="004F0CB0" w:rsidRPr="00E95548" w:rsidRDefault="004F0CB0" w:rsidP="006224AC">
            <w:pPr>
              <w:jc w:val="both"/>
              <w:rPr>
                <w:sz w:val="26"/>
                <w:szCs w:val="26"/>
              </w:rPr>
            </w:pPr>
            <w:r w:rsidRPr="00E95548">
              <w:rPr>
                <w:sz w:val="26"/>
                <w:szCs w:val="26"/>
              </w:rPr>
              <w:t>Приобретение акций</w:t>
            </w:r>
          </w:p>
        </w:tc>
        <w:tc>
          <w:tcPr>
            <w:tcW w:w="3236" w:type="dxa"/>
          </w:tcPr>
          <w:p w:rsidR="004F0CB0" w:rsidRPr="00E95548" w:rsidRDefault="004F0CB0" w:rsidP="006224AC">
            <w:pPr>
              <w:jc w:val="both"/>
              <w:rPr>
                <w:sz w:val="26"/>
                <w:szCs w:val="26"/>
              </w:rPr>
            </w:pPr>
            <w:r w:rsidRPr="00E95548">
              <w:rPr>
                <w:sz w:val="26"/>
                <w:szCs w:val="26"/>
              </w:rPr>
              <w:t>Акция обыкновенная именная</w:t>
            </w:r>
          </w:p>
        </w:tc>
        <w:tc>
          <w:tcPr>
            <w:tcW w:w="1517" w:type="dxa"/>
          </w:tcPr>
          <w:p w:rsidR="004F0CB0" w:rsidRPr="00E95548" w:rsidRDefault="00713FE7" w:rsidP="00C5688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</w:tr>
      <w:tr w:rsidR="004F0CB0" w:rsidRPr="00E95548" w:rsidTr="00713FE7">
        <w:tc>
          <w:tcPr>
            <w:tcW w:w="733" w:type="dxa"/>
          </w:tcPr>
          <w:p w:rsidR="004F0CB0" w:rsidRPr="00E95548" w:rsidRDefault="004F0CB0" w:rsidP="00713FE7">
            <w:pPr>
              <w:jc w:val="center"/>
              <w:rPr>
                <w:sz w:val="26"/>
                <w:szCs w:val="26"/>
              </w:rPr>
            </w:pPr>
            <w:r w:rsidRPr="00E95548">
              <w:rPr>
                <w:sz w:val="26"/>
                <w:szCs w:val="26"/>
              </w:rPr>
              <w:t>8.</w:t>
            </w:r>
          </w:p>
        </w:tc>
        <w:tc>
          <w:tcPr>
            <w:tcW w:w="2044" w:type="dxa"/>
          </w:tcPr>
          <w:p w:rsidR="004F0CB0" w:rsidRPr="00E95548" w:rsidRDefault="00713FE7" w:rsidP="00713F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  <w:r w:rsidR="004F0CB0" w:rsidRPr="00E95548">
              <w:rPr>
                <w:sz w:val="26"/>
                <w:szCs w:val="26"/>
              </w:rPr>
              <w:t>.07.201</w:t>
            </w:r>
            <w:r>
              <w:rPr>
                <w:sz w:val="26"/>
                <w:szCs w:val="26"/>
              </w:rPr>
              <w:t>7</w:t>
            </w:r>
            <w:r w:rsidR="004F0CB0" w:rsidRPr="00E95548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380" w:type="dxa"/>
          </w:tcPr>
          <w:p w:rsidR="004F0CB0" w:rsidRPr="00E95548" w:rsidRDefault="004F0CB0" w:rsidP="006224AC">
            <w:pPr>
              <w:jc w:val="both"/>
              <w:rPr>
                <w:sz w:val="26"/>
                <w:szCs w:val="26"/>
              </w:rPr>
            </w:pPr>
            <w:r w:rsidRPr="00E95548">
              <w:rPr>
                <w:sz w:val="26"/>
                <w:szCs w:val="26"/>
              </w:rPr>
              <w:t>Приобретение акций</w:t>
            </w:r>
          </w:p>
        </w:tc>
        <w:tc>
          <w:tcPr>
            <w:tcW w:w="3236" w:type="dxa"/>
          </w:tcPr>
          <w:p w:rsidR="004F0CB0" w:rsidRPr="00E95548" w:rsidRDefault="004F0CB0" w:rsidP="006224AC">
            <w:pPr>
              <w:jc w:val="both"/>
              <w:rPr>
                <w:sz w:val="26"/>
                <w:szCs w:val="26"/>
              </w:rPr>
            </w:pPr>
            <w:r w:rsidRPr="00E95548">
              <w:rPr>
                <w:sz w:val="26"/>
                <w:szCs w:val="26"/>
              </w:rPr>
              <w:t>Акция обыкновенная именная</w:t>
            </w:r>
          </w:p>
        </w:tc>
        <w:tc>
          <w:tcPr>
            <w:tcW w:w="1517" w:type="dxa"/>
          </w:tcPr>
          <w:p w:rsidR="004F0CB0" w:rsidRPr="00E95548" w:rsidRDefault="00713FE7" w:rsidP="00C5688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</w:tr>
      <w:tr w:rsidR="004F0CB0" w:rsidRPr="00E95548" w:rsidTr="00713FE7">
        <w:tc>
          <w:tcPr>
            <w:tcW w:w="733" w:type="dxa"/>
          </w:tcPr>
          <w:p w:rsidR="004F0CB0" w:rsidRPr="00E95548" w:rsidRDefault="004F0CB0" w:rsidP="00713FE7">
            <w:pPr>
              <w:jc w:val="center"/>
              <w:rPr>
                <w:sz w:val="26"/>
                <w:szCs w:val="26"/>
              </w:rPr>
            </w:pPr>
            <w:r w:rsidRPr="00E95548">
              <w:rPr>
                <w:sz w:val="26"/>
                <w:szCs w:val="26"/>
              </w:rPr>
              <w:t>9.</w:t>
            </w:r>
          </w:p>
        </w:tc>
        <w:tc>
          <w:tcPr>
            <w:tcW w:w="2044" w:type="dxa"/>
          </w:tcPr>
          <w:p w:rsidR="004F0CB0" w:rsidRPr="00E95548" w:rsidRDefault="00713FE7" w:rsidP="006224A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  <w:r w:rsidRPr="00E95548">
              <w:rPr>
                <w:sz w:val="26"/>
                <w:szCs w:val="26"/>
              </w:rPr>
              <w:t>.07.201</w:t>
            </w:r>
            <w:r>
              <w:rPr>
                <w:sz w:val="26"/>
                <w:szCs w:val="26"/>
              </w:rPr>
              <w:t>7</w:t>
            </w:r>
            <w:r w:rsidRPr="00E95548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380" w:type="dxa"/>
          </w:tcPr>
          <w:p w:rsidR="004F0CB0" w:rsidRPr="00E95548" w:rsidRDefault="004F0CB0" w:rsidP="006224AC">
            <w:pPr>
              <w:jc w:val="both"/>
              <w:rPr>
                <w:sz w:val="26"/>
                <w:szCs w:val="26"/>
              </w:rPr>
            </w:pPr>
            <w:r w:rsidRPr="00E95548">
              <w:rPr>
                <w:sz w:val="26"/>
                <w:szCs w:val="26"/>
              </w:rPr>
              <w:t>Приобретение акций</w:t>
            </w:r>
          </w:p>
        </w:tc>
        <w:tc>
          <w:tcPr>
            <w:tcW w:w="3236" w:type="dxa"/>
          </w:tcPr>
          <w:p w:rsidR="004F0CB0" w:rsidRPr="00E95548" w:rsidRDefault="00713FE7" w:rsidP="006224AC">
            <w:pPr>
              <w:jc w:val="both"/>
              <w:rPr>
                <w:sz w:val="26"/>
                <w:szCs w:val="26"/>
              </w:rPr>
            </w:pPr>
            <w:r w:rsidRPr="00E95548">
              <w:rPr>
                <w:sz w:val="26"/>
                <w:szCs w:val="26"/>
              </w:rPr>
              <w:t>Акция обыкновенная именная</w:t>
            </w:r>
          </w:p>
        </w:tc>
        <w:tc>
          <w:tcPr>
            <w:tcW w:w="1517" w:type="dxa"/>
          </w:tcPr>
          <w:p w:rsidR="004F0CB0" w:rsidRPr="00E95548" w:rsidRDefault="00713FE7" w:rsidP="00C5688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</w:tr>
      <w:tr w:rsidR="004F0CB0" w:rsidRPr="00E95548" w:rsidTr="00713FE7">
        <w:tc>
          <w:tcPr>
            <w:tcW w:w="733" w:type="dxa"/>
          </w:tcPr>
          <w:p w:rsidR="004F0CB0" w:rsidRPr="00E95548" w:rsidRDefault="004F0CB0" w:rsidP="00713FE7">
            <w:pPr>
              <w:jc w:val="center"/>
              <w:rPr>
                <w:sz w:val="26"/>
                <w:szCs w:val="26"/>
              </w:rPr>
            </w:pPr>
            <w:r w:rsidRPr="00E95548">
              <w:rPr>
                <w:sz w:val="26"/>
                <w:szCs w:val="26"/>
              </w:rPr>
              <w:t>10.</w:t>
            </w:r>
          </w:p>
        </w:tc>
        <w:tc>
          <w:tcPr>
            <w:tcW w:w="2044" w:type="dxa"/>
          </w:tcPr>
          <w:p w:rsidR="004F0CB0" w:rsidRPr="00E95548" w:rsidRDefault="00713FE7" w:rsidP="006224A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  <w:r w:rsidRPr="00E95548">
              <w:rPr>
                <w:sz w:val="26"/>
                <w:szCs w:val="26"/>
              </w:rPr>
              <w:t>.07.201</w:t>
            </w:r>
            <w:r>
              <w:rPr>
                <w:sz w:val="26"/>
                <w:szCs w:val="26"/>
              </w:rPr>
              <w:t>7</w:t>
            </w:r>
            <w:r w:rsidRPr="00E95548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380" w:type="dxa"/>
          </w:tcPr>
          <w:p w:rsidR="004F0CB0" w:rsidRPr="00E95548" w:rsidRDefault="004F0CB0" w:rsidP="006224AC">
            <w:pPr>
              <w:jc w:val="both"/>
              <w:rPr>
                <w:sz w:val="26"/>
                <w:szCs w:val="26"/>
              </w:rPr>
            </w:pPr>
            <w:r w:rsidRPr="00E95548">
              <w:rPr>
                <w:sz w:val="26"/>
                <w:szCs w:val="26"/>
              </w:rPr>
              <w:t>Приобретение акций</w:t>
            </w:r>
          </w:p>
        </w:tc>
        <w:tc>
          <w:tcPr>
            <w:tcW w:w="3236" w:type="dxa"/>
          </w:tcPr>
          <w:p w:rsidR="004F0CB0" w:rsidRPr="00E95548" w:rsidRDefault="004F0CB0" w:rsidP="006224AC">
            <w:pPr>
              <w:jc w:val="both"/>
              <w:rPr>
                <w:sz w:val="26"/>
                <w:szCs w:val="26"/>
              </w:rPr>
            </w:pPr>
            <w:r w:rsidRPr="00E95548">
              <w:rPr>
                <w:sz w:val="26"/>
                <w:szCs w:val="26"/>
              </w:rPr>
              <w:t>Акция обыкновенная именная</w:t>
            </w:r>
          </w:p>
        </w:tc>
        <w:tc>
          <w:tcPr>
            <w:tcW w:w="1517" w:type="dxa"/>
          </w:tcPr>
          <w:p w:rsidR="004F0CB0" w:rsidRPr="00E95548" w:rsidRDefault="00713FE7" w:rsidP="00C5688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4F0CB0" w:rsidRPr="00E95548" w:rsidTr="00713FE7">
        <w:tc>
          <w:tcPr>
            <w:tcW w:w="733" w:type="dxa"/>
          </w:tcPr>
          <w:p w:rsidR="004F0CB0" w:rsidRPr="00E95548" w:rsidRDefault="004F0CB0" w:rsidP="00713FE7">
            <w:pPr>
              <w:jc w:val="center"/>
              <w:rPr>
                <w:sz w:val="26"/>
                <w:szCs w:val="26"/>
              </w:rPr>
            </w:pPr>
            <w:r w:rsidRPr="00E95548">
              <w:rPr>
                <w:sz w:val="26"/>
                <w:szCs w:val="26"/>
              </w:rPr>
              <w:t>11.</w:t>
            </w:r>
          </w:p>
        </w:tc>
        <w:tc>
          <w:tcPr>
            <w:tcW w:w="2044" w:type="dxa"/>
          </w:tcPr>
          <w:p w:rsidR="004F0CB0" w:rsidRPr="00E95548" w:rsidRDefault="00713FE7" w:rsidP="006224A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  <w:r w:rsidRPr="00E95548">
              <w:rPr>
                <w:sz w:val="26"/>
                <w:szCs w:val="26"/>
              </w:rPr>
              <w:t>.07.201</w:t>
            </w:r>
            <w:r>
              <w:rPr>
                <w:sz w:val="26"/>
                <w:szCs w:val="26"/>
              </w:rPr>
              <w:t>7</w:t>
            </w:r>
            <w:r w:rsidRPr="00E95548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380" w:type="dxa"/>
          </w:tcPr>
          <w:p w:rsidR="004F0CB0" w:rsidRPr="00E95548" w:rsidRDefault="004F0CB0" w:rsidP="006224AC">
            <w:pPr>
              <w:jc w:val="both"/>
              <w:rPr>
                <w:sz w:val="26"/>
                <w:szCs w:val="26"/>
              </w:rPr>
            </w:pPr>
            <w:r w:rsidRPr="00E95548">
              <w:rPr>
                <w:sz w:val="26"/>
                <w:szCs w:val="26"/>
              </w:rPr>
              <w:t>Приобретение акций</w:t>
            </w:r>
          </w:p>
        </w:tc>
        <w:tc>
          <w:tcPr>
            <w:tcW w:w="3236" w:type="dxa"/>
          </w:tcPr>
          <w:p w:rsidR="004F0CB0" w:rsidRPr="00E95548" w:rsidRDefault="004F0CB0" w:rsidP="006224AC">
            <w:pPr>
              <w:jc w:val="both"/>
              <w:rPr>
                <w:sz w:val="26"/>
                <w:szCs w:val="26"/>
              </w:rPr>
            </w:pPr>
            <w:r w:rsidRPr="00E95548">
              <w:rPr>
                <w:sz w:val="26"/>
                <w:szCs w:val="26"/>
              </w:rPr>
              <w:t xml:space="preserve">Акция </w:t>
            </w:r>
            <w:r w:rsidR="00713FE7">
              <w:rPr>
                <w:sz w:val="26"/>
                <w:szCs w:val="26"/>
              </w:rPr>
              <w:t>привилегированная</w:t>
            </w:r>
          </w:p>
          <w:p w:rsidR="004F0CB0" w:rsidRPr="00E95548" w:rsidRDefault="004F0CB0" w:rsidP="006224AC">
            <w:pPr>
              <w:jc w:val="both"/>
              <w:rPr>
                <w:sz w:val="26"/>
                <w:szCs w:val="26"/>
              </w:rPr>
            </w:pPr>
            <w:r w:rsidRPr="00E95548">
              <w:rPr>
                <w:sz w:val="26"/>
                <w:szCs w:val="26"/>
              </w:rPr>
              <w:t>именная</w:t>
            </w:r>
          </w:p>
        </w:tc>
        <w:tc>
          <w:tcPr>
            <w:tcW w:w="1517" w:type="dxa"/>
          </w:tcPr>
          <w:p w:rsidR="004F0CB0" w:rsidRPr="00E95548" w:rsidRDefault="00713FE7" w:rsidP="00C5688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713FE7" w:rsidRPr="00E95548" w:rsidTr="00713FE7">
        <w:tc>
          <w:tcPr>
            <w:tcW w:w="733" w:type="dxa"/>
          </w:tcPr>
          <w:p w:rsidR="00713FE7" w:rsidRPr="00E95548" w:rsidRDefault="00713FE7" w:rsidP="00713F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2044" w:type="dxa"/>
          </w:tcPr>
          <w:p w:rsidR="00713FE7" w:rsidRDefault="00713FE7" w:rsidP="00713F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27.12.2017 г.</w:t>
            </w:r>
          </w:p>
        </w:tc>
        <w:tc>
          <w:tcPr>
            <w:tcW w:w="2380" w:type="dxa"/>
          </w:tcPr>
          <w:p w:rsidR="00713FE7" w:rsidRPr="00E95548" w:rsidRDefault="00713FE7" w:rsidP="00713FE7">
            <w:pPr>
              <w:jc w:val="both"/>
              <w:rPr>
                <w:sz w:val="26"/>
                <w:szCs w:val="26"/>
              </w:rPr>
            </w:pPr>
            <w:r w:rsidRPr="00E95548">
              <w:rPr>
                <w:sz w:val="26"/>
                <w:szCs w:val="26"/>
              </w:rPr>
              <w:t>Приобретение акций</w:t>
            </w:r>
          </w:p>
        </w:tc>
        <w:tc>
          <w:tcPr>
            <w:tcW w:w="3236" w:type="dxa"/>
          </w:tcPr>
          <w:p w:rsidR="00713FE7" w:rsidRPr="00713FE7" w:rsidRDefault="00713FE7" w:rsidP="00713FE7">
            <w:pPr>
              <w:jc w:val="both"/>
            </w:pPr>
            <w:r w:rsidRPr="00E95548">
              <w:rPr>
                <w:sz w:val="26"/>
                <w:szCs w:val="26"/>
              </w:rPr>
              <w:t>Акция обыкновенная именная</w:t>
            </w:r>
          </w:p>
        </w:tc>
        <w:tc>
          <w:tcPr>
            <w:tcW w:w="1517" w:type="dxa"/>
          </w:tcPr>
          <w:p w:rsidR="00713FE7" w:rsidRDefault="00713FE7" w:rsidP="00713FE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</w:tr>
      <w:tr w:rsidR="00713FE7" w:rsidRPr="00E95548" w:rsidTr="00713FE7">
        <w:tc>
          <w:tcPr>
            <w:tcW w:w="733" w:type="dxa"/>
          </w:tcPr>
          <w:p w:rsidR="00713FE7" w:rsidRPr="00E95548" w:rsidRDefault="00713FE7" w:rsidP="00713F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2044" w:type="dxa"/>
          </w:tcPr>
          <w:p w:rsidR="00713FE7" w:rsidRDefault="00713FE7" w:rsidP="00713F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27.12.2017 г.</w:t>
            </w:r>
          </w:p>
        </w:tc>
        <w:tc>
          <w:tcPr>
            <w:tcW w:w="2380" w:type="dxa"/>
          </w:tcPr>
          <w:p w:rsidR="00713FE7" w:rsidRPr="00E95548" w:rsidRDefault="00713FE7" w:rsidP="00713FE7">
            <w:pPr>
              <w:jc w:val="both"/>
              <w:rPr>
                <w:sz w:val="26"/>
                <w:szCs w:val="26"/>
              </w:rPr>
            </w:pPr>
            <w:r w:rsidRPr="00E95548">
              <w:rPr>
                <w:sz w:val="26"/>
                <w:szCs w:val="26"/>
              </w:rPr>
              <w:t>Приобретение акций</w:t>
            </w:r>
          </w:p>
        </w:tc>
        <w:tc>
          <w:tcPr>
            <w:tcW w:w="3236" w:type="dxa"/>
          </w:tcPr>
          <w:p w:rsidR="00713FE7" w:rsidRPr="00713FE7" w:rsidRDefault="00713FE7" w:rsidP="00713FE7">
            <w:pPr>
              <w:jc w:val="both"/>
            </w:pPr>
            <w:r w:rsidRPr="00713FE7">
              <w:rPr>
                <w:sz w:val="26"/>
                <w:szCs w:val="26"/>
              </w:rPr>
              <w:t>Акция обыкновенная именная</w:t>
            </w:r>
          </w:p>
        </w:tc>
        <w:tc>
          <w:tcPr>
            <w:tcW w:w="1517" w:type="dxa"/>
          </w:tcPr>
          <w:p w:rsidR="00713FE7" w:rsidRDefault="00713FE7" w:rsidP="00713FE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</w:tr>
    </w:tbl>
    <w:p w:rsidR="00102947" w:rsidRDefault="00102947" w:rsidP="00025693">
      <w:pPr>
        <w:ind w:firstLine="708"/>
        <w:jc w:val="both"/>
        <w:rPr>
          <w:b/>
          <w:sz w:val="26"/>
          <w:szCs w:val="26"/>
        </w:rPr>
      </w:pPr>
    </w:p>
    <w:p w:rsidR="004F0CB0" w:rsidRPr="00E95548" w:rsidRDefault="004F0CB0" w:rsidP="00025693">
      <w:pPr>
        <w:ind w:firstLine="708"/>
        <w:jc w:val="both"/>
        <w:rPr>
          <w:sz w:val="26"/>
          <w:szCs w:val="26"/>
        </w:rPr>
      </w:pPr>
      <w:r w:rsidRPr="00E95548">
        <w:rPr>
          <w:b/>
          <w:sz w:val="26"/>
          <w:szCs w:val="26"/>
        </w:rPr>
        <w:t xml:space="preserve">Суровцев Игорь Валерьевич </w:t>
      </w:r>
    </w:p>
    <w:p w:rsidR="00025693" w:rsidRPr="00E95548" w:rsidRDefault="004F0CB0" w:rsidP="00025693">
      <w:pPr>
        <w:ind w:firstLine="708"/>
        <w:jc w:val="both"/>
        <w:rPr>
          <w:sz w:val="26"/>
          <w:szCs w:val="26"/>
        </w:rPr>
      </w:pPr>
      <w:r w:rsidRPr="00E95548">
        <w:rPr>
          <w:sz w:val="26"/>
          <w:szCs w:val="26"/>
        </w:rPr>
        <w:t>Год рождения: 1975.</w:t>
      </w:r>
    </w:p>
    <w:p w:rsidR="004F0CB0" w:rsidRPr="00E95548" w:rsidRDefault="004F0CB0" w:rsidP="00025693">
      <w:pPr>
        <w:ind w:firstLine="708"/>
        <w:jc w:val="both"/>
        <w:rPr>
          <w:sz w:val="26"/>
          <w:szCs w:val="26"/>
        </w:rPr>
      </w:pPr>
      <w:r w:rsidRPr="00E95548">
        <w:rPr>
          <w:sz w:val="26"/>
          <w:szCs w:val="26"/>
        </w:rPr>
        <w:t>Сведения об образовании: Санкт-Петербургский архитектурно-строительный университет, 1999 год.</w:t>
      </w:r>
    </w:p>
    <w:p w:rsidR="004F0CB0" w:rsidRPr="00E95548" w:rsidRDefault="004F0CB0" w:rsidP="00025693">
      <w:pPr>
        <w:ind w:firstLine="708"/>
        <w:jc w:val="both"/>
        <w:rPr>
          <w:sz w:val="26"/>
          <w:szCs w:val="26"/>
        </w:rPr>
      </w:pPr>
      <w:r w:rsidRPr="00E95548">
        <w:rPr>
          <w:sz w:val="26"/>
          <w:szCs w:val="26"/>
        </w:rPr>
        <w:t>Место работы: АО «Кировская керамика».</w:t>
      </w:r>
    </w:p>
    <w:p w:rsidR="004F0CB0" w:rsidRPr="00E95548" w:rsidRDefault="004F0CB0" w:rsidP="00025693">
      <w:pPr>
        <w:ind w:firstLine="708"/>
        <w:jc w:val="both"/>
        <w:rPr>
          <w:sz w:val="26"/>
          <w:szCs w:val="26"/>
        </w:rPr>
      </w:pPr>
      <w:r w:rsidRPr="00E95548">
        <w:rPr>
          <w:sz w:val="26"/>
          <w:szCs w:val="26"/>
        </w:rPr>
        <w:t>Наименование должности по основному месту работы: исполнительный директор.</w:t>
      </w:r>
    </w:p>
    <w:p w:rsidR="00102947" w:rsidRDefault="004F0CB0" w:rsidP="00102947">
      <w:pPr>
        <w:jc w:val="both"/>
        <w:rPr>
          <w:b/>
          <w:sz w:val="26"/>
          <w:szCs w:val="26"/>
        </w:rPr>
      </w:pPr>
      <w:r w:rsidRPr="00E95548">
        <w:rPr>
          <w:sz w:val="26"/>
          <w:szCs w:val="26"/>
        </w:rPr>
        <w:tab/>
      </w:r>
      <w:r w:rsidR="00102947" w:rsidRPr="00E95548">
        <w:rPr>
          <w:sz w:val="26"/>
          <w:szCs w:val="26"/>
        </w:rPr>
        <w:t>Доли в уставном капитале Общества не имеет.</w:t>
      </w:r>
    </w:p>
    <w:p w:rsidR="004F0CB0" w:rsidRPr="00E95548" w:rsidRDefault="004F0CB0" w:rsidP="00102947">
      <w:pPr>
        <w:ind w:firstLine="708"/>
        <w:jc w:val="both"/>
        <w:rPr>
          <w:b/>
          <w:sz w:val="26"/>
          <w:szCs w:val="26"/>
        </w:rPr>
      </w:pPr>
      <w:proofErr w:type="spellStart"/>
      <w:r w:rsidRPr="00E95548">
        <w:rPr>
          <w:b/>
          <w:sz w:val="26"/>
          <w:szCs w:val="26"/>
        </w:rPr>
        <w:t>Шнотин</w:t>
      </w:r>
      <w:proofErr w:type="spellEnd"/>
      <w:r w:rsidRPr="00E95548">
        <w:rPr>
          <w:b/>
          <w:sz w:val="26"/>
          <w:szCs w:val="26"/>
        </w:rPr>
        <w:t xml:space="preserve"> Александр Анатольевич.</w:t>
      </w:r>
    </w:p>
    <w:p w:rsidR="004F0CB0" w:rsidRPr="00E95548" w:rsidRDefault="004F0CB0" w:rsidP="00025693">
      <w:pPr>
        <w:ind w:firstLine="708"/>
        <w:jc w:val="both"/>
        <w:rPr>
          <w:sz w:val="26"/>
          <w:szCs w:val="26"/>
        </w:rPr>
      </w:pPr>
      <w:r w:rsidRPr="00E95548">
        <w:rPr>
          <w:sz w:val="26"/>
          <w:szCs w:val="26"/>
        </w:rPr>
        <w:t>Год рождения: 1961</w:t>
      </w:r>
      <w:r w:rsidR="00A375DB">
        <w:rPr>
          <w:sz w:val="26"/>
          <w:szCs w:val="26"/>
        </w:rPr>
        <w:t>.</w:t>
      </w:r>
      <w:r w:rsidRPr="00E95548">
        <w:rPr>
          <w:sz w:val="26"/>
          <w:szCs w:val="26"/>
        </w:rPr>
        <w:t xml:space="preserve"> </w:t>
      </w:r>
    </w:p>
    <w:p w:rsidR="004F0CB0" w:rsidRPr="00E95548" w:rsidRDefault="004F0CB0" w:rsidP="00025693">
      <w:pPr>
        <w:ind w:firstLine="708"/>
        <w:jc w:val="both"/>
        <w:rPr>
          <w:sz w:val="26"/>
          <w:szCs w:val="26"/>
        </w:rPr>
      </w:pPr>
      <w:r w:rsidRPr="00E95548">
        <w:rPr>
          <w:sz w:val="26"/>
          <w:szCs w:val="26"/>
        </w:rPr>
        <w:t xml:space="preserve">Сведения об образовании: Московский институт инженеров сельскохозяйственного производства им. </w:t>
      </w:r>
      <w:proofErr w:type="spellStart"/>
      <w:r w:rsidRPr="00E95548">
        <w:rPr>
          <w:sz w:val="26"/>
          <w:szCs w:val="26"/>
        </w:rPr>
        <w:t>Горячкина</w:t>
      </w:r>
      <w:proofErr w:type="spellEnd"/>
      <w:r w:rsidRPr="00E95548">
        <w:rPr>
          <w:sz w:val="26"/>
          <w:szCs w:val="26"/>
        </w:rPr>
        <w:t>, 1984 год.</w:t>
      </w:r>
    </w:p>
    <w:p w:rsidR="004F0CB0" w:rsidRPr="00E95548" w:rsidRDefault="004F0CB0" w:rsidP="00025693">
      <w:pPr>
        <w:ind w:firstLine="708"/>
        <w:jc w:val="both"/>
        <w:rPr>
          <w:sz w:val="26"/>
          <w:szCs w:val="26"/>
        </w:rPr>
      </w:pPr>
      <w:r w:rsidRPr="00E95548">
        <w:rPr>
          <w:sz w:val="26"/>
          <w:szCs w:val="26"/>
        </w:rPr>
        <w:t>Место работы: АО «Кировская керамика».</w:t>
      </w:r>
    </w:p>
    <w:p w:rsidR="004F0CB0" w:rsidRPr="00E95548" w:rsidRDefault="004F0CB0" w:rsidP="00025693">
      <w:pPr>
        <w:ind w:firstLine="708"/>
        <w:jc w:val="both"/>
        <w:rPr>
          <w:sz w:val="26"/>
          <w:szCs w:val="26"/>
        </w:rPr>
      </w:pPr>
      <w:r w:rsidRPr="00E95548">
        <w:rPr>
          <w:sz w:val="26"/>
          <w:szCs w:val="26"/>
        </w:rPr>
        <w:t>Наименование должности по основному месту работы: коммерческий директор.</w:t>
      </w:r>
    </w:p>
    <w:p w:rsidR="004F0CB0" w:rsidRPr="00E95548" w:rsidRDefault="004F0CB0" w:rsidP="00025693">
      <w:pPr>
        <w:ind w:firstLine="708"/>
        <w:jc w:val="both"/>
        <w:rPr>
          <w:sz w:val="26"/>
          <w:szCs w:val="26"/>
        </w:rPr>
      </w:pPr>
      <w:r w:rsidRPr="00E95548">
        <w:rPr>
          <w:sz w:val="26"/>
          <w:szCs w:val="26"/>
        </w:rPr>
        <w:t>Доли в уставном капитале Общества не имеет.</w:t>
      </w:r>
    </w:p>
    <w:p w:rsidR="004F0CB0" w:rsidRPr="00E95548" w:rsidRDefault="00025693" w:rsidP="00025693">
      <w:pPr>
        <w:ind w:firstLine="540"/>
        <w:jc w:val="both"/>
        <w:rPr>
          <w:sz w:val="26"/>
          <w:szCs w:val="26"/>
        </w:rPr>
      </w:pPr>
      <w:r w:rsidRPr="00E95548">
        <w:rPr>
          <w:sz w:val="26"/>
          <w:szCs w:val="26"/>
        </w:rPr>
        <w:t xml:space="preserve">  </w:t>
      </w:r>
      <w:r w:rsidR="004F0CB0" w:rsidRPr="00E95548">
        <w:rPr>
          <w:sz w:val="26"/>
          <w:szCs w:val="26"/>
        </w:rPr>
        <w:t xml:space="preserve">Изменений в </w:t>
      </w:r>
      <w:r w:rsidR="00B96ADF">
        <w:rPr>
          <w:sz w:val="26"/>
          <w:szCs w:val="26"/>
        </w:rPr>
        <w:t>с</w:t>
      </w:r>
      <w:r w:rsidR="004F0CB0" w:rsidRPr="00E95548">
        <w:rPr>
          <w:sz w:val="26"/>
          <w:szCs w:val="26"/>
        </w:rPr>
        <w:t>оставе Совета директоров Общества в 201</w:t>
      </w:r>
      <w:r w:rsidR="00B96ADF">
        <w:rPr>
          <w:sz w:val="26"/>
          <w:szCs w:val="26"/>
        </w:rPr>
        <w:t>7</w:t>
      </w:r>
      <w:r w:rsidR="004F0CB0" w:rsidRPr="00E95548">
        <w:rPr>
          <w:sz w:val="26"/>
          <w:szCs w:val="26"/>
        </w:rPr>
        <w:t xml:space="preserve"> году не было.</w:t>
      </w:r>
    </w:p>
    <w:p w:rsidR="004F0CB0" w:rsidRPr="00E95548" w:rsidRDefault="004F0CB0" w:rsidP="009A4C2D">
      <w:pPr>
        <w:jc w:val="both"/>
        <w:rPr>
          <w:sz w:val="26"/>
          <w:szCs w:val="26"/>
        </w:rPr>
      </w:pPr>
    </w:p>
    <w:p w:rsidR="004F0CB0" w:rsidRPr="00B96ADF" w:rsidRDefault="004F0CB0" w:rsidP="00192B82">
      <w:pPr>
        <w:pStyle w:val="a5"/>
        <w:numPr>
          <w:ilvl w:val="0"/>
          <w:numId w:val="28"/>
        </w:numPr>
        <w:tabs>
          <w:tab w:val="num" w:pos="0"/>
        </w:tabs>
        <w:ind w:left="0" w:firstLine="0"/>
        <w:jc w:val="both"/>
        <w:rPr>
          <w:b/>
          <w:sz w:val="26"/>
          <w:szCs w:val="26"/>
        </w:rPr>
      </w:pPr>
      <w:r w:rsidRPr="00B96ADF">
        <w:rPr>
          <w:b/>
          <w:sz w:val="26"/>
          <w:szCs w:val="26"/>
        </w:rPr>
        <w:t>Сведения</w:t>
      </w:r>
      <w:r w:rsidR="006A7D6C" w:rsidRPr="00B96ADF">
        <w:rPr>
          <w:b/>
          <w:sz w:val="26"/>
          <w:szCs w:val="26"/>
        </w:rPr>
        <w:t xml:space="preserve"> </w:t>
      </w:r>
      <w:r w:rsidRPr="00B96ADF">
        <w:rPr>
          <w:b/>
          <w:sz w:val="26"/>
          <w:szCs w:val="26"/>
        </w:rPr>
        <w:t>о</w:t>
      </w:r>
      <w:r w:rsidR="006A7D6C" w:rsidRPr="00B96ADF">
        <w:rPr>
          <w:b/>
          <w:sz w:val="26"/>
          <w:szCs w:val="26"/>
        </w:rPr>
        <w:t xml:space="preserve"> </w:t>
      </w:r>
      <w:r w:rsidRPr="00B96ADF">
        <w:rPr>
          <w:b/>
          <w:sz w:val="26"/>
          <w:szCs w:val="26"/>
        </w:rPr>
        <w:t>лице, за</w:t>
      </w:r>
      <w:r w:rsidR="006A7D6C" w:rsidRPr="00B96ADF">
        <w:rPr>
          <w:b/>
          <w:sz w:val="26"/>
          <w:szCs w:val="26"/>
        </w:rPr>
        <w:t xml:space="preserve">нимающем должность единоличного </w:t>
      </w:r>
      <w:r w:rsidRPr="00B96ADF">
        <w:rPr>
          <w:b/>
          <w:sz w:val="26"/>
          <w:szCs w:val="26"/>
        </w:rPr>
        <w:t>исполнительного органа Общества.</w:t>
      </w:r>
    </w:p>
    <w:p w:rsidR="004F0CB0" w:rsidRPr="00E95548" w:rsidRDefault="004F0CB0" w:rsidP="00025693">
      <w:pPr>
        <w:ind w:firstLine="540"/>
        <w:jc w:val="both"/>
        <w:rPr>
          <w:sz w:val="26"/>
          <w:szCs w:val="26"/>
        </w:rPr>
      </w:pPr>
      <w:r w:rsidRPr="00E95548">
        <w:rPr>
          <w:sz w:val="26"/>
          <w:szCs w:val="26"/>
        </w:rPr>
        <w:t>Сведения, касающиеся единоличного исполнительного органа Общества –</w:t>
      </w:r>
      <w:r w:rsidR="00D54F73" w:rsidRPr="00E95548">
        <w:rPr>
          <w:sz w:val="26"/>
          <w:szCs w:val="26"/>
        </w:rPr>
        <w:t xml:space="preserve"> </w:t>
      </w:r>
      <w:r w:rsidRPr="00E95548">
        <w:rPr>
          <w:sz w:val="26"/>
          <w:szCs w:val="26"/>
        </w:rPr>
        <w:t>Генерального директора АО «Кировская керамика» Михалева Валерия Васильевича, приведены в разделе 10 настоящего годового отчета Общества.</w:t>
      </w:r>
    </w:p>
    <w:p w:rsidR="004F0CB0" w:rsidRPr="00E95548" w:rsidRDefault="004F0CB0" w:rsidP="00CF60B8">
      <w:pPr>
        <w:jc w:val="both"/>
        <w:rPr>
          <w:sz w:val="26"/>
          <w:szCs w:val="26"/>
        </w:rPr>
      </w:pPr>
    </w:p>
    <w:p w:rsidR="004F0CB0" w:rsidRPr="00E95548" w:rsidRDefault="004F0CB0" w:rsidP="00192B82">
      <w:pPr>
        <w:pStyle w:val="a5"/>
        <w:numPr>
          <w:ilvl w:val="0"/>
          <w:numId w:val="28"/>
        </w:numPr>
        <w:tabs>
          <w:tab w:val="num" w:pos="0"/>
        </w:tabs>
        <w:ind w:left="0" w:firstLine="0"/>
        <w:jc w:val="both"/>
        <w:rPr>
          <w:b/>
          <w:sz w:val="26"/>
          <w:szCs w:val="26"/>
        </w:rPr>
      </w:pPr>
      <w:r w:rsidRPr="00E95548">
        <w:rPr>
          <w:b/>
          <w:sz w:val="26"/>
          <w:szCs w:val="26"/>
        </w:rPr>
        <w:lastRenderedPageBreak/>
        <w:t xml:space="preserve">Основные положения политики </w:t>
      </w:r>
      <w:r w:rsidR="00B64110">
        <w:rPr>
          <w:b/>
          <w:sz w:val="26"/>
          <w:szCs w:val="26"/>
        </w:rPr>
        <w:t xml:space="preserve">акционерного общества в области </w:t>
      </w:r>
      <w:r w:rsidRPr="00E95548">
        <w:rPr>
          <w:b/>
          <w:sz w:val="26"/>
          <w:szCs w:val="26"/>
        </w:rPr>
        <w:t>вознаграждения и (или) компенсации расходов, а также сведения по Совету директоров Общества с указанием размера всех видов вознаграждения.</w:t>
      </w:r>
    </w:p>
    <w:p w:rsidR="00585A0C" w:rsidRDefault="00B64110" w:rsidP="00585A0C">
      <w:pPr>
        <w:pStyle w:val="a5"/>
        <w:tabs>
          <w:tab w:val="num" w:pos="0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F0CB0" w:rsidRPr="00E95548">
        <w:rPr>
          <w:sz w:val="26"/>
          <w:szCs w:val="26"/>
        </w:rPr>
        <w:t>По результатам 201</w:t>
      </w:r>
      <w:r w:rsidR="00901063">
        <w:rPr>
          <w:sz w:val="26"/>
          <w:szCs w:val="26"/>
        </w:rPr>
        <w:t>6</w:t>
      </w:r>
      <w:r w:rsidR="004F0CB0" w:rsidRPr="00E95548">
        <w:rPr>
          <w:sz w:val="26"/>
          <w:szCs w:val="26"/>
        </w:rPr>
        <w:t xml:space="preserve"> года совокупный размер вознаграждений, выплаченный всем членам Совета директоров Общества, включая заработную плату членов Совета директоров Общества, являющихся его работниками, премии, комиссионные, вознаграждения, отдельно выплаченные за участие в работе Совета директоров, иные вознаграждения, составил </w:t>
      </w:r>
      <w:r>
        <w:rPr>
          <w:sz w:val="26"/>
          <w:szCs w:val="26"/>
        </w:rPr>
        <w:t>19 085</w:t>
      </w:r>
      <w:r w:rsidR="004F0CB0" w:rsidRPr="00E95548">
        <w:rPr>
          <w:sz w:val="26"/>
          <w:szCs w:val="26"/>
        </w:rPr>
        <w:t xml:space="preserve"> тыс. рублей. Из них заработная плата, в том числе премии, составила </w:t>
      </w:r>
      <w:r>
        <w:rPr>
          <w:sz w:val="26"/>
          <w:szCs w:val="26"/>
        </w:rPr>
        <w:t>17 133</w:t>
      </w:r>
      <w:r w:rsidR="004F0CB0" w:rsidRPr="00E95548">
        <w:rPr>
          <w:sz w:val="26"/>
          <w:szCs w:val="26"/>
        </w:rPr>
        <w:t xml:space="preserve"> тыс. рублей, вознаграждения, отдельно выплаченные за участие в работе Совета директоров, - </w:t>
      </w:r>
      <w:r>
        <w:rPr>
          <w:sz w:val="26"/>
          <w:szCs w:val="26"/>
        </w:rPr>
        <w:t>1 336</w:t>
      </w:r>
      <w:r w:rsidR="004F0CB0" w:rsidRPr="00E95548">
        <w:rPr>
          <w:sz w:val="26"/>
          <w:szCs w:val="26"/>
        </w:rPr>
        <w:t xml:space="preserve"> тыс. рублей, иные виды вознаграждения (командировочные) - </w:t>
      </w:r>
      <w:r>
        <w:rPr>
          <w:sz w:val="26"/>
          <w:szCs w:val="26"/>
        </w:rPr>
        <w:t>616</w:t>
      </w:r>
      <w:r w:rsidR="004F0CB0" w:rsidRPr="00E95548">
        <w:rPr>
          <w:sz w:val="26"/>
          <w:szCs w:val="26"/>
        </w:rPr>
        <w:t xml:space="preserve"> тыс. рублей.</w:t>
      </w:r>
    </w:p>
    <w:p w:rsidR="004F0CB0" w:rsidRPr="00E95548" w:rsidRDefault="00CA2C71" w:rsidP="00585A0C">
      <w:pPr>
        <w:pStyle w:val="a5"/>
        <w:tabs>
          <w:tab w:val="num" w:pos="0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4F0CB0" w:rsidRPr="00E95548">
        <w:rPr>
          <w:sz w:val="26"/>
          <w:szCs w:val="26"/>
        </w:rPr>
        <w:t>Расходов, связанных с исполнением функций членов Совета директоров Общества, компенсированных акционерным обществом в течение отчетного года, не было.</w:t>
      </w:r>
    </w:p>
    <w:p w:rsidR="004F0CB0" w:rsidRPr="00E95548" w:rsidRDefault="004F0CB0" w:rsidP="00CF60B8">
      <w:pPr>
        <w:pStyle w:val="a5"/>
        <w:ind w:left="0"/>
        <w:jc w:val="both"/>
        <w:rPr>
          <w:sz w:val="26"/>
          <w:szCs w:val="26"/>
        </w:rPr>
      </w:pPr>
      <w:r w:rsidRPr="00E95548">
        <w:rPr>
          <w:sz w:val="26"/>
          <w:szCs w:val="26"/>
        </w:rPr>
        <w:tab/>
        <w:t>Основными критериями, по которым определяется размер вознаграждения членам Совета директоров АО «Кировская керамика», являются:</w:t>
      </w:r>
    </w:p>
    <w:p w:rsidR="004F0CB0" w:rsidRPr="00E95548" w:rsidRDefault="004F0CB0" w:rsidP="00CF60B8">
      <w:pPr>
        <w:pStyle w:val="a5"/>
        <w:ind w:left="0"/>
        <w:jc w:val="both"/>
        <w:rPr>
          <w:sz w:val="26"/>
          <w:szCs w:val="26"/>
        </w:rPr>
      </w:pPr>
      <w:r w:rsidRPr="00E95548">
        <w:rPr>
          <w:sz w:val="26"/>
          <w:szCs w:val="26"/>
        </w:rPr>
        <w:t>- результаты выполнения в отчетном году планов производства и продаж основной продукции, модернизации производства;</w:t>
      </w:r>
    </w:p>
    <w:p w:rsidR="004F0CB0" w:rsidRPr="00E95548" w:rsidRDefault="004F0CB0" w:rsidP="00CF60B8">
      <w:pPr>
        <w:pStyle w:val="a5"/>
        <w:ind w:left="0"/>
        <w:jc w:val="both"/>
        <w:rPr>
          <w:sz w:val="26"/>
          <w:szCs w:val="26"/>
        </w:rPr>
      </w:pPr>
      <w:r w:rsidRPr="00E95548">
        <w:rPr>
          <w:sz w:val="26"/>
          <w:szCs w:val="26"/>
        </w:rPr>
        <w:t>- получение в отчетном году прибыли, необходимой для целей дальнейшего развития Общества.</w:t>
      </w:r>
    </w:p>
    <w:p w:rsidR="004F0CB0" w:rsidRPr="00E95548" w:rsidRDefault="004F0CB0" w:rsidP="00CF60B8">
      <w:pPr>
        <w:pStyle w:val="a5"/>
        <w:ind w:left="0"/>
        <w:jc w:val="both"/>
        <w:rPr>
          <w:sz w:val="26"/>
          <w:szCs w:val="26"/>
        </w:rPr>
      </w:pPr>
    </w:p>
    <w:p w:rsidR="004F0CB0" w:rsidRPr="00E95548" w:rsidRDefault="004F0CB0" w:rsidP="00F44478">
      <w:pPr>
        <w:pStyle w:val="a5"/>
        <w:ind w:left="0"/>
        <w:jc w:val="both"/>
        <w:rPr>
          <w:b/>
          <w:sz w:val="26"/>
          <w:szCs w:val="26"/>
        </w:rPr>
      </w:pPr>
      <w:r w:rsidRPr="00E95548">
        <w:rPr>
          <w:b/>
          <w:sz w:val="26"/>
          <w:szCs w:val="26"/>
        </w:rPr>
        <w:t>13. Сведения о соблюдени</w:t>
      </w:r>
      <w:r w:rsidR="00102947">
        <w:rPr>
          <w:b/>
          <w:sz w:val="26"/>
          <w:szCs w:val="26"/>
        </w:rPr>
        <w:t>и</w:t>
      </w:r>
      <w:r w:rsidRPr="00E95548">
        <w:rPr>
          <w:b/>
          <w:sz w:val="26"/>
          <w:szCs w:val="26"/>
        </w:rPr>
        <w:t xml:space="preserve"> </w:t>
      </w:r>
      <w:r w:rsidR="00102947">
        <w:rPr>
          <w:b/>
          <w:sz w:val="26"/>
          <w:szCs w:val="26"/>
        </w:rPr>
        <w:t>О</w:t>
      </w:r>
      <w:r w:rsidRPr="00E95548">
        <w:rPr>
          <w:b/>
          <w:sz w:val="26"/>
          <w:szCs w:val="26"/>
        </w:rPr>
        <w:t>бществом кодекса корпоративного поведения.</w:t>
      </w:r>
    </w:p>
    <w:p w:rsidR="004F0CB0" w:rsidRPr="00E95548" w:rsidRDefault="004F0CB0" w:rsidP="00142FB4">
      <w:pPr>
        <w:pStyle w:val="a5"/>
        <w:ind w:left="0" w:firstLine="709"/>
        <w:jc w:val="both"/>
        <w:rPr>
          <w:sz w:val="26"/>
          <w:szCs w:val="26"/>
        </w:rPr>
      </w:pPr>
      <w:r w:rsidRPr="00E95548">
        <w:rPr>
          <w:sz w:val="26"/>
          <w:szCs w:val="26"/>
        </w:rPr>
        <w:t>В соответствии с законодательством Общество не принимает обязанности по соблюдению Кодекса корпоративного управления, хотя разделяет его цели, принципы и нормы.</w:t>
      </w:r>
    </w:p>
    <w:p w:rsidR="004F0CB0" w:rsidRPr="00E95548" w:rsidRDefault="004F0CB0" w:rsidP="00142FB4">
      <w:pPr>
        <w:pStyle w:val="a5"/>
        <w:ind w:left="0" w:firstLine="709"/>
        <w:jc w:val="both"/>
        <w:rPr>
          <w:sz w:val="26"/>
          <w:szCs w:val="26"/>
        </w:rPr>
      </w:pPr>
      <w:r w:rsidRPr="00E95548">
        <w:rPr>
          <w:sz w:val="26"/>
          <w:szCs w:val="26"/>
        </w:rPr>
        <w:t>АО «Кировская керамика» обеспечивает акционерам все возможности по участию в управлении Обществом и ознакомлению с информацией о деятельности Обществ</w:t>
      </w:r>
      <w:r w:rsidR="00841915" w:rsidRPr="00E95548">
        <w:rPr>
          <w:sz w:val="26"/>
          <w:szCs w:val="26"/>
        </w:rPr>
        <w:t>а в соответствии с Федеральным з</w:t>
      </w:r>
      <w:r w:rsidRPr="00E95548">
        <w:rPr>
          <w:sz w:val="26"/>
          <w:szCs w:val="26"/>
        </w:rPr>
        <w:t>аконом «Об акцио</w:t>
      </w:r>
      <w:r w:rsidR="00841915" w:rsidRPr="00E95548">
        <w:rPr>
          <w:sz w:val="26"/>
          <w:szCs w:val="26"/>
        </w:rPr>
        <w:t>нерных обществах», Федеральным з</w:t>
      </w:r>
      <w:r w:rsidRPr="00E95548">
        <w:rPr>
          <w:sz w:val="26"/>
          <w:szCs w:val="26"/>
        </w:rPr>
        <w:t>аконом «О рынке ценных бумаг» и нормативн</w:t>
      </w:r>
      <w:proofErr w:type="gramStart"/>
      <w:r w:rsidRPr="00E95548">
        <w:rPr>
          <w:sz w:val="26"/>
          <w:szCs w:val="26"/>
        </w:rPr>
        <w:t>о-</w:t>
      </w:r>
      <w:proofErr w:type="gramEnd"/>
      <w:r w:rsidRPr="00E95548">
        <w:rPr>
          <w:sz w:val="26"/>
          <w:szCs w:val="26"/>
        </w:rPr>
        <w:t xml:space="preserve"> правовыми актами по рынку ценных бумаг.</w:t>
      </w:r>
    </w:p>
    <w:p w:rsidR="004F0CB0" w:rsidRPr="00E95548" w:rsidRDefault="004F0CB0" w:rsidP="00470737">
      <w:pPr>
        <w:pStyle w:val="a5"/>
        <w:ind w:left="0"/>
        <w:jc w:val="both"/>
        <w:rPr>
          <w:sz w:val="26"/>
          <w:szCs w:val="26"/>
        </w:rPr>
      </w:pPr>
    </w:p>
    <w:p w:rsidR="00D92474" w:rsidRPr="00591A36" w:rsidRDefault="004F0CB0" w:rsidP="00591A36">
      <w:pPr>
        <w:pStyle w:val="a5"/>
        <w:numPr>
          <w:ilvl w:val="0"/>
          <w:numId w:val="22"/>
        </w:numPr>
        <w:tabs>
          <w:tab w:val="clear" w:pos="720"/>
          <w:tab w:val="num" w:pos="540"/>
        </w:tabs>
        <w:ind w:left="0" w:firstLine="0"/>
        <w:jc w:val="both"/>
        <w:rPr>
          <w:b/>
          <w:sz w:val="26"/>
          <w:szCs w:val="26"/>
        </w:rPr>
      </w:pPr>
      <w:r w:rsidRPr="00591A36">
        <w:rPr>
          <w:b/>
          <w:sz w:val="26"/>
          <w:szCs w:val="26"/>
        </w:rPr>
        <w:t xml:space="preserve">   Иная информация, предусмотренная Уставом Общества и иными    внутренними документами Общества.</w:t>
      </w:r>
    </w:p>
    <w:p w:rsidR="00D54F73" w:rsidRPr="00D92474" w:rsidRDefault="00D54F73" w:rsidP="00D92474">
      <w:pPr>
        <w:pStyle w:val="a5"/>
        <w:numPr>
          <w:ilvl w:val="1"/>
          <w:numId w:val="22"/>
        </w:numPr>
        <w:ind w:left="0" w:firstLine="0"/>
        <w:jc w:val="both"/>
        <w:rPr>
          <w:sz w:val="26"/>
          <w:szCs w:val="26"/>
        </w:rPr>
      </w:pPr>
      <w:r w:rsidRPr="00D92474">
        <w:rPr>
          <w:sz w:val="26"/>
          <w:szCs w:val="26"/>
        </w:rPr>
        <w:t>Уставной капитал</w:t>
      </w:r>
      <w:r w:rsidR="001C173A" w:rsidRPr="00D92474">
        <w:rPr>
          <w:sz w:val="26"/>
          <w:szCs w:val="26"/>
        </w:rPr>
        <w:t xml:space="preserve"> </w:t>
      </w:r>
      <w:r w:rsidRPr="00D92474">
        <w:rPr>
          <w:sz w:val="26"/>
          <w:szCs w:val="26"/>
        </w:rPr>
        <w:t>Общества</w:t>
      </w:r>
      <w:r w:rsidR="001C173A" w:rsidRPr="00D92474">
        <w:rPr>
          <w:sz w:val="26"/>
          <w:szCs w:val="26"/>
        </w:rPr>
        <w:t xml:space="preserve"> </w:t>
      </w:r>
      <w:r w:rsidRPr="00D92474">
        <w:rPr>
          <w:sz w:val="26"/>
          <w:szCs w:val="26"/>
        </w:rPr>
        <w:t>равен 509285</w:t>
      </w:r>
      <w:r w:rsidR="00C53B07">
        <w:rPr>
          <w:sz w:val="26"/>
          <w:szCs w:val="26"/>
        </w:rPr>
        <w:t xml:space="preserve"> </w:t>
      </w:r>
      <w:r w:rsidRPr="00D92474">
        <w:rPr>
          <w:sz w:val="26"/>
          <w:szCs w:val="26"/>
        </w:rPr>
        <w:t>(</w:t>
      </w:r>
      <w:r w:rsidR="00A14826" w:rsidRPr="00D92474">
        <w:rPr>
          <w:sz w:val="26"/>
          <w:szCs w:val="26"/>
        </w:rPr>
        <w:t>П</w:t>
      </w:r>
      <w:r w:rsidRPr="00D92474">
        <w:rPr>
          <w:sz w:val="26"/>
          <w:szCs w:val="26"/>
        </w:rPr>
        <w:t>ятьсот</w:t>
      </w:r>
      <w:r w:rsidR="001C173A" w:rsidRPr="00D92474">
        <w:rPr>
          <w:sz w:val="26"/>
          <w:szCs w:val="26"/>
        </w:rPr>
        <w:t xml:space="preserve"> </w:t>
      </w:r>
      <w:r w:rsidRPr="00D92474">
        <w:rPr>
          <w:sz w:val="26"/>
          <w:szCs w:val="26"/>
        </w:rPr>
        <w:t xml:space="preserve">девять </w:t>
      </w:r>
      <w:r w:rsidR="001C173A" w:rsidRPr="00D92474">
        <w:rPr>
          <w:sz w:val="26"/>
          <w:szCs w:val="26"/>
        </w:rPr>
        <w:t xml:space="preserve">тысяч </w:t>
      </w:r>
      <w:r w:rsidRPr="00D92474">
        <w:rPr>
          <w:sz w:val="26"/>
          <w:szCs w:val="26"/>
        </w:rPr>
        <w:t>двести восемьдесят пять) рублей и составляется из номинальной стоимости</w:t>
      </w:r>
      <w:r w:rsidR="00BC0BAD" w:rsidRPr="00D92474">
        <w:rPr>
          <w:sz w:val="26"/>
          <w:szCs w:val="26"/>
        </w:rPr>
        <w:t xml:space="preserve"> всех акций Общества, приобретенных акционерами (размещенных акций), в том числе:</w:t>
      </w:r>
    </w:p>
    <w:p w:rsidR="00BC0BAD" w:rsidRPr="00E95548" w:rsidRDefault="00BC0BAD" w:rsidP="00102C9C">
      <w:pPr>
        <w:pStyle w:val="a5"/>
        <w:ind w:left="0" w:firstLine="708"/>
        <w:jc w:val="both"/>
        <w:rPr>
          <w:sz w:val="26"/>
          <w:szCs w:val="26"/>
        </w:rPr>
      </w:pPr>
      <w:r w:rsidRPr="00E95548">
        <w:rPr>
          <w:sz w:val="26"/>
          <w:szCs w:val="26"/>
        </w:rPr>
        <w:t>507</w:t>
      </w:r>
      <w:r w:rsidR="00102C9C">
        <w:rPr>
          <w:sz w:val="26"/>
          <w:szCs w:val="26"/>
        </w:rPr>
        <w:t xml:space="preserve"> </w:t>
      </w:r>
      <w:r w:rsidRPr="00E95548">
        <w:rPr>
          <w:sz w:val="26"/>
          <w:szCs w:val="26"/>
        </w:rPr>
        <w:t>350 – акций обыкновенных име</w:t>
      </w:r>
      <w:r w:rsidR="00A14826" w:rsidRPr="00E95548">
        <w:rPr>
          <w:sz w:val="26"/>
          <w:szCs w:val="26"/>
        </w:rPr>
        <w:t>нных, номинальной стоимостью 1(О</w:t>
      </w:r>
      <w:r w:rsidRPr="00E95548">
        <w:rPr>
          <w:sz w:val="26"/>
          <w:szCs w:val="26"/>
        </w:rPr>
        <w:t>дин) рубль каждая;</w:t>
      </w:r>
    </w:p>
    <w:p w:rsidR="00591A36" w:rsidRPr="00E95548" w:rsidRDefault="00BC0BAD" w:rsidP="00102C9C">
      <w:pPr>
        <w:pStyle w:val="a5"/>
        <w:ind w:left="0" w:firstLine="708"/>
        <w:jc w:val="both"/>
        <w:rPr>
          <w:sz w:val="26"/>
          <w:szCs w:val="26"/>
        </w:rPr>
      </w:pPr>
      <w:r w:rsidRPr="00E95548">
        <w:rPr>
          <w:sz w:val="26"/>
          <w:szCs w:val="26"/>
        </w:rPr>
        <w:t>1</w:t>
      </w:r>
      <w:r w:rsidR="00102C9C">
        <w:rPr>
          <w:sz w:val="26"/>
          <w:szCs w:val="26"/>
        </w:rPr>
        <w:t xml:space="preserve"> </w:t>
      </w:r>
      <w:r w:rsidRPr="00E95548">
        <w:rPr>
          <w:sz w:val="26"/>
          <w:szCs w:val="26"/>
        </w:rPr>
        <w:t>935 – акций привилегированных име</w:t>
      </w:r>
      <w:r w:rsidR="00A14826" w:rsidRPr="00E95548">
        <w:rPr>
          <w:sz w:val="26"/>
          <w:szCs w:val="26"/>
        </w:rPr>
        <w:t>нных, номинальной стоимостью 1(О</w:t>
      </w:r>
      <w:r w:rsidRPr="00E95548">
        <w:rPr>
          <w:sz w:val="26"/>
          <w:szCs w:val="26"/>
        </w:rPr>
        <w:t>дин) рубль каждая.</w:t>
      </w:r>
    </w:p>
    <w:p w:rsidR="00076643" w:rsidRPr="00D92474" w:rsidRDefault="00F75F82" w:rsidP="00B80FD5">
      <w:pPr>
        <w:pStyle w:val="a5"/>
        <w:numPr>
          <w:ilvl w:val="1"/>
          <w:numId w:val="22"/>
        </w:numPr>
        <w:ind w:left="0" w:firstLine="0"/>
        <w:jc w:val="both"/>
        <w:rPr>
          <w:sz w:val="26"/>
          <w:szCs w:val="26"/>
        </w:rPr>
      </w:pPr>
      <w:r w:rsidRPr="00D92474">
        <w:rPr>
          <w:sz w:val="26"/>
          <w:szCs w:val="26"/>
        </w:rPr>
        <w:t xml:space="preserve"> </w:t>
      </w:r>
      <w:r w:rsidR="00076643" w:rsidRPr="00D92474">
        <w:rPr>
          <w:sz w:val="26"/>
          <w:szCs w:val="26"/>
        </w:rPr>
        <w:t>Ведение</w:t>
      </w:r>
      <w:r w:rsidRPr="00D92474">
        <w:rPr>
          <w:sz w:val="26"/>
          <w:szCs w:val="26"/>
        </w:rPr>
        <w:t xml:space="preserve"> </w:t>
      </w:r>
      <w:r w:rsidR="00076643" w:rsidRPr="00D92474">
        <w:rPr>
          <w:sz w:val="26"/>
          <w:szCs w:val="26"/>
        </w:rPr>
        <w:t>и</w:t>
      </w:r>
      <w:r w:rsidRPr="00D92474">
        <w:rPr>
          <w:sz w:val="26"/>
          <w:szCs w:val="26"/>
        </w:rPr>
        <w:t xml:space="preserve"> </w:t>
      </w:r>
      <w:r w:rsidR="00076643" w:rsidRPr="00D92474">
        <w:rPr>
          <w:sz w:val="26"/>
          <w:szCs w:val="26"/>
        </w:rPr>
        <w:t>хранение</w:t>
      </w:r>
      <w:r w:rsidRPr="00D92474">
        <w:rPr>
          <w:sz w:val="26"/>
          <w:szCs w:val="26"/>
        </w:rPr>
        <w:t xml:space="preserve"> </w:t>
      </w:r>
      <w:r w:rsidR="00076643" w:rsidRPr="00D92474">
        <w:rPr>
          <w:sz w:val="26"/>
          <w:szCs w:val="26"/>
        </w:rPr>
        <w:t>реестра акц</w:t>
      </w:r>
      <w:r w:rsidRPr="00D92474">
        <w:rPr>
          <w:sz w:val="26"/>
          <w:szCs w:val="26"/>
        </w:rPr>
        <w:t xml:space="preserve">ионеров Общества осуществляется </w:t>
      </w:r>
      <w:r w:rsidR="00076643" w:rsidRPr="00D92474">
        <w:rPr>
          <w:sz w:val="26"/>
          <w:szCs w:val="26"/>
        </w:rPr>
        <w:t>регистратором на основании заключенного с ним Договора.</w:t>
      </w:r>
    </w:p>
    <w:p w:rsidR="00076643" w:rsidRPr="00E95548" w:rsidRDefault="00076643" w:rsidP="00F75F82">
      <w:pPr>
        <w:pStyle w:val="a5"/>
        <w:ind w:left="0" w:firstLine="708"/>
        <w:jc w:val="both"/>
        <w:rPr>
          <w:sz w:val="26"/>
          <w:szCs w:val="26"/>
        </w:rPr>
      </w:pPr>
      <w:r w:rsidRPr="00E95548">
        <w:rPr>
          <w:sz w:val="26"/>
          <w:szCs w:val="26"/>
        </w:rPr>
        <w:t xml:space="preserve">Наименование регистратора: Общество с ограниченной ответственностью «Московский Фондовый Центр». </w:t>
      </w:r>
    </w:p>
    <w:p w:rsidR="00076643" w:rsidRPr="00E95548" w:rsidRDefault="00076643" w:rsidP="00F75F82">
      <w:pPr>
        <w:pStyle w:val="a5"/>
        <w:ind w:left="0" w:firstLine="708"/>
        <w:jc w:val="both"/>
        <w:rPr>
          <w:sz w:val="26"/>
          <w:szCs w:val="26"/>
        </w:rPr>
      </w:pPr>
      <w:r w:rsidRPr="00E95548">
        <w:rPr>
          <w:sz w:val="26"/>
          <w:szCs w:val="26"/>
        </w:rPr>
        <w:t>Место нахождения: 107078, г. Москва, Орликов пер.</w:t>
      </w:r>
      <w:r w:rsidR="001C173A" w:rsidRPr="00E95548">
        <w:rPr>
          <w:sz w:val="26"/>
          <w:szCs w:val="26"/>
        </w:rPr>
        <w:t>, д.5, стр.3.</w:t>
      </w:r>
    </w:p>
    <w:p w:rsidR="00A85E3B" w:rsidRPr="00E95548" w:rsidRDefault="00A85E3B" w:rsidP="00F75F82">
      <w:pPr>
        <w:pStyle w:val="a5"/>
        <w:ind w:left="0" w:firstLine="708"/>
        <w:jc w:val="both"/>
        <w:rPr>
          <w:sz w:val="26"/>
          <w:szCs w:val="26"/>
        </w:rPr>
      </w:pPr>
      <w:proofErr w:type="gramStart"/>
      <w:r w:rsidRPr="00E95548">
        <w:rPr>
          <w:sz w:val="26"/>
          <w:szCs w:val="26"/>
        </w:rPr>
        <w:t>Почтовый адрес: 248600, Калужская область, г. Калуга, ул. Карпова, д.13.</w:t>
      </w:r>
      <w:proofErr w:type="gramEnd"/>
    </w:p>
    <w:p w:rsidR="001C173A" w:rsidRPr="00E95548" w:rsidRDefault="001C173A" w:rsidP="00F75F82">
      <w:pPr>
        <w:pStyle w:val="a5"/>
        <w:ind w:left="0" w:firstLine="708"/>
        <w:jc w:val="both"/>
        <w:rPr>
          <w:sz w:val="26"/>
          <w:szCs w:val="26"/>
        </w:rPr>
      </w:pPr>
      <w:r w:rsidRPr="00E95548">
        <w:rPr>
          <w:sz w:val="26"/>
          <w:szCs w:val="26"/>
        </w:rPr>
        <w:t>Контактные телефоны: (495)644-03-02; (495)644-04-48.</w:t>
      </w:r>
    </w:p>
    <w:p w:rsidR="001C173A" w:rsidRPr="00E95548" w:rsidRDefault="00F75F82" w:rsidP="00F75F82">
      <w:pPr>
        <w:pStyle w:val="a5"/>
        <w:ind w:left="0" w:firstLine="708"/>
        <w:jc w:val="both"/>
        <w:rPr>
          <w:sz w:val="26"/>
          <w:szCs w:val="26"/>
        </w:rPr>
      </w:pPr>
      <w:r w:rsidRPr="00E95548">
        <w:rPr>
          <w:sz w:val="26"/>
          <w:szCs w:val="26"/>
        </w:rPr>
        <w:t>Н</w:t>
      </w:r>
      <w:r w:rsidR="001C173A" w:rsidRPr="00E95548">
        <w:rPr>
          <w:sz w:val="26"/>
          <w:szCs w:val="26"/>
        </w:rPr>
        <w:t>аименование</w:t>
      </w:r>
      <w:r w:rsidR="0028507D" w:rsidRPr="00E95548">
        <w:rPr>
          <w:sz w:val="26"/>
          <w:szCs w:val="26"/>
        </w:rPr>
        <w:t xml:space="preserve"> подразделения: Калужский филиал Общества с ограниченной ответственностью «Московский Фондовый Центр» (</w:t>
      </w:r>
      <w:proofErr w:type="gramStart"/>
      <w:r w:rsidR="0028507D" w:rsidRPr="00E95548">
        <w:rPr>
          <w:sz w:val="26"/>
          <w:szCs w:val="26"/>
        </w:rPr>
        <w:t>г</w:t>
      </w:r>
      <w:proofErr w:type="gramEnd"/>
      <w:r w:rsidR="0028507D" w:rsidRPr="00E95548">
        <w:rPr>
          <w:sz w:val="26"/>
          <w:szCs w:val="26"/>
        </w:rPr>
        <w:t>. Калуга).</w:t>
      </w:r>
    </w:p>
    <w:p w:rsidR="0028507D" w:rsidRPr="00E95548" w:rsidRDefault="0028507D" w:rsidP="00F75F82">
      <w:pPr>
        <w:pStyle w:val="a5"/>
        <w:ind w:left="0" w:firstLine="708"/>
        <w:jc w:val="both"/>
        <w:rPr>
          <w:sz w:val="26"/>
          <w:szCs w:val="26"/>
        </w:rPr>
      </w:pPr>
      <w:proofErr w:type="gramStart"/>
      <w:r w:rsidRPr="00E95548">
        <w:rPr>
          <w:sz w:val="26"/>
          <w:szCs w:val="26"/>
        </w:rPr>
        <w:lastRenderedPageBreak/>
        <w:t>Место нахождения: 248600, Калужская область, г. Калу</w:t>
      </w:r>
      <w:r w:rsidR="00A85E3B" w:rsidRPr="00E95548">
        <w:rPr>
          <w:sz w:val="26"/>
          <w:szCs w:val="26"/>
        </w:rPr>
        <w:t>га, ул. Карпова, д.13</w:t>
      </w:r>
      <w:r w:rsidRPr="00E95548">
        <w:rPr>
          <w:sz w:val="26"/>
          <w:szCs w:val="26"/>
        </w:rPr>
        <w:t>.</w:t>
      </w:r>
      <w:proofErr w:type="gramEnd"/>
    </w:p>
    <w:p w:rsidR="00591A36" w:rsidRPr="00E95548" w:rsidRDefault="0028507D" w:rsidP="00F75F82">
      <w:pPr>
        <w:pStyle w:val="a5"/>
        <w:ind w:left="0" w:firstLine="708"/>
        <w:jc w:val="both"/>
        <w:rPr>
          <w:sz w:val="26"/>
          <w:szCs w:val="26"/>
        </w:rPr>
      </w:pPr>
      <w:r w:rsidRPr="00E95548">
        <w:rPr>
          <w:sz w:val="26"/>
          <w:szCs w:val="26"/>
        </w:rPr>
        <w:t>Контактный телефон: (4842)56-34-82.</w:t>
      </w:r>
    </w:p>
    <w:p w:rsidR="0028507D" w:rsidRPr="00D92474" w:rsidRDefault="0028507D" w:rsidP="00494E47">
      <w:pPr>
        <w:pStyle w:val="a5"/>
        <w:numPr>
          <w:ilvl w:val="1"/>
          <w:numId w:val="22"/>
        </w:numPr>
        <w:ind w:left="0" w:firstLine="0"/>
        <w:jc w:val="both"/>
        <w:rPr>
          <w:sz w:val="26"/>
          <w:szCs w:val="26"/>
        </w:rPr>
      </w:pPr>
      <w:r w:rsidRPr="00D92474">
        <w:rPr>
          <w:sz w:val="26"/>
          <w:szCs w:val="26"/>
        </w:rPr>
        <w:t>По</w:t>
      </w:r>
      <w:r w:rsidR="00E0542B" w:rsidRPr="00D92474">
        <w:rPr>
          <w:sz w:val="26"/>
          <w:szCs w:val="26"/>
        </w:rPr>
        <w:t xml:space="preserve"> </w:t>
      </w:r>
      <w:r w:rsidRPr="00D92474">
        <w:rPr>
          <w:sz w:val="26"/>
          <w:szCs w:val="26"/>
        </w:rPr>
        <w:t>вопросам получения</w:t>
      </w:r>
      <w:r w:rsidR="00E0542B" w:rsidRPr="00D92474">
        <w:rPr>
          <w:sz w:val="26"/>
          <w:szCs w:val="26"/>
        </w:rPr>
        <w:t xml:space="preserve"> </w:t>
      </w:r>
      <w:r w:rsidRPr="00D92474">
        <w:rPr>
          <w:sz w:val="26"/>
          <w:szCs w:val="26"/>
        </w:rPr>
        <w:t>информации</w:t>
      </w:r>
      <w:r w:rsidR="00D92474">
        <w:rPr>
          <w:sz w:val="26"/>
          <w:szCs w:val="26"/>
        </w:rPr>
        <w:t xml:space="preserve"> </w:t>
      </w:r>
      <w:r w:rsidRPr="00D92474">
        <w:rPr>
          <w:sz w:val="26"/>
          <w:szCs w:val="26"/>
        </w:rPr>
        <w:t>о</w:t>
      </w:r>
      <w:r w:rsidR="00D92474">
        <w:rPr>
          <w:sz w:val="26"/>
          <w:szCs w:val="26"/>
        </w:rPr>
        <w:t xml:space="preserve"> </w:t>
      </w:r>
      <w:r w:rsidRPr="00D92474">
        <w:rPr>
          <w:sz w:val="26"/>
          <w:szCs w:val="26"/>
        </w:rPr>
        <w:t>деятельности</w:t>
      </w:r>
      <w:r w:rsidR="00E0542B" w:rsidRPr="00D92474">
        <w:rPr>
          <w:sz w:val="26"/>
          <w:szCs w:val="26"/>
        </w:rPr>
        <w:t xml:space="preserve"> Общества</w:t>
      </w:r>
      <w:r w:rsidR="00D92474">
        <w:rPr>
          <w:sz w:val="26"/>
          <w:szCs w:val="26"/>
        </w:rPr>
        <w:t xml:space="preserve"> </w:t>
      </w:r>
      <w:r w:rsidRPr="00D92474">
        <w:rPr>
          <w:sz w:val="26"/>
          <w:szCs w:val="26"/>
        </w:rPr>
        <w:t>можно обратиться к секретарю Совета директоров Общества по адресу:</w:t>
      </w:r>
      <w:r w:rsidR="007404E8" w:rsidRPr="00D92474">
        <w:rPr>
          <w:sz w:val="26"/>
          <w:szCs w:val="26"/>
        </w:rPr>
        <w:t xml:space="preserve"> 249441, г. Киров Калужской области, ул. М. Горького, д.46, кабинет директора по персоналу</w:t>
      </w:r>
      <w:r w:rsidR="00D92474">
        <w:rPr>
          <w:sz w:val="26"/>
          <w:szCs w:val="26"/>
        </w:rPr>
        <w:t>, корпоративного секретаря</w:t>
      </w:r>
      <w:r w:rsidR="007404E8" w:rsidRPr="00D92474">
        <w:rPr>
          <w:sz w:val="26"/>
          <w:szCs w:val="26"/>
        </w:rPr>
        <w:t>.</w:t>
      </w:r>
    </w:p>
    <w:p w:rsidR="0028507D" w:rsidRPr="00E95548" w:rsidRDefault="007404E8" w:rsidP="006A7D6C">
      <w:pPr>
        <w:pStyle w:val="a5"/>
        <w:ind w:left="360"/>
        <w:jc w:val="both"/>
        <w:rPr>
          <w:sz w:val="26"/>
          <w:szCs w:val="26"/>
        </w:rPr>
      </w:pPr>
      <w:r w:rsidRPr="00E95548">
        <w:rPr>
          <w:sz w:val="26"/>
          <w:szCs w:val="26"/>
        </w:rPr>
        <w:t>Контактный телефон: (48456)5-96-36.</w:t>
      </w:r>
    </w:p>
    <w:p w:rsidR="004F0CB0" w:rsidRPr="00E95548" w:rsidRDefault="009367D9" w:rsidP="006A7D6C">
      <w:pPr>
        <w:pStyle w:val="a5"/>
        <w:ind w:left="0" w:firstLine="360"/>
        <w:jc w:val="both"/>
        <w:rPr>
          <w:sz w:val="26"/>
          <w:szCs w:val="26"/>
        </w:rPr>
      </w:pPr>
      <w:r w:rsidRPr="00E95548">
        <w:rPr>
          <w:sz w:val="26"/>
          <w:szCs w:val="26"/>
        </w:rPr>
        <w:t>Достоверность данных, содержащихся в годовом отчете Общества, подтверждена ревизионной комиссией АО «Кировская керамика».</w:t>
      </w:r>
    </w:p>
    <w:sectPr w:rsidR="004F0CB0" w:rsidRPr="00E95548" w:rsidSect="00B80FD5">
      <w:footerReference w:type="even" r:id="rId8"/>
      <w:footerReference w:type="default" r:id="rId9"/>
      <w:pgSz w:w="11906" w:h="16838"/>
      <w:pgMar w:top="964" w:right="624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826" w:rsidRDefault="00A22826" w:rsidP="006115E6">
      <w:r>
        <w:separator/>
      </w:r>
    </w:p>
  </w:endnote>
  <w:endnote w:type="continuationSeparator" w:id="0">
    <w:p w:rsidR="00A22826" w:rsidRDefault="00A22826" w:rsidP="006115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0FB" w:rsidRDefault="004C12AD" w:rsidP="001A7495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E40F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E40FB" w:rsidRDefault="004E40FB" w:rsidP="005B7470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0FB" w:rsidRDefault="004C12AD" w:rsidP="001A7495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E40FB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06921">
      <w:rPr>
        <w:rStyle w:val="ac"/>
        <w:noProof/>
      </w:rPr>
      <w:t>19</w:t>
    </w:r>
    <w:r>
      <w:rPr>
        <w:rStyle w:val="ac"/>
      </w:rPr>
      <w:fldChar w:fldCharType="end"/>
    </w:r>
  </w:p>
  <w:p w:rsidR="004E40FB" w:rsidRDefault="004E40FB" w:rsidP="005B7470">
    <w:pPr>
      <w:pStyle w:val="a8"/>
      <w:ind w:right="360"/>
      <w:jc w:val="right"/>
    </w:pPr>
  </w:p>
  <w:p w:rsidR="004E40FB" w:rsidRDefault="004E40F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826" w:rsidRDefault="00A22826" w:rsidP="006115E6">
      <w:r>
        <w:separator/>
      </w:r>
    </w:p>
  </w:footnote>
  <w:footnote w:type="continuationSeparator" w:id="0">
    <w:p w:rsidR="00A22826" w:rsidRDefault="00A22826" w:rsidP="006115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33B39"/>
    <w:multiLevelType w:val="hybridMultilevel"/>
    <w:tmpl w:val="E5546080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EF7B62"/>
    <w:multiLevelType w:val="hybridMultilevel"/>
    <w:tmpl w:val="69A447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06C3BA2"/>
    <w:multiLevelType w:val="hybridMultilevel"/>
    <w:tmpl w:val="2E3871F8"/>
    <w:lvl w:ilvl="0" w:tplc="F0C41B5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91B5E"/>
    <w:multiLevelType w:val="hybridMultilevel"/>
    <w:tmpl w:val="B1907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173290"/>
    <w:multiLevelType w:val="hybridMultilevel"/>
    <w:tmpl w:val="054A3DB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EB53180"/>
    <w:multiLevelType w:val="hybridMultilevel"/>
    <w:tmpl w:val="692AD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5F6D8D"/>
    <w:multiLevelType w:val="hybridMultilevel"/>
    <w:tmpl w:val="968CF432"/>
    <w:lvl w:ilvl="0" w:tplc="D22C62B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24303D8"/>
    <w:multiLevelType w:val="hybridMultilevel"/>
    <w:tmpl w:val="6BAE933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28968B2"/>
    <w:multiLevelType w:val="hybridMultilevel"/>
    <w:tmpl w:val="8FECD3E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8880112"/>
    <w:multiLevelType w:val="hybridMultilevel"/>
    <w:tmpl w:val="6FC41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4E2AA9"/>
    <w:multiLevelType w:val="multilevel"/>
    <w:tmpl w:val="1D222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C543C9"/>
    <w:multiLevelType w:val="hybridMultilevel"/>
    <w:tmpl w:val="DA9AC0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F6612E"/>
    <w:multiLevelType w:val="hybridMultilevel"/>
    <w:tmpl w:val="CC0C6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925D7C"/>
    <w:multiLevelType w:val="multilevel"/>
    <w:tmpl w:val="64F69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E906D1"/>
    <w:multiLevelType w:val="multilevel"/>
    <w:tmpl w:val="048CC5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4A196E99"/>
    <w:multiLevelType w:val="hybridMultilevel"/>
    <w:tmpl w:val="A90479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0CC6877"/>
    <w:multiLevelType w:val="hybridMultilevel"/>
    <w:tmpl w:val="F85E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BC22E9"/>
    <w:multiLevelType w:val="multilevel"/>
    <w:tmpl w:val="DD1C05E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5EF64941"/>
    <w:multiLevelType w:val="hybridMultilevel"/>
    <w:tmpl w:val="FCE0B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25547E"/>
    <w:multiLevelType w:val="hybridMultilevel"/>
    <w:tmpl w:val="336E71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74754E1"/>
    <w:multiLevelType w:val="hybridMultilevel"/>
    <w:tmpl w:val="30CC4C52"/>
    <w:lvl w:ilvl="0" w:tplc="8C506676">
      <w:start w:val="1"/>
      <w:numFmt w:val="bullet"/>
      <w:pStyle w:val="a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68F72036"/>
    <w:multiLevelType w:val="hybridMultilevel"/>
    <w:tmpl w:val="EF2C0D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9855F42"/>
    <w:multiLevelType w:val="hybridMultilevel"/>
    <w:tmpl w:val="4F8619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A645F4A"/>
    <w:multiLevelType w:val="multilevel"/>
    <w:tmpl w:val="A7145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F20707D"/>
    <w:multiLevelType w:val="hybridMultilevel"/>
    <w:tmpl w:val="712290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FF0125C"/>
    <w:multiLevelType w:val="hybridMultilevel"/>
    <w:tmpl w:val="ABC43140"/>
    <w:lvl w:ilvl="0" w:tplc="04190001">
      <w:start w:val="1"/>
      <w:numFmt w:val="bullet"/>
      <w:lvlText w:val=""/>
      <w:lvlJc w:val="left"/>
      <w:pPr>
        <w:ind w:left="8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26">
    <w:nsid w:val="71285E5C"/>
    <w:multiLevelType w:val="hybridMultilevel"/>
    <w:tmpl w:val="6BA8A0D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E01E13"/>
    <w:multiLevelType w:val="hybridMultilevel"/>
    <w:tmpl w:val="FE12AD7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8">
    <w:nsid w:val="7E194EA5"/>
    <w:multiLevelType w:val="hybridMultilevel"/>
    <w:tmpl w:val="1D4EA4D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</w:num>
  <w:num w:numId="2">
    <w:abstractNumId w:val="16"/>
  </w:num>
  <w:num w:numId="3">
    <w:abstractNumId w:val="11"/>
  </w:num>
  <w:num w:numId="4">
    <w:abstractNumId w:val="21"/>
  </w:num>
  <w:num w:numId="5">
    <w:abstractNumId w:val="20"/>
  </w:num>
  <w:num w:numId="6">
    <w:abstractNumId w:val="7"/>
  </w:num>
  <w:num w:numId="7">
    <w:abstractNumId w:val="8"/>
  </w:num>
  <w:num w:numId="8">
    <w:abstractNumId w:val="10"/>
  </w:num>
  <w:num w:numId="9">
    <w:abstractNumId w:val="12"/>
  </w:num>
  <w:num w:numId="10">
    <w:abstractNumId w:val="27"/>
  </w:num>
  <w:num w:numId="1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6"/>
  </w:num>
  <w:num w:numId="18">
    <w:abstractNumId w:val="19"/>
  </w:num>
  <w:num w:numId="19">
    <w:abstractNumId w:val="0"/>
  </w:num>
  <w:num w:numId="20">
    <w:abstractNumId w:val="1"/>
  </w:num>
  <w:num w:numId="21">
    <w:abstractNumId w:val="25"/>
  </w:num>
  <w:num w:numId="22">
    <w:abstractNumId w:val="17"/>
  </w:num>
  <w:num w:numId="23">
    <w:abstractNumId w:val="13"/>
  </w:num>
  <w:num w:numId="24">
    <w:abstractNumId w:val="2"/>
  </w:num>
  <w:num w:numId="25">
    <w:abstractNumId w:val="18"/>
  </w:num>
  <w:num w:numId="26">
    <w:abstractNumId w:val="9"/>
  </w:num>
  <w:num w:numId="27">
    <w:abstractNumId w:val="26"/>
  </w:num>
  <w:num w:numId="28">
    <w:abstractNumId w:val="14"/>
  </w:num>
  <w:num w:numId="29">
    <w:abstractNumId w:val="22"/>
  </w:num>
  <w:num w:numId="30">
    <w:abstractNumId w:val="5"/>
  </w:num>
  <w:num w:numId="3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4C04"/>
    <w:rsid w:val="00005FBE"/>
    <w:rsid w:val="00006992"/>
    <w:rsid w:val="00006E5E"/>
    <w:rsid w:val="00020600"/>
    <w:rsid w:val="000208E0"/>
    <w:rsid w:val="0002566E"/>
    <w:rsid w:val="00025693"/>
    <w:rsid w:val="00026E79"/>
    <w:rsid w:val="00027EE0"/>
    <w:rsid w:val="000329F1"/>
    <w:rsid w:val="00036D0D"/>
    <w:rsid w:val="00037BFF"/>
    <w:rsid w:val="0004300C"/>
    <w:rsid w:val="0004377F"/>
    <w:rsid w:val="00051968"/>
    <w:rsid w:val="000543E6"/>
    <w:rsid w:val="00054C88"/>
    <w:rsid w:val="00060A81"/>
    <w:rsid w:val="00066C76"/>
    <w:rsid w:val="0006773A"/>
    <w:rsid w:val="00072EAD"/>
    <w:rsid w:val="000738D7"/>
    <w:rsid w:val="00074064"/>
    <w:rsid w:val="00076643"/>
    <w:rsid w:val="00076D4F"/>
    <w:rsid w:val="00081F6C"/>
    <w:rsid w:val="00084520"/>
    <w:rsid w:val="000856A3"/>
    <w:rsid w:val="00096CB2"/>
    <w:rsid w:val="00096F59"/>
    <w:rsid w:val="000B7816"/>
    <w:rsid w:val="000B7BE1"/>
    <w:rsid w:val="000C03AC"/>
    <w:rsid w:val="000C438B"/>
    <w:rsid w:val="000C5D15"/>
    <w:rsid w:val="000C7DDF"/>
    <w:rsid w:val="000D4544"/>
    <w:rsid w:val="000E0B9D"/>
    <w:rsid w:val="000E241C"/>
    <w:rsid w:val="000F24CA"/>
    <w:rsid w:val="000F3B63"/>
    <w:rsid w:val="000F47D0"/>
    <w:rsid w:val="000F550D"/>
    <w:rsid w:val="001012AC"/>
    <w:rsid w:val="00102947"/>
    <w:rsid w:val="00102C9C"/>
    <w:rsid w:val="00105400"/>
    <w:rsid w:val="001156A6"/>
    <w:rsid w:val="0012380A"/>
    <w:rsid w:val="001306CA"/>
    <w:rsid w:val="001320F9"/>
    <w:rsid w:val="00134370"/>
    <w:rsid w:val="0013443A"/>
    <w:rsid w:val="00142FB4"/>
    <w:rsid w:val="00152A30"/>
    <w:rsid w:val="00157AB7"/>
    <w:rsid w:val="00162409"/>
    <w:rsid w:val="00163C24"/>
    <w:rsid w:val="001673A6"/>
    <w:rsid w:val="00167B9A"/>
    <w:rsid w:val="00172FB6"/>
    <w:rsid w:val="001733BE"/>
    <w:rsid w:val="00174C0C"/>
    <w:rsid w:val="001766D1"/>
    <w:rsid w:val="001769F2"/>
    <w:rsid w:val="001907B6"/>
    <w:rsid w:val="00192328"/>
    <w:rsid w:val="00192B82"/>
    <w:rsid w:val="001A674D"/>
    <w:rsid w:val="001A7495"/>
    <w:rsid w:val="001B275D"/>
    <w:rsid w:val="001B2F88"/>
    <w:rsid w:val="001B3F54"/>
    <w:rsid w:val="001C173A"/>
    <w:rsid w:val="001C7C5A"/>
    <w:rsid w:val="001D1A88"/>
    <w:rsid w:val="001E2A6C"/>
    <w:rsid w:val="001F0703"/>
    <w:rsid w:val="001F39BE"/>
    <w:rsid w:val="001F6696"/>
    <w:rsid w:val="001F6931"/>
    <w:rsid w:val="001F6DBE"/>
    <w:rsid w:val="00202883"/>
    <w:rsid w:val="00202E0A"/>
    <w:rsid w:val="002040F4"/>
    <w:rsid w:val="00204514"/>
    <w:rsid w:val="00211E0B"/>
    <w:rsid w:val="00214D27"/>
    <w:rsid w:val="00225DC4"/>
    <w:rsid w:val="00236FD7"/>
    <w:rsid w:val="002410D2"/>
    <w:rsid w:val="002430DE"/>
    <w:rsid w:val="00251B29"/>
    <w:rsid w:val="0025206A"/>
    <w:rsid w:val="002526A0"/>
    <w:rsid w:val="00254C04"/>
    <w:rsid w:val="00254D46"/>
    <w:rsid w:val="002553B1"/>
    <w:rsid w:val="00267354"/>
    <w:rsid w:val="00270BCD"/>
    <w:rsid w:val="0028507D"/>
    <w:rsid w:val="00290FF6"/>
    <w:rsid w:val="002A3E8E"/>
    <w:rsid w:val="002A422B"/>
    <w:rsid w:val="002B412E"/>
    <w:rsid w:val="002B7E98"/>
    <w:rsid w:val="002C43A8"/>
    <w:rsid w:val="002C5B8E"/>
    <w:rsid w:val="002C6745"/>
    <w:rsid w:val="002C6FB2"/>
    <w:rsid w:val="002D0D4A"/>
    <w:rsid w:val="002E3742"/>
    <w:rsid w:val="002E5E2F"/>
    <w:rsid w:val="002E66AD"/>
    <w:rsid w:val="002F3376"/>
    <w:rsid w:val="002F3F94"/>
    <w:rsid w:val="002F61B5"/>
    <w:rsid w:val="00300558"/>
    <w:rsid w:val="00300C94"/>
    <w:rsid w:val="00306B49"/>
    <w:rsid w:val="00311444"/>
    <w:rsid w:val="00314C58"/>
    <w:rsid w:val="003154E6"/>
    <w:rsid w:val="00315A6F"/>
    <w:rsid w:val="00315D7A"/>
    <w:rsid w:val="003162CF"/>
    <w:rsid w:val="0032035F"/>
    <w:rsid w:val="00320B7C"/>
    <w:rsid w:val="00320F75"/>
    <w:rsid w:val="00327B0D"/>
    <w:rsid w:val="00330CE5"/>
    <w:rsid w:val="003338D8"/>
    <w:rsid w:val="003429E1"/>
    <w:rsid w:val="00342C3D"/>
    <w:rsid w:val="00375AC3"/>
    <w:rsid w:val="00377BAB"/>
    <w:rsid w:val="00377ECB"/>
    <w:rsid w:val="003800B7"/>
    <w:rsid w:val="0038104B"/>
    <w:rsid w:val="00385535"/>
    <w:rsid w:val="00390D84"/>
    <w:rsid w:val="00394003"/>
    <w:rsid w:val="00394F5E"/>
    <w:rsid w:val="00397138"/>
    <w:rsid w:val="003A2FC1"/>
    <w:rsid w:val="003A42E6"/>
    <w:rsid w:val="003A7AE1"/>
    <w:rsid w:val="003C5441"/>
    <w:rsid w:val="003D3CD9"/>
    <w:rsid w:val="003E1B96"/>
    <w:rsid w:val="003E482F"/>
    <w:rsid w:val="003E4FB9"/>
    <w:rsid w:val="003E71FF"/>
    <w:rsid w:val="003F19A8"/>
    <w:rsid w:val="003F292C"/>
    <w:rsid w:val="003F3BC4"/>
    <w:rsid w:val="003F50C8"/>
    <w:rsid w:val="003F5A74"/>
    <w:rsid w:val="0040268D"/>
    <w:rsid w:val="0040290A"/>
    <w:rsid w:val="00403DFF"/>
    <w:rsid w:val="00405330"/>
    <w:rsid w:val="00417C0D"/>
    <w:rsid w:val="00426358"/>
    <w:rsid w:val="00433102"/>
    <w:rsid w:val="00433646"/>
    <w:rsid w:val="00437C2C"/>
    <w:rsid w:val="004428C1"/>
    <w:rsid w:val="00444DFB"/>
    <w:rsid w:val="00456BB3"/>
    <w:rsid w:val="00466F5E"/>
    <w:rsid w:val="00470737"/>
    <w:rsid w:val="00473F5D"/>
    <w:rsid w:val="0047509B"/>
    <w:rsid w:val="004766A0"/>
    <w:rsid w:val="00484950"/>
    <w:rsid w:val="0048674D"/>
    <w:rsid w:val="00494E47"/>
    <w:rsid w:val="004A16C6"/>
    <w:rsid w:val="004A3340"/>
    <w:rsid w:val="004A625E"/>
    <w:rsid w:val="004A681F"/>
    <w:rsid w:val="004A71AA"/>
    <w:rsid w:val="004B152C"/>
    <w:rsid w:val="004B340A"/>
    <w:rsid w:val="004C0F91"/>
    <w:rsid w:val="004C12AD"/>
    <w:rsid w:val="004C1DEF"/>
    <w:rsid w:val="004D06BF"/>
    <w:rsid w:val="004D2A46"/>
    <w:rsid w:val="004D7E4D"/>
    <w:rsid w:val="004E30D6"/>
    <w:rsid w:val="004E3280"/>
    <w:rsid w:val="004E40FB"/>
    <w:rsid w:val="004E43AC"/>
    <w:rsid w:val="004E5B37"/>
    <w:rsid w:val="004E7637"/>
    <w:rsid w:val="004F0CB0"/>
    <w:rsid w:val="004F46C7"/>
    <w:rsid w:val="004F5E4A"/>
    <w:rsid w:val="005046B4"/>
    <w:rsid w:val="005116C0"/>
    <w:rsid w:val="005219BF"/>
    <w:rsid w:val="00523567"/>
    <w:rsid w:val="00526771"/>
    <w:rsid w:val="005349A8"/>
    <w:rsid w:val="0054120D"/>
    <w:rsid w:val="00542ED2"/>
    <w:rsid w:val="00546FFC"/>
    <w:rsid w:val="0055640A"/>
    <w:rsid w:val="00560D67"/>
    <w:rsid w:val="005703DD"/>
    <w:rsid w:val="00582959"/>
    <w:rsid w:val="00583CFE"/>
    <w:rsid w:val="00584D13"/>
    <w:rsid w:val="00585A0C"/>
    <w:rsid w:val="005866E7"/>
    <w:rsid w:val="00591A36"/>
    <w:rsid w:val="0059702F"/>
    <w:rsid w:val="00597A12"/>
    <w:rsid w:val="005A435C"/>
    <w:rsid w:val="005A58E1"/>
    <w:rsid w:val="005B2E4E"/>
    <w:rsid w:val="005B7470"/>
    <w:rsid w:val="005C1CD8"/>
    <w:rsid w:val="005C23F4"/>
    <w:rsid w:val="005C27AC"/>
    <w:rsid w:val="005C3ACA"/>
    <w:rsid w:val="005D003E"/>
    <w:rsid w:val="005E0DD3"/>
    <w:rsid w:val="005E30CA"/>
    <w:rsid w:val="005E749B"/>
    <w:rsid w:val="005E7F5B"/>
    <w:rsid w:val="005F2DE8"/>
    <w:rsid w:val="005F4FD9"/>
    <w:rsid w:val="005F5490"/>
    <w:rsid w:val="005F5B31"/>
    <w:rsid w:val="005F6520"/>
    <w:rsid w:val="005F6B64"/>
    <w:rsid w:val="005F6CE0"/>
    <w:rsid w:val="005F6EA9"/>
    <w:rsid w:val="00606061"/>
    <w:rsid w:val="00610529"/>
    <w:rsid w:val="00611195"/>
    <w:rsid w:val="006115E6"/>
    <w:rsid w:val="00615B98"/>
    <w:rsid w:val="006224AC"/>
    <w:rsid w:val="006258F2"/>
    <w:rsid w:val="00625F5E"/>
    <w:rsid w:val="00627191"/>
    <w:rsid w:val="0063337D"/>
    <w:rsid w:val="00635797"/>
    <w:rsid w:val="006416A9"/>
    <w:rsid w:val="00644E2A"/>
    <w:rsid w:val="00654185"/>
    <w:rsid w:val="0065696F"/>
    <w:rsid w:val="00673A22"/>
    <w:rsid w:val="00686D14"/>
    <w:rsid w:val="006878F3"/>
    <w:rsid w:val="00693C5A"/>
    <w:rsid w:val="00695F95"/>
    <w:rsid w:val="006A24FF"/>
    <w:rsid w:val="006A6F37"/>
    <w:rsid w:val="006A7D6C"/>
    <w:rsid w:val="006B4598"/>
    <w:rsid w:val="006B68A7"/>
    <w:rsid w:val="006B7867"/>
    <w:rsid w:val="006B7C94"/>
    <w:rsid w:val="006C3773"/>
    <w:rsid w:val="006C536C"/>
    <w:rsid w:val="006C5788"/>
    <w:rsid w:val="006D0C0B"/>
    <w:rsid w:val="006D116B"/>
    <w:rsid w:val="006D2A1F"/>
    <w:rsid w:val="006D7967"/>
    <w:rsid w:val="006E4FBC"/>
    <w:rsid w:val="006E5468"/>
    <w:rsid w:val="006E79F8"/>
    <w:rsid w:val="006E7E9E"/>
    <w:rsid w:val="006F6CA7"/>
    <w:rsid w:val="006F6FB5"/>
    <w:rsid w:val="00706921"/>
    <w:rsid w:val="00712E07"/>
    <w:rsid w:val="00713FE7"/>
    <w:rsid w:val="007157A7"/>
    <w:rsid w:val="007228C9"/>
    <w:rsid w:val="00722AAE"/>
    <w:rsid w:val="00725EE5"/>
    <w:rsid w:val="007260B8"/>
    <w:rsid w:val="00727558"/>
    <w:rsid w:val="00730D2A"/>
    <w:rsid w:val="007404E8"/>
    <w:rsid w:val="00746532"/>
    <w:rsid w:val="00746A57"/>
    <w:rsid w:val="007478CF"/>
    <w:rsid w:val="00751B10"/>
    <w:rsid w:val="00760427"/>
    <w:rsid w:val="0078287B"/>
    <w:rsid w:val="007844A4"/>
    <w:rsid w:val="00786541"/>
    <w:rsid w:val="00792DFC"/>
    <w:rsid w:val="0079382E"/>
    <w:rsid w:val="007948FD"/>
    <w:rsid w:val="007A08AC"/>
    <w:rsid w:val="007A13D3"/>
    <w:rsid w:val="007A2093"/>
    <w:rsid w:val="007A245E"/>
    <w:rsid w:val="007B7F0C"/>
    <w:rsid w:val="007C1EC2"/>
    <w:rsid w:val="007E0B93"/>
    <w:rsid w:val="007F1A5B"/>
    <w:rsid w:val="007F59D8"/>
    <w:rsid w:val="008028DE"/>
    <w:rsid w:val="00812674"/>
    <w:rsid w:val="00821D49"/>
    <w:rsid w:val="00832559"/>
    <w:rsid w:val="008337EF"/>
    <w:rsid w:val="00836E00"/>
    <w:rsid w:val="008371F2"/>
    <w:rsid w:val="00841915"/>
    <w:rsid w:val="0084338F"/>
    <w:rsid w:val="0084698A"/>
    <w:rsid w:val="0084772D"/>
    <w:rsid w:val="008528CC"/>
    <w:rsid w:val="00860181"/>
    <w:rsid w:val="00860885"/>
    <w:rsid w:val="00862E88"/>
    <w:rsid w:val="0087492D"/>
    <w:rsid w:val="00883462"/>
    <w:rsid w:val="0088481B"/>
    <w:rsid w:val="00886F82"/>
    <w:rsid w:val="00891FFD"/>
    <w:rsid w:val="00895E37"/>
    <w:rsid w:val="008972DE"/>
    <w:rsid w:val="008C138F"/>
    <w:rsid w:val="008C32E4"/>
    <w:rsid w:val="008D524B"/>
    <w:rsid w:val="008E21D3"/>
    <w:rsid w:val="008F1F5E"/>
    <w:rsid w:val="008F4696"/>
    <w:rsid w:val="008F5DE0"/>
    <w:rsid w:val="008F7443"/>
    <w:rsid w:val="00901063"/>
    <w:rsid w:val="00902B83"/>
    <w:rsid w:val="009031C7"/>
    <w:rsid w:val="009134A1"/>
    <w:rsid w:val="009156D8"/>
    <w:rsid w:val="00917508"/>
    <w:rsid w:val="00925C67"/>
    <w:rsid w:val="009367D9"/>
    <w:rsid w:val="00942739"/>
    <w:rsid w:val="00945CA6"/>
    <w:rsid w:val="00951921"/>
    <w:rsid w:val="009561E0"/>
    <w:rsid w:val="0095631D"/>
    <w:rsid w:val="00962592"/>
    <w:rsid w:val="00962924"/>
    <w:rsid w:val="009677F3"/>
    <w:rsid w:val="00970D3D"/>
    <w:rsid w:val="00972308"/>
    <w:rsid w:val="00974A98"/>
    <w:rsid w:val="009758E7"/>
    <w:rsid w:val="00975D1E"/>
    <w:rsid w:val="00980928"/>
    <w:rsid w:val="0098276F"/>
    <w:rsid w:val="009841E8"/>
    <w:rsid w:val="00992C79"/>
    <w:rsid w:val="0099311F"/>
    <w:rsid w:val="00993C0D"/>
    <w:rsid w:val="009A0E17"/>
    <w:rsid w:val="009A2A00"/>
    <w:rsid w:val="009A4C2D"/>
    <w:rsid w:val="009A53FA"/>
    <w:rsid w:val="009B0C61"/>
    <w:rsid w:val="009B29C4"/>
    <w:rsid w:val="009B4B5A"/>
    <w:rsid w:val="009C0897"/>
    <w:rsid w:val="009C6FA0"/>
    <w:rsid w:val="009D0DAF"/>
    <w:rsid w:val="009E3EAE"/>
    <w:rsid w:val="009F327B"/>
    <w:rsid w:val="009F5575"/>
    <w:rsid w:val="00A01B71"/>
    <w:rsid w:val="00A06579"/>
    <w:rsid w:val="00A07FD7"/>
    <w:rsid w:val="00A14826"/>
    <w:rsid w:val="00A22826"/>
    <w:rsid w:val="00A26F9C"/>
    <w:rsid w:val="00A27BA7"/>
    <w:rsid w:val="00A31C56"/>
    <w:rsid w:val="00A338E1"/>
    <w:rsid w:val="00A375DB"/>
    <w:rsid w:val="00A45601"/>
    <w:rsid w:val="00A56D10"/>
    <w:rsid w:val="00A5734D"/>
    <w:rsid w:val="00A60D8C"/>
    <w:rsid w:val="00A632EB"/>
    <w:rsid w:val="00A717AF"/>
    <w:rsid w:val="00A773CD"/>
    <w:rsid w:val="00A82514"/>
    <w:rsid w:val="00A84538"/>
    <w:rsid w:val="00A85E3B"/>
    <w:rsid w:val="00A8693C"/>
    <w:rsid w:val="00A907A0"/>
    <w:rsid w:val="00A92402"/>
    <w:rsid w:val="00A94EF7"/>
    <w:rsid w:val="00A97F8A"/>
    <w:rsid w:val="00AA144E"/>
    <w:rsid w:val="00AB10BC"/>
    <w:rsid w:val="00AB1375"/>
    <w:rsid w:val="00AB386D"/>
    <w:rsid w:val="00AB3B0A"/>
    <w:rsid w:val="00AB7BAD"/>
    <w:rsid w:val="00AC6159"/>
    <w:rsid w:val="00AC68C2"/>
    <w:rsid w:val="00AD3455"/>
    <w:rsid w:val="00AD6443"/>
    <w:rsid w:val="00AD7FE0"/>
    <w:rsid w:val="00AE4E39"/>
    <w:rsid w:val="00AE65F1"/>
    <w:rsid w:val="00AE7E1F"/>
    <w:rsid w:val="00AF3D64"/>
    <w:rsid w:val="00AF6BC5"/>
    <w:rsid w:val="00AF7094"/>
    <w:rsid w:val="00B02514"/>
    <w:rsid w:val="00B06A3E"/>
    <w:rsid w:val="00B131C7"/>
    <w:rsid w:val="00B15F73"/>
    <w:rsid w:val="00B206F6"/>
    <w:rsid w:val="00B422A3"/>
    <w:rsid w:val="00B44533"/>
    <w:rsid w:val="00B47DBA"/>
    <w:rsid w:val="00B53256"/>
    <w:rsid w:val="00B53616"/>
    <w:rsid w:val="00B57738"/>
    <w:rsid w:val="00B61A3B"/>
    <w:rsid w:val="00B64110"/>
    <w:rsid w:val="00B64CBF"/>
    <w:rsid w:val="00B80FD5"/>
    <w:rsid w:val="00B846FE"/>
    <w:rsid w:val="00B95946"/>
    <w:rsid w:val="00B96ADF"/>
    <w:rsid w:val="00BA070F"/>
    <w:rsid w:val="00BA2873"/>
    <w:rsid w:val="00BA73C1"/>
    <w:rsid w:val="00BB1813"/>
    <w:rsid w:val="00BB5AFC"/>
    <w:rsid w:val="00BC0BAD"/>
    <w:rsid w:val="00BE1C3D"/>
    <w:rsid w:val="00BF3179"/>
    <w:rsid w:val="00BF3415"/>
    <w:rsid w:val="00BF50A8"/>
    <w:rsid w:val="00BF5800"/>
    <w:rsid w:val="00C06627"/>
    <w:rsid w:val="00C123EF"/>
    <w:rsid w:val="00C20B88"/>
    <w:rsid w:val="00C23503"/>
    <w:rsid w:val="00C24D36"/>
    <w:rsid w:val="00C24ECE"/>
    <w:rsid w:val="00C270AB"/>
    <w:rsid w:val="00C3184F"/>
    <w:rsid w:val="00C3569F"/>
    <w:rsid w:val="00C3719F"/>
    <w:rsid w:val="00C420B3"/>
    <w:rsid w:val="00C42203"/>
    <w:rsid w:val="00C501B2"/>
    <w:rsid w:val="00C52DEA"/>
    <w:rsid w:val="00C53B07"/>
    <w:rsid w:val="00C54DFC"/>
    <w:rsid w:val="00C5688E"/>
    <w:rsid w:val="00C6204A"/>
    <w:rsid w:val="00C658B0"/>
    <w:rsid w:val="00C673FF"/>
    <w:rsid w:val="00C76639"/>
    <w:rsid w:val="00C81BD9"/>
    <w:rsid w:val="00C81C90"/>
    <w:rsid w:val="00C972EA"/>
    <w:rsid w:val="00C97638"/>
    <w:rsid w:val="00CA2C71"/>
    <w:rsid w:val="00CB3B58"/>
    <w:rsid w:val="00CC330F"/>
    <w:rsid w:val="00CD01FF"/>
    <w:rsid w:val="00CD3588"/>
    <w:rsid w:val="00CD4E73"/>
    <w:rsid w:val="00CE0FE8"/>
    <w:rsid w:val="00CE20EC"/>
    <w:rsid w:val="00CE550E"/>
    <w:rsid w:val="00CE63D5"/>
    <w:rsid w:val="00CF1264"/>
    <w:rsid w:val="00CF4D53"/>
    <w:rsid w:val="00CF60B8"/>
    <w:rsid w:val="00D04382"/>
    <w:rsid w:val="00D05E2E"/>
    <w:rsid w:val="00D166B2"/>
    <w:rsid w:val="00D16D46"/>
    <w:rsid w:val="00D16FB7"/>
    <w:rsid w:val="00D223A9"/>
    <w:rsid w:val="00D229A0"/>
    <w:rsid w:val="00D27B40"/>
    <w:rsid w:val="00D33318"/>
    <w:rsid w:val="00D41C87"/>
    <w:rsid w:val="00D43E7E"/>
    <w:rsid w:val="00D50A66"/>
    <w:rsid w:val="00D50E71"/>
    <w:rsid w:val="00D53B00"/>
    <w:rsid w:val="00D54F73"/>
    <w:rsid w:val="00D64190"/>
    <w:rsid w:val="00D646B1"/>
    <w:rsid w:val="00D6523E"/>
    <w:rsid w:val="00D70C90"/>
    <w:rsid w:val="00D74974"/>
    <w:rsid w:val="00D92474"/>
    <w:rsid w:val="00D954A6"/>
    <w:rsid w:val="00DA0529"/>
    <w:rsid w:val="00DA1736"/>
    <w:rsid w:val="00DA3165"/>
    <w:rsid w:val="00DB2679"/>
    <w:rsid w:val="00DC1D89"/>
    <w:rsid w:val="00DD0A52"/>
    <w:rsid w:val="00DE707E"/>
    <w:rsid w:val="00DE7794"/>
    <w:rsid w:val="00DF5B47"/>
    <w:rsid w:val="00DF725C"/>
    <w:rsid w:val="00E02691"/>
    <w:rsid w:val="00E0542B"/>
    <w:rsid w:val="00E06200"/>
    <w:rsid w:val="00E14FD0"/>
    <w:rsid w:val="00E21F73"/>
    <w:rsid w:val="00E22756"/>
    <w:rsid w:val="00E26230"/>
    <w:rsid w:val="00E33EEE"/>
    <w:rsid w:val="00E34531"/>
    <w:rsid w:val="00E37CE4"/>
    <w:rsid w:val="00E41170"/>
    <w:rsid w:val="00E47587"/>
    <w:rsid w:val="00E512D9"/>
    <w:rsid w:val="00E614DF"/>
    <w:rsid w:val="00E628A8"/>
    <w:rsid w:val="00E634C8"/>
    <w:rsid w:val="00E65551"/>
    <w:rsid w:val="00E6650B"/>
    <w:rsid w:val="00E67161"/>
    <w:rsid w:val="00E75145"/>
    <w:rsid w:val="00E84342"/>
    <w:rsid w:val="00E95548"/>
    <w:rsid w:val="00EA5C88"/>
    <w:rsid w:val="00EB24AB"/>
    <w:rsid w:val="00EB293A"/>
    <w:rsid w:val="00EC2992"/>
    <w:rsid w:val="00EC2CFA"/>
    <w:rsid w:val="00EC5D9E"/>
    <w:rsid w:val="00EC683D"/>
    <w:rsid w:val="00ED2CBB"/>
    <w:rsid w:val="00EE0EFF"/>
    <w:rsid w:val="00EE1E69"/>
    <w:rsid w:val="00EE478B"/>
    <w:rsid w:val="00EE674C"/>
    <w:rsid w:val="00EF0461"/>
    <w:rsid w:val="00EF0ED1"/>
    <w:rsid w:val="00EF1EDA"/>
    <w:rsid w:val="00EF75E6"/>
    <w:rsid w:val="00F00C56"/>
    <w:rsid w:val="00F025B9"/>
    <w:rsid w:val="00F0779E"/>
    <w:rsid w:val="00F16E6D"/>
    <w:rsid w:val="00F2046C"/>
    <w:rsid w:val="00F4006E"/>
    <w:rsid w:val="00F41CF8"/>
    <w:rsid w:val="00F44478"/>
    <w:rsid w:val="00F45BD0"/>
    <w:rsid w:val="00F54CD6"/>
    <w:rsid w:val="00F562D6"/>
    <w:rsid w:val="00F57346"/>
    <w:rsid w:val="00F61570"/>
    <w:rsid w:val="00F75F82"/>
    <w:rsid w:val="00F76489"/>
    <w:rsid w:val="00F85DDE"/>
    <w:rsid w:val="00F93387"/>
    <w:rsid w:val="00FA2EFC"/>
    <w:rsid w:val="00FA4838"/>
    <w:rsid w:val="00FA5EEA"/>
    <w:rsid w:val="00FA6CD6"/>
    <w:rsid w:val="00FB0D49"/>
    <w:rsid w:val="00FB5514"/>
    <w:rsid w:val="00FC4938"/>
    <w:rsid w:val="00FD36FE"/>
    <w:rsid w:val="00FE3EC6"/>
    <w:rsid w:val="00FF14F1"/>
    <w:rsid w:val="00FF5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54C04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0"/>
    <w:next w:val="a0"/>
    <w:link w:val="40"/>
    <w:uiPriority w:val="99"/>
    <w:qFormat/>
    <w:locked/>
    <w:rsid w:val="009841E8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sid w:val="009841E8"/>
    <w:rPr>
      <w:rFonts w:ascii="Cambria" w:hAnsi="Cambria" w:cs="Times New Roman"/>
      <w:b/>
      <w:bCs/>
      <w:i/>
      <w:iCs/>
      <w:color w:val="4F81BD"/>
      <w:sz w:val="24"/>
      <w:szCs w:val="24"/>
      <w:lang w:val="ru-RU" w:eastAsia="ru-RU" w:bidi="ar-SA"/>
    </w:rPr>
  </w:style>
  <w:style w:type="table" w:styleId="a4">
    <w:name w:val="Table Grid"/>
    <w:basedOn w:val="a2"/>
    <w:uiPriority w:val="59"/>
    <w:rsid w:val="00020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020600"/>
    <w:pPr>
      <w:ind w:left="720"/>
      <w:contextualSpacing/>
    </w:pPr>
  </w:style>
  <w:style w:type="paragraph" w:styleId="a6">
    <w:name w:val="header"/>
    <w:basedOn w:val="a0"/>
    <w:link w:val="a7"/>
    <w:uiPriority w:val="99"/>
    <w:semiHidden/>
    <w:rsid w:val="006115E6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7">
    <w:name w:val="Верхний колонтитул Знак"/>
    <w:link w:val="a6"/>
    <w:uiPriority w:val="99"/>
    <w:semiHidden/>
    <w:locked/>
    <w:rsid w:val="006115E6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rsid w:val="006115E6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9">
    <w:name w:val="Нижний колонтитул Знак"/>
    <w:link w:val="a8"/>
    <w:uiPriority w:val="99"/>
    <w:locked/>
    <w:rsid w:val="006115E6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99"/>
    <w:qFormat/>
    <w:rsid w:val="007948FD"/>
    <w:rPr>
      <w:rFonts w:cs="Times New Roman"/>
      <w:b/>
      <w:bCs/>
    </w:rPr>
  </w:style>
  <w:style w:type="paragraph" w:customStyle="1" w:styleId="a">
    <w:name w:val="Обычный + По ширине"/>
    <w:basedOn w:val="a0"/>
    <w:uiPriority w:val="99"/>
    <w:rsid w:val="007948FD"/>
    <w:pPr>
      <w:numPr>
        <w:numId w:val="5"/>
      </w:numPr>
      <w:jc w:val="both"/>
    </w:pPr>
  </w:style>
  <w:style w:type="paragraph" w:styleId="ab">
    <w:name w:val="Normal (Web)"/>
    <w:basedOn w:val="a0"/>
    <w:rsid w:val="007948FD"/>
    <w:pPr>
      <w:spacing w:before="100" w:beforeAutospacing="1" w:after="100" w:afterAutospacing="1"/>
      <w:ind w:firstLine="480"/>
      <w:jc w:val="both"/>
    </w:pPr>
    <w:rPr>
      <w:rFonts w:ascii="Arial" w:hAnsi="Arial" w:cs="Arial"/>
      <w:sz w:val="20"/>
      <w:szCs w:val="20"/>
    </w:rPr>
  </w:style>
  <w:style w:type="character" w:customStyle="1" w:styleId="snoska">
    <w:name w:val="snoska"/>
    <w:uiPriority w:val="99"/>
    <w:rsid w:val="007948FD"/>
    <w:rPr>
      <w:rFonts w:cs="Times New Roman"/>
    </w:rPr>
  </w:style>
  <w:style w:type="paragraph" w:customStyle="1" w:styleId="Default">
    <w:name w:val="Default"/>
    <w:uiPriority w:val="99"/>
    <w:rsid w:val="00546F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ac">
    <w:name w:val="page number"/>
    <w:uiPriority w:val="99"/>
    <w:rsid w:val="005B7470"/>
    <w:rPr>
      <w:rFonts w:cs="Times New Roman"/>
    </w:rPr>
  </w:style>
  <w:style w:type="character" w:customStyle="1" w:styleId="apple-converted-space">
    <w:name w:val="apple-converted-space"/>
    <w:uiPriority w:val="99"/>
    <w:rsid w:val="001F0703"/>
    <w:rPr>
      <w:rFonts w:cs="Times New Roman"/>
    </w:rPr>
  </w:style>
  <w:style w:type="paragraph" w:styleId="ad">
    <w:name w:val="footnote text"/>
    <w:basedOn w:val="a0"/>
    <w:link w:val="ae"/>
    <w:uiPriority w:val="99"/>
    <w:semiHidden/>
    <w:rsid w:val="00DA3165"/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сноски Знак"/>
    <w:link w:val="ad"/>
    <w:uiPriority w:val="99"/>
    <w:semiHidden/>
    <w:locked/>
    <w:rsid w:val="00DA3165"/>
    <w:rPr>
      <w:rFonts w:ascii="Calibri" w:hAnsi="Calibri" w:cs="Times New Roman"/>
      <w:lang w:val="ru-RU" w:eastAsia="en-US" w:bidi="ar-SA"/>
    </w:rPr>
  </w:style>
  <w:style w:type="character" w:styleId="af">
    <w:name w:val="footnote reference"/>
    <w:uiPriority w:val="99"/>
    <w:semiHidden/>
    <w:rsid w:val="00DA3165"/>
    <w:rPr>
      <w:rFonts w:cs="Times New Roman"/>
      <w:vertAlign w:val="superscript"/>
    </w:rPr>
  </w:style>
  <w:style w:type="paragraph" w:styleId="af0">
    <w:name w:val="Balloon Text"/>
    <w:basedOn w:val="a0"/>
    <w:link w:val="af1"/>
    <w:uiPriority w:val="99"/>
    <w:semiHidden/>
    <w:unhideWhenUsed/>
    <w:rsid w:val="00025693"/>
    <w:rPr>
      <w:rFonts w:ascii="Segoe UI" w:hAnsi="Segoe UI"/>
      <w:sz w:val="18"/>
      <w:szCs w:val="18"/>
      <w:lang/>
    </w:rPr>
  </w:style>
  <w:style w:type="character" w:customStyle="1" w:styleId="af1">
    <w:name w:val="Текст выноски Знак"/>
    <w:link w:val="af0"/>
    <w:uiPriority w:val="99"/>
    <w:semiHidden/>
    <w:rsid w:val="0002569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90478-8F53-4A07-87DB-799636F72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3294</TotalTime>
  <Pages>1</Pages>
  <Words>7201</Words>
  <Characters>41049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Titova_E</dc:creator>
  <cp:keywords/>
  <dc:description/>
  <cp:lastModifiedBy>Basko_I</cp:lastModifiedBy>
  <cp:revision>292</cp:revision>
  <cp:lastPrinted>2018-06-13T05:37:00Z</cp:lastPrinted>
  <dcterms:created xsi:type="dcterms:W3CDTF">2014-03-25T07:27:00Z</dcterms:created>
  <dcterms:modified xsi:type="dcterms:W3CDTF">2018-06-13T07:28:00Z</dcterms:modified>
</cp:coreProperties>
</file>