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4F6" w:rsidRDefault="00FA04F6" w:rsidP="00B4363D">
      <w:pPr>
        <w:pStyle w:val="Standard"/>
        <w:spacing w:before="24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СПИСОК АФФИЛИРОВАННЫХ ЛИЦ</w:t>
      </w:r>
    </w:p>
    <w:p w:rsidR="00FA04F6" w:rsidRDefault="00FA04F6" w:rsidP="00B4363D">
      <w:pPr>
        <w:pStyle w:val="Standard"/>
        <w:spacing w:before="120"/>
        <w:ind w:left="2835" w:right="2835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Открытое акционерное общество "Челябкоммунэнерго"</w:t>
      </w:r>
    </w:p>
    <w:p w:rsidR="00FA04F6" w:rsidRDefault="00FA04F6" w:rsidP="00B4363D">
      <w:pPr>
        <w:pStyle w:val="Standard"/>
        <w:spacing w:before="120"/>
        <w:ind w:left="2835" w:right="2835"/>
        <w:jc w:val="center"/>
        <w:rPr>
          <w:lang w:val="ru-RU"/>
        </w:rPr>
      </w:pPr>
    </w:p>
    <w:tbl>
      <w:tblPr>
        <w:tblW w:w="4686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50"/>
      </w:tblGrid>
      <w:tr w:rsidR="00FA04F6" w:rsidTr="00D306B3">
        <w:trPr>
          <w:jc w:val="center"/>
        </w:trPr>
        <w:tc>
          <w:tcPr>
            <w:tcW w:w="229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–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</w:t>
            </w:r>
          </w:p>
        </w:tc>
      </w:tr>
    </w:tbl>
    <w:p w:rsidR="00FA04F6" w:rsidRDefault="00FA04F6" w:rsidP="00B4363D">
      <w:pPr>
        <w:pStyle w:val="Standard"/>
      </w:pPr>
    </w:p>
    <w:tbl>
      <w:tblPr>
        <w:tblW w:w="4575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7"/>
      </w:tblGrid>
      <w:tr w:rsidR="00FA04F6" w:rsidTr="00D306B3">
        <w:trPr>
          <w:jc w:val="center"/>
        </w:trPr>
        <w:tc>
          <w:tcPr>
            <w:tcW w:w="59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</w:t>
            </w:r>
          </w:p>
        </w:tc>
        <w:tc>
          <w:tcPr>
            <w:tcW w:w="397" w:type="dxa"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397" w:type="dxa"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FA04F6" w:rsidRDefault="00FA04F6" w:rsidP="00B4363D">
      <w:pPr>
        <w:pStyle w:val="Standard"/>
        <w:spacing w:before="240"/>
      </w:pPr>
    </w:p>
    <w:p w:rsidR="00FA04F6" w:rsidRPr="00B4363D" w:rsidRDefault="00FA04F6" w:rsidP="00B4363D">
      <w:pPr>
        <w:pStyle w:val="Standard"/>
        <w:spacing w:before="240"/>
        <w:rPr>
          <w:lang w:val="ru-RU"/>
        </w:rPr>
      </w:pPr>
      <w:r>
        <w:rPr>
          <w:lang w:val="ru-RU"/>
        </w:rPr>
        <w:t xml:space="preserve">Место нахождения эмитента: </w:t>
      </w:r>
      <w:r>
        <w:rPr>
          <w:b/>
          <w:bCs/>
          <w:lang w:val="ru-RU"/>
        </w:rPr>
        <w:t xml:space="preserve">Российская Федерация, 454008, Челябинская область, г.Челябинск, ул. </w:t>
      </w:r>
      <w:r w:rsidRPr="00B4363D">
        <w:rPr>
          <w:b/>
          <w:bCs/>
          <w:lang w:val="ru-RU"/>
        </w:rPr>
        <w:t>Кыштымская, д.7</w:t>
      </w:r>
    </w:p>
    <w:p w:rsidR="00FA04F6" w:rsidRDefault="00FA04F6" w:rsidP="00B4363D">
      <w:pPr>
        <w:pStyle w:val="Standard"/>
        <w:spacing w:before="240"/>
        <w:jc w:val="center"/>
        <w:rPr>
          <w:lang w:val="ru-RU"/>
        </w:rPr>
      </w:pPr>
      <w:r>
        <w:rPr>
          <w:lang w:val="ru-RU"/>
        </w:rPr>
        <w:t>Информация, содержащаяся в настоящем списке аффилированных лиц, подлежит раскрытию в соответствии</w:t>
      </w:r>
      <w:r>
        <w:rPr>
          <w:lang w:val="ru-RU"/>
        </w:rPr>
        <w:br/>
        <w:t>с законодательством Российской Федерации о ценных бумагах</w:t>
      </w:r>
    </w:p>
    <w:p w:rsidR="00FA04F6" w:rsidRDefault="00FA04F6" w:rsidP="00B4363D">
      <w:pPr>
        <w:pStyle w:val="Standard"/>
        <w:spacing w:before="240"/>
        <w:rPr>
          <w:lang w:val="ru-RU"/>
        </w:rPr>
      </w:pPr>
      <w:r>
        <w:rPr>
          <w:lang w:val="ru-RU"/>
        </w:rPr>
        <w:t xml:space="preserve">  </w:t>
      </w:r>
    </w:p>
    <w:tbl>
      <w:tblPr>
        <w:tblW w:w="11237" w:type="dxa"/>
        <w:tblInd w:w="-3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77"/>
      </w:tblGrid>
      <w:tr w:rsidR="00FA04F6" w:rsidTr="00D306B3">
        <w:tc>
          <w:tcPr>
            <w:tcW w:w="6265" w:type="dxa"/>
            <w:gridSpan w:val="7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ind w:left="57" w:right="964"/>
            </w:pPr>
            <w:r>
              <w:t>Генеральный директор ОАО «Челябкоммунэнерго»</w:t>
            </w:r>
          </w:p>
        </w:tc>
        <w:tc>
          <w:tcPr>
            <w:tcW w:w="171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</w:p>
        </w:tc>
        <w:tc>
          <w:tcPr>
            <w:tcW w:w="268" w:type="dxa"/>
            <w:tcBorders>
              <w:top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Б.В.Захаров</w:t>
            </w:r>
          </w:p>
        </w:tc>
        <w:tc>
          <w:tcPr>
            <w:tcW w:w="577" w:type="dxa"/>
            <w:tcBorders>
              <w:top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</w:tr>
      <w:tr w:rsidR="00FA04F6" w:rsidTr="00D306B3">
        <w:tc>
          <w:tcPr>
            <w:tcW w:w="6265" w:type="dxa"/>
            <w:gridSpan w:val="7"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171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(подпись)</w:t>
            </w:r>
          </w:p>
        </w:tc>
        <w:tc>
          <w:tcPr>
            <w:tcW w:w="268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241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</w:p>
        </w:tc>
        <w:tc>
          <w:tcPr>
            <w:tcW w:w="577" w:type="dxa"/>
            <w:tcBorders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</w:tr>
      <w:tr w:rsidR="00FA04F6" w:rsidTr="00D306B3">
        <w:tc>
          <w:tcPr>
            <w:tcW w:w="794" w:type="dxa"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ind w:left="57"/>
            </w:pPr>
            <w:r>
              <w:t>Дата “</w:t>
            </w:r>
          </w:p>
        </w:tc>
        <w:tc>
          <w:tcPr>
            <w:tcW w:w="510" w:type="dxa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</w:p>
        </w:tc>
        <w:tc>
          <w:tcPr>
            <w:tcW w:w="284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  <w:r>
              <w:t>”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октября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right"/>
            </w:pPr>
            <w:r>
              <w:t>20</w:t>
            </w:r>
          </w:p>
        </w:tc>
        <w:tc>
          <w:tcPr>
            <w:tcW w:w="425" w:type="dxa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  <w:r>
              <w:t>12</w:t>
            </w:r>
          </w:p>
        </w:tc>
        <w:tc>
          <w:tcPr>
            <w:tcW w:w="269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ind w:left="57"/>
            </w:pPr>
            <w:r>
              <w:t>г.</w:t>
            </w:r>
          </w:p>
        </w:tc>
        <w:tc>
          <w:tcPr>
            <w:tcW w:w="4405" w:type="dxa"/>
            <w:gridSpan w:val="4"/>
            <w:tcBorders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  <w:r>
              <w:t>м.п.</w:t>
            </w:r>
          </w:p>
        </w:tc>
      </w:tr>
      <w:tr w:rsidR="00FA04F6" w:rsidTr="00D306B3">
        <w:trPr>
          <w:trHeight w:val="669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510" w:type="dxa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284" w:type="dxa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1701" w:type="dxa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425" w:type="dxa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425" w:type="dxa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2693" w:type="dxa"/>
            <w:gridSpan w:val="2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440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</w:tr>
    </w:tbl>
    <w:p w:rsidR="00FA04F6" w:rsidRDefault="00FA04F6" w:rsidP="00B4363D">
      <w:pPr>
        <w:pStyle w:val="Standard"/>
      </w:pPr>
    </w:p>
    <w:p w:rsidR="00FA04F6" w:rsidRDefault="00FA04F6" w:rsidP="00B4363D">
      <w:pPr>
        <w:pStyle w:val="Standard"/>
      </w:pPr>
    </w:p>
    <w:p w:rsidR="00FA04F6" w:rsidRDefault="00FA04F6" w:rsidP="00B4363D">
      <w:pPr>
        <w:pStyle w:val="Standard"/>
      </w:pPr>
    </w:p>
    <w:p w:rsidR="00FA04F6" w:rsidRDefault="00FA04F6" w:rsidP="00B4363D">
      <w:pPr>
        <w:pStyle w:val="Standard"/>
      </w:pPr>
    </w:p>
    <w:p w:rsidR="00FA04F6" w:rsidRDefault="00FA04F6" w:rsidP="00B4363D">
      <w:pPr>
        <w:pStyle w:val="Standard"/>
      </w:pPr>
    </w:p>
    <w:p w:rsidR="00FA04F6" w:rsidRDefault="00FA04F6" w:rsidP="00B4363D">
      <w:pPr>
        <w:pStyle w:val="Standard"/>
      </w:pPr>
    </w:p>
    <w:p w:rsidR="00FA04F6" w:rsidRDefault="00FA04F6" w:rsidP="00B4363D">
      <w:pPr>
        <w:pStyle w:val="Standard"/>
      </w:pPr>
    </w:p>
    <w:p w:rsidR="00FA04F6" w:rsidRDefault="00FA04F6" w:rsidP="00B4363D">
      <w:pPr>
        <w:pStyle w:val="Standard"/>
      </w:pPr>
    </w:p>
    <w:p w:rsidR="00FA04F6" w:rsidRDefault="00FA04F6" w:rsidP="00B4363D">
      <w:pPr>
        <w:pStyle w:val="Standard"/>
      </w:pPr>
    </w:p>
    <w:p w:rsidR="00FA04F6" w:rsidRDefault="00FA04F6" w:rsidP="00B4363D">
      <w:pPr>
        <w:pStyle w:val="Standard"/>
      </w:pPr>
    </w:p>
    <w:p w:rsidR="00FA04F6" w:rsidRDefault="00FA04F6" w:rsidP="00B4363D">
      <w:pPr>
        <w:pStyle w:val="Standard"/>
      </w:pPr>
    </w:p>
    <w:tbl>
      <w:tblPr>
        <w:tblW w:w="3554" w:type="dxa"/>
        <w:tblInd w:w="116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417"/>
        <w:gridCol w:w="2137"/>
      </w:tblGrid>
      <w:tr w:rsidR="00FA04F6" w:rsidTr="00D306B3">
        <w:trPr>
          <w:cantSplit/>
        </w:trPr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FA04F6" w:rsidTr="00D306B3"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ind w:left="57"/>
            </w:pPr>
            <w:r>
              <w:t>ИНН</w:t>
            </w:r>
          </w:p>
        </w:tc>
        <w:tc>
          <w:tcPr>
            <w:tcW w:w="2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7451194577</w:t>
            </w:r>
          </w:p>
        </w:tc>
      </w:tr>
      <w:tr w:rsidR="00FA04F6" w:rsidTr="00D306B3"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ind w:left="57"/>
            </w:pPr>
            <w:r>
              <w:t>ОГРН</w:t>
            </w:r>
          </w:p>
        </w:tc>
        <w:tc>
          <w:tcPr>
            <w:tcW w:w="2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1037402904142</w:t>
            </w:r>
          </w:p>
        </w:tc>
      </w:tr>
    </w:tbl>
    <w:p w:rsidR="00FA04F6" w:rsidRDefault="00FA04F6" w:rsidP="00B4363D">
      <w:pPr>
        <w:pStyle w:val="Standard"/>
        <w:spacing w:after="120"/>
      </w:pPr>
    </w:p>
    <w:tbl>
      <w:tblPr>
        <w:tblW w:w="8828" w:type="dxa"/>
        <w:tblInd w:w="-2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7"/>
      </w:tblGrid>
      <w:tr w:rsidR="00FA04F6" w:rsidTr="00D306B3">
        <w:tc>
          <w:tcPr>
            <w:tcW w:w="4848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Pr="00DF778E" w:rsidRDefault="00FA04F6" w:rsidP="00D306B3">
            <w:pPr>
              <w:pStyle w:val="Standard"/>
              <w:snapToGrid w:val="0"/>
              <w:ind w:firstLine="567"/>
              <w:rPr>
                <w:lang w:val="ru-RU"/>
              </w:rPr>
            </w:pPr>
            <w:r>
              <w:rPr>
                <w:b/>
                <w:bCs/>
              </w:rPr>
              <w:t>I</w:t>
            </w:r>
            <w:r>
              <w:rPr>
                <w:b/>
                <w:bCs/>
                <w:lang w:val="ru-RU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97" w:type="dxa"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397" w:type="dxa"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1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</w:t>
            </w:r>
          </w:p>
        </w:tc>
      </w:tr>
    </w:tbl>
    <w:p w:rsidR="00FA04F6" w:rsidRDefault="00FA04F6" w:rsidP="00B4363D">
      <w:pPr>
        <w:pStyle w:val="Standard"/>
      </w:pPr>
    </w:p>
    <w:tbl>
      <w:tblPr>
        <w:tblW w:w="15169" w:type="dxa"/>
        <w:tblInd w:w="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09"/>
        <w:gridCol w:w="3610"/>
        <w:gridCol w:w="2977"/>
        <w:gridCol w:w="2769"/>
        <w:gridCol w:w="1364"/>
        <w:gridCol w:w="1754"/>
        <w:gridCol w:w="1986"/>
      </w:tblGrid>
      <w:tr w:rsidR="00FA04F6" w:rsidRPr="00DF778E" w:rsidTr="00D306B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3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A04F6" w:rsidTr="00D306B3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1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3</w:t>
            </w:r>
          </w:p>
        </w:tc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4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5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6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7</w:t>
            </w:r>
          </w:p>
        </w:tc>
      </w:tr>
      <w:tr w:rsidR="00FA04F6" w:rsidTr="00D306B3">
        <w:trPr>
          <w:trHeight w:val="876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1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rPr>
                <w:lang w:val="ru-RU"/>
              </w:rPr>
            </w:pPr>
            <w:r>
              <w:rPr>
                <w:lang w:val="ru-RU"/>
              </w:rPr>
              <w:t>Чебыкин Владимир Васильевич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г. Челябинск</w:t>
            </w:r>
          </w:p>
        </w:tc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Лицо является членом  Совета директоров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</w:t>
            </w:r>
            <w:r>
              <w:rPr>
                <w:lang w:val="ru-RU"/>
              </w:rPr>
              <w:t>8</w:t>
            </w:r>
            <w:r>
              <w:t>.05.201</w:t>
            </w:r>
            <w:r>
              <w:rPr>
                <w:lang w:val="ru-RU"/>
              </w:rPr>
              <w:t>2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доли не имеет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доли не имеет</w:t>
            </w:r>
          </w:p>
        </w:tc>
      </w:tr>
      <w:tr w:rsidR="00FA04F6" w:rsidTr="00D306B3">
        <w:trPr>
          <w:trHeight w:val="960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  <w:r>
              <w:t>Герасименко Андрей Васильевич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г. Челябинск</w:t>
            </w:r>
          </w:p>
        </w:tc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Лицо является членом  Совета директоров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</w:t>
            </w:r>
            <w:r>
              <w:rPr>
                <w:lang w:val="ru-RU"/>
              </w:rPr>
              <w:t>8</w:t>
            </w:r>
            <w:r>
              <w:t>.05.</w:t>
            </w:r>
            <w:r>
              <w:rPr>
                <w:lang w:val="ru-RU"/>
              </w:rPr>
              <w:t>2012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доли не имеет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доли не имеет</w:t>
            </w:r>
          </w:p>
        </w:tc>
      </w:tr>
      <w:tr w:rsidR="00FA04F6" w:rsidTr="00D306B3">
        <w:trPr>
          <w:trHeight w:val="915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3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rPr>
                <w:lang w:val="ru-RU"/>
              </w:rPr>
            </w:pPr>
            <w:r>
              <w:rPr>
                <w:lang w:val="ru-RU"/>
              </w:rPr>
              <w:t>Жернаков Дмитрий Владимирович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г. Челябинск</w:t>
            </w:r>
          </w:p>
        </w:tc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Лицо является членом  Совета директоров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</w:t>
            </w:r>
            <w:r>
              <w:rPr>
                <w:lang w:val="ru-RU"/>
              </w:rPr>
              <w:t>8</w:t>
            </w:r>
            <w:r>
              <w:t>.05.</w:t>
            </w:r>
            <w:r>
              <w:rPr>
                <w:lang w:val="ru-RU"/>
              </w:rPr>
              <w:t>2012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доли не имеет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доли не имеет</w:t>
            </w:r>
          </w:p>
        </w:tc>
      </w:tr>
      <w:tr w:rsidR="00FA04F6" w:rsidTr="00D306B3">
        <w:trPr>
          <w:trHeight w:val="1320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4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rPr>
                <w:lang w:val="ru-RU"/>
              </w:rPr>
            </w:pPr>
            <w:r>
              <w:rPr>
                <w:lang w:val="ru-RU"/>
              </w:rPr>
              <w:t>Воловой Игорь Николаевич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г. Челябинск</w:t>
            </w:r>
          </w:p>
        </w:tc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Лицо является членом  Совета директоров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</w:t>
            </w:r>
            <w:r>
              <w:rPr>
                <w:lang w:val="ru-RU"/>
              </w:rPr>
              <w:t>8</w:t>
            </w:r>
            <w:r>
              <w:t>.05.1</w:t>
            </w:r>
            <w:r>
              <w:rPr>
                <w:lang w:val="ru-RU"/>
              </w:rPr>
              <w:t>2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доли не имеет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доли не имеет</w:t>
            </w:r>
          </w:p>
        </w:tc>
      </w:tr>
      <w:tr w:rsidR="00FA04F6" w:rsidTr="00D306B3">
        <w:trPr>
          <w:trHeight w:val="1050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5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rPr>
                <w:lang w:val="ru-RU"/>
              </w:rPr>
            </w:pPr>
            <w:r>
              <w:rPr>
                <w:lang w:val="ru-RU"/>
              </w:rPr>
              <w:t>Крюков Евгений Анатольевич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г. Челябинск</w:t>
            </w:r>
          </w:p>
        </w:tc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Лицо является членом  Совета директоров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</w:t>
            </w:r>
            <w:r>
              <w:rPr>
                <w:lang w:val="ru-RU"/>
              </w:rPr>
              <w:t>8</w:t>
            </w:r>
            <w:r>
              <w:t>.05.1</w:t>
            </w:r>
            <w:r>
              <w:rPr>
                <w:lang w:val="ru-RU"/>
              </w:rPr>
              <w:t>2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доли не имеет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доли не имеет</w:t>
            </w:r>
          </w:p>
        </w:tc>
      </w:tr>
      <w:tr w:rsidR="00FA04F6" w:rsidTr="00D306B3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</w:p>
          <w:p w:rsidR="00FA04F6" w:rsidRDefault="00FA04F6" w:rsidP="00D306B3">
            <w:pPr>
              <w:pStyle w:val="Standard"/>
              <w:jc w:val="center"/>
            </w:pPr>
            <w:r>
              <w:t>6</w:t>
            </w:r>
          </w:p>
          <w:p w:rsidR="00FA04F6" w:rsidRDefault="00FA04F6" w:rsidP="00D306B3">
            <w:pPr>
              <w:pStyle w:val="Standard"/>
              <w:jc w:val="center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«Расчетно-сервисный центр»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г. Челябинск</w:t>
            </w:r>
          </w:p>
        </w:tc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Лицо (акционер), владеющее более чем 20% обыкновенных акций общества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10.08.2006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20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20</w:t>
            </w:r>
          </w:p>
        </w:tc>
      </w:tr>
      <w:tr w:rsidR="00FA04F6" w:rsidTr="00D306B3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7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  <w:r>
              <w:rPr>
                <w:rStyle w:val="SUBST"/>
                <w:bCs/>
                <w:iCs/>
                <w:szCs w:val="20"/>
              </w:rPr>
              <w:t>Муниципальное образование «Город Челябинск»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г. Челябинск</w:t>
            </w:r>
          </w:p>
        </w:tc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Лицо (акционер), владеющее более чем 20% обыкновенных акций общества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19.05.2003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26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26</w:t>
            </w:r>
          </w:p>
        </w:tc>
      </w:tr>
      <w:tr w:rsidR="00FA04F6" w:rsidTr="00D306B3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8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«Тепловые электрические сети и системы»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г.Челябинск</w:t>
            </w:r>
          </w:p>
        </w:tc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Лицо (акционер), владеющее более чем 20% обыкновенных акций общества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05.02.11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29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29</w:t>
            </w:r>
          </w:p>
        </w:tc>
      </w:tr>
      <w:tr w:rsidR="00FA04F6" w:rsidTr="00D306B3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9.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rPr>
                <w:lang w:val="ru-RU"/>
              </w:rPr>
            </w:pPr>
            <w:r>
              <w:rPr>
                <w:lang w:val="ru-RU"/>
              </w:rPr>
              <w:t>Общество  с ограниченной ответственностью «Городской центр начислений коммунальных платежей»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г.Челябинск</w:t>
            </w:r>
          </w:p>
        </w:tc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Лицо (акционер), владеющее более чем 20% обыкновенных акций общества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05.02.11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25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25</w:t>
            </w:r>
          </w:p>
        </w:tc>
      </w:tr>
      <w:tr w:rsidR="00FA04F6" w:rsidTr="00D306B3">
        <w:trPr>
          <w:trHeight w:val="667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9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  <w:r>
              <w:t>Захаров Борис Владимирович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г.Челябинск</w:t>
            </w:r>
          </w:p>
        </w:tc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генеральный директор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rPr>
                <w:lang w:val="ru-RU"/>
              </w:rPr>
              <w:t>11</w:t>
            </w:r>
            <w:r>
              <w:t>.</w:t>
            </w:r>
            <w:r>
              <w:rPr>
                <w:lang w:val="ru-RU"/>
              </w:rPr>
              <w:t>05.</w:t>
            </w:r>
            <w:r>
              <w:t>11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доли не имеет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доли не имеет</w:t>
            </w:r>
          </w:p>
        </w:tc>
      </w:tr>
    </w:tbl>
    <w:p w:rsidR="00FA04F6" w:rsidRDefault="00FA04F6" w:rsidP="00B4363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FA04F6" w:rsidRDefault="00FA04F6" w:rsidP="00B4363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FA04F6" w:rsidRDefault="00FA04F6" w:rsidP="00B4363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FA04F6" w:rsidRDefault="00FA04F6" w:rsidP="00B4363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Изменения, произошедшие в списке аффилированных лиц за период</w:t>
      </w:r>
    </w:p>
    <w:p w:rsidR="00FA04F6" w:rsidRDefault="00FA04F6" w:rsidP="00B4363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FA04F6" w:rsidRDefault="00FA04F6" w:rsidP="00B4363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4935" w:type="dxa"/>
        <w:tblInd w:w="387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45"/>
        <w:gridCol w:w="405"/>
        <w:gridCol w:w="390"/>
        <w:gridCol w:w="405"/>
        <w:gridCol w:w="390"/>
        <w:gridCol w:w="405"/>
        <w:gridCol w:w="390"/>
        <w:gridCol w:w="390"/>
        <w:gridCol w:w="405"/>
        <w:gridCol w:w="390"/>
        <w:gridCol w:w="420"/>
      </w:tblGrid>
      <w:tr w:rsidR="00FA04F6" w:rsidTr="00D306B3">
        <w:tc>
          <w:tcPr>
            <w:tcW w:w="94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ind w:firstLine="567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с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0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1</w:t>
            </w:r>
          </w:p>
        </w:tc>
        <w:tc>
          <w:tcPr>
            <w:tcW w:w="405" w:type="dxa"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390" w:type="dxa"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0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</w:tr>
    </w:tbl>
    <w:p w:rsidR="00FA04F6" w:rsidRDefault="00FA04F6" w:rsidP="00B4363D">
      <w:pPr>
        <w:pStyle w:val="Standard"/>
      </w:pPr>
    </w:p>
    <w:tbl>
      <w:tblPr>
        <w:tblW w:w="5070" w:type="dxa"/>
        <w:tblInd w:w="37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80"/>
        <w:gridCol w:w="405"/>
        <w:gridCol w:w="390"/>
        <w:gridCol w:w="405"/>
        <w:gridCol w:w="390"/>
        <w:gridCol w:w="405"/>
        <w:gridCol w:w="390"/>
        <w:gridCol w:w="390"/>
        <w:gridCol w:w="405"/>
        <w:gridCol w:w="390"/>
        <w:gridCol w:w="420"/>
      </w:tblGrid>
      <w:tr w:rsidR="00FA04F6" w:rsidTr="00D306B3">
        <w:tc>
          <w:tcPr>
            <w:tcW w:w="108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ind w:firstLine="567"/>
              <w:rPr>
                <w:lang w:val="ru-RU"/>
              </w:rPr>
            </w:pPr>
            <w:r>
              <w:rPr>
                <w:lang w:val="ru-RU"/>
              </w:rPr>
              <w:t>по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405" w:type="dxa"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390" w:type="dxa"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2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0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</w:pPr>
            <w:r>
              <w:t>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FA04F6" w:rsidRDefault="00FA04F6" w:rsidP="00D306B3">
            <w:pPr>
              <w:pStyle w:val="Standard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</w:tr>
    </w:tbl>
    <w:p w:rsidR="00FA04F6" w:rsidRDefault="00FA04F6" w:rsidP="00B4363D">
      <w:pPr>
        <w:pStyle w:val="Standard"/>
      </w:pPr>
    </w:p>
    <w:p w:rsidR="00FA04F6" w:rsidRDefault="00FA04F6" w:rsidP="00B4363D">
      <w:pPr>
        <w:pStyle w:val="Standard"/>
      </w:pPr>
    </w:p>
    <w:tbl>
      <w:tblPr>
        <w:tblW w:w="1458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30"/>
        <w:gridCol w:w="3510"/>
        <w:gridCol w:w="4440"/>
        <w:gridCol w:w="5700"/>
      </w:tblGrid>
      <w:tr w:rsidR="00FA04F6" w:rsidRPr="00DF778E" w:rsidTr="00D306B3"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04F6" w:rsidRDefault="00FA04F6" w:rsidP="00D306B3">
            <w:pPr>
              <w:pStyle w:val="TableContents"/>
            </w:pPr>
            <w:r>
              <w:t xml:space="preserve">№ </w:t>
            </w:r>
            <w:r>
              <w:rPr>
                <w:lang w:val="ru-RU"/>
              </w:rPr>
              <w:t>п/п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04F6" w:rsidRDefault="00FA04F6" w:rsidP="00D306B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Содержание изменений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04F6" w:rsidRDefault="00FA04F6" w:rsidP="00D306B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Дата наступления изменений</w:t>
            </w:r>
          </w:p>
        </w:tc>
        <w:tc>
          <w:tcPr>
            <w:tcW w:w="5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04F6" w:rsidRDefault="00FA04F6" w:rsidP="00D306B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Дата внесения изменений в список аффилированных лиц</w:t>
            </w:r>
          </w:p>
        </w:tc>
      </w:tr>
      <w:tr w:rsidR="00FA04F6" w:rsidTr="00D306B3"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04F6" w:rsidRDefault="00FA04F6" w:rsidP="00D306B3">
            <w:pPr>
              <w:pStyle w:val="TableContents"/>
            </w:pPr>
            <w:r>
              <w:t>1</w:t>
            </w:r>
          </w:p>
        </w:tc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04F6" w:rsidRDefault="00FA04F6" w:rsidP="00D306B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Изменений нет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04F6" w:rsidRDefault="00FA04F6" w:rsidP="00D306B3">
            <w:pPr>
              <w:pStyle w:val="TableContents"/>
              <w:rPr>
                <w:lang w:val="ru-RU"/>
              </w:rPr>
            </w:pP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04F6" w:rsidRDefault="00FA04F6" w:rsidP="00D306B3">
            <w:pPr>
              <w:pStyle w:val="TableContents"/>
              <w:rPr>
                <w:lang w:val="ru-RU"/>
              </w:rPr>
            </w:pPr>
          </w:p>
        </w:tc>
      </w:tr>
    </w:tbl>
    <w:p w:rsidR="00FA04F6" w:rsidRDefault="00FA04F6" w:rsidP="00B4363D">
      <w:pPr>
        <w:pStyle w:val="Standard"/>
      </w:pPr>
    </w:p>
    <w:p w:rsidR="00FA04F6" w:rsidRDefault="00FA04F6"/>
    <w:sectPr w:rsidR="00FA04F6" w:rsidSect="004C7B0D">
      <w:pgSz w:w="16837" w:h="11905" w:orient="landscape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363D"/>
    <w:rsid w:val="00245AE8"/>
    <w:rsid w:val="004C7B0D"/>
    <w:rsid w:val="006D3C12"/>
    <w:rsid w:val="007E68BC"/>
    <w:rsid w:val="00B4363D"/>
    <w:rsid w:val="00CF764F"/>
    <w:rsid w:val="00D306B3"/>
    <w:rsid w:val="00DF778E"/>
    <w:rsid w:val="00F9608D"/>
    <w:rsid w:val="00FA0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63D"/>
    <w:pPr>
      <w:widowControl w:val="0"/>
      <w:suppressAutoHyphens/>
      <w:autoSpaceDN w:val="0"/>
      <w:textAlignment w:val="baseline"/>
    </w:pPr>
    <w:rPr>
      <w:rFonts w:ascii="Times New Roman" w:hAnsi="Times New Roman" w:cs="Tahoma"/>
      <w:color w:val="000000"/>
      <w:kern w:val="3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B4363D"/>
    <w:pPr>
      <w:widowControl w:val="0"/>
      <w:suppressAutoHyphens/>
      <w:autoSpaceDN w:val="0"/>
      <w:textAlignment w:val="baseline"/>
    </w:pPr>
    <w:rPr>
      <w:rFonts w:ascii="Times New Roman" w:hAnsi="Times New Roman" w:cs="Tahoma"/>
      <w:color w:val="000000"/>
      <w:kern w:val="3"/>
      <w:sz w:val="24"/>
      <w:szCs w:val="24"/>
      <w:lang w:val="en-US" w:eastAsia="en-US"/>
    </w:rPr>
  </w:style>
  <w:style w:type="paragraph" w:customStyle="1" w:styleId="TableContents">
    <w:name w:val="Table Contents"/>
    <w:basedOn w:val="Standard"/>
    <w:uiPriority w:val="99"/>
    <w:rsid w:val="00B4363D"/>
    <w:pPr>
      <w:suppressLineNumbers/>
    </w:pPr>
  </w:style>
  <w:style w:type="paragraph" w:customStyle="1" w:styleId="ConsPlusNonformat">
    <w:name w:val="ConsPlusNonformat"/>
    <w:uiPriority w:val="99"/>
    <w:rsid w:val="00B4363D"/>
    <w:pPr>
      <w:widowControl w:val="0"/>
      <w:suppressAutoHyphens/>
      <w:autoSpaceDE w:val="0"/>
      <w:autoSpaceDN w:val="0"/>
      <w:textAlignment w:val="baseline"/>
    </w:pPr>
    <w:rPr>
      <w:rFonts w:ascii="Courier New" w:hAnsi="Courier New" w:cs="Courier New"/>
      <w:kern w:val="3"/>
      <w:sz w:val="20"/>
      <w:szCs w:val="20"/>
      <w:lang w:eastAsia="en-US"/>
    </w:rPr>
  </w:style>
  <w:style w:type="character" w:customStyle="1" w:styleId="SUBST">
    <w:name w:val="__SUBST"/>
    <w:uiPriority w:val="99"/>
    <w:rsid w:val="00B4363D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421</Words>
  <Characters>2401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blaginina</dc:creator>
  <cp:keywords/>
  <dc:description/>
  <cp:lastModifiedBy>User</cp:lastModifiedBy>
  <cp:revision>2</cp:revision>
  <dcterms:created xsi:type="dcterms:W3CDTF">2012-10-02T06:05:00Z</dcterms:created>
  <dcterms:modified xsi:type="dcterms:W3CDTF">2012-10-02T06:05:00Z</dcterms:modified>
</cp:coreProperties>
</file>