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1B" w:rsidRPr="00FA2A1B" w:rsidRDefault="00FA2A1B" w:rsidP="00FA2A1B">
      <w:pPr>
        <w:widowControl w:val="0"/>
        <w:autoSpaceDE w:val="0"/>
        <w:autoSpaceDN w:val="0"/>
        <w:adjustRightInd w:val="0"/>
        <w:spacing w:before="240" w:after="240" w:line="240" w:lineRule="auto"/>
        <w:jc w:val="center"/>
        <w:rPr>
          <w:rFonts w:ascii="Times New Roman" w:eastAsia="Times New Roman" w:hAnsi="Times New Roman" w:cs="Times New Roman"/>
          <w:b/>
          <w:bCs/>
          <w:sz w:val="36"/>
          <w:szCs w:val="36"/>
          <w:lang w:eastAsia="ru-RU"/>
        </w:rPr>
      </w:pPr>
      <w:r w:rsidRPr="00FA2A1B">
        <w:rPr>
          <w:rFonts w:ascii="Times New Roman" w:eastAsia="Times New Roman" w:hAnsi="Times New Roman" w:cs="Times New Roman"/>
          <w:b/>
          <w:bCs/>
          <w:sz w:val="36"/>
          <w:szCs w:val="36"/>
          <w:lang w:eastAsia="ru-RU"/>
        </w:rPr>
        <w:t>ЕЖЕКВАРТАЛЬНЫЙ ОТЧЕТ</w:t>
      </w:r>
    </w:p>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Публичное акционерное общество "</w:t>
      </w:r>
      <w:proofErr w:type="spellStart"/>
      <w:r w:rsidRPr="00FA2A1B">
        <w:rPr>
          <w:rFonts w:ascii="Times New Roman" w:eastAsia="Times New Roman" w:hAnsi="Times New Roman" w:cs="Times New Roman"/>
          <w:sz w:val="24"/>
          <w:szCs w:val="24"/>
          <w:lang w:eastAsia="ru-RU"/>
        </w:rPr>
        <w:t>Электрозапсибмонтаж</w:t>
      </w:r>
      <w:proofErr w:type="spellEnd"/>
      <w:r w:rsidRPr="00FA2A1B">
        <w:rPr>
          <w:rFonts w:ascii="Times New Roman" w:eastAsia="Times New Roman" w:hAnsi="Times New Roman" w:cs="Times New Roman"/>
          <w:sz w:val="24"/>
          <w:szCs w:val="24"/>
          <w:lang w:eastAsia="ru-RU"/>
        </w:rPr>
        <w:t>"</w:t>
      </w:r>
    </w:p>
    <w:p w:rsidR="00FA2A1B" w:rsidRPr="00FA2A1B" w:rsidRDefault="00FA2A1B" w:rsidP="00FA2A1B">
      <w:pPr>
        <w:widowControl w:val="0"/>
        <w:pBdr>
          <w:top w:val="single" w:sz="4" w:space="1" w:color="auto"/>
        </w:pBdr>
        <w:autoSpaceDE w:val="0"/>
        <w:autoSpaceDN w:val="0"/>
        <w:adjustRightInd w:val="0"/>
        <w:spacing w:before="20" w:after="2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eastAsia="ru-RU"/>
        </w:rPr>
        <w:t>(полное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369"/>
        <w:gridCol w:w="369"/>
        <w:gridCol w:w="369"/>
        <w:gridCol w:w="369"/>
        <w:gridCol w:w="369"/>
        <w:gridCol w:w="369"/>
        <w:gridCol w:w="369"/>
      </w:tblGrid>
      <w:tr w:rsidR="00FA2A1B" w:rsidRPr="00FA2A1B" w:rsidTr="00147CCE">
        <w:trPr>
          <w:cantSplit/>
          <w:jc w:val="center"/>
        </w:trPr>
        <w:tc>
          <w:tcPr>
            <w:tcW w:w="2438" w:type="dxa"/>
            <w:tcBorders>
              <w:top w:val="nil"/>
              <w:left w:val="nil"/>
              <w:bottom w:val="nil"/>
            </w:tcBorders>
            <w:vAlign w:val="center"/>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eastAsia="ru-RU"/>
              </w:rPr>
              <w:t>Код эмитента:</w:t>
            </w:r>
          </w:p>
        </w:tc>
        <w:tc>
          <w:tcPr>
            <w:tcW w:w="369" w:type="dxa"/>
            <w:vAlign w:val="center"/>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eastAsia="ru-RU"/>
              </w:rPr>
              <w:t>3</w:t>
            </w:r>
          </w:p>
        </w:tc>
        <w:tc>
          <w:tcPr>
            <w:tcW w:w="369" w:type="dxa"/>
            <w:vAlign w:val="center"/>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eastAsia="ru-RU"/>
              </w:rPr>
              <w:t>2</w:t>
            </w:r>
          </w:p>
        </w:tc>
        <w:tc>
          <w:tcPr>
            <w:tcW w:w="369" w:type="dxa"/>
            <w:vAlign w:val="center"/>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eastAsia="ru-RU"/>
              </w:rPr>
              <w:t>8</w:t>
            </w:r>
          </w:p>
        </w:tc>
        <w:tc>
          <w:tcPr>
            <w:tcW w:w="369" w:type="dxa"/>
            <w:vAlign w:val="center"/>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eastAsia="ru-RU"/>
              </w:rPr>
              <w:t>3</w:t>
            </w:r>
          </w:p>
        </w:tc>
        <w:tc>
          <w:tcPr>
            <w:tcW w:w="369" w:type="dxa"/>
            <w:vAlign w:val="center"/>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eastAsia="ru-RU"/>
              </w:rPr>
              <w:t>9</w:t>
            </w:r>
          </w:p>
        </w:tc>
        <w:tc>
          <w:tcPr>
            <w:tcW w:w="369" w:type="dxa"/>
            <w:tcBorders>
              <w:top w:val="nil"/>
              <w:bottom w:val="nil"/>
            </w:tcBorders>
            <w:vAlign w:val="center"/>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eastAsia="ru-RU"/>
              </w:rPr>
              <w:t>-</w:t>
            </w:r>
          </w:p>
        </w:tc>
        <w:tc>
          <w:tcPr>
            <w:tcW w:w="369" w:type="dxa"/>
            <w:vAlign w:val="center"/>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b/>
                <w:bCs/>
                <w:sz w:val="32"/>
                <w:szCs w:val="32"/>
                <w:lang w:val="en-US" w:eastAsia="ru-RU"/>
              </w:rPr>
            </w:pPr>
            <w:r w:rsidRPr="00FA2A1B">
              <w:rPr>
                <w:rFonts w:ascii="Times New Roman" w:eastAsia="Times New Roman" w:hAnsi="Times New Roman" w:cs="Times New Roman"/>
                <w:b/>
                <w:bCs/>
                <w:sz w:val="32"/>
                <w:szCs w:val="32"/>
                <w:lang w:val="en-US" w:eastAsia="ru-RU"/>
              </w:rPr>
              <w:t>D</w:t>
            </w:r>
          </w:p>
        </w:tc>
      </w:tr>
    </w:tbl>
    <w:p w:rsidR="00FA2A1B" w:rsidRPr="00FA2A1B" w:rsidRDefault="00FA2A1B" w:rsidP="00FA2A1B">
      <w:pPr>
        <w:widowControl w:val="0"/>
        <w:autoSpaceDE w:val="0"/>
        <w:autoSpaceDN w:val="0"/>
        <w:adjustRightInd w:val="0"/>
        <w:spacing w:before="20" w:after="24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454"/>
        <w:gridCol w:w="680"/>
        <w:gridCol w:w="1729"/>
        <w:gridCol w:w="567"/>
        <w:gridCol w:w="852"/>
      </w:tblGrid>
      <w:tr w:rsidR="00FA2A1B" w:rsidRPr="00FA2A1B" w:rsidTr="00147CCE">
        <w:trPr>
          <w:cantSplit/>
          <w:jc w:val="center"/>
        </w:trPr>
        <w:tc>
          <w:tcPr>
            <w:tcW w:w="454" w:type="dxa"/>
            <w:tcBorders>
              <w:top w:val="nil"/>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eastAsia="ru-RU"/>
              </w:rPr>
              <w:t>за</w:t>
            </w:r>
          </w:p>
        </w:tc>
        <w:tc>
          <w:tcPr>
            <w:tcW w:w="680" w:type="dxa"/>
            <w:tcBorders>
              <w:top w:val="nil"/>
              <w:left w:val="nil"/>
              <w:bottom w:val="single" w:sz="4" w:space="0" w:color="auto"/>
              <w:right w:val="nil"/>
            </w:tcBorders>
            <w:vAlign w:val="bottom"/>
          </w:tcPr>
          <w:p w:rsidR="00FA2A1B" w:rsidRPr="00783C05" w:rsidRDefault="00783C05" w:rsidP="00FA2A1B">
            <w:pPr>
              <w:widowControl w:val="0"/>
              <w:autoSpaceDE w:val="0"/>
              <w:autoSpaceDN w:val="0"/>
              <w:adjustRightInd w:val="0"/>
              <w:spacing w:before="20" w:after="4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4</w:t>
            </w:r>
          </w:p>
        </w:tc>
        <w:tc>
          <w:tcPr>
            <w:tcW w:w="1729" w:type="dxa"/>
            <w:tcBorders>
              <w:top w:val="nil"/>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jc w:val="right"/>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eastAsia="ru-RU"/>
              </w:rPr>
              <w:t>квартал 20</w:t>
            </w:r>
          </w:p>
        </w:tc>
        <w:tc>
          <w:tcPr>
            <w:tcW w:w="567" w:type="dxa"/>
            <w:tcBorders>
              <w:top w:val="nil"/>
              <w:left w:val="nil"/>
              <w:bottom w:val="single" w:sz="4" w:space="0" w:color="auto"/>
              <w:right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val="en-US" w:eastAsia="ru-RU"/>
              </w:rPr>
              <w:t>20</w:t>
            </w:r>
          </w:p>
        </w:tc>
        <w:tc>
          <w:tcPr>
            <w:tcW w:w="852" w:type="dxa"/>
            <w:tcBorders>
              <w:top w:val="nil"/>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b/>
                <w:bCs/>
                <w:sz w:val="32"/>
                <w:szCs w:val="32"/>
                <w:lang w:eastAsia="ru-RU"/>
              </w:rPr>
            </w:pPr>
            <w:r w:rsidRPr="00FA2A1B">
              <w:rPr>
                <w:rFonts w:ascii="Times New Roman" w:eastAsia="Times New Roman" w:hAnsi="Times New Roman" w:cs="Times New Roman"/>
                <w:b/>
                <w:bCs/>
                <w:sz w:val="32"/>
                <w:szCs w:val="32"/>
                <w:lang w:eastAsia="ru-RU"/>
              </w:rPr>
              <w:t>Года</w:t>
            </w:r>
          </w:p>
        </w:tc>
      </w:tr>
    </w:tbl>
    <w:p w:rsidR="00FA2A1B" w:rsidRPr="00FA2A1B" w:rsidRDefault="00FA2A1B" w:rsidP="00FA2A1B">
      <w:pPr>
        <w:widowControl w:val="0"/>
        <w:autoSpaceDE w:val="0"/>
        <w:autoSpaceDN w:val="0"/>
        <w:adjustRightInd w:val="0"/>
        <w:spacing w:before="240" w:after="40" w:line="240" w:lineRule="auto"/>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 xml:space="preserve">Адрес </w:t>
      </w:r>
      <w:r w:rsidR="00CB0791" w:rsidRPr="00FA2A1B">
        <w:rPr>
          <w:rFonts w:ascii="Times New Roman" w:eastAsia="Times New Roman" w:hAnsi="Times New Roman" w:cs="Times New Roman"/>
          <w:sz w:val="24"/>
          <w:szCs w:val="24"/>
          <w:lang w:eastAsia="ru-RU"/>
        </w:rPr>
        <w:t>эмитента: 443048</w:t>
      </w:r>
      <w:r w:rsidRPr="00FA2A1B">
        <w:rPr>
          <w:rFonts w:ascii="Times New Roman" w:eastAsia="Times New Roman" w:hAnsi="Times New Roman" w:cs="Times New Roman"/>
          <w:sz w:val="24"/>
          <w:szCs w:val="24"/>
          <w:lang w:eastAsia="ru-RU"/>
        </w:rPr>
        <w:t xml:space="preserve">, Самарская область, г. Самара, </w:t>
      </w:r>
      <w:proofErr w:type="spellStart"/>
      <w:r w:rsidRPr="00FA2A1B">
        <w:rPr>
          <w:rFonts w:ascii="Times New Roman" w:eastAsia="Times New Roman" w:hAnsi="Times New Roman" w:cs="Times New Roman"/>
          <w:sz w:val="24"/>
          <w:szCs w:val="24"/>
          <w:lang w:eastAsia="ru-RU"/>
        </w:rPr>
        <w:t>Красноглинский</w:t>
      </w:r>
      <w:proofErr w:type="spellEnd"/>
      <w:r w:rsidRPr="00FA2A1B">
        <w:rPr>
          <w:rFonts w:ascii="Times New Roman" w:eastAsia="Times New Roman" w:hAnsi="Times New Roman" w:cs="Times New Roman"/>
          <w:sz w:val="24"/>
          <w:szCs w:val="24"/>
          <w:lang w:eastAsia="ru-RU"/>
        </w:rPr>
        <w:t xml:space="preserve"> район, пос. Красная Глинка, 3 квартал, дом 29</w:t>
      </w:r>
    </w:p>
    <w:p w:rsidR="00FA2A1B" w:rsidRPr="00FA2A1B" w:rsidRDefault="00FA2A1B" w:rsidP="00FA2A1B">
      <w:pPr>
        <w:widowControl w:val="0"/>
        <w:pBdr>
          <w:top w:val="single" w:sz="4" w:space="1" w:color="auto"/>
        </w:pBdr>
        <w:autoSpaceDE w:val="0"/>
        <w:autoSpaceDN w:val="0"/>
        <w:adjustRightInd w:val="0"/>
        <w:spacing w:before="20" w:after="12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eastAsia="ru-RU"/>
        </w:rPr>
        <w:t>(адрес эмитента, указанный в едином государственном реестре юридических лиц,</w:t>
      </w:r>
      <w:r w:rsidRPr="00FA2A1B">
        <w:rPr>
          <w:rFonts w:ascii="Times New Roman" w:eastAsia="Times New Roman" w:hAnsi="Times New Roman" w:cs="Times New Roman"/>
          <w:sz w:val="18"/>
          <w:szCs w:val="18"/>
          <w:lang w:eastAsia="ru-RU"/>
        </w:rPr>
        <w:br/>
        <w:t>по которому находится орган или представитель эмитента)</w:t>
      </w:r>
    </w:p>
    <w:p w:rsidR="00FA2A1B" w:rsidRPr="00FA2A1B" w:rsidRDefault="00FA2A1B" w:rsidP="00FA2A1B">
      <w:pPr>
        <w:widowControl w:val="0"/>
        <w:autoSpaceDE w:val="0"/>
        <w:autoSpaceDN w:val="0"/>
        <w:adjustRightInd w:val="0"/>
        <w:spacing w:before="20" w:after="240" w:line="240" w:lineRule="auto"/>
        <w:ind w:firstLine="567"/>
        <w:jc w:val="both"/>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96"/>
        <w:gridCol w:w="329"/>
        <w:gridCol w:w="202"/>
        <w:gridCol w:w="28"/>
        <w:gridCol w:w="322"/>
        <w:gridCol w:w="880"/>
        <w:gridCol w:w="411"/>
        <w:gridCol w:w="284"/>
        <w:gridCol w:w="227"/>
        <w:gridCol w:w="56"/>
        <w:gridCol w:w="2446"/>
        <w:gridCol w:w="673"/>
        <w:gridCol w:w="283"/>
        <w:gridCol w:w="1276"/>
        <w:gridCol w:w="283"/>
        <w:gridCol w:w="1843"/>
        <w:gridCol w:w="142"/>
      </w:tblGrid>
      <w:tr w:rsidR="00FA2A1B" w:rsidRPr="00FA2A1B" w:rsidTr="00147CCE">
        <w:trPr>
          <w:cantSplit/>
          <w:trHeight w:val="360"/>
        </w:trPr>
        <w:tc>
          <w:tcPr>
            <w:tcW w:w="170" w:type="dxa"/>
            <w:tcBorders>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p>
        </w:tc>
        <w:tc>
          <w:tcPr>
            <w:tcW w:w="5954" w:type="dxa"/>
            <w:gridSpan w:val="12"/>
            <w:tcBorders>
              <w:left w:val="nil"/>
              <w:right w:val="nil"/>
            </w:tcBorders>
            <w:vAlign w:val="bottom"/>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Ликвидатор</w:t>
            </w:r>
          </w:p>
        </w:tc>
        <w:tc>
          <w:tcPr>
            <w:tcW w:w="283" w:type="dxa"/>
            <w:tcBorders>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276" w:type="dxa"/>
            <w:tcBorders>
              <w:left w:val="nil"/>
              <w:right w:val="nil"/>
            </w:tcBorders>
            <w:vAlign w:val="bottom"/>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3" w:type="dxa"/>
            <w:tcBorders>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843" w:type="dxa"/>
            <w:tcBorders>
              <w:left w:val="nil"/>
              <w:right w:val="nil"/>
            </w:tcBorders>
            <w:vAlign w:val="bottom"/>
          </w:tcPr>
          <w:p w:rsidR="00FA2A1B" w:rsidRPr="00FA2A1B" w:rsidRDefault="00704F2E"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 Куликов</w:t>
            </w:r>
          </w:p>
        </w:tc>
        <w:tc>
          <w:tcPr>
            <w:tcW w:w="142" w:type="dxa"/>
            <w:tcBorders>
              <w:left w:val="nil"/>
              <w:bottom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r>
      <w:tr w:rsidR="00FA2A1B" w:rsidRPr="00FA2A1B" w:rsidTr="00147CCE">
        <w:trPr>
          <w:cantSplit/>
        </w:trPr>
        <w:tc>
          <w:tcPr>
            <w:tcW w:w="170" w:type="dxa"/>
            <w:tcBorders>
              <w:top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18"/>
                <w:szCs w:val="18"/>
                <w:lang w:eastAsia="ru-RU"/>
              </w:rPr>
            </w:pPr>
          </w:p>
        </w:tc>
        <w:tc>
          <w:tcPr>
            <w:tcW w:w="5954" w:type="dxa"/>
            <w:gridSpan w:val="12"/>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eastAsia="ru-RU"/>
              </w:rPr>
              <w:t>(наименование должности руководителя эмитента)</w:t>
            </w:r>
          </w:p>
        </w:tc>
        <w:tc>
          <w:tcPr>
            <w:tcW w:w="283" w:type="dxa"/>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val="en-US" w:eastAsia="ru-RU"/>
              </w:rPr>
              <w:t>(</w:t>
            </w:r>
            <w:r w:rsidRPr="00FA2A1B">
              <w:rPr>
                <w:rFonts w:ascii="Times New Roman" w:eastAsia="Times New Roman" w:hAnsi="Times New Roman" w:cs="Times New Roman"/>
                <w:sz w:val="18"/>
                <w:szCs w:val="18"/>
                <w:lang w:eastAsia="ru-RU"/>
              </w:rPr>
              <w:t>И.О. Фамилия)</w:t>
            </w:r>
          </w:p>
        </w:tc>
        <w:tc>
          <w:tcPr>
            <w:tcW w:w="142" w:type="dxa"/>
            <w:tcBorders>
              <w:top w:val="nil"/>
              <w:left w:val="nil"/>
              <w:bottom w:val="nil"/>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r>
      <w:tr w:rsidR="00FA2A1B" w:rsidRPr="00FA2A1B" w:rsidTr="00147CCE">
        <w:trPr>
          <w:cantSplit/>
        </w:trPr>
        <w:tc>
          <w:tcPr>
            <w:tcW w:w="266" w:type="dxa"/>
            <w:gridSpan w:val="2"/>
            <w:tcBorders>
              <w:top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jc w:val="right"/>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w:t>
            </w:r>
          </w:p>
        </w:tc>
        <w:tc>
          <w:tcPr>
            <w:tcW w:w="329" w:type="dxa"/>
            <w:tcBorders>
              <w:top w:val="nil"/>
              <w:left w:val="nil"/>
              <w:right w:val="nil"/>
            </w:tcBorders>
            <w:vAlign w:val="bottom"/>
          </w:tcPr>
          <w:p w:rsidR="00FA2A1B" w:rsidRPr="000305FD" w:rsidRDefault="00783C05"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230" w:type="dxa"/>
            <w:gridSpan w:val="2"/>
            <w:tcBorders>
              <w:top w:val="nil"/>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w:t>
            </w:r>
          </w:p>
        </w:tc>
        <w:tc>
          <w:tcPr>
            <w:tcW w:w="1613" w:type="dxa"/>
            <w:gridSpan w:val="3"/>
            <w:tcBorders>
              <w:top w:val="nil"/>
              <w:left w:val="nil"/>
              <w:right w:val="nil"/>
            </w:tcBorders>
            <w:vAlign w:val="bottom"/>
          </w:tcPr>
          <w:p w:rsidR="00FA2A1B" w:rsidRPr="00720088" w:rsidRDefault="00783C05"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Февраля</w:t>
            </w:r>
          </w:p>
        </w:tc>
        <w:tc>
          <w:tcPr>
            <w:tcW w:w="284" w:type="dxa"/>
            <w:tcBorders>
              <w:top w:val="nil"/>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20</w:t>
            </w:r>
          </w:p>
        </w:tc>
        <w:tc>
          <w:tcPr>
            <w:tcW w:w="283" w:type="dxa"/>
            <w:gridSpan w:val="2"/>
            <w:tcBorders>
              <w:top w:val="nil"/>
              <w:left w:val="nil"/>
              <w:right w:val="nil"/>
            </w:tcBorders>
            <w:vAlign w:val="bottom"/>
          </w:tcPr>
          <w:p w:rsidR="00FA2A1B" w:rsidRPr="00FA2A1B" w:rsidRDefault="00783C0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6946" w:type="dxa"/>
            <w:gridSpan w:val="7"/>
            <w:tcBorders>
              <w:top w:val="nil"/>
              <w:left w:val="nil"/>
              <w:bottom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г.</w:t>
            </w:r>
          </w:p>
        </w:tc>
      </w:tr>
      <w:tr w:rsidR="00FA2A1B" w:rsidRPr="00FA2A1B" w:rsidTr="00147CCE">
        <w:trPr>
          <w:cantSplit/>
          <w:trHeight w:val="360"/>
        </w:trPr>
        <w:tc>
          <w:tcPr>
            <w:tcW w:w="170" w:type="dxa"/>
            <w:tcBorders>
              <w:top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p>
        </w:tc>
        <w:tc>
          <w:tcPr>
            <w:tcW w:w="5954" w:type="dxa"/>
            <w:gridSpan w:val="12"/>
            <w:tcBorders>
              <w:top w:val="nil"/>
              <w:left w:val="nil"/>
              <w:right w:val="nil"/>
            </w:tcBorders>
            <w:vAlign w:val="bottom"/>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Заместитель главного бухгалтера</w:t>
            </w:r>
          </w:p>
        </w:tc>
        <w:tc>
          <w:tcPr>
            <w:tcW w:w="283" w:type="dxa"/>
            <w:tcBorders>
              <w:top w:val="nil"/>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276" w:type="dxa"/>
            <w:tcBorders>
              <w:top w:val="nil"/>
              <w:left w:val="nil"/>
              <w:right w:val="nil"/>
            </w:tcBorders>
            <w:vAlign w:val="bottom"/>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c>
          <w:tcPr>
            <w:tcW w:w="1843" w:type="dxa"/>
            <w:tcBorders>
              <w:top w:val="nil"/>
              <w:left w:val="nil"/>
              <w:right w:val="nil"/>
            </w:tcBorders>
            <w:vAlign w:val="bottom"/>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 xml:space="preserve">В.М. </w:t>
            </w:r>
            <w:proofErr w:type="spellStart"/>
            <w:r w:rsidRPr="00FA2A1B">
              <w:rPr>
                <w:rFonts w:ascii="Times New Roman" w:eastAsia="Times New Roman" w:hAnsi="Times New Roman" w:cs="Times New Roman"/>
                <w:sz w:val="24"/>
                <w:szCs w:val="24"/>
                <w:lang w:eastAsia="ru-RU"/>
              </w:rPr>
              <w:t>Попенкова</w:t>
            </w:r>
            <w:proofErr w:type="spellEnd"/>
          </w:p>
        </w:tc>
        <w:tc>
          <w:tcPr>
            <w:tcW w:w="142" w:type="dxa"/>
            <w:tcBorders>
              <w:top w:val="nil"/>
              <w:left w:val="nil"/>
              <w:bottom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r>
      <w:tr w:rsidR="00FA2A1B" w:rsidRPr="00FA2A1B" w:rsidTr="00147CCE">
        <w:trPr>
          <w:cantSplit/>
        </w:trPr>
        <w:tc>
          <w:tcPr>
            <w:tcW w:w="170" w:type="dxa"/>
            <w:tcBorders>
              <w:top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18"/>
                <w:szCs w:val="18"/>
                <w:lang w:eastAsia="ru-RU"/>
              </w:rPr>
            </w:pPr>
          </w:p>
        </w:tc>
        <w:tc>
          <w:tcPr>
            <w:tcW w:w="5954" w:type="dxa"/>
            <w:gridSpan w:val="12"/>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eastAsia="ru-RU"/>
              </w:rPr>
              <w:t>(наименование должности лица, осуществляющего функции</w:t>
            </w:r>
            <w:r w:rsidRPr="00FA2A1B">
              <w:rPr>
                <w:rFonts w:ascii="Times New Roman" w:eastAsia="Times New Roman" w:hAnsi="Times New Roman" w:cs="Times New Roman"/>
                <w:sz w:val="18"/>
                <w:szCs w:val="18"/>
                <w:lang w:eastAsia="ru-RU"/>
              </w:rPr>
              <w:br/>
              <w:t>главного бухгалтера эмитента)</w:t>
            </w:r>
          </w:p>
        </w:tc>
        <w:tc>
          <w:tcPr>
            <w:tcW w:w="283" w:type="dxa"/>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eastAsia="ru-RU"/>
              </w:rPr>
              <w:t>(подпись)</w:t>
            </w:r>
            <w:r w:rsidRPr="00FA2A1B">
              <w:rPr>
                <w:rFonts w:ascii="Times New Roman" w:eastAsia="Times New Roman" w:hAnsi="Times New Roman" w:cs="Times New Roman"/>
                <w:sz w:val="18"/>
                <w:szCs w:val="18"/>
                <w:lang w:eastAsia="ru-RU"/>
              </w:rPr>
              <w:br/>
              <w:t>М.П.</w:t>
            </w:r>
          </w:p>
        </w:tc>
        <w:tc>
          <w:tcPr>
            <w:tcW w:w="283" w:type="dxa"/>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val="en-US" w:eastAsia="ru-RU"/>
              </w:rPr>
              <w:t>(</w:t>
            </w:r>
            <w:r w:rsidRPr="00FA2A1B">
              <w:rPr>
                <w:rFonts w:ascii="Times New Roman" w:eastAsia="Times New Roman" w:hAnsi="Times New Roman" w:cs="Times New Roman"/>
                <w:sz w:val="18"/>
                <w:szCs w:val="18"/>
                <w:lang w:eastAsia="ru-RU"/>
              </w:rPr>
              <w:t>И.О. Фамилия)</w:t>
            </w:r>
          </w:p>
        </w:tc>
        <w:tc>
          <w:tcPr>
            <w:tcW w:w="142" w:type="dxa"/>
            <w:tcBorders>
              <w:top w:val="nil"/>
              <w:left w:val="nil"/>
              <w:bottom w:val="nil"/>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r>
      <w:tr w:rsidR="00FA2A1B" w:rsidRPr="00FA2A1B" w:rsidTr="00147CCE">
        <w:trPr>
          <w:cantSplit/>
        </w:trPr>
        <w:tc>
          <w:tcPr>
            <w:tcW w:w="266" w:type="dxa"/>
            <w:gridSpan w:val="2"/>
            <w:tcBorders>
              <w:top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jc w:val="right"/>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w:t>
            </w:r>
          </w:p>
        </w:tc>
        <w:tc>
          <w:tcPr>
            <w:tcW w:w="329" w:type="dxa"/>
            <w:tcBorders>
              <w:top w:val="nil"/>
              <w:left w:val="nil"/>
              <w:right w:val="nil"/>
            </w:tcBorders>
            <w:vAlign w:val="bottom"/>
          </w:tcPr>
          <w:p w:rsidR="00FA2A1B" w:rsidRPr="00FA2A1B" w:rsidRDefault="00783C05"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02</w:t>
            </w:r>
          </w:p>
        </w:tc>
        <w:tc>
          <w:tcPr>
            <w:tcW w:w="230" w:type="dxa"/>
            <w:gridSpan w:val="2"/>
            <w:tcBorders>
              <w:top w:val="nil"/>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w:t>
            </w:r>
          </w:p>
        </w:tc>
        <w:tc>
          <w:tcPr>
            <w:tcW w:w="1613" w:type="dxa"/>
            <w:gridSpan w:val="3"/>
            <w:tcBorders>
              <w:top w:val="nil"/>
              <w:left w:val="nil"/>
              <w:right w:val="nil"/>
            </w:tcBorders>
            <w:vAlign w:val="bottom"/>
          </w:tcPr>
          <w:p w:rsidR="00FA2A1B" w:rsidRPr="00FA2A1B" w:rsidRDefault="00783C05"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Февраля</w:t>
            </w:r>
          </w:p>
        </w:tc>
        <w:tc>
          <w:tcPr>
            <w:tcW w:w="284" w:type="dxa"/>
            <w:tcBorders>
              <w:top w:val="nil"/>
              <w:left w:val="nil"/>
              <w:bottom w:val="nil"/>
              <w:right w:val="nil"/>
            </w:tcBorders>
            <w:vAlign w:val="bottom"/>
          </w:tcPr>
          <w:p w:rsidR="00FA2A1B" w:rsidRPr="00FA2A1B" w:rsidRDefault="00FA2A1B" w:rsidP="00FA2A1B">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20</w:t>
            </w:r>
          </w:p>
        </w:tc>
        <w:tc>
          <w:tcPr>
            <w:tcW w:w="283" w:type="dxa"/>
            <w:gridSpan w:val="2"/>
            <w:tcBorders>
              <w:top w:val="nil"/>
              <w:left w:val="nil"/>
              <w:right w:val="nil"/>
            </w:tcBorders>
            <w:vAlign w:val="bottom"/>
          </w:tcPr>
          <w:p w:rsidR="00FA2A1B" w:rsidRPr="00E619C7" w:rsidRDefault="00783C0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6946" w:type="dxa"/>
            <w:gridSpan w:val="7"/>
            <w:tcBorders>
              <w:top w:val="nil"/>
              <w:left w:val="nil"/>
              <w:bottom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г.</w:t>
            </w:r>
          </w:p>
        </w:tc>
      </w:tr>
      <w:tr w:rsidR="00FA2A1B" w:rsidRPr="00FA2A1B" w:rsidTr="00147CCE">
        <w:tblPrEx>
          <w:tblBorders>
            <w:top w:val="none" w:sz="0" w:space="0" w:color="auto"/>
            <w:insideH w:val="none" w:sz="0" w:space="0" w:color="auto"/>
            <w:insideV w:val="none" w:sz="0" w:space="0" w:color="auto"/>
          </w:tblBorders>
        </w:tblPrEx>
        <w:trPr>
          <w:cantSplit/>
        </w:trPr>
        <w:tc>
          <w:tcPr>
            <w:tcW w:w="9951" w:type="dxa"/>
            <w:gridSpan w:val="18"/>
            <w:tcBorders>
              <w:top w:val="nil"/>
              <w:bottom w:val="nil"/>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A2A1B" w:rsidRPr="00FA2A1B" w:rsidTr="00147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027" w:type="dxa"/>
            <w:gridSpan w:val="7"/>
            <w:tcBorders>
              <w:top w:val="nil"/>
              <w:left w:val="single" w:sz="4" w:space="0" w:color="auto"/>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Контактное лицо:</w:t>
            </w:r>
          </w:p>
        </w:tc>
        <w:tc>
          <w:tcPr>
            <w:tcW w:w="7782" w:type="dxa"/>
            <w:gridSpan w:val="10"/>
            <w:tcBorders>
              <w:top w:val="nil"/>
              <w:left w:val="nil"/>
              <w:bottom w:val="single" w:sz="4" w:space="0" w:color="auto"/>
              <w:right w:val="nil"/>
            </w:tcBorders>
            <w:vAlign w:val="bottom"/>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Ерофеев Алексей Владимирович</w:t>
            </w:r>
          </w:p>
        </w:tc>
        <w:tc>
          <w:tcPr>
            <w:tcW w:w="142" w:type="dxa"/>
            <w:tcBorders>
              <w:top w:val="nil"/>
              <w:left w:val="nil"/>
              <w:bottom w:val="nil"/>
              <w:right w:val="single" w:sz="4" w:space="0" w:color="auto"/>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r>
      <w:tr w:rsidR="00FA2A1B" w:rsidRPr="00FA2A1B" w:rsidTr="00147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7" w:type="dxa"/>
            <w:gridSpan w:val="7"/>
            <w:tcBorders>
              <w:top w:val="nil"/>
              <w:left w:val="single" w:sz="4" w:space="0" w:color="auto"/>
              <w:bottom w:val="nil"/>
              <w:right w:val="nil"/>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c>
          <w:tcPr>
            <w:tcW w:w="7782" w:type="dxa"/>
            <w:gridSpan w:val="10"/>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eastAsia="ru-RU"/>
              </w:rPr>
              <w:t>(должность, фамилия, имя, отчество (если имеется) контактного лица эмитента)</w:t>
            </w:r>
          </w:p>
        </w:tc>
        <w:tc>
          <w:tcPr>
            <w:tcW w:w="142" w:type="dxa"/>
            <w:tcBorders>
              <w:top w:val="nil"/>
              <w:left w:val="nil"/>
              <w:bottom w:val="nil"/>
              <w:right w:val="single" w:sz="4"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r>
      <w:tr w:rsidR="00FA2A1B" w:rsidRPr="00FA2A1B" w:rsidTr="00147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147" w:type="dxa"/>
            <w:gridSpan w:val="6"/>
            <w:tcBorders>
              <w:top w:val="nil"/>
              <w:left w:val="single" w:sz="4" w:space="0" w:color="auto"/>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Телефон:</w:t>
            </w:r>
          </w:p>
        </w:tc>
        <w:tc>
          <w:tcPr>
            <w:tcW w:w="8662" w:type="dxa"/>
            <w:gridSpan w:val="11"/>
            <w:tcBorders>
              <w:top w:val="nil"/>
              <w:left w:val="nil"/>
              <w:bottom w:val="single" w:sz="4" w:space="0" w:color="auto"/>
              <w:right w:val="nil"/>
            </w:tcBorders>
            <w:vAlign w:val="bottom"/>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+7 846 2777444 (доб. 2643)</w:t>
            </w:r>
          </w:p>
        </w:tc>
        <w:tc>
          <w:tcPr>
            <w:tcW w:w="142" w:type="dxa"/>
            <w:tcBorders>
              <w:top w:val="nil"/>
              <w:left w:val="nil"/>
              <w:bottom w:val="nil"/>
              <w:right w:val="single" w:sz="4" w:space="0" w:color="auto"/>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r>
      <w:tr w:rsidR="00FA2A1B" w:rsidRPr="00FA2A1B" w:rsidTr="00147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7" w:type="dxa"/>
            <w:gridSpan w:val="6"/>
            <w:tcBorders>
              <w:top w:val="nil"/>
              <w:left w:val="single" w:sz="4" w:space="0" w:color="auto"/>
              <w:bottom w:val="nil"/>
              <w:right w:val="nil"/>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c>
          <w:tcPr>
            <w:tcW w:w="8662" w:type="dxa"/>
            <w:gridSpan w:val="11"/>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eastAsia="ru-RU"/>
              </w:rPr>
              <w:t>(номер (номера) телефона контактного лица)</w:t>
            </w:r>
          </w:p>
        </w:tc>
        <w:tc>
          <w:tcPr>
            <w:tcW w:w="142" w:type="dxa"/>
            <w:tcBorders>
              <w:top w:val="nil"/>
              <w:left w:val="nil"/>
              <w:bottom w:val="nil"/>
              <w:right w:val="single" w:sz="4"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r>
      <w:tr w:rsidR="00FA2A1B" w:rsidRPr="00FA2A1B" w:rsidTr="00147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97" w:type="dxa"/>
            <w:gridSpan w:val="4"/>
            <w:tcBorders>
              <w:top w:val="nil"/>
              <w:left w:val="single" w:sz="4" w:space="0" w:color="auto"/>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Факс:</w:t>
            </w:r>
          </w:p>
        </w:tc>
        <w:tc>
          <w:tcPr>
            <w:tcW w:w="9012" w:type="dxa"/>
            <w:gridSpan w:val="13"/>
            <w:tcBorders>
              <w:top w:val="nil"/>
              <w:left w:val="nil"/>
              <w:bottom w:val="single" w:sz="4" w:space="0" w:color="auto"/>
              <w:right w:val="nil"/>
            </w:tcBorders>
            <w:vAlign w:val="bottom"/>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w:t>
            </w:r>
          </w:p>
        </w:tc>
        <w:tc>
          <w:tcPr>
            <w:tcW w:w="142" w:type="dxa"/>
            <w:tcBorders>
              <w:top w:val="nil"/>
              <w:left w:val="nil"/>
              <w:bottom w:val="nil"/>
              <w:right w:val="single" w:sz="4" w:space="0" w:color="auto"/>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r>
      <w:tr w:rsidR="00FA2A1B" w:rsidRPr="00FA2A1B" w:rsidTr="00147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7" w:type="dxa"/>
            <w:gridSpan w:val="4"/>
            <w:tcBorders>
              <w:top w:val="nil"/>
              <w:left w:val="single" w:sz="4" w:space="0" w:color="auto"/>
              <w:bottom w:val="nil"/>
              <w:right w:val="nil"/>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c>
          <w:tcPr>
            <w:tcW w:w="9012" w:type="dxa"/>
            <w:gridSpan w:val="13"/>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eastAsia="ru-RU"/>
              </w:rPr>
              <w:t>(номер (номера) факса эмитента)</w:t>
            </w:r>
          </w:p>
        </w:tc>
        <w:tc>
          <w:tcPr>
            <w:tcW w:w="142" w:type="dxa"/>
            <w:tcBorders>
              <w:top w:val="nil"/>
              <w:left w:val="nil"/>
              <w:bottom w:val="nil"/>
              <w:right w:val="single" w:sz="4"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r>
      <w:tr w:rsidR="00FA2A1B" w:rsidRPr="00FA2A1B" w:rsidTr="00147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949" w:type="dxa"/>
            <w:gridSpan w:val="10"/>
            <w:tcBorders>
              <w:top w:val="nil"/>
              <w:left w:val="single" w:sz="4" w:space="0" w:color="auto"/>
              <w:bottom w:val="nil"/>
              <w:right w:val="nil"/>
            </w:tcBorders>
            <w:vAlign w:val="bottom"/>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Адрес электронной почты:</w:t>
            </w:r>
          </w:p>
        </w:tc>
        <w:tc>
          <w:tcPr>
            <w:tcW w:w="6860" w:type="dxa"/>
            <w:gridSpan w:val="7"/>
            <w:tcBorders>
              <w:top w:val="nil"/>
              <w:left w:val="nil"/>
              <w:bottom w:val="single" w:sz="4" w:space="0" w:color="auto"/>
              <w:right w:val="nil"/>
            </w:tcBorders>
            <w:vAlign w:val="bottom"/>
          </w:tcPr>
          <w:p w:rsidR="00FA2A1B" w:rsidRPr="00FA2A1B" w:rsidRDefault="00C34A16"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hyperlink r:id="rId8" w:history="1">
              <w:r w:rsidR="00FA2A1B" w:rsidRPr="00FA2A1B">
                <w:rPr>
                  <w:rFonts w:ascii="Times New Roman" w:eastAsia="Times New Roman" w:hAnsi="Times New Roman" w:cs="Times New Roman"/>
                  <w:color w:val="0000FF"/>
                  <w:sz w:val="24"/>
                  <w:szCs w:val="24"/>
                  <w:u w:val="single"/>
                  <w:lang w:eastAsia="ru-RU"/>
                </w:rPr>
                <w:t>Aleksey.Erofeev@electroshield.ru</w:t>
              </w:r>
            </w:hyperlink>
          </w:p>
        </w:tc>
        <w:tc>
          <w:tcPr>
            <w:tcW w:w="142" w:type="dxa"/>
            <w:tcBorders>
              <w:top w:val="nil"/>
              <w:left w:val="nil"/>
              <w:bottom w:val="nil"/>
              <w:right w:val="single" w:sz="4" w:space="0" w:color="auto"/>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r>
      <w:tr w:rsidR="00FA2A1B" w:rsidRPr="00FA2A1B" w:rsidTr="00147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9" w:type="dxa"/>
            <w:gridSpan w:val="10"/>
            <w:tcBorders>
              <w:top w:val="nil"/>
              <w:left w:val="single" w:sz="4" w:space="0" w:color="auto"/>
              <w:bottom w:val="nil"/>
              <w:right w:val="nil"/>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c>
          <w:tcPr>
            <w:tcW w:w="6860" w:type="dxa"/>
            <w:gridSpan w:val="7"/>
            <w:tcBorders>
              <w:top w:val="nil"/>
              <w:left w:val="nil"/>
              <w:bottom w:val="nil"/>
              <w:right w:val="nil"/>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18"/>
                <w:szCs w:val="18"/>
                <w:lang w:eastAsia="ru-RU"/>
              </w:rPr>
            </w:pPr>
            <w:r w:rsidRPr="00FA2A1B">
              <w:rPr>
                <w:rFonts w:ascii="Times New Roman" w:eastAsia="Times New Roman" w:hAnsi="Times New Roman" w:cs="Times New Roman"/>
                <w:sz w:val="18"/>
                <w:szCs w:val="18"/>
                <w:lang w:eastAsia="ru-RU"/>
              </w:rPr>
              <w:t>(адрес электронной почты контактного лица (если имеется))</w:t>
            </w:r>
          </w:p>
        </w:tc>
        <w:tc>
          <w:tcPr>
            <w:tcW w:w="142" w:type="dxa"/>
            <w:tcBorders>
              <w:top w:val="nil"/>
              <w:left w:val="nil"/>
              <w:bottom w:val="nil"/>
              <w:right w:val="single" w:sz="4"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18"/>
                <w:szCs w:val="18"/>
                <w:lang w:eastAsia="ru-RU"/>
              </w:rPr>
            </w:pPr>
          </w:p>
        </w:tc>
      </w:tr>
      <w:tr w:rsidR="00FA2A1B" w:rsidRPr="00FA2A1B" w:rsidTr="00147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1" w:type="dxa"/>
            <w:gridSpan w:val="12"/>
            <w:tcBorders>
              <w:top w:val="nil"/>
              <w:left w:val="single" w:sz="4" w:space="0" w:color="auto"/>
              <w:bottom w:val="nil"/>
              <w:right w:val="nil"/>
            </w:tcBorders>
            <w:vAlign w:val="bottom"/>
          </w:tcPr>
          <w:p w:rsidR="00FA2A1B" w:rsidRPr="00FA2A1B" w:rsidRDefault="00FA2A1B" w:rsidP="00FA2A1B">
            <w:pPr>
              <w:widowControl w:val="0"/>
              <w:autoSpaceDE w:val="0"/>
              <w:autoSpaceDN w:val="0"/>
              <w:adjustRightInd w:val="0"/>
              <w:spacing w:before="120" w:after="40" w:line="240" w:lineRule="auto"/>
              <w:ind w:left="57"/>
              <w:rPr>
                <w:rFonts w:ascii="Times New Roman" w:eastAsia="Times New Roman" w:hAnsi="Times New Roman" w:cs="Times New Roman"/>
                <w:sz w:val="24"/>
                <w:szCs w:val="24"/>
                <w:lang w:eastAsia="ru-RU"/>
              </w:rPr>
            </w:pPr>
            <w:r w:rsidRPr="00FA2A1B">
              <w:rPr>
                <w:rFonts w:ascii="Times New Roman" w:eastAsia="Times New Roman" w:hAnsi="Times New Roman" w:cs="Times New Roman"/>
                <w:sz w:val="24"/>
                <w:szCs w:val="24"/>
                <w:lang w:eastAsia="ru-RU"/>
              </w:rPr>
              <w:t>Адрес страницы в сети Интернет,</w:t>
            </w:r>
            <w:r w:rsidRPr="00FA2A1B">
              <w:rPr>
                <w:rFonts w:ascii="Times New Roman" w:eastAsia="Times New Roman" w:hAnsi="Times New Roman" w:cs="Times New Roman"/>
                <w:sz w:val="24"/>
                <w:szCs w:val="24"/>
                <w:lang w:eastAsia="ru-RU"/>
              </w:rPr>
              <w:br/>
              <w:t>на которой раскрывается информация, содержащаяся в настоящем ежеквартальном отчете</w:t>
            </w:r>
          </w:p>
        </w:tc>
        <w:tc>
          <w:tcPr>
            <w:tcW w:w="4358" w:type="dxa"/>
            <w:gridSpan w:val="5"/>
            <w:tcBorders>
              <w:top w:val="nil"/>
              <w:left w:val="nil"/>
              <w:bottom w:val="single" w:sz="4" w:space="0" w:color="auto"/>
              <w:right w:val="nil"/>
            </w:tcBorders>
            <w:vAlign w:val="bottom"/>
          </w:tcPr>
          <w:p w:rsidR="00FA2A1B" w:rsidRPr="00FA2A1B" w:rsidRDefault="00C34A16" w:rsidP="00FA2A1B">
            <w:pPr>
              <w:widowControl w:val="0"/>
              <w:autoSpaceDE w:val="0"/>
              <w:autoSpaceDN w:val="0"/>
              <w:adjustRightInd w:val="0"/>
              <w:spacing w:before="20" w:after="40" w:line="240" w:lineRule="auto"/>
              <w:jc w:val="center"/>
              <w:rPr>
                <w:rFonts w:ascii="Times New Roman" w:eastAsia="Times New Roman" w:hAnsi="Times New Roman" w:cs="Times New Roman"/>
                <w:sz w:val="24"/>
                <w:szCs w:val="24"/>
                <w:lang w:eastAsia="ru-RU"/>
              </w:rPr>
            </w:pPr>
            <w:hyperlink r:id="rId9" w:history="1">
              <w:r w:rsidR="00FA2A1B" w:rsidRPr="00FA2A1B">
                <w:rPr>
                  <w:rFonts w:ascii="Times New Roman" w:eastAsia="Times New Roman" w:hAnsi="Times New Roman" w:cs="Times New Roman"/>
                  <w:bCs/>
                  <w:color w:val="0000FF"/>
                  <w:sz w:val="20"/>
                  <w:szCs w:val="20"/>
                  <w:u w:val="single"/>
                  <w:lang w:eastAsia="ru-RU"/>
                </w:rPr>
                <w:t>http://www.disclosure.ru/issuer/8602060989/</w:t>
              </w:r>
            </w:hyperlink>
            <w:r w:rsidR="00FA2A1B" w:rsidRPr="00FA2A1B">
              <w:rPr>
                <w:rFonts w:ascii="Times New Roman" w:eastAsia="Times New Roman" w:hAnsi="Times New Roman" w:cs="Times New Roman"/>
                <w:bCs/>
                <w:sz w:val="20"/>
                <w:szCs w:val="20"/>
                <w:lang w:eastAsia="ru-RU"/>
              </w:rPr>
              <w:t xml:space="preserve"> </w:t>
            </w:r>
          </w:p>
        </w:tc>
        <w:tc>
          <w:tcPr>
            <w:tcW w:w="142" w:type="dxa"/>
            <w:tcBorders>
              <w:top w:val="nil"/>
              <w:left w:val="nil"/>
              <w:bottom w:val="nil"/>
              <w:right w:val="single" w:sz="4" w:space="0" w:color="auto"/>
            </w:tcBorders>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tc>
      </w:tr>
      <w:tr w:rsidR="00FA2A1B" w:rsidRPr="00FA2A1B" w:rsidTr="00147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51" w:type="dxa"/>
            <w:gridSpan w:val="18"/>
            <w:tcBorders>
              <w:top w:val="nil"/>
              <w:left w:val="single" w:sz="4" w:space="0" w:color="auto"/>
              <w:bottom w:val="single" w:sz="4" w:space="0" w:color="auto"/>
              <w:right w:val="single" w:sz="4" w:space="0" w:color="auto"/>
            </w:tcBorders>
          </w:tcPr>
          <w:p w:rsidR="00FA2A1B" w:rsidRPr="00FA2A1B" w:rsidRDefault="00FA2A1B" w:rsidP="00FA2A1B">
            <w:pPr>
              <w:widowControl w:val="0"/>
              <w:autoSpaceDE w:val="0"/>
              <w:autoSpaceDN w:val="0"/>
              <w:adjustRightInd w:val="0"/>
              <w:spacing w:before="20" w:after="40" w:line="240" w:lineRule="auto"/>
              <w:ind w:left="57"/>
              <w:rPr>
                <w:rFonts w:ascii="Times New Roman" w:eastAsia="Times New Roman" w:hAnsi="Times New Roman" w:cs="Times New Roman"/>
                <w:sz w:val="20"/>
                <w:szCs w:val="20"/>
                <w:lang w:eastAsia="ru-RU"/>
              </w:rPr>
            </w:pPr>
          </w:p>
        </w:tc>
      </w:tr>
    </w:tbl>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
          <w:szCs w:val="2"/>
          <w:lang w:eastAsia="ru-RU"/>
        </w:rPr>
      </w:pP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A2A1B">
        <w:rPr>
          <w:rFonts w:ascii="Times New Roman" w:eastAsia="Times New Roman" w:hAnsi="Times New Roman" w:cs="Times New Roman"/>
          <w:b/>
          <w:bCs/>
          <w:sz w:val="28"/>
          <w:szCs w:val="28"/>
          <w:lang w:eastAsia="ru-RU"/>
        </w:rPr>
        <w:br w:type="page"/>
      </w:r>
      <w:r w:rsidRPr="00FA2A1B">
        <w:rPr>
          <w:rFonts w:ascii="Times New Roman" w:eastAsia="Times New Roman" w:hAnsi="Times New Roman" w:cs="Times New Roman"/>
          <w:b/>
          <w:bCs/>
          <w:sz w:val="28"/>
          <w:szCs w:val="28"/>
          <w:lang w:eastAsia="ru-RU"/>
        </w:rPr>
        <w:lastRenderedPageBreak/>
        <w:t>Оглавление</w:t>
      </w:r>
    </w:p>
    <w:tbl>
      <w:tblPr>
        <w:tblW w:w="98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gridCol w:w="1418"/>
      </w:tblGrid>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Содержание:</w:t>
            </w:r>
          </w:p>
        </w:tc>
        <w:tc>
          <w:tcPr>
            <w:tcW w:w="1418" w:type="dxa"/>
            <w:vAlign w:val="bottom"/>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Страница</w:t>
            </w:r>
          </w:p>
        </w:tc>
      </w:tr>
      <w:tr w:rsidR="00FA2A1B" w:rsidRPr="00FA2A1B" w:rsidTr="00147CCE">
        <w:trPr>
          <w:trHeight w:val="520"/>
        </w:trPr>
        <w:tc>
          <w:tcPr>
            <w:tcW w:w="8476" w:type="dxa"/>
            <w:vAlign w:val="bottom"/>
          </w:tcPr>
          <w:p w:rsidR="00FA2A1B" w:rsidRPr="00FA2A1B" w:rsidRDefault="00FA2A1B" w:rsidP="00FA2A1B">
            <w:pPr>
              <w:keepNext/>
              <w:spacing w:after="0" w:line="240" w:lineRule="auto"/>
              <w:jc w:val="both"/>
              <w:outlineLvl w:val="7"/>
              <w:rPr>
                <w:rFonts w:ascii="Times New Roman" w:eastAsia="Times New Roman" w:hAnsi="Times New Roman" w:cs="Times New Roman"/>
                <w:bCs/>
                <w:sz w:val="26"/>
                <w:szCs w:val="26"/>
                <w:lang w:eastAsia="ru-RU"/>
              </w:rPr>
            </w:pPr>
            <w:r w:rsidRPr="00FA2A1B">
              <w:rPr>
                <w:rFonts w:ascii="Times New Roman" w:eastAsia="Times New Roman" w:hAnsi="Times New Roman" w:cs="Times New Roman"/>
                <w:bCs/>
                <w:sz w:val="26"/>
                <w:szCs w:val="26"/>
                <w:lang w:val="en-US" w:eastAsia="ru-RU"/>
              </w:rPr>
              <w:t>I</w:t>
            </w:r>
            <w:r w:rsidRPr="00FA2A1B">
              <w:rPr>
                <w:rFonts w:ascii="Times New Roman" w:eastAsia="Times New Roman" w:hAnsi="Times New Roman" w:cs="Times New Roman"/>
                <w:bCs/>
                <w:sz w:val="26"/>
                <w:szCs w:val="26"/>
                <w:lang w:eastAsia="ru-RU"/>
              </w:rPr>
              <w:t>.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1.1. Сведения о банковских счетах эмитента</w:t>
            </w:r>
          </w:p>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 xml:space="preserve">1.2. Сведения об аудиторе (аудиторской организации) эмитента </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1.3. Сведения об оценщике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8</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 xml:space="preserve">1.4. Сведения о консультантах эмитента </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8</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1.5.Сведения о лицах, подписавших ежеквартальный отчет</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8</w:t>
            </w:r>
          </w:p>
        </w:tc>
      </w:tr>
      <w:tr w:rsidR="00FA2A1B" w:rsidRPr="00FA2A1B" w:rsidTr="00147CCE">
        <w:trPr>
          <w:trHeight w:val="525"/>
        </w:trPr>
        <w:tc>
          <w:tcPr>
            <w:tcW w:w="8476" w:type="dxa"/>
            <w:vAlign w:val="bottom"/>
          </w:tcPr>
          <w:p w:rsidR="00FA2A1B" w:rsidRPr="00FA2A1B" w:rsidRDefault="00FA2A1B" w:rsidP="00FA2A1B">
            <w:pPr>
              <w:widowControl w:val="0"/>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FA2A1B">
              <w:rPr>
                <w:rFonts w:ascii="Times New Roman" w:eastAsia="Times New Roman" w:hAnsi="Times New Roman" w:cs="Times New Roman"/>
                <w:iCs/>
                <w:sz w:val="26"/>
                <w:szCs w:val="26"/>
                <w:lang w:eastAsia="ru-RU"/>
              </w:rPr>
              <w:t>II. Основная информация о финансово-экономическом состоянии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8</w:t>
            </w:r>
          </w:p>
        </w:tc>
      </w:tr>
      <w:tr w:rsidR="00FA2A1B" w:rsidRPr="00FA2A1B" w:rsidTr="00147CCE">
        <w:trPr>
          <w:trHeight w:val="525"/>
        </w:trPr>
        <w:tc>
          <w:tcPr>
            <w:tcW w:w="8476" w:type="dxa"/>
            <w:vAlign w:val="bottom"/>
          </w:tcPr>
          <w:p w:rsidR="00FA2A1B" w:rsidRPr="00FA2A1B" w:rsidRDefault="00FA2A1B" w:rsidP="00FA2A1B">
            <w:pPr>
              <w:widowControl w:val="0"/>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FA2A1B">
              <w:rPr>
                <w:rFonts w:ascii="Times New Roman" w:eastAsia="Times New Roman" w:hAnsi="Times New Roman" w:cs="Times New Roman"/>
                <w:iCs/>
                <w:sz w:val="26"/>
                <w:szCs w:val="26"/>
                <w:lang w:eastAsia="ru-RU"/>
              </w:rPr>
              <w:t>2.1. Показатели финансово-экономической деятельности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8</w:t>
            </w:r>
          </w:p>
        </w:tc>
      </w:tr>
      <w:tr w:rsidR="00FA2A1B" w:rsidRPr="00FA2A1B" w:rsidTr="00147CCE">
        <w:trPr>
          <w:trHeight w:val="525"/>
        </w:trPr>
        <w:tc>
          <w:tcPr>
            <w:tcW w:w="8476" w:type="dxa"/>
            <w:vAlign w:val="bottom"/>
          </w:tcPr>
          <w:p w:rsidR="00FA2A1B" w:rsidRPr="00FA2A1B" w:rsidRDefault="00FA2A1B" w:rsidP="00FA2A1B">
            <w:pPr>
              <w:widowControl w:val="0"/>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FA2A1B">
              <w:rPr>
                <w:rFonts w:ascii="Times New Roman" w:eastAsia="Times New Roman" w:hAnsi="Times New Roman" w:cs="Times New Roman"/>
                <w:iCs/>
                <w:sz w:val="26"/>
                <w:szCs w:val="26"/>
                <w:lang w:eastAsia="ru-RU"/>
              </w:rPr>
              <w:t>2.2. Рыночная капитализация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8</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2.3. Обязательства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r>
      <w:tr w:rsidR="00FA2A1B" w:rsidRPr="00FA2A1B" w:rsidTr="00147CCE">
        <w:tc>
          <w:tcPr>
            <w:tcW w:w="8476" w:type="dxa"/>
            <w:vAlign w:val="bottom"/>
          </w:tcPr>
          <w:p w:rsidR="00FA2A1B" w:rsidRPr="00FA2A1B" w:rsidRDefault="00FA2A1B" w:rsidP="00FA2A1B">
            <w:pPr>
              <w:spacing w:after="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2.3.1. Заемные средства и кредиторская задолженность.</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2.3.2. Кредитная история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9</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2.3.3. Обязательства эмитента из предоставленного им обеспечения.</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9</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2.3.4. Прочие обязательства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9</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2.4. Риски, связанные с приобретением размещаемых (размещенных) эмиссионных ценных бумаг.</w:t>
            </w:r>
          </w:p>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9</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2.4.1 Отраслевые риски</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9</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 xml:space="preserve">2.4.2 </w:t>
            </w:r>
            <w:proofErr w:type="spellStart"/>
            <w:r w:rsidRPr="00FA2A1B">
              <w:rPr>
                <w:rFonts w:ascii="Times New Roman" w:eastAsia="Times New Roman" w:hAnsi="Times New Roman" w:cs="Times New Roman"/>
                <w:bCs/>
                <w:iCs/>
                <w:sz w:val="26"/>
                <w:szCs w:val="26"/>
                <w:lang w:eastAsia="ru-RU"/>
              </w:rPr>
              <w:t>Страновые</w:t>
            </w:r>
            <w:proofErr w:type="spellEnd"/>
            <w:r w:rsidRPr="00FA2A1B">
              <w:rPr>
                <w:rFonts w:ascii="Times New Roman" w:eastAsia="Times New Roman" w:hAnsi="Times New Roman" w:cs="Times New Roman"/>
                <w:bCs/>
                <w:iCs/>
                <w:sz w:val="26"/>
                <w:szCs w:val="26"/>
                <w:lang w:eastAsia="ru-RU"/>
              </w:rPr>
              <w:t xml:space="preserve"> и региональные риски</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9</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2.4.3. Финансовые риски</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2.4.4. Правовые риски</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2.4.5 Риски, связанные с деятельностью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III. Подробная информация об эмитенте</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3.1.История создания и развитие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3.1.1. Данные о фирменном наименовании (наименовании)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3.1.2. Сведения о государственной регистрации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3.1.3. Сведения о создании и развитии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3.1.4. Контактная информация</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3.1.5. Идентификационный номер налогоплательщика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3.2. Основная хозяйственная деятельность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3.2.1. Отраслевая принадлежность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3.2.2. Основная хозяйственная деятельность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13</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lastRenderedPageBreak/>
              <w:t>3.2.3. Материалы, товары (сырье) и поставщики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13</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3.2.4. Рынки сбыта продукции (работ, услуг)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13</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3.2.5. Сведения о наличии у эмитента разрешений (лицензий) или допусков к отдельным видам работ</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 специализированными обществами.</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14</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3.2.7. Дополнительные требования к эмитентам, основной деятельностью которых является добыча полезных ископаемых.</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14</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3.2.8. Дополнительные требования к эмитентам, основной деятельностью которых является оказание услуг связи.</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14</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3.3. Планы будущей деятельности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3.4. Участие эмитента в банковских группах, банковских холдингах, холдингах и ассоциациях.</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3.5. Подконтрольные эмитенту организации, имеющие для него существенное значение.</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IV. Сведения о финансово-хозяйственной деятельности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15</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4.1. Результаты финансово-хозяйственной деятельности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15</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4.2. Ликвидность эмитента, достаточность капитала и оборотных средств</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15</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4.3. Финансовые вложения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15</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4.4. Нематериальные активы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15</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15</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4.6. Анализ тенденций развития в сфере основной деятельности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15</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4.7. Анализ факторов и условий, влияющих на деятельность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4.8. Конкуренты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16</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16</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5.1. Сведения о структуре и компетенции органов управления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sidRPr="00FA2A1B">
              <w:rPr>
                <w:rFonts w:ascii="Times New Roman" w:eastAsia="Times New Roman" w:hAnsi="Times New Roman" w:cs="Times New Roman"/>
                <w:sz w:val="26"/>
                <w:szCs w:val="26"/>
                <w:lang w:eastAsia="ru-RU"/>
              </w:rPr>
              <w:t>16</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5.2. Информация о лицах, входящих в состав органов управления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5.2.1. Состав совета директоров (наблюдательного совета)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5.2.2. Информация о единоличном исполнительном органе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sidRPr="00FA2A1B">
              <w:rPr>
                <w:rFonts w:ascii="Times New Roman" w:eastAsia="Times New Roman" w:hAnsi="Times New Roman" w:cs="Times New Roman"/>
                <w:sz w:val="26"/>
                <w:szCs w:val="26"/>
                <w:lang w:val="en-US" w:eastAsia="ru-RU"/>
              </w:rPr>
              <w:t>22</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5.2.3. Состав коллегиального исполнительного органа эмитента</w:t>
            </w:r>
          </w:p>
        </w:tc>
        <w:tc>
          <w:tcPr>
            <w:tcW w:w="1418" w:type="dxa"/>
            <w:vAlign w:val="center"/>
          </w:tcPr>
          <w:p w:rsidR="00FA2A1B" w:rsidRPr="00750884" w:rsidRDefault="00750884"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2</w:t>
            </w:r>
            <w:r>
              <w:rPr>
                <w:rFonts w:ascii="Times New Roman" w:eastAsia="Times New Roman" w:hAnsi="Times New Roman" w:cs="Times New Roman"/>
                <w:sz w:val="26"/>
                <w:szCs w:val="26"/>
                <w:lang w:eastAsia="ru-RU"/>
              </w:rPr>
              <w:t>2</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5.3. Сведения о размере вознаграждения, льгот и/или компенсации расходов по каждому органу управления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sidRPr="00FA2A1B">
              <w:rPr>
                <w:rFonts w:ascii="Times New Roman" w:eastAsia="Times New Roman" w:hAnsi="Times New Roman" w:cs="Times New Roman"/>
                <w:sz w:val="26"/>
                <w:szCs w:val="26"/>
                <w:lang w:val="en-US" w:eastAsia="ru-RU"/>
              </w:rPr>
              <w:t>23</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lastRenderedPageBreak/>
              <w:t>5.4. Сведения о структуре и компетенции органов контроля за финансово-хозяйственной деятельностью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sidRPr="00FA2A1B">
              <w:rPr>
                <w:rFonts w:ascii="Times New Roman" w:eastAsia="Times New Roman" w:hAnsi="Times New Roman" w:cs="Times New Roman"/>
                <w:sz w:val="26"/>
                <w:szCs w:val="26"/>
                <w:lang w:val="en-US" w:eastAsia="ru-RU"/>
              </w:rPr>
              <w:t>23</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5.5. Информация о лицах, входящих в состав органов контроля за финансово-хозяйственной деятельностью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24</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26</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418" w:type="dxa"/>
            <w:vAlign w:val="center"/>
          </w:tcPr>
          <w:p w:rsidR="00FA2A1B" w:rsidRPr="00FA2A1B" w:rsidRDefault="00FA2A1B"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sidRPr="00FA2A1B">
              <w:rPr>
                <w:rFonts w:ascii="Times New Roman" w:eastAsia="Times New Roman" w:hAnsi="Times New Roman" w:cs="Times New Roman"/>
                <w:sz w:val="26"/>
                <w:szCs w:val="26"/>
                <w:lang w:val="en-US" w:eastAsia="ru-RU"/>
              </w:rPr>
              <w:t>27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27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VI. Сведения об участниках (акционерах) эмитента и о совершенных эмитентом сделках, в совершении которых имелась заинтересованность</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27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6.1. Сведения об общем количестве акционеров (участников) эмитента</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27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tc>
        <w:tc>
          <w:tcPr>
            <w:tcW w:w="1418" w:type="dxa"/>
            <w:vAlign w:val="center"/>
          </w:tcPr>
          <w:p w:rsidR="00FA2A1B" w:rsidRPr="00FA2A1B" w:rsidRDefault="003C4499"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27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tc>
        <w:tc>
          <w:tcPr>
            <w:tcW w:w="1418" w:type="dxa"/>
            <w:vAlign w:val="center"/>
          </w:tcPr>
          <w:p w:rsidR="00FA2A1B" w:rsidRPr="00FA2A1B" w:rsidRDefault="00B42265"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28</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6.4. Сведения об ограничениях на участие в уставном (складочном) капитале (паевом фонде) эмитента</w:t>
            </w:r>
          </w:p>
        </w:tc>
        <w:tc>
          <w:tcPr>
            <w:tcW w:w="1418" w:type="dxa"/>
            <w:vAlign w:val="center"/>
          </w:tcPr>
          <w:p w:rsidR="00FA2A1B" w:rsidRPr="00FA2A1B" w:rsidRDefault="00B42265"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28</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tc>
        <w:tc>
          <w:tcPr>
            <w:tcW w:w="1418" w:type="dxa"/>
            <w:vAlign w:val="center"/>
          </w:tcPr>
          <w:p w:rsidR="00FA2A1B" w:rsidRPr="00FA2A1B" w:rsidRDefault="00B42265"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28</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6.6. Сведения о совершенных эмитентом сделках, в совершении которых имелась заинтересованность</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6.7. Сведения о размере дебиторской задолженности</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VII. Бухгалтерская (финансовая) отчетность эмитента и иная финансовая информация</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7.1. Годовая бухгалтерская(финансовая) отчетность эмитента</w:t>
            </w:r>
          </w:p>
        </w:tc>
        <w:tc>
          <w:tcPr>
            <w:tcW w:w="1418" w:type="dxa"/>
            <w:vAlign w:val="center"/>
          </w:tcPr>
          <w:p w:rsidR="00FA2A1B" w:rsidRPr="00FA2A1B" w:rsidRDefault="00B42265"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7.2. Квартальная бухгалтерская(финансовая) отчетность эмитента за последний завершенный отчетный квартал</w:t>
            </w:r>
          </w:p>
        </w:tc>
        <w:tc>
          <w:tcPr>
            <w:tcW w:w="1418" w:type="dxa"/>
            <w:vAlign w:val="center"/>
          </w:tcPr>
          <w:p w:rsidR="00FA2A1B" w:rsidRPr="0086091A" w:rsidRDefault="0086091A"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7.3. Консолидированная финансовая отчетность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7.4. Сведения об учетной политике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7.5. Сведения об общей сумме экспорта, а также о доле, которую составляет экспорт в общем объеме продаж</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lastRenderedPageBreak/>
              <w:t>7.6. Сведения о существенных изменениях, произошедших в составе имущества эмитента после даты окончания последнего завершенного финансового года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30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30</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VIII. Дополнительные сведения об эмитенте и о размещенных им эмиссионных ценных бумагах.</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8.1. Дополнительные сведения об эмитенте.</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 xml:space="preserve">8.1.1. </w:t>
            </w:r>
          </w:p>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Сведения о размере, структуре уставного (складочного) капитала (паевого фонда)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 xml:space="preserve">8.1.2. </w:t>
            </w:r>
          </w:p>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Сведения об изменении размера уставного (складочного) капитала (паевого фонда)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8.1.3. Сведения о порядке созыва и проведения собрания (заседания) высшего органа управления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31</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32</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8.1.5. Сведения о существенных сделках, совершенных эмитентом</w:t>
            </w:r>
          </w:p>
        </w:tc>
        <w:tc>
          <w:tcPr>
            <w:tcW w:w="1418" w:type="dxa"/>
            <w:vAlign w:val="center"/>
          </w:tcPr>
          <w:p w:rsidR="00FA2A1B" w:rsidRPr="0086091A" w:rsidRDefault="0086091A"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3</w:t>
            </w:r>
            <w:r w:rsidR="00354D22">
              <w:rPr>
                <w:rFonts w:ascii="Times New Roman" w:eastAsia="Times New Roman" w:hAnsi="Times New Roman" w:cs="Times New Roman"/>
                <w:sz w:val="26"/>
                <w:szCs w:val="26"/>
                <w:lang w:eastAsia="ru-RU"/>
              </w:rPr>
              <w:t>2</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8.1.6. Сведения о кредитных рейтингах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32</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8.2. Сведения о каждой категории (типе) акций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33</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8.3. Сведения о предыдущих выпусках эмиссионных ценных бумаг эмитента, за исключением акций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8.3.1. Сведения о выпусках, все ценные бумаги которых погашены (аннулированы)</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8.3.2. Сведения о выпусках, ценные бумаги которых не являются погашенными</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8.4. Сведения о лице (лицах), предоставившем (предоставивших) обеспечение по облигациям выпуска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8.4.1. Условия обеспечения исполнения обязательств по облигациям с ипотечным покрытием</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8.5. Сведения об организациях, осуществляющих учет прав на эмиссионные ценные бумаги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8.7. Сведения об объявленных (начисленных) и о выплаченных дивидендах по акциям эмитента, а также о доходах по облигациям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 xml:space="preserve">8.7.1. Сведения об объявленных и выплаченных дивидендах по акциям </w:t>
            </w:r>
            <w:r w:rsidRPr="00FA2A1B">
              <w:rPr>
                <w:rFonts w:ascii="Times New Roman" w:eastAsia="Times New Roman" w:hAnsi="Times New Roman" w:cs="Times New Roman"/>
                <w:bCs/>
                <w:iCs/>
                <w:sz w:val="26"/>
                <w:szCs w:val="26"/>
                <w:lang w:eastAsia="ru-RU"/>
              </w:rPr>
              <w:lastRenderedPageBreak/>
              <w:t>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8.7.2. Сведения о начисленных и выплаченных доходах по облигациям эмитента</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8.8. Иные сведения</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p>
        </w:tc>
      </w:tr>
      <w:tr w:rsidR="00FA2A1B" w:rsidRPr="00FA2A1B" w:rsidTr="00147CCE">
        <w:tc>
          <w:tcPr>
            <w:tcW w:w="8476" w:type="dxa"/>
            <w:vAlign w:val="bottom"/>
          </w:tcPr>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Cs/>
                <w:iCs/>
                <w:sz w:val="26"/>
                <w:szCs w:val="26"/>
                <w:lang w:eastAsia="ru-RU"/>
              </w:rPr>
            </w:pPr>
            <w:r w:rsidRPr="00FA2A1B">
              <w:rPr>
                <w:rFonts w:ascii="Times New Roman" w:eastAsia="Times New Roman" w:hAnsi="Times New Roman" w:cs="Times New Roman"/>
                <w:bCs/>
                <w:iCs/>
                <w:sz w:val="26"/>
                <w:szCs w:val="26"/>
                <w:lang w:eastAsia="ru-RU"/>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tc>
        <w:tc>
          <w:tcPr>
            <w:tcW w:w="1418" w:type="dxa"/>
            <w:vAlign w:val="center"/>
          </w:tcPr>
          <w:p w:rsidR="00FA2A1B" w:rsidRPr="00FA2A1B" w:rsidRDefault="00354D22" w:rsidP="00FA2A1B">
            <w:pPr>
              <w:widowControl w:val="0"/>
              <w:autoSpaceDE w:val="0"/>
              <w:autoSpaceDN w:val="0"/>
              <w:adjustRightInd w:val="0"/>
              <w:spacing w:before="20" w:after="40" w:line="240" w:lineRule="auto"/>
              <w:ind w:left="-108"/>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37</w:t>
            </w:r>
          </w:p>
        </w:tc>
      </w:tr>
    </w:tbl>
    <w:p w:rsidR="00FA2A1B" w:rsidRPr="00FA2A1B" w:rsidRDefault="00FA2A1B" w:rsidP="00FA2A1B">
      <w:pPr>
        <w:widowControl w:val="0"/>
        <w:autoSpaceDE w:val="0"/>
        <w:autoSpaceDN w:val="0"/>
        <w:adjustRightInd w:val="0"/>
        <w:spacing w:before="360" w:after="120" w:line="240" w:lineRule="auto"/>
        <w:outlineLvl w:val="0"/>
        <w:rPr>
          <w:rFonts w:ascii="Times New Roman" w:eastAsia="Times New Roman" w:hAnsi="Times New Roman" w:cs="Times New Roman"/>
          <w:b/>
          <w:bCs/>
          <w:sz w:val="28"/>
          <w:szCs w:val="28"/>
          <w:lang w:eastAsia="ru-RU"/>
        </w:rPr>
      </w:pPr>
    </w:p>
    <w:p w:rsidR="00FA2A1B" w:rsidRPr="00FA2A1B" w:rsidRDefault="00FA2A1B" w:rsidP="00FA2A1B">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A2A1B">
        <w:rPr>
          <w:rFonts w:ascii="Times New Roman" w:eastAsia="Times New Roman" w:hAnsi="Times New Roman" w:cs="Times New Roman"/>
          <w:b/>
          <w:bCs/>
          <w:sz w:val="28"/>
          <w:szCs w:val="28"/>
          <w:lang w:eastAsia="ru-RU"/>
        </w:rPr>
        <w:t>Введение</w:t>
      </w:r>
    </w:p>
    <w:p w:rsidR="00FA2A1B" w:rsidRPr="00FA2A1B" w:rsidRDefault="00FA2A1B" w:rsidP="00FA2A1B">
      <w:pPr>
        <w:widowControl w:val="0"/>
        <w:autoSpaceDE w:val="0"/>
        <w:autoSpaceDN w:val="0"/>
        <w:adjustRightInd w:val="0"/>
        <w:spacing w:before="240" w:after="40" w:line="240" w:lineRule="auto"/>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В отношении ценных бумаг эмитента осуществлена регистрация проспекта ценных бумаг</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A2A1B" w:rsidRPr="00FA2A1B" w:rsidRDefault="00FA2A1B" w:rsidP="00FA2A1B">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A2A1B">
        <w:rPr>
          <w:rFonts w:ascii="Times New Roman" w:eastAsia="Times New Roman" w:hAnsi="Times New Roman" w:cs="Times New Roman"/>
          <w:b/>
          <w:bCs/>
          <w:sz w:val="28"/>
          <w:szCs w:val="28"/>
          <w:lang w:eastAsia="ru-RU"/>
        </w:rPr>
        <w:br w:type="page"/>
      </w:r>
      <w:r w:rsidRPr="00FA2A1B">
        <w:rPr>
          <w:rFonts w:ascii="Times New Roman" w:eastAsia="Times New Roman" w:hAnsi="Times New Roman" w:cs="Times New Roman"/>
          <w:b/>
          <w:bCs/>
          <w:sz w:val="28"/>
          <w:szCs w:val="28"/>
          <w:lang w:eastAsia="ru-RU"/>
        </w:rPr>
        <w:lastRenderedPageBreak/>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1.1. Сведения о банковских счетах</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Сведения о кредитной организации</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Закрытое акционерное общество "</w:t>
      </w:r>
      <w:proofErr w:type="spellStart"/>
      <w:r w:rsidRPr="00FA2A1B">
        <w:rPr>
          <w:rFonts w:ascii="Times New Roman" w:eastAsia="Times New Roman" w:hAnsi="Times New Roman" w:cs="Times New Roman"/>
          <w:b/>
          <w:bCs/>
          <w:i/>
          <w:iCs/>
          <w:sz w:val="20"/>
          <w:szCs w:val="20"/>
          <w:lang w:eastAsia="ru-RU"/>
        </w:rPr>
        <w:t>Креди</w:t>
      </w:r>
      <w:proofErr w:type="spellEnd"/>
      <w:r w:rsidRPr="00FA2A1B">
        <w:rPr>
          <w:rFonts w:ascii="Times New Roman" w:eastAsia="Times New Roman" w:hAnsi="Times New Roman" w:cs="Times New Roman"/>
          <w:b/>
          <w:bCs/>
          <w:i/>
          <w:iCs/>
          <w:sz w:val="20"/>
          <w:szCs w:val="20"/>
          <w:lang w:eastAsia="ru-RU"/>
        </w:rPr>
        <w:t xml:space="preserve"> </w:t>
      </w:r>
      <w:proofErr w:type="spellStart"/>
      <w:r w:rsidRPr="00FA2A1B">
        <w:rPr>
          <w:rFonts w:ascii="Times New Roman" w:eastAsia="Times New Roman" w:hAnsi="Times New Roman" w:cs="Times New Roman"/>
          <w:b/>
          <w:bCs/>
          <w:i/>
          <w:iCs/>
          <w:sz w:val="20"/>
          <w:szCs w:val="20"/>
          <w:lang w:eastAsia="ru-RU"/>
        </w:rPr>
        <w:t>Агриколь</w:t>
      </w:r>
      <w:proofErr w:type="spellEnd"/>
      <w:r w:rsidRPr="00FA2A1B">
        <w:rPr>
          <w:rFonts w:ascii="Times New Roman" w:eastAsia="Times New Roman" w:hAnsi="Times New Roman" w:cs="Times New Roman"/>
          <w:b/>
          <w:bCs/>
          <w:i/>
          <w:iCs/>
          <w:sz w:val="20"/>
          <w:szCs w:val="20"/>
          <w:lang w:eastAsia="ru-RU"/>
        </w:rPr>
        <w:t xml:space="preserve"> Корпоративный и Инвестиционный Банк" (Московский филиал)</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КРЕДИ АГРИКОЛЬ КИБ АО (МОСКОВСКИЙ ФИЛИАЛ) г. Москва</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w:t>
      </w:r>
      <w:r w:rsidRPr="00FA2A1B">
        <w:rPr>
          <w:rFonts w:ascii="Times New Roman" w:eastAsia="Times New Roman" w:hAnsi="Times New Roman" w:cs="Times New Roman"/>
          <w:b/>
          <w:bCs/>
          <w:i/>
          <w:iCs/>
          <w:sz w:val="20"/>
          <w:szCs w:val="20"/>
          <w:lang w:eastAsia="ru-RU"/>
        </w:rPr>
        <w:t xml:space="preserve"> 101000, г Москва, пер Большой </w:t>
      </w:r>
      <w:proofErr w:type="spellStart"/>
      <w:r w:rsidRPr="00FA2A1B">
        <w:rPr>
          <w:rFonts w:ascii="Times New Roman" w:eastAsia="Times New Roman" w:hAnsi="Times New Roman" w:cs="Times New Roman"/>
          <w:b/>
          <w:bCs/>
          <w:i/>
          <w:iCs/>
          <w:sz w:val="20"/>
          <w:szCs w:val="20"/>
          <w:lang w:eastAsia="ru-RU"/>
        </w:rPr>
        <w:t>Златоустинский</w:t>
      </w:r>
      <w:proofErr w:type="spellEnd"/>
      <w:r w:rsidRPr="00FA2A1B">
        <w:rPr>
          <w:rFonts w:ascii="Times New Roman" w:eastAsia="Times New Roman" w:hAnsi="Times New Roman" w:cs="Times New Roman"/>
          <w:b/>
          <w:bCs/>
          <w:i/>
          <w:iCs/>
          <w:sz w:val="20"/>
          <w:szCs w:val="20"/>
          <w:lang w:eastAsia="ru-RU"/>
        </w:rPr>
        <w:t xml:space="preserve">, д 1, </w:t>
      </w:r>
      <w:proofErr w:type="spellStart"/>
      <w:r w:rsidRPr="00FA2A1B">
        <w:rPr>
          <w:rFonts w:ascii="Times New Roman" w:eastAsia="Times New Roman" w:hAnsi="Times New Roman" w:cs="Times New Roman"/>
          <w:b/>
          <w:bCs/>
          <w:i/>
          <w:iCs/>
          <w:sz w:val="20"/>
          <w:szCs w:val="20"/>
          <w:lang w:eastAsia="ru-RU"/>
        </w:rPr>
        <w:t>стр</w:t>
      </w:r>
      <w:proofErr w:type="spellEnd"/>
      <w:r w:rsidRPr="00FA2A1B">
        <w:rPr>
          <w:rFonts w:ascii="Times New Roman" w:eastAsia="Times New Roman" w:hAnsi="Times New Roman" w:cs="Times New Roman"/>
          <w:b/>
          <w:bCs/>
          <w:i/>
          <w:iCs/>
          <w:sz w:val="20"/>
          <w:szCs w:val="20"/>
          <w:lang w:eastAsia="ru-RU"/>
        </w:rPr>
        <w:t xml:space="preserve"> 6</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ИНН:</w:t>
      </w:r>
      <w:r w:rsidRPr="00FA2A1B">
        <w:rPr>
          <w:rFonts w:ascii="Times New Roman" w:eastAsia="Times New Roman" w:hAnsi="Times New Roman" w:cs="Times New Roman"/>
          <w:b/>
          <w:bCs/>
          <w:i/>
          <w:iCs/>
          <w:sz w:val="20"/>
          <w:szCs w:val="20"/>
          <w:lang w:eastAsia="ru-RU"/>
        </w:rPr>
        <w:t xml:space="preserve"> 7831000612</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БИК:</w:t>
      </w:r>
      <w:r w:rsidRPr="00FA2A1B">
        <w:rPr>
          <w:rFonts w:ascii="Times New Roman" w:eastAsia="Times New Roman" w:hAnsi="Times New Roman" w:cs="Times New Roman"/>
          <w:b/>
          <w:bCs/>
          <w:i/>
          <w:iCs/>
          <w:sz w:val="20"/>
          <w:szCs w:val="20"/>
          <w:lang w:eastAsia="ru-RU"/>
        </w:rPr>
        <w:t xml:space="preserve"> 044525843</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Номер счета:</w:t>
      </w:r>
      <w:r w:rsidRPr="00FA2A1B">
        <w:rPr>
          <w:rFonts w:ascii="Times New Roman" w:eastAsia="Times New Roman" w:hAnsi="Times New Roman" w:cs="Times New Roman"/>
          <w:b/>
          <w:bCs/>
          <w:i/>
          <w:iCs/>
          <w:sz w:val="20"/>
          <w:szCs w:val="20"/>
          <w:lang w:eastAsia="ru-RU"/>
        </w:rPr>
        <w:t xml:space="preserve"> 40 702 810 900 020 014 146</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Корр. счет:</w:t>
      </w:r>
      <w:r w:rsidRPr="00FA2A1B">
        <w:rPr>
          <w:rFonts w:ascii="Times New Roman" w:eastAsia="Times New Roman" w:hAnsi="Times New Roman" w:cs="Times New Roman"/>
          <w:b/>
          <w:bCs/>
          <w:i/>
          <w:iCs/>
          <w:sz w:val="20"/>
          <w:szCs w:val="20"/>
          <w:lang w:eastAsia="ru-RU"/>
        </w:rPr>
        <w:t xml:space="preserve"> 30 101 810 645 250 000 843</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Тип счета:</w:t>
      </w:r>
      <w:r w:rsidRPr="00FA2A1B">
        <w:rPr>
          <w:rFonts w:ascii="Times New Roman" w:eastAsia="Times New Roman" w:hAnsi="Times New Roman" w:cs="Times New Roman"/>
          <w:b/>
          <w:bCs/>
          <w:i/>
          <w:iCs/>
          <w:sz w:val="20"/>
          <w:szCs w:val="20"/>
          <w:lang w:eastAsia="ru-RU"/>
        </w:rPr>
        <w:t xml:space="preserve"> расчетный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1.2. Сведения об аудиторе (аудиторской организации)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Общество с ограниченной ответственностью "Альянс Консалтинг"</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ООО "АК"</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w:t>
      </w:r>
      <w:r w:rsidRPr="00FA2A1B">
        <w:rPr>
          <w:rFonts w:ascii="Times New Roman" w:eastAsia="Times New Roman" w:hAnsi="Times New Roman" w:cs="Times New Roman"/>
          <w:b/>
          <w:bCs/>
          <w:i/>
          <w:iCs/>
          <w:sz w:val="20"/>
          <w:szCs w:val="20"/>
          <w:lang w:eastAsia="ru-RU"/>
        </w:rPr>
        <w:t xml:space="preserve"> РФ, 443110, Самарская область, г. Самара, ул. Осипенко, д.38, этаж 3, оф. 2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ИНН:</w:t>
      </w:r>
      <w:r w:rsidRPr="00FA2A1B">
        <w:rPr>
          <w:rFonts w:ascii="Times New Roman" w:eastAsia="Times New Roman" w:hAnsi="Times New Roman" w:cs="Times New Roman"/>
          <w:b/>
          <w:bCs/>
          <w:i/>
          <w:iCs/>
          <w:sz w:val="20"/>
          <w:szCs w:val="20"/>
          <w:lang w:eastAsia="ru-RU"/>
        </w:rPr>
        <w:t xml:space="preserve"> 6317086270</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ОГРН:</w:t>
      </w:r>
      <w:r w:rsidRPr="00FA2A1B">
        <w:rPr>
          <w:rFonts w:ascii="Times New Roman" w:eastAsia="Times New Roman" w:hAnsi="Times New Roman" w:cs="Times New Roman"/>
          <w:b/>
          <w:bCs/>
          <w:i/>
          <w:iCs/>
          <w:sz w:val="20"/>
          <w:szCs w:val="20"/>
          <w:lang w:eastAsia="ru-RU"/>
        </w:rPr>
        <w:t xml:space="preserve"> 1116317002240</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Телефон:</w:t>
      </w:r>
      <w:r w:rsidRPr="00FA2A1B">
        <w:rPr>
          <w:rFonts w:ascii="Times New Roman" w:eastAsia="Times New Roman" w:hAnsi="Times New Roman" w:cs="Times New Roman"/>
          <w:b/>
          <w:bCs/>
          <w:i/>
          <w:iCs/>
          <w:sz w:val="20"/>
          <w:szCs w:val="20"/>
          <w:lang w:eastAsia="ru-RU"/>
        </w:rPr>
        <w:t xml:space="preserve"> 8 927 762 62 65; 8 919 802 89 74</w:t>
      </w: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наименование и место нахождения саморегулируемой организации аудиторов, членом которой является аудиторская организация эмитента: саморегулируемая организация аудиторов «Российский Союз аудиторов» (Ассоциация), 107031 Москва, Петровский пер., д. 8, стр. 2.</w:t>
      </w: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Фактический размер вознаграждения, выплаченный эмитентом аудитору по итогам последнего завершенного отчетного года, за который аудитором проводилась независимая проверка годовой бухгалтерской (финансовой) отчетности составляет 84 200 руб.</w:t>
      </w: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FA2A1B" w:rsidRPr="00FA2A1B" w:rsidTr="00147CCE">
        <w:tc>
          <w:tcPr>
            <w:tcW w:w="2592" w:type="dxa"/>
            <w:tcBorders>
              <w:top w:val="doub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Консолидированная финансовая отчетность, Год</w:t>
            </w:r>
          </w:p>
        </w:tc>
      </w:tr>
      <w:tr w:rsidR="00FA2A1B" w:rsidRPr="00FA2A1B" w:rsidTr="00147CCE">
        <w:tc>
          <w:tcPr>
            <w:tcW w:w="2592" w:type="dxa"/>
            <w:tcBorders>
              <w:top w:val="single" w:sz="6" w:space="0" w:color="auto"/>
              <w:left w:val="double" w:sz="6" w:space="0" w:color="auto"/>
              <w:bottom w:val="double" w:sz="6" w:space="0" w:color="auto"/>
              <w:right w:val="single" w:sz="6" w:space="0" w:color="auto"/>
            </w:tcBorders>
          </w:tcPr>
          <w:p w:rsidR="00FA2A1B" w:rsidRPr="00FA2A1B" w:rsidRDefault="00354D22"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c>
          <w:tcPr>
            <w:tcW w:w="2520" w:type="dxa"/>
            <w:tcBorders>
              <w:top w:val="single" w:sz="6" w:space="0" w:color="auto"/>
              <w:left w:val="single" w:sz="6" w:space="0" w:color="auto"/>
              <w:bottom w:val="doub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w:t>
            </w:r>
          </w:p>
        </w:tc>
        <w:tc>
          <w:tcPr>
            <w:tcW w:w="2520" w:type="dxa"/>
            <w:tcBorders>
              <w:top w:val="single" w:sz="6" w:space="0" w:color="auto"/>
              <w:left w:val="single" w:sz="6" w:space="0" w:color="auto"/>
              <w:bottom w:val="doub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w:t>
            </w:r>
          </w:p>
        </w:tc>
      </w:tr>
    </w:tbl>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 xml:space="preserve">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w:t>
      </w:r>
      <w:r w:rsidRPr="00FA2A1B">
        <w:rPr>
          <w:rFonts w:ascii="Times New Roman" w:eastAsia="Times New Roman" w:hAnsi="Times New Roman" w:cs="Times New Roman"/>
          <w:sz w:val="20"/>
          <w:szCs w:val="20"/>
          <w:lang w:eastAsia="ru-RU"/>
        </w:rPr>
        <w:lastRenderedPageBreak/>
        <w:t xml:space="preserve">должности в органах управления и органах контроля за финансово-хозяйственной деятельностью эмитента): </w:t>
      </w:r>
      <w:r w:rsidRPr="00FA2A1B">
        <w:rPr>
          <w:rFonts w:ascii="Times New Roman" w:eastAsia="Times New Roman" w:hAnsi="Times New Roman" w:cs="Times New Roman"/>
          <w:b/>
          <w:sz w:val="20"/>
          <w:szCs w:val="20"/>
          <w:lang w:eastAsia="ru-RU"/>
        </w:rPr>
        <w:t>таких факторов нет.</w:t>
      </w:r>
      <w:r w:rsidRPr="00FA2A1B">
        <w:rPr>
          <w:rFonts w:ascii="Times New Roman" w:eastAsia="Times New Roman" w:hAnsi="Times New Roman" w:cs="Times New Roman"/>
          <w:sz w:val="20"/>
          <w:szCs w:val="20"/>
          <w:lang w:eastAsia="ru-RU"/>
        </w:rPr>
        <w:t xml:space="preserve"> </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Порядок выбора аудитора эмитента</w:t>
      </w:r>
    </w:p>
    <w:p w:rsidR="00FA2A1B" w:rsidRPr="00FA2A1B" w:rsidRDefault="00FA2A1B" w:rsidP="00FA2A1B">
      <w:pPr>
        <w:widowControl w:val="0"/>
        <w:autoSpaceDE w:val="0"/>
        <w:autoSpaceDN w:val="0"/>
        <w:adjustRightInd w:val="0"/>
        <w:spacing w:before="20" w:after="40" w:line="240" w:lineRule="auto"/>
        <w:ind w:left="4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Наличие процедуры тендера, связанного с выбором аудитора, и его основные условия:</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отсутствует.</w:t>
      </w:r>
    </w:p>
    <w:p w:rsidR="00FA2A1B" w:rsidRPr="00FA2A1B" w:rsidRDefault="00FA2A1B" w:rsidP="00FA2A1B">
      <w:pPr>
        <w:widowControl w:val="0"/>
        <w:autoSpaceDE w:val="0"/>
        <w:autoSpaceDN w:val="0"/>
        <w:adjustRightInd w:val="0"/>
        <w:spacing w:before="20" w:after="40" w:line="240" w:lineRule="auto"/>
        <w:ind w:left="400"/>
        <w:jc w:val="both"/>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Кандидатура аудитора рассматривается Советом директоров Общества и включается в бюллетень для голосования на годовом общем собрании акционеров.</w:t>
      </w:r>
    </w:p>
    <w:p w:rsidR="00FA2A1B" w:rsidRPr="00FA2A1B" w:rsidRDefault="00FA2A1B" w:rsidP="00FA2A1B">
      <w:pPr>
        <w:widowControl w:val="0"/>
        <w:autoSpaceDE w:val="0"/>
        <w:autoSpaceDN w:val="0"/>
        <w:adjustRightInd w:val="0"/>
        <w:spacing w:before="20" w:after="40" w:line="240" w:lineRule="auto"/>
        <w:ind w:left="4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Указывается информация о работах, проводимых аудитором в рамках специальных аудиторских заданий:</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проведение аудита по финансовой (бухгалтерской ) отчетности.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Размер оплаты услуг аудитора согласно статьи 86 Федерального закона " Об акционерных обществах" определяется Советом директоров Общества.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Приводится информация о наличии отсроченных и просроченных платежей за оказанные аудитором услуги:</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нет.</w:t>
      </w:r>
    </w:p>
    <w:p w:rsidR="00FA2A1B" w:rsidRPr="00FA2A1B" w:rsidRDefault="00FA2A1B" w:rsidP="00FA2A1B">
      <w:pPr>
        <w:widowControl w:val="0"/>
        <w:autoSpaceDE w:val="0"/>
        <w:autoSpaceDN w:val="0"/>
        <w:adjustRightInd w:val="0"/>
        <w:spacing w:before="240" w:after="40" w:line="240" w:lineRule="auto"/>
        <w:jc w:val="both"/>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1.3. Сведения об оценщике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i/>
          <w:sz w:val="20"/>
          <w:szCs w:val="20"/>
          <w:lang w:eastAsia="ru-RU"/>
        </w:rPr>
      </w:pPr>
      <w:r w:rsidRPr="00FA2A1B">
        <w:rPr>
          <w:rFonts w:ascii="Times New Roman" w:eastAsia="Times New Roman" w:hAnsi="Times New Roman" w:cs="Times New Roman"/>
          <w:b/>
          <w:i/>
          <w:sz w:val="20"/>
          <w:szCs w:val="20"/>
          <w:lang w:eastAsia="ru-RU"/>
        </w:rPr>
        <w:t>Оценщики по основания, перечисленным в настоящем пункте, в течение 12 месяцев до даты окончания отчетного квартала не привлекались.</w:t>
      </w:r>
    </w:p>
    <w:p w:rsidR="00FA2A1B" w:rsidRPr="00FA2A1B" w:rsidRDefault="00FA2A1B" w:rsidP="00FA2A1B">
      <w:pPr>
        <w:widowControl w:val="0"/>
        <w:autoSpaceDE w:val="0"/>
        <w:autoSpaceDN w:val="0"/>
        <w:adjustRightInd w:val="0"/>
        <w:spacing w:before="240" w:after="40" w:line="240" w:lineRule="auto"/>
        <w:jc w:val="both"/>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1.4. Сведения о консультантах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A2A1B" w:rsidRPr="00FA2A1B" w:rsidRDefault="00FA2A1B" w:rsidP="00FA2A1B">
      <w:pPr>
        <w:widowControl w:val="0"/>
        <w:autoSpaceDE w:val="0"/>
        <w:autoSpaceDN w:val="0"/>
        <w:adjustRightInd w:val="0"/>
        <w:spacing w:before="240" w:after="40" w:line="240" w:lineRule="auto"/>
        <w:jc w:val="both"/>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1.5. Сведения о лицах, подписавших ежеквартальный отчет</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FA2A1B">
        <w:rPr>
          <w:rFonts w:ascii="Times New Roman" w:eastAsia="Times New Roman" w:hAnsi="Times New Roman" w:cs="Times New Roman"/>
          <w:b/>
          <w:i/>
          <w:sz w:val="20"/>
          <w:szCs w:val="20"/>
          <w:lang w:eastAsia="ru-RU"/>
        </w:rPr>
        <w:t>Ликвидатор эмитен</w:t>
      </w:r>
      <w:r w:rsidR="00704F2E">
        <w:rPr>
          <w:rFonts w:ascii="Times New Roman" w:eastAsia="Times New Roman" w:hAnsi="Times New Roman" w:cs="Times New Roman"/>
          <w:b/>
          <w:i/>
          <w:sz w:val="20"/>
          <w:szCs w:val="20"/>
          <w:lang w:eastAsia="ru-RU"/>
        </w:rPr>
        <w:t>та Куликов Виталий Владимирович</w:t>
      </w:r>
      <w:r w:rsidRPr="00FA2A1B">
        <w:rPr>
          <w:rFonts w:ascii="Times New Roman" w:eastAsia="Times New Roman" w:hAnsi="Times New Roman" w:cs="Times New Roman"/>
          <w:b/>
          <w:i/>
          <w:sz w:val="20"/>
          <w:szCs w:val="20"/>
          <w:lang w:eastAsia="ru-RU"/>
        </w:rPr>
        <w:t>, 1976 года рождения.</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FA2A1B">
        <w:rPr>
          <w:rFonts w:ascii="Times New Roman" w:eastAsia="Times New Roman" w:hAnsi="Times New Roman" w:cs="Times New Roman"/>
          <w:b/>
          <w:i/>
          <w:sz w:val="20"/>
          <w:szCs w:val="20"/>
          <w:lang w:eastAsia="ru-RU"/>
        </w:rPr>
        <w:t xml:space="preserve">Заместитель главного бухгалтера </w:t>
      </w:r>
      <w:proofErr w:type="spellStart"/>
      <w:r w:rsidRPr="00FA2A1B">
        <w:rPr>
          <w:rFonts w:ascii="Times New Roman" w:eastAsia="Times New Roman" w:hAnsi="Times New Roman" w:cs="Times New Roman"/>
          <w:b/>
          <w:i/>
          <w:sz w:val="20"/>
          <w:szCs w:val="20"/>
          <w:lang w:eastAsia="ru-RU"/>
        </w:rPr>
        <w:t>Попенкова</w:t>
      </w:r>
      <w:proofErr w:type="spellEnd"/>
      <w:r w:rsidRPr="00FA2A1B">
        <w:rPr>
          <w:rFonts w:ascii="Times New Roman" w:eastAsia="Times New Roman" w:hAnsi="Times New Roman" w:cs="Times New Roman"/>
          <w:b/>
          <w:i/>
          <w:sz w:val="20"/>
          <w:szCs w:val="20"/>
          <w:lang w:eastAsia="ru-RU"/>
        </w:rPr>
        <w:t xml:space="preserve"> Валентина Михайловна, 1972 года рождения. </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p>
    <w:p w:rsidR="00FA2A1B" w:rsidRPr="00FA2A1B" w:rsidRDefault="00FA2A1B" w:rsidP="00FA2A1B">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A2A1B">
        <w:rPr>
          <w:rFonts w:ascii="Times New Roman" w:eastAsia="Times New Roman" w:hAnsi="Times New Roman" w:cs="Times New Roman"/>
          <w:b/>
          <w:bCs/>
          <w:sz w:val="28"/>
          <w:szCs w:val="28"/>
          <w:lang w:eastAsia="ru-RU"/>
        </w:rPr>
        <w:t>II. Основная информация о финансово-экономическом состоянии эмитента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2.1. Показатели финансово-экономической деятельности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2.2. Рыночная капитализация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2.3. Обязательства эмитента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2.3.1. Заемные средства и кредиторская задолженность</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lastRenderedPageBreak/>
        <w:t>2.3.2. Кредитная история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2.3.3. Обязательства эмитента из предоставленного им обеспечения</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2.3.4. Прочие обязательства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i/>
          <w:sz w:val="20"/>
          <w:szCs w:val="20"/>
          <w:lang w:eastAsia="ru-RU"/>
        </w:rPr>
      </w:pPr>
      <w:r w:rsidRPr="00FA2A1B">
        <w:rPr>
          <w:rFonts w:ascii="Times New Roman" w:eastAsia="Times New Roman" w:hAnsi="Times New Roman" w:cs="Times New Roman"/>
          <w:bCs/>
          <w:iCs/>
          <w:sz w:val="20"/>
          <w:szCs w:val="20"/>
          <w:lang w:eastAsia="ru-RU"/>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2.4. Риски, связанные с приобретением размещаемых (размещенных) ценных бумаг</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Политика эмитента в области управления рисками:</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Развивающиеся рынки, в том числе рынки Российской Федерации, характеризуются более высоким уровнем рисков по сравнению с рынками стран с развитой экономикой. Это в большей степени относится к правовым , экономическим и политическим рискам.</w:t>
      </w:r>
      <w:r w:rsidRPr="00FA2A1B">
        <w:rPr>
          <w:rFonts w:ascii="Times New Roman" w:eastAsia="Times New Roman" w:hAnsi="Times New Roman" w:cs="Times New Roman"/>
          <w:b/>
          <w:bCs/>
          <w:i/>
          <w:iCs/>
          <w:sz w:val="20"/>
          <w:szCs w:val="20"/>
          <w:lang w:eastAsia="ru-RU"/>
        </w:rPr>
        <w:br/>
        <w:t>Политика эмитента в области управления рисками сводится к оценке рисков, как к одному из важнейших элементов стратегического управления и внутреннего контроля. В области управления рисками важна четкая постановка текущих и перспективных задач, прозрачность текущих операций и стратегических планов Общества. В качестве одного из важнейших механизмов управления рисками, эмитент рассматривает тесное взаимодействие с контрагентами и всеми заинтересованными сторонами создание механизма распределения рисков, финансовое планирование, страхование рисков.</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Риск потери деловой репутации (</w:t>
      </w:r>
      <w:proofErr w:type="spellStart"/>
      <w:r w:rsidRPr="00FA2A1B">
        <w:rPr>
          <w:rFonts w:ascii="Times New Roman" w:eastAsia="Times New Roman" w:hAnsi="Times New Roman" w:cs="Times New Roman"/>
          <w:b/>
          <w:bCs/>
          <w:i/>
          <w:iCs/>
          <w:sz w:val="20"/>
          <w:szCs w:val="20"/>
          <w:lang w:eastAsia="ru-RU"/>
        </w:rPr>
        <w:t>репутационный</w:t>
      </w:r>
      <w:proofErr w:type="spellEnd"/>
      <w:r w:rsidRPr="00FA2A1B">
        <w:rPr>
          <w:rFonts w:ascii="Times New Roman" w:eastAsia="Times New Roman" w:hAnsi="Times New Roman" w:cs="Times New Roman"/>
          <w:b/>
          <w:bCs/>
          <w:i/>
          <w:iCs/>
          <w:sz w:val="20"/>
          <w:szCs w:val="20"/>
          <w:lang w:eastAsia="ru-RU"/>
        </w:rPr>
        <w:t xml:space="preserve"> риск) и стратегический риск неизвестны или отсутствуют.</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2.4.1. Отраслевые риски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Развивающиеся рынки, в том числе рынки Российской Федерации, характеризуются более высоким уровнем рисков по сравнению с рынками стран с развитой экономикой. Это в большей степени относится к правовым , экономическим и политическим рискам.</w:t>
      </w:r>
      <w:r w:rsidRPr="00FA2A1B">
        <w:rPr>
          <w:rFonts w:ascii="Times New Roman" w:eastAsia="Times New Roman" w:hAnsi="Times New Roman" w:cs="Times New Roman"/>
          <w:b/>
          <w:bCs/>
          <w:i/>
          <w:iCs/>
          <w:sz w:val="20"/>
          <w:szCs w:val="20"/>
          <w:lang w:eastAsia="ru-RU"/>
        </w:rPr>
        <w:br/>
        <w:t>Политика эмитента в области управления рисками сводится к оценке рисков, как к одному из важнейших элементов стратегического управления и внутреннего контроля. В области управления рисками важна четкая постановка текущих и перспективных задач, прозрачность текущих операций и стратегических планов Общества. В качестве одного из важнейших механизмов управления рисками, эмитент рассматривает тесное взаимодействие с контрагентами и всеми заинтересованными сторонами создание механизма распределения рисков, финансовое планирование, страхование рисков.</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Конкретные отраслевые риски неизвестны или отсутствуют.</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 xml:space="preserve">2.4.2. </w:t>
      </w:r>
      <w:proofErr w:type="spellStart"/>
      <w:r w:rsidRPr="00FA2A1B">
        <w:rPr>
          <w:rFonts w:ascii="Times New Roman" w:eastAsia="Times New Roman" w:hAnsi="Times New Roman" w:cs="Times New Roman"/>
          <w:b/>
          <w:bCs/>
          <w:lang w:eastAsia="ru-RU"/>
        </w:rPr>
        <w:t>Страновые</w:t>
      </w:r>
      <w:proofErr w:type="spellEnd"/>
      <w:r w:rsidRPr="00FA2A1B">
        <w:rPr>
          <w:rFonts w:ascii="Times New Roman" w:eastAsia="Times New Roman" w:hAnsi="Times New Roman" w:cs="Times New Roman"/>
          <w:b/>
          <w:bCs/>
          <w:lang w:eastAsia="ru-RU"/>
        </w:rPr>
        <w:t xml:space="preserve"> и региональные риски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Политическую, равно как и экономическую ситуацию в стране можно оценить как стабильную в среднесрочном периоде.</w:t>
      </w:r>
      <w:r w:rsidRPr="00FA2A1B">
        <w:rPr>
          <w:rFonts w:ascii="Times New Roman" w:eastAsia="Times New Roman" w:hAnsi="Times New Roman" w:cs="Times New Roman"/>
          <w:b/>
          <w:bCs/>
          <w:i/>
          <w:iCs/>
          <w:sz w:val="20"/>
          <w:szCs w:val="20"/>
          <w:lang w:eastAsia="ru-RU"/>
        </w:rPr>
        <w:br/>
        <w:t xml:space="preserve">Эмитент зарегистрирован как налогоплательщик в г. Самара. </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Риск стихийных бедствий, возможного прекращения транспортного сообщения, а также риск возникновения военных конфликтов, введения чрезвычайного положения и других политических и социальных катаклизмов и других региональных факторов минимален.</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2.4.3. Финансовые риски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Возможные финансовые риски отражающиеся на деятельность Общества,  регулируются  индексом стоимости цен на строительно-монтажные работы.</w:t>
      </w:r>
      <w:r w:rsidRPr="00FA2A1B">
        <w:rPr>
          <w:rFonts w:ascii="Times New Roman" w:eastAsia="Times New Roman" w:hAnsi="Times New Roman" w:cs="Times New Roman"/>
          <w:b/>
          <w:bCs/>
          <w:i/>
          <w:iCs/>
          <w:sz w:val="20"/>
          <w:szCs w:val="20"/>
          <w:lang w:eastAsia="ru-RU"/>
        </w:rPr>
        <w:br/>
        <w:t>Отрицательное влияние инфляции на финансово- экономическую деятельность Эмитента может быть вызвано  следующими рисками:</w:t>
      </w:r>
      <w:r w:rsidRPr="00FA2A1B">
        <w:rPr>
          <w:rFonts w:ascii="Times New Roman" w:eastAsia="Times New Roman" w:hAnsi="Times New Roman" w:cs="Times New Roman"/>
          <w:b/>
          <w:bCs/>
          <w:i/>
          <w:iCs/>
          <w:sz w:val="20"/>
          <w:szCs w:val="20"/>
          <w:lang w:eastAsia="ru-RU"/>
        </w:rPr>
        <w:br/>
        <w:t>- риск потерь, связанных с потерями в реальной стоимости дебиторской задолженности при существенной отсрочке или задержке платежа:</w:t>
      </w:r>
      <w:r w:rsidRPr="00FA2A1B">
        <w:rPr>
          <w:rFonts w:ascii="Times New Roman" w:eastAsia="Times New Roman" w:hAnsi="Times New Roman" w:cs="Times New Roman"/>
          <w:b/>
          <w:bCs/>
          <w:i/>
          <w:iCs/>
          <w:sz w:val="20"/>
          <w:szCs w:val="20"/>
          <w:lang w:eastAsia="ru-RU"/>
        </w:rPr>
        <w:br/>
        <w:t>- риск увеличения процентов к уплате;</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lastRenderedPageBreak/>
        <w:t>- риск увеличения себестоимости продукции,  работ, услуг из-за увеличения транспортных расходов, заработной платы и т.п.</w:t>
      </w:r>
      <w:r w:rsidRPr="00FA2A1B">
        <w:rPr>
          <w:rFonts w:ascii="Times New Roman" w:eastAsia="Times New Roman" w:hAnsi="Times New Roman" w:cs="Times New Roman"/>
          <w:b/>
          <w:bCs/>
          <w:i/>
          <w:iCs/>
          <w:sz w:val="20"/>
          <w:szCs w:val="20"/>
          <w:lang w:eastAsia="ru-RU"/>
        </w:rPr>
        <w:br/>
        <w:t>Наиболее подверженный воздействию риска роста инфляции показатель финансовой отчетности Эмитента – чистая прибыль. В случае резкого роста инфляции этот показатель будет падать.</w:t>
      </w:r>
      <w:r w:rsidRPr="00FA2A1B">
        <w:rPr>
          <w:rFonts w:ascii="Times New Roman" w:eastAsia="Times New Roman" w:hAnsi="Times New Roman" w:cs="Times New Roman"/>
          <w:b/>
          <w:bCs/>
          <w:i/>
          <w:iCs/>
          <w:sz w:val="20"/>
          <w:szCs w:val="20"/>
          <w:lang w:eastAsia="ru-RU"/>
        </w:rPr>
        <w:br/>
        <w:t xml:space="preserve"> Увеличение рыночных процентных ставок увеличивает процентные расходы Эмитента, и соответственно снижает чистую прибыль. </w:t>
      </w:r>
      <w:r w:rsidRPr="00FA2A1B">
        <w:rPr>
          <w:rFonts w:ascii="Times New Roman" w:eastAsia="Times New Roman" w:hAnsi="Times New Roman" w:cs="Times New Roman"/>
          <w:b/>
          <w:bCs/>
          <w:i/>
          <w:iCs/>
          <w:sz w:val="20"/>
          <w:szCs w:val="20"/>
          <w:lang w:eastAsia="ru-RU"/>
        </w:rPr>
        <w:br/>
        <w:t>Неблагоприятные финансовые или экономические условия могут повлечь за собой уменьшение деловой активности и снижение платежеспособности предприятий – заказчиков работ (услуг) Эмитента.</w:t>
      </w:r>
      <w:r w:rsidRPr="00FA2A1B">
        <w:rPr>
          <w:rFonts w:ascii="Times New Roman" w:eastAsia="Times New Roman" w:hAnsi="Times New Roman" w:cs="Times New Roman"/>
          <w:b/>
          <w:bCs/>
          <w:i/>
          <w:iCs/>
          <w:sz w:val="20"/>
          <w:szCs w:val="20"/>
          <w:lang w:eastAsia="ru-RU"/>
        </w:rPr>
        <w:br/>
        <w:t>Риски, связанные с изменением курса обмена иностранных валют.</w:t>
      </w:r>
      <w:r w:rsidRPr="00FA2A1B">
        <w:rPr>
          <w:rFonts w:ascii="Times New Roman" w:eastAsia="Times New Roman" w:hAnsi="Times New Roman" w:cs="Times New Roman"/>
          <w:b/>
          <w:bCs/>
          <w:i/>
          <w:iCs/>
          <w:sz w:val="20"/>
          <w:szCs w:val="20"/>
          <w:lang w:eastAsia="ru-RU"/>
        </w:rPr>
        <w:br/>
        <w:t>Эмитент ведет финансово-хозяйственную деятельность исключительно на внутреннем рынке и не осуществляет расчетов в иностранной валюте. В связи с этим подверженность финансового состояния Эмитента, ликвидности Эмитента и результатов деятельности Эмитента изменению валютного курса отсутствует.</w:t>
      </w:r>
      <w:r w:rsidRPr="00FA2A1B">
        <w:rPr>
          <w:rFonts w:ascii="Times New Roman" w:eastAsia="Times New Roman" w:hAnsi="Times New Roman" w:cs="Times New Roman"/>
          <w:sz w:val="20"/>
          <w:szCs w:val="20"/>
          <w:lang w:eastAsia="ru-RU"/>
        </w:rPr>
        <w:t xml:space="preserve"> </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Влияние инфляции на выплаты по ценным бумагам неизвестно или отсутствует.</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2.4.4. Правовые риски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Правовые риски, связанные с изменением:</w:t>
      </w:r>
      <w:r w:rsidRPr="00FA2A1B">
        <w:rPr>
          <w:rFonts w:ascii="Times New Roman" w:eastAsia="Times New Roman" w:hAnsi="Times New Roman" w:cs="Times New Roman"/>
          <w:b/>
          <w:bCs/>
          <w:i/>
          <w:iCs/>
          <w:sz w:val="20"/>
          <w:szCs w:val="20"/>
          <w:lang w:eastAsia="ru-RU"/>
        </w:rPr>
        <w:br/>
        <w:t>-  валютного регулирования -  отсутствуют.</w:t>
      </w:r>
      <w:r w:rsidRPr="00FA2A1B">
        <w:rPr>
          <w:rFonts w:ascii="Times New Roman" w:eastAsia="Times New Roman" w:hAnsi="Times New Roman" w:cs="Times New Roman"/>
          <w:b/>
          <w:bCs/>
          <w:i/>
          <w:iCs/>
          <w:sz w:val="20"/>
          <w:szCs w:val="20"/>
          <w:lang w:eastAsia="ru-RU"/>
        </w:rPr>
        <w:br/>
        <w:t>- налогового законодательства: Оказывают влияние на Эмитента так же, как и на остальных участников рынка. Существует риск дополнений и изменений в Налоговый кодекс и иные законодательные акты Российской Федерации, которые могут привести к увеличению налоговой нагрузки, и, соответственно, к изменению итоговых показателей хозяйственной деятельности общества, включая уменьшение активов и чистой прибыли. В случае внесения изменений в действующие порядок и условия налогообложения, Эмитент намерен планировать свою финансово-хозяйственную деятельность с учетом этих изменений.</w:t>
      </w:r>
      <w:r w:rsidRPr="00FA2A1B">
        <w:rPr>
          <w:rFonts w:ascii="Times New Roman" w:eastAsia="Times New Roman" w:hAnsi="Times New Roman" w:cs="Times New Roman"/>
          <w:b/>
          <w:bCs/>
          <w:i/>
          <w:iCs/>
          <w:sz w:val="20"/>
          <w:szCs w:val="20"/>
          <w:lang w:eastAsia="ru-RU"/>
        </w:rPr>
        <w:br/>
        <w:t>- правил таможенного контроля и пошлин: отсутствуют;</w:t>
      </w:r>
      <w:r w:rsidRPr="00FA2A1B">
        <w:rPr>
          <w:rFonts w:ascii="Times New Roman" w:eastAsia="Times New Roman" w:hAnsi="Times New Roman" w:cs="Times New Roman"/>
          <w:b/>
          <w:bCs/>
          <w:i/>
          <w:iCs/>
          <w:sz w:val="20"/>
          <w:szCs w:val="20"/>
          <w:lang w:eastAsia="ru-RU"/>
        </w:rPr>
        <w:br/>
        <w:t>-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изменение требований по лицензированию основной деятельности Эмитента, как и изменение судебной практики по вопросам, связанным с деятельностью Эмитента (в том числе по вопросам лицензирования), может негативно отразиться на деятельности Эмитента в том случае, если из-за этих изменений Компания не сможет получить/продлить лицензии, необходимые ей для дальнейшей деятельности, либо действующие лицензии будут отозваны в судебном порядке. Это будет иметь негативное последствие для Эмитента, однако вероятность подобных событий невелика.</w:t>
      </w:r>
      <w:r w:rsidRPr="00FA2A1B">
        <w:rPr>
          <w:rFonts w:ascii="Times New Roman" w:eastAsia="Times New Roman" w:hAnsi="Times New Roman" w:cs="Times New Roman"/>
          <w:b/>
          <w:bCs/>
          <w:i/>
          <w:iCs/>
          <w:sz w:val="20"/>
          <w:szCs w:val="20"/>
          <w:lang w:eastAsia="ru-RU"/>
        </w:rPr>
        <w:br/>
        <w:t xml:space="preserve">-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риск  изменения общей судебной практики по вопросам, которые так или иначе могут касаться деятельности Эмитента присущ Эмитенту в той же мере, как и любому участнику рынка. </w:t>
      </w:r>
      <w:r w:rsidRPr="00FA2A1B">
        <w:rPr>
          <w:rFonts w:ascii="Times New Roman" w:eastAsia="Times New Roman" w:hAnsi="Times New Roman" w:cs="Times New Roman"/>
          <w:b/>
          <w:bCs/>
          <w:i/>
          <w:iCs/>
          <w:sz w:val="20"/>
          <w:szCs w:val="20"/>
          <w:lang w:eastAsia="ru-RU"/>
        </w:rPr>
        <w:br/>
        <w:t>Следовательно, правовые риски, связанные с изменением налогового законодательства, учитывая тенденцию снижения в РФ налоговых отчислений, изменением валютного регулирования, правил таможенного контроля и пошлин, не являются существенными для деятельности Эмитента. Эмитент находится в стадии ликвидации.</w:t>
      </w:r>
      <w:r w:rsidRPr="00FA2A1B">
        <w:rPr>
          <w:rFonts w:ascii="Times New Roman" w:eastAsia="Times New Roman" w:hAnsi="Times New Roman" w:cs="Times New Roman"/>
          <w:b/>
          <w:bCs/>
          <w:i/>
          <w:iCs/>
          <w:sz w:val="20"/>
          <w:szCs w:val="20"/>
          <w:lang w:eastAsia="ru-RU"/>
        </w:rPr>
        <w:br/>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2.4.5. Риски, связанные с деятельностью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Основными факторами риска, связанными с деятельностью эмитента, является сокращение объемов производства и закупок, осуществляемых эмитентом работ (услуг) его контрагентами. Основная деятельность эмитента лицензирована. Эмитент не выступал поручителем и не предлагал иных видов обеспечения по долгам третьих лиц. Эмитент выполняет работы (оказывает услуги) надлежащим образом в строгом соответствии с заключенными договорами (контрактами), что свидетельствует о надежности эмитента, как делового партнера, и является гарантией устойчивости эмитента на рынке соответствующих работ (услуг). Эмитент находится в стадии ликвидации.</w:t>
      </w:r>
    </w:p>
    <w:p w:rsidR="00FA2A1B" w:rsidRPr="00FA2A1B" w:rsidRDefault="00FA2A1B" w:rsidP="00FA2A1B">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A2A1B">
        <w:rPr>
          <w:rFonts w:ascii="Times New Roman" w:eastAsia="Times New Roman" w:hAnsi="Times New Roman" w:cs="Times New Roman"/>
          <w:b/>
          <w:bCs/>
          <w:sz w:val="28"/>
          <w:szCs w:val="28"/>
          <w:lang w:eastAsia="ru-RU"/>
        </w:rPr>
        <w:t>III. Подробная информация об эмитенте</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lastRenderedPageBreak/>
        <w:t>3.1. История создания и развитие эмитента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3.1.1. Данные о фирменном наименовании (наименовании)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 эмитента:</w:t>
      </w:r>
      <w:r w:rsidRPr="00FA2A1B">
        <w:rPr>
          <w:rFonts w:ascii="Times New Roman" w:eastAsia="Times New Roman" w:hAnsi="Times New Roman" w:cs="Times New Roman"/>
          <w:b/>
          <w:bCs/>
          <w:i/>
          <w:iCs/>
          <w:sz w:val="20"/>
          <w:szCs w:val="20"/>
          <w:lang w:eastAsia="ru-RU"/>
        </w:rPr>
        <w:t xml:space="preserve"> Публичное акционерное общество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 xml:space="preserve">Дата </w:t>
      </w:r>
      <w:proofErr w:type="gramStart"/>
      <w:r w:rsidRPr="00FA2A1B">
        <w:rPr>
          <w:rFonts w:ascii="Times New Roman" w:eastAsia="Times New Roman" w:hAnsi="Times New Roman" w:cs="Times New Roman"/>
          <w:sz w:val="20"/>
          <w:szCs w:val="20"/>
          <w:lang w:eastAsia="ru-RU"/>
        </w:rPr>
        <w:t>введения</w:t>
      </w:r>
      <w:proofErr w:type="gramEnd"/>
      <w:r w:rsidRPr="00FA2A1B">
        <w:rPr>
          <w:rFonts w:ascii="Times New Roman" w:eastAsia="Times New Roman" w:hAnsi="Times New Roman" w:cs="Times New Roman"/>
          <w:sz w:val="20"/>
          <w:szCs w:val="20"/>
          <w:lang w:eastAsia="ru-RU"/>
        </w:rPr>
        <w:t xml:space="preserve"> действующего полного фирменного наименования:</w:t>
      </w:r>
      <w:r w:rsidRPr="00FA2A1B">
        <w:rPr>
          <w:rFonts w:ascii="Times New Roman" w:eastAsia="Times New Roman" w:hAnsi="Times New Roman" w:cs="Times New Roman"/>
          <w:b/>
          <w:bCs/>
          <w:i/>
          <w:iCs/>
          <w:sz w:val="20"/>
          <w:szCs w:val="20"/>
          <w:lang w:eastAsia="ru-RU"/>
        </w:rPr>
        <w:t xml:space="preserve"> 09.02.2017</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 эмитента:</w:t>
      </w:r>
      <w:r w:rsidRPr="00FA2A1B">
        <w:rPr>
          <w:rFonts w:ascii="Times New Roman" w:eastAsia="Times New Roman" w:hAnsi="Times New Roman" w:cs="Times New Roman"/>
          <w:b/>
          <w:bCs/>
          <w:i/>
          <w:iCs/>
          <w:sz w:val="20"/>
          <w:szCs w:val="20"/>
          <w:lang w:eastAsia="ru-RU"/>
        </w:rPr>
        <w:t xml:space="preserve"> ПАО "</w:t>
      </w:r>
      <w:r w:rsidRPr="00FA2A1B">
        <w:rPr>
          <w:rFonts w:ascii="Times New Roman" w:eastAsia="Times New Roman" w:hAnsi="Times New Roman" w:cs="Times New Roman"/>
          <w:sz w:val="20"/>
          <w:szCs w:val="20"/>
          <w:lang w:eastAsia="ru-RU"/>
        </w:rPr>
        <w:t xml:space="preserve">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 xml:space="preserve">Дата </w:t>
      </w:r>
      <w:proofErr w:type="gramStart"/>
      <w:r w:rsidRPr="00FA2A1B">
        <w:rPr>
          <w:rFonts w:ascii="Times New Roman" w:eastAsia="Times New Roman" w:hAnsi="Times New Roman" w:cs="Times New Roman"/>
          <w:sz w:val="20"/>
          <w:szCs w:val="20"/>
          <w:lang w:eastAsia="ru-RU"/>
        </w:rPr>
        <w:t>введения</w:t>
      </w:r>
      <w:proofErr w:type="gramEnd"/>
      <w:r w:rsidRPr="00FA2A1B">
        <w:rPr>
          <w:rFonts w:ascii="Times New Roman" w:eastAsia="Times New Roman" w:hAnsi="Times New Roman" w:cs="Times New Roman"/>
          <w:sz w:val="20"/>
          <w:szCs w:val="20"/>
          <w:lang w:eastAsia="ru-RU"/>
        </w:rPr>
        <w:t xml:space="preserve"> действующего сокращенного фирменного наименования:</w:t>
      </w:r>
      <w:r w:rsidRPr="00FA2A1B">
        <w:rPr>
          <w:rFonts w:ascii="Times New Roman" w:eastAsia="Times New Roman" w:hAnsi="Times New Roman" w:cs="Times New Roman"/>
          <w:b/>
          <w:bCs/>
          <w:i/>
          <w:iCs/>
          <w:sz w:val="20"/>
          <w:szCs w:val="20"/>
          <w:lang w:eastAsia="ru-RU"/>
        </w:rPr>
        <w:t xml:space="preserve"> 09.02.2017</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Основание введения наименования: протокол общего собрания акционеров от 30.11.2016г, новая редакция Устава, зарегистрированная 09.02.2017</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Все предшествующие наименования эмитента в течение времени его существования</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Открытое акционерное общество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ОАО "ЭЗСМ"</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введения наименования:</w:t>
      </w:r>
      <w:r w:rsidRPr="00FA2A1B">
        <w:rPr>
          <w:rFonts w:ascii="Times New Roman" w:eastAsia="Times New Roman" w:hAnsi="Times New Roman" w:cs="Times New Roman"/>
          <w:b/>
          <w:bCs/>
          <w:i/>
          <w:iCs/>
          <w:sz w:val="20"/>
          <w:szCs w:val="20"/>
          <w:lang w:eastAsia="ru-RU"/>
        </w:rPr>
        <w:t xml:space="preserve"> 18.04.1996</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Основание введения наименования:</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Свидетельство о государственной перерегистрации № 07-3660 от 18.04.1996г. (Решение администрации г. Сургута Тюменской области о регистрации юридического лица).18.04.1996</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Акционерное общество открытого типа " </w:t>
      </w:r>
      <w:proofErr w:type="spellStart"/>
      <w:r w:rsidRPr="00FA2A1B">
        <w:rPr>
          <w:rFonts w:ascii="Times New Roman" w:eastAsia="Times New Roman" w:hAnsi="Times New Roman" w:cs="Times New Roman"/>
          <w:b/>
          <w:bCs/>
          <w:i/>
          <w:iCs/>
          <w:sz w:val="20"/>
          <w:szCs w:val="20"/>
          <w:lang w:eastAsia="ru-RU"/>
        </w:rPr>
        <w:t>Электрозапсибмонтаж"АООТ</w:t>
      </w:r>
      <w:proofErr w:type="spellEnd"/>
      <w:r w:rsidRPr="00FA2A1B">
        <w:rPr>
          <w:rFonts w:ascii="Times New Roman" w:eastAsia="Times New Roman" w:hAnsi="Times New Roman" w:cs="Times New Roman"/>
          <w:b/>
          <w:bCs/>
          <w:i/>
          <w:iCs/>
          <w:sz w:val="20"/>
          <w:szCs w:val="20"/>
          <w:lang w:eastAsia="ru-RU"/>
        </w:rPr>
        <w:t>" ЭЗСМ"</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АООТ" ЭЗСМ"</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введения наименования:</w:t>
      </w:r>
      <w:r w:rsidRPr="00FA2A1B">
        <w:rPr>
          <w:rFonts w:ascii="Times New Roman" w:eastAsia="Times New Roman" w:hAnsi="Times New Roman" w:cs="Times New Roman"/>
          <w:b/>
          <w:bCs/>
          <w:i/>
          <w:iCs/>
          <w:sz w:val="20"/>
          <w:szCs w:val="20"/>
          <w:lang w:eastAsia="ru-RU"/>
        </w:rPr>
        <w:t xml:space="preserve"> 18.12.1992</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Основание введения наименования:</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 xml:space="preserve">О преобразовании государственного предприятия- треста "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 xml:space="preserve">" в Акционерное общество открытого типа "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 Приказ Комитета по Управлению Государственным Имуществом № 73 от 04.09.1992г.</w:t>
      </w:r>
    </w:p>
    <w:p w:rsidR="00FA2A1B" w:rsidRPr="00FA2A1B" w:rsidRDefault="00FA2A1B" w:rsidP="00FA2A1B">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Государственный специализированный </w:t>
      </w:r>
      <w:proofErr w:type="spellStart"/>
      <w:r w:rsidRPr="00FA2A1B">
        <w:rPr>
          <w:rFonts w:ascii="Times New Roman" w:eastAsia="Times New Roman" w:hAnsi="Times New Roman" w:cs="Times New Roman"/>
          <w:b/>
          <w:bCs/>
          <w:i/>
          <w:iCs/>
          <w:sz w:val="20"/>
          <w:szCs w:val="20"/>
          <w:lang w:eastAsia="ru-RU"/>
        </w:rPr>
        <w:t>строительно</w:t>
      </w:r>
      <w:proofErr w:type="spellEnd"/>
      <w:r w:rsidRPr="00FA2A1B">
        <w:rPr>
          <w:rFonts w:ascii="Times New Roman" w:eastAsia="Times New Roman" w:hAnsi="Times New Roman" w:cs="Times New Roman"/>
          <w:b/>
          <w:bCs/>
          <w:i/>
          <w:iCs/>
          <w:sz w:val="20"/>
          <w:szCs w:val="20"/>
          <w:lang w:eastAsia="ru-RU"/>
        </w:rPr>
        <w:t xml:space="preserve"> - монтажный трест "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Трест " ЭЗСМ"</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введения наименования:</w:t>
      </w:r>
      <w:r w:rsidRPr="00FA2A1B">
        <w:rPr>
          <w:rFonts w:ascii="Times New Roman" w:eastAsia="Times New Roman" w:hAnsi="Times New Roman" w:cs="Times New Roman"/>
          <w:b/>
          <w:bCs/>
          <w:i/>
          <w:iCs/>
          <w:sz w:val="20"/>
          <w:szCs w:val="20"/>
          <w:lang w:eastAsia="ru-RU"/>
        </w:rPr>
        <w:t xml:space="preserve"> 01.07.1988</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Основание введения наименования:</w:t>
      </w:r>
      <w:r w:rsidRPr="00FA2A1B">
        <w:rPr>
          <w:rFonts w:ascii="Times New Roman" w:eastAsia="Times New Roman" w:hAnsi="Times New Roman" w:cs="Times New Roman"/>
          <w:sz w:val="20"/>
          <w:szCs w:val="20"/>
          <w:lang w:eastAsia="ru-RU"/>
        </w:rPr>
        <w:br/>
      </w:r>
      <w:proofErr w:type="spellStart"/>
      <w:r w:rsidRPr="00FA2A1B">
        <w:rPr>
          <w:rFonts w:ascii="Times New Roman" w:eastAsia="Times New Roman" w:hAnsi="Times New Roman" w:cs="Times New Roman"/>
          <w:b/>
          <w:bCs/>
          <w:i/>
          <w:iCs/>
          <w:sz w:val="20"/>
          <w:szCs w:val="20"/>
          <w:lang w:eastAsia="ru-RU"/>
        </w:rPr>
        <w:t>Прикаэ</w:t>
      </w:r>
      <w:proofErr w:type="spellEnd"/>
      <w:r w:rsidRPr="00FA2A1B">
        <w:rPr>
          <w:rFonts w:ascii="Times New Roman" w:eastAsia="Times New Roman" w:hAnsi="Times New Roman" w:cs="Times New Roman"/>
          <w:b/>
          <w:bCs/>
          <w:i/>
          <w:iCs/>
          <w:sz w:val="20"/>
          <w:szCs w:val="20"/>
          <w:lang w:eastAsia="ru-RU"/>
        </w:rPr>
        <w:t xml:space="preserve"> Минэнерго СССР №209  от 21.03.1988г</w:t>
      </w:r>
      <w:r w:rsidRPr="00FA2A1B">
        <w:rPr>
          <w:rFonts w:ascii="Times New Roman" w:eastAsia="Times New Roman" w:hAnsi="Times New Roman" w:cs="Times New Roman"/>
          <w:b/>
          <w:bCs/>
          <w:i/>
          <w:iCs/>
          <w:sz w:val="20"/>
          <w:szCs w:val="20"/>
          <w:lang w:eastAsia="ru-RU"/>
        </w:rPr>
        <w:br/>
        <w:t xml:space="preserve">Приказ ВО" </w:t>
      </w:r>
      <w:proofErr w:type="spellStart"/>
      <w:r w:rsidRPr="00FA2A1B">
        <w:rPr>
          <w:rFonts w:ascii="Times New Roman" w:eastAsia="Times New Roman" w:hAnsi="Times New Roman" w:cs="Times New Roman"/>
          <w:b/>
          <w:bCs/>
          <w:i/>
          <w:iCs/>
          <w:sz w:val="20"/>
          <w:szCs w:val="20"/>
          <w:lang w:eastAsia="ru-RU"/>
        </w:rPr>
        <w:t>Союзэлектромонтаж</w:t>
      </w:r>
      <w:proofErr w:type="spellEnd"/>
      <w:r w:rsidRPr="00FA2A1B">
        <w:rPr>
          <w:rFonts w:ascii="Times New Roman" w:eastAsia="Times New Roman" w:hAnsi="Times New Roman" w:cs="Times New Roman"/>
          <w:b/>
          <w:bCs/>
          <w:i/>
          <w:iCs/>
          <w:sz w:val="20"/>
          <w:szCs w:val="20"/>
          <w:lang w:eastAsia="ru-RU"/>
        </w:rPr>
        <w:t>" № 26 от 19.04.1988г.</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3.1.2. Сведения о государственной регистрации эмитента</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Данные о первичной государственной регистрации</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Номер государственной регистрации:</w:t>
      </w:r>
      <w:r w:rsidRPr="00FA2A1B">
        <w:rPr>
          <w:rFonts w:ascii="Times New Roman" w:eastAsia="Times New Roman" w:hAnsi="Times New Roman" w:cs="Times New Roman"/>
          <w:b/>
          <w:bCs/>
          <w:i/>
          <w:iCs/>
          <w:sz w:val="20"/>
          <w:szCs w:val="20"/>
          <w:lang w:eastAsia="ru-RU"/>
        </w:rPr>
        <w:t xml:space="preserve"> 07-3660</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государственной регистрации:</w:t>
      </w:r>
      <w:r w:rsidRPr="00FA2A1B">
        <w:rPr>
          <w:rFonts w:ascii="Times New Roman" w:eastAsia="Times New Roman" w:hAnsi="Times New Roman" w:cs="Times New Roman"/>
          <w:b/>
          <w:bCs/>
          <w:i/>
          <w:iCs/>
          <w:sz w:val="20"/>
          <w:szCs w:val="20"/>
          <w:lang w:eastAsia="ru-RU"/>
        </w:rPr>
        <w:t xml:space="preserve"> 18.04.1996г.</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Наименование органа, осуществившего государственную регистрацию:</w:t>
      </w:r>
      <w:r w:rsidRPr="00FA2A1B">
        <w:rPr>
          <w:rFonts w:ascii="Times New Roman" w:eastAsia="Times New Roman" w:hAnsi="Times New Roman" w:cs="Times New Roman"/>
          <w:b/>
          <w:bCs/>
          <w:i/>
          <w:iCs/>
          <w:sz w:val="20"/>
          <w:szCs w:val="20"/>
          <w:lang w:eastAsia="ru-RU"/>
        </w:rPr>
        <w:t xml:space="preserve"> Администрация города Сургута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Данные о регистрации юридического лица: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Основной государственный регистрационный номер юридического лица:</w:t>
      </w:r>
      <w:r w:rsidRPr="00FA2A1B">
        <w:rPr>
          <w:rFonts w:ascii="Times New Roman" w:eastAsia="Times New Roman" w:hAnsi="Times New Roman" w:cs="Times New Roman"/>
          <w:b/>
          <w:bCs/>
          <w:i/>
          <w:iCs/>
          <w:sz w:val="20"/>
          <w:szCs w:val="20"/>
          <w:lang w:eastAsia="ru-RU"/>
        </w:rPr>
        <w:t xml:space="preserve"> 1028600583615</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внесения записи о юридическом лице, зарегистрированном до 1 июля 2002 года, в единый государственный реестр юридических лиц:</w:t>
      </w:r>
      <w:r w:rsidRPr="00FA2A1B">
        <w:rPr>
          <w:rFonts w:ascii="Times New Roman" w:eastAsia="Times New Roman" w:hAnsi="Times New Roman" w:cs="Times New Roman"/>
          <w:b/>
          <w:bCs/>
          <w:i/>
          <w:iCs/>
          <w:sz w:val="20"/>
          <w:szCs w:val="20"/>
          <w:lang w:eastAsia="ru-RU"/>
        </w:rPr>
        <w:t xml:space="preserve"> 09.09.2002</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Наименование регистрирующего органа:</w:t>
      </w:r>
      <w:r w:rsidRPr="00FA2A1B">
        <w:rPr>
          <w:rFonts w:ascii="Times New Roman" w:eastAsia="Times New Roman" w:hAnsi="Times New Roman" w:cs="Times New Roman"/>
          <w:b/>
          <w:bCs/>
          <w:i/>
          <w:iCs/>
          <w:sz w:val="20"/>
          <w:szCs w:val="20"/>
          <w:lang w:eastAsia="ru-RU"/>
        </w:rPr>
        <w:t xml:space="preserve"> Инспекция Министерства России по налогам и сборам по городу Сургуту Ханты-Мансийского автономного округа.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3.1.3. Сведения о создании и развитии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Эмитент создан на неопределенный срок</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 xml:space="preserve">Краткое описание истории создания и развития эмитента. Цели создания эмитента, миссия эмитента </w:t>
      </w:r>
      <w:r w:rsidRPr="00FA2A1B">
        <w:rPr>
          <w:rFonts w:ascii="Times New Roman" w:eastAsia="Times New Roman" w:hAnsi="Times New Roman" w:cs="Times New Roman"/>
          <w:sz w:val="20"/>
          <w:szCs w:val="20"/>
          <w:lang w:eastAsia="ru-RU"/>
        </w:rPr>
        <w:lastRenderedPageBreak/>
        <w:t>(при наличии), и иная информация о деятельности эмитента, имеющая значение для принятия решения о приобретении ценных бумаг эмитента:</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ПАО "</w:t>
      </w:r>
      <w:r w:rsidRPr="00FA2A1B">
        <w:rPr>
          <w:rFonts w:ascii="Times New Roman" w:eastAsia="Times New Roman" w:hAnsi="Times New Roman" w:cs="Times New Roman"/>
          <w:sz w:val="20"/>
          <w:szCs w:val="20"/>
          <w:lang w:eastAsia="ru-RU"/>
        </w:rPr>
        <w:t xml:space="preserve">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 xml:space="preserve">" - фирма Тюменского региона   Западной Сибири, выполняющая комплексный монтаж и наладку электрической части, </w:t>
      </w:r>
      <w:proofErr w:type="spellStart"/>
      <w:r w:rsidRPr="00FA2A1B">
        <w:rPr>
          <w:rFonts w:ascii="Times New Roman" w:eastAsia="Times New Roman" w:hAnsi="Times New Roman" w:cs="Times New Roman"/>
          <w:b/>
          <w:bCs/>
          <w:i/>
          <w:iCs/>
          <w:sz w:val="20"/>
          <w:szCs w:val="20"/>
          <w:lang w:eastAsia="ru-RU"/>
        </w:rPr>
        <w:t>КИПиА</w:t>
      </w:r>
      <w:proofErr w:type="spellEnd"/>
      <w:r w:rsidRPr="00FA2A1B">
        <w:rPr>
          <w:rFonts w:ascii="Times New Roman" w:eastAsia="Times New Roman" w:hAnsi="Times New Roman" w:cs="Times New Roman"/>
          <w:b/>
          <w:bCs/>
          <w:i/>
          <w:iCs/>
          <w:sz w:val="20"/>
          <w:szCs w:val="20"/>
          <w:lang w:eastAsia="ru-RU"/>
        </w:rPr>
        <w:t xml:space="preserve"> и автоматики тепловых электростанций, электрических подстанций  напряжением 35-500 </w:t>
      </w:r>
      <w:proofErr w:type="spellStart"/>
      <w:r w:rsidRPr="00FA2A1B">
        <w:rPr>
          <w:rFonts w:ascii="Times New Roman" w:eastAsia="Times New Roman" w:hAnsi="Times New Roman" w:cs="Times New Roman"/>
          <w:b/>
          <w:bCs/>
          <w:i/>
          <w:iCs/>
          <w:sz w:val="20"/>
          <w:szCs w:val="20"/>
          <w:lang w:eastAsia="ru-RU"/>
        </w:rPr>
        <w:t>кВ</w:t>
      </w:r>
      <w:proofErr w:type="spellEnd"/>
      <w:r w:rsidRPr="00FA2A1B">
        <w:rPr>
          <w:rFonts w:ascii="Times New Roman" w:eastAsia="Times New Roman" w:hAnsi="Times New Roman" w:cs="Times New Roman"/>
          <w:b/>
          <w:bCs/>
          <w:i/>
          <w:iCs/>
          <w:sz w:val="20"/>
          <w:szCs w:val="20"/>
          <w:lang w:eastAsia="ru-RU"/>
        </w:rPr>
        <w:t xml:space="preserve">, электромонтажные работы на промышленных объектах и объектах соцкультбыта.  Производит испытания электроустановок зданий и сооружений, выполняет проектные работы по электроустановкам мощностью до 110 </w:t>
      </w:r>
      <w:proofErr w:type="spellStart"/>
      <w:r w:rsidRPr="00FA2A1B">
        <w:rPr>
          <w:rFonts w:ascii="Times New Roman" w:eastAsia="Times New Roman" w:hAnsi="Times New Roman" w:cs="Times New Roman"/>
          <w:b/>
          <w:bCs/>
          <w:i/>
          <w:iCs/>
          <w:sz w:val="20"/>
          <w:szCs w:val="20"/>
          <w:lang w:eastAsia="ru-RU"/>
        </w:rPr>
        <w:t>кВ</w:t>
      </w:r>
      <w:proofErr w:type="spellEnd"/>
      <w:r w:rsidRPr="00FA2A1B">
        <w:rPr>
          <w:rFonts w:ascii="Times New Roman" w:eastAsia="Times New Roman" w:hAnsi="Times New Roman" w:cs="Times New Roman"/>
          <w:b/>
          <w:bCs/>
          <w:i/>
          <w:iCs/>
          <w:sz w:val="20"/>
          <w:szCs w:val="20"/>
          <w:lang w:eastAsia="ru-RU"/>
        </w:rPr>
        <w:t xml:space="preserve">; выдает экспертные заключения на получение лицензий для работы предприятий на </w:t>
      </w:r>
      <w:proofErr w:type="spellStart"/>
      <w:r w:rsidRPr="00FA2A1B">
        <w:rPr>
          <w:rFonts w:ascii="Times New Roman" w:eastAsia="Times New Roman" w:hAnsi="Times New Roman" w:cs="Times New Roman"/>
          <w:b/>
          <w:bCs/>
          <w:i/>
          <w:iCs/>
          <w:sz w:val="20"/>
          <w:szCs w:val="20"/>
          <w:lang w:eastAsia="ru-RU"/>
        </w:rPr>
        <w:t>энергообъектах</w:t>
      </w:r>
      <w:proofErr w:type="spellEnd"/>
      <w:r w:rsidRPr="00FA2A1B">
        <w:rPr>
          <w:rFonts w:ascii="Times New Roman" w:eastAsia="Times New Roman" w:hAnsi="Times New Roman" w:cs="Times New Roman"/>
          <w:b/>
          <w:bCs/>
          <w:i/>
          <w:iCs/>
          <w:sz w:val="20"/>
          <w:szCs w:val="20"/>
          <w:lang w:eastAsia="ru-RU"/>
        </w:rPr>
        <w:t>.  Изготовляет электромонтажные изделия и щитовые устройства, осуществляет на своем автотранспорте транспортировку и такелаж крупногабаритных трансформаторов и оборудования.  Открытое акционерное общество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 создано на базе треста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 организованного на основании приказа Минэнерго СССР №209 от 21.03.1988г,  приказа ВО "</w:t>
      </w:r>
      <w:proofErr w:type="spellStart"/>
      <w:r w:rsidRPr="00FA2A1B">
        <w:rPr>
          <w:rFonts w:ascii="Times New Roman" w:eastAsia="Times New Roman" w:hAnsi="Times New Roman" w:cs="Times New Roman"/>
          <w:b/>
          <w:bCs/>
          <w:i/>
          <w:iCs/>
          <w:sz w:val="20"/>
          <w:szCs w:val="20"/>
          <w:lang w:eastAsia="ru-RU"/>
        </w:rPr>
        <w:t>Союзэлектромонтаж</w:t>
      </w:r>
      <w:proofErr w:type="spellEnd"/>
      <w:r w:rsidRPr="00FA2A1B">
        <w:rPr>
          <w:rFonts w:ascii="Times New Roman" w:eastAsia="Times New Roman" w:hAnsi="Times New Roman" w:cs="Times New Roman"/>
          <w:b/>
          <w:bCs/>
          <w:i/>
          <w:iCs/>
          <w:sz w:val="20"/>
          <w:szCs w:val="20"/>
          <w:lang w:eastAsia="ru-RU"/>
        </w:rPr>
        <w:t>"  №26 от 19.04.1988г.</w:t>
      </w:r>
      <w:r w:rsidRPr="00FA2A1B">
        <w:rPr>
          <w:rFonts w:ascii="Times New Roman" w:eastAsia="Times New Roman" w:hAnsi="Times New Roman" w:cs="Times New Roman"/>
          <w:b/>
          <w:bCs/>
          <w:i/>
          <w:iCs/>
          <w:sz w:val="20"/>
          <w:szCs w:val="20"/>
          <w:lang w:eastAsia="ru-RU"/>
        </w:rPr>
        <w:br/>
        <w:t>На основании приказа   Комитета по управлению государственным имуществом  Администрации Ханты – Мансийского автономного округа трест №73 от 04.09. 1992г. трест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 преобразован  в акционерное общество открытого типа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br/>
        <w:t>На основании Свидетельства о Государственной  регистрации (перерегистрации) № 07 –3660 от 18.04.1996г. акционерное общество открытого типа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br/>
        <w:t xml:space="preserve">переименовано в открытое акционерное общество "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 Сокращенное фирменное наименование эмитента: ОАО «ЭЗСМ»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На основании решения общего собрания акционеров от 30.11.2016г открытое акционерное общество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 переименовано в</w:t>
      </w:r>
      <w:r w:rsidRPr="00FA2A1B">
        <w:rPr>
          <w:rFonts w:ascii="Times New Roman" w:eastAsia="Times New Roman" w:hAnsi="Times New Roman" w:cs="Times New Roman"/>
          <w:sz w:val="20"/>
          <w:szCs w:val="20"/>
          <w:lang w:eastAsia="ru-RU"/>
        </w:rPr>
        <w:t xml:space="preserve"> </w:t>
      </w:r>
      <w:r w:rsidRPr="00FA2A1B">
        <w:rPr>
          <w:rFonts w:ascii="Times New Roman" w:eastAsia="Times New Roman" w:hAnsi="Times New Roman" w:cs="Times New Roman"/>
          <w:b/>
          <w:bCs/>
          <w:i/>
          <w:iCs/>
          <w:sz w:val="20"/>
          <w:szCs w:val="20"/>
          <w:lang w:eastAsia="ru-RU"/>
        </w:rPr>
        <w:t xml:space="preserve">Публичное акционерное общество "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 сокращённое фирменное наименование ПАО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br/>
        <w:t xml:space="preserve">Предприятие сертифицировано по международной системе менеджмента качества EN ISO 9001:2008.  Общество поддерживает прочные отношения с отечественными и зарубежными производителями материалов и оборудования, работая с постоянными поставщиками. Общество создано для удовлетворения общественных потребностей и производимой им продукции и услугах, а </w:t>
      </w:r>
      <w:proofErr w:type="gramStart"/>
      <w:r w:rsidRPr="00FA2A1B">
        <w:rPr>
          <w:rFonts w:ascii="Times New Roman" w:eastAsia="Times New Roman" w:hAnsi="Times New Roman" w:cs="Times New Roman"/>
          <w:b/>
          <w:bCs/>
          <w:i/>
          <w:iCs/>
          <w:sz w:val="20"/>
          <w:szCs w:val="20"/>
          <w:lang w:eastAsia="ru-RU"/>
        </w:rPr>
        <w:t>так же</w:t>
      </w:r>
      <w:proofErr w:type="gramEnd"/>
      <w:r w:rsidRPr="00FA2A1B">
        <w:rPr>
          <w:rFonts w:ascii="Times New Roman" w:eastAsia="Times New Roman" w:hAnsi="Times New Roman" w:cs="Times New Roman"/>
          <w:b/>
          <w:bCs/>
          <w:i/>
          <w:iCs/>
          <w:sz w:val="20"/>
          <w:szCs w:val="20"/>
          <w:lang w:eastAsia="ru-RU"/>
        </w:rPr>
        <w:t xml:space="preserve"> извлечение прибыли для реализации социальных и экономических интересов акционеров.</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3.1.4. Контактная информация</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w:t>
      </w:r>
      <w:r w:rsidRPr="00FA2A1B">
        <w:rPr>
          <w:rFonts w:ascii="Times New Roman" w:eastAsia="Times New Roman" w:hAnsi="Times New Roman" w:cs="Times New Roman"/>
          <w:b/>
          <w:bCs/>
          <w:i/>
          <w:iCs/>
          <w:sz w:val="20"/>
          <w:szCs w:val="20"/>
          <w:lang w:eastAsia="ru-RU"/>
        </w:rPr>
        <w:t xml:space="preserve"> 443048, Самарская область, г. Самара, </w:t>
      </w:r>
      <w:proofErr w:type="spellStart"/>
      <w:r w:rsidRPr="00FA2A1B">
        <w:rPr>
          <w:rFonts w:ascii="Times New Roman" w:eastAsia="Times New Roman" w:hAnsi="Times New Roman" w:cs="Times New Roman"/>
          <w:b/>
          <w:bCs/>
          <w:i/>
          <w:iCs/>
          <w:sz w:val="20"/>
          <w:szCs w:val="20"/>
          <w:lang w:eastAsia="ru-RU"/>
        </w:rPr>
        <w:t>Красноглинский</w:t>
      </w:r>
      <w:proofErr w:type="spellEnd"/>
      <w:r w:rsidRPr="00FA2A1B">
        <w:rPr>
          <w:rFonts w:ascii="Times New Roman" w:eastAsia="Times New Roman" w:hAnsi="Times New Roman" w:cs="Times New Roman"/>
          <w:b/>
          <w:bCs/>
          <w:i/>
          <w:iCs/>
          <w:sz w:val="20"/>
          <w:szCs w:val="20"/>
          <w:lang w:eastAsia="ru-RU"/>
        </w:rPr>
        <w:t xml:space="preserve"> район, пос. Красная Глинка, 3 квартал, дом 29.</w:t>
      </w:r>
    </w:p>
    <w:p w:rsidR="00FA2A1B" w:rsidRPr="00FA2A1B" w:rsidRDefault="00FA2A1B" w:rsidP="00FA2A1B">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 xml:space="preserve">443048, Самарская область, г. Самара, </w:t>
      </w:r>
      <w:proofErr w:type="spellStart"/>
      <w:r w:rsidRPr="00FA2A1B">
        <w:rPr>
          <w:rFonts w:ascii="Times New Roman" w:eastAsia="Times New Roman" w:hAnsi="Times New Roman" w:cs="Times New Roman"/>
          <w:b/>
          <w:bCs/>
          <w:i/>
          <w:iCs/>
          <w:sz w:val="20"/>
          <w:szCs w:val="20"/>
          <w:lang w:eastAsia="ru-RU"/>
        </w:rPr>
        <w:t>Красноглинский</w:t>
      </w:r>
      <w:proofErr w:type="spellEnd"/>
      <w:r w:rsidRPr="00FA2A1B">
        <w:rPr>
          <w:rFonts w:ascii="Times New Roman" w:eastAsia="Times New Roman" w:hAnsi="Times New Roman" w:cs="Times New Roman"/>
          <w:b/>
          <w:bCs/>
          <w:i/>
          <w:iCs/>
          <w:sz w:val="20"/>
          <w:szCs w:val="20"/>
          <w:lang w:eastAsia="ru-RU"/>
        </w:rPr>
        <w:t xml:space="preserve"> район, пос. Красная Глинка, 3 квартал, дом 29.</w:t>
      </w:r>
    </w:p>
    <w:p w:rsidR="00FA2A1B" w:rsidRPr="00FA2A1B" w:rsidRDefault="00FA2A1B" w:rsidP="00FA2A1B">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Иной адрес для направления почтовой корреспонденции</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443048, Самарская область, г. Самара, </w:t>
      </w:r>
      <w:proofErr w:type="spellStart"/>
      <w:r w:rsidRPr="00FA2A1B">
        <w:rPr>
          <w:rFonts w:ascii="Times New Roman" w:eastAsia="Times New Roman" w:hAnsi="Times New Roman" w:cs="Times New Roman"/>
          <w:b/>
          <w:bCs/>
          <w:i/>
          <w:iCs/>
          <w:sz w:val="20"/>
          <w:szCs w:val="20"/>
          <w:lang w:eastAsia="ru-RU"/>
        </w:rPr>
        <w:t>Красноглинский</w:t>
      </w:r>
      <w:proofErr w:type="spellEnd"/>
      <w:r w:rsidRPr="00FA2A1B">
        <w:rPr>
          <w:rFonts w:ascii="Times New Roman" w:eastAsia="Times New Roman" w:hAnsi="Times New Roman" w:cs="Times New Roman"/>
          <w:b/>
          <w:bCs/>
          <w:i/>
          <w:iCs/>
          <w:sz w:val="20"/>
          <w:szCs w:val="20"/>
          <w:lang w:eastAsia="ru-RU"/>
        </w:rPr>
        <w:t xml:space="preserve"> район, пос. Красная Глинка, 3 квартал, дом 29.</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Телефон:</w:t>
      </w:r>
      <w:r w:rsidRPr="00FA2A1B">
        <w:rPr>
          <w:rFonts w:ascii="Times New Roman" w:eastAsia="Times New Roman" w:hAnsi="Times New Roman" w:cs="Times New Roman"/>
          <w:b/>
          <w:bCs/>
          <w:i/>
          <w:iCs/>
          <w:sz w:val="20"/>
          <w:szCs w:val="20"/>
          <w:lang w:eastAsia="ru-RU"/>
        </w:rPr>
        <w:t xml:space="preserve"> (846) 273-38-07</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Адрес электронной почты:</w:t>
      </w:r>
      <w:r w:rsidRPr="00FA2A1B">
        <w:rPr>
          <w:rFonts w:ascii="Times New Roman" w:eastAsia="Times New Roman" w:hAnsi="Times New Roman" w:cs="Times New Roman"/>
          <w:b/>
          <w:bCs/>
          <w:i/>
          <w:iCs/>
          <w:sz w:val="20"/>
          <w:szCs w:val="20"/>
          <w:lang w:eastAsia="ru-RU"/>
        </w:rPr>
        <w:t xml:space="preserve"> Aleksey.Erofeev@electroshield.ru</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 xml:space="preserve">Адрес страницы (страниц) в сети Интернет, на которой (на которых) доступна информация об эмитенте, выпущенных и/или выпускаемых им ценных </w:t>
      </w:r>
      <w:proofErr w:type="gramStart"/>
      <w:r w:rsidRPr="00FA2A1B">
        <w:rPr>
          <w:rFonts w:ascii="Times New Roman" w:eastAsia="Times New Roman" w:hAnsi="Times New Roman" w:cs="Times New Roman"/>
          <w:sz w:val="20"/>
          <w:szCs w:val="20"/>
          <w:lang w:eastAsia="ru-RU"/>
        </w:rPr>
        <w:t>бумагах:</w:t>
      </w:r>
      <w:r w:rsidRPr="00FA2A1B">
        <w:rPr>
          <w:rFonts w:ascii="Times New Roman" w:eastAsia="Times New Roman" w:hAnsi="Times New Roman" w:cs="Times New Roman"/>
          <w:b/>
          <w:bCs/>
          <w:i/>
          <w:iCs/>
          <w:sz w:val="20"/>
          <w:szCs w:val="20"/>
          <w:lang w:eastAsia="ru-RU"/>
        </w:rPr>
        <w:t xml:space="preserve">  </w:t>
      </w:r>
      <w:proofErr w:type="spellStart"/>
      <w:r w:rsidRPr="00FA2A1B">
        <w:rPr>
          <w:rFonts w:ascii="Times New Roman" w:eastAsia="Times New Roman" w:hAnsi="Times New Roman" w:cs="Times New Roman"/>
          <w:b/>
          <w:bCs/>
          <w:i/>
          <w:iCs/>
          <w:sz w:val="20"/>
          <w:szCs w:val="20"/>
          <w:lang w:eastAsia="ru-RU"/>
        </w:rPr>
        <w:t>http</w:t>
      </w:r>
      <w:proofErr w:type="spellEnd"/>
      <w:r w:rsidRPr="00FA2A1B">
        <w:rPr>
          <w:rFonts w:ascii="Times New Roman" w:eastAsia="Times New Roman" w:hAnsi="Times New Roman" w:cs="Times New Roman"/>
          <w:b/>
          <w:bCs/>
          <w:i/>
          <w:iCs/>
          <w:sz w:val="20"/>
          <w:szCs w:val="20"/>
          <w:lang w:eastAsia="ru-RU"/>
        </w:rPr>
        <w:t>;//www.disclosure.ru</w:t>
      </w:r>
      <w:proofErr w:type="gramEnd"/>
      <w:r w:rsidRPr="00FA2A1B">
        <w:rPr>
          <w:rFonts w:ascii="Times New Roman" w:eastAsia="Times New Roman" w:hAnsi="Times New Roman" w:cs="Times New Roman"/>
          <w:b/>
          <w:bCs/>
          <w:i/>
          <w:iCs/>
          <w:sz w:val="20"/>
          <w:szCs w:val="20"/>
          <w:lang w:eastAsia="ru-RU"/>
        </w:rPr>
        <w:t>/issuer/8602060989/</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3.1.5. Идентификационный номер налогоплательщика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8602060989</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3.1.6. Филиалы и представительства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Эмитент не имеет филиалов и представительств.</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3.2. Основная хозяйственная деятельность эмитента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3.2.1. Отраслевая принадлежность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Основное отраслевое направление деятельности эмитента согласно ОКВЭД.:</w:t>
      </w:r>
      <w:r w:rsidRPr="00FA2A1B">
        <w:rPr>
          <w:rFonts w:ascii="Times New Roman" w:eastAsia="Times New Roman" w:hAnsi="Times New Roman" w:cs="Times New Roman"/>
          <w:b/>
          <w:bCs/>
          <w:i/>
          <w:iCs/>
          <w:sz w:val="20"/>
          <w:szCs w:val="20"/>
          <w:lang w:eastAsia="ru-RU"/>
        </w:rPr>
        <w:t xml:space="preserve"> производство </w:t>
      </w:r>
      <w:r w:rsidRPr="00FA2A1B">
        <w:rPr>
          <w:rFonts w:ascii="Times New Roman" w:eastAsia="Times New Roman" w:hAnsi="Times New Roman" w:cs="Times New Roman"/>
          <w:b/>
          <w:bCs/>
          <w:i/>
          <w:iCs/>
          <w:sz w:val="20"/>
          <w:szCs w:val="20"/>
          <w:lang w:eastAsia="ru-RU"/>
        </w:rPr>
        <w:lastRenderedPageBreak/>
        <w:t>электромонтажных работ 43.21</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3852"/>
      </w:tblGrid>
      <w:tr w:rsidR="00FA2A1B" w:rsidRPr="00FA2A1B" w:rsidTr="00147CCE">
        <w:tc>
          <w:tcPr>
            <w:tcW w:w="3852" w:type="dxa"/>
            <w:tcBorders>
              <w:top w:val="double" w:sz="6" w:space="0" w:color="auto"/>
              <w:left w:val="doub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Коды ОКВЭД</w:t>
            </w:r>
          </w:p>
        </w:tc>
      </w:tr>
      <w:tr w:rsidR="00FA2A1B" w:rsidRPr="00FA2A1B" w:rsidTr="00147CCE">
        <w:tc>
          <w:tcPr>
            <w:tcW w:w="3852" w:type="dxa"/>
            <w:tcBorders>
              <w:top w:val="single" w:sz="6" w:space="0" w:color="auto"/>
              <w:left w:val="doub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71.11.1</w:t>
            </w:r>
          </w:p>
        </w:tc>
      </w:tr>
      <w:tr w:rsidR="00FA2A1B" w:rsidRPr="00FA2A1B" w:rsidTr="00147CCE">
        <w:tc>
          <w:tcPr>
            <w:tcW w:w="3852" w:type="dxa"/>
            <w:tcBorders>
              <w:top w:val="single" w:sz="6" w:space="0" w:color="auto"/>
              <w:left w:val="doub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35.11.1</w:t>
            </w:r>
          </w:p>
        </w:tc>
      </w:tr>
      <w:tr w:rsidR="00FA2A1B" w:rsidRPr="00FA2A1B" w:rsidTr="00147CCE">
        <w:tc>
          <w:tcPr>
            <w:tcW w:w="3852" w:type="dxa"/>
            <w:tcBorders>
              <w:top w:val="single" w:sz="6" w:space="0" w:color="auto"/>
              <w:left w:val="doub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val="en-US" w:eastAsia="ru-RU"/>
              </w:rPr>
            </w:pPr>
            <w:r w:rsidRPr="00FA2A1B">
              <w:rPr>
                <w:rFonts w:ascii="Times New Roman" w:eastAsia="Times New Roman" w:hAnsi="Times New Roman" w:cs="Times New Roman"/>
                <w:sz w:val="20"/>
                <w:szCs w:val="20"/>
                <w:lang w:eastAsia="ru-RU"/>
              </w:rPr>
              <w:t>35.13</w:t>
            </w:r>
          </w:p>
        </w:tc>
      </w:tr>
      <w:tr w:rsidR="00FA2A1B" w:rsidRPr="00FA2A1B" w:rsidTr="00147CCE">
        <w:tc>
          <w:tcPr>
            <w:tcW w:w="3852" w:type="dxa"/>
            <w:tcBorders>
              <w:top w:val="single" w:sz="6" w:space="0" w:color="auto"/>
              <w:left w:val="doub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46.9</w:t>
            </w:r>
          </w:p>
        </w:tc>
      </w:tr>
      <w:tr w:rsidR="00FA2A1B" w:rsidRPr="00FA2A1B" w:rsidTr="00147CCE">
        <w:tc>
          <w:tcPr>
            <w:tcW w:w="3852" w:type="dxa"/>
            <w:tcBorders>
              <w:top w:val="single" w:sz="6" w:space="0" w:color="auto"/>
              <w:left w:val="doub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52.24.2</w:t>
            </w:r>
          </w:p>
        </w:tc>
      </w:tr>
      <w:tr w:rsidR="00FA2A1B" w:rsidRPr="00FA2A1B" w:rsidTr="00147CCE">
        <w:tc>
          <w:tcPr>
            <w:tcW w:w="3852" w:type="dxa"/>
            <w:tcBorders>
              <w:top w:val="single" w:sz="6" w:space="0" w:color="auto"/>
              <w:left w:val="double" w:sz="6" w:space="0" w:color="auto"/>
              <w:bottom w:val="doub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52.29</w:t>
            </w:r>
          </w:p>
        </w:tc>
      </w:tr>
    </w:tbl>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3.2.2. Основная хозяйственная деятельность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3.2.3. Материалы, товары (сырье) и поставщики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3.2.4. Рынки сбыта продукции (работ, услуг)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Основные рынки, на которых эмитент осуществляет свою деятельность:</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 xml:space="preserve">г. Сургут, </w:t>
      </w:r>
      <w:proofErr w:type="spellStart"/>
      <w:r w:rsidRPr="00FA2A1B">
        <w:rPr>
          <w:rFonts w:ascii="Times New Roman" w:eastAsia="Times New Roman" w:hAnsi="Times New Roman" w:cs="Times New Roman"/>
          <w:b/>
          <w:bCs/>
          <w:i/>
          <w:iCs/>
          <w:sz w:val="20"/>
          <w:szCs w:val="20"/>
          <w:lang w:eastAsia="ru-RU"/>
        </w:rPr>
        <w:t>Сургутский</w:t>
      </w:r>
      <w:proofErr w:type="spellEnd"/>
      <w:r w:rsidRPr="00FA2A1B">
        <w:rPr>
          <w:rFonts w:ascii="Times New Roman" w:eastAsia="Times New Roman" w:hAnsi="Times New Roman" w:cs="Times New Roman"/>
          <w:b/>
          <w:bCs/>
          <w:i/>
          <w:iCs/>
          <w:sz w:val="20"/>
          <w:szCs w:val="20"/>
          <w:lang w:eastAsia="ru-RU"/>
        </w:rPr>
        <w:t xml:space="preserve"> район;</w:t>
      </w:r>
      <w:r w:rsidRPr="00FA2A1B">
        <w:rPr>
          <w:rFonts w:ascii="Times New Roman" w:eastAsia="Times New Roman" w:hAnsi="Times New Roman" w:cs="Times New Roman"/>
          <w:b/>
          <w:bCs/>
          <w:i/>
          <w:iCs/>
          <w:sz w:val="20"/>
          <w:szCs w:val="20"/>
          <w:lang w:eastAsia="ru-RU"/>
        </w:rPr>
        <w:br/>
        <w:t xml:space="preserve">г. Нефтеюганск, </w:t>
      </w:r>
      <w:proofErr w:type="spellStart"/>
      <w:r w:rsidRPr="00FA2A1B">
        <w:rPr>
          <w:rFonts w:ascii="Times New Roman" w:eastAsia="Times New Roman" w:hAnsi="Times New Roman" w:cs="Times New Roman"/>
          <w:b/>
          <w:bCs/>
          <w:i/>
          <w:iCs/>
          <w:sz w:val="20"/>
          <w:szCs w:val="20"/>
          <w:lang w:eastAsia="ru-RU"/>
        </w:rPr>
        <w:t>Нефтеюганский</w:t>
      </w:r>
      <w:proofErr w:type="spellEnd"/>
      <w:r w:rsidRPr="00FA2A1B">
        <w:rPr>
          <w:rFonts w:ascii="Times New Roman" w:eastAsia="Times New Roman" w:hAnsi="Times New Roman" w:cs="Times New Roman"/>
          <w:b/>
          <w:bCs/>
          <w:i/>
          <w:iCs/>
          <w:sz w:val="20"/>
          <w:szCs w:val="20"/>
          <w:lang w:eastAsia="ru-RU"/>
        </w:rPr>
        <w:t xml:space="preserve"> район;</w:t>
      </w:r>
      <w:r w:rsidRPr="00FA2A1B">
        <w:rPr>
          <w:rFonts w:ascii="Times New Roman" w:eastAsia="Times New Roman" w:hAnsi="Times New Roman" w:cs="Times New Roman"/>
          <w:b/>
          <w:bCs/>
          <w:i/>
          <w:iCs/>
          <w:sz w:val="20"/>
          <w:szCs w:val="20"/>
          <w:lang w:eastAsia="ru-RU"/>
        </w:rPr>
        <w:br/>
        <w:t xml:space="preserve">г. Нижневартовск, </w:t>
      </w:r>
      <w:proofErr w:type="spellStart"/>
      <w:r w:rsidRPr="00FA2A1B">
        <w:rPr>
          <w:rFonts w:ascii="Times New Roman" w:eastAsia="Times New Roman" w:hAnsi="Times New Roman" w:cs="Times New Roman"/>
          <w:b/>
          <w:bCs/>
          <w:i/>
          <w:iCs/>
          <w:sz w:val="20"/>
          <w:szCs w:val="20"/>
          <w:lang w:eastAsia="ru-RU"/>
        </w:rPr>
        <w:t>Нижневартовский</w:t>
      </w:r>
      <w:proofErr w:type="spellEnd"/>
      <w:r w:rsidRPr="00FA2A1B">
        <w:rPr>
          <w:rFonts w:ascii="Times New Roman" w:eastAsia="Times New Roman" w:hAnsi="Times New Roman" w:cs="Times New Roman"/>
          <w:b/>
          <w:bCs/>
          <w:i/>
          <w:iCs/>
          <w:sz w:val="20"/>
          <w:szCs w:val="20"/>
          <w:lang w:eastAsia="ru-RU"/>
        </w:rPr>
        <w:t xml:space="preserve"> район;</w:t>
      </w:r>
      <w:r w:rsidRPr="00FA2A1B">
        <w:rPr>
          <w:rFonts w:ascii="Times New Roman" w:eastAsia="Times New Roman" w:hAnsi="Times New Roman" w:cs="Times New Roman"/>
          <w:b/>
          <w:bCs/>
          <w:i/>
          <w:iCs/>
          <w:sz w:val="20"/>
          <w:szCs w:val="20"/>
          <w:lang w:eastAsia="ru-RU"/>
        </w:rPr>
        <w:br/>
        <w:t>г. Тюмень, Тюменская область;</w:t>
      </w:r>
      <w:r w:rsidRPr="00FA2A1B">
        <w:rPr>
          <w:rFonts w:ascii="Times New Roman" w:eastAsia="Times New Roman" w:hAnsi="Times New Roman" w:cs="Times New Roman"/>
          <w:b/>
          <w:bCs/>
          <w:i/>
          <w:iCs/>
          <w:sz w:val="20"/>
          <w:szCs w:val="20"/>
          <w:lang w:eastAsia="ru-RU"/>
        </w:rPr>
        <w:br/>
        <w:t xml:space="preserve">г Ноябрьск, </w:t>
      </w:r>
      <w:proofErr w:type="spellStart"/>
      <w:r w:rsidRPr="00FA2A1B">
        <w:rPr>
          <w:rFonts w:ascii="Times New Roman" w:eastAsia="Times New Roman" w:hAnsi="Times New Roman" w:cs="Times New Roman"/>
          <w:b/>
          <w:bCs/>
          <w:i/>
          <w:iCs/>
          <w:sz w:val="20"/>
          <w:szCs w:val="20"/>
          <w:lang w:eastAsia="ru-RU"/>
        </w:rPr>
        <w:t>Ямало</w:t>
      </w:r>
      <w:proofErr w:type="spellEnd"/>
      <w:r w:rsidRPr="00FA2A1B">
        <w:rPr>
          <w:rFonts w:ascii="Times New Roman" w:eastAsia="Times New Roman" w:hAnsi="Times New Roman" w:cs="Times New Roman"/>
          <w:b/>
          <w:bCs/>
          <w:i/>
          <w:iCs/>
          <w:sz w:val="20"/>
          <w:szCs w:val="20"/>
          <w:lang w:eastAsia="ru-RU"/>
        </w:rPr>
        <w:t xml:space="preserve"> - Ненецкий автономный округ;</w:t>
      </w:r>
      <w:r w:rsidRPr="00FA2A1B">
        <w:rPr>
          <w:rFonts w:ascii="Times New Roman" w:eastAsia="Times New Roman" w:hAnsi="Times New Roman" w:cs="Times New Roman"/>
          <w:b/>
          <w:bCs/>
          <w:i/>
          <w:iCs/>
          <w:sz w:val="20"/>
          <w:szCs w:val="20"/>
          <w:lang w:eastAsia="ru-RU"/>
        </w:rPr>
        <w:br/>
        <w:t xml:space="preserve">г. Ханты- </w:t>
      </w:r>
      <w:proofErr w:type="spellStart"/>
      <w:r w:rsidRPr="00FA2A1B">
        <w:rPr>
          <w:rFonts w:ascii="Times New Roman" w:eastAsia="Times New Roman" w:hAnsi="Times New Roman" w:cs="Times New Roman"/>
          <w:b/>
          <w:bCs/>
          <w:i/>
          <w:iCs/>
          <w:sz w:val="20"/>
          <w:szCs w:val="20"/>
          <w:lang w:eastAsia="ru-RU"/>
        </w:rPr>
        <w:t>Мансийск</w:t>
      </w:r>
      <w:proofErr w:type="spellEnd"/>
      <w:r w:rsidRPr="00FA2A1B">
        <w:rPr>
          <w:rFonts w:ascii="Times New Roman" w:eastAsia="Times New Roman" w:hAnsi="Times New Roman" w:cs="Times New Roman"/>
          <w:b/>
          <w:bCs/>
          <w:i/>
          <w:iCs/>
          <w:sz w:val="20"/>
          <w:szCs w:val="20"/>
          <w:lang w:eastAsia="ru-RU"/>
        </w:rPr>
        <w:t>, Ханты - Мансийский автономный округ</w:t>
      </w:r>
      <w:r w:rsidRPr="00FA2A1B">
        <w:rPr>
          <w:rFonts w:ascii="Times New Roman" w:eastAsia="Times New Roman" w:hAnsi="Times New Roman" w:cs="Times New Roman"/>
          <w:b/>
          <w:bCs/>
          <w:i/>
          <w:iCs/>
          <w:sz w:val="20"/>
          <w:szCs w:val="20"/>
          <w:lang w:eastAsia="ru-RU"/>
        </w:rPr>
        <w:br/>
        <w:t>Республика Саха (Якутия):</w:t>
      </w:r>
      <w:r w:rsidRPr="00FA2A1B">
        <w:rPr>
          <w:rFonts w:ascii="Times New Roman" w:eastAsia="Times New Roman" w:hAnsi="Times New Roman" w:cs="Times New Roman"/>
          <w:b/>
          <w:bCs/>
          <w:i/>
          <w:iCs/>
          <w:sz w:val="20"/>
          <w:szCs w:val="20"/>
          <w:lang w:eastAsia="ru-RU"/>
        </w:rPr>
        <w:br/>
        <w:t>Кемеровская область;</w:t>
      </w:r>
      <w:r w:rsidRPr="00FA2A1B">
        <w:rPr>
          <w:rFonts w:ascii="Times New Roman" w:eastAsia="Times New Roman" w:hAnsi="Times New Roman" w:cs="Times New Roman"/>
          <w:b/>
          <w:bCs/>
          <w:i/>
          <w:iCs/>
          <w:sz w:val="20"/>
          <w:szCs w:val="20"/>
          <w:lang w:eastAsia="ru-RU"/>
        </w:rPr>
        <w:br/>
        <w:t>Иркутская область</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Основными факторами, которые могут негативно повлиять на сбыт нашей продукции (работ, услуг) - это факторы, которые приводят к уменьшению инвестиционных программ наших заказчиков. Это и кредитные явления в экономике в целом, различные реструктуризации и реорганизации предприятий - заказчиков, а также другие факторы, приводящие к снижению или перераспределению инвестиций, ухудшение общей экономической ситуации в стране, неплатежи со стороны контрагентов- заказчиков, изменение структуры спроса на продукцию ( работы, услуги) эмитента.</w:t>
      </w:r>
      <w:r w:rsidRPr="00FA2A1B">
        <w:rPr>
          <w:rFonts w:ascii="Times New Roman" w:eastAsia="Times New Roman" w:hAnsi="Times New Roman" w:cs="Times New Roman"/>
          <w:b/>
          <w:bCs/>
          <w:i/>
          <w:iCs/>
          <w:sz w:val="20"/>
          <w:szCs w:val="20"/>
          <w:lang w:eastAsia="ru-RU"/>
        </w:rPr>
        <w:br/>
        <w:t xml:space="preserve"> Возможные действия эмитента по уменьшению такого влияния: </w:t>
      </w:r>
      <w:r w:rsidRPr="00FA2A1B">
        <w:rPr>
          <w:rFonts w:ascii="Times New Roman" w:eastAsia="Times New Roman" w:hAnsi="Times New Roman" w:cs="Times New Roman"/>
          <w:b/>
          <w:bCs/>
          <w:i/>
          <w:iCs/>
          <w:sz w:val="20"/>
          <w:szCs w:val="20"/>
          <w:lang w:eastAsia="ru-RU"/>
        </w:rPr>
        <w:br/>
        <w:t xml:space="preserve">- увеличение объема привлеченных средств; </w:t>
      </w:r>
      <w:r w:rsidRPr="00FA2A1B">
        <w:rPr>
          <w:rFonts w:ascii="Times New Roman" w:eastAsia="Times New Roman" w:hAnsi="Times New Roman" w:cs="Times New Roman"/>
          <w:b/>
          <w:bCs/>
          <w:i/>
          <w:iCs/>
          <w:sz w:val="20"/>
          <w:szCs w:val="20"/>
          <w:lang w:eastAsia="ru-RU"/>
        </w:rPr>
        <w:br/>
        <w:t xml:space="preserve">-сохранение </w:t>
      </w:r>
      <w:proofErr w:type="spellStart"/>
      <w:r w:rsidRPr="00FA2A1B">
        <w:rPr>
          <w:rFonts w:ascii="Times New Roman" w:eastAsia="Times New Roman" w:hAnsi="Times New Roman" w:cs="Times New Roman"/>
          <w:b/>
          <w:bCs/>
          <w:i/>
          <w:iCs/>
          <w:sz w:val="20"/>
          <w:szCs w:val="20"/>
          <w:lang w:eastAsia="ru-RU"/>
        </w:rPr>
        <w:t>конкурентноспособной</w:t>
      </w:r>
      <w:proofErr w:type="spellEnd"/>
      <w:r w:rsidRPr="00FA2A1B">
        <w:rPr>
          <w:rFonts w:ascii="Times New Roman" w:eastAsia="Times New Roman" w:hAnsi="Times New Roman" w:cs="Times New Roman"/>
          <w:b/>
          <w:bCs/>
          <w:i/>
          <w:iCs/>
          <w:sz w:val="20"/>
          <w:szCs w:val="20"/>
          <w:lang w:eastAsia="ru-RU"/>
        </w:rPr>
        <w:t xml:space="preserve"> цены; </w:t>
      </w:r>
      <w:r w:rsidRPr="00FA2A1B">
        <w:rPr>
          <w:rFonts w:ascii="Times New Roman" w:eastAsia="Times New Roman" w:hAnsi="Times New Roman" w:cs="Times New Roman"/>
          <w:b/>
          <w:bCs/>
          <w:i/>
          <w:iCs/>
          <w:sz w:val="20"/>
          <w:szCs w:val="20"/>
          <w:lang w:eastAsia="ru-RU"/>
        </w:rPr>
        <w:br/>
        <w:t>-снижение затрат на производство работ, услуг.</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Эмитент находится в стадии ликвидации.</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3.2.5. Сведения о наличии у эмитента разрешений (лицензий) или допусков к отдельным видам работ</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FA2A1B">
        <w:rPr>
          <w:rFonts w:ascii="Times New Roman" w:eastAsia="Times New Roman" w:hAnsi="Times New Roman" w:cs="Times New Roman"/>
          <w:b/>
          <w:bCs/>
          <w:i/>
          <w:iCs/>
          <w:sz w:val="20"/>
          <w:szCs w:val="20"/>
          <w:lang w:eastAsia="ru-RU"/>
        </w:rPr>
        <w:t xml:space="preserve"> СРО Некоммерческое партнерство "Объединение организаций, осуществляющих строительство, реконструкцию и капитальный ремонт энергетических объектов, сетей и подстанций "ЭНЕРГОСТРОЙ"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FA2A1B">
        <w:rPr>
          <w:rFonts w:ascii="Times New Roman" w:eastAsia="Times New Roman" w:hAnsi="Times New Roman" w:cs="Times New Roman"/>
          <w:b/>
          <w:bCs/>
          <w:i/>
          <w:iCs/>
          <w:sz w:val="20"/>
          <w:szCs w:val="20"/>
          <w:lang w:eastAsia="ru-RU"/>
        </w:rPr>
        <w:t xml:space="preserve"> 0269.05-2013-8602060989-С-060</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FA2A1B">
        <w:rPr>
          <w:rFonts w:ascii="Times New Roman" w:eastAsia="Times New Roman" w:hAnsi="Times New Roman" w:cs="Times New Roman"/>
          <w:b/>
          <w:bCs/>
          <w:i/>
          <w:iCs/>
          <w:sz w:val="20"/>
          <w:szCs w:val="20"/>
          <w:lang w:eastAsia="ru-RU"/>
        </w:rPr>
        <w:t xml:space="preserve"> Подготовительные работы, земляные работы, устройство скважин, свайные работы и закрепление грунтов, устройство бетонных и </w:t>
      </w:r>
      <w:r w:rsidRPr="00FA2A1B">
        <w:rPr>
          <w:rFonts w:ascii="Times New Roman" w:eastAsia="Times New Roman" w:hAnsi="Times New Roman" w:cs="Times New Roman"/>
          <w:b/>
          <w:bCs/>
          <w:i/>
          <w:iCs/>
          <w:sz w:val="20"/>
          <w:szCs w:val="20"/>
          <w:lang w:eastAsia="ru-RU"/>
        </w:rPr>
        <w:lastRenderedPageBreak/>
        <w:t>железобетонных монолитных конструкций, монтаж сборных бетонных и железобетонных конструкций, монтаж металлических конструкций, защита строительных конструкций и оборудования,  устройство инженерно-коммунальных сетей, монтажные и пусконаладочные работы, устройство путей, мостов, эстакад, промышленные печи и трубы,  гидротехнические работы</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FA2A1B">
        <w:rPr>
          <w:rFonts w:ascii="Times New Roman" w:eastAsia="Times New Roman" w:hAnsi="Times New Roman" w:cs="Times New Roman"/>
          <w:b/>
          <w:bCs/>
          <w:i/>
          <w:iCs/>
          <w:sz w:val="20"/>
          <w:szCs w:val="20"/>
          <w:lang w:eastAsia="ru-RU"/>
        </w:rPr>
        <w:t xml:space="preserve"> 31.10.2013</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Бессрочная</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FA2A1B">
        <w:rPr>
          <w:rFonts w:ascii="Times New Roman" w:eastAsia="Times New Roman" w:hAnsi="Times New Roman" w:cs="Times New Roman"/>
          <w:b/>
          <w:bCs/>
          <w:i/>
          <w:iCs/>
          <w:sz w:val="20"/>
          <w:szCs w:val="20"/>
          <w:lang w:eastAsia="ru-RU"/>
        </w:rPr>
        <w:t xml:space="preserve"> СРО Некоммерческое партнерство "Добровольное строительное товарищество "Центр специального строительства и ремонта"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FA2A1B">
        <w:rPr>
          <w:rFonts w:ascii="Times New Roman" w:eastAsia="Times New Roman" w:hAnsi="Times New Roman" w:cs="Times New Roman"/>
          <w:b/>
          <w:bCs/>
          <w:i/>
          <w:iCs/>
          <w:sz w:val="20"/>
          <w:szCs w:val="20"/>
          <w:lang w:eastAsia="ru-RU"/>
        </w:rPr>
        <w:t xml:space="preserve"> С-248-8602060989-02</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FA2A1B">
        <w:rPr>
          <w:rFonts w:ascii="Times New Roman" w:eastAsia="Times New Roman" w:hAnsi="Times New Roman" w:cs="Times New Roman"/>
          <w:b/>
          <w:bCs/>
          <w:i/>
          <w:iCs/>
          <w:sz w:val="20"/>
          <w:szCs w:val="20"/>
          <w:lang w:eastAsia="ru-RU"/>
        </w:rPr>
        <w:t xml:space="preserve"> Геодезические, подготовительные работы и земляные работы, устройство скважин, свайные работы и закрепление грунтов, устройство каменных, бетонных и железобетонных монолитных конструкций, монтаж сборных бетонных и железобетонных конструкций, монтаж деревянных и металлических конструкций, защита строительных конструкций и оборудования,  устройство кровель и фасадные работы, устройство инженерно-коммунальных сетей, монтажные и пусконаладочные работы, устройство дорог, путей, промышленные печи и трубы,  устройство объектов нефтяной и газовой промышленности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FA2A1B">
        <w:rPr>
          <w:rFonts w:ascii="Times New Roman" w:eastAsia="Times New Roman" w:hAnsi="Times New Roman" w:cs="Times New Roman"/>
          <w:b/>
          <w:bCs/>
          <w:i/>
          <w:iCs/>
          <w:sz w:val="20"/>
          <w:szCs w:val="20"/>
          <w:lang w:eastAsia="ru-RU"/>
        </w:rPr>
        <w:t xml:space="preserve"> 18.09.2013</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Бессрочная</w:t>
      </w:r>
    </w:p>
    <w:p w:rsidR="00FA2A1B" w:rsidRPr="00FA2A1B" w:rsidRDefault="00FA2A1B" w:rsidP="00FA2A1B">
      <w:pPr>
        <w:widowControl w:val="0"/>
        <w:autoSpaceDE w:val="0"/>
        <w:autoSpaceDN w:val="0"/>
        <w:adjustRightInd w:val="0"/>
        <w:spacing w:before="240" w:after="40" w:line="240" w:lineRule="auto"/>
        <w:jc w:val="both"/>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 специализированными обществами</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 xml:space="preserve">Эмитент не относится к данным видам эмитентов. </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3.2.7. Дополнительные требования к эмитентам, основной деятельностью которых является добыча полезных ископаемых</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Основной деятельностью эмитента не является добыча полезных ископаемых.</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3.2.8. Дополнительные требования к эмитентам, основной деятельностью которых является оказание услуг связи</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Основной деятельностью эмитента не является оказание услуг связи.</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3.3. Планы будущей деятельности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Общество в ближайшей перспективе не планирует организацию новых производств.</w:t>
      </w:r>
      <w:r w:rsidRPr="00FA2A1B">
        <w:rPr>
          <w:rFonts w:ascii="Times New Roman" w:eastAsia="Times New Roman" w:hAnsi="Times New Roman" w:cs="Times New Roman"/>
          <w:b/>
          <w:bCs/>
          <w:i/>
          <w:iCs/>
          <w:sz w:val="20"/>
          <w:szCs w:val="20"/>
          <w:lang w:eastAsia="ru-RU"/>
        </w:rPr>
        <w:br/>
        <w:t>Общество планирует сокращение производства и объема оказываемых услуг.</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3.4. Участие эмитента в банковских группах, банковских холдингах, холдингах и ассоциациях</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Эмитент не участвует в банковских группах, банковских холдингах, холдингах и ассоциациях.</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3.5. Подконтрольные эмитенту организации, имеющие для него существенное значение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Эмитент не имеет подконтрольных организаций, имеющих для него существенное значение.</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A2A1B">
        <w:rPr>
          <w:rFonts w:ascii="Times New Roman" w:eastAsia="Times New Roman" w:hAnsi="Times New Roman" w:cs="Times New Roman"/>
          <w:b/>
          <w:bCs/>
          <w:sz w:val="28"/>
          <w:szCs w:val="28"/>
          <w:lang w:eastAsia="ru-RU"/>
        </w:rPr>
        <w:lastRenderedPageBreak/>
        <w:t>IV. Сведения о финансово-хозяйственной деятельности эмитента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4.1. Результаты финансово-хозяйственной деятельности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4.2. Ликвидность эмитента, достаточность капитала и оборотных средств</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
          <w:lang w:eastAsia="ru-RU"/>
        </w:rPr>
      </w:pPr>
      <w:r w:rsidRPr="00FA2A1B">
        <w:rPr>
          <w:rFonts w:ascii="Times New Roman" w:eastAsia="Times New Roman" w:hAnsi="Times New Roman" w:cs="Times New Roman"/>
          <w:b/>
          <w:lang w:eastAsia="ru-RU"/>
        </w:rPr>
        <w:t>4.3. Финансовые вложения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4.4. Нематериальные активы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За последний завершенный отчетный год и за отчетный период эмитентом не осуществлялись соответствующие расходы, в настоящее время эмитентом не планируются расходы в области научно-технического развития, в отношении лицензий и патентов, новых разработок и исследований.</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4.6. Анализ тенденций развития в сфере основной деятельности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Обобщая общую тенденцию развития энергетической промышленности, в которой ПАО «</w:t>
      </w:r>
      <w:proofErr w:type="spellStart"/>
      <w:r w:rsidRPr="00FA2A1B">
        <w:rPr>
          <w:rFonts w:ascii="Times New Roman" w:eastAsia="Times New Roman" w:hAnsi="Times New Roman" w:cs="Times New Roman"/>
          <w:b/>
          <w:bCs/>
          <w:i/>
          <w:iCs/>
          <w:sz w:val="20"/>
          <w:szCs w:val="20"/>
          <w:lang w:eastAsia="ru-RU"/>
        </w:rPr>
        <w:t>Электрозапсибмонтаж</w:t>
      </w:r>
      <w:proofErr w:type="spellEnd"/>
      <w:r w:rsidRPr="00FA2A1B">
        <w:rPr>
          <w:rFonts w:ascii="Times New Roman" w:eastAsia="Times New Roman" w:hAnsi="Times New Roman" w:cs="Times New Roman"/>
          <w:b/>
          <w:bCs/>
          <w:i/>
          <w:iCs/>
          <w:sz w:val="20"/>
          <w:szCs w:val="20"/>
          <w:lang w:eastAsia="ru-RU"/>
        </w:rPr>
        <w:t xml:space="preserve">» осуществляет свою деятельность в сфере </w:t>
      </w:r>
      <w:proofErr w:type="gramStart"/>
      <w:r w:rsidRPr="00FA2A1B">
        <w:rPr>
          <w:rFonts w:ascii="Times New Roman" w:eastAsia="Times New Roman" w:hAnsi="Times New Roman" w:cs="Times New Roman"/>
          <w:b/>
          <w:bCs/>
          <w:i/>
          <w:iCs/>
          <w:sz w:val="20"/>
          <w:szCs w:val="20"/>
          <w:lang w:eastAsia="ru-RU"/>
        </w:rPr>
        <w:t>предоставления  услуг</w:t>
      </w:r>
      <w:proofErr w:type="gramEnd"/>
      <w:r w:rsidRPr="00FA2A1B">
        <w:rPr>
          <w:rFonts w:ascii="Times New Roman" w:eastAsia="Times New Roman" w:hAnsi="Times New Roman" w:cs="Times New Roman"/>
          <w:b/>
          <w:bCs/>
          <w:i/>
          <w:iCs/>
          <w:sz w:val="20"/>
          <w:szCs w:val="20"/>
          <w:lang w:eastAsia="ru-RU"/>
        </w:rPr>
        <w:t xml:space="preserve"> по электромонтажным и пуско-наладочным работам   можно судить  по уменьшению объемов работ на энергетических и промышленных объектах. В условиях  комплекса мировой финансовой системы произошли существенные изменения объемов инвестиционных программ  энергетических объектов в 2016 году.</w:t>
      </w:r>
      <w:r w:rsidRPr="00FA2A1B">
        <w:rPr>
          <w:rFonts w:ascii="Times New Roman" w:eastAsia="Times New Roman" w:hAnsi="Times New Roman" w:cs="Times New Roman"/>
          <w:b/>
          <w:bCs/>
          <w:i/>
          <w:iCs/>
          <w:sz w:val="20"/>
          <w:szCs w:val="20"/>
          <w:lang w:eastAsia="ru-RU"/>
        </w:rPr>
        <w:br/>
        <w:t xml:space="preserve">В Обществе разработана система мероприятий, направленная на: </w:t>
      </w:r>
      <w:r w:rsidRPr="00FA2A1B">
        <w:rPr>
          <w:rFonts w:ascii="Times New Roman" w:eastAsia="Times New Roman" w:hAnsi="Times New Roman" w:cs="Times New Roman"/>
          <w:b/>
          <w:bCs/>
          <w:i/>
          <w:iCs/>
          <w:sz w:val="20"/>
          <w:szCs w:val="20"/>
          <w:lang w:eastAsia="ru-RU"/>
        </w:rPr>
        <w:br/>
        <w:t>- сокращение затрат за счет поиска внутренних резервов;</w:t>
      </w:r>
      <w:r w:rsidRPr="00FA2A1B">
        <w:rPr>
          <w:rFonts w:ascii="Times New Roman" w:eastAsia="Times New Roman" w:hAnsi="Times New Roman" w:cs="Times New Roman"/>
          <w:b/>
          <w:bCs/>
          <w:i/>
          <w:iCs/>
          <w:sz w:val="20"/>
          <w:szCs w:val="20"/>
          <w:lang w:eastAsia="ru-RU"/>
        </w:rPr>
        <w:br/>
        <w:t>- расширение клиентурной базы заказчиков;</w:t>
      </w:r>
      <w:r w:rsidRPr="00FA2A1B">
        <w:rPr>
          <w:rFonts w:ascii="Times New Roman" w:eastAsia="Times New Roman" w:hAnsi="Times New Roman" w:cs="Times New Roman"/>
          <w:b/>
          <w:bCs/>
          <w:i/>
          <w:iCs/>
          <w:sz w:val="20"/>
          <w:szCs w:val="20"/>
          <w:lang w:eastAsia="ru-RU"/>
        </w:rPr>
        <w:br/>
        <w:t>- использование внутренних потенциальных возможностей для повышения качества предоставляемых услуг;</w:t>
      </w:r>
      <w:r w:rsidRPr="00FA2A1B">
        <w:rPr>
          <w:rFonts w:ascii="Times New Roman" w:eastAsia="Times New Roman" w:hAnsi="Times New Roman" w:cs="Times New Roman"/>
          <w:b/>
          <w:bCs/>
          <w:i/>
          <w:iCs/>
          <w:sz w:val="20"/>
          <w:szCs w:val="20"/>
          <w:lang w:eastAsia="ru-RU"/>
        </w:rPr>
        <w:br/>
        <w:t>- продвижение услуг предприятия всеми доступными рекламными средствами;</w:t>
      </w:r>
      <w:r w:rsidRPr="00FA2A1B">
        <w:rPr>
          <w:rFonts w:ascii="Times New Roman" w:eastAsia="Times New Roman" w:hAnsi="Times New Roman" w:cs="Times New Roman"/>
          <w:b/>
          <w:bCs/>
          <w:i/>
          <w:iCs/>
          <w:sz w:val="20"/>
          <w:szCs w:val="20"/>
          <w:lang w:eastAsia="ru-RU"/>
        </w:rPr>
        <w:br/>
        <w:t>- обеспечение динамики развития конкурентных преимуществ (цены на предоставляемые услуги, качество продукции, стабильность на рынке).</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4.7. Анализ факторов и условий, влияющих на деятельность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 2019 году Общество понесло убытки в размере 65 701 тыс. руб. (в 2018 г – 69 629 тыс. руб.). Чистые активы Общества составили отрицательную величину в размере 824 360 тыс. руб. (на 31.12.2017г минус 758 399 тыс. руб.), что меньше величины минимального размера Уставного капитала, предусмотренного законодательством РФ.</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Согласно п.4 ст.99 ГК РФ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 внеочередном общем собрании акционеров принято решение о начале процедуры ликвидации Общества.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lastRenderedPageBreak/>
        <w:t>4.8. Конкуренты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i/>
          <w:sz w:val="20"/>
          <w:szCs w:val="20"/>
          <w:lang w:eastAsia="ru-RU"/>
        </w:rPr>
      </w:pPr>
      <w:r w:rsidRPr="00FA2A1B">
        <w:rPr>
          <w:rFonts w:ascii="Times New Roman" w:eastAsia="Times New Roman" w:hAnsi="Times New Roman" w:cs="Times New Roman"/>
          <w:bCs/>
          <w:iCs/>
          <w:sz w:val="20"/>
          <w:szCs w:val="20"/>
          <w:lang w:eastAsia="ru-RU"/>
        </w:rPr>
        <w:t>В связи со спецификой осуществляемой деятельности, Общество не имеет возможности описать конкурентные условия деятельности, а также привести сведения о конкурентах. Кроме того, не представляется возможным произвести анализ факторов конкурентоспособности Общества в зависимости от их важности.</w:t>
      </w:r>
    </w:p>
    <w:p w:rsidR="00FA2A1B" w:rsidRPr="00FA2A1B" w:rsidRDefault="00FA2A1B" w:rsidP="00FA2A1B">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A2A1B">
        <w:rPr>
          <w:rFonts w:ascii="Times New Roman" w:eastAsia="Times New Roman" w:hAnsi="Times New Roman" w:cs="Times New Roman"/>
          <w:b/>
          <w:bCs/>
          <w:sz w:val="28"/>
          <w:szCs w:val="28"/>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5.1. Сведения о структуре и компетенции органов управления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Структура органов управления эмитента.</w:t>
      </w:r>
      <w:r w:rsidRPr="00FA2A1B">
        <w:rPr>
          <w:rFonts w:ascii="Times New Roman" w:eastAsia="Times New Roman" w:hAnsi="Times New Roman" w:cs="Times New Roman"/>
          <w:b/>
          <w:bCs/>
          <w:i/>
          <w:iCs/>
          <w:sz w:val="20"/>
          <w:szCs w:val="20"/>
          <w:lang w:eastAsia="ru-RU"/>
        </w:rPr>
        <w:br/>
        <w:t>Собрание акционеров</w:t>
      </w:r>
      <w:r w:rsidRPr="00FA2A1B">
        <w:rPr>
          <w:rFonts w:ascii="Times New Roman" w:eastAsia="Times New Roman" w:hAnsi="Times New Roman" w:cs="Times New Roman"/>
          <w:b/>
          <w:bCs/>
          <w:i/>
          <w:iCs/>
          <w:sz w:val="20"/>
          <w:szCs w:val="20"/>
          <w:lang w:eastAsia="ru-RU"/>
        </w:rPr>
        <w:br/>
        <w:t>Совет  директоров</w:t>
      </w:r>
      <w:r w:rsidRPr="00FA2A1B">
        <w:rPr>
          <w:rFonts w:ascii="Times New Roman" w:eastAsia="Times New Roman" w:hAnsi="Times New Roman" w:cs="Times New Roman"/>
          <w:b/>
          <w:bCs/>
          <w:i/>
          <w:iCs/>
          <w:sz w:val="20"/>
          <w:szCs w:val="20"/>
          <w:lang w:eastAsia="ru-RU"/>
        </w:rPr>
        <w:br/>
        <w:t>Исполнительный орган</w:t>
      </w:r>
      <w:r w:rsidRPr="00FA2A1B">
        <w:rPr>
          <w:rFonts w:ascii="Times New Roman" w:eastAsia="Times New Roman" w:hAnsi="Times New Roman" w:cs="Times New Roman"/>
          <w:b/>
          <w:bCs/>
          <w:i/>
          <w:iCs/>
          <w:sz w:val="20"/>
          <w:szCs w:val="20"/>
          <w:lang w:eastAsia="ru-RU"/>
        </w:rPr>
        <w:br/>
        <w:t>Компетенция общего собрания акционеров (участников) эмитента в соответствии с его Уставом (учредительными документами):</w:t>
      </w:r>
      <w:r w:rsidRPr="00FA2A1B">
        <w:rPr>
          <w:rFonts w:ascii="Times New Roman" w:eastAsia="Times New Roman" w:hAnsi="Times New Roman" w:cs="Times New Roman"/>
          <w:b/>
          <w:bCs/>
          <w:i/>
          <w:iCs/>
          <w:sz w:val="20"/>
          <w:szCs w:val="20"/>
          <w:lang w:eastAsia="ru-RU"/>
        </w:rPr>
        <w:br/>
        <w:t xml:space="preserve">12.1. Высшим органом управления Общества является Общее собрание акционеров.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12.2. Один раз в год Общество проводит годовое Общее собрание акционеров. Проводимые </w:t>
      </w:r>
      <w:proofErr w:type="gramStart"/>
      <w:r w:rsidRPr="00FA2A1B">
        <w:rPr>
          <w:rFonts w:ascii="Times New Roman" w:eastAsia="Times New Roman" w:hAnsi="Times New Roman" w:cs="Times New Roman"/>
          <w:b/>
          <w:bCs/>
          <w:i/>
          <w:iCs/>
          <w:sz w:val="20"/>
          <w:szCs w:val="20"/>
          <w:lang w:eastAsia="ru-RU"/>
        </w:rPr>
        <w:t>помимо годового Общие собрания</w:t>
      </w:r>
      <w:proofErr w:type="gramEnd"/>
      <w:r w:rsidRPr="00FA2A1B">
        <w:rPr>
          <w:rFonts w:ascii="Times New Roman" w:eastAsia="Times New Roman" w:hAnsi="Times New Roman" w:cs="Times New Roman"/>
          <w:b/>
          <w:bCs/>
          <w:i/>
          <w:iCs/>
          <w:sz w:val="20"/>
          <w:szCs w:val="20"/>
          <w:lang w:eastAsia="ru-RU"/>
        </w:rPr>
        <w:t xml:space="preserve"> акционеров являются внеочередными.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12.3. Общество обязано ежегодно проводить годовое Общее собрание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12.4. Годовое Общее собрание акционеров проводится в срок, определяемый решением Совета директоров, который не может быть ранее, чем через два месяца и позже чем через шесть месяцев после окончания финансового года.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12.5. Повестка дня годового Общего собрания акционеров в обязательном порядке должна содержать вопросы об избрании Совета директоров, Ревизионной комиссии Общества, утверждении Аудитора Общества, утверждение годового отчета, годовой бухгалтерской (финансовой) отчетности общества, распределении прибыли (в том числе выплата (объявление) дивидендов) и убытков общества по результатам отчетного года. Помимо указанных могут обсуждаться и другие вопросы, отнесенные к компетенции Общего собрания акционеров Федеральным законом «Об акционерных обществах».</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Повестка дня Общего собрания акционеров должна иметь четкие, конкретные формулировки вопросов. Не могут выноситься на обсуждение Общего собрания вопросы, отнесенные к компетенции этого органа, с формулировкой «Разное».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12.6. Акционеры (акционер), являющиеся в совокупности владельцами не менее чем двух процентов голосующих акций Общества, вправе вносить вопросы в повестку дня годового Общего собрания акционеров, а также выдвигать кандидатов в Совет директоров Общества и Ревизионную комиссию Общества, число которых не может превышать количественный состав соответствующего органа, установленного настоящим Уставом. Такие предложения должны поступить в Общество не позднее чем через тридцать дней после окончания финансового года.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12.7.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десяти процентов голосующих акций Общества на дату предъявления требования.</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12.8. В случаях, предусмотренных действующим законодательством Российской Федерации, внеочередное Общее собрание акционеров может быть созвано органами или лицами, указанными в п. 12.7. настоящего Устава. При этом оно должно быть проведено в течение сорока дней с момента предъявления соответствующего требования.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12.9. В случае если количество членов Совета директоров становится менее количества, предусмотренного настоящим Уставом для кворума на заседаниях Совета директоров, оставшиеся члены Совета директоров обязаны принять решение о проведении внеочередного Общего собрания акционеров для избрания нового состава Совета директоров. Такое собрание должно быть проведено в течение сорока дней с момента принятия соответствующего решения Советом директоров Общества.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12.10. Предложение в повестку дня годового или внеочередного Общего собрания акционеров о </w:t>
      </w:r>
      <w:r w:rsidRPr="00FA2A1B">
        <w:rPr>
          <w:rFonts w:ascii="Times New Roman" w:eastAsia="Times New Roman" w:hAnsi="Times New Roman" w:cs="Times New Roman"/>
          <w:b/>
          <w:bCs/>
          <w:i/>
          <w:iCs/>
          <w:sz w:val="20"/>
          <w:szCs w:val="20"/>
          <w:lang w:eastAsia="ru-RU"/>
        </w:rPr>
        <w:lastRenderedPageBreak/>
        <w:t>выдвижении кандидатов в органы управления и контроля Общества должно содержать помимо информации, предусмотренной действующим законодательством Российской Федерации, сведения о возрасте, образовании и профессиональной деятельности за последние пять лет каждого кандидата.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 К компетенции Общего собрания акционеров относятся следующие вопросы:</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12.11.1. Внесение изменений и дополнений в Устав Общества или утверждение Устава в новой редакции.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не менее чем тремя четвертями голосов, участвующих в собрании, за исключением случаев решения на Общем собрании акционеров вопросов о внесении изменений и дополнений в настоящий Устав, ограничивающих права акционеров – владельцев привилегированных акций типа «А». Решение о таких изменениях и дополнениях считается принятым, если за него отдано не менее чем три четверти голосов акционеров – владельцев обыкновенных акций Общества, принимающих участие в собрании, и три четверти голосов всех акционеров - владельцев привилегированных акций типа «А»;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12.11.2. Реорганизация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не менее чем тремя четвертями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12.11.3. Ликвидация Общества, назначение ликвидационной комиссии и утверждение промежуточного и окончательного ликвидационных балансов.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не менее чем тремя четвертями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12.11.4. Избрание членов Совета директоров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12.11.5. Досрочное прекращение полномочий членов Совета директоров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12.11.6. Определение предельного количества, номинальной стоимости, категории (типа) объявленных акций Общества и прав, предоставляемых этими акциями.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не менее чем тремя четвертями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12.11.7. Увеличение уставного капитала Общества путем увеличения номинальной стоимости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12.11.8. Увеличение уставного капитала Общества путем размещения дополнительных акций Общества по открытой подписке в случае, если количество дополнительно размещаемых акций составляет более двадцати пяти </w:t>
      </w:r>
      <w:proofErr w:type="gramStart"/>
      <w:r w:rsidRPr="00FA2A1B">
        <w:rPr>
          <w:rFonts w:ascii="Times New Roman" w:eastAsia="Times New Roman" w:hAnsi="Times New Roman" w:cs="Times New Roman"/>
          <w:b/>
          <w:bCs/>
          <w:i/>
          <w:iCs/>
          <w:sz w:val="20"/>
          <w:szCs w:val="20"/>
          <w:lang w:eastAsia="ru-RU"/>
        </w:rPr>
        <w:t>процентов</w:t>
      </w:r>
      <w:proofErr w:type="gramEnd"/>
      <w:r w:rsidRPr="00FA2A1B">
        <w:rPr>
          <w:rFonts w:ascii="Times New Roman" w:eastAsia="Times New Roman" w:hAnsi="Times New Roman" w:cs="Times New Roman"/>
          <w:b/>
          <w:bCs/>
          <w:i/>
          <w:iCs/>
          <w:sz w:val="20"/>
          <w:szCs w:val="20"/>
          <w:lang w:eastAsia="ru-RU"/>
        </w:rPr>
        <w:t xml:space="preserve"> ранее размещенных Обществом обыкновенных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не менее чем тремя четвертями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12.11.9. Увеличение уставного капитала Общества путем размещения дополнительных акций Общества по закрытой подписке.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не менее чем тремя четвертями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12.11.10. Уменьшение уставного капитала Общества путем уменьшения номинальной стоимости акций, путем погашения приобретенных Обществом акций, не реализованных в течение года с момента приобретения, путем погашения выкупленных Обществом акций, а также путем погашения акций, право собственности на которые перешло к Обществу в связи с их неоплатой.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12.11.11. Уменьшение уставного капитала Общества путем приобретения Обществом части акций в целях сокращения их общего количества.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12.11.12. Избрание членов Ревизионной комиссии Общества и досрочное прекращение их полномочий.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12.11.13. </w:t>
      </w:r>
      <w:proofErr w:type="gramStart"/>
      <w:r w:rsidRPr="00FA2A1B">
        <w:rPr>
          <w:rFonts w:ascii="Times New Roman" w:eastAsia="Times New Roman" w:hAnsi="Times New Roman" w:cs="Times New Roman"/>
          <w:b/>
          <w:bCs/>
          <w:i/>
          <w:iCs/>
          <w:sz w:val="20"/>
          <w:szCs w:val="20"/>
          <w:lang w:eastAsia="ru-RU"/>
        </w:rPr>
        <w:t>Утверждение  Аудитора</w:t>
      </w:r>
      <w:proofErr w:type="gramEnd"/>
      <w:r w:rsidRPr="00FA2A1B">
        <w:rPr>
          <w:rFonts w:ascii="Times New Roman" w:eastAsia="Times New Roman" w:hAnsi="Times New Roman" w:cs="Times New Roman"/>
          <w:b/>
          <w:bCs/>
          <w:i/>
          <w:iCs/>
          <w:sz w:val="20"/>
          <w:szCs w:val="20"/>
          <w:lang w:eastAsia="ru-RU"/>
        </w:rPr>
        <w:t xml:space="preserve">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12.11.14. Утверждение годовых отчетов, годовой бухгалтерской (финансовой) отчетности Общества, распределении прибыли (в том числе выплата (объявление) дивидендов) и убытков </w:t>
      </w:r>
      <w:r w:rsidRPr="00FA2A1B">
        <w:rPr>
          <w:rFonts w:ascii="Times New Roman" w:eastAsia="Times New Roman" w:hAnsi="Times New Roman" w:cs="Times New Roman"/>
          <w:b/>
          <w:bCs/>
          <w:i/>
          <w:iCs/>
          <w:sz w:val="20"/>
          <w:szCs w:val="20"/>
          <w:lang w:eastAsia="ru-RU"/>
        </w:rPr>
        <w:lastRenderedPageBreak/>
        <w:t>Общества по результатам отчетного года.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12.11.15. Определение порядка ведения Общего собрания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12.11.16. Дробление и консолидация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12.11.17. Одобрение сделок, в совершении которых имеется заинтересованность в случаях и порядке, предусмотренном Федеральным законом «Об акционерных обществах».</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большинством голосов всех не заинтересованных в сделке акционеров – владельцев голосующих акций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12.11.18. Одобрение крупных сделок в случаях и порядке, предусмотренных настоящим Уставом.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в соответствии с Федеральным законом «Об акционерных обществах» в зависимости от объема сделки.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12.11.19. Приобретение Обществом размещенных акций в целях их погашения.</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не менее чем тремя четвертями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12.11.20. Принятие решений об участии Общества в холдинговых компаниях, финансово-промышленных группах, ассоциациях и иных объединениях коммерческих организаций.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12.11.21. Утверждение локальных актов Общества, регулирующих деятельность органов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12.11.22. Размещение Обществом облигаций, конвертируемых в акции, и иных эмиссионных ценных бумаг, конвертируемых в акции, если указанные облигации (иные эмиссионные ценные бумаги) размещаются посредством закрытой подписки или посредством открытой подписки, когда при открытой подписке конвертируемые облигации (иные эмиссионные ценные бумаги) могут быть конвертированы в обыкновенные акции Общества, составляющие более двадцати пяти процентов ранее размещенных обыкновенных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не менее чем тремя четвертями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12.11.23. Принятие решения о возмещении за счет Общества расходов на подготовку и проведение внеочередного Общего собрания акционеров в случае, когда в нарушение требований действующего законодательства Российской Федерации Советом директоров не принято решение о созыве внеочередного собрания и данное собрание созвано иными лицами.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12.11.24. Выплата членам Совета директоров Общества вознаграждения и (или) компенсация членам Совета директоров расходов, связанных с выполнением ими функций членов Совета директоров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12.11.25. Выплата членам Ревизионной комиссии Общества вознаграждения и (или) компенсация членам Ревизионной комиссии расходов, связанных с выполнением ими функций членов Ревизионной комиссии.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12.11.26. Выплата (объявление) дивидендов по результатам первого квартала, полугодия, девяти месяцев финансового года.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12.11.27. 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12.11.28 Принятие решения об обращении с заявлением о </w:t>
      </w:r>
      <w:proofErr w:type="spellStart"/>
      <w:r w:rsidRPr="00FA2A1B">
        <w:rPr>
          <w:rFonts w:ascii="Times New Roman" w:eastAsia="Times New Roman" w:hAnsi="Times New Roman" w:cs="Times New Roman"/>
          <w:b/>
          <w:bCs/>
          <w:i/>
          <w:iCs/>
          <w:sz w:val="20"/>
          <w:szCs w:val="20"/>
          <w:lang w:eastAsia="ru-RU"/>
        </w:rPr>
        <w:t>делистинге</w:t>
      </w:r>
      <w:proofErr w:type="spellEnd"/>
      <w:r w:rsidRPr="00FA2A1B">
        <w:rPr>
          <w:rFonts w:ascii="Times New Roman" w:eastAsia="Times New Roman" w:hAnsi="Times New Roman" w:cs="Times New Roman"/>
          <w:b/>
          <w:bCs/>
          <w:i/>
          <w:iCs/>
          <w:sz w:val="20"/>
          <w:szCs w:val="20"/>
          <w:lang w:eastAsia="ru-RU"/>
        </w:rPr>
        <w:t xml:space="preserve"> акций общества и (или) эмиссионных ценных бумаг общества, конвертируемых в его акции.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не менее чем тремя четвертями голосов, участвующих в собрании.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12.12. Общее собрание акционеров вправе решать и другие вопросы, предусмотренные Федеральным законом «Об акционерных обществах» и не отнесенные настоящим Уставом к компетенции Совета директоров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12.13. Общее собрание акционеров вправе принимать решения по вопросам, предусмотренным </w:t>
      </w:r>
      <w:proofErr w:type="spellStart"/>
      <w:r w:rsidRPr="00FA2A1B">
        <w:rPr>
          <w:rFonts w:ascii="Times New Roman" w:eastAsia="Times New Roman" w:hAnsi="Times New Roman" w:cs="Times New Roman"/>
          <w:b/>
          <w:bCs/>
          <w:i/>
          <w:iCs/>
          <w:sz w:val="20"/>
          <w:szCs w:val="20"/>
          <w:lang w:eastAsia="ru-RU"/>
        </w:rPr>
        <w:t>п.п</w:t>
      </w:r>
      <w:proofErr w:type="spellEnd"/>
      <w:r w:rsidRPr="00FA2A1B">
        <w:rPr>
          <w:rFonts w:ascii="Times New Roman" w:eastAsia="Times New Roman" w:hAnsi="Times New Roman" w:cs="Times New Roman"/>
          <w:b/>
          <w:bCs/>
          <w:i/>
          <w:iCs/>
          <w:sz w:val="20"/>
          <w:szCs w:val="20"/>
          <w:lang w:eastAsia="ru-RU"/>
        </w:rPr>
        <w:t xml:space="preserve">. </w:t>
      </w:r>
      <w:r w:rsidRPr="00FA2A1B">
        <w:rPr>
          <w:rFonts w:ascii="Times New Roman" w:eastAsia="Times New Roman" w:hAnsi="Times New Roman" w:cs="Times New Roman"/>
          <w:b/>
          <w:bCs/>
          <w:i/>
          <w:iCs/>
          <w:sz w:val="20"/>
          <w:szCs w:val="20"/>
          <w:lang w:eastAsia="ru-RU"/>
        </w:rPr>
        <w:lastRenderedPageBreak/>
        <w:t xml:space="preserve">12.11.2., 12.11.7., 12.11.8., 12.11.9., 12.11.16., 12.11.17., 12.11.18., 12.11.19., 12.11.20., 12.11.21., исключительно по предложению Совета директоров.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12.14. Общее собрание акционеров не вправе рассматривать и принимать решения по вопросам, не отнесенным к его компетенции Уставом Общества и действующим законодательством Российской Федерации.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12.15. Вопросы, отнесенные к компетенции Общего собрания акционеров, не могут быть переданы на решение иным органам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12.16. Сообщение о проведении Общего собрания акционеров должно быть сделано не позднее, чем за двадцать дней, а сообщение о проведении Общего собрания акционеров, повестка дня которого содержит вопрос о реорганизации Общества – не позднее чем за тридцать дней до даты его проведения.</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(пятьдесят) дней до даты его проведения. Повестка дня не может быть изменена после уведомления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12.17. В указанные в п.12.16. настоящего Устава сроки сообщение о проведении Общего собрания акционеров, а также бюллетени для голосования должны быть направлены каждому лицу, указанному в списке лиц, имеющих право на участие в Общем собрании акционеров, заказным письмом или вручены каждому из указанных лиц под роспись. Общество вправе дополнительно информировать акционеров через иные средства массовой информации (телевидение, радио, иные периодические печатные издания).</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12.18. В течение двадцати дней, а в случае проведения Общего собрания акционеров, повестка дня которого содержит вопрос о реорганизации Общества, в течение тридцати дней до даты проведения собрания акционеров, лицам, имеющим право на участие в собрании, должна быть предоставлена информация, предусмотренная Федеральным законом «Об акционерных обществах», а также информация, предусмотренная п.12.10. настоящего Устава.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Данная информация должна быть доступна лицам, имеющим право на участие в Общем собрании акционеров, для ознакомления в помещении по месту расположения единоличного исполнительного органа Общества, предусмотренному настоящим Уставом, и иных местах, адреса которых указаны в сообщении о проведении Общего собрания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12.19. Порядок созыва и проведения Общего собрания акционеров Общества определяется Федеральным законом «Об акционерных обществах», иными правовыми актами Российской Федерации, принятыми в пределах их компетенции, настоящим Уставом.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Место проведения Общего собрания акционеров – Самарская область, г. Самара. По мотивированному решению Совета директоров Общества общее собрание акционеров может быть проведено в ином месте.</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br/>
        <w:t>Компетенция совета директоров (наблюдательного совета) эмитента в соответствии с его уставом (учредительными документами):</w:t>
      </w:r>
      <w:r w:rsidRPr="00FA2A1B">
        <w:rPr>
          <w:rFonts w:ascii="Times New Roman" w:eastAsia="Times New Roman" w:hAnsi="Times New Roman" w:cs="Times New Roman"/>
          <w:b/>
          <w:bCs/>
          <w:i/>
          <w:iCs/>
          <w:sz w:val="20"/>
          <w:szCs w:val="20"/>
          <w:lang w:eastAsia="ru-RU"/>
        </w:rPr>
        <w:br/>
        <w:t>13.2.1. Определение приоритетных направлений деятельности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13.2.3. Утверждение повестки дня Общего собрания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13.2.5. Увеличение уставного капитала Общества путем размещения Обществом дополнительных акций за счет имущества Общества в пределах количества объявленных акций, определенных настоящим Уставом.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lastRenderedPageBreak/>
        <w:t>13.2.6. Увеличение уставного капитала общества путем размещения дополнительных акций по открытой или закрытой подписке в пределах количества объявленных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13.2.7. Размещение Обществом облигаций и иных эмиссионных ценных бумаг в случае, когда по условиям размещения данных облигаций и иных эмиссионных ценных бумаг они не являются конвертируемыми в акции.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13.2.8. Размещение Обществом облигаций, конвертируемых в акции Общества, и иных эмиссионных ценных бумаг, конвертируемых в акции Общества, если указанные облигации (иные эмиссионные ценные бумаги) размещаются посредством открытой подписки и при этом конвертируемые облигации (иные эмиссионные ценные бумаги) могут быть конвертированы в обыкновенные акции Общества, составляющие двадцать пять и менее процентов ранее размещенных обыкновенных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13.2.9. Определение цены (денежной оценки) имущества, в том числе вносимого в оплату акций, цены размещения или порядка её определения и цены выкупа эмиссионных ценных бумаг в случаях, предусмотренных Федеральным законом «Об акционерных обществах».</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13.2.10. Образование исполнительного органа общества и досрочное прекращение его полномочий.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13.2.11. Рекомендации по размеру выплачиваемых членам Ревизионной комиссии Общества вознаграждений и компенсаций, а также определение размера оплаты услуг Аудитора.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13.2.12. Рекомендации по размеру дивиденда по акциям и порядку его выплаты.</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13.2.13. Использование резервного и иных фондов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13.2.14.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13.2.15. Одобрение крупных сделок в случаях, предусмотренных Федеральным законом «Об акционерных обществах» и настоящим Уставом.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единогласно всеми членами Совета директоров Общества за исключением голосов выбывших директоров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13.2.16. Одобрение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независимых директоров, не заинтересованных в ее совершении;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13.2.17. Утверждение регистратора Общества и условий договора с ним, а также расторжение договора с ним.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13.2.18. Избрание (переизбрание) Председателя Совета директоров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Осуществляется большинством голосов от общего числа членов Совета директоров Общества за исключением голосов выбывших директоров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13.2.19. Приобретение Обществом размещенных акций в целях их реализации в течение года с </w:t>
      </w:r>
      <w:r w:rsidRPr="00FA2A1B">
        <w:rPr>
          <w:rFonts w:ascii="Times New Roman" w:eastAsia="Times New Roman" w:hAnsi="Times New Roman" w:cs="Times New Roman"/>
          <w:b/>
          <w:bCs/>
          <w:i/>
          <w:iCs/>
          <w:sz w:val="20"/>
          <w:szCs w:val="20"/>
          <w:lang w:eastAsia="ru-RU"/>
        </w:rPr>
        <w:lastRenderedPageBreak/>
        <w:t>момента приобретения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13.2.20. Принятие решений об участии и о прекращении участия общества в других организациях (за исключением организаций, указанных в подпункте 12.11.20. настоящего Устава).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Решение по вопросу принимается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13.2.21. В компетенцию Совета директоров Общества входят и иные вопросы, предусмотренные Федеральным законом «Об акционерных обществах» и настоящим Уставом.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Решения по таким вопросам принимаются простым большинством голосов членов Совета директоров Общества, принимающих участие в заседании.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13.3. Вопросы, отнесенные к компетенции Совета директоров Общества, не могут быть переданы на решение исполнительному органу Общества.</w:t>
      </w:r>
      <w:r w:rsidRPr="00FA2A1B">
        <w:rPr>
          <w:rFonts w:ascii="Times New Roman" w:eastAsia="Times New Roman" w:hAnsi="Times New Roman" w:cs="Times New Roman"/>
          <w:b/>
          <w:bCs/>
          <w:i/>
          <w:iCs/>
          <w:sz w:val="20"/>
          <w:szCs w:val="20"/>
          <w:lang w:eastAsia="ru-RU"/>
        </w:rPr>
        <w:br/>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Компетенция единоличного и коллегиального исполнительных органов эмитента в соответствии с его уставом (учредительными документами):</w:t>
      </w:r>
      <w:r w:rsidRPr="00FA2A1B">
        <w:rPr>
          <w:rFonts w:ascii="Times New Roman" w:eastAsia="Times New Roman" w:hAnsi="Times New Roman" w:cs="Times New Roman"/>
          <w:b/>
          <w:bCs/>
          <w:i/>
          <w:iCs/>
          <w:sz w:val="20"/>
          <w:szCs w:val="20"/>
          <w:lang w:eastAsia="ru-RU"/>
        </w:rPr>
        <w:br/>
        <w:t xml:space="preserve">      14.6. Генеральный директор Общества:</w:t>
      </w:r>
      <w:r w:rsidRPr="00FA2A1B">
        <w:rPr>
          <w:rFonts w:ascii="Times New Roman" w:eastAsia="Times New Roman" w:hAnsi="Times New Roman" w:cs="Times New Roman"/>
          <w:b/>
          <w:bCs/>
          <w:i/>
          <w:iCs/>
          <w:sz w:val="20"/>
          <w:szCs w:val="20"/>
          <w:lang w:eastAsia="ru-RU"/>
        </w:rPr>
        <w:br/>
        <w:t xml:space="preserve">      * обеспечивает выполнение решений Общего собрания акционеров;</w:t>
      </w:r>
      <w:r w:rsidRPr="00FA2A1B">
        <w:rPr>
          <w:rFonts w:ascii="Times New Roman" w:eastAsia="Times New Roman" w:hAnsi="Times New Roman" w:cs="Times New Roman"/>
          <w:b/>
          <w:bCs/>
          <w:i/>
          <w:iCs/>
          <w:sz w:val="20"/>
          <w:szCs w:val="20"/>
          <w:lang w:eastAsia="ru-RU"/>
        </w:rPr>
        <w:br/>
        <w:t xml:space="preserve">      * распоряжается имуществом Общества в пределах, установленных настоящим Уставом и действующим законодательством Российской Федерации;</w:t>
      </w:r>
      <w:r w:rsidRPr="00FA2A1B">
        <w:rPr>
          <w:rFonts w:ascii="Times New Roman" w:eastAsia="Times New Roman" w:hAnsi="Times New Roman" w:cs="Times New Roman"/>
          <w:b/>
          <w:bCs/>
          <w:i/>
          <w:iCs/>
          <w:sz w:val="20"/>
          <w:szCs w:val="20"/>
          <w:lang w:eastAsia="ru-RU"/>
        </w:rPr>
        <w:br/>
        <w:t xml:space="preserve">      * 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 акционеров;</w:t>
      </w:r>
      <w:r w:rsidRPr="00FA2A1B">
        <w:rPr>
          <w:rFonts w:ascii="Times New Roman" w:eastAsia="Times New Roman" w:hAnsi="Times New Roman" w:cs="Times New Roman"/>
          <w:b/>
          <w:bCs/>
          <w:i/>
          <w:iCs/>
          <w:sz w:val="20"/>
          <w:szCs w:val="20"/>
          <w:lang w:eastAsia="ru-RU"/>
        </w:rPr>
        <w:br/>
        <w:t xml:space="preserve">      * утверждает штатное расписание Общества, филиалов и представительств;</w:t>
      </w:r>
      <w:r w:rsidRPr="00FA2A1B">
        <w:rPr>
          <w:rFonts w:ascii="Times New Roman" w:eastAsia="Times New Roman" w:hAnsi="Times New Roman" w:cs="Times New Roman"/>
          <w:b/>
          <w:bCs/>
          <w:i/>
          <w:iCs/>
          <w:sz w:val="20"/>
          <w:szCs w:val="20"/>
          <w:lang w:eastAsia="ru-RU"/>
        </w:rPr>
        <w:br/>
        <w:t xml:space="preserve">      * принимает на работу и увольняет с работы сотрудников, в том числе назначает и увольняет своих заместителей, главного бухгалтера, руководителей подразделений, филиалов и представительств;</w:t>
      </w:r>
      <w:r w:rsidRPr="00FA2A1B">
        <w:rPr>
          <w:rFonts w:ascii="Times New Roman" w:eastAsia="Times New Roman" w:hAnsi="Times New Roman" w:cs="Times New Roman"/>
          <w:b/>
          <w:bCs/>
          <w:i/>
          <w:iCs/>
          <w:sz w:val="20"/>
          <w:szCs w:val="20"/>
          <w:lang w:eastAsia="ru-RU"/>
        </w:rPr>
        <w:br/>
        <w:t xml:space="preserve">      * в порядке, установленном законодательством Российской Федерации, поощряет работников Общества, а также налагает на них взыскания;</w:t>
      </w:r>
      <w:r w:rsidRPr="00FA2A1B">
        <w:rPr>
          <w:rFonts w:ascii="Times New Roman" w:eastAsia="Times New Roman" w:hAnsi="Times New Roman" w:cs="Times New Roman"/>
          <w:b/>
          <w:bCs/>
          <w:i/>
          <w:iCs/>
          <w:sz w:val="20"/>
          <w:szCs w:val="20"/>
          <w:lang w:eastAsia="ru-RU"/>
        </w:rPr>
        <w:br/>
        <w:t xml:space="preserve">      * открывает в банках расчетный, валютный и другие счета Общества;</w:t>
      </w:r>
      <w:r w:rsidRPr="00FA2A1B">
        <w:rPr>
          <w:rFonts w:ascii="Times New Roman" w:eastAsia="Times New Roman" w:hAnsi="Times New Roman" w:cs="Times New Roman"/>
          <w:b/>
          <w:bCs/>
          <w:i/>
          <w:iCs/>
          <w:sz w:val="20"/>
          <w:szCs w:val="20"/>
          <w:lang w:eastAsia="ru-RU"/>
        </w:rPr>
        <w:br/>
        <w:t xml:space="preserve">      * заключает договоры и совершает иные сделки, в том числе выдает от имени Общества доверенности;</w:t>
      </w:r>
      <w:r w:rsidRPr="00FA2A1B">
        <w:rPr>
          <w:rFonts w:ascii="Times New Roman" w:eastAsia="Times New Roman" w:hAnsi="Times New Roman" w:cs="Times New Roman"/>
          <w:b/>
          <w:bCs/>
          <w:i/>
          <w:iCs/>
          <w:sz w:val="20"/>
          <w:szCs w:val="20"/>
          <w:lang w:eastAsia="ru-RU"/>
        </w:rPr>
        <w:br/>
        <w:t xml:space="preserve">      * утверждает договорные цены на продукцию и тарифы на услуги;</w:t>
      </w:r>
      <w:r w:rsidRPr="00FA2A1B">
        <w:rPr>
          <w:rFonts w:ascii="Times New Roman" w:eastAsia="Times New Roman" w:hAnsi="Times New Roman" w:cs="Times New Roman"/>
          <w:b/>
          <w:bCs/>
          <w:i/>
          <w:iCs/>
          <w:sz w:val="20"/>
          <w:szCs w:val="20"/>
          <w:lang w:eastAsia="ru-RU"/>
        </w:rPr>
        <w:br/>
        <w:t xml:space="preserve">      * организует бухгалтерский учет и отчетность;</w:t>
      </w:r>
      <w:r w:rsidRPr="00FA2A1B">
        <w:rPr>
          <w:rFonts w:ascii="Times New Roman" w:eastAsia="Times New Roman" w:hAnsi="Times New Roman" w:cs="Times New Roman"/>
          <w:b/>
          <w:bCs/>
          <w:i/>
          <w:iCs/>
          <w:sz w:val="20"/>
          <w:szCs w:val="20"/>
          <w:lang w:eastAsia="ru-RU"/>
        </w:rPr>
        <w:br/>
        <w:t xml:space="preserve">      * при необходимости подбирает заместителей и делегирует им часть своих полномочий;</w:t>
      </w:r>
      <w:r w:rsidRPr="00FA2A1B">
        <w:rPr>
          <w:rFonts w:ascii="Times New Roman" w:eastAsia="Times New Roman" w:hAnsi="Times New Roman" w:cs="Times New Roman"/>
          <w:b/>
          <w:bCs/>
          <w:i/>
          <w:iCs/>
          <w:sz w:val="20"/>
          <w:szCs w:val="20"/>
          <w:lang w:eastAsia="ru-RU"/>
        </w:rPr>
        <w:br/>
        <w:t xml:space="preserve">      *   * принимает участие в заседаниях Совета директоров Общества с правом голоса, а в случае если Генеральный директор не является членом указанного Совета - с правом совещательного голоса;</w:t>
      </w:r>
      <w:r w:rsidRPr="00FA2A1B">
        <w:rPr>
          <w:rFonts w:ascii="Times New Roman" w:eastAsia="Times New Roman" w:hAnsi="Times New Roman" w:cs="Times New Roman"/>
          <w:b/>
          <w:bCs/>
          <w:i/>
          <w:iCs/>
          <w:sz w:val="20"/>
          <w:szCs w:val="20"/>
          <w:lang w:eastAsia="ru-RU"/>
        </w:rPr>
        <w:br/>
        <w:t xml:space="preserve">      * решает иные вопросы текущей деятельности Общества.</w:t>
      </w:r>
      <w:r w:rsidRPr="00FA2A1B">
        <w:rPr>
          <w:rFonts w:ascii="Times New Roman" w:eastAsia="Times New Roman" w:hAnsi="Times New Roman" w:cs="Times New Roman"/>
          <w:b/>
          <w:bCs/>
          <w:i/>
          <w:iCs/>
          <w:sz w:val="20"/>
          <w:szCs w:val="20"/>
          <w:lang w:eastAsia="ru-RU"/>
        </w:rPr>
        <w:br/>
        <w:t xml:space="preserve">      14.7. При отсутствии Генерального директора, а также в иных случаях, когда Генеральный директор временно не может исполнять свои обязанности, его функции исполняет назначенное приказом Генерального директора лицо, а в случае отсутствия такого приказа - Заместитель Генерального директора по производству, либо, в случае отсутствия Заместителя Генерального директора по производству - Заместитель Генерального директора по экономике. Лицо, исполняющее обязанности Генерального директора в период отсутствия последнего, имеет помимо прочих прав, предоставленных законодательством Российской Федерации и настоящим Уставом Генеральному директору, право подписания доверенностей, выдаваемых от имени Общества.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На основании п. 3 ст. 21 Федерального закона от 26.12.1995 № 208-ФЗ "Об акционерных обществах" полномочия по управлению делами общества переданы ликвидатору </w:t>
      </w:r>
      <w:r w:rsidR="00D15CE7">
        <w:rPr>
          <w:rFonts w:ascii="Times New Roman" w:eastAsia="Times New Roman" w:hAnsi="Times New Roman" w:cs="Times New Roman"/>
          <w:b/>
          <w:bCs/>
          <w:i/>
          <w:iCs/>
          <w:sz w:val="20"/>
          <w:szCs w:val="20"/>
          <w:lang w:eastAsia="ru-RU"/>
        </w:rPr>
        <w:t>Куликову Виталию Владимировичу</w:t>
      </w:r>
      <w:bookmarkStart w:id="0" w:name="_GoBack"/>
      <w:bookmarkEnd w:id="0"/>
      <w:r w:rsidRPr="00FA2A1B">
        <w:rPr>
          <w:rFonts w:ascii="Times New Roman" w:eastAsia="Times New Roman" w:hAnsi="Times New Roman" w:cs="Times New Roman"/>
          <w:b/>
          <w:bCs/>
          <w:i/>
          <w:iCs/>
          <w:sz w:val="20"/>
          <w:szCs w:val="20"/>
          <w:lang w:eastAsia="ru-RU"/>
        </w:rPr>
        <w:t>.</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 </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i/>
          <w:sz w:val="20"/>
          <w:szCs w:val="20"/>
          <w:lang w:eastAsia="ru-RU"/>
        </w:rPr>
        <w:t>У эмитента отсутствует кодекс корпоративного управления эмитента либо иной аналогичный документ. За последний отчетный период изменениях в устав эмитента, а также во внутренние документы, регулирующие деятельность его органов управления не вносились.</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5.2. Информация о лицах, входящих в состав органов управления эмитента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5.2.1. Состав совета директоров (наблюдательного совета)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704F2E">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 xml:space="preserve">На основании п. 3 ст. 21 Федерального закона от 26.12.1995 № 208-ФЗ "Об акционерных обществах" полномочия по управлению делами общества переданы ликвидатору </w:t>
      </w:r>
      <w:r w:rsidR="00704F2E">
        <w:rPr>
          <w:rFonts w:ascii="Times New Roman" w:eastAsia="Times New Roman" w:hAnsi="Times New Roman" w:cs="Times New Roman"/>
          <w:sz w:val="20"/>
          <w:szCs w:val="20"/>
          <w:lang w:eastAsia="ru-RU"/>
        </w:rPr>
        <w:t>Куликову Виталию Владимировичу</w:t>
      </w:r>
      <w:r w:rsidRPr="00FA2A1B">
        <w:rPr>
          <w:rFonts w:ascii="Times New Roman" w:eastAsia="Times New Roman" w:hAnsi="Times New Roman" w:cs="Times New Roman"/>
          <w:sz w:val="20"/>
          <w:szCs w:val="20"/>
          <w:lang w:eastAsia="ru-RU"/>
        </w:rPr>
        <w:t>.</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5.2.2. Информация о единоличном исполнительном органе эмитента</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bCs/>
          <w:iCs/>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Cs/>
          <w:iCs/>
          <w:sz w:val="20"/>
          <w:szCs w:val="20"/>
          <w:lang w:eastAsia="ru-RU"/>
        </w:rPr>
      </w:pPr>
      <w:r w:rsidRPr="00FA2A1B">
        <w:rPr>
          <w:rFonts w:ascii="Times New Roman" w:eastAsia="Times New Roman" w:hAnsi="Times New Roman" w:cs="Times New Roman"/>
          <w:bCs/>
          <w:iCs/>
          <w:sz w:val="20"/>
          <w:szCs w:val="20"/>
          <w:lang w:eastAsia="ru-RU"/>
        </w:rPr>
        <w:t xml:space="preserve">Ликвидатор </w:t>
      </w:r>
    </w:p>
    <w:p w:rsidR="00FA2A1B" w:rsidRPr="00FA2A1B" w:rsidRDefault="009E32BE"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Pr>
          <w:rFonts w:ascii="Times New Roman" w:eastAsia="Times New Roman" w:hAnsi="Times New Roman" w:cs="Times New Roman"/>
          <w:b/>
          <w:bCs/>
          <w:i/>
          <w:iCs/>
          <w:sz w:val="20"/>
          <w:szCs w:val="20"/>
          <w:lang w:eastAsia="ru-RU"/>
        </w:rPr>
        <w:t>Куликов Виталий Владимирович</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Год рождения:</w:t>
      </w:r>
      <w:r w:rsidRPr="00FA2A1B">
        <w:rPr>
          <w:rFonts w:ascii="Times New Roman" w:eastAsia="Times New Roman" w:hAnsi="Times New Roman" w:cs="Times New Roman"/>
          <w:b/>
          <w:bCs/>
          <w:i/>
          <w:iCs/>
          <w:sz w:val="20"/>
          <w:szCs w:val="20"/>
          <w:lang w:eastAsia="ru-RU"/>
        </w:rPr>
        <w:t xml:space="preserve"> 1976</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Образование:</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высшее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191" w:type="dxa"/>
        <w:tblCellMar>
          <w:left w:w="0" w:type="dxa"/>
          <w:right w:w="0" w:type="dxa"/>
        </w:tblCellMar>
        <w:tblLook w:val="04A0" w:firstRow="1" w:lastRow="0" w:firstColumn="1" w:lastColumn="0" w:noHBand="0" w:noVBand="1"/>
      </w:tblPr>
      <w:tblGrid>
        <w:gridCol w:w="1309"/>
        <w:gridCol w:w="1242"/>
        <w:gridCol w:w="3663"/>
        <w:gridCol w:w="2977"/>
      </w:tblGrid>
      <w:tr w:rsidR="009E32BE" w:rsidRPr="009E32BE" w:rsidTr="009E32BE">
        <w:tc>
          <w:tcPr>
            <w:tcW w:w="2551"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sidRPr="009E32BE">
              <w:rPr>
                <w:rFonts w:ascii="Times New Roman" w:hAnsi="Times New Roman" w:cs="Times New Roman"/>
                <w:sz w:val="20"/>
                <w:szCs w:val="20"/>
                <w:lang w:eastAsia="ru-RU"/>
              </w:rPr>
              <w:t>Период</w:t>
            </w:r>
          </w:p>
        </w:tc>
        <w:tc>
          <w:tcPr>
            <w:tcW w:w="3663"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sidRPr="009E32BE">
              <w:rPr>
                <w:rFonts w:ascii="Times New Roman" w:hAnsi="Times New Roman" w:cs="Times New Roman"/>
                <w:sz w:val="20"/>
                <w:szCs w:val="20"/>
                <w:lang w:eastAsia="ru-RU"/>
              </w:rPr>
              <w:t>Наименование организации</w:t>
            </w:r>
          </w:p>
        </w:tc>
        <w:tc>
          <w:tcPr>
            <w:tcW w:w="2977"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sidRPr="009E32BE">
              <w:rPr>
                <w:rFonts w:ascii="Times New Roman" w:hAnsi="Times New Roman" w:cs="Times New Roman"/>
                <w:sz w:val="20"/>
                <w:szCs w:val="20"/>
                <w:lang w:eastAsia="ru-RU"/>
              </w:rPr>
              <w:t>Должность</w:t>
            </w:r>
          </w:p>
        </w:tc>
      </w:tr>
      <w:tr w:rsidR="009E32BE" w:rsidRPr="009E32BE" w:rsidTr="009E32BE">
        <w:tc>
          <w:tcPr>
            <w:tcW w:w="1309"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sidRPr="009E32BE">
              <w:rPr>
                <w:rFonts w:ascii="Times New Roman" w:hAnsi="Times New Roman" w:cs="Times New Roman"/>
                <w:sz w:val="20"/>
                <w:szCs w:val="20"/>
                <w:lang w:eastAsia="ru-RU"/>
              </w:rPr>
              <w:t>с</w:t>
            </w:r>
          </w:p>
        </w:tc>
        <w:tc>
          <w:tcPr>
            <w:tcW w:w="1242" w:type="dxa"/>
            <w:tcBorders>
              <w:top w:val="nil"/>
              <w:left w:val="nil"/>
              <w:bottom w:val="single" w:sz="8" w:space="0" w:color="auto"/>
              <w:right w:val="single" w:sz="8" w:space="0" w:color="auto"/>
            </w:tcBorders>
            <w:tcMar>
              <w:top w:w="0" w:type="dxa"/>
              <w:left w:w="72" w:type="dxa"/>
              <w:bottom w:w="0" w:type="dxa"/>
              <w:right w:w="72" w:type="dxa"/>
            </w:tcMar>
            <w:hideMark/>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sidRPr="009E32BE">
              <w:rPr>
                <w:rFonts w:ascii="Times New Roman" w:hAnsi="Times New Roman" w:cs="Times New Roman"/>
                <w:sz w:val="20"/>
                <w:szCs w:val="20"/>
                <w:lang w:eastAsia="ru-RU"/>
              </w:rPr>
              <w:t>по</w:t>
            </w:r>
          </w:p>
        </w:tc>
        <w:tc>
          <w:tcPr>
            <w:tcW w:w="3663" w:type="dxa"/>
            <w:tcBorders>
              <w:top w:val="nil"/>
              <w:left w:val="nil"/>
              <w:bottom w:val="single" w:sz="8" w:space="0" w:color="auto"/>
              <w:right w:val="single" w:sz="8"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rPr>
                <w:rFonts w:ascii="Times New Roman" w:hAnsi="Times New Roman" w:cs="Times New Roman"/>
                <w:sz w:val="20"/>
                <w:szCs w:val="20"/>
                <w:lang w:eastAsia="ru-RU"/>
              </w:rPr>
            </w:pPr>
          </w:p>
        </w:tc>
        <w:tc>
          <w:tcPr>
            <w:tcW w:w="2977" w:type="dxa"/>
            <w:tcBorders>
              <w:top w:val="nil"/>
              <w:left w:val="nil"/>
              <w:bottom w:val="single" w:sz="8" w:space="0" w:color="auto"/>
              <w:right w:val="double" w:sz="6"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rPr>
                <w:rFonts w:ascii="Times New Roman" w:hAnsi="Times New Roman" w:cs="Times New Roman"/>
                <w:sz w:val="20"/>
                <w:szCs w:val="20"/>
                <w:lang w:eastAsia="ru-RU"/>
              </w:rPr>
            </w:pPr>
          </w:p>
        </w:tc>
      </w:tr>
      <w:tr w:rsidR="009E32BE" w:rsidRPr="009E32BE" w:rsidTr="009E32BE">
        <w:tc>
          <w:tcPr>
            <w:tcW w:w="1309" w:type="dxa"/>
            <w:tcBorders>
              <w:top w:val="nil"/>
              <w:left w:val="double" w:sz="6" w:space="0" w:color="auto"/>
              <w:bottom w:val="single" w:sz="8" w:space="0" w:color="auto"/>
              <w:right w:val="single" w:sz="8"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sidRPr="009E32BE">
              <w:rPr>
                <w:rFonts w:ascii="Times New Roman" w:hAnsi="Times New Roman" w:cs="Times New Roman"/>
                <w:sz w:val="20"/>
                <w:szCs w:val="20"/>
                <w:lang w:val="en-US" w:eastAsia="ru-RU"/>
              </w:rPr>
              <w:t>01</w:t>
            </w:r>
            <w:r w:rsidRPr="009E32BE">
              <w:rPr>
                <w:rFonts w:ascii="Times New Roman" w:hAnsi="Times New Roman" w:cs="Times New Roman"/>
                <w:sz w:val="20"/>
                <w:szCs w:val="20"/>
                <w:lang w:eastAsia="ru-RU"/>
              </w:rPr>
              <w:t>.07.2006</w:t>
            </w:r>
          </w:p>
        </w:tc>
        <w:tc>
          <w:tcPr>
            <w:tcW w:w="1242" w:type="dxa"/>
            <w:tcBorders>
              <w:top w:val="nil"/>
              <w:left w:val="nil"/>
              <w:bottom w:val="single" w:sz="8" w:space="0" w:color="auto"/>
              <w:right w:val="single" w:sz="8"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sidRPr="009E32BE">
              <w:rPr>
                <w:rFonts w:ascii="Times New Roman" w:hAnsi="Times New Roman" w:cs="Times New Roman"/>
                <w:sz w:val="20"/>
                <w:szCs w:val="20"/>
                <w:lang w:eastAsia="ru-RU"/>
              </w:rPr>
              <w:t>10.01.2017</w:t>
            </w:r>
          </w:p>
        </w:tc>
        <w:tc>
          <w:tcPr>
            <w:tcW w:w="3663" w:type="dxa"/>
            <w:tcBorders>
              <w:top w:val="nil"/>
              <w:left w:val="nil"/>
              <w:bottom w:val="single" w:sz="8" w:space="0" w:color="auto"/>
              <w:right w:val="single" w:sz="8"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rPr>
                <w:rFonts w:ascii="Times New Roman" w:hAnsi="Times New Roman" w:cs="Times New Roman"/>
                <w:sz w:val="20"/>
                <w:szCs w:val="20"/>
                <w:lang w:eastAsia="ru-RU"/>
              </w:rPr>
            </w:pPr>
            <w:r w:rsidRPr="009E32BE">
              <w:rPr>
                <w:rFonts w:ascii="Times New Roman" w:hAnsi="Times New Roman" w:cs="Times New Roman"/>
                <w:sz w:val="20"/>
                <w:szCs w:val="20"/>
                <w:lang w:eastAsia="ru-RU"/>
              </w:rPr>
              <w:t>АО «ГК Электрощит»-ТМ Самара</w:t>
            </w:r>
          </w:p>
        </w:tc>
        <w:tc>
          <w:tcPr>
            <w:tcW w:w="2977" w:type="dxa"/>
            <w:tcBorders>
              <w:top w:val="nil"/>
              <w:left w:val="nil"/>
              <w:bottom w:val="single" w:sz="8" w:space="0" w:color="auto"/>
              <w:right w:val="double" w:sz="6"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rPr>
                <w:rFonts w:ascii="Times New Roman" w:hAnsi="Times New Roman" w:cs="Times New Roman"/>
                <w:sz w:val="20"/>
                <w:szCs w:val="20"/>
                <w:lang w:eastAsia="ru-RU"/>
              </w:rPr>
            </w:pPr>
            <w:r w:rsidRPr="009E32BE">
              <w:rPr>
                <w:rFonts w:ascii="Times New Roman" w:hAnsi="Times New Roman" w:cs="Times New Roman"/>
                <w:sz w:val="20"/>
                <w:szCs w:val="20"/>
                <w:lang w:eastAsia="ru-RU"/>
              </w:rPr>
              <w:t>Начальник Электромеханического цеха</w:t>
            </w:r>
          </w:p>
        </w:tc>
      </w:tr>
      <w:tr w:rsidR="009E32BE" w:rsidRPr="009E32BE" w:rsidTr="009E32BE">
        <w:tc>
          <w:tcPr>
            <w:tcW w:w="1309" w:type="dxa"/>
            <w:tcBorders>
              <w:top w:val="nil"/>
              <w:left w:val="double" w:sz="6" w:space="0" w:color="auto"/>
              <w:bottom w:val="single" w:sz="8" w:space="0" w:color="auto"/>
              <w:right w:val="single" w:sz="8"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sidRPr="009E32BE">
              <w:rPr>
                <w:rFonts w:ascii="Times New Roman" w:hAnsi="Times New Roman" w:cs="Times New Roman"/>
                <w:sz w:val="20"/>
                <w:szCs w:val="20"/>
                <w:lang w:eastAsia="ru-RU"/>
              </w:rPr>
              <w:t>10.01.2017</w:t>
            </w:r>
          </w:p>
        </w:tc>
        <w:tc>
          <w:tcPr>
            <w:tcW w:w="1242" w:type="dxa"/>
            <w:tcBorders>
              <w:top w:val="nil"/>
              <w:left w:val="nil"/>
              <w:bottom w:val="single" w:sz="8" w:space="0" w:color="auto"/>
              <w:right w:val="single" w:sz="8"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sidRPr="009E32BE">
              <w:rPr>
                <w:rFonts w:ascii="Times New Roman" w:hAnsi="Times New Roman" w:cs="Times New Roman"/>
                <w:sz w:val="20"/>
                <w:szCs w:val="20"/>
                <w:lang w:eastAsia="ru-RU"/>
              </w:rPr>
              <w:t>16.09.2019</w:t>
            </w:r>
          </w:p>
        </w:tc>
        <w:tc>
          <w:tcPr>
            <w:tcW w:w="3663" w:type="dxa"/>
            <w:tcBorders>
              <w:top w:val="nil"/>
              <w:left w:val="nil"/>
              <w:bottom w:val="single" w:sz="8" w:space="0" w:color="auto"/>
              <w:right w:val="single" w:sz="8"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rPr>
                <w:rFonts w:ascii="Times New Roman" w:hAnsi="Times New Roman" w:cs="Times New Roman"/>
                <w:sz w:val="20"/>
                <w:szCs w:val="20"/>
                <w:lang w:eastAsia="ru-RU"/>
              </w:rPr>
            </w:pPr>
            <w:r w:rsidRPr="009E32BE">
              <w:rPr>
                <w:rFonts w:ascii="Times New Roman" w:hAnsi="Times New Roman" w:cs="Times New Roman"/>
                <w:sz w:val="20"/>
                <w:szCs w:val="20"/>
                <w:lang w:eastAsia="ru-RU"/>
              </w:rPr>
              <w:t>АО «ГК Электрощит»-ТМ Самара</w:t>
            </w:r>
          </w:p>
        </w:tc>
        <w:tc>
          <w:tcPr>
            <w:tcW w:w="2977" w:type="dxa"/>
            <w:tcBorders>
              <w:top w:val="nil"/>
              <w:left w:val="nil"/>
              <w:bottom w:val="single" w:sz="8" w:space="0" w:color="auto"/>
              <w:right w:val="double" w:sz="6"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rPr>
                <w:rFonts w:ascii="Times New Roman" w:hAnsi="Times New Roman" w:cs="Times New Roman"/>
                <w:sz w:val="20"/>
                <w:szCs w:val="20"/>
                <w:lang w:eastAsia="ru-RU"/>
              </w:rPr>
            </w:pPr>
            <w:r w:rsidRPr="009E32BE">
              <w:rPr>
                <w:rFonts w:ascii="Times New Roman" w:hAnsi="Times New Roman" w:cs="Times New Roman"/>
                <w:sz w:val="20"/>
                <w:szCs w:val="20"/>
                <w:lang w:eastAsia="ru-RU"/>
              </w:rPr>
              <w:t>Директор производства «Русский трансформатор»</w:t>
            </w:r>
          </w:p>
        </w:tc>
      </w:tr>
      <w:tr w:rsidR="009E32BE" w:rsidRPr="009E32BE" w:rsidTr="009E32BE">
        <w:tc>
          <w:tcPr>
            <w:tcW w:w="1309" w:type="dxa"/>
            <w:tcBorders>
              <w:top w:val="nil"/>
              <w:left w:val="double" w:sz="6" w:space="0" w:color="auto"/>
              <w:bottom w:val="single" w:sz="8" w:space="0" w:color="auto"/>
              <w:right w:val="single" w:sz="8"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sidRPr="009E32BE">
              <w:rPr>
                <w:rFonts w:ascii="Times New Roman" w:hAnsi="Times New Roman" w:cs="Times New Roman"/>
                <w:sz w:val="20"/>
                <w:szCs w:val="20"/>
                <w:lang w:eastAsia="ru-RU"/>
              </w:rPr>
              <w:t>16.09.2019</w:t>
            </w:r>
          </w:p>
        </w:tc>
        <w:tc>
          <w:tcPr>
            <w:tcW w:w="1242" w:type="dxa"/>
            <w:tcBorders>
              <w:top w:val="nil"/>
              <w:left w:val="nil"/>
              <w:bottom w:val="single" w:sz="8" w:space="0" w:color="auto"/>
              <w:right w:val="single" w:sz="8"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время</w:t>
            </w:r>
          </w:p>
        </w:tc>
        <w:tc>
          <w:tcPr>
            <w:tcW w:w="3663" w:type="dxa"/>
            <w:tcBorders>
              <w:top w:val="nil"/>
              <w:left w:val="nil"/>
              <w:bottom w:val="single" w:sz="8" w:space="0" w:color="auto"/>
              <w:right w:val="single" w:sz="8" w:space="0" w:color="auto"/>
            </w:tcBorders>
            <w:tcMar>
              <w:top w:w="0" w:type="dxa"/>
              <w:left w:w="72" w:type="dxa"/>
              <w:bottom w:w="0" w:type="dxa"/>
              <w:right w:w="72" w:type="dxa"/>
            </w:tcMar>
          </w:tcPr>
          <w:p w:rsidR="009E32BE" w:rsidRPr="009E32BE" w:rsidRDefault="00CB0791" w:rsidP="009E32BE">
            <w:pPr>
              <w:autoSpaceDE w:val="0"/>
              <w:autoSpaceDN w:val="0"/>
              <w:spacing w:before="20" w:after="4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«ГК Электрощит»-ТМ Самара</w:t>
            </w:r>
          </w:p>
        </w:tc>
        <w:tc>
          <w:tcPr>
            <w:tcW w:w="2977" w:type="dxa"/>
            <w:tcBorders>
              <w:top w:val="nil"/>
              <w:left w:val="nil"/>
              <w:bottom w:val="single" w:sz="8" w:space="0" w:color="auto"/>
              <w:right w:val="double" w:sz="6" w:space="0" w:color="auto"/>
            </w:tcBorders>
            <w:tcMar>
              <w:top w:w="0" w:type="dxa"/>
              <w:left w:w="72" w:type="dxa"/>
              <w:bottom w:w="0" w:type="dxa"/>
              <w:right w:w="72" w:type="dxa"/>
            </w:tcMar>
          </w:tcPr>
          <w:p w:rsidR="009E32BE" w:rsidRPr="009E32BE" w:rsidRDefault="009E32BE" w:rsidP="009E32BE">
            <w:pPr>
              <w:autoSpaceDE w:val="0"/>
              <w:autoSpaceDN w:val="0"/>
              <w:spacing w:before="20" w:after="40" w:line="240" w:lineRule="auto"/>
              <w:rPr>
                <w:rFonts w:ascii="Times New Roman" w:hAnsi="Times New Roman" w:cs="Times New Roman"/>
                <w:sz w:val="20"/>
                <w:szCs w:val="20"/>
                <w:lang w:eastAsia="ru-RU"/>
              </w:rPr>
            </w:pPr>
            <w:r w:rsidRPr="009E32BE">
              <w:rPr>
                <w:rFonts w:ascii="Times New Roman" w:hAnsi="Times New Roman" w:cs="Times New Roman"/>
                <w:sz w:val="20"/>
                <w:szCs w:val="20"/>
                <w:lang w:eastAsia="ru-RU"/>
              </w:rPr>
              <w:t>Вице-президент по организационной эффективности и качеству</w:t>
            </w:r>
          </w:p>
        </w:tc>
      </w:tr>
    </w:tbl>
    <w:p w:rsidR="009E32BE" w:rsidRDefault="009E32BE" w:rsidP="00CA6FC7">
      <w:pPr>
        <w:widowControl w:val="0"/>
        <w:autoSpaceDE w:val="0"/>
        <w:autoSpaceDN w:val="0"/>
        <w:adjustRightInd w:val="0"/>
        <w:spacing w:before="240" w:after="40" w:line="240" w:lineRule="auto"/>
        <w:jc w:val="both"/>
        <w:rPr>
          <w:rFonts w:ascii="Times New Roman" w:eastAsia="Times New Roman" w:hAnsi="Times New Roman" w:cs="Times New Roman"/>
          <w:bCs/>
          <w:iCs/>
          <w:sz w:val="20"/>
          <w:szCs w:val="20"/>
          <w:lang w:eastAsia="ru-RU"/>
        </w:rPr>
      </w:pP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Cs/>
          <w:iCs/>
          <w:sz w:val="20"/>
          <w:szCs w:val="20"/>
          <w:lang w:eastAsia="ru-RU"/>
        </w:rPr>
        <w:t>Доля участия в уставном капитале эмитента, а также доля принадлежащих обыкновенных акций эмитента и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указанных долей и опционов не имеет.</w:t>
      </w: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Доля участия в уставном капитале дочерних и зависимых обществ эмитента, а также доля принадлежащих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в результате осуществления прав по принадлежащим ему опционам дочернего или зависимого общества эмитента: указанных долей и опционов не имеет.</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Cs/>
          <w:iCs/>
          <w:sz w:val="20"/>
          <w:szCs w:val="20"/>
          <w:lang w:eastAsia="ru-RU"/>
        </w:rPr>
      </w:pPr>
      <w:r w:rsidRPr="00FA2A1B">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proofErr w:type="gramStart"/>
      <w:r w:rsidRPr="00FA2A1B">
        <w:rPr>
          <w:rFonts w:ascii="Times New Roman" w:eastAsia="Times New Roman" w:hAnsi="Times New Roman" w:cs="Times New Roman"/>
          <w:bCs/>
          <w:iCs/>
          <w:sz w:val="20"/>
          <w:szCs w:val="20"/>
          <w:lang w:eastAsia="ru-RU"/>
        </w:rPr>
        <w:t>указанных родственных связей</w:t>
      </w:r>
      <w:proofErr w:type="gramEnd"/>
      <w:r w:rsidRPr="00FA2A1B">
        <w:rPr>
          <w:rFonts w:ascii="Times New Roman" w:eastAsia="Times New Roman" w:hAnsi="Times New Roman" w:cs="Times New Roman"/>
          <w:bCs/>
          <w:iCs/>
          <w:sz w:val="20"/>
          <w:szCs w:val="20"/>
          <w:lang w:eastAsia="ru-RU"/>
        </w:rPr>
        <w:t xml:space="preserve"> нет.</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Cs/>
          <w:iCs/>
          <w:sz w:val="20"/>
          <w:szCs w:val="20"/>
          <w:lang w:eastAsia="ru-RU"/>
        </w:rPr>
      </w:pPr>
      <w:r w:rsidRPr="00FA2A1B">
        <w:rPr>
          <w:rFonts w:ascii="Times New Roman" w:eastAsia="Times New Roman" w:hAnsi="Times New Roman" w:cs="Times New Roman"/>
          <w:sz w:val="20"/>
          <w:szCs w:val="20"/>
          <w:lang w:eastAsia="ru-RU"/>
        </w:rPr>
        <w:t xml:space="preserve">Сведений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нет сведений о привлечении </w:t>
      </w:r>
      <w:r w:rsidRPr="00FA2A1B">
        <w:rPr>
          <w:rFonts w:ascii="Times New Roman" w:eastAsia="Times New Roman" w:hAnsi="Times New Roman" w:cs="Times New Roman"/>
          <w:bCs/>
          <w:iCs/>
          <w:sz w:val="20"/>
          <w:szCs w:val="20"/>
          <w:lang w:eastAsia="ru-RU"/>
        </w:rPr>
        <w:t>лица к указанным видам ответственности.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 xml:space="preserve">Сведений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A2A1B">
        <w:rPr>
          <w:rFonts w:ascii="Times New Roman" w:eastAsia="Times New Roman" w:hAnsi="Times New Roman" w:cs="Times New Roman"/>
          <w:bCs/>
          <w:iCs/>
          <w:sz w:val="20"/>
          <w:szCs w:val="20"/>
          <w:lang w:eastAsia="ru-RU"/>
        </w:rPr>
        <w:t>лицо указанных должностей не занимало.</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5.2.3. Состав коллегиального исполнительного органа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Коллегиальный исполнительный орган уставом не предусмотрен</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lastRenderedPageBreak/>
        <w:t>5.3. Сведения о размере вознаграждения, льгот и/или компенсации расходов по каждому органу управления эмитента</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Совет директоров. Вознаграждения и (или) компенсации расходов по совету директоров отсутствуют. Соглашения о выплатах вознаграждений и (или) компенсаций расходов по совету директоров отсутствуют.</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Сведения о существующих соглашениях относительно таких выплат в текущем финансовом году:</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Cs/>
          <w:iCs/>
          <w:sz w:val="20"/>
          <w:szCs w:val="20"/>
          <w:lang w:eastAsia="ru-RU"/>
        </w:rPr>
        <w:t>Выплаты генеральному директору не производятся.</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5.4. Сведения о структуре и компетенции органов контроля за финансово-хозяйственной деятельностью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Органом контроля за финансово-хозяйственной деятельностью эмитента является Ревизионная комиссия.</w:t>
      </w:r>
      <w:r w:rsidRPr="00FA2A1B">
        <w:rPr>
          <w:rFonts w:ascii="Times New Roman" w:eastAsia="Times New Roman" w:hAnsi="Times New Roman" w:cs="Times New Roman"/>
          <w:b/>
          <w:bCs/>
          <w:i/>
          <w:iCs/>
          <w:sz w:val="20"/>
          <w:szCs w:val="20"/>
          <w:lang w:eastAsia="ru-RU"/>
        </w:rPr>
        <w:br/>
        <w:t>15.1. Контроль за финансово-хозяйственной деятельностью Общества осуществляется Ревизионной комиссией.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15.2. В компетенцию Ревизионной комиссии Общества входит:</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проверка достоверности данных, содержащихся в отчетах и иных финансовых документах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выявление фактов нарушения установленных правовыми актами Российской Федерации порядка ведения бухгалтерского учета и представления финансовой отчетности;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проверка соблюдения правовых норм при исчислении и уплате налогов;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выявление фактов нарушения правовых актов Российской Федерации, регламентирующих финансово-хозяйственную деятельность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оценка экономической целесообразности финансово-хозяйственных операций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15.3. Ревизионная комиссия избирается на годовом Общем собрании акционеров сроком до следующего годового Общего собрания акционеров в количестве трех человек.</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В том случае, если количество кандидатов, набравших большинство голосов акционеров – владельцев голосующих акций Общества, превышает установленный настоящим Уставом количественный состав Ревизионной комиссии Общества, избранными будут считаться кандидаты, набравшие большее относительно других кандидатов количество голосов.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15.4. Полномочия отдельных членов или всего состава Ревизионной комиссии могут быть прекращены досрочно решением Общего собрания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15.5. В случае, когда количество членов Ревизионной комиссии становится менее двух человек, Совет директоров обязан созвать внеочередное Общее собрание акционеров для избрания нового состава Ревизионной комиссии. Оставшийся член Ревизионной комиссии осуществляет свои функции до избрания нового состава Ревизионной комиссии на внеочередном Общем собрании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15.6. В случае досрочного прекращения полномочий членов Ревизионной комиссии, полномочия нового состава Ревизионной комиссии действуют до ближайшего годового Общего собрания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15.7. Проверка (ревизия) финансово-хозяйственной деятельности Общества осуществляется по итогам деятельности Общества за год.</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15.8. Проверка (ревизия) финансово-хозяйственной деятельности Общества осуществляется также во всякое время по инициативе: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самой Ревизионной комиссии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Общего собрания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Совета директоров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 xml:space="preserve">по требованию акционера (акционеров) Общества, владеющего в совокупности не менее чем десятью процентами голосующих акций Общества по всем вопросам компетенции Общего </w:t>
      </w:r>
      <w:r w:rsidRPr="00FA2A1B">
        <w:rPr>
          <w:rFonts w:ascii="Times New Roman" w:eastAsia="Times New Roman" w:hAnsi="Times New Roman" w:cs="Times New Roman"/>
          <w:b/>
          <w:bCs/>
          <w:i/>
          <w:iCs/>
          <w:sz w:val="20"/>
          <w:szCs w:val="20"/>
          <w:lang w:eastAsia="ru-RU"/>
        </w:rPr>
        <w:lastRenderedPageBreak/>
        <w:t xml:space="preserve">собрания на дату предъявления требования.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15.9. По требованию Ревизионной комиссии лица, занимающие должности в органах управления Общества, обязаны представить документы о финансово-хозяйственной деятельности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15.10. Компетенция и порядок деятельности Ревизионной комиссии определяются законодательством Российской Федерации и настоящим Уставом.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15.11. Члены Ревизионной комиссии не могут одновременно занимать какие-либо должности в органах управления Общества. Обязанности членов Ревизионной комиссии могут выполнять акционеры (представители акционеров), а также лица, не являющиеся акционерами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15.12. Ревизионная комиссия представляет в Совет директоров Общества не позднее чем за тридцать пять дней до проведения годового Общего собрания акционеров отчет по результатам годовой проверки в соответствии с правилами и порядком ведения финансовой отчетности и бухгалтерского учета, установленными настоящим Уставом и действующим законодательством Российской Федерации.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15.13.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15.14. Ревизионная комиссия вправе привлекать к своей работе экспертов и консультантов, работа которых оплачивается за счет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15.15. 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15.16. По итогам проверки финансово-хозяйственной деятельности Общества Ревизионная комиссия составляет заключение, в котором должны содержаться:</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подтверждение достоверности данных, содержащихся в отчетах, и иных финансовых документах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информация о фактах нарушения порядка ведения бухгалтерского учета и предоставления финансовой отчетности при осуществлении финансово-хозяйственной деятельности.</w:t>
      </w:r>
      <w:r w:rsidRPr="00FA2A1B">
        <w:rPr>
          <w:rFonts w:ascii="Times New Roman" w:eastAsia="Times New Roman" w:hAnsi="Times New Roman" w:cs="Times New Roman"/>
          <w:b/>
          <w:bCs/>
          <w:i/>
          <w:iCs/>
          <w:sz w:val="20"/>
          <w:szCs w:val="20"/>
          <w:lang w:eastAsia="ru-RU"/>
        </w:rPr>
        <w:br/>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Управление рисками, внутренний контроль за финансово-хозяйственной деятельностью эмитента, внутренний аудит осуществляется ревизионной комиссией. Иные подразделения эмитента осуществляющие указанную деятельность отсутствуют. Политика управления рисками и внутреннего контроля за финансово-хозяйственной деятельностью отсутствует. Внутренний документ, устанавливающий правила по предотвращению неправомерного использования конфиденциальной и инсайдерской информацией, отсутствует.</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5.5. Информация о лицах, входящих в состав органов контроля за финансово-хозяйственной деятельностью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ФИО:</w:t>
      </w:r>
      <w:r w:rsidRPr="00FA2A1B">
        <w:rPr>
          <w:rFonts w:ascii="Times New Roman" w:eastAsia="Times New Roman" w:hAnsi="Times New Roman" w:cs="Times New Roman"/>
          <w:b/>
          <w:bCs/>
          <w:i/>
          <w:iCs/>
          <w:sz w:val="20"/>
          <w:szCs w:val="20"/>
          <w:lang w:eastAsia="ru-RU"/>
        </w:rPr>
        <w:t xml:space="preserve"> Гутова Светлана Александровна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Год рождения:</w:t>
      </w:r>
      <w:r w:rsidRPr="00FA2A1B">
        <w:rPr>
          <w:rFonts w:ascii="Times New Roman" w:eastAsia="Times New Roman" w:hAnsi="Times New Roman" w:cs="Times New Roman"/>
          <w:b/>
          <w:bCs/>
          <w:i/>
          <w:iCs/>
          <w:sz w:val="20"/>
          <w:szCs w:val="20"/>
          <w:lang w:eastAsia="ru-RU"/>
        </w:rPr>
        <w:t xml:space="preserve"> 1978</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Образование:</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высшее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A2A1B" w:rsidRPr="00FA2A1B" w:rsidTr="00147CCE">
        <w:tc>
          <w:tcPr>
            <w:tcW w:w="2592" w:type="dxa"/>
            <w:gridSpan w:val="2"/>
            <w:tcBorders>
              <w:top w:val="doub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Должность</w:t>
            </w:r>
          </w:p>
        </w:tc>
      </w:tr>
      <w:tr w:rsidR="00FA2A1B" w:rsidRPr="00FA2A1B" w:rsidTr="00147CCE">
        <w:tc>
          <w:tcPr>
            <w:tcW w:w="1332" w:type="dxa"/>
            <w:tcBorders>
              <w:top w:val="sing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A2A1B" w:rsidRPr="00FA2A1B" w:rsidTr="00147CCE">
        <w:tc>
          <w:tcPr>
            <w:tcW w:w="1332" w:type="dxa"/>
            <w:tcBorders>
              <w:top w:val="single" w:sz="6" w:space="0" w:color="auto"/>
              <w:left w:val="double" w:sz="6" w:space="0" w:color="auto"/>
              <w:bottom w:val="doub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март 2013</w:t>
            </w:r>
          </w:p>
        </w:tc>
        <w:tc>
          <w:tcPr>
            <w:tcW w:w="3980" w:type="dxa"/>
            <w:tcBorders>
              <w:top w:val="single" w:sz="6" w:space="0" w:color="auto"/>
              <w:left w:val="single" w:sz="6" w:space="0" w:color="auto"/>
              <w:bottom w:val="doub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ООО «Управляющая компания «Электрощит» Самара»</w:t>
            </w:r>
          </w:p>
        </w:tc>
        <w:tc>
          <w:tcPr>
            <w:tcW w:w="2680" w:type="dxa"/>
            <w:tcBorders>
              <w:top w:val="single" w:sz="6" w:space="0" w:color="auto"/>
              <w:left w:val="single" w:sz="6" w:space="0" w:color="auto"/>
              <w:bottom w:val="doub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Экономист по финансовой работе</w:t>
            </w:r>
          </w:p>
        </w:tc>
      </w:tr>
      <w:tr w:rsidR="00FA2A1B" w:rsidRPr="00FA2A1B" w:rsidTr="00147CCE">
        <w:tc>
          <w:tcPr>
            <w:tcW w:w="1332" w:type="dxa"/>
            <w:tcBorders>
              <w:top w:val="single" w:sz="6" w:space="0" w:color="auto"/>
              <w:left w:val="double" w:sz="6" w:space="0" w:color="auto"/>
              <w:bottom w:val="doub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апрель 2013</w:t>
            </w:r>
          </w:p>
        </w:tc>
        <w:tc>
          <w:tcPr>
            <w:tcW w:w="1260" w:type="dxa"/>
            <w:tcBorders>
              <w:top w:val="single" w:sz="6" w:space="0" w:color="auto"/>
              <w:left w:val="single" w:sz="6" w:space="0" w:color="auto"/>
              <w:bottom w:val="doub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 время</w:t>
            </w:r>
          </w:p>
        </w:tc>
        <w:tc>
          <w:tcPr>
            <w:tcW w:w="3980" w:type="dxa"/>
            <w:tcBorders>
              <w:top w:val="single" w:sz="6" w:space="0" w:color="auto"/>
              <w:left w:val="single" w:sz="6" w:space="0" w:color="auto"/>
              <w:bottom w:val="doub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ЗАО "ГК "Электрощит" - ТМ Самара"</w:t>
            </w:r>
          </w:p>
        </w:tc>
        <w:tc>
          <w:tcPr>
            <w:tcW w:w="2680" w:type="dxa"/>
            <w:tcBorders>
              <w:top w:val="single" w:sz="6" w:space="0" w:color="auto"/>
              <w:left w:val="single" w:sz="6" w:space="0" w:color="auto"/>
              <w:bottom w:val="doub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Начальник финансового отдела (казначейство)</w:t>
            </w:r>
          </w:p>
        </w:tc>
      </w:tr>
    </w:tbl>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Cs/>
          <w:iCs/>
          <w:sz w:val="20"/>
          <w:szCs w:val="20"/>
          <w:lang w:eastAsia="ru-RU"/>
        </w:rPr>
        <w:t>Доля участия в уставном капитале эмитента, а также доля принадлежащих обыкновенных акций эмитента и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указанных долей и опционов не имеет.</w:t>
      </w: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lastRenderedPageBreak/>
        <w:t>Доля участия в уставном капитале дочерних и зависимых обществ эмитента, а также доля принадлежащих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в результате осуществления прав по принадлежащим ему опционам дочернего или зависимого общества эмитента: указанных долей и опционов не имеет.</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Cs/>
          <w:iCs/>
          <w:sz w:val="20"/>
          <w:szCs w:val="20"/>
          <w:lang w:eastAsia="ru-RU"/>
        </w:rPr>
      </w:pPr>
      <w:r w:rsidRPr="00FA2A1B">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proofErr w:type="gramStart"/>
      <w:r w:rsidRPr="00FA2A1B">
        <w:rPr>
          <w:rFonts w:ascii="Times New Roman" w:eastAsia="Times New Roman" w:hAnsi="Times New Roman" w:cs="Times New Roman"/>
          <w:bCs/>
          <w:iCs/>
          <w:sz w:val="20"/>
          <w:szCs w:val="20"/>
          <w:lang w:eastAsia="ru-RU"/>
        </w:rPr>
        <w:t>указанных родственных связей</w:t>
      </w:r>
      <w:proofErr w:type="gramEnd"/>
      <w:r w:rsidRPr="00FA2A1B">
        <w:rPr>
          <w:rFonts w:ascii="Times New Roman" w:eastAsia="Times New Roman" w:hAnsi="Times New Roman" w:cs="Times New Roman"/>
          <w:bCs/>
          <w:iCs/>
          <w:sz w:val="20"/>
          <w:szCs w:val="20"/>
          <w:lang w:eastAsia="ru-RU"/>
        </w:rPr>
        <w:t xml:space="preserve"> нет.</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Cs/>
          <w:iCs/>
          <w:sz w:val="20"/>
          <w:szCs w:val="20"/>
          <w:lang w:eastAsia="ru-RU"/>
        </w:rPr>
      </w:pPr>
      <w:r w:rsidRPr="00FA2A1B">
        <w:rPr>
          <w:rFonts w:ascii="Times New Roman" w:eastAsia="Times New Roman" w:hAnsi="Times New Roman" w:cs="Times New Roman"/>
          <w:sz w:val="20"/>
          <w:szCs w:val="20"/>
          <w:lang w:eastAsia="ru-RU"/>
        </w:rPr>
        <w:t xml:space="preserve">Сведений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нет сведений о привлечении </w:t>
      </w:r>
      <w:r w:rsidRPr="00FA2A1B">
        <w:rPr>
          <w:rFonts w:ascii="Times New Roman" w:eastAsia="Times New Roman" w:hAnsi="Times New Roman" w:cs="Times New Roman"/>
          <w:bCs/>
          <w:iCs/>
          <w:sz w:val="20"/>
          <w:szCs w:val="20"/>
          <w:lang w:eastAsia="ru-RU"/>
        </w:rPr>
        <w:t>лица к указанным видам ответственности.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 xml:space="preserve">Сведений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A2A1B">
        <w:rPr>
          <w:rFonts w:ascii="Times New Roman" w:eastAsia="Times New Roman" w:hAnsi="Times New Roman" w:cs="Times New Roman"/>
          <w:bCs/>
          <w:iCs/>
          <w:sz w:val="20"/>
          <w:szCs w:val="20"/>
          <w:lang w:eastAsia="ru-RU"/>
        </w:rPr>
        <w:t>лицо указанных должностей не занимало.</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ФИО:</w:t>
      </w:r>
      <w:r w:rsidR="00704F2E">
        <w:rPr>
          <w:rFonts w:ascii="Times New Roman" w:eastAsia="Times New Roman" w:hAnsi="Times New Roman" w:cs="Times New Roman"/>
          <w:b/>
          <w:bCs/>
          <w:i/>
          <w:iCs/>
          <w:sz w:val="20"/>
          <w:szCs w:val="20"/>
          <w:lang w:eastAsia="ru-RU"/>
        </w:rPr>
        <w:t xml:space="preserve"> </w:t>
      </w:r>
      <w:proofErr w:type="spellStart"/>
      <w:r w:rsidR="00704F2E">
        <w:rPr>
          <w:rFonts w:ascii="Times New Roman" w:eastAsia="Times New Roman" w:hAnsi="Times New Roman" w:cs="Times New Roman"/>
          <w:b/>
          <w:bCs/>
          <w:i/>
          <w:iCs/>
          <w:sz w:val="20"/>
          <w:szCs w:val="20"/>
          <w:lang w:eastAsia="ru-RU"/>
        </w:rPr>
        <w:t>Федорцов</w:t>
      </w:r>
      <w:proofErr w:type="spellEnd"/>
      <w:r w:rsidR="00704F2E">
        <w:rPr>
          <w:rFonts w:ascii="Times New Roman" w:eastAsia="Times New Roman" w:hAnsi="Times New Roman" w:cs="Times New Roman"/>
          <w:b/>
          <w:bCs/>
          <w:i/>
          <w:iCs/>
          <w:sz w:val="20"/>
          <w:szCs w:val="20"/>
          <w:lang w:eastAsia="ru-RU"/>
        </w:rPr>
        <w:t xml:space="preserve"> Дмитрий Семенович</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highlight w:val="red"/>
          <w:lang w:eastAsia="ru-RU"/>
        </w:rPr>
      </w:pPr>
      <w:r w:rsidRPr="00FA2A1B">
        <w:rPr>
          <w:rFonts w:ascii="Times New Roman" w:eastAsia="Times New Roman" w:hAnsi="Times New Roman" w:cs="Times New Roman"/>
          <w:sz w:val="20"/>
          <w:szCs w:val="20"/>
          <w:lang w:eastAsia="ru-RU"/>
        </w:rPr>
        <w:t>Год рождения:</w:t>
      </w:r>
      <w:r w:rsidR="00704F2E">
        <w:rPr>
          <w:rFonts w:ascii="Times New Roman" w:eastAsia="Times New Roman" w:hAnsi="Times New Roman" w:cs="Times New Roman"/>
          <w:b/>
          <w:bCs/>
          <w:i/>
          <w:iCs/>
          <w:sz w:val="20"/>
          <w:szCs w:val="20"/>
          <w:lang w:eastAsia="ru-RU"/>
        </w:rPr>
        <w:t xml:space="preserve"> 1980</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highlight w:val="red"/>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Образование:</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высшее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highlight w:val="red"/>
          <w:lang w:eastAsia="ru-RU"/>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576"/>
        <w:gridCol w:w="3084"/>
      </w:tblGrid>
      <w:tr w:rsidR="00FA2A1B" w:rsidRPr="00FA2A1B" w:rsidTr="00147CCE">
        <w:tc>
          <w:tcPr>
            <w:tcW w:w="2592" w:type="dxa"/>
            <w:gridSpan w:val="2"/>
            <w:tcBorders>
              <w:top w:val="doub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Период</w:t>
            </w:r>
          </w:p>
        </w:tc>
        <w:tc>
          <w:tcPr>
            <w:tcW w:w="3576" w:type="dxa"/>
            <w:tcBorders>
              <w:top w:val="double" w:sz="6" w:space="0" w:color="auto"/>
              <w:left w:val="sing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Наименование организации</w:t>
            </w:r>
          </w:p>
        </w:tc>
        <w:tc>
          <w:tcPr>
            <w:tcW w:w="3084" w:type="dxa"/>
            <w:tcBorders>
              <w:top w:val="doub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Должность</w:t>
            </w:r>
          </w:p>
        </w:tc>
      </w:tr>
      <w:tr w:rsidR="00FA2A1B" w:rsidRPr="00FA2A1B" w:rsidTr="00147CCE">
        <w:tc>
          <w:tcPr>
            <w:tcW w:w="1332" w:type="dxa"/>
            <w:tcBorders>
              <w:top w:val="sing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w:t>
            </w:r>
          </w:p>
        </w:tc>
        <w:tc>
          <w:tcPr>
            <w:tcW w:w="3576" w:type="dxa"/>
            <w:tcBorders>
              <w:top w:val="single" w:sz="6" w:space="0" w:color="auto"/>
              <w:left w:val="sing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084" w:type="dxa"/>
            <w:tcBorders>
              <w:top w:val="sing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A2A1B" w:rsidRPr="00FA2A1B" w:rsidTr="00147CCE">
        <w:tc>
          <w:tcPr>
            <w:tcW w:w="1332" w:type="dxa"/>
            <w:tcBorders>
              <w:top w:val="single" w:sz="6" w:space="0" w:color="auto"/>
              <w:left w:val="double" w:sz="6" w:space="0" w:color="auto"/>
              <w:bottom w:val="single" w:sz="6" w:space="0" w:color="auto"/>
              <w:right w:val="single" w:sz="6" w:space="0" w:color="auto"/>
            </w:tcBorders>
          </w:tcPr>
          <w:p w:rsidR="00FA2A1B"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highlight w:val="red"/>
                <w:lang w:eastAsia="ru-RU"/>
              </w:rPr>
            </w:pPr>
            <w:r w:rsidRPr="00845BC5">
              <w:rPr>
                <w:rFonts w:ascii="Times New Roman" w:eastAsia="Times New Roman" w:hAnsi="Times New Roman" w:cs="Times New Roman"/>
                <w:sz w:val="20"/>
                <w:szCs w:val="20"/>
                <w:lang w:eastAsia="ru-RU"/>
              </w:rPr>
              <w:t>Май 2016</w:t>
            </w:r>
          </w:p>
        </w:tc>
        <w:tc>
          <w:tcPr>
            <w:tcW w:w="1260" w:type="dxa"/>
            <w:tcBorders>
              <w:top w:val="single" w:sz="6" w:space="0" w:color="auto"/>
              <w:left w:val="single" w:sz="6" w:space="0" w:color="auto"/>
              <w:bottom w:val="single" w:sz="6" w:space="0" w:color="auto"/>
              <w:right w:val="single" w:sz="6" w:space="0" w:color="auto"/>
            </w:tcBorders>
          </w:tcPr>
          <w:p w:rsidR="00FA2A1B"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highlight w:val="red"/>
                <w:lang w:eastAsia="ru-RU"/>
              </w:rPr>
            </w:pPr>
            <w:r w:rsidRPr="00845BC5">
              <w:rPr>
                <w:rFonts w:ascii="Times New Roman" w:eastAsia="Times New Roman" w:hAnsi="Times New Roman" w:cs="Times New Roman"/>
                <w:sz w:val="20"/>
                <w:szCs w:val="20"/>
                <w:lang w:eastAsia="ru-RU"/>
              </w:rPr>
              <w:t>Сентябрь 2017</w:t>
            </w:r>
          </w:p>
        </w:tc>
        <w:tc>
          <w:tcPr>
            <w:tcW w:w="3576" w:type="dxa"/>
            <w:tcBorders>
              <w:top w:val="single" w:sz="6" w:space="0" w:color="auto"/>
              <w:left w:val="single" w:sz="6" w:space="0" w:color="auto"/>
              <w:bottom w:val="single" w:sz="6" w:space="0" w:color="auto"/>
              <w:right w:val="single" w:sz="6" w:space="0" w:color="auto"/>
            </w:tcBorders>
          </w:tcPr>
          <w:p w:rsidR="00FA2A1B"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highlight w:val="red"/>
                <w:lang w:eastAsia="ru-RU"/>
              </w:rPr>
            </w:pPr>
            <w:r w:rsidRPr="00845BC5">
              <w:rPr>
                <w:rFonts w:ascii="Times New Roman" w:eastAsia="Times New Roman" w:hAnsi="Times New Roman" w:cs="Times New Roman"/>
                <w:sz w:val="20"/>
                <w:szCs w:val="20"/>
                <w:lang w:eastAsia="ru-RU"/>
              </w:rPr>
              <w:t>АО Благовещенский арматурный завод</w:t>
            </w:r>
          </w:p>
        </w:tc>
        <w:tc>
          <w:tcPr>
            <w:tcW w:w="3084" w:type="dxa"/>
            <w:tcBorders>
              <w:top w:val="single" w:sz="6" w:space="0" w:color="auto"/>
              <w:left w:val="single" w:sz="6" w:space="0" w:color="auto"/>
              <w:bottom w:val="single" w:sz="6" w:space="0" w:color="auto"/>
              <w:right w:val="double" w:sz="6" w:space="0" w:color="auto"/>
            </w:tcBorders>
          </w:tcPr>
          <w:p w:rsidR="00FA2A1B"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highlight w:val="red"/>
                <w:lang w:eastAsia="ru-RU"/>
              </w:rPr>
            </w:pPr>
            <w:r w:rsidRPr="00845BC5">
              <w:rPr>
                <w:rFonts w:ascii="Times New Roman" w:eastAsia="Times New Roman" w:hAnsi="Times New Roman" w:cs="Times New Roman"/>
                <w:sz w:val="20"/>
                <w:szCs w:val="20"/>
                <w:lang w:eastAsia="ru-RU"/>
              </w:rPr>
              <w:t>Директор по экономике и финансам</w:t>
            </w:r>
          </w:p>
        </w:tc>
      </w:tr>
      <w:tr w:rsidR="00FA2A1B" w:rsidRPr="00FA2A1B" w:rsidTr="00845BC5">
        <w:tc>
          <w:tcPr>
            <w:tcW w:w="1332" w:type="dxa"/>
            <w:tcBorders>
              <w:top w:val="single" w:sz="6" w:space="0" w:color="auto"/>
              <w:left w:val="double" w:sz="6" w:space="0" w:color="auto"/>
              <w:bottom w:val="single" w:sz="6" w:space="0" w:color="auto"/>
              <w:right w:val="single" w:sz="6" w:space="0" w:color="auto"/>
            </w:tcBorders>
          </w:tcPr>
          <w:p w:rsidR="00FA2A1B"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45BC5">
              <w:rPr>
                <w:rFonts w:ascii="Times New Roman" w:eastAsia="Times New Roman" w:hAnsi="Times New Roman" w:cs="Times New Roman"/>
                <w:sz w:val="20"/>
                <w:szCs w:val="20"/>
                <w:lang w:eastAsia="ru-RU"/>
              </w:rPr>
              <w:t>Сентябрь 2017</w:t>
            </w:r>
          </w:p>
        </w:tc>
        <w:tc>
          <w:tcPr>
            <w:tcW w:w="1260" w:type="dxa"/>
            <w:tcBorders>
              <w:top w:val="single" w:sz="6" w:space="0" w:color="auto"/>
              <w:left w:val="single" w:sz="6" w:space="0" w:color="auto"/>
              <w:bottom w:val="single" w:sz="6" w:space="0" w:color="auto"/>
              <w:right w:val="single" w:sz="6" w:space="0" w:color="auto"/>
            </w:tcBorders>
          </w:tcPr>
          <w:p w:rsidR="00FA2A1B"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45BC5">
              <w:rPr>
                <w:rFonts w:ascii="Times New Roman" w:eastAsia="Times New Roman" w:hAnsi="Times New Roman" w:cs="Times New Roman"/>
                <w:sz w:val="20"/>
                <w:szCs w:val="20"/>
                <w:lang w:eastAsia="ru-RU"/>
              </w:rPr>
              <w:t>Март 2020</w:t>
            </w:r>
          </w:p>
        </w:tc>
        <w:tc>
          <w:tcPr>
            <w:tcW w:w="3576" w:type="dxa"/>
            <w:tcBorders>
              <w:top w:val="single" w:sz="6" w:space="0" w:color="auto"/>
              <w:left w:val="single" w:sz="6" w:space="0" w:color="auto"/>
              <w:bottom w:val="single" w:sz="6" w:space="0" w:color="auto"/>
              <w:right w:val="single" w:sz="6" w:space="0" w:color="auto"/>
            </w:tcBorders>
          </w:tcPr>
          <w:p w:rsidR="00FA2A1B"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45BC5">
              <w:rPr>
                <w:rFonts w:ascii="Times New Roman" w:eastAsia="Times New Roman" w:hAnsi="Times New Roman" w:cs="Times New Roman"/>
                <w:sz w:val="20"/>
                <w:szCs w:val="20"/>
                <w:lang w:eastAsia="ru-RU"/>
              </w:rPr>
              <w:t>АО Благовещенский арматурный завод</w:t>
            </w:r>
          </w:p>
        </w:tc>
        <w:tc>
          <w:tcPr>
            <w:tcW w:w="3084" w:type="dxa"/>
            <w:tcBorders>
              <w:top w:val="single" w:sz="6" w:space="0" w:color="auto"/>
              <w:left w:val="single" w:sz="6" w:space="0" w:color="auto"/>
              <w:bottom w:val="single" w:sz="6" w:space="0" w:color="auto"/>
              <w:right w:val="double" w:sz="6" w:space="0" w:color="auto"/>
            </w:tcBorders>
          </w:tcPr>
          <w:p w:rsidR="00FA2A1B"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45BC5">
              <w:rPr>
                <w:rFonts w:ascii="Times New Roman" w:eastAsia="Times New Roman" w:hAnsi="Times New Roman" w:cs="Times New Roman"/>
                <w:sz w:val="20"/>
                <w:szCs w:val="20"/>
                <w:lang w:eastAsia="ru-RU"/>
              </w:rPr>
              <w:t>Первый заместитель управляющего директора</w:t>
            </w:r>
          </w:p>
        </w:tc>
      </w:tr>
      <w:tr w:rsidR="00845BC5" w:rsidRPr="00FA2A1B" w:rsidTr="00147CCE">
        <w:tc>
          <w:tcPr>
            <w:tcW w:w="1332" w:type="dxa"/>
            <w:tcBorders>
              <w:top w:val="single" w:sz="6" w:space="0" w:color="auto"/>
              <w:left w:val="double" w:sz="6" w:space="0" w:color="auto"/>
              <w:bottom w:val="double" w:sz="6" w:space="0" w:color="auto"/>
              <w:right w:val="single" w:sz="6" w:space="0" w:color="auto"/>
            </w:tcBorders>
          </w:tcPr>
          <w:p w:rsidR="00845BC5"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45BC5">
              <w:rPr>
                <w:rFonts w:ascii="Times New Roman" w:eastAsia="Times New Roman" w:hAnsi="Times New Roman" w:cs="Times New Roman"/>
                <w:sz w:val="20"/>
                <w:szCs w:val="20"/>
                <w:lang w:eastAsia="ru-RU"/>
              </w:rPr>
              <w:t>Апрель 2020</w:t>
            </w:r>
          </w:p>
        </w:tc>
        <w:tc>
          <w:tcPr>
            <w:tcW w:w="1260" w:type="dxa"/>
            <w:tcBorders>
              <w:top w:val="single" w:sz="6" w:space="0" w:color="auto"/>
              <w:left w:val="single" w:sz="6" w:space="0" w:color="auto"/>
              <w:bottom w:val="double" w:sz="6" w:space="0" w:color="auto"/>
              <w:right w:val="single" w:sz="6" w:space="0" w:color="auto"/>
            </w:tcBorders>
          </w:tcPr>
          <w:p w:rsidR="00845BC5" w:rsidRPr="00845BC5"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время</w:t>
            </w:r>
          </w:p>
        </w:tc>
        <w:tc>
          <w:tcPr>
            <w:tcW w:w="3576" w:type="dxa"/>
            <w:tcBorders>
              <w:top w:val="single" w:sz="6" w:space="0" w:color="auto"/>
              <w:left w:val="single" w:sz="6" w:space="0" w:color="auto"/>
              <w:bottom w:val="double" w:sz="6" w:space="0" w:color="auto"/>
              <w:right w:val="single" w:sz="6" w:space="0" w:color="auto"/>
            </w:tcBorders>
          </w:tcPr>
          <w:p w:rsidR="00845BC5"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45BC5">
              <w:rPr>
                <w:rFonts w:ascii="Times New Roman" w:eastAsia="Times New Roman" w:hAnsi="Times New Roman" w:cs="Times New Roman"/>
                <w:sz w:val="20"/>
                <w:szCs w:val="20"/>
                <w:lang w:eastAsia="ru-RU"/>
              </w:rPr>
              <w:t>АО «ГК «Электрощит» - ТМ Самара»</w:t>
            </w:r>
          </w:p>
        </w:tc>
        <w:tc>
          <w:tcPr>
            <w:tcW w:w="3084" w:type="dxa"/>
            <w:tcBorders>
              <w:top w:val="single" w:sz="6" w:space="0" w:color="auto"/>
              <w:left w:val="single" w:sz="6" w:space="0" w:color="auto"/>
              <w:bottom w:val="double" w:sz="6" w:space="0" w:color="auto"/>
              <w:right w:val="double" w:sz="6" w:space="0" w:color="auto"/>
            </w:tcBorders>
          </w:tcPr>
          <w:p w:rsidR="00845BC5" w:rsidRPr="00FA2A1B" w:rsidRDefault="00845BC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45BC5">
              <w:rPr>
                <w:rFonts w:ascii="Times New Roman" w:eastAsia="Times New Roman" w:hAnsi="Times New Roman" w:cs="Times New Roman"/>
                <w:sz w:val="20"/>
                <w:szCs w:val="20"/>
                <w:lang w:eastAsia="ru-RU"/>
              </w:rPr>
              <w:t>Вице - президент по финансам</w:t>
            </w:r>
          </w:p>
        </w:tc>
      </w:tr>
    </w:tbl>
    <w:p w:rsidR="00845BC5" w:rsidRDefault="00845BC5" w:rsidP="00CA6FC7">
      <w:pPr>
        <w:widowControl w:val="0"/>
        <w:autoSpaceDE w:val="0"/>
        <w:autoSpaceDN w:val="0"/>
        <w:adjustRightInd w:val="0"/>
        <w:spacing w:before="240" w:after="40" w:line="240" w:lineRule="auto"/>
        <w:jc w:val="both"/>
        <w:rPr>
          <w:rFonts w:ascii="Times New Roman" w:eastAsia="Times New Roman" w:hAnsi="Times New Roman" w:cs="Times New Roman"/>
          <w:bCs/>
          <w:iCs/>
          <w:sz w:val="20"/>
          <w:szCs w:val="20"/>
          <w:lang w:eastAsia="ru-RU"/>
        </w:rPr>
      </w:pP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Cs/>
          <w:iCs/>
          <w:sz w:val="20"/>
          <w:szCs w:val="20"/>
          <w:lang w:eastAsia="ru-RU"/>
        </w:rPr>
        <w:t>Доля участия в уставном капитале эмитента, а также доля принадлежащих обыкновенных акций эмитента и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указанных долей и опционов не имеет.</w:t>
      </w: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Доля участия в уставном капитале дочерних и зависимых обществ эмитента, а также доля принадлежащих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в результате осуществления прав по принадлежащим ему опционам дочернего или зависимого общества эмитента: указанных долей и опционов не имеет.</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Cs/>
          <w:iCs/>
          <w:sz w:val="20"/>
          <w:szCs w:val="20"/>
          <w:lang w:eastAsia="ru-RU"/>
        </w:rPr>
      </w:pPr>
      <w:r w:rsidRPr="00FA2A1B">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proofErr w:type="gramStart"/>
      <w:r w:rsidRPr="00FA2A1B">
        <w:rPr>
          <w:rFonts w:ascii="Times New Roman" w:eastAsia="Times New Roman" w:hAnsi="Times New Roman" w:cs="Times New Roman"/>
          <w:bCs/>
          <w:iCs/>
          <w:sz w:val="20"/>
          <w:szCs w:val="20"/>
          <w:lang w:eastAsia="ru-RU"/>
        </w:rPr>
        <w:t>указанных родственных связей</w:t>
      </w:r>
      <w:proofErr w:type="gramEnd"/>
      <w:r w:rsidRPr="00FA2A1B">
        <w:rPr>
          <w:rFonts w:ascii="Times New Roman" w:eastAsia="Times New Roman" w:hAnsi="Times New Roman" w:cs="Times New Roman"/>
          <w:bCs/>
          <w:iCs/>
          <w:sz w:val="20"/>
          <w:szCs w:val="20"/>
          <w:lang w:eastAsia="ru-RU"/>
        </w:rPr>
        <w:t xml:space="preserve"> нет.</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Cs/>
          <w:iCs/>
          <w:sz w:val="20"/>
          <w:szCs w:val="20"/>
          <w:lang w:eastAsia="ru-RU"/>
        </w:rPr>
      </w:pPr>
      <w:r w:rsidRPr="00FA2A1B">
        <w:rPr>
          <w:rFonts w:ascii="Times New Roman" w:eastAsia="Times New Roman" w:hAnsi="Times New Roman" w:cs="Times New Roman"/>
          <w:sz w:val="20"/>
          <w:szCs w:val="20"/>
          <w:lang w:eastAsia="ru-RU"/>
        </w:rPr>
        <w:t xml:space="preserve">Сведений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нет сведений о привлечении </w:t>
      </w:r>
      <w:r w:rsidRPr="00FA2A1B">
        <w:rPr>
          <w:rFonts w:ascii="Times New Roman" w:eastAsia="Times New Roman" w:hAnsi="Times New Roman" w:cs="Times New Roman"/>
          <w:bCs/>
          <w:iCs/>
          <w:sz w:val="20"/>
          <w:szCs w:val="20"/>
          <w:lang w:eastAsia="ru-RU"/>
        </w:rPr>
        <w:t>лица к указанным видам ответственности.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lastRenderedPageBreak/>
        <w:t xml:space="preserve">Сведений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A2A1B">
        <w:rPr>
          <w:rFonts w:ascii="Times New Roman" w:eastAsia="Times New Roman" w:hAnsi="Times New Roman" w:cs="Times New Roman"/>
          <w:bCs/>
          <w:iCs/>
          <w:sz w:val="20"/>
          <w:szCs w:val="20"/>
          <w:lang w:eastAsia="ru-RU"/>
        </w:rPr>
        <w:t>лицо указанных должностей не занимало.</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ФИО:</w:t>
      </w:r>
      <w:r w:rsidR="00704F2E">
        <w:rPr>
          <w:rFonts w:ascii="Times New Roman" w:eastAsia="Times New Roman" w:hAnsi="Times New Roman" w:cs="Times New Roman"/>
          <w:b/>
          <w:bCs/>
          <w:i/>
          <w:iCs/>
          <w:sz w:val="20"/>
          <w:szCs w:val="20"/>
          <w:lang w:eastAsia="ru-RU"/>
        </w:rPr>
        <w:t xml:space="preserve"> Агафонова Ольга Сергеевна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highlight w:val="red"/>
          <w:lang w:eastAsia="ru-RU"/>
        </w:rPr>
      </w:pPr>
      <w:r w:rsidRPr="00FA2A1B">
        <w:rPr>
          <w:rFonts w:ascii="Times New Roman" w:eastAsia="Times New Roman" w:hAnsi="Times New Roman" w:cs="Times New Roman"/>
          <w:sz w:val="20"/>
          <w:szCs w:val="20"/>
          <w:lang w:eastAsia="ru-RU"/>
        </w:rPr>
        <w:t>Год рождения:</w:t>
      </w:r>
      <w:r w:rsidR="00704F2E">
        <w:rPr>
          <w:rFonts w:ascii="Times New Roman" w:eastAsia="Times New Roman" w:hAnsi="Times New Roman" w:cs="Times New Roman"/>
          <w:b/>
          <w:bCs/>
          <w:i/>
          <w:iCs/>
          <w:sz w:val="20"/>
          <w:szCs w:val="20"/>
          <w:lang w:eastAsia="ru-RU"/>
        </w:rPr>
        <w:t xml:space="preserve"> 1978</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highlight w:val="red"/>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Образование:</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высшее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highlight w:val="red"/>
          <w:lang w:eastAsia="ru-RU"/>
        </w:rPr>
      </w:pPr>
    </w:p>
    <w:tbl>
      <w:tblPr>
        <w:tblW w:w="9853" w:type="dxa"/>
        <w:tblLayout w:type="fixed"/>
        <w:tblCellMar>
          <w:left w:w="72" w:type="dxa"/>
          <w:right w:w="72" w:type="dxa"/>
        </w:tblCellMar>
        <w:tblLook w:val="0000" w:firstRow="0" w:lastRow="0" w:firstColumn="0" w:lastColumn="0" w:noHBand="0" w:noVBand="0"/>
      </w:tblPr>
      <w:tblGrid>
        <w:gridCol w:w="1332"/>
        <w:gridCol w:w="1260"/>
        <w:gridCol w:w="3292"/>
        <w:gridCol w:w="3969"/>
      </w:tblGrid>
      <w:tr w:rsidR="00FA2A1B" w:rsidRPr="00FA2A1B" w:rsidTr="00147CCE">
        <w:tc>
          <w:tcPr>
            <w:tcW w:w="2592" w:type="dxa"/>
            <w:gridSpan w:val="2"/>
            <w:tcBorders>
              <w:top w:val="doub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Период</w:t>
            </w:r>
          </w:p>
        </w:tc>
        <w:tc>
          <w:tcPr>
            <w:tcW w:w="3292" w:type="dxa"/>
            <w:tcBorders>
              <w:top w:val="double" w:sz="6" w:space="0" w:color="auto"/>
              <w:left w:val="sing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Наименование организации</w:t>
            </w:r>
          </w:p>
        </w:tc>
        <w:tc>
          <w:tcPr>
            <w:tcW w:w="3969" w:type="dxa"/>
            <w:tcBorders>
              <w:top w:val="doub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Должность</w:t>
            </w:r>
          </w:p>
        </w:tc>
      </w:tr>
      <w:tr w:rsidR="00FA2A1B" w:rsidRPr="00FA2A1B" w:rsidTr="00147CCE">
        <w:tc>
          <w:tcPr>
            <w:tcW w:w="1332" w:type="dxa"/>
            <w:tcBorders>
              <w:top w:val="sing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w:t>
            </w:r>
          </w:p>
        </w:tc>
        <w:tc>
          <w:tcPr>
            <w:tcW w:w="3292" w:type="dxa"/>
            <w:tcBorders>
              <w:top w:val="single" w:sz="6" w:space="0" w:color="auto"/>
              <w:left w:val="sing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69" w:type="dxa"/>
            <w:tcBorders>
              <w:top w:val="sing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A2A1B" w:rsidRPr="00FA2A1B" w:rsidTr="00147CCE">
        <w:tc>
          <w:tcPr>
            <w:tcW w:w="1332" w:type="dxa"/>
            <w:tcBorders>
              <w:top w:val="single" w:sz="6" w:space="0" w:color="auto"/>
              <w:left w:val="double" w:sz="6" w:space="0" w:color="auto"/>
              <w:bottom w:val="single" w:sz="6" w:space="0" w:color="auto"/>
              <w:right w:val="single" w:sz="6" w:space="0" w:color="auto"/>
            </w:tcBorders>
          </w:tcPr>
          <w:p w:rsidR="00FA2A1B" w:rsidRPr="00FA2A1B" w:rsidRDefault="00720088" w:rsidP="00FA2A1B">
            <w:pPr>
              <w:widowControl w:val="0"/>
              <w:autoSpaceDE w:val="0"/>
              <w:autoSpaceDN w:val="0"/>
              <w:adjustRightInd w:val="0"/>
              <w:spacing w:before="20" w:after="40" w:line="240" w:lineRule="auto"/>
              <w:rPr>
                <w:rFonts w:ascii="Times New Roman" w:eastAsia="Times New Roman" w:hAnsi="Times New Roman" w:cs="Times New Roman"/>
                <w:sz w:val="20"/>
                <w:szCs w:val="20"/>
                <w:highlight w:val="red"/>
                <w:lang w:eastAsia="ru-RU"/>
              </w:rPr>
            </w:pPr>
            <w:r>
              <w:rPr>
                <w:rFonts w:ascii="Times New Roman" w:eastAsia="Times New Roman" w:hAnsi="Times New Roman" w:cs="Times New Roman"/>
                <w:sz w:val="20"/>
                <w:szCs w:val="20"/>
                <w:lang w:eastAsia="ru-RU"/>
              </w:rPr>
              <w:t>Июль</w:t>
            </w:r>
            <w:r w:rsidR="00EC144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2012</w:t>
            </w:r>
            <w:r w:rsidR="00FA2A1B" w:rsidRPr="00FA2A1B">
              <w:rPr>
                <w:rFonts w:ascii="Times New Roman" w:eastAsia="Times New Roman" w:hAnsi="Times New Roman" w:cs="Times New Roman"/>
                <w:sz w:val="20"/>
                <w:szCs w:val="20"/>
                <w:lang w:eastAsia="ru-RU"/>
              </w:rPr>
              <w:t xml:space="preserve"> </w:t>
            </w:r>
          </w:p>
        </w:tc>
        <w:tc>
          <w:tcPr>
            <w:tcW w:w="1260" w:type="dxa"/>
            <w:tcBorders>
              <w:top w:val="single" w:sz="6" w:space="0" w:color="auto"/>
              <w:left w:val="single" w:sz="6" w:space="0" w:color="auto"/>
              <w:bottom w:val="single" w:sz="6" w:space="0" w:color="auto"/>
              <w:right w:val="single" w:sz="6" w:space="0" w:color="auto"/>
            </w:tcBorders>
          </w:tcPr>
          <w:p w:rsidR="00FA2A1B" w:rsidRPr="00FA2A1B" w:rsidRDefault="00C26DF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Май 2020</w:t>
            </w:r>
          </w:p>
        </w:tc>
        <w:tc>
          <w:tcPr>
            <w:tcW w:w="3292" w:type="dxa"/>
            <w:tcBorders>
              <w:top w:val="single" w:sz="6" w:space="0" w:color="auto"/>
              <w:left w:val="single" w:sz="6" w:space="0" w:color="auto"/>
              <w:bottom w:val="single" w:sz="6" w:space="0" w:color="auto"/>
              <w:right w:val="single" w:sz="6" w:space="0" w:color="auto"/>
            </w:tcBorders>
          </w:tcPr>
          <w:p w:rsidR="00FA2A1B" w:rsidRPr="00FA2A1B" w:rsidRDefault="00C26DF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АО «ГК «Электрощит» - ТМ Самара»</w:t>
            </w:r>
          </w:p>
        </w:tc>
        <w:tc>
          <w:tcPr>
            <w:tcW w:w="3969" w:type="dxa"/>
            <w:tcBorders>
              <w:top w:val="single" w:sz="6" w:space="0" w:color="auto"/>
              <w:left w:val="single" w:sz="6" w:space="0" w:color="auto"/>
              <w:bottom w:val="single" w:sz="6" w:space="0" w:color="auto"/>
              <w:right w:val="double" w:sz="6" w:space="0" w:color="auto"/>
            </w:tcBorders>
          </w:tcPr>
          <w:p w:rsidR="00FA2A1B" w:rsidRPr="00FA2A1B" w:rsidRDefault="00847E7A"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заместитель главного бухгалтера</w:t>
            </w:r>
          </w:p>
        </w:tc>
      </w:tr>
      <w:tr w:rsidR="00847E7A" w:rsidRPr="00FA2A1B" w:rsidTr="00147CCE">
        <w:tc>
          <w:tcPr>
            <w:tcW w:w="1332" w:type="dxa"/>
            <w:tcBorders>
              <w:top w:val="single" w:sz="6" w:space="0" w:color="auto"/>
              <w:left w:val="double" w:sz="6" w:space="0" w:color="auto"/>
              <w:bottom w:val="single" w:sz="6" w:space="0" w:color="auto"/>
              <w:right w:val="single" w:sz="6" w:space="0" w:color="auto"/>
            </w:tcBorders>
          </w:tcPr>
          <w:p w:rsidR="00847E7A" w:rsidRDefault="00847E7A"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Июнь 2020</w:t>
            </w:r>
          </w:p>
        </w:tc>
        <w:tc>
          <w:tcPr>
            <w:tcW w:w="1260" w:type="dxa"/>
            <w:tcBorders>
              <w:top w:val="single" w:sz="6" w:space="0" w:color="auto"/>
              <w:left w:val="single" w:sz="6" w:space="0" w:color="auto"/>
              <w:bottom w:val="single" w:sz="6" w:space="0" w:color="auto"/>
              <w:right w:val="single" w:sz="6" w:space="0" w:color="auto"/>
            </w:tcBorders>
          </w:tcPr>
          <w:p w:rsidR="00847E7A" w:rsidRPr="00847E7A" w:rsidRDefault="00847E7A"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время</w:t>
            </w:r>
          </w:p>
        </w:tc>
        <w:tc>
          <w:tcPr>
            <w:tcW w:w="3292" w:type="dxa"/>
            <w:tcBorders>
              <w:top w:val="single" w:sz="6" w:space="0" w:color="auto"/>
              <w:left w:val="single" w:sz="6" w:space="0" w:color="auto"/>
              <w:bottom w:val="single" w:sz="6" w:space="0" w:color="auto"/>
              <w:right w:val="single" w:sz="6" w:space="0" w:color="auto"/>
            </w:tcBorders>
          </w:tcPr>
          <w:p w:rsidR="00847E7A" w:rsidRPr="00847E7A" w:rsidRDefault="00847E7A"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«УК «Электрощит» - Самара»</w:t>
            </w:r>
          </w:p>
        </w:tc>
        <w:tc>
          <w:tcPr>
            <w:tcW w:w="3969" w:type="dxa"/>
            <w:tcBorders>
              <w:top w:val="single" w:sz="6" w:space="0" w:color="auto"/>
              <w:left w:val="single" w:sz="6" w:space="0" w:color="auto"/>
              <w:bottom w:val="single" w:sz="6" w:space="0" w:color="auto"/>
              <w:right w:val="double" w:sz="6" w:space="0" w:color="auto"/>
            </w:tcBorders>
          </w:tcPr>
          <w:p w:rsidR="00847E7A" w:rsidRPr="00FA2A1B" w:rsidRDefault="00847E7A"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 бухгалтер</w:t>
            </w:r>
          </w:p>
        </w:tc>
      </w:tr>
      <w:tr w:rsidR="00FA2A1B" w:rsidRPr="00FA2A1B" w:rsidTr="00147CCE">
        <w:tc>
          <w:tcPr>
            <w:tcW w:w="1332" w:type="dxa"/>
            <w:tcBorders>
              <w:top w:val="single" w:sz="6" w:space="0" w:color="auto"/>
              <w:left w:val="double" w:sz="6" w:space="0" w:color="auto"/>
              <w:bottom w:val="single" w:sz="6" w:space="0" w:color="auto"/>
              <w:right w:val="single" w:sz="6" w:space="0" w:color="auto"/>
            </w:tcBorders>
          </w:tcPr>
          <w:p w:rsidR="00FA2A1B" w:rsidRPr="00FA2A1B" w:rsidRDefault="00720088" w:rsidP="00FA2A1B">
            <w:pPr>
              <w:widowControl w:val="0"/>
              <w:autoSpaceDE w:val="0"/>
              <w:autoSpaceDN w:val="0"/>
              <w:adjustRightInd w:val="0"/>
              <w:spacing w:before="20" w:after="40" w:line="240" w:lineRule="auto"/>
              <w:rPr>
                <w:rFonts w:ascii="Times New Roman" w:eastAsia="Times New Roman" w:hAnsi="Times New Roman" w:cs="Times New Roman"/>
                <w:sz w:val="20"/>
                <w:szCs w:val="20"/>
                <w:highlight w:val="red"/>
                <w:lang w:eastAsia="ru-RU"/>
              </w:rPr>
            </w:pPr>
            <w:r>
              <w:rPr>
                <w:rFonts w:ascii="Times New Roman" w:eastAsia="Times New Roman" w:hAnsi="Times New Roman" w:cs="Times New Roman"/>
                <w:sz w:val="20"/>
                <w:szCs w:val="20"/>
                <w:lang w:eastAsia="ru-RU"/>
              </w:rPr>
              <w:t xml:space="preserve">Июнь </w:t>
            </w:r>
            <w:r w:rsidR="00C26DFB">
              <w:rPr>
                <w:rFonts w:ascii="Times New Roman" w:eastAsia="Times New Roman" w:hAnsi="Times New Roman" w:cs="Times New Roman"/>
                <w:sz w:val="20"/>
                <w:szCs w:val="20"/>
                <w:lang w:eastAsia="ru-RU"/>
              </w:rPr>
              <w:t>2020</w:t>
            </w:r>
            <w:r w:rsidR="00FA2A1B" w:rsidRPr="00FA2A1B">
              <w:rPr>
                <w:rFonts w:ascii="Times New Roman" w:eastAsia="Times New Roman" w:hAnsi="Times New Roman" w:cs="Times New Roman"/>
                <w:sz w:val="20"/>
                <w:szCs w:val="20"/>
                <w:lang w:eastAsia="ru-RU"/>
              </w:rPr>
              <w:t xml:space="preserve"> </w:t>
            </w:r>
          </w:p>
        </w:tc>
        <w:tc>
          <w:tcPr>
            <w:tcW w:w="1260" w:type="dxa"/>
            <w:tcBorders>
              <w:top w:val="single" w:sz="6" w:space="0" w:color="auto"/>
              <w:left w:val="single" w:sz="6" w:space="0" w:color="auto"/>
              <w:bottom w:val="single" w:sz="6" w:space="0" w:color="auto"/>
              <w:right w:val="single" w:sz="6" w:space="0" w:color="auto"/>
            </w:tcBorders>
          </w:tcPr>
          <w:p w:rsidR="00FA2A1B" w:rsidRPr="00C26DFB" w:rsidRDefault="00C26DFB" w:rsidP="00FA2A1B">
            <w:pPr>
              <w:widowControl w:val="0"/>
              <w:autoSpaceDE w:val="0"/>
              <w:autoSpaceDN w:val="0"/>
              <w:adjustRightInd w:val="0"/>
              <w:spacing w:before="20" w:after="40" w:line="240" w:lineRule="auto"/>
              <w:rPr>
                <w:rFonts w:ascii="Times New Roman" w:eastAsia="Times New Roman" w:hAnsi="Times New Roman" w:cs="Times New Roman"/>
                <w:sz w:val="20"/>
                <w:szCs w:val="20"/>
                <w:highlight w:val="red"/>
                <w:lang w:eastAsia="ru-RU"/>
              </w:rPr>
            </w:pPr>
            <w:r>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время</w:t>
            </w:r>
          </w:p>
        </w:tc>
        <w:tc>
          <w:tcPr>
            <w:tcW w:w="3292" w:type="dxa"/>
            <w:tcBorders>
              <w:top w:val="single" w:sz="6" w:space="0" w:color="auto"/>
              <w:left w:val="single" w:sz="6" w:space="0" w:color="auto"/>
              <w:bottom w:val="single" w:sz="6" w:space="0" w:color="auto"/>
              <w:right w:val="single" w:sz="6" w:space="0" w:color="auto"/>
            </w:tcBorders>
          </w:tcPr>
          <w:p w:rsidR="00FA2A1B" w:rsidRPr="00FA2A1B" w:rsidRDefault="00847E7A" w:rsidP="00FA2A1B">
            <w:pPr>
              <w:widowControl w:val="0"/>
              <w:autoSpaceDE w:val="0"/>
              <w:autoSpaceDN w:val="0"/>
              <w:adjustRightInd w:val="0"/>
              <w:spacing w:before="20" w:after="40" w:line="240" w:lineRule="auto"/>
              <w:rPr>
                <w:rFonts w:ascii="Times New Roman" w:eastAsia="Times New Roman" w:hAnsi="Times New Roman" w:cs="Times New Roman"/>
                <w:sz w:val="20"/>
                <w:szCs w:val="20"/>
                <w:highlight w:val="red"/>
                <w:lang w:eastAsia="ru-RU"/>
              </w:rPr>
            </w:pPr>
            <w:r w:rsidRPr="00847E7A">
              <w:rPr>
                <w:rFonts w:ascii="Times New Roman" w:eastAsia="Times New Roman" w:hAnsi="Times New Roman" w:cs="Times New Roman"/>
                <w:sz w:val="20"/>
                <w:szCs w:val="20"/>
                <w:lang w:eastAsia="ru-RU"/>
              </w:rPr>
              <w:t>АО «ГК «Электрощит» - ТМ Самара»</w:t>
            </w:r>
          </w:p>
        </w:tc>
        <w:tc>
          <w:tcPr>
            <w:tcW w:w="3969" w:type="dxa"/>
            <w:tcBorders>
              <w:top w:val="single" w:sz="6" w:space="0" w:color="auto"/>
              <w:left w:val="single" w:sz="6" w:space="0" w:color="auto"/>
              <w:bottom w:val="single" w:sz="6" w:space="0" w:color="auto"/>
              <w:right w:val="double" w:sz="6" w:space="0" w:color="auto"/>
            </w:tcBorders>
          </w:tcPr>
          <w:p w:rsidR="00FA2A1B" w:rsidRPr="00FA2A1B" w:rsidRDefault="00847E7A" w:rsidP="00FA2A1B">
            <w:pPr>
              <w:widowControl w:val="0"/>
              <w:autoSpaceDE w:val="0"/>
              <w:autoSpaceDN w:val="0"/>
              <w:adjustRightInd w:val="0"/>
              <w:spacing w:before="20" w:after="40" w:line="240" w:lineRule="auto"/>
              <w:rPr>
                <w:rFonts w:ascii="Times New Roman" w:eastAsia="Times New Roman" w:hAnsi="Times New Roman" w:cs="Times New Roman"/>
                <w:sz w:val="20"/>
                <w:szCs w:val="20"/>
                <w:highlight w:val="red"/>
                <w:lang w:eastAsia="ru-RU"/>
              </w:rPr>
            </w:pPr>
            <w:r>
              <w:rPr>
                <w:rFonts w:ascii="Times New Roman" w:eastAsia="Times New Roman" w:hAnsi="Times New Roman" w:cs="Times New Roman"/>
                <w:sz w:val="20"/>
                <w:szCs w:val="20"/>
                <w:lang w:eastAsia="ru-RU"/>
              </w:rPr>
              <w:t>Главный бухгалтер</w:t>
            </w:r>
          </w:p>
        </w:tc>
      </w:tr>
    </w:tbl>
    <w:p w:rsidR="00EC144E" w:rsidRDefault="00EC144E" w:rsidP="00CA6FC7">
      <w:pPr>
        <w:widowControl w:val="0"/>
        <w:autoSpaceDE w:val="0"/>
        <w:autoSpaceDN w:val="0"/>
        <w:adjustRightInd w:val="0"/>
        <w:spacing w:before="240" w:after="40" w:line="240" w:lineRule="auto"/>
        <w:jc w:val="both"/>
        <w:rPr>
          <w:rFonts w:ascii="Times New Roman" w:eastAsia="Times New Roman" w:hAnsi="Times New Roman" w:cs="Times New Roman"/>
          <w:bCs/>
          <w:iCs/>
          <w:sz w:val="20"/>
          <w:szCs w:val="20"/>
          <w:lang w:eastAsia="ru-RU"/>
        </w:rPr>
      </w:pP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bCs/>
          <w:iCs/>
          <w:sz w:val="20"/>
          <w:szCs w:val="20"/>
          <w:lang w:eastAsia="ru-RU"/>
        </w:rPr>
        <w:t>Доля участия в уставном капитале эмитента, а также доля принадлежащих обыкновенных акций эмитента и количество акций эмитента каждой категории (типа), которые могут быть приобретены в результате осуществления прав по принадлежащим ему опционам эмитента: указанных долей и опционов не имеет.</w:t>
      </w:r>
    </w:p>
    <w:p w:rsidR="00FA2A1B" w:rsidRPr="00FA2A1B" w:rsidRDefault="00FA2A1B" w:rsidP="00FA2A1B">
      <w:pPr>
        <w:widowControl w:val="0"/>
        <w:autoSpaceDE w:val="0"/>
        <w:autoSpaceDN w:val="0"/>
        <w:adjustRightInd w:val="0"/>
        <w:spacing w:before="24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Доля участия в уставном капитале дочерних и зависимых обществ эмитента, а также доля принадлежащих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в результате осуществления прав по принадлежащим ему опционам дочернего или зависимого общества эмитента: указанных долей и опционов не имеет.</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Cs/>
          <w:iCs/>
          <w:sz w:val="20"/>
          <w:szCs w:val="20"/>
          <w:lang w:eastAsia="ru-RU"/>
        </w:rPr>
      </w:pPr>
      <w:r w:rsidRPr="00FA2A1B">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proofErr w:type="gramStart"/>
      <w:r w:rsidRPr="00FA2A1B">
        <w:rPr>
          <w:rFonts w:ascii="Times New Roman" w:eastAsia="Times New Roman" w:hAnsi="Times New Roman" w:cs="Times New Roman"/>
          <w:bCs/>
          <w:iCs/>
          <w:sz w:val="20"/>
          <w:szCs w:val="20"/>
          <w:lang w:eastAsia="ru-RU"/>
        </w:rPr>
        <w:t>указанных родственных связей</w:t>
      </w:r>
      <w:proofErr w:type="gramEnd"/>
      <w:r w:rsidRPr="00FA2A1B">
        <w:rPr>
          <w:rFonts w:ascii="Times New Roman" w:eastAsia="Times New Roman" w:hAnsi="Times New Roman" w:cs="Times New Roman"/>
          <w:bCs/>
          <w:iCs/>
          <w:sz w:val="20"/>
          <w:szCs w:val="20"/>
          <w:lang w:eastAsia="ru-RU"/>
        </w:rPr>
        <w:t xml:space="preserve"> нет.</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Cs/>
          <w:iCs/>
          <w:sz w:val="20"/>
          <w:szCs w:val="20"/>
          <w:lang w:eastAsia="ru-RU"/>
        </w:rPr>
      </w:pPr>
      <w:r w:rsidRPr="00FA2A1B">
        <w:rPr>
          <w:rFonts w:ascii="Times New Roman" w:eastAsia="Times New Roman" w:hAnsi="Times New Roman" w:cs="Times New Roman"/>
          <w:sz w:val="20"/>
          <w:szCs w:val="20"/>
          <w:lang w:eastAsia="ru-RU"/>
        </w:rPr>
        <w:t xml:space="preserve">Сведений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нет сведений о привлечении </w:t>
      </w:r>
      <w:r w:rsidRPr="00FA2A1B">
        <w:rPr>
          <w:rFonts w:ascii="Times New Roman" w:eastAsia="Times New Roman" w:hAnsi="Times New Roman" w:cs="Times New Roman"/>
          <w:bCs/>
          <w:iCs/>
          <w:sz w:val="20"/>
          <w:szCs w:val="20"/>
          <w:lang w:eastAsia="ru-RU"/>
        </w:rPr>
        <w:t>лица к указанным видам ответственности.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 xml:space="preserve">Сведений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A2A1B">
        <w:rPr>
          <w:rFonts w:ascii="Times New Roman" w:eastAsia="Times New Roman" w:hAnsi="Times New Roman" w:cs="Times New Roman"/>
          <w:bCs/>
          <w:iCs/>
          <w:sz w:val="20"/>
          <w:szCs w:val="20"/>
          <w:lang w:eastAsia="ru-RU"/>
        </w:rPr>
        <w:t>лицо указанных должностей не занимало.</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Единица измерения:</w:t>
      </w:r>
      <w:r w:rsidRPr="00FA2A1B">
        <w:rPr>
          <w:rFonts w:ascii="Times New Roman" w:eastAsia="Times New Roman" w:hAnsi="Times New Roman" w:cs="Times New Roman"/>
          <w:b/>
          <w:bCs/>
          <w:i/>
          <w:iCs/>
          <w:sz w:val="20"/>
          <w:szCs w:val="20"/>
          <w:lang w:eastAsia="ru-RU"/>
        </w:rPr>
        <w:t xml:space="preserve"> руб.</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FA2A1B">
        <w:rPr>
          <w:rFonts w:ascii="Times New Roman" w:eastAsia="Times New Roman" w:hAnsi="Times New Roman" w:cs="Times New Roman"/>
          <w:b/>
          <w:bCs/>
          <w:i/>
          <w:iCs/>
          <w:sz w:val="20"/>
          <w:szCs w:val="20"/>
          <w:lang w:eastAsia="ru-RU"/>
        </w:rPr>
        <w:t xml:space="preserve"> Ревизионная комиссия.</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lastRenderedPageBreak/>
        <w:t>Вознаграждения (и) или компенсация расходов за участие в работе органа контроля за финансово-хозяйственной деятельностью отсутствуют. Соглашения об осуществлении соответствующих выплат отсутствуют.</w:t>
      </w:r>
      <w:r w:rsidRPr="00FA2A1B">
        <w:rPr>
          <w:rFonts w:ascii="Times New Roman" w:eastAsia="Times New Roman" w:hAnsi="Times New Roman" w:cs="Times New Roman"/>
          <w:sz w:val="20"/>
          <w:szCs w:val="20"/>
          <w:lang w:eastAsia="ru-RU"/>
        </w:rPr>
        <w:br/>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Единица измерения:</w:t>
      </w:r>
      <w:r w:rsidRPr="00FA2A1B">
        <w:rPr>
          <w:rFonts w:ascii="Times New Roman" w:eastAsia="Times New Roman" w:hAnsi="Times New Roman" w:cs="Times New Roman"/>
          <w:b/>
          <w:bCs/>
          <w:i/>
          <w:iCs/>
          <w:sz w:val="20"/>
          <w:szCs w:val="20"/>
          <w:lang w:eastAsia="ru-RU"/>
        </w:rPr>
        <w:t xml:space="preserve"> руб.</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92" w:type="dxa"/>
        <w:tblLayout w:type="fixed"/>
        <w:tblCellMar>
          <w:left w:w="72" w:type="dxa"/>
          <w:right w:w="72" w:type="dxa"/>
        </w:tblCellMar>
        <w:tblLook w:val="0000" w:firstRow="0" w:lastRow="0" w:firstColumn="0" w:lastColumn="0" w:noHBand="0" w:noVBand="0"/>
      </w:tblPr>
      <w:tblGrid>
        <w:gridCol w:w="6492"/>
        <w:gridCol w:w="1400"/>
        <w:gridCol w:w="1400"/>
      </w:tblGrid>
      <w:tr w:rsidR="00FA2A1B" w:rsidRPr="00FA2A1B" w:rsidTr="00147CCE">
        <w:tc>
          <w:tcPr>
            <w:tcW w:w="6492" w:type="dxa"/>
            <w:tcBorders>
              <w:top w:val="doub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2019, 12 мес.</w:t>
            </w:r>
          </w:p>
        </w:tc>
        <w:tc>
          <w:tcPr>
            <w:tcW w:w="1400" w:type="dxa"/>
            <w:tcBorders>
              <w:top w:val="double" w:sz="6" w:space="0" w:color="auto"/>
              <w:left w:val="single" w:sz="6" w:space="0" w:color="auto"/>
              <w:bottom w:val="single" w:sz="6" w:space="0" w:color="auto"/>
              <w:right w:val="double" w:sz="6" w:space="0" w:color="auto"/>
            </w:tcBorders>
          </w:tcPr>
          <w:p w:rsidR="00FA2A1B" w:rsidRPr="00FA2A1B" w:rsidRDefault="00E619C7"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2020, 12</w:t>
            </w:r>
            <w:r w:rsidR="00FA2A1B" w:rsidRPr="00FA2A1B">
              <w:rPr>
                <w:rFonts w:ascii="Times New Roman" w:eastAsia="Times New Roman" w:hAnsi="Times New Roman" w:cs="Times New Roman"/>
                <w:sz w:val="20"/>
                <w:szCs w:val="20"/>
                <w:lang w:eastAsia="ru-RU"/>
              </w:rPr>
              <w:t xml:space="preserve"> мес.</w:t>
            </w:r>
          </w:p>
        </w:tc>
      </w:tr>
      <w:tr w:rsidR="00FA2A1B" w:rsidRPr="00FA2A1B" w:rsidTr="00147CCE">
        <w:tc>
          <w:tcPr>
            <w:tcW w:w="6492" w:type="dxa"/>
            <w:tcBorders>
              <w:top w:val="sing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val="en-US" w:eastAsia="ru-RU"/>
              </w:rPr>
            </w:pPr>
            <w:r w:rsidRPr="00FA2A1B">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0</w:t>
            </w:r>
          </w:p>
        </w:tc>
      </w:tr>
      <w:tr w:rsidR="00FA2A1B" w:rsidRPr="00FA2A1B" w:rsidTr="00147CCE">
        <w:tc>
          <w:tcPr>
            <w:tcW w:w="6492" w:type="dxa"/>
            <w:tcBorders>
              <w:top w:val="sing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Фонд начисленной заработной платы работников за отчетный период</w:t>
            </w:r>
          </w:p>
        </w:tc>
        <w:tc>
          <w:tcPr>
            <w:tcW w:w="1400" w:type="dxa"/>
            <w:tcBorders>
              <w:top w:val="sing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7500</w:t>
            </w:r>
          </w:p>
        </w:tc>
        <w:tc>
          <w:tcPr>
            <w:tcW w:w="1400" w:type="dxa"/>
            <w:tcBorders>
              <w:top w:val="sing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val="en-US" w:eastAsia="ru-RU"/>
              </w:rPr>
            </w:pPr>
            <w:r w:rsidRPr="00FA2A1B">
              <w:rPr>
                <w:rFonts w:ascii="Times New Roman" w:eastAsia="Times New Roman" w:hAnsi="Times New Roman" w:cs="Times New Roman"/>
                <w:sz w:val="20"/>
                <w:szCs w:val="20"/>
                <w:lang w:val="en-US" w:eastAsia="ru-RU"/>
              </w:rPr>
              <w:t>0</w:t>
            </w:r>
          </w:p>
        </w:tc>
      </w:tr>
      <w:tr w:rsidR="00FA2A1B" w:rsidRPr="00FA2A1B" w:rsidTr="00147CCE">
        <w:trPr>
          <w:trHeight w:val="819"/>
        </w:trPr>
        <w:tc>
          <w:tcPr>
            <w:tcW w:w="6492" w:type="dxa"/>
            <w:tcBorders>
              <w:top w:val="single" w:sz="6" w:space="0" w:color="auto"/>
              <w:left w:val="double" w:sz="6" w:space="0" w:color="auto"/>
              <w:bottom w:val="doub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Выплаты социального характера работников за отчетный период</w:t>
            </w:r>
          </w:p>
        </w:tc>
        <w:tc>
          <w:tcPr>
            <w:tcW w:w="1400" w:type="dxa"/>
            <w:tcBorders>
              <w:top w:val="single" w:sz="6" w:space="0" w:color="auto"/>
              <w:left w:val="single" w:sz="6" w:space="0" w:color="auto"/>
              <w:bottom w:val="doub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0</w:t>
            </w:r>
          </w:p>
        </w:tc>
        <w:tc>
          <w:tcPr>
            <w:tcW w:w="1400" w:type="dxa"/>
            <w:tcBorders>
              <w:top w:val="single" w:sz="6" w:space="0" w:color="auto"/>
              <w:left w:val="single" w:sz="6" w:space="0" w:color="auto"/>
              <w:bottom w:val="doub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val="en-US" w:eastAsia="ru-RU"/>
              </w:rPr>
            </w:pPr>
            <w:r w:rsidRPr="00FA2A1B">
              <w:rPr>
                <w:rFonts w:ascii="Times New Roman" w:eastAsia="Times New Roman" w:hAnsi="Times New Roman" w:cs="Times New Roman"/>
                <w:sz w:val="20"/>
                <w:szCs w:val="20"/>
                <w:lang w:val="en-US" w:eastAsia="ru-RU"/>
              </w:rPr>
              <w:t>0</w:t>
            </w:r>
          </w:p>
        </w:tc>
      </w:tr>
    </w:tbl>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A2A1B">
        <w:rPr>
          <w:rFonts w:ascii="Times New Roman" w:eastAsia="Times New Roman" w:hAnsi="Times New Roman" w:cs="Times New Roman"/>
          <w:b/>
          <w:bCs/>
          <w:sz w:val="28"/>
          <w:szCs w:val="28"/>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6.1. Сведения об общем количестве акционеров (участников) эмитента</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FA2A1B">
        <w:rPr>
          <w:rFonts w:ascii="Times New Roman" w:eastAsia="Times New Roman" w:hAnsi="Times New Roman" w:cs="Times New Roman"/>
          <w:b/>
          <w:bCs/>
          <w:i/>
          <w:iCs/>
          <w:sz w:val="20"/>
          <w:szCs w:val="20"/>
          <w:lang w:eastAsia="ru-RU"/>
        </w:rPr>
        <w:t xml:space="preserve"> 891</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Общее количество номинальных держателей акций эмитента:</w:t>
      </w:r>
      <w:r w:rsidRPr="00FA2A1B">
        <w:rPr>
          <w:rFonts w:ascii="Times New Roman" w:eastAsia="Times New Roman" w:hAnsi="Times New Roman" w:cs="Times New Roman"/>
          <w:b/>
          <w:bCs/>
          <w:i/>
          <w:iCs/>
          <w:sz w:val="20"/>
          <w:szCs w:val="20"/>
          <w:lang w:eastAsia="ru-RU"/>
        </w:rPr>
        <w:t xml:space="preserve"> 0</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FA2A1B">
        <w:rPr>
          <w:rFonts w:ascii="Times New Roman" w:eastAsia="Times New Roman" w:hAnsi="Times New Roman" w:cs="Times New Roman"/>
          <w:sz w:val="20"/>
          <w:szCs w:val="20"/>
          <w:lang w:eastAsia="ru-RU"/>
        </w:rPr>
        <w:t>для составления</w:t>
      </w:r>
      <w:proofErr w:type="gramEnd"/>
      <w:r w:rsidRPr="00FA2A1B">
        <w:rPr>
          <w:rFonts w:ascii="Times New Roman" w:eastAsia="Times New Roman" w:hAnsi="Times New Roman" w:cs="Times New Roman"/>
          <w:sz w:val="20"/>
          <w:szCs w:val="20"/>
          <w:lang w:eastAsia="ru-RU"/>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FA2A1B">
        <w:rPr>
          <w:rFonts w:ascii="Times New Roman" w:eastAsia="Times New Roman" w:hAnsi="Times New Roman" w:cs="Times New Roman"/>
          <w:b/>
          <w:bCs/>
          <w:i/>
          <w:iCs/>
          <w:sz w:val="20"/>
          <w:szCs w:val="20"/>
          <w:lang w:eastAsia="ru-RU"/>
        </w:rPr>
        <w:t xml:space="preserve"> 892</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00C8027D">
        <w:rPr>
          <w:rFonts w:ascii="Times New Roman" w:eastAsia="Times New Roman" w:hAnsi="Times New Roman" w:cs="Times New Roman"/>
          <w:b/>
          <w:bCs/>
          <w:i/>
          <w:iCs/>
          <w:sz w:val="20"/>
          <w:szCs w:val="20"/>
          <w:lang w:eastAsia="ru-RU"/>
        </w:rPr>
        <w:t xml:space="preserve"> 31.08.2020</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Владельцы обыкновенных акций эмитента, которые подлежали включению в такой список:</w:t>
      </w:r>
      <w:r w:rsidRPr="00FA2A1B">
        <w:rPr>
          <w:rFonts w:ascii="Times New Roman" w:eastAsia="Times New Roman" w:hAnsi="Times New Roman" w:cs="Times New Roman"/>
          <w:b/>
          <w:bCs/>
          <w:i/>
          <w:iCs/>
          <w:sz w:val="20"/>
          <w:szCs w:val="20"/>
          <w:lang w:eastAsia="ru-RU"/>
        </w:rPr>
        <w:t xml:space="preserve"> 744</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Владельцы привилегированных акций эмитента, которые подлежали включению в такой список:</w:t>
      </w:r>
      <w:r w:rsidRPr="00FA2A1B">
        <w:rPr>
          <w:rFonts w:ascii="Times New Roman" w:eastAsia="Times New Roman" w:hAnsi="Times New Roman" w:cs="Times New Roman"/>
          <w:b/>
          <w:bCs/>
          <w:i/>
          <w:iCs/>
          <w:sz w:val="20"/>
          <w:szCs w:val="20"/>
          <w:lang w:eastAsia="ru-RU"/>
        </w:rPr>
        <w:t xml:space="preserve"> 862</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Закрытое акционерное общество "Группа компаний "Электрощит" - ТМ Самара"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ЗАО" ГК "Электрощит" - ТМ Самара"</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443048, Россия, Самарская область, город Самара, территория ОАО " Электрощит"</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ИНН:</w:t>
      </w:r>
      <w:r w:rsidRPr="00FA2A1B">
        <w:rPr>
          <w:rFonts w:ascii="Times New Roman" w:eastAsia="Times New Roman" w:hAnsi="Times New Roman" w:cs="Times New Roman"/>
          <w:b/>
          <w:bCs/>
          <w:i/>
          <w:iCs/>
          <w:sz w:val="20"/>
          <w:szCs w:val="20"/>
          <w:lang w:eastAsia="ru-RU"/>
        </w:rPr>
        <w:t xml:space="preserve"> 6313009980</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ОГРН:</w:t>
      </w:r>
      <w:r w:rsidRPr="00FA2A1B">
        <w:rPr>
          <w:rFonts w:ascii="Times New Roman" w:eastAsia="Times New Roman" w:hAnsi="Times New Roman" w:cs="Times New Roman"/>
          <w:b/>
          <w:bCs/>
          <w:i/>
          <w:iCs/>
          <w:sz w:val="20"/>
          <w:szCs w:val="20"/>
          <w:lang w:eastAsia="ru-RU"/>
        </w:rPr>
        <w:t xml:space="preserve"> 1036300227787</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Доля участия лица в уставном капитале эмитента, %:</w:t>
      </w:r>
      <w:r w:rsidRPr="00FA2A1B">
        <w:rPr>
          <w:rFonts w:ascii="Times New Roman" w:eastAsia="Times New Roman" w:hAnsi="Times New Roman" w:cs="Times New Roman"/>
          <w:b/>
          <w:bCs/>
          <w:i/>
          <w:iCs/>
          <w:sz w:val="20"/>
          <w:szCs w:val="20"/>
          <w:lang w:eastAsia="ru-RU"/>
        </w:rPr>
        <w:t xml:space="preserve"> 99.441103</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Доля принадлежащих лицу обыкновенных акций эмитента, %:</w:t>
      </w:r>
      <w:r w:rsidRPr="00FA2A1B">
        <w:rPr>
          <w:rFonts w:ascii="Times New Roman" w:eastAsia="Times New Roman" w:hAnsi="Times New Roman" w:cs="Times New Roman"/>
          <w:b/>
          <w:bCs/>
          <w:i/>
          <w:iCs/>
          <w:sz w:val="20"/>
          <w:szCs w:val="20"/>
          <w:lang w:eastAsia="ru-RU"/>
        </w:rPr>
        <w:t xml:space="preserve"> 99.499452</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Лица, контролирующие участника (акционера)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Указанных лиц нет</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Информация об указанных лицах эмитенту не предоставлена (отсутствует)</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b/>
          <w:i/>
          <w:sz w:val="20"/>
          <w:szCs w:val="20"/>
          <w:lang w:eastAsia="ru-RU"/>
        </w:rPr>
      </w:pPr>
      <w:r w:rsidRPr="00FA2A1B">
        <w:rPr>
          <w:rFonts w:ascii="Times New Roman" w:eastAsia="Times New Roman" w:hAnsi="Times New Roman" w:cs="Times New Roman"/>
          <w:b/>
          <w:i/>
          <w:sz w:val="20"/>
          <w:szCs w:val="20"/>
          <w:lang w:eastAsia="ru-RU"/>
        </w:rPr>
        <w:t>Указанных долей нет</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Сведения об управляющих государственными, муниципальными пакетами акций</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Указанных лиц нет</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Указанных лиц нет</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Указанное право не предусмотрено</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6.4. Сведения об ограничениях на участие в уставном (складочном) капитале (паевом фонде)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Ограничений на участие в уставном (складочном) капитале эмитента нет</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FA2A1B">
        <w:rPr>
          <w:rFonts w:ascii="Times New Roman" w:eastAsia="Times New Roman" w:hAnsi="Times New Roman" w:cs="Times New Roman"/>
          <w:b/>
          <w:bCs/>
          <w:i/>
          <w:iCs/>
          <w:sz w:val="20"/>
          <w:szCs w:val="20"/>
          <w:lang w:eastAsia="ru-RU"/>
        </w:rPr>
        <w:t xml:space="preserve"> 06.06.2017</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Список акционеров (участников)</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Закрытое акционерное общество " Группа компаний "Электрощит" - ТМ Самара"</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ЗАО " ГК "Электрощит" - ТМ Самара"</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w:t>
      </w:r>
      <w:r w:rsidRPr="00FA2A1B">
        <w:rPr>
          <w:rFonts w:ascii="Times New Roman" w:eastAsia="Times New Roman" w:hAnsi="Times New Roman" w:cs="Times New Roman"/>
          <w:b/>
          <w:bCs/>
          <w:i/>
          <w:iCs/>
          <w:sz w:val="20"/>
          <w:szCs w:val="20"/>
          <w:lang w:eastAsia="ru-RU"/>
        </w:rPr>
        <w:t xml:space="preserve"> 443048, Россия, Самарская область, город Самара, территория ОАО " Электрощит"</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ИНН:</w:t>
      </w:r>
      <w:r w:rsidRPr="00FA2A1B">
        <w:rPr>
          <w:rFonts w:ascii="Times New Roman" w:eastAsia="Times New Roman" w:hAnsi="Times New Roman" w:cs="Times New Roman"/>
          <w:b/>
          <w:bCs/>
          <w:i/>
          <w:iCs/>
          <w:sz w:val="20"/>
          <w:szCs w:val="20"/>
          <w:lang w:eastAsia="ru-RU"/>
        </w:rPr>
        <w:t xml:space="preserve"> 6313009980</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ОГРН:</w:t>
      </w:r>
      <w:r w:rsidRPr="00FA2A1B">
        <w:rPr>
          <w:rFonts w:ascii="Times New Roman" w:eastAsia="Times New Roman" w:hAnsi="Times New Roman" w:cs="Times New Roman"/>
          <w:b/>
          <w:bCs/>
          <w:i/>
          <w:iCs/>
          <w:sz w:val="20"/>
          <w:szCs w:val="20"/>
          <w:lang w:eastAsia="ru-RU"/>
        </w:rPr>
        <w:t xml:space="preserve"> 1036300227787</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Доля участия лица в уставном капитале эмитента, %:</w:t>
      </w:r>
      <w:r w:rsidRPr="00FA2A1B">
        <w:rPr>
          <w:rFonts w:ascii="Times New Roman" w:eastAsia="Times New Roman" w:hAnsi="Times New Roman" w:cs="Times New Roman"/>
          <w:b/>
          <w:bCs/>
          <w:i/>
          <w:iCs/>
          <w:sz w:val="20"/>
          <w:szCs w:val="20"/>
          <w:lang w:eastAsia="ru-RU"/>
        </w:rPr>
        <w:t xml:space="preserve"> 99.441103</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Доля принадлежавших лицу обыкновенных акций эмитента, %:</w:t>
      </w:r>
      <w:r w:rsidRPr="00FA2A1B">
        <w:rPr>
          <w:rFonts w:ascii="Times New Roman" w:eastAsia="Times New Roman" w:hAnsi="Times New Roman" w:cs="Times New Roman"/>
          <w:b/>
          <w:bCs/>
          <w:i/>
          <w:iCs/>
          <w:sz w:val="20"/>
          <w:szCs w:val="20"/>
          <w:lang w:eastAsia="ru-RU"/>
        </w:rPr>
        <w:t xml:space="preserve"> 99.499452</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lastRenderedPageBreak/>
        <w:t>Дата составления списка лиц, имеющих право на участие в общем собрании акционеров (участников) эмитента:</w:t>
      </w:r>
      <w:r w:rsidRPr="00FA2A1B">
        <w:rPr>
          <w:rFonts w:ascii="Times New Roman" w:eastAsia="Times New Roman" w:hAnsi="Times New Roman" w:cs="Times New Roman"/>
          <w:b/>
          <w:bCs/>
          <w:i/>
          <w:iCs/>
          <w:sz w:val="20"/>
          <w:szCs w:val="20"/>
          <w:lang w:eastAsia="ru-RU"/>
        </w:rPr>
        <w:t xml:space="preserve"> 04.06.2018</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Список акционеров (участников)</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Закрытое акционерное общество " Группа компаний "Электрощит" - ТМ Самара"</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ЗАО " ГК "Электрощит" - ТМ Самара"</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w:t>
      </w:r>
      <w:r w:rsidRPr="00FA2A1B">
        <w:rPr>
          <w:rFonts w:ascii="Times New Roman" w:eastAsia="Times New Roman" w:hAnsi="Times New Roman" w:cs="Times New Roman"/>
          <w:b/>
          <w:bCs/>
          <w:i/>
          <w:iCs/>
          <w:sz w:val="20"/>
          <w:szCs w:val="20"/>
          <w:lang w:eastAsia="ru-RU"/>
        </w:rPr>
        <w:t xml:space="preserve"> 443048, Россия, Самарская область, город Самара, территория ОАО " Электрощит"</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ИНН:</w:t>
      </w:r>
      <w:r w:rsidRPr="00FA2A1B">
        <w:rPr>
          <w:rFonts w:ascii="Times New Roman" w:eastAsia="Times New Roman" w:hAnsi="Times New Roman" w:cs="Times New Roman"/>
          <w:b/>
          <w:bCs/>
          <w:i/>
          <w:iCs/>
          <w:sz w:val="20"/>
          <w:szCs w:val="20"/>
          <w:lang w:eastAsia="ru-RU"/>
        </w:rPr>
        <w:t xml:space="preserve"> 6313009980</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ОГРН:</w:t>
      </w:r>
      <w:r w:rsidRPr="00FA2A1B">
        <w:rPr>
          <w:rFonts w:ascii="Times New Roman" w:eastAsia="Times New Roman" w:hAnsi="Times New Roman" w:cs="Times New Roman"/>
          <w:b/>
          <w:bCs/>
          <w:i/>
          <w:iCs/>
          <w:sz w:val="20"/>
          <w:szCs w:val="20"/>
          <w:lang w:eastAsia="ru-RU"/>
        </w:rPr>
        <w:t xml:space="preserve"> 1036300227787</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Доля участия лица в уставном капитале эмитента, %:</w:t>
      </w:r>
      <w:r w:rsidRPr="00FA2A1B">
        <w:rPr>
          <w:rFonts w:ascii="Times New Roman" w:eastAsia="Times New Roman" w:hAnsi="Times New Roman" w:cs="Times New Roman"/>
          <w:b/>
          <w:bCs/>
          <w:i/>
          <w:iCs/>
          <w:sz w:val="20"/>
          <w:szCs w:val="20"/>
          <w:lang w:eastAsia="ru-RU"/>
        </w:rPr>
        <w:t xml:space="preserve"> 99.441103</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Доля принадлежавших лицу обыкновенных акций эмитента, %:</w:t>
      </w:r>
      <w:r w:rsidRPr="00FA2A1B">
        <w:rPr>
          <w:rFonts w:ascii="Times New Roman" w:eastAsia="Times New Roman" w:hAnsi="Times New Roman" w:cs="Times New Roman"/>
          <w:b/>
          <w:bCs/>
          <w:i/>
          <w:iCs/>
          <w:sz w:val="20"/>
          <w:szCs w:val="20"/>
          <w:lang w:eastAsia="ru-RU"/>
        </w:rPr>
        <w:t xml:space="preserve"> 99.499452</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b/>
          <w:bCs/>
          <w:i/>
          <w:iCs/>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FA2A1B">
        <w:rPr>
          <w:rFonts w:ascii="Times New Roman" w:eastAsia="Times New Roman" w:hAnsi="Times New Roman" w:cs="Times New Roman"/>
          <w:b/>
          <w:bCs/>
          <w:i/>
          <w:iCs/>
          <w:sz w:val="20"/>
          <w:szCs w:val="20"/>
          <w:lang w:eastAsia="ru-RU"/>
        </w:rPr>
        <w:t xml:space="preserve"> 01.10.2018</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Список акционеров (участников)</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Закрытое акционерное общество " Группа компаний "Электрощит" - ТМ Самара"</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ЗАО " ГК "Электрощит" - ТМ Самара"</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w:t>
      </w:r>
      <w:r w:rsidRPr="00FA2A1B">
        <w:rPr>
          <w:rFonts w:ascii="Times New Roman" w:eastAsia="Times New Roman" w:hAnsi="Times New Roman" w:cs="Times New Roman"/>
          <w:b/>
          <w:bCs/>
          <w:i/>
          <w:iCs/>
          <w:sz w:val="20"/>
          <w:szCs w:val="20"/>
          <w:lang w:eastAsia="ru-RU"/>
        </w:rPr>
        <w:t xml:space="preserve"> 443048, Россия, Самарская область, город Самара, территория ОАО " Электрощит"</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ИНН:</w:t>
      </w:r>
      <w:r w:rsidRPr="00FA2A1B">
        <w:rPr>
          <w:rFonts w:ascii="Times New Roman" w:eastAsia="Times New Roman" w:hAnsi="Times New Roman" w:cs="Times New Roman"/>
          <w:b/>
          <w:bCs/>
          <w:i/>
          <w:iCs/>
          <w:sz w:val="20"/>
          <w:szCs w:val="20"/>
          <w:lang w:eastAsia="ru-RU"/>
        </w:rPr>
        <w:t xml:space="preserve"> 6313009980</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ОГРН:</w:t>
      </w:r>
      <w:r w:rsidRPr="00FA2A1B">
        <w:rPr>
          <w:rFonts w:ascii="Times New Roman" w:eastAsia="Times New Roman" w:hAnsi="Times New Roman" w:cs="Times New Roman"/>
          <w:b/>
          <w:bCs/>
          <w:i/>
          <w:iCs/>
          <w:sz w:val="20"/>
          <w:szCs w:val="20"/>
          <w:lang w:eastAsia="ru-RU"/>
        </w:rPr>
        <w:t xml:space="preserve"> 1036300227787</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Доля участия лица в уставном капитале эмитента, %:</w:t>
      </w:r>
      <w:r w:rsidRPr="00FA2A1B">
        <w:rPr>
          <w:rFonts w:ascii="Times New Roman" w:eastAsia="Times New Roman" w:hAnsi="Times New Roman" w:cs="Times New Roman"/>
          <w:b/>
          <w:bCs/>
          <w:i/>
          <w:iCs/>
          <w:sz w:val="20"/>
          <w:szCs w:val="20"/>
          <w:lang w:eastAsia="ru-RU"/>
        </w:rPr>
        <w:t xml:space="preserve"> 99.441103</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Доля принадлежавших лицу обыкновенных акций эмитента, %:</w:t>
      </w:r>
      <w:r w:rsidRPr="00FA2A1B">
        <w:rPr>
          <w:rFonts w:ascii="Times New Roman" w:eastAsia="Times New Roman" w:hAnsi="Times New Roman" w:cs="Times New Roman"/>
          <w:b/>
          <w:bCs/>
          <w:i/>
          <w:iCs/>
          <w:sz w:val="20"/>
          <w:szCs w:val="20"/>
          <w:lang w:eastAsia="ru-RU"/>
        </w:rPr>
        <w:t xml:space="preserve"> 99.499452</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FA2A1B">
        <w:rPr>
          <w:rFonts w:ascii="Times New Roman" w:eastAsia="Times New Roman" w:hAnsi="Times New Roman" w:cs="Times New Roman"/>
          <w:b/>
          <w:bCs/>
          <w:i/>
          <w:iCs/>
          <w:sz w:val="20"/>
          <w:szCs w:val="20"/>
          <w:lang w:eastAsia="ru-RU"/>
        </w:rPr>
        <w:t xml:space="preserve"> 03.06.2019</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Список акционеров (участников)</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Закрытое акционерное общество " Группа компаний "Электрощит" - ТМ Самара"</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ЗАО " ГК "Электрощит" - ТМ Самара"</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w:t>
      </w:r>
      <w:r w:rsidRPr="00FA2A1B">
        <w:rPr>
          <w:rFonts w:ascii="Times New Roman" w:eastAsia="Times New Roman" w:hAnsi="Times New Roman" w:cs="Times New Roman"/>
          <w:b/>
          <w:bCs/>
          <w:i/>
          <w:iCs/>
          <w:sz w:val="20"/>
          <w:szCs w:val="20"/>
          <w:lang w:eastAsia="ru-RU"/>
        </w:rPr>
        <w:t xml:space="preserve"> 443048, Россия, Самарская область, город Самара, территория ОАО " Электрощит"</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ИНН:</w:t>
      </w:r>
      <w:r w:rsidRPr="00FA2A1B">
        <w:rPr>
          <w:rFonts w:ascii="Times New Roman" w:eastAsia="Times New Roman" w:hAnsi="Times New Roman" w:cs="Times New Roman"/>
          <w:b/>
          <w:bCs/>
          <w:i/>
          <w:iCs/>
          <w:sz w:val="20"/>
          <w:szCs w:val="20"/>
          <w:lang w:eastAsia="ru-RU"/>
        </w:rPr>
        <w:t xml:space="preserve"> 6313009980</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ОГРН:</w:t>
      </w:r>
      <w:r w:rsidRPr="00FA2A1B">
        <w:rPr>
          <w:rFonts w:ascii="Times New Roman" w:eastAsia="Times New Roman" w:hAnsi="Times New Roman" w:cs="Times New Roman"/>
          <w:b/>
          <w:bCs/>
          <w:i/>
          <w:iCs/>
          <w:sz w:val="20"/>
          <w:szCs w:val="20"/>
          <w:lang w:eastAsia="ru-RU"/>
        </w:rPr>
        <w:t xml:space="preserve"> 1036300227787</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Доля участия лица в уставном капитале эмитента, %:</w:t>
      </w:r>
      <w:r w:rsidRPr="00FA2A1B">
        <w:rPr>
          <w:rFonts w:ascii="Times New Roman" w:eastAsia="Times New Roman" w:hAnsi="Times New Roman" w:cs="Times New Roman"/>
          <w:b/>
          <w:bCs/>
          <w:i/>
          <w:iCs/>
          <w:sz w:val="20"/>
          <w:szCs w:val="20"/>
          <w:lang w:eastAsia="ru-RU"/>
        </w:rPr>
        <w:t xml:space="preserve"> 99.441103</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Доля принадлежавших лицу обыкновенных акций эмитента, %:</w:t>
      </w:r>
      <w:r w:rsidRPr="00FA2A1B">
        <w:rPr>
          <w:rFonts w:ascii="Times New Roman" w:eastAsia="Times New Roman" w:hAnsi="Times New Roman" w:cs="Times New Roman"/>
          <w:b/>
          <w:bCs/>
          <w:i/>
          <w:iCs/>
          <w:sz w:val="20"/>
          <w:szCs w:val="20"/>
          <w:lang w:eastAsia="ru-RU"/>
        </w:rPr>
        <w:t xml:space="preserve"> 99.499452</w:t>
      </w:r>
    </w:p>
    <w:p w:rsid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8027D" w:rsidRPr="00FA2A1B" w:rsidRDefault="00C8027D" w:rsidP="00C8027D">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Pr>
          <w:rFonts w:ascii="Times New Roman" w:eastAsia="Times New Roman" w:hAnsi="Times New Roman" w:cs="Times New Roman"/>
          <w:b/>
          <w:bCs/>
          <w:i/>
          <w:iCs/>
          <w:sz w:val="20"/>
          <w:szCs w:val="20"/>
          <w:lang w:eastAsia="ru-RU"/>
        </w:rPr>
        <w:t xml:space="preserve"> 31.08.2020</w:t>
      </w:r>
    </w:p>
    <w:p w:rsidR="00C8027D" w:rsidRPr="00FA2A1B" w:rsidRDefault="00C8027D" w:rsidP="00C8027D">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Список акционеров (участников)</w:t>
      </w:r>
    </w:p>
    <w:p w:rsidR="00C8027D" w:rsidRPr="00FA2A1B" w:rsidRDefault="00C8027D" w:rsidP="00C8027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Закрытое акционерное общество " Группа компаний "Электрощит" - ТМ Самара"</w:t>
      </w:r>
    </w:p>
    <w:p w:rsidR="00C8027D" w:rsidRPr="00FA2A1B" w:rsidRDefault="00C8027D" w:rsidP="00C8027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ЗАО " ГК "Электрощит" - ТМ Самара"</w:t>
      </w:r>
    </w:p>
    <w:p w:rsidR="00C8027D" w:rsidRPr="00FA2A1B" w:rsidRDefault="00C8027D" w:rsidP="00C8027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w:t>
      </w:r>
      <w:r w:rsidRPr="00FA2A1B">
        <w:rPr>
          <w:rFonts w:ascii="Times New Roman" w:eastAsia="Times New Roman" w:hAnsi="Times New Roman" w:cs="Times New Roman"/>
          <w:b/>
          <w:bCs/>
          <w:i/>
          <w:iCs/>
          <w:sz w:val="20"/>
          <w:szCs w:val="20"/>
          <w:lang w:eastAsia="ru-RU"/>
        </w:rPr>
        <w:t xml:space="preserve"> 443048, Россия, Самарская область, город Самара, территория ОАО " Электрощит"</w:t>
      </w:r>
    </w:p>
    <w:p w:rsidR="00C8027D" w:rsidRPr="00FA2A1B" w:rsidRDefault="00C8027D" w:rsidP="00C8027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ИНН:</w:t>
      </w:r>
      <w:r w:rsidRPr="00FA2A1B">
        <w:rPr>
          <w:rFonts w:ascii="Times New Roman" w:eastAsia="Times New Roman" w:hAnsi="Times New Roman" w:cs="Times New Roman"/>
          <w:b/>
          <w:bCs/>
          <w:i/>
          <w:iCs/>
          <w:sz w:val="20"/>
          <w:szCs w:val="20"/>
          <w:lang w:eastAsia="ru-RU"/>
        </w:rPr>
        <w:t xml:space="preserve"> 6313009980</w:t>
      </w:r>
    </w:p>
    <w:p w:rsidR="00C8027D" w:rsidRPr="00FA2A1B" w:rsidRDefault="00C8027D" w:rsidP="00C8027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ОГРН:</w:t>
      </w:r>
      <w:r w:rsidRPr="00FA2A1B">
        <w:rPr>
          <w:rFonts w:ascii="Times New Roman" w:eastAsia="Times New Roman" w:hAnsi="Times New Roman" w:cs="Times New Roman"/>
          <w:b/>
          <w:bCs/>
          <w:i/>
          <w:iCs/>
          <w:sz w:val="20"/>
          <w:szCs w:val="20"/>
          <w:lang w:eastAsia="ru-RU"/>
        </w:rPr>
        <w:t xml:space="preserve"> 1036300227787</w:t>
      </w:r>
    </w:p>
    <w:p w:rsidR="00C8027D" w:rsidRPr="00FA2A1B" w:rsidRDefault="00C8027D" w:rsidP="00C8027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C8027D" w:rsidRPr="00FA2A1B" w:rsidRDefault="00C8027D" w:rsidP="00C8027D">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Доля участия лица в уставном капитале эмитента, %:</w:t>
      </w:r>
      <w:r w:rsidRPr="00FA2A1B">
        <w:rPr>
          <w:rFonts w:ascii="Times New Roman" w:eastAsia="Times New Roman" w:hAnsi="Times New Roman" w:cs="Times New Roman"/>
          <w:b/>
          <w:bCs/>
          <w:i/>
          <w:iCs/>
          <w:sz w:val="20"/>
          <w:szCs w:val="20"/>
          <w:lang w:eastAsia="ru-RU"/>
        </w:rPr>
        <w:t xml:space="preserve"> 99.441103</w:t>
      </w:r>
    </w:p>
    <w:p w:rsidR="00C8027D" w:rsidRPr="00FA2A1B" w:rsidRDefault="00C8027D" w:rsidP="00C8027D">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Доля принадлежавших лицу обыкновенных акций эмитента, %:</w:t>
      </w:r>
      <w:r w:rsidRPr="00FA2A1B">
        <w:rPr>
          <w:rFonts w:ascii="Times New Roman" w:eastAsia="Times New Roman" w:hAnsi="Times New Roman" w:cs="Times New Roman"/>
          <w:b/>
          <w:bCs/>
          <w:i/>
          <w:iCs/>
          <w:sz w:val="20"/>
          <w:szCs w:val="20"/>
          <w:lang w:eastAsia="ru-RU"/>
        </w:rPr>
        <w:t xml:space="preserve"> 99.499452</w:t>
      </w:r>
    </w:p>
    <w:p w:rsidR="00C8027D" w:rsidRPr="00FA2A1B" w:rsidRDefault="00C8027D"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6.6. Сведения о совершенных эмитентом сделках, в совершении которых имелась заинтересованность</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i/>
          <w:sz w:val="20"/>
          <w:szCs w:val="20"/>
          <w:lang w:eastAsia="ru-RU"/>
        </w:rPr>
      </w:pPr>
      <w:r w:rsidRPr="00FA2A1B">
        <w:rPr>
          <w:rFonts w:ascii="Times New Roman" w:eastAsia="Times New Roman" w:hAnsi="Times New Roman" w:cs="Times New Roman"/>
          <w:bCs/>
          <w:iCs/>
          <w:sz w:val="20"/>
          <w:szCs w:val="20"/>
          <w:lang w:eastAsia="ru-RU"/>
        </w:rPr>
        <w:t>Указанных сделок не совершалось</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6.7. Сведения о размере дебиторской задолженности</w:t>
      </w:r>
    </w:p>
    <w:p w:rsidR="00FA2A1B" w:rsidRPr="00FA2A1B" w:rsidRDefault="00FA2A1B" w:rsidP="00FA2A1B">
      <w:pPr>
        <w:widowControl w:val="0"/>
        <w:autoSpaceDE w:val="0"/>
        <w:autoSpaceDN w:val="0"/>
        <w:adjustRightInd w:val="0"/>
        <w:spacing w:before="20" w:after="40" w:line="240" w:lineRule="auto"/>
        <w:ind w:left="200"/>
        <w:jc w:val="both"/>
        <w:rPr>
          <w:rFonts w:ascii="Times New Roman" w:eastAsia="Times New Roman" w:hAnsi="Times New Roman" w:cs="Times New Roman"/>
          <w:b/>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A2A1B">
        <w:rPr>
          <w:rFonts w:ascii="Times New Roman" w:eastAsia="Times New Roman" w:hAnsi="Times New Roman" w:cs="Times New Roman"/>
          <w:b/>
          <w:bCs/>
          <w:sz w:val="28"/>
          <w:szCs w:val="28"/>
          <w:lang w:eastAsia="ru-RU"/>
        </w:rPr>
        <w:t>VII. Бухгалтерская(финансовая) отчетность эмитента и иная финансовая информация</w:t>
      </w:r>
    </w:p>
    <w:p w:rsidR="00147CCE" w:rsidRPr="00147CCE" w:rsidRDefault="00FA2A1B" w:rsidP="00147CCE">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7.1. Годовая бухгалтерская(финансовая) отчетность эмитента</w:t>
      </w:r>
    </w:p>
    <w:p w:rsidR="00FA2A1B" w:rsidRPr="00FA2A1B" w:rsidRDefault="00BC2C15"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BC2C15">
        <w:rPr>
          <w:rFonts w:ascii="Times New Roman" w:eastAsia="Times New Roman" w:hAnsi="Times New Roman" w:cs="Times New Roman"/>
          <w:sz w:val="20"/>
          <w:szCs w:val="20"/>
          <w:lang w:eastAsia="ru-RU"/>
        </w:rPr>
        <w:t>Не указывается в данном отчетном квартале.</w:t>
      </w:r>
    </w:p>
    <w:p w:rsidR="00E67A99" w:rsidRDefault="00FA2A1B" w:rsidP="00E619C7">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7.2. Квартальная бухгалтерская(финансовая) отчетность эмитента за последний завершенный отчетный квартал</w:t>
      </w:r>
    </w:p>
    <w:p w:rsidR="00857F36" w:rsidRPr="00E67A99" w:rsidRDefault="00E619C7" w:rsidP="0027725F">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BC2C15">
        <w:rPr>
          <w:rFonts w:ascii="Times New Roman" w:eastAsia="Times New Roman" w:hAnsi="Times New Roman" w:cs="Times New Roman"/>
          <w:sz w:val="20"/>
          <w:szCs w:val="20"/>
          <w:lang w:eastAsia="ru-RU"/>
        </w:rPr>
        <w:t>Не указывается в данном отчетном квартале.</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7.3. Консолидированная финансовая отчетность эмитента</w:t>
      </w:r>
    </w:p>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Не указывается.</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7.4. Сведения об учетной политике эмитента</w:t>
      </w:r>
    </w:p>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
          <w:i/>
          <w:sz w:val="20"/>
          <w:szCs w:val="20"/>
          <w:lang w:eastAsia="ru-RU"/>
        </w:rPr>
      </w:pPr>
      <w:r w:rsidRPr="00FA2A1B">
        <w:rPr>
          <w:rFonts w:ascii="Times New Roman" w:eastAsia="Times New Roman" w:hAnsi="Times New Roman" w:cs="Times New Roman"/>
          <w:bCs/>
          <w:iCs/>
          <w:sz w:val="20"/>
          <w:szCs w:val="20"/>
          <w:lang w:eastAsia="ru-RU"/>
        </w:rPr>
        <w:t>В учетную политику, принятую эмитентом на текущий финансовый год, в отчетном квартале не вносились существенные изменения.</w:t>
      </w:r>
      <w:r w:rsidRPr="00FA2A1B">
        <w:rPr>
          <w:rFonts w:ascii="Times New Roman" w:eastAsia="Times New Roman" w:hAnsi="Times New Roman" w:cs="Times New Roman"/>
          <w:bCs/>
          <w:iCs/>
          <w:sz w:val="20"/>
          <w:szCs w:val="20"/>
          <w:lang w:eastAsia="ru-RU"/>
        </w:rPr>
        <w:tab/>
      </w:r>
      <w:r w:rsidRPr="00FA2A1B">
        <w:rPr>
          <w:rFonts w:ascii="Times New Roman" w:eastAsia="Times New Roman" w:hAnsi="Times New Roman" w:cs="Times New Roman"/>
          <w:bCs/>
          <w:iCs/>
          <w:sz w:val="20"/>
          <w:szCs w:val="20"/>
          <w:lang w:eastAsia="ru-RU"/>
        </w:rPr>
        <w:tab/>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7.5. Сведения об общей сумме экспорта, а также о доле, которую составляет экспорт в общем объеме продаж</w:t>
      </w:r>
    </w:p>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
          <w:sz w:val="20"/>
          <w:szCs w:val="20"/>
          <w:lang w:eastAsia="ru-RU"/>
        </w:rPr>
      </w:pPr>
      <w:r w:rsidRPr="00FA2A1B">
        <w:rPr>
          <w:rFonts w:ascii="Times New Roman" w:eastAsia="Times New Roman" w:hAnsi="Times New Roman" w:cs="Times New Roman"/>
          <w:sz w:val="20"/>
          <w:szCs w:val="20"/>
          <w:lang w:eastAsia="ru-RU"/>
        </w:rPr>
        <w:t>Информация в ежеквартальный отчет не включается, поскольку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Существенные изменения в составе имущества эмитента, произошедшие в течение 12 месяцев до даты окончания отчетного квартала, не производились.</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bl>
      <w:tblPr>
        <w:tblStyle w:val="14"/>
        <w:tblW w:w="0" w:type="auto"/>
        <w:tblInd w:w="-318" w:type="dxa"/>
        <w:tblLook w:val="04A0" w:firstRow="1" w:lastRow="0" w:firstColumn="1" w:lastColumn="0" w:noHBand="0" w:noVBand="1"/>
      </w:tblPr>
      <w:tblGrid>
        <w:gridCol w:w="1375"/>
        <w:gridCol w:w="3205"/>
        <w:gridCol w:w="1737"/>
        <w:gridCol w:w="3062"/>
      </w:tblGrid>
      <w:tr w:rsidR="00FA2A1B" w:rsidRPr="00FA2A1B" w:rsidTr="00147CCE">
        <w:tc>
          <w:tcPr>
            <w:tcW w:w="1384" w:type="dxa"/>
          </w:tcPr>
          <w:p w:rsidR="00FA2A1B" w:rsidRPr="00FA2A1B" w:rsidRDefault="00FA2A1B" w:rsidP="00FA2A1B">
            <w:pPr>
              <w:widowControl w:val="0"/>
              <w:autoSpaceDE w:val="0"/>
              <w:autoSpaceDN w:val="0"/>
              <w:adjustRightInd w:val="0"/>
              <w:spacing w:before="20" w:after="40"/>
              <w:rPr>
                <w:rFonts w:ascii="Times New Roman" w:hAnsi="Times New Roman"/>
                <w:b/>
                <w:i/>
                <w:sz w:val="20"/>
                <w:szCs w:val="20"/>
              </w:rPr>
            </w:pPr>
            <w:r w:rsidRPr="00FA2A1B">
              <w:rPr>
                <w:rFonts w:ascii="Times New Roman" w:hAnsi="Times New Roman"/>
                <w:b/>
                <w:i/>
                <w:sz w:val="20"/>
                <w:szCs w:val="20"/>
              </w:rPr>
              <w:t>Дата начала дела</w:t>
            </w:r>
          </w:p>
        </w:tc>
        <w:tc>
          <w:tcPr>
            <w:tcW w:w="3260" w:type="dxa"/>
          </w:tcPr>
          <w:p w:rsidR="00FA2A1B" w:rsidRPr="00FA2A1B" w:rsidRDefault="00FA2A1B" w:rsidP="00FA2A1B">
            <w:pPr>
              <w:widowControl w:val="0"/>
              <w:autoSpaceDE w:val="0"/>
              <w:autoSpaceDN w:val="0"/>
              <w:adjustRightInd w:val="0"/>
              <w:spacing w:before="20" w:after="40"/>
              <w:rPr>
                <w:rFonts w:ascii="Times New Roman" w:hAnsi="Times New Roman"/>
                <w:b/>
                <w:i/>
                <w:sz w:val="20"/>
                <w:szCs w:val="20"/>
              </w:rPr>
            </w:pPr>
            <w:r w:rsidRPr="00FA2A1B">
              <w:rPr>
                <w:rFonts w:ascii="Times New Roman" w:hAnsi="Times New Roman"/>
                <w:b/>
                <w:i/>
                <w:sz w:val="20"/>
                <w:szCs w:val="20"/>
              </w:rPr>
              <w:t>№ дела, истец-ответчик</w:t>
            </w:r>
          </w:p>
        </w:tc>
        <w:tc>
          <w:tcPr>
            <w:tcW w:w="1745" w:type="dxa"/>
          </w:tcPr>
          <w:p w:rsidR="00FA2A1B" w:rsidRPr="00FA2A1B" w:rsidRDefault="00FA2A1B" w:rsidP="00FA2A1B">
            <w:pPr>
              <w:widowControl w:val="0"/>
              <w:autoSpaceDE w:val="0"/>
              <w:autoSpaceDN w:val="0"/>
              <w:adjustRightInd w:val="0"/>
              <w:spacing w:before="20" w:after="40"/>
              <w:rPr>
                <w:rFonts w:ascii="Times New Roman" w:hAnsi="Times New Roman"/>
                <w:b/>
                <w:i/>
                <w:sz w:val="20"/>
                <w:szCs w:val="20"/>
              </w:rPr>
            </w:pPr>
            <w:r w:rsidRPr="00FA2A1B">
              <w:rPr>
                <w:rFonts w:ascii="Times New Roman" w:hAnsi="Times New Roman"/>
                <w:b/>
                <w:i/>
                <w:sz w:val="20"/>
                <w:szCs w:val="20"/>
              </w:rPr>
              <w:t>Оспариваемая сумма (</w:t>
            </w:r>
            <w:proofErr w:type="spellStart"/>
            <w:r w:rsidRPr="00FA2A1B">
              <w:rPr>
                <w:rFonts w:ascii="Times New Roman" w:hAnsi="Times New Roman"/>
                <w:b/>
                <w:i/>
                <w:sz w:val="20"/>
                <w:szCs w:val="20"/>
              </w:rPr>
              <w:t>руб</w:t>
            </w:r>
            <w:proofErr w:type="spellEnd"/>
            <w:r w:rsidRPr="00FA2A1B">
              <w:rPr>
                <w:rFonts w:ascii="Times New Roman" w:hAnsi="Times New Roman"/>
                <w:b/>
                <w:i/>
                <w:sz w:val="20"/>
                <w:szCs w:val="20"/>
              </w:rPr>
              <w:t>)</w:t>
            </w:r>
          </w:p>
        </w:tc>
        <w:tc>
          <w:tcPr>
            <w:tcW w:w="3128" w:type="dxa"/>
          </w:tcPr>
          <w:p w:rsidR="00FA2A1B" w:rsidRPr="00FA2A1B" w:rsidRDefault="00FA2A1B" w:rsidP="00FA2A1B">
            <w:pPr>
              <w:widowControl w:val="0"/>
              <w:autoSpaceDE w:val="0"/>
              <w:autoSpaceDN w:val="0"/>
              <w:adjustRightInd w:val="0"/>
              <w:spacing w:before="20" w:after="40"/>
              <w:rPr>
                <w:rFonts w:ascii="Times New Roman" w:hAnsi="Times New Roman"/>
                <w:b/>
                <w:i/>
                <w:sz w:val="20"/>
                <w:szCs w:val="20"/>
              </w:rPr>
            </w:pPr>
            <w:r w:rsidRPr="00FA2A1B">
              <w:rPr>
                <w:rFonts w:ascii="Times New Roman" w:hAnsi="Times New Roman"/>
                <w:b/>
                <w:i/>
                <w:sz w:val="20"/>
                <w:szCs w:val="20"/>
              </w:rPr>
              <w:t>Событие</w:t>
            </w:r>
          </w:p>
        </w:tc>
      </w:tr>
      <w:tr w:rsidR="00FA2A1B" w:rsidRPr="00FA2A1B" w:rsidTr="00147CCE">
        <w:tc>
          <w:tcPr>
            <w:tcW w:w="1384"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13.02.2018</w:t>
            </w:r>
          </w:p>
        </w:tc>
        <w:tc>
          <w:tcPr>
            <w:tcW w:w="3260"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 xml:space="preserve">А55-3486/2018, </w:t>
            </w:r>
          </w:p>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Администрация города Сургута - ПАО «ЭЗСМ»</w:t>
            </w:r>
          </w:p>
        </w:tc>
        <w:tc>
          <w:tcPr>
            <w:tcW w:w="1745"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1 180 203,83</w:t>
            </w:r>
          </w:p>
        </w:tc>
        <w:tc>
          <w:tcPr>
            <w:tcW w:w="3128"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Вынесено решение 06.07.2018 о взыскании 492 172 руб. 34 коп.</w:t>
            </w:r>
          </w:p>
          <w:p w:rsidR="00FA2A1B" w:rsidRPr="00FA2A1B" w:rsidRDefault="00FA2A1B" w:rsidP="00FA2A1B">
            <w:pPr>
              <w:widowControl w:val="0"/>
              <w:autoSpaceDE w:val="0"/>
              <w:autoSpaceDN w:val="0"/>
              <w:adjustRightInd w:val="0"/>
              <w:spacing w:before="20" w:after="40"/>
              <w:rPr>
                <w:rFonts w:ascii="Times New Roman" w:hAnsi="Times New Roman"/>
                <w:sz w:val="20"/>
                <w:szCs w:val="20"/>
              </w:rPr>
            </w:pPr>
          </w:p>
        </w:tc>
      </w:tr>
      <w:tr w:rsidR="00FA2A1B" w:rsidRPr="00FA2A1B" w:rsidTr="00147CCE">
        <w:tc>
          <w:tcPr>
            <w:tcW w:w="1384"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09.04.2018</w:t>
            </w:r>
          </w:p>
        </w:tc>
        <w:tc>
          <w:tcPr>
            <w:tcW w:w="3260"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 xml:space="preserve">А55-9535/2018, </w:t>
            </w:r>
          </w:p>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Администрация города Сургута - ПАО «ЭЗСМ»</w:t>
            </w:r>
          </w:p>
        </w:tc>
        <w:tc>
          <w:tcPr>
            <w:tcW w:w="1745"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7 880 835,84</w:t>
            </w:r>
          </w:p>
        </w:tc>
        <w:tc>
          <w:tcPr>
            <w:tcW w:w="3128"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Вынесено решение 19.12.2018 о взыскании 5 410 484 руб. 58 коп.</w:t>
            </w:r>
          </w:p>
        </w:tc>
      </w:tr>
      <w:tr w:rsidR="00FA2A1B" w:rsidRPr="00FA2A1B" w:rsidTr="00147CCE">
        <w:tc>
          <w:tcPr>
            <w:tcW w:w="1384"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09.07.2018</w:t>
            </w:r>
          </w:p>
        </w:tc>
        <w:tc>
          <w:tcPr>
            <w:tcW w:w="3260"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А29-8651/2018,</w:t>
            </w:r>
          </w:p>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ООО «</w:t>
            </w:r>
            <w:proofErr w:type="spellStart"/>
            <w:r w:rsidRPr="00FA2A1B">
              <w:rPr>
                <w:rFonts w:ascii="Times New Roman" w:hAnsi="Times New Roman"/>
                <w:sz w:val="20"/>
                <w:szCs w:val="20"/>
              </w:rPr>
              <w:t>Глобалтранс</w:t>
            </w:r>
            <w:proofErr w:type="spellEnd"/>
            <w:r w:rsidRPr="00FA2A1B">
              <w:rPr>
                <w:rFonts w:ascii="Times New Roman" w:hAnsi="Times New Roman"/>
                <w:sz w:val="20"/>
                <w:szCs w:val="20"/>
              </w:rPr>
              <w:t>» - ПАО «ЭЗСМ»</w:t>
            </w:r>
          </w:p>
        </w:tc>
        <w:tc>
          <w:tcPr>
            <w:tcW w:w="1745"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363 369,16</w:t>
            </w:r>
          </w:p>
        </w:tc>
        <w:tc>
          <w:tcPr>
            <w:tcW w:w="3128"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Вынесено решение 01.09.2018 о взыскании 36 694 руб. 35 коп.</w:t>
            </w:r>
          </w:p>
        </w:tc>
      </w:tr>
      <w:tr w:rsidR="00FA2A1B" w:rsidRPr="00FA2A1B" w:rsidTr="00147CCE">
        <w:tc>
          <w:tcPr>
            <w:tcW w:w="1384"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lastRenderedPageBreak/>
              <w:t>05.07.2018</w:t>
            </w:r>
          </w:p>
        </w:tc>
        <w:tc>
          <w:tcPr>
            <w:tcW w:w="3260"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А55-18477/2018,</w:t>
            </w:r>
          </w:p>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ООО «</w:t>
            </w:r>
            <w:proofErr w:type="spellStart"/>
            <w:r w:rsidRPr="00FA2A1B">
              <w:rPr>
                <w:rFonts w:ascii="Times New Roman" w:hAnsi="Times New Roman"/>
                <w:sz w:val="20"/>
                <w:szCs w:val="20"/>
              </w:rPr>
              <w:t>Глобалтранс</w:t>
            </w:r>
            <w:proofErr w:type="spellEnd"/>
            <w:r w:rsidRPr="00FA2A1B">
              <w:rPr>
                <w:rFonts w:ascii="Times New Roman" w:hAnsi="Times New Roman"/>
                <w:sz w:val="20"/>
                <w:szCs w:val="20"/>
              </w:rPr>
              <w:t>» - ПАО «ЭЗСМ»</w:t>
            </w:r>
          </w:p>
        </w:tc>
        <w:tc>
          <w:tcPr>
            <w:tcW w:w="1745" w:type="dxa"/>
          </w:tcPr>
          <w:p w:rsidR="00FA2A1B" w:rsidRPr="006F2856" w:rsidRDefault="00FA2A1B" w:rsidP="00FA2A1B">
            <w:pPr>
              <w:widowControl w:val="0"/>
              <w:autoSpaceDE w:val="0"/>
              <w:autoSpaceDN w:val="0"/>
              <w:adjustRightInd w:val="0"/>
              <w:spacing w:before="20" w:after="40"/>
              <w:rPr>
                <w:rFonts w:ascii="Times New Roman" w:hAnsi="Times New Roman"/>
                <w:sz w:val="20"/>
                <w:szCs w:val="20"/>
                <w:lang w:val="en-US"/>
              </w:rPr>
            </w:pPr>
            <w:r w:rsidRPr="00FA2A1B">
              <w:rPr>
                <w:rFonts w:ascii="Times New Roman" w:hAnsi="Times New Roman"/>
                <w:sz w:val="20"/>
                <w:szCs w:val="20"/>
              </w:rPr>
              <w:t>2 396 098,56</w:t>
            </w:r>
          </w:p>
        </w:tc>
        <w:tc>
          <w:tcPr>
            <w:tcW w:w="3128" w:type="dxa"/>
          </w:tcPr>
          <w:p w:rsidR="00FA2A1B" w:rsidRPr="00FA2A1B" w:rsidRDefault="00FA2A1B" w:rsidP="00FA2A1B">
            <w:pPr>
              <w:widowControl w:val="0"/>
              <w:autoSpaceDE w:val="0"/>
              <w:autoSpaceDN w:val="0"/>
              <w:adjustRightInd w:val="0"/>
              <w:spacing w:before="20" w:after="40"/>
              <w:rPr>
                <w:rFonts w:ascii="Times New Roman" w:hAnsi="Times New Roman"/>
                <w:sz w:val="20"/>
                <w:szCs w:val="20"/>
              </w:rPr>
            </w:pPr>
            <w:r w:rsidRPr="00FA2A1B">
              <w:rPr>
                <w:rFonts w:ascii="Times New Roman" w:hAnsi="Times New Roman"/>
                <w:sz w:val="20"/>
                <w:szCs w:val="20"/>
              </w:rPr>
              <w:t>Вынесено решение 03.12.2018 о взыскании 418 000 руб. 35 коп.</w:t>
            </w:r>
          </w:p>
        </w:tc>
      </w:tr>
    </w:tbl>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A2A1B">
        <w:rPr>
          <w:rFonts w:ascii="Times New Roman" w:eastAsia="Times New Roman" w:hAnsi="Times New Roman" w:cs="Times New Roman"/>
          <w:b/>
          <w:bCs/>
          <w:sz w:val="28"/>
          <w:szCs w:val="28"/>
          <w:lang w:eastAsia="ru-RU"/>
        </w:rPr>
        <w:t>VIII. Дополнительные сведения об эмитенте и о размещенных им эмиссионных ценных бумагах</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8.1. Дополнительные сведения об эмитенте</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8.1.1. Сведения о размере, структуре уставного (складочного) капитала (паевого фонда)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Размер уставного (складочного) капитала (паевого фонда) эмитента на дату окончания последнего отчетного квартала, руб.:</w:t>
      </w:r>
      <w:r w:rsidRPr="00FA2A1B">
        <w:rPr>
          <w:rFonts w:ascii="Times New Roman" w:eastAsia="Times New Roman" w:hAnsi="Times New Roman" w:cs="Times New Roman"/>
          <w:b/>
          <w:bCs/>
          <w:i/>
          <w:iCs/>
          <w:sz w:val="20"/>
          <w:szCs w:val="20"/>
          <w:lang w:eastAsia="ru-RU"/>
        </w:rPr>
        <w:t xml:space="preserve"> 10 023 510</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Обыкновенные акции</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Общая номинальная стоимость:</w:t>
      </w:r>
      <w:r w:rsidRPr="00FA2A1B">
        <w:rPr>
          <w:rFonts w:ascii="Times New Roman" w:eastAsia="Times New Roman" w:hAnsi="Times New Roman" w:cs="Times New Roman"/>
          <w:b/>
          <w:bCs/>
          <w:i/>
          <w:iCs/>
          <w:sz w:val="20"/>
          <w:szCs w:val="20"/>
          <w:lang w:eastAsia="ru-RU"/>
        </w:rPr>
        <w:t xml:space="preserve"> 10 017 632</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Размер доли в УК, %:</w:t>
      </w:r>
      <w:r w:rsidRPr="00FA2A1B">
        <w:rPr>
          <w:rFonts w:ascii="Times New Roman" w:eastAsia="Times New Roman" w:hAnsi="Times New Roman" w:cs="Times New Roman"/>
          <w:b/>
          <w:bCs/>
          <w:i/>
          <w:iCs/>
          <w:sz w:val="20"/>
          <w:szCs w:val="20"/>
          <w:lang w:eastAsia="ru-RU"/>
        </w:rPr>
        <w:t xml:space="preserve"> 99.941358</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Привилегированные</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Общая номинальная стоимость:</w:t>
      </w:r>
      <w:r w:rsidRPr="00FA2A1B">
        <w:rPr>
          <w:rFonts w:ascii="Times New Roman" w:eastAsia="Times New Roman" w:hAnsi="Times New Roman" w:cs="Times New Roman"/>
          <w:b/>
          <w:bCs/>
          <w:i/>
          <w:iCs/>
          <w:sz w:val="20"/>
          <w:szCs w:val="20"/>
          <w:lang w:eastAsia="ru-RU"/>
        </w:rPr>
        <w:t xml:space="preserve"> 5 878</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Размер доли в УК, %:</w:t>
      </w:r>
      <w:r w:rsidRPr="00FA2A1B">
        <w:rPr>
          <w:rFonts w:ascii="Times New Roman" w:eastAsia="Times New Roman" w:hAnsi="Times New Roman" w:cs="Times New Roman"/>
          <w:b/>
          <w:bCs/>
          <w:i/>
          <w:iCs/>
          <w:sz w:val="20"/>
          <w:szCs w:val="20"/>
          <w:lang w:eastAsia="ru-RU"/>
        </w:rPr>
        <w:t xml:space="preserve"> 0.058642</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i/>
          <w:sz w:val="20"/>
          <w:szCs w:val="20"/>
          <w:lang w:eastAsia="ru-RU"/>
        </w:rPr>
      </w:pPr>
      <w:r w:rsidRPr="00FA2A1B">
        <w:rPr>
          <w:rFonts w:ascii="Times New Roman" w:eastAsia="Times New Roman" w:hAnsi="Times New Roman" w:cs="Times New Roman"/>
          <w:sz w:val="20"/>
          <w:szCs w:val="20"/>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Cs/>
          <w:iCs/>
          <w:sz w:val="20"/>
          <w:szCs w:val="20"/>
          <w:lang w:eastAsia="ru-RU"/>
        </w:rPr>
        <w:t>Величина уставного капитала, приведенная в настоящем пункте соответствует учредительным документам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8.1.2. Сведения об изменении размера уставного (складочного) капитала (паевого фонда)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i/>
          <w:sz w:val="20"/>
          <w:szCs w:val="20"/>
          <w:lang w:eastAsia="ru-RU"/>
        </w:rPr>
      </w:pPr>
      <w:r w:rsidRPr="00FA2A1B">
        <w:rPr>
          <w:rFonts w:ascii="Times New Roman" w:eastAsia="Times New Roman" w:hAnsi="Times New Roman" w:cs="Times New Roman"/>
          <w:bCs/>
          <w:iCs/>
          <w:sz w:val="20"/>
          <w:szCs w:val="20"/>
          <w:lang w:eastAsia="ru-RU"/>
        </w:rPr>
        <w:t>Изменений размера УК за данный период не было</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8.1.3. Сведения о порядке созыва и проведения собрания (заседания) высшего органа управления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Наименование высшего органа управления эмитента:</w:t>
      </w:r>
      <w:r w:rsidRPr="00FA2A1B">
        <w:rPr>
          <w:rFonts w:ascii="Times New Roman" w:eastAsia="Times New Roman" w:hAnsi="Times New Roman" w:cs="Times New Roman"/>
          <w:b/>
          <w:bCs/>
          <w:i/>
          <w:iCs/>
          <w:sz w:val="20"/>
          <w:szCs w:val="20"/>
          <w:lang w:eastAsia="ru-RU"/>
        </w:rPr>
        <w:t xml:space="preserve"> Общее собрание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Сообщение о проведении Общего собрания акционеров должно быть сделано не позднее,  чем за двадцать дней, а сообщение о проведении Общего собрания акционеров, повестка дня которого содержит вопрос о реорганизации Общества - не позднее чем за тридцать дней до даты его проведения.</w:t>
      </w:r>
      <w:r w:rsidRPr="00FA2A1B">
        <w:rPr>
          <w:rFonts w:ascii="Times New Roman" w:eastAsia="Times New Roman" w:hAnsi="Times New Roman" w:cs="Times New Roman"/>
          <w:b/>
          <w:bCs/>
          <w:i/>
          <w:iCs/>
          <w:sz w:val="20"/>
          <w:szCs w:val="20"/>
          <w:lang w:eastAsia="ru-RU"/>
        </w:rPr>
        <w:br/>
        <w:t>Сообщение о проведении Общего собрания акционеров, а также бюллетени для голосования должны быть направлены каждому лицу, указанному в списке лиц, имеющих право на участие в Общем собрании акционеров, заказным письмом или вручены каждому из указанных лиц под роспись. Кроме того, указанное сообщение публикуется в Ленте новостей информационного агентства "АК&amp;М."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десяти процентов голосующих акций Общества на дату предъявления требования,</w:t>
      </w:r>
      <w:r w:rsidRPr="00FA2A1B">
        <w:rPr>
          <w:rFonts w:ascii="Times New Roman" w:eastAsia="Times New Roman" w:hAnsi="Times New Roman" w:cs="Times New Roman"/>
          <w:b/>
          <w:bCs/>
          <w:i/>
          <w:iCs/>
          <w:sz w:val="20"/>
          <w:szCs w:val="20"/>
          <w:lang w:eastAsia="ru-RU"/>
        </w:rPr>
        <w:br/>
        <w:t>При этом внеочередное Общее собрание акционеров должно быть проведено  в течение сорока дней с момента предъявления соответствующего требования.</w:t>
      </w:r>
      <w:r w:rsidRPr="00FA2A1B">
        <w:rPr>
          <w:rFonts w:ascii="Times New Roman" w:eastAsia="Times New Roman" w:hAnsi="Times New Roman" w:cs="Times New Roman"/>
          <w:b/>
          <w:bCs/>
          <w:i/>
          <w:iCs/>
          <w:sz w:val="20"/>
          <w:szCs w:val="20"/>
          <w:lang w:eastAsia="ru-RU"/>
        </w:rPr>
        <w:br/>
        <w:t xml:space="preserve">В случае если количество членов Совета директоров становится менее количества, предусмотренного настоящим Уставом для кворума на заседаниях Совета директоров, </w:t>
      </w:r>
      <w:r w:rsidRPr="00FA2A1B">
        <w:rPr>
          <w:rFonts w:ascii="Times New Roman" w:eastAsia="Times New Roman" w:hAnsi="Times New Roman" w:cs="Times New Roman"/>
          <w:b/>
          <w:bCs/>
          <w:i/>
          <w:iCs/>
          <w:sz w:val="20"/>
          <w:szCs w:val="20"/>
          <w:lang w:eastAsia="ru-RU"/>
        </w:rPr>
        <w:lastRenderedPageBreak/>
        <w:t>оставшиеся члены Совета директоров обязаны принять решение о проведении внеочередного Общего собрания акционеров для избрания нового состава Совета директоров. Такое собрание должно быть проведено в течение сорока дней с момента принятия соответствующего решения Советом директоров Общества. Требования о созыве внеочередного общего собрания акционеров подписывается лицами(лицом), требующими созыва внеочередного собрания акционеров.</w:t>
      </w:r>
      <w:r w:rsidRPr="00FA2A1B">
        <w:rPr>
          <w:rFonts w:ascii="Times New Roman" w:eastAsia="Times New Roman" w:hAnsi="Times New Roman" w:cs="Times New Roman"/>
          <w:b/>
          <w:bCs/>
          <w:i/>
          <w:iCs/>
          <w:sz w:val="20"/>
          <w:szCs w:val="20"/>
          <w:lang w:eastAsia="ru-RU"/>
        </w:rPr>
        <w:br/>
        <w:t xml:space="preserve">В течение пяти дней с даты предъявления требования ревизионной комиссии общества, аудитора общества или акционеров, являющихся владельцами не менее 10 % голосующих акций общества, о созыве внеочередного общего собрания акционеров советом директоров должно быть принято решение о созыве  внеочередного общего собрания акционеров либо принято об отказе в его созыве. </w:t>
      </w:r>
      <w:r w:rsidRPr="00FA2A1B">
        <w:rPr>
          <w:rFonts w:ascii="Times New Roman" w:eastAsia="Times New Roman" w:hAnsi="Times New Roman" w:cs="Times New Roman"/>
          <w:b/>
          <w:bCs/>
          <w:i/>
          <w:iCs/>
          <w:sz w:val="20"/>
          <w:szCs w:val="20"/>
          <w:lang w:eastAsia="ru-RU"/>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r w:rsidRPr="00FA2A1B">
        <w:rPr>
          <w:rFonts w:ascii="Times New Roman" w:eastAsia="Times New Roman" w:hAnsi="Times New Roman" w:cs="Times New Roman"/>
          <w:b/>
          <w:bCs/>
          <w:i/>
          <w:iCs/>
          <w:sz w:val="20"/>
          <w:szCs w:val="20"/>
          <w:lang w:eastAsia="ru-RU"/>
        </w:rPr>
        <w:br/>
        <w:t>Решение совета директоров общества  об отказе  созыва  внеочередного общего собрания акционеров может быть обжаловано в суд.</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Годовое общее собрание акционеров проводится в срок, определяемый решением Совета директоров, который не может быть ранее, чем через два месяца и позже чем через шесть месяцев после окончания финансового года.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Акционеры (акционер), являющиеся в совокупности владельцами не менее чем двух процентов голосующих акций Общества, вправе вносить вопросы в повестку дня годового Общего собрания акционеров, а также выдвигать кандидатов в Совет директоров Общества и ревизионную комиссию Общества, число которых не может превышать количественный состав соответствующего органа, установленного настоящим Уставом. Такие предложения должны поступить в Общество не позднее чем через тридцать дней после окончания финансового года.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В течение двадцати дней, а в случае проведения Общего собрания акционеров, повестка дня которого содержит вопрос о реорганизации Общества, в течение тридцати дней до даты проведения собрания акционеров, лицам, имеющим право на участие в собрании, должна быть предоставлена информация, предусмотренная Федеральным законом "Об акционерных обществах".</w:t>
      </w:r>
      <w:r w:rsidRPr="00FA2A1B">
        <w:rPr>
          <w:rFonts w:ascii="Times New Roman" w:eastAsia="Times New Roman" w:hAnsi="Times New Roman" w:cs="Times New Roman"/>
          <w:b/>
          <w:bCs/>
          <w:i/>
          <w:iCs/>
          <w:sz w:val="20"/>
          <w:szCs w:val="20"/>
          <w:lang w:eastAsia="ru-RU"/>
        </w:rPr>
        <w:br/>
        <w:t>Данная информация должна быть доступна лицам, имеющим право на участие в Общем собрании акционеров, для ознакомления в помещении по месту расположения единоличного исполнительного органа Общества, предусмотренному настоящим Уставом, и иных местах, адреса которых указаны в сообщении о проведении Общего собрания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после составления протокола об итогах проведения общего собрания акционеров публикуется в Ленте новостей информационного агентства "АК&amp;М."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Указанных организаций нет</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8.1.5. Сведения о существенных сделках, совершенных эмитентом</w:t>
      </w:r>
    </w:p>
    <w:p w:rsidR="00FA2A1B" w:rsidRPr="00FA2A1B" w:rsidRDefault="00FA2A1B" w:rsidP="00FA2A1B">
      <w:pPr>
        <w:widowControl w:val="0"/>
        <w:autoSpaceDE w:val="0"/>
        <w:autoSpaceDN w:val="0"/>
        <w:adjustRightInd w:val="0"/>
        <w:spacing w:before="240" w:after="40" w:line="240" w:lineRule="auto"/>
        <w:ind w:left="284"/>
        <w:rPr>
          <w:rFonts w:ascii="Times New Roman" w:eastAsia="Times New Roman" w:hAnsi="Times New Roman" w:cs="Times New Roman"/>
          <w:i/>
          <w:sz w:val="20"/>
          <w:szCs w:val="20"/>
          <w:lang w:eastAsia="ru-RU"/>
        </w:rPr>
      </w:pPr>
      <w:r w:rsidRPr="00FA2A1B">
        <w:rPr>
          <w:rFonts w:ascii="Times New Roman" w:eastAsia="Times New Roman" w:hAnsi="Times New Roman" w:cs="Times New Roman"/>
          <w:i/>
          <w:sz w:val="20"/>
          <w:szCs w:val="20"/>
          <w:lang w:eastAsia="ru-RU"/>
        </w:rPr>
        <w:t>За отчетный период существенные сделки не осуществлялись.</w:t>
      </w:r>
    </w:p>
    <w:p w:rsidR="00FA2A1B" w:rsidRPr="00FA2A1B" w:rsidRDefault="00FA2A1B" w:rsidP="00FA2A1B">
      <w:pPr>
        <w:widowControl w:val="0"/>
        <w:autoSpaceDE w:val="0"/>
        <w:autoSpaceDN w:val="0"/>
        <w:adjustRightInd w:val="0"/>
        <w:spacing w:before="20" w:after="40" w:line="240" w:lineRule="auto"/>
        <w:jc w:val="both"/>
        <w:rPr>
          <w:rFonts w:ascii="Times New Roman" w:eastAsia="Times New Roman" w:hAnsi="Times New Roman" w:cs="Times New Roman"/>
          <w:b/>
          <w:i/>
          <w:sz w:val="20"/>
          <w:szCs w:val="20"/>
          <w:lang w:eastAsia="ru-RU"/>
        </w:rPr>
      </w:pP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8.1.6. Сведения о кредитных рейтингах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Известных эмитенту кредитных рейтингов нет</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8.2. Сведения о каждой категории (типе) акций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Категория акций:</w:t>
      </w:r>
      <w:r w:rsidRPr="00FA2A1B">
        <w:rPr>
          <w:rFonts w:ascii="Times New Roman" w:eastAsia="Times New Roman" w:hAnsi="Times New Roman" w:cs="Times New Roman"/>
          <w:b/>
          <w:bCs/>
          <w:i/>
          <w:iCs/>
          <w:sz w:val="20"/>
          <w:szCs w:val="20"/>
          <w:lang w:eastAsia="ru-RU"/>
        </w:rPr>
        <w:t xml:space="preserve"> обыкновенные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lastRenderedPageBreak/>
        <w:t>Номинальная стоимость каждой акции (руб.):</w:t>
      </w:r>
      <w:r w:rsidRPr="00FA2A1B">
        <w:rPr>
          <w:rFonts w:ascii="Times New Roman" w:eastAsia="Times New Roman" w:hAnsi="Times New Roman" w:cs="Times New Roman"/>
          <w:b/>
          <w:bCs/>
          <w:i/>
          <w:iCs/>
          <w:sz w:val="20"/>
          <w:szCs w:val="20"/>
          <w:lang w:eastAsia="ru-RU"/>
        </w:rPr>
        <w:t xml:space="preserve"> 1</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FA2A1B">
        <w:rPr>
          <w:rFonts w:ascii="Times New Roman" w:eastAsia="Times New Roman" w:hAnsi="Times New Roman" w:cs="Times New Roman"/>
          <w:b/>
          <w:bCs/>
          <w:i/>
          <w:iCs/>
          <w:sz w:val="20"/>
          <w:szCs w:val="20"/>
          <w:lang w:eastAsia="ru-RU"/>
        </w:rPr>
        <w:t xml:space="preserve"> 10 017 632</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FA2A1B">
        <w:rPr>
          <w:rFonts w:ascii="Times New Roman" w:eastAsia="Times New Roman" w:hAnsi="Times New Roman" w:cs="Times New Roman"/>
          <w:b/>
          <w:bCs/>
          <w:i/>
          <w:iCs/>
          <w:sz w:val="20"/>
          <w:szCs w:val="20"/>
          <w:lang w:eastAsia="ru-RU"/>
        </w:rPr>
        <w:t xml:space="preserve"> 0</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Количество объявленных акций:</w:t>
      </w:r>
      <w:r w:rsidRPr="00FA2A1B">
        <w:rPr>
          <w:rFonts w:ascii="Times New Roman" w:eastAsia="Times New Roman" w:hAnsi="Times New Roman" w:cs="Times New Roman"/>
          <w:b/>
          <w:bCs/>
          <w:i/>
          <w:iCs/>
          <w:sz w:val="20"/>
          <w:szCs w:val="20"/>
          <w:lang w:eastAsia="ru-RU"/>
        </w:rPr>
        <w:t xml:space="preserve"> 100 000 000 (Сто миллионов) штук номинальной стоимостью 1 (один) рубль.</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Количество акций, поступивших в распоряжение (находящихся на балансе) эмитента:</w:t>
      </w:r>
      <w:r w:rsidRPr="00FA2A1B">
        <w:rPr>
          <w:rFonts w:ascii="Times New Roman" w:eastAsia="Times New Roman" w:hAnsi="Times New Roman" w:cs="Times New Roman"/>
          <w:b/>
          <w:bCs/>
          <w:i/>
          <w:iCs/>
          <w:sz w:val="20"/>
          <w:szCs w:val="20"/>
          <w:lang w:eastAsia="ru-RU"/>
        </w:rPr>
        <w:t xml:space="preserve"> 0</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FA2A1B">
        <w:rPr>
          <w:rFonts w:ascii="Times New Roman" w:eastAsia="Times New Roman" w:hAnsi="Times New Roman" w:cs="Times New Roman"/>
          <w:b/>
          <w:bCs/>
          <w:i/>
          <w:iCs/>
          <w:sz w:val="20"/>
          <w:szCs w:val="20"/>
          <w:lang w:eastAsia="ru-RU"/>
        </w:rPr>
        <w:t xml:space="preserve"> 0</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Выпуски акций данной категории (типа):</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FA2A1B" w:rsidRPr="00FA2A1B" w:rsidTr="00147CCE">
        <w:tc>
          <w:tcPr>
            <w:tcW w:w="1892" w:type="dxa"/>
            <w:tcBorders>
              <w:top w:val="doub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Государственный регистрационный номер выпуска</w:t>
            </w:r>
          </w:p>
        </w:tc>
      </w:tr>
      <w:tr w:rsidR="00FA2A1B" w:rsidRPr="00FA2A1B" w:rsidTr="00147CCE">
        <w:tc>
          <w:tcPr>
            <w:tcW w:w="1892" w:type="dxa"/>
            <w:tcBorders>
              <w:top w:val="single" w:sz="6" w:space="0" w:color="auto"/>
              <w:left w:val="double" w:sz="6" w:space="0" w:color="auto"/>
              <w:bottom w:val="doub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15.09.2006</w:t>
            </w:r>
          </w:p>
        </w:tc>
        <w:tc>
          <w:tcPr>
            <w:tcW w:w="7360" w:type="dxa"/>
            <w:tcBorders>
              <w:top w:val="single" w:sz="6" w:space="0" w:color="auto"/>
              <w:left w:val="single" w:sz="6" w:space="0" w:color="auto"/>
              <w:bottom w:val="doub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1-01-32839-D</w:t>
            </w:r>
          </w:p>
        </w:tc>
      </w:tr>
    </w:tbl>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t>Права, предоставляемые акциями их владельцам:</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4.1. Каждая обыкновенная акция предоставляет ее владельцу - акционеру одинаковый объем прав.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4.2. В случае если в соответствии с действующим законодательством Российской Федерации акционеры владеют дробными обыкновенными акциями Общества, эти дробные акции предоставляют акционеру – ее владельцу права в объеме, соответствующем части целой обыкновенной акции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4.3. Каждый акционер – владелец обыкновенных акций Общества имеет право:</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участвовать в Общем собрании акционеров с правом голоса по вопросам повестки дня лично или через представителя в порядке, предусмотренном действующим законодательством Российской Федерации;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получать дивиденды в порядке, предусмотренном действующим законодательством Российской Федерации и настоящим Уставом, в случае их объявления Обществом;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получить часть имущества Общества (или его денежный эквивалент) в случае ликвидации Общества пропорционально количеству принадлежащих ему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в случаях и в порядке, которые предусмотрены действующим законодательством РФ и настоящим Уставом получать информацию деятельности Общества, в том числе иметь доступ к бухгалтерской и иной документации Общества, получать их копии за плату, не превышающую расходов на их изготовление;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требовать у регистратора Общества подтверждения прав акционера на акции путем выдачи ему выписки из реестра акционеров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получать у регистратора Общества информацию о всех записях на его лицевом счете, а также иную информацию, предусмотренную правовыми актами Российской Федерации, устанавливающими порядок ведения реестра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отчуждать принадлежащие ему акции без согласия других акционеров 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обращаться с исками в суд, обжаловать решения органов Общества, влекущие гражданско-правовые последствия, в случаях и в порядке, которые предусмотрены Федеральным законом «Об акционерных обществах», оспаривать, действуя от имени Общества, совершенные им сделки по основаниям, предусмотренным статьей 174 Гражданского Кодекса РФ или Федеральным законом «Об акционерных обществах», и требовать применения последствий их недействительности, а также применения последствий недействительности ничтожных сделок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-требовать выкупа Обществом всех или части принадлежащих акционеру акций в случаях и в порядке, предусмотренных действующим законодательством Российской Федерации;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 продать акции Обществу, а Общество обязано их приобрести, в случае, если Обществом принято решение о приобретении данных акций.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4.4. Лица, владеющие не менее чем одним процентом голосов на Общем собрании акционеров </w:t>
      </w:r>
      <w:r w:rsidRPr="00FA2A1B">
        <w:rPr>
          <w:rFonts w:ascii="Times New Roman" w:eastAsia="Times New Roman" w:hAnsi="Times New Roman" w:cs="Times New Roman"/>
          <w:b/>
          <w:bCs/>
          <w:i/>
          <w:iCs/>
          <w:sz w:val="20"/>
          <w:szCs w:val="20"/>
          <w:lang w:eastAsia="ru-RU"/>
        </w:rPr>
        <w:lastRenderedPageBreak/>
        <w:t>Общества, вправе требовать у Общества список лиц, имеющих право на участие в общем собрании акционеров, за исключением информации о волеизъявлении таких лиц.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4.5. Акционер (акционеры), владеющие в совокупности не менее чем одним процентом размещенных обыкновенных акций Общества, вправе обратиться в суд с иском к члену Совета директоров Общества, единоличному исполнительному органу Общества, а равно к управляющей организации или управляющему о возмещении убытков, причиненных Обществу в результате виновных действий (бездействий) указанных лиц.</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4.6. Акционеры (акционер), являющиеся в совокупности владельцами не менее чем двух процентов голосующих акций Общества, вправе внести вопросы в повестку дня годового Общего собрания акционеров и выдвинуть кандидатов в органы управления и контроля Общества.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4.7. Акционеры (акционер), являющиеся владельцами не менее чем десяти процентов голосующих акций Общества, вправе требовать у Совета директоров Общества созыва внеочередного Общего собрания акционеров. В случае если в течение установленного действующим законодательством Российской Федерации и настоящим Уставом срока Советом директоров Общества не принято решение о созыве внеочередного Общего собрания акционеров или принято решение об отказе в его созыве, лица, требующие его созыва, вправе обратиться в суд с требованием о понуждении общества провести внеочередное общее собрание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4.8. Акционер (акционеры), владеющие в совокупности не менее чем десятью процентами голосующих акций Общества, вправе во всякое время требовать проведения ревизии финансово-хозяйственной деятельности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4.9. Акционер (акционеры), владеющие в совокупности не менее чем двадцатью пятью процентами голосующих акций Общества, имеют право доступа, а также право на получение копий документов бухгалтерского учета.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4.10. Акционеры – владельцы обыкновенных акций Общества имеют иные права, предусмотренные действующим законодательством Российской Федерации и настоящим Уставом.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4.11. Каждый акционер – владелец обыкновенных акций Общества обязан:</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информировать держателя реестра акционеров Общества об изменении своих данных;</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w:t>
      </w:r>
      <w:r w:rsidRPr="00FA2A1B">
        <w:rPr>
          <w:rFonts w:ascii="Times New Roman" w:eastAsia="Times New Roman" w:hAnsi="Times New Roman" w:cs="Times New Roman"/>
          <w:b/>
          <w:bCs/>
          <w:i/>
          <w:iCs/>
          <w:sz w:val="20"/>
          <w:szCs w:val="20"/>
          <w:lang w:eastAsia="ru-RU"/>
        </w:rPr>
        <w:tab/>
        <w:t>не разглашать конфиденциальную информацию о деятельности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r w:rsidRPr="00FA2A1B">
        <w:rPr>
          <w:rFonts w:ascii="Times New Roman" w:eastAsia="Times New Roman" w:hAnsi="Times New Roman" w:cs="Times New Roman"/>
          <w:sz w:val="20"/>
          <w:szCs w:val="20"/>
          <w:lang w:eastAsia="ru-RU"/>
        </w:rPr>
        <w:br/>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Категория акций:</w:t>
      </w:r>
      <w:r w:rsidRPr="00FA2A1B">
        <w:rPr>
          <w:rFonts w:ascii="Times New Roman" w:eastAsia="Times New Roman" w:hAnsi="Times New Roman" w:cs="Times New Roman"/>
          <w:b/>
          <w:bCs/>
          <w:i/>
          <w:iCs/>
          <w:sz w:val="20"/>
          <w:szCs w:val="20"/>
          <w:lang w:eastAsia="ru-RU"/>
        </w:rPr>
        <w:t xml:space="preserve"> привилегированные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Тип акций:</w:t>
      </w:r>
      <w:r w:rsidRPr="00FA2A1B">
        <w:rPr>
          <w:rFonts w:ascii="Times New Roman" w:eastAsia="Times New Roman" w:hAnsi="Times New Roman" w:cs="Times New Roman"/>
          <w:b/>
          <w:bCs/>
          <w:i/>
          <w:iCs/>
          <w:sz w:val="20"/>
          <w:szCs w:val="20"/>
          <w:lang w:eastAsia="ru-RU"/>
        </w:rPr>
        <w:t xml:space="preserve"> 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Номинальная стоимость каждой акции (руб.):</w:t>
      </w:r>
      <w:r w:rsidRPr="00FA2A1B">
        <w:rPr>
          <w:rFonts w:ascii="Times New Roman" w:eastAsia="Times New Roman" w:hAnsi="Times New Roman" w:cs="Times New Roman"/>
          <w:b/>
          <w:bCs/>
          <w:i/>
          <w:iCs/>
          <w:sz w:val="20"/>
          <w:szCs w:val="20"/>
          <w:lang w:eastAsia="ru-RU"/>
        </w:rPr>
        <w:t xml:space="preserve"> 1</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FA2A1B">
        <w:rPr>
          <w:rFonts w:ascii="Times New Roman" w:eastAsia="Times New Roman" w:hAnsi="Times New Roman" w:cs="Times New Roman"/>
          <w:b/>
          <w:bCs/>
          <w:i/>
          <w:iCs/>
          <w:sz w:val="20"/>
          <w:szCs w:val="20"/>
          <w:lang w:eastAsia="ru-RU"/>
        </w:rPr>
        <w:t xml:space="preserve"> 5 878</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FA2A1B">
        <w:rPr>
          <w:rFonts w:ascii="Times New Roman" w:eastAsia="Times New Roman" w:hAnsi="Times New Roman" w:cs="Times New Roman"/>
          <w:b/>
          <w:bCs/>
          <w:i/>
          <w:iCs/>
          <w:sz w:val="20"/>
          <w:szCs w:val="20"/>
          <w:lang w:eastAsia="ru-RU"/>
        </w:rPr>
        <w:t xml:space="preserve"> 0</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Количество объявленных акций:</w:t>
      </w:r>
      <w:r w:rsidRPr="00FA2A1B">
        <w:rPr>
          <w:rFonts w:ascii="Times New Roman" w:eastAsia="Times New Roman" w:hAnsi="Times New Roman" w:cs="Times New Roman"/>
          <w:b/>
          <w:bCs/>
          <w:i/>
          <w:iCs/>
          <w:sz w:val="20"/>
          <w:szCs w:val="20"/>
          <w:lang w:eastAsia="ru-RU"/>
        </w:rPr>
        <w:t xml:space="preserve"> 0</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Количество акций, поступивших в распоряжение (находящихся на балансе) эмитента:</w:t>
      </w:r>
      <w:r w:rsidRPr="00FA2A1B">
        <w:rPr>
          <w:rFonts w:ascii="Times New Roman" w:eastAsia="Times New Roman" w:hAnsi="Times New Roman" w:cs="Times New Roman"/>
          <w:b/>
          <w:bCs/>
          <w:i/>
          <w:iCs/>
          <w:sz w:val="20"/>
          <w:szCs w:val="20"/>
          <w:lang w:eastAsia="ru-RU"/>
        </w:rPr>
        <w:t xml:space="preserve"> 0</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FA2A1B">
        <w:rPr>
          <w:rFonts w:ascii="Times New Roman" w:eastAsia="Times New Roman" w:hAnsi="Times New Roman" w:cs="Times New Roman"/>
          <w:b/>
          <w:bCs/>
          <w:i/>
          <w:iCs/>
          <w:sz w:val="20"/>
          <w:szCs w:val="20"/>
          <w:lang w:eastAsia="ru-RU"/>
        </w:rPr>
        <w:t xml:space="preserve"> 0</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Выпуски акций данной категории (типа):</w:t>
      </w:r>
    </w:p>
    <w:p w:rsidR="00FA2A1B" w:rsidRPr="00FA2A1B" w:rsidRDefault="00FA2A1B" w:rsidP="00FA2A1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FA2A1B" w:rsidRPr="00FA2A1B" w:rsidTr="00147CCE">
        <w:tc>
          <w:tcPr>
            <w:tcW w:w="1892" w:type="dxa"/>
            <w:tcBorders>
              <w:top w:val="double" w:sz="6" w:space="0" w:color="auto"/>
              <w:left w:val="double" w:sz="6" w:space="0" w:color="auto"/>
              <w:bottom w:val="sing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Государственный регистрационный номер выпуска</w:t>
            </w:r>
          </w:p>
        </w:tc>
      </w:tr>
      <w:tr w:rsidR="00FA2A1B" w:rsidRPr="00FA2A1B" w:rsidTr="00147CCE">
        <w:tc>
          <w:tcPr>
            <w:tcW w:w="1892" w:type="dxa"/>
            <w:tcBorders>
              <w:top w:val="single" w:sz="6" w:space="0" w:color="auto"/>
              <w:left w:val="double" w:sz="6" w:space="0" w:color="auto"/>
              <w:bottom w:val="double" w:sz="6" w:space="0" w:color="auto"/>
              <w:right w:val="sing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15.09.2006</w:t>
            </w:r>
          </w:p>
        </w:tc>
        <w:tc>
          <w:tcPr>
            <w:tcW w:w="7360" w:type="dxa"/>
            <w:tcBorders>
              <w:top w:val="single" w:sz="6" w:space="0" w:color="auto"/>
              <w:left w:val="single" w:sz="6" w:space="0" w:color="auto"/>
              <w:bottom w:val="double" w:sz="6" w:space="0" w:color="auto"/>
              <w:right w:val="double" w:sz="6" w:space="0" w:color="auto"/>
            </w:tcBorders>
          </w:tcPr>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2-01-32839- D</w:t>
            </w:r>
          </w:p>
        </w:tc>
      </w:tr>
    </w:tbl>
    <w:p w:rsidR="00FA2A1B" w:rsidRPr="00FA2A1B" w:rsidRDefault="00FA2A1B" w:rsidP="00FA2A1B">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sz w:val="20"/>
          <w:szCs w:val="20"/>
          <w:lang w:eastAsia="ru-RU"/>
        </w:rPr>
        <w:lastRenderedPageBreak/>
        <w:t>Права, предоставляемые акциями их владельцам:</w:t>
      </w:r>
      <w:r w:rsidRPr="00FA2A1B">
        <w:rPr>
          <w:rFonts w:ascii="Times New Roman" w:eastAsia="Times New Roman" w:hAnsi="Times New Roman" w:cs="Times New Roman"/>
          <w:sz w:val="20"/>
          <w:szCs w:val="20"/>
          <w:lang w:eastAsia="ru-RU"/>
        </w:rPr>
        <w:br/>
      </w:r>
      <w:r w:rsidRPr="00FA2A1B">
        <w:rPr>
          <w:rFonts w:ascii="Times New Roman" w:eastAsia="Times New Roman" w:hAnsi="Times New Roman" w:cs="Times New Roman"/>
          <w:b/>
          <w:bCs/>
          <w:i/>
          <w:iCs/>
          <w:sz w:val="20"/>
          <w:szCs w:val="20"/>
          <w:lang w:eastAsia="ru-RU"/>
        </w:rPr>
        <w:t>5.1. Каждая привилегированная акция Общества типа «А» предоставляет акционеру – ее владельцу одинаковый объем прав.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5.2. В случае если в соответствии с действующим законодательством Российской Федерации, акционеры владеют дробными привилегированными акциями Общества, эти дробные акции предоставляют акционеру – ее владельцу права в объеме, соответствующем части целой привилегированной акции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5.3. Владельцы привилегированных акций типа «А» имеют право на получение ежегодного фиксированного дивиденда. Общая сумма, выплачиваемая в качестве дивиденда по каждой привилегированной акции типа «А», устанавливается в размере двух процентов чистой прибыли Общества по итогам последнего финансового года, разделенной на число акций. При этом, если сумма дивидендов, выплачиваемая Обществом по каждой обыкновенной акции в определенном году, превышает сумму, подлежащую выплате в качестве дивиденда по каждой привилегированной акции типа «А», размер дивиденда, выплачиваемого по последним, должен быть увеличен до размера дивиденда, выплачиваемого по обыкновенным акциям.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Ликвидационная стоимость одной привилегированной акции устанавливается в размере 100 процентов от ее номинальной стоимости.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5.4. Владельцы привилегированных акций типа «А» имеют право участвовать в Общем собрании акционеров с правом голоса при решении вопросов: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 о реорганизации и ликвидации Общества,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внесения дополнений и изменений в Устав Общества, в случае, когда данные изменения ограничивают права указанных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при решении вопроса об обращении в Банк России с заявлением об освобождении его от обязанности осуществлять раскрытие или предоставление информации, предусмотренной законодательством Российской Федерации о ценных бумагах;</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 при решении вопроса о внесении в устав публичного общества изменений, исключающих указание на то, что общество является публичным,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w:t>
      </w:r>
      <w:proofErr w:type="spellStart"/>
      <w:r w:rsidRPr="00FA2A1B">
        <w:rPr>
          <w:rFonts w:ascii="Times New Roman" w:eastAsia="Times New Roman" w:hAnsi="Times New Roman" w:cs="Times New Roman"/>
          <w:b/>
          <w:bCs/>
          <w:i/>
          <w:iCs/>
          <w:sz w:val="20"/>
          <w:szCs w:val="20"/>
          <w:lang w:eastAsia="ru-RU"/>
        </w:rPr>
        <w:t>делистинге</w:t>
      </w:r>
      <w:proofErr w:type="spellEnd"/>
      <w:r w:rsidRPr="00FA2A1B">
        <w:rPr>
          <w:rFonts w:ascii="Times New Roman" w:eastAsia="Times New Roman" w:hAnsi="Times New Roman" w:cs="Times New Roman"/>
          <w:b/>
          <w:bCs/>
          <w:i/>
          <w:iCs/>
          <w:sz w:val="20"/>
          <w:szCs w:val="20"/>
          <w:lang w:eastAsia="ru-RU"/>
        </w:rPr>
        <w:t xml:space="preserve"> акций и эмиссионных ценных бумаг, конвертируемых в акции.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5.5. Владельцы привилегированных акций типа «А» имеют право участвовать в Общем собрании акционеров с правом голоса по всем вопросам повестки дня собрания в случае, когда собранием акционеров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 Данное право возникает у владельцев привилегированных акций типа «А» начиная с собрания, следующего за годовым собранием акционеров, на котором не было принято решение о выплате дивидендов и прекращается с момента первой выплаты дивидендов по указанным акциям в полном размере.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5.6. В случае, когда привилегированные акции типа «А» имеют право голоса по соответствующим вопросам повестки дня Общего собрания акционеров Общества, их владельцы имеют право требовать выкупа Обществом всех или части принадлежащих акционеру акций в случаях и в порядке, предусмотренных действующим законодательством Российской Федерации, и, кроме того, права, предусмотренные </w:t>
      </w:r>
      <w:proofErr w:type="spellStart"/>
      <w:r w:rsidRPr="00FA2A1B">
        <w:rPr>
          <w:rFonts w:ascii="Times New Roman" w:eastAsia="Times New Roman" w:hAnsi="Times New Roman" w:cs="Times New Roman"/>
          <w:b/>
          <w:bCs/>
          <w:i/>
          <w:iCs/>
          <w:sz w:val="20"/>
          <w:szCs w:val="20"/>
          <w:lang w:eastAsia="ru-RU"/>
        </w:rPr>
        <w:t>п.п</w:t>
      </w:r>
      <w:proofErr w:type="spellEnd"/>
      <w:r w:rsidRPr="00FA2A1B">
        <w:rPr>
          <w:rFonts w:ascii="Times New Roman" w:eastAsia="Times New Roman" w:hAnsi="Times New Roman" w:cs="Times New Roman"/>
          <w:b/>
          <w:bCs/>
          <w:i/>
          <w:iCs/>
          <w:sz w:val="20"/>
          <w:szCs w:val="20"/>
          <w:lang w:eastAsia="ru-RU"/>
        </w:rPr>
        <w:t>. 4.4., 4.6., 4.7., 4.8. и 4.9. настоящего Устава.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5.7. Каждый акционер - владелец привилегированных акций типа «А» имеет право (в том числе, когда привилегированные акции типа «А» не являются голосующими по всем вопросам повестки дня Общего собрания акционеров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получать дивиденды в порядке, предусмотренном действующим законодательством Российской Федерации и настоящим Уставом, в случае их объявления Обществом;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в случаях и в порядке, которые предусмотрены действующим законодательством РФ и настоящим Уставом получать информацию о деятельности Общества, в том числе иметь доступ к бухгалтерской и иной документации Общества, получать их копии за плату, не превышающую расходов на их изготовление;</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требовать у регистратора Общества подтверждения прав акционера на акции путем выдачи ему выписки из реестра акционеров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получать у регистратора Общества информацию о всех записях на его лицевом счете, а также иную информацию, предусмотренную правовыми актами Российской Федерации, устанавливающими порядок ведения реестра акционеров;</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отчуждать принадлежащие ему акции без согласия других акционеров 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обращаться с исками в суд, обжаловать решения органов Общества, влекущие гражданско-</w:t>
      </w:r>
      <w:r w:rsidRPr="00FA2A1B">
        <w:rPr>
          <w:rFonts w:ascii="Times New Roman" w:eastAsia="Times New Roman" w:hAnsi="Times New Roman" w:cs="Times New Roman"/>
          <w:b/>
          <w:bCs/>
          <w:i/>
          <w:iCs/>
          <w:sz w:val="20"/>
          <w:szCs w:val="20"/>
          <w:lang w:eastAsia="ru-RU"/>
        </w:rPr>
        <w:lastRenderedPageBreak/>
        <w:t>правовые последствия, в случаях и в порядке, которые предусмотрены Федеральным законом «Об акционерных обществах», оспаривать, действуя от имени Общества, совершенные им сделки по основаниям, предусмотренным статьей 174 Гражданского Кодекса РФ или Федеральным законом «Об акционерных обществах», и требовать применения последствий их недействительности, а также применения последствий недействительности ничтожных сделок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продать акции Обществу, а Общество обязано их приобрести, в случае, если Обществом принято решение о приобретении данных акций.</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5.8. Акционеры – владельцы привилегированных акций типа «А» имеют иные права, предусмотренные действующим законодательством Российской Федерации и настоящим Уставом.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5.9. Каждый акционер – владелец привилегированных акций Общества типа «А» обязан:</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информировать держателя реестра акционеров Общества об изменении своих данных;</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не разглашать конфиденциальную информацию о деятельности Общества;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 участвовать в принятии корпоративных решений, без которых Общество не может продолжать свою деятельность в соответствии с действующим законодательством Российской Федерации, если его участие необходимо для принятия таких решений;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A2A1B">
        <w:rPr>
          <w:rFonts w:ascii="Times New Roman" w:eastAsia="Times New Roman" w:hAnsi="Times New Roman" w:cs="Times New Roman"/>
          <w:b/>
          <w:bCs/>
          <w:i/>
          <w:iCs/>
          <w:sz w:val="20"/>
          <w:szCs w:val="20"/>
          <w:lang w:eastAsia="ru-RU"/>
        </w:rPr>
        <w:t xml:space="preserve">- не совершать действия, заведомо направленные на причинение вреда Обществу; </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 не совершать действия (бездействие), которые существенно затрудняют или делают невозможным достижение целей, ради которых создано Общество.</w:t>
      </w:r>
      <w:r w:rsidRPr="00FA2A1B">
        <w:rPr>
          <w:rFonts w:ascii="Times New Roman" w:eastAsia="Times New Roman" w:hAnsi="Times New Roman" w:cs="Times New Roman"/>
          <w:b/>
          <w:bCs/>
          <w:i/>
          <w:iCs/>
          <w:sz w:val="20"/>
          <w:szCs w:val="20"/>
          <w:lang w:eastAsia="ru-RU"/>
        </w:rPr>
        <w:br/>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8.3. Сведения о предыдущих выпусках эмиссионных ценных бумаг эмитента, за исключением акций эмитента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8.3.1. Сведения о выпусках, все ценные бумаги которых погашены</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Указанных выпусков нет</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8.3.2. Сведения о выпусках, ценные бумаги которых не являются погашенными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Указанных выпусков нет</w:t>
      </w:r>
    </w:p>
    <w:p w:rsidR="00FA2A1B" w:rsidRPr="00FA2A1B" w:rsidRDefault="00FA2A1B" w:rsidP="00FA2A1B">
      <w:pPr>
        <w:widowControl w:val="0"/>
        <w:autoSpaceDE w:val="0"/>
        <w:autoSpaceDN w:val="0"/>
        <w:adjustRightInd w:val="0"/>
        <w:spacing w:before="240" w:after="40" w:line="240" w:lineRule="auto"/>
        <w:jc w:val="both"/>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Эмитент не регистрировал проспект облигаций с обеспечением, допуск к торгам на фондовой бирже биржевых облигаций не осуществлялся</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8.4.1. Дополнительные сведения об ипотечном покрытии по облигациям эмитента с ипотечным покрытием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Эмитент не размещал облигации с ипотечным покрытием.</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8.5. Сведения об организациях, осуществляющих учет прав на эмиссионные ценные бумаги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Лицо, осуществляющее ведение реестра владельцев именных ценных бумаг эмитента:</w:t>
      </w:r>
      <w:r w:rsidRPr="00FA2A1B">
        <w:rPr>
          <w:rFonts w:ascii="Times New Roman" w:eastAsia="Times New Roman" w:hAnsi="Times New Roman" w:cs="Times New Roman"/>
          <w:b/>
          <w:bCs/>
          <w:i/>
          <w:iCs/>
          <w:sz w:val="20"/>
          <w:szCs w:val="20"/>
          <w:lang w:eastAsia="ru-RU"/>
        </w:rPr>
        <w:t xml:space="preserve"> регистратор</w:t>
      </w:r>
    </w:p>
    <w:p w:rsidR="00FA2A1B" w:rsidRPr="00FA2A1B" w:rsidRDefault="00FA2A1B" w:rsidP="00FA2A1B">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Сведения о регистраторе</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Полное фирменное наименование:</w:t>
      </w:r>
      <w:r w:rsidRPr="00FA2A1B">
        <w:rPr>
          <w:rFonts w:ascii="Times New Roman" w:eastAsia="Times New Roman" w:hAnsi="Times New Roman" w:cs="Times New Roman"/>
          <w:b/>
          <w:bCs/>
          <w:i/>
          <w:iCs/>
          <w:sz w:val="20"/>
          <w:szCs w:val="20"/>
          <w:lang w:eastAsia="ru-RU"/>
        </w:rPr>
        <w:t xml:space="preserve"> Акционерное общество "Новый регистратор"</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Сокращенное фирменное наименование:</w:t>
      </w:r>
      <w:r w:rsidRPr="00FA2A1B">
        <w:rPr>
          <w:rFonts w:ascii="Times New Roman" w:eastAsia="Times New Roman" w:hAnsi="Times New Roman" w:cs="Times New Roman"/>
          <w:b/>
          <w:bCs/>
          <w:i/>
          <w:iCs/>
          <w:sz w:val="20"/>
          <w:szCs w:val="20"/>
          <w:lang w:eastAsia="ru-RU"/>
        </w:rPr>
        <w:t xml:space="preserve"> АО "Новый регистратор"</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Место нахождения:</w:t>
      </w:r>
      <w:r w:rsidRPr="00FA2A1B">
        <w:rPr>
          <w:rFonts w:ascii="Times New Roman" w:eastAsia="Times New Roman" w:hAnsi="Times New Roman" w:cs="Times New Roman"/>
          <w:b/>
          <w:bCs/>
          <w:i/>
          <w:iCs/>
          <w:sz w:val="20"/>
          <w:szCs w:val="20"/>
          <w:lang w:eastAsia="ru-RU"/>
        </w:rPr>
        <w:t xml:space="preserve"> 107996, г. Москва, ул. </w:t>
      </w:r>
      <w:proofErr w:type="spellStart"/>
      <w:r w:rsidRPr="00FA2A1B">
        <w:rPr>
          <w:rFonts w:ascii="Times New Roman" w:eastAsia="Times New Roman" w:hAnsi="Times New Roman" w:cs="Times New Roman"/>
          <w:b/>
          <w:bCs/>
          <w:i/>
          <w:iCs/>
          <w:sz w:val="20"/>
          <w:szCs w:val="20"/>
          <w:lang w:eastAsia="ru-RU"/>
        </w:rPr>
        <w:t>Буженинова</w:t>
      </w:r>
      <w:proofErr w:type="spellEnd"/>
      <w:r w:rsidRPr="00FA2A1B">
        <w:rPr>
          <w:rFonts w:ascii="Times New Roman" w:eastAsia="Times New Roman" w:hAnsi="Times New Roman" w:cs="Times New Roman"/>
          <w:b/>
          <w:bCs/>
          <w:i/>
          <w:iCs/>
          <w:sz w:val="20"/>
          <w:szCs w:val="20"/>
          <w:lang w:eastAsia="ru-RU"/>
        </w:rPr>
        <w:t>, д.30, стр.1</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ИНН:</w:t>
      </w:r>
      <w:r w:rsidRPr="00FA2A1B">
        <w:rPr>
          <w:rFonts w:ascii="Times New Roman" w:eastAsia="Times New Roman" w:hAnsi="Times New Roman" w:cs="Times New Roman"/>
          <w:b/>
          <w:bCs/>
          <w:i/>
          <w:iCs/>
          <w:sz w:val="20"/>
          <w:szCs w:val="20"/>
          <w:lang w:eastAsia="ru-RU"/>
        </w:rPr>
        <w:t xml:space="preserve"> 7719263354</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ОГРН:</w:t>
      </w:r>
      <w:r w:rsidRPr="00FA2A1B">
        <w:rPr>
          <w:rFonts w:ascii="Times New Roman" w:eastAsia="Times New Roman" w:hAnsi="Times New Roman" w:cs="Times New Roman"/>
          <w:b/>
          <w:bCs/>
          <w:i/>
          <w:iCs/>
          <w:sz w:val="20"/>
          <w:szCs w:val="20"/>
          <w:lang w:eastAsia="ru-RU"/>
        </w:rPr>
        <w:t xml:space="preserve"> 1037719000384</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highlight w:val="yellow"/>
          <w:lang w:eastAsia="ru-RU"/>
        </w:rPr>
      </w:pPr>
    </w:p>
    <w:p w:rsidR="00FA2A1B" w:rsidRPr="00FA2A1B" w:rsidRDefault="00FA2A1B" w:rsidP="00FA2A1B">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Данные о лицензии на осуществление деятельности по ведению реестра владельцев ценных бумаг</w:t>
      </w:r>
    </w:p>
    <w:p w:rsidR="00FA2A1B" w:rsidRPr="00FA2A1B" w:rsidRDefault="00FA2A1B" w:rsidP="00FA2A1B">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Номер:</w:t>
      </w:r>
      <w:r w:rsidRPr="00FA2A1B">
        <w:rPr>
          <w:rFonts w:ascii="Times New Roman" w:eastAsia="Times New Roman" w:hAnsi="Times New Roman" w:cs="Times New Roman"/>
          <w:b/>
          <w:bCs/>
          <w:i/>
          <w:iCs/>
          <w:sz w:val="20"/>
          <w:szCs w:val="20"/>
          <w:lang w:eastAsia="ru-RU"/>
        </w:rPr>
        <w:t xml:space="preserve"> 045-13951-000001</w:t>
      </w:r>
    </w:p>
    <w:p w:rsidR="00FA2A1B" w:rsidRPr="00FA2A1B" w:rsidRDefault="00FA2A1B" w:rsidP="00FA2A1B">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lastRenderedPageBreak/>
        <w:t>Дата выдачи:</w:t>
      </w:r>
      <w:r w:rsidRPr="00FA2A1B">
        <w:rPr>
          <w:rFonts w:ascii="Times New Roman" w:eastAsia="Times New Roman" w:hAnsi="Times New Roman" w:cs="Times New Roman"/>
          <w:b/>
          <w:bCs/>
          <w:i/>
          <w:iCs/>
          <w:sz w:val="20"/>
          <w:szCs w:val="20"/>
          <w:lang w:eastAsia="ru-RU"/>
        </w:rPr>
        <w:t xml:space="preserve"> 30.03.2006г</w:t>
      </w:r>
    </w:p>
    <w:p w:rsidR="00FA2A1B" w:rsidRPr="00FA2A1B" w:rsidRDefault="00FA2A1B" w:rsidP="00FA2A1B">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окончания действия:</w:t>
      </w:r>
    </w:p>
    <w:p w:rsidR="00FA2A1B" w:rsidRPr="00FA2A1B" w:rsidRDefault="00FA2A1B" w:rsidP="00FA2A1B">
      <w:pPr>
        <w:widowControl w:val="0"/>
        <w:autoSpaceDE w:val="0"/>
        <w:autoSpaceDN w:val="0"/>
        <w:adjustRightInd w:val="0"/>
        <w:spacing w:before="20" w:after="40" w:line="240" w:lineRule="auto"/>
        <w:ind w:left="8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Бессрочная</w:t>
      </w:r>
    </w:p>
    <w:p w:rsidR="00FA2A1B" w:rsidRPr="00FA2A1B" w:rsidRDefault="00FA2A1B" w:rsidP="00FA2A1B">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Наименование органа, выдавшего лицензию:</w:t>
      </w:r>
      <w:r w:rsidRPr="00FA2A1B">
        <w:rPr>
          <w:rFonts w:ascii="Times New Roman" w:eastAsia="Times New Roman" w:hAnsi="Times New Roman" w:cs="Times New Roman"/>
          <w:b/>
          <w:bCs/>
          <w:i/>
          <w:iCs/>
          <w:sz w:val="20"/>
          <w:szCs w:val="20"/>
          <w:lang w:eastAsia="ru-RU"/>
        </w:rPr>
        <w:t xml:space="preserve"> ФСФР России</w:t>
      </w:r>
    </w:p>
    <w:p w:rsidR="00FA2A1B" w:rsidRPr="00FA2A1B" w:rsidRDefault="00FA2A1B" w:rsidP="00FA2A1B">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sz w:val="20"/>
          <w:szCs w:val="20"/>
          <w:lang w:eastAsia="ru-RU"/>
        </w:rPr>
        <w:t>Дата, с которой регистратор осуществляет ведение реестра владельцев ценных бумаг эмитента:</w:t>
      </w:r>
      <w:r w:rsidRPr="00FA2A1B">
        <w:rPr>
          <w:rFonts w:ascii="Times New Roman" w:eastAsia="Times New Roman" w:hAnsi="Times New Roman" w:cs="Times New Roman"/>
          <w:b/>
          <w:bCs/>
          <w:i/>
          <w:iCs/>
          <w:sz w:val="20"/>
          <w:szCs w:val="20"/>
          <w:lang w:eastAsia="ru-RU"/>
        </w:rPr>
        <w:t xml:space="preserve"> 31.05.2017г.</w:t>
      </w:r>
    </w:p>
    <w:p w:rsidR="00FA2A1B" w:rsidRPr="00FA2A1B" w:rsidRDefault="00FA2A1B" w:rsidP="00FA2A1B">
      <w:pPr>
        <w:widowControl w:val="0"/>
        <w:autoSpaceDE w:val="0"/>
        <w:autoSpaceDN w:val="0"/>
        <w:adjustRightInd w:val="0"/>
        <w:spacing w:before="240" w:after="40" w:line="240" w:lineRule="auto"/>
        <w:jc w:val="both"/>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Федеральный Закон “О валютном регулировании и валютном контроле” №173-ФЗ от 10.12.03 (с изменениями и дополнениями от 22.07.2008г.)</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tab/>
        <w:t>Налоговый кодекс Российской Федерации, ч.1, № 146-ФЗ от 31.07.98, в редакции от 26.11.08г. (с изменениями и дополнениями от 17.03. 09г.)</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tab/>
        <w:t>Налоговый кодекс Российской Федерации, ч.2, № 117-ФЗ от 05.08.00, в редакции от 14.03.2009г.</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tab/>
        <w:t xml:space="preserve">Федеральный закон “О рынке ценных бумаг” № 39-ФЗ от 22.04.96, в редакции от 09.02.2009г. </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tab/>
        <w:t>Федеральный закон “О Центральном банке Российской Федерации (Банке России)” №86-ФЗ от 10.07.02 с последующими изменениями и дополнениями, в редакции от 30.12. 2008г.</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 в редакции от 28.11.2007г.</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tab/>
        <w:t xml:space="preserve">Федеральный закон “Об иностранных инвестициях в Российской Федерации” от 9 июля 1999 года № 160-ФЗ с последующими изменениями и дополнениями, в редакции от 29.04.2008г. </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tab/>
        <w:t xml:space="preserve">Федеральный закон “Об инвестиционной деятельности в Российской Федерации, осуществляемой в форме капитальных вложений” от 25.02.1999 № 39-ФЗ (в редакции Федерального закона от 02.01.2000 № 22-ФЗ), в редакции от 24.07.2007г. </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tab/>
        <w:t xml:space="preserve">Международные договоры Российской Федерации по вопросам </w:t>
      </w:r>
      <w:proofErr w:type="spellStart"/>
      <w:r w:rsidRPr="00FA2A1B">
        <w:rPr>
          <w:rFonts w:ascii="Times New Roman" w:eastAsia="Times New Roman" w:hAnsi="Times New Roman" w:cs="Times New Roman"/>
          <w:b/>
          <w:bCs/>
          <w:i/>
          <w:iCs/>
          <w:sz w:val="20"/>
          <w:szCs w:val="20"/>
          <w:lang w:eastAsia="ru-RU"/>
        </w:rPr>
        <w:t>избежания</w:t>
      </w:r>
      <w:proofErr w:type="spellEnd"/>
      <w:r w:rsidRPr="00FA2A1B">
        <w:rPr>
          <w:rFonts w:ascii="Times New Roman" w:eastAsia="Times New Roman" w:hAnsi="Times New Roman" w:cs="Times New Roman"/>
          <w:b/>
          <w:bCs/>
          <w:i/>
          <w:iCs/>
          <w:sz w:val="20"/>
          <w:szCs w:val="20"/>
          <w:lang w:eastAsia="ru-RU"/>
        </w:rPr>
        <w:t xml:space="preserve"> двойного налогообложения.</w:t>
      </w:r>
      <w:r w:rsidRPr="00FA2A1B">
        <w:rPr>
          <w:rFonts w:ascii="Times New Roman" w:eastAsia="Times New Roman" w:hAnsi="Times New Roman" w:cs="Times New Roman"/>
          <w:b/>
          <w:bCs/>
          <w:i/>
          <w:iCs/>
          <w:sz w:val="20"/>
          <w:szCs w:val="20"/>
          <w:lang w:eastAsia="ru-RU"/>
        </w:rPr>
        <w:br/>
      </w:r>
      <w:r w:rsidRPr="00FA2A1B">
        <w:rPr>
          <w:rFonts w:ascii="Times New Roman" w:eastAsia="Times New Roman" w:hAnsi="Times New Roman" w:cs="Times New Roman"/>
          <w:b/>
          <w:bCs/>
          <w:i/>
          <w:iCs/>
          <w:sz w:val="20"/>
          <w:szCs w:val="20"/>
          <w:lang w:eastAsia="ru-RU"/>
        </w:rPr>
        <w:tab/>
        <w:t>Решение Верховного Суда РФ от 29 января 2001 г. № ГКПИ 00-1386 “Заявление о признании не соответствующим закону “Порядка осуществления переводов иностранной валюты из Российской Федерации и в Российскую Федерацию без открытия текущих валютных счетов” от 27 августа 1997 г. № 508, утвержденного приказом Банка России от 27 августа 1997 г. № 02-371 оставлено без удовлетворения”.</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i/>
          <w:iCs/>
          <w:lang w:eastAsia="ru-RU"/>
        </w:rPr>
      </w:pPr>
      <w:r w:rsidRPr="00FA2A1B">
        <w:rPr>
          <w:rFonts w:ascii="Times New Roman" w:eastAsia="Times New Roman" w:hAnsi="Times New Roman" w:cs="Times New Roman"/>
          <w:b/>
          <w:bCs/>
          <w:lang w:eastAsia="ru-RU"/>
        </w:rPr>
        <w:t>8.7. Сведения об объявленных (начисленных) и (или) о выплаченных дивидендах по акциям эмитента, а также о доходах по облигациям эмитента</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8.7.1. Сведения об объявленных и выплаченных дивидендах по акциям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В течение указанного периода решений о выплате дивидендов эмитентом не принималось</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8.7.2. Сведения о начисленных и выплаченных доходах по облигациям эмитента</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Эмитент не осуществлял эмиссию облигаций</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8.8. Иные сведения</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Иные сведения не указываются</w:t>
      </w:r>
    </w:p>
    <w:p w:rsidR="00FA2A1B" w:rsidRPr="00FA2A1B" w:rsidRDefault="00FA2A1B" w:rsidP="00FA2A1B">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A2A1B">
        <w:rPr>
          <w:rFonts w:ascii="Times New Roman" w:eastAsia="Times New Roman" w:hAnsi="Times New Roman" w:cs="Times New Roman"/>
          <w:b/>
          <w:bCs/>
          <w:lang w:eastAsia="ru-RU"/>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A2A1B" w:rsidRPr="00FA2A1B" w:rsidRDefault="00FA2A1B" w:rsidP="00FA2A1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A2A1B">
        <w:rPr>
          <w:rFonts w:ascii="Times New Roman" w:eastAsia="Times New Roman" w:hAnsi="Times New Roman" w:cs="Times New Roman"/>
          <w:b/>
          <w:bCs/>
          <w:i/>
          <w:iCs/>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535C39" w:rsidRDefault="00535C39"/>
    <w:sectPr w:rsidR="00535C39">
      <w:footerReference w:type="default" r:id="rId10"/>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16" w:rsidRDefault="00C34A16">
      <w:pPr>
        <w:spacing w:after="0" w:line="240" w:lineRule="auto"/>
      </w:pPr>
      <w:r>
        <w:separator/>
      </w:r>
    </w:p>
  </w:endnote>
  <w:endnote w:type="continuationSeparator" w:id="0">
    <w:p w:rsidR="00C34A16" w:rsidRDefault="00C3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05" w:rsidRDefault="00783C05">
    <w:pPr>
      <w:framePr w:wrap="auto" w:hAnchor="text" w:xAlign="righ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16" w:rsidRDefault="00C34A16">
      <w:pPr>
        <w:spacing w:after="0" w:line="240" w:lineRule="auto"/>
      </w:pPr>
      <w:r>
        <w:separator/>
      </w:r>
    </w:p>
  </w:footnote>
  <w:footnote w:type="continuationSeparator" w:id="0">
    <w:p w:rsidR="00C34A16" w:rsidRDefault="00C3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A33"/>
    <w:multiLevelType w:val="multilevel"/>
    <w:tmpl w:val="3A7E7E34"/>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60"/>
    <w:rsid w:val="000305FD"/>
    <w:rsid w:val="000737A5"/>
    <w:rsid w:val="00147CCE"/>
    <w:rsid w:val="001D6E46"/>
    <w:rsid w:val="0027725F"/>
    <w:rsid w:val="00354D22"/>
    <w:rsid w:val="003C4499"/>
    <w:rsid w:val="003D248D"/>
    <w:rsid w:val="0043403E"/>
    <w:rsid w:val="00535C39"/>
    <w:rsid w:val="0062453F"/>
    <w:rsid w:val="00647FFC"/>
    <w:rsid w:val="006F2856"/>
    <w:rsid w:val="00704F2E"/>
    <w:rsid w:val="00720088"/>
    <w:rsid w:val="00721A65"/>
    <w:rsid w:val="00726341"/>
    <w:rsid w:val="00750884"/>
    <w:rsid w:val="00783C05"/>
    <w:rsid w:val="007B0C28"/>
    <w:rsid w:val="00801A1B"/>
    <w:rsid w:val="008249BC"/>
    <w:rsid w:val="00845BC5"/>
    <w:rsid w:val="00847E7A"/>
    <w:rsid w:val="00857F36"/>
    <w:rsid w:val="0086091A"/>
    <w:rsid w:val="008A015B"/>
    <w:rsid w:val="008D2947"/>
    <w:rsid w:val="0093608D"/>
    <w:rsid w:val="009E32BE"/>
    <w:rsid w:val="009F4BE4"/>
    <w:rsid w:val="00B32A8E"/>
    <w:rsid w:val="00B42265"/>
    <w:rsid w:val="00BC2C15"/>
    <w:rsid w:val="00C26DFB"/>
    <w:rsid w:val="00C34A16"/>
    <w:rsid w:val="00C365C0"/>
    <w:rsid w:val="00C63BCB"/>
    <w:rsid w:val="00C8027D"/>
    <w:rsid w:val="00CA6FC7"/>
    <w:rsid w:val="00CB0791"/>
    <w:rsid w:val="00D15259"/>
    <w:rsid w:val="00D15CE7"/>
    <w:rsid w:val="00DA0460"/>
    <w:rsid w:val="00DD6B32"/>
    <w:rsid w:val="00E619C7"/>
    <w:rsid w:val="00E67A99"/>
    <w:rsid w:val="00EC144E"/>
    <w:rsid w:val="00FA1833"/>
    <w:rsid w:val="00FA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2D0B"/>
  <w15:chartTrackingRefBased/>
  <w15:docId w15:val="{D80FD98E-0DFB-4EC6-842F-E2BCF1E6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C7"/>
  </w:style>
  <w:style w:type="paragraph" w:styleId="1">
    <w:name w:val="heading 1"/>
    <w:basedOn w:val="a"/>
    <w:next w:val="a"/>
    <w:link w:val="10"/>
    <w:uiPriority w:val="99"/>
    <w:qFormat/>
    <w:rsid w:val="00FA2A1B"/>
    <w:pPr>
      <w:keepNext/>
      <w:keepLines/>
      <w:spacing w:before="240" w:after="0"/>
      <w:outlineLvl w:val="0"/>
    </w:pPr>
    <w:rPr>
      <w:rFonts w:ascii="Times New Roman" w:hAnsi="Times New Roman"/>
      <w:b/>
      <w:bCs/>
      <w:sz w:val="28"/>
      <w:szCs w:val="28"/>
    </w:rPr>
  </w:style>
  <w:style w:type="paragraph" w:styleId="2">
    <w:name w:val="heading 2"/>
    <w:basedOn w:val="a"/>
    <w:next w:val="a"/>
    <w:link w:val="20"/>
    <w:uiPriority w:val="99"/>
    <w:semiHidden/>
    <w:unhideWhenUsed/>
    <w:qFormat/>
    <w:rsid w:val="00FA2A1B"/>
    <w:pPr>
      <w:keepNext/>
      <w:keepLines/>
      <w:spacing w:before="40" w:after="0"/>
      <w:outlineLvl w:val="1"/>
    </w:pPr>
    <w:rPr>
      <w:rFonts w:ascii="Times New Roman" w:hAnsi="Times New Roman"/>
      <w:b/>
      <w:bCs/>
    </w:rPr>
  </w:style>
  <w:style w:type="paragraph" w:styleId="8">
    <w:name w:val="heading 8"/>
    <w:basedOn w:val="a"/>
    <w:next w:val="a"/>
    <w:link w:val="80"/>
    <w:uiPriority w:val="9"/>
    <w:semiHidden/>
    <w:unhideWhenUsed/>
    <w:qFormat/>
    <w:rsid w:val="00FA2A1B"/>
    <w:pPr>
      <w:keepNext/>
      <w:keepLines/>
      <w:spacing w:before="40" w:after="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FA2A1B"/>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customStyle="1" w:styleId="21">
    <w:name w:val="Заголовок 21"/>
    <w:basedOn w:val="a"/>
    <w:next w:val="a"/>
    <w:uiPriority w:val="99"/>
    <w:qFormat/>
    <w:rsid w:val="00FA2A1B"/>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customStyle="1" w:styleId="81">
    <w:name w:val="Заголовок 81"/>
    <w:basedOn w:val="a"/>
    <w:next w:val="a"/>
    <w:uiPriority w:val="9"/>
    <w:semiHidden/>
    <w:unhideWhenUsed/>
    <w:qFormat/>
    <w:rsid w:val="00FA2A1B"/>
    <w:pPr>
      <w:widowControl w:val="0"/>
      <w:autoSpaceDE w:val="0"/>
      <w:autoSpaceDN w:val="0"/>
      <w:adjustRightInd w:val="0"/>
      <w:spacing w:before="240" w:after="60" w:line="240" w:lineRule="auto"/>
      <w:outlineLvl w:val="7"/>
    </w:pPr>
    <w:rPr>
      <w:rFonts w:eastAsia="Times New Roman" w:cs="Times New Roman"/>
      <w:i/>
      <w:iCs/>
      <w:sz w:val="24"/>
      <w:szCs w:val="24"/>
      <w:lang w:eastAsia="ru-RU"/>
    </w:rPr>
  </w:style>
  <w:style w:type="numbering" w:customStyle="1" w:styleId="12">
    <w:name w:val="Нет списка1"/>
    <w:next w:val="a2"/>
    <w:uiPriority w:val="99"/>
    <w:semiHidden/>
    <w:unhideWhenUsed/>
    <w:rsid w:val="00FA2A1B"/>
  </w:style>
  <w:style w:type="character" w:customStyle="1" w:styleId="10">
    <w:name w:val="Заголовок 1 Знак"/>
    <w:basedOn w:val="a0"/>
    <w:link w:val="1"/>
    <w:uiPriority w:val="99"/>
    <w:rsid w:val="00FA2A1B"/>
    <w:rPr>
      <w:rFonts w:ascii="Times New Roman" w:hAnsi="Times New Roman"/>
      <w:b/>
      <w:bCs/>
      <w:sz w:val="28"/>
      <w:szCs w:val="28"/>
    </w:rPr>
  </w:style>
  <w:style w:type="character" w:customStyle="1" w:styleId="20">
    <w:name w:val="Заголовок 2 Знак"/>
    <w:basedOn w:val="a0"/>
    <w:link w:val="2"/>
    <w:uiPriority w:val="99"/>
    <w:rsid w:val="00FA2A1B"/>
    <w:rPr>
      <w:rFonts w:ascii="Times New Roman" w:hAnsi="Times New Roman"/>
      <w:b/>
      <w:bCs/>
    </w:rPr>
  </w:style>
  <w:style w:type="character" w:customStyle="1" w:styleId="80">
    <w:name w:val="Заголовок 8 Знак"/>
    <w:basedOn w:val="a0"/>
    <w:link w:val="8"/>
    <w:uiPriority w:val="9"/>
    <w:semiHidden/>
    <w:rsid w:val="00FA2A1B"/>
    <w:rPr>
      <w:i/>
      <w:iCs/>
      <w:sz w:val="24"/>
      <w:szCs w:val="24"/>
    </w:rPr>
  </w:style>
  <w:style w:type="paragraph" w:customStyle="1" w:styleId="SubHeading">
    <w:name w:val="Sub Heading"/>
    <w:uiPriority w:val="99"/>
    <w:rsid w:val="00FA2A1B"/>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13">
    <w:name w:val="Заголовок1"/>
    <w:basedOn w:val="a"/>
    <w:next w:val="a"/>
    <w:uiPriority w:val="99"/>
    <w:qFormat/>
    <w:rsid w:val="00FA2A1B"/>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3">
    <w:name w:val="Заголовок Знак"/>
    <w:basedOn w:val="a0"/>
    <w:link w:val="a4"/>
    <w:uiPriority w:val="99"/>
    <w:rsid w:val="00FA2A1B"/>
    <w:rPr>
      <w:rFonts w:ascii="Times New Roman" w:hAnsi="Times New Roman"/>
      <w:b/>
      <w:bCs/>
      <w:sz w:val="32"/>
      <w:szCs w:val="32"/>
    </w:rPr>
  </w:style>
  <w:style w:type="paragraph" w:customStyle="1" w:styleId="SubTitle">
    <w:name w:val="Sub Title"/>
    <w:uiPriority w:val="99"/>
    <w:rsid w:val="00FA2A1B"/>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FA2A1B"/>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FA2A1B"/>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A2A1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A2A1B"/>
    <w:rPr>
      <w:b/>
      <w:i/>
    </w:rPr>
  </w:style>
  <w:style w:type="character" w:styleId="a5">
    <w:name w:val="Hyperlink"/>
    <w:basedOn w:val="a0"/>
    <w:uiPriority w:val="99"/>
    <w:unhideWhenUsed/>
    <w:rsid w:val="00FA2A1B"/>
    <w:rPr>
      <w:rFonts w:cs="Times New Roman"/>
      <w:color w:val="0000FF"/>
      <w:u w:val="single"/>
    </w:rPr>
  </w:style>
  <w:style w:type="table" w:customStyle="1" w:styleId="14">
    <w:name w:val="Сетка таблицы1"/>
    <w:basedOn w:val="a1"/>
    <w:next w:val="a6"/>
    <w:uiPriority w:val="59"/>
    <w:rsid w:val="00FA2A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rsid w:val="00FA2A1B"/>
    <w:rPr>
      <w:rFonts w:cs="Times New Roman"/>
      <w:sz w:val="16"/>
      <w:szCs w:val="16"/>
    </w:rPr>
  </w:style>
  <w:style w:type="paragraph" w:customStyle="1" w:styleId="15">
    <w:name w:val="Текст примечания1"/>
    <w:basedOn w:val="a"/>
    <w:next w:val="a8"/>
    <w:link w:val="a9"/>
    <w:uiPriority w:val="99"/>
    <w:rsid w:val="00FA2A1B"/>
    <w:pPr>
      <w:widowControl w:val="0"/>
      <w:autoSpaceDE w:val="0"/>
      <w:autoSpaceDN w:val="0"/>
      <w:adjustRightInd w:val="0"/>
      <w:spacing w:before="20" w:after="40" w:line="240" w:lineRule="auto"/>
    </w:pPr>
    <w:rPr>
      <w:rFonts w:ascii="Times New Roman" w:hAnsi="Times New Roman"/>
      <w:sz w:val="20"/>
      <w:szCs w:val="20"/>
    </w:rPr>
  </w:style>
  <w:style w:type="character" w:customStyle="1" w:styleId="a9">
    <w:name w:val="Текст примечания Знак"/>
    <w:basedOn w:val="a0"/>
    <w:link w:val="15"/>
    <w:uiPriority w:val="99"/>
    <w:rsid w:val="00FA2A1B"/>
    <w:rPr>
      <w:rFonts w:ascii="Times New Roman" w:hAnsi="Times New Roman"/>
      <w:sz w:val="20"/>
      <w:szCs w:val="20"/>
    </w:rPr>
  </w:style>
  <w:style w:type="paragraph" w:customStyle="1" w:styleId="16">
    <w:name w:val="Тема примечания1"/>
    <w:basedOn w:val="a8"/>
    <w:next w:val="a8"/>
    <w:uiPriority w:val="99"/>
    <w:rsid w:val="00FA2A1B"/>
    <w:pPr>
      <w:widowControl w:val="0"/>
      <w:autoSpaceDE w:val="0"/>
      <w:autoSpaceDN w:val="0"/>
      <w:adjustRightInd w:val="0"/>
      <w:spacing w:before="20" w:after="40"/>
    </w:pPr>
    <w:rPr>
      <w:rFonts w:ascii="Times New Roman" w:eastAsia="Times New Roman" w:hAnsi="Times New Roman" w:cs="Times New Roman"/>
      <w:b/>
      <w:bCs/>
      <w:lang w:eastAsia="ru-RU"/>
    </w:rPr>
  </w:style>
  <w:style w:type="character" w:customStyle="1" w:styleId="aa">
    <w:name w:val="Тема примечания Знак"/>
    <w:basedOn w:val="a9"/>
    <w:link w:val="ab"/>
    <w:uiPriority w:val="99"/>
    <w:rsid w:val="00FA2A1B"/>
    <w:rPr>
      <w:rFonts w:ascii="Times New Roman" w:hAnsi="Times New Roman"/>
      <w:b/>
      <w:bCs/>
      <w:sz w:val="20"/>
      <w:szCs w:val="20"/>
    </w:rPr>
  </w:style>
  <w:style w:type="paragraph" w:customStyle="1" w:styleId="17">
    <w:name w:val="Текст выноски1"/>
    <w:basedOn w:val="a"/>
    <w:next w:val="ac"/>
    <w:link w:val="ad"/>
    <w:uiPriority w:val="99"/>
    <w:rsid w:val="00FA2A1B"/>
    <w:pPr>
      <w:widowControl w:val="0"/>
      <w:autoSpaceDE w:val="0"/>
      <w:autoSpaceDN w:val="0"/>
      <w:adjustRightInd w:val="0"/>
      <w:spacing w:after="0" w:line="240" w:lineRule="auto"/>
    </w:pPr>
    <w:rPr>
      <w:rFonts w:ascii="Segoe UI" w:hAnsi="Segoe UI" w:cs="Segoe UI"/>
      <w:sz w:val="18"/>
      <w:szCs w:val="18"/>
    </w:rPr>
  </w:style>
  <w:style w:type="character" w:customStyle="1" w:styleId="ad">
    <w:name w:val="Текст выноски Знак"/>
    <w:basedOn w:val="a0"/>
    <w:link w:val="17"/>
    <w:uiPriority w:val="99"/>
    <w:rsid w:val="00FA2A1B"/>
    <w:rPr>
      <w:rFonts w:ascii="Segoe UI" w:hAnsi="Segoe UI" w:cs="Segoe UI"/>
      <w:sz w:val="18"/>
      <w:szCs w:val="18"/>
    </w:rPr>
  </w:style>
  <w:style w:type="character" w:customStyle="1" w:styleId="SUBST0">
    <w:name w:val="__SUBST"/>
    <w:rsid w:val="00FA2A1B"/>
    <w:rPr>
      <w:b/>
      <w:i/>
      <w:sz w:val="22"/>
    </w:rPr>
  </w:style>
  <w:style w:type="paragraph" w:customStyle="1" w:styleId="332">
    <w:name w:val="Основной текст 3.Основной текст 3 Знак2 Знак"/>
    <w:basedOn w:val="a"/>
    <w:rsid w:val="00FA2A1B"/>
    <w:pPr>
      <w:widowControl w:val="0"/>
      <w:autoSpaceDE w:val="0"/>
      <w:autoSpaceDN w:val="0"/>
      <w:spacing w:after="0" w:line="235" w:lineRule="atLeast"/>
      <w:jc w:val="both"/>
    </w:pPr>
    <w:rPr>
      <w:rFonts w:ascii="Arial" w:eastAsia="Times New Roman" w:hAnsi="Arial" w:cs="Arial"/>
      <w:lang w:eastAsia="ru-RU"/>
    </w:rPr>
  </w:style>
  <w:style w:type="character" w:customStyle="1" w:styleId="110">
    <w:name w:val="Заголовок 1 Знак1"/>
    <w:basedOn w:val="a0"/>
    <w:uiPriority w:val="9"/>
    <w:rsid w:val="00FA2A1B"/>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FA2A1B"/>
    <w:rPr>
      <w:rFonts w:asciiTheme="majorHAnsi" w:eastAsiaTheme="majorEastAsia" w:hAnsiTheme="majorHAnsi" w:cstheme="majorBidi"/>
      <w:color w:val="2E74B5" w:themeColor="accent1" w:themeShade="BF"/>
      <w:sz w:val="26"/>
      <w:szCs w:val="26"/>
    </w:rPr>
  </w:style>
  <w:style w:type="character" w:customStyle="1" w:styleId="810">
    <w:name w:val="Заголовок 8 Знак1"/>
    <w:basedOn w:val="a0"/>
    <w:uiPriority w:val="9"/>
    <w:semiHidden/>
    <w:rsid w:val="00FA2A1B"/>
    <w:rPr>
      <w:rFonts w:asciiTheme="majorHAnsi" w:eastAsiaTheme="majorEastAsia" w:hAnsiTheme="majorHAnsi" w:cstheme="majorBidi"/>
      <w:color w:val="272727" w:themeColor="text1" w:themeTint="D8"/>
      <w:sz w:val="21"/>
      <w:szCs w:val="21"/>
    </w:rPr>
  </w:style>
  <w:style w:type="paragraph" w:styleId="a4">
    <w:name w:val="Title"/>
    <w:basedOn w:val="a"/>
    <w:next w:val="a"/>
    <w:link w:val="a3"/>
    <w:uiPriority w:val="99"/>
    <w:qFormat/>
    <w:rsid w:val="00FA2A1B"/>
    <w:pPr>
      <w:spacing w:after="0" w:line="240" w:lineRule="auto"/>
      <w:contextualSpacing/>
    </w:pPr>
    <w:rPr>
      <w:rFonts w:ascii="Times New Roman" w:hAnsi="Times New Roman"/>
      <w:b/>
      <w:bCs/>
      <w:sz w:val="32"/>
      <w:szCs w:val="32"/>
    </w:rPr>
  </w:style>
  <w:style w:type="character" w:customStyle="1" w:styleId="18">
    <w:name w:val="Заголовок Знак1"/>
    <w:basedOn w:val="a0"/>
    <w:uiPriority w:val="10"/>
    <w:rsid w:val="00FA2A1B"/>
    <w:rPr>
      <w:rFonts w:asciiTheme="majorHAnsi" w:eastAsiaTheme="majorEastAsia" w:hAnsiTheme="majorHAnsi" w:cstheme="majorBidi"/>
      <w:spacing w:val="-10"/>
      <w:kern w:val="28"/>
      <w:sz w:val="56"/>
      <w:szCs w:val="56"/>
    </w:rPr>
  </w:style>
  <w:style w:type="table" w:styleId="a6">
    <w:name w:val="Table Grid"/>
    <w:basedOn w:val="a1"/>
    <w:uiPriority w:val="39"/>
    <w:rsid w:val="00FA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19"/>
    <w:uiPriority w:val="99"/>
    <w:semiHidden/>
    <w:unhideWhenUsed/>
    <w:rsid w:val="00FA2A1B"/>
    <w:pPr>
      <w:spacing w:line="240" w:lineRule="auto"/>
    </w:pPr>
    <w:rPr>
      <w:sz w:val="20"/>
      <w:szCs w:val="20"/>
    </w:rPr>
  </w:style>
  <w:style w:type="character" w:customStyle="1" w:styleId="19">
    <w:name w:val="Текст примечания Знак1"/>
    <w:basedOn w:val="a0"/>
    <w:link w:val="a8"/>
    <w:uiPriority w:val="99"/>
    <w:semiHidden/>
    <w:rsid w:val="00FA2A1B"/>
    <w:rPr>
      <w:sz w:val="20"/>
      <w:szCs w:val="20"/>
    </w:rPr>
  </w:style>
  <w:style w:type="paragraph" w:styleId="ab">
    <w:name w:val="annotation subject"/>
    <w:basedOn w:val="a8"/>
    <w:next w:val="a8"/>
    <w:link w:val="aa"/>
    <w:uiPriority w:val="99"/>
    <w:semiHidden/>
    <w:unhideWhenUsed/>
    <w:rsid w:val="00FA2A1B"/>
    <w:rPr>
      <w:rFonts w:ascii="Times New Roman" w:hAnsi="Times New Roman"/>
      <w:b/>
      <w:bCs/>
    </w:rPr>
  </w:style>
  <w:style w:type="character" w:customStyle="1" w:styleId="1a">
    <w:name w:val="Тема примечания Знак1"/>
    <w:basedOn w:val="19"/>
    <w:uiPriority w:val="99"/>
    <w:semiHidden/>
    <w:rsid w:val="00FA2A1B"/>
    <w:rPr>
      <w:b/>
      <w:bCs/>
      <w:sz w:val="20"/>
      <w:szCs w:val="20"/>
    </w:rPr>
  </w:style>
  <w:style w:type="paragraph" w:styleId="ac">
    <w:name w:val="Balloon Text"/>
    <w:basedOn w:val="a"/>
    <w:link w:val="1b"/>
    <w:uiPriority w:val="99"/>
    <w:semiHidden/>
    <w:unhideWhenUsed/>
    <w:rsid w:val="00FA2A1B"/>
    <w:pPr>
      <w:spacing w:after="0" w:line="240" w:lineRule="auto"/>
    </w:pPr>
    <w:rPr>
      <w:rFonts w:ascii="Segoe UI" w:hAnsi="Segoe UI" w:cs="Segoe UI"/>
      <w:sz w:val="18"/>
      <w:szCs w:val="18"/>
    </w:rPr>
  </w:style>
  <w:style w:type="character" w:customStyle="1" w:styleId="1b">
    <w:name w:val="Текст выноски Знак1"/>
    <w:basedOn w:val="a0"/>
    <w:link w:val="ac"/>
    <w:uiPriority w:val="99"/>
    <w:semiHidden/>
    <w:rsid w:val="00FA2A1B"/>
    <w:rPr>
      <w:rFonts w:ascii="Segoe UI" w:hAnsi="Segoe UI" w:cs="Segoe UI"/>
      <w:sz w:val="18"/>
      <w:szCs w:val="18"/>
    </w:rPr>
  </w:style>
  <w:style w:type="paragraph" w:styleId="ae">
    <w:name w:val="header"/>
    <w:basedOn w:val="a"/>
    <w:link w:val="af"/>
    <w:uiPriority w:val="99"/>
    <w:unhideWhenUsed/>
    <w:rsid w:val="00FA183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A1833"/>
  </w:style>
  <w:style w:type="paragraph" w:styleId="af0">
    <w:name w:val="footer"/>
    <w:basedOn w:val="a"/>
    <w:link w:val="af1"/>
    <w:uiPriority w:val="99"/>
    <w:unhideWhenUsed/>
    <w:rsid w:val="00FA183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A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y.Erofeev@electroshiel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closure.ru/issuer/8602060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DF4E-E9AE-4BD6-B367-B087368A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17261</Words>
  <Characters>98393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Erofeev</dc:creator>
  <cp:keywords/>
  <dc:description/>
  <cp:lastModifiedBy>Aleksey Erofeev</cp:lastModifiedBy>
  <cp:revision>7</cp:revision>
  <dcterms:created xsi:type="dcterms:W3CDTF">2021-02-01T12:01:00Z</dcterms:created>
  <dcterms:modified xsi:type="dcterms:W3CDTF">2021-02-01T13:56:00Z</dcterms:modified>
</cp:coreProperties>
</file>