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45" w:rsidRDefault="0074101E">
      <w:r>
        <w:t xml:space="preserve">Решением годового общего собрания акционеров ОАО «Соломон» утверждена годовая бухгалтерская отчетность за  2013 год (протокол общего собрания акционеров от 24 июня 2014 года) </w:t>
      </w:r>
    </w:p>
    <w:sectPr w:rsidR="00537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01E"/>
    <w:rsid w:val="00537645"/>
    <w:rsid w:val="0074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2014-06-27T07:45:00Z</dcterms:created>
  <dcterms:modified xsi:type="dcterms:W3CDTF">2014-06-27T07:46:00Z</dcterms:modified>
</cp:coreProperties>
</file>