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20"/>
      </w:tblGrid>
      <w:tr w:rsidR="00231284" w:rsidRPr="00CC4C0E" w:rsidTr="00CB05EA">
        <w:tc>
          <w:tcPr>
            <w:tcW w:w="9720" w:type="dxa"/>
          </w:tcPr>
          <w:p w:rsidR="00231284" w:rsidRPr="00CC4C0E" w:rsidRDefault="00231284" w:rsidP="00CB05EA">
            <w:pPr>
              <w:jc w:val="center"/>
              <w:rPr>
                <w:b/>
                <w:sz w:val="22"/>
                <w:szCs w:val="22"/>
              </w:rPr>
            </w:pPr>
          </w:p>
          <w:p w:rsidR="00231284" w:rsidRPr="00CC4C0E" w:rsidRDefault="00231284" w:rsidP="00CB05EA">
            <w:pPr>
              <w:jc w:val="center"/>
              <w:rPr>
                <w:b/>
                <w:sz w:val="22"/>
                <w:szCs w:val="22"/>
              </w:rPr>
            </w:pPr>
            <w:r w:rsidRPr="00CC4C0E">
              <w:rPr>
                <w:b/>
                <w:sz w:val="22"/>
                <w:szCs w:val="22"/>
              </w:rPr>
              <w:t>Сообщение</w:t>
            </w:r>
          </w:p>
          <w:p w:rsidR="00231284" w:rsidRPr="00CC4C0E" w:rsidRDefault="00231284" w:rsidP="00CB05EA">
            <w:pPr>
              <w:jc w:val="center"/>
              <w:rPr>
                <w:b/>
                <w:sz w:val="22"/>
                <w:szCs w:val="22"/>
              </w:rPr>
            </w:pPr>
            <w:r w:rsidRPr="00CC4C0E">
              <w:rPr>
                <w:b/>
                <w:sz w:val="22"/>
                <w:szCs w:val="22"/>
              </w:rPr>
              <w:t>о проведении внеочередного общего собрания акционеров</w:t>
            </w:r>
          </w:p>
          <w:p w:rsidR="00231284" w:rsidRPr="00CC4C0E" w:rsidRDefault="00231284" w:rsidP="00CB05EA">
            <w:pPr>
              <w:jc w:val="center"/>
              <w:rPr>
                <w:b/>
                <w:sz w:val="22"/>
                <w:szCs w:val="22"/>
              </w:rPr>
            </w:pPr>
            <w:r w:rsidRPr="00CC4C0E">
              <w:rPr>
                <w:b/>
                <w:sz w:val="22"/>
                <w:szCs w:val="22"/>
              </w:rPr>
              <w:t>Акционерного коммерческого банка «ЕНИСЕЙ» (открытое акционерное общество)</w:t>
            </w:r>
          </w:p>
          <w:p w:rsidR="00231284" w:rsidRPr="00CC4C0E" w:rsidRDefault="00231284" w:rsidP="00CB05EA">
            <w:pPr>
              <w:jc w:val="center"/>
              <w:rPr>
                <w:b/>
                <w:sz w:val="18"/>
                <w:szCs w:val="19"/>
              </w:rPr>
            </w:pPr>
          </w:p>
          <w:p w:rsidR="00231284" w:rsidRPr="00CC4C0E" w:rsidRDefault="00231284" w:rsidP="00CB05EA">
            <w:pPr>
              <w:jc w:val="center"/>
              <w:rPr>
                <w:sz w:val="18"/>
                <w:szCs w:val="18"/>
              </w:rPr>
            </w:pPr>
            <w:proofErr w:type="gramStart"/>
            <w:r w:rsidRPr="00CC4C0E">
              <w:rPr>
                <w:sz w:val="18"/>
                <w:szCs w:val="18"/>
              </w:rPr>
              <w:t>(место нахождения:</w:t>
            </w:r>
            <w:proofErr w:type="gramEnd"/>
            <w:r w:rsidRPr="00CC4C0E">
              <w:rPr>
                <w:sz w:val="18"/>
                <w:szCs w:val="18"/>
              </w:rPr>
              <w:t xml:space="preserve"> </w:t>
            </w:r>
            <w:proofErr w:type="gramStart"/>
            <w:r w:rsidRPr="00CC4C0E">
              <w:rPr>
                <w:sz w:val="18"/>
                <w:szCs w:val="18"/>
              </w:rPr>
              <w:t>Россия, 660075, город Красноярск, улица Республики, дом 51)</w:t>
            </w:r>
            <w:proofErr w:type="gramEnd"/>
          </w:p>
          <w:p w:rsidR="00231284" w:rsidRPr="00CC4C0E" w:rsidRDefault="00231284" w:rsidP="00CB05EA">
            <w:pPr>
              <w:jc w:val="center"/>
              <w:rPr>
                <w:sz w:val="18"/>
                <w:szCs w:val="19"/>
              </w:rPr>
            </w:pPr>
          </w:p>
          <w:p w:rsidR="00231284" w:rsidRPr="00CC4C0E" w:rsidRDefault="00231284" w:rsidP="00CB05EA">
            <w:pPr>
              <w:ind w:firstLine="540"/>
              <w:jc w:val="both"/>
              <w:rPr>
                <w:sz w:val="22"/>
                <w:szCs w:val="22"/>
              </w:rPr>
            </w:pPr>
            <w:r w:rsidRPr="00CC4C0E">
              <w:rPr>
                <w:sz w:val="22"/>
                <w:szCs w:val="22"/>
              </w:rPr>
              <w:t>Наблюдательным советом АКБ «ЕНИСЕЙ» (ОАО) «27» августа 2014 года принято решение – провести «10» октября 2014 года</w:t>
            </w:r>
            <w:r w:rsidRPr="00CC4C0E">
              <w:rPr>
                <w:b/>
                <w:sz w:val="22"/>
                <w:szCs w:val="22"/>
              </w:rPr>
              <w:t xml:space="preserve"> внеочередное общее собрание акционеров АКБ «ЕНИСЕЙ» (ОАО)</w:t>
            </w:r>
            <w:r w:rsidRPr="00CC4C0E">
              <w:rPr>
                <w:sz w:val="22"/>
                <w:szCs w:val="22"/>
              </w:rPr>
              <w:t xml:space="preserve"> (далее – Собрание). Форма проведения Собрания – заочное голосование (без совместного присутствия акционеров для обсуждения вопросов повестки дня и принятия решений по вопросам, поставленным на голосование). Дата окончания приема бюллетеней для голосования – </w:t>
            </w:r>
            <w:r w:rsidRPr="00CC4C0E">
              <w:rPr>
                <w:b/>
                <w:sz w:val="22"/>
                <w:szCs w:val="22"/>
              </w:rPr>
              <w:t>«10» октя</w:t>
            </w:r>
            <w:r w:rsidRPr="00CC4C0E">
              <w:rPr>
                <w:b/>
                <w:sz w:val="22"/>
                <w:szCs w:val="22"/>
              </w:rPr>
              <w:t>б</w:t>
            </w:r>
            <w:r w:rsidRPr="00CC4C0E">
              <w:rPr>
                <w:b/>
                <w:sz w:val="22"/>
                <w:szCs w:val="22"/>
              </w:rPr>
              <w:t>ря 2014 года</w:t>
            </w:r>
            <w:r w:rsidRPr="00CC4C0E">
              <w:rPr>
                <w:sz w:val="22"/>
                <w:szCs w:val="22"/>
              </w:rPr>
              <w:t>.</w:t>
            </w:r>
          </w:p>
          <w:p w:rsidR="00231284" w:rsidRPr="00CC4C0E" w:rsidRDefault="00231284" w:rsidP="00CB05EA">
            <w:pPr>
              <w:ind w:firstLine="540"/>
              <w:jc w:val="both"/>
              <w:rPr>
                <w:sz w:val="22"/>
                <w:szCs w:val="22"/>
              </w:rPr>
            </w:pPr>
            <w:r w:rsidRPr="00CC4C0E">
              <w:rPr>
                <w:sz w:val="22"/>
                <w:szCs w:val="22"/>
              </w:rPr>
              <w:t>Почтовый адрес, по которому должны направляться заполненные бюллетени для голосования: АКБ «ЕНИСЕЙ» (ОАО), 660075, г.Красноярск, ул</w:t>
            </w:r>
            <w:proofErr w:type="gramStart"/>
            <w:r w:rsidRPr="00CC4C0E">
              <w:rPr>
                <w:sz w:val="22"/>
                <w:szCs w:val="22"/>
              </w:rPr>
              <w:t>.Р</w:t>
            </w:r>
            <w:proofErr w:type="gramEnd"/>
            <w:r w:rsidRPr="00CC4C0E">
              <w:rPr>
                <w:sz w:val="22"/>
                <w:szCs w:val="22"/>
              </w:rPr>
              <w:t>еспублики, д.51, либо ЗАО ВТБ Регистратор, 127015, г.Москва, ул.Правды, д.23.</w:t>
            </w:r>
          </w:p>
          <w:p w:rsidR="00231284" w:rsidRPr="00CC4C0E" w:rsidRDefault="00231284" w:rsidP="00CB05EA">
            <w:pPr>
              <w:ind w:firstLine="540"/>
              <w:jc w:val="both"/>
              <w:rPr>
                <w:sz w:val="22"/>
                <w:szCs w:val="22"/>
              </w:rPr>
            </w:pPr>
            <w:r w:rsidRPr="00CC4C0E">
              <w:rPr>
                <w:sz w:val="22"/>
                <w:szCs w:val="22"/>
              </w:rPr>
              <w:t>Лица, имеющие право на участие в Собрании (их представители), вправе направить заполне</w:t>
            </w:r>
            <w:r w:rsidRPr="00CC4C0E">
              <w:rPr>
                <w:sz w:val="22"/>
                <w:szCs w:val="22"/>
              </w:rPr>
              <w:t>н</w:t>
            </w:r>
            <w:r w:rsidRPr="00CC4C0E">
              <w:rPr>
                <w:sz w:val="22"/>
                <w:szCs w:val="22"/>
              </w:rPr>
              <w:t xml:space="preserve">ные бюллетени почтой по любому из указанных адресов. </w:t>
            </w:r>
          </w:p>
          <w:p w:rsidR="00231284" w:rsidRPr="00CC4C0E" w:rsidRDefault="00231284" w:rsidP="00CB05EA">
            <w:pPr>
              <w:ind w:firstLine="540"/>
              <w:jc w:val="both"/>
              <w:rPr>
                <w:sz w:val="22"/>
                <w:szCs w:val="22"/>
              </w:rPr>
            </w:pPr>
            <w:r w:rsidRPr="00CC4C0E">
              <w:rPr>
                <w:sz w:val="22"/>
                <w:szCs w:val="22"/>
              </w:rPr>
              <w:t>Право на участие в Собрании имеют лица, включенные в список лиц, имеющих право на участие во внеочередном общем собрании акционеров Банка. Указанный список составлен по состо</w:t>
            </w:r>
            <w:r w:rsidRPr="00CC4C0E">
              <w:rPr>
                <w:sz w:val="22"/>
                <w:szCs w:val="22"/>
              </w:rPr>
              <w:t>я</w:t>
            </w:r>
            <w:r w:rsidRPr="00CC4C0E">
              <w:rPr>
                <w:sz w:val="22"/>
                <w:szCs w:val="22"/>
              </w:rPr>
              <w:t xml:space="preserve">нию на </w:t>
            </w:r>
            <w:r w:rsidRPr="00CC4C0E">
              <w:rPr>
                <w:b/>
                <w:sz w:val="22"/>
                <w:szCs w:val="22"/>
              </w:rPr>
              <w:t>«08» сентября 2014 года</w:t>
            </w:r>
            <w:r w:rsidRPr="00CC4C0E">
              <w:rPr>
                <w:sz w:val="22"/>
                <w:szCs w:val="22"/>
              </w:rPr>
              <w:t>. Голосующими акциями (по всем вопросам повестки дня) являю</w:t>
            </w:r>
            <w:r w:rsidRPr="00CC4C0E">
              <w:rPr>
                <w:sz w:val="22"/>
                <w:szCs w:val="22"/>
              </w:rPr>
              <w:t>т</w:t>
            </w:r>
            <w:r w:rsidRPr="00CC4C0E">
              <w:rPr>
                <w:sz w:val="22"/>
                <w:szCs w:val="22"/>
              </w:rPr>
              <w:t>ся обыкновенные акции Банка и привилегированные акции Банка.</w:t>
            </w:r>
          </w:p>
          <w:p w:rsidR="00231284" w:rsidRPr="00CC4C0E" w:rsidRDefault="00231284" w:rsidP="00CB05EA">
            <w:pPr>
              <w:ind w:firstLine="540"/>
              <w:jc w:val="both"/>
              <w:rPr>
                <w:sz w:val="22"/>
                <w:szCs w:val="22"/>
              </w:rPr>
            </w:pPr>
            <w:r w:rsidRPr="00CC4C0E">
              <w:rPr>
                <w:b/>
                <w:sz w:val="22"/>
                <w:szCs w:val="22"/>
              </w:rPr>
              <w:t>Повестка дня</w:t>
            </w:r>
            <w:r w:rsidRPr="00CC4C0E">
              <w:rPr>
                <w:sz w:val="22"/>
                <w:szCs w:val="22"/>
              </w:rPr>
              <w:t xml:space="preserve"> Собрания включает следующие вопросы: </w:t>
            </w:r>
          </w:p>
          <w:p w:rsidR="00231284" w:rsidRPr="00CC4C0E" w:rsidRDefault="00231284" w:rsidP="00CB05EA">
            <w:pPr>
              <w:pStyle w:val="a3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CC4C0E">
              <w:rPr>
                <w:sz w:val="22"/>
                <w:szCs w:val="22"/>
              </w:rPr>
              <w:t>Об утверждении Устава АКБ «ЕНИСЕЙ» (ОАО) в новой редакции.</w:t>
            </w:r>
          </w:p>
          <w:p w:rsidR="00231284" w:rsidRPr="00CC4C0E" w:rsidRDefault="00231284" w:rsidP="00CB05EA">
            <w:pPr>
              <w:ind w:firstLine="540"/>
              <w:jc w:val="both"/>
              <w:rPr>
                <w:sz w:val="22"/>
                <w:szCs w:val="22"/>
              </w:rPr>
            </w:pPr>
            <w:r w:rsidRPr="00CC4C0E">
              <w:rPr>
                <w:sz w:val="22"/>
                <w:szCs w:val="22"/>
              </w:rPr>
              <w:t>С информацией (материалами), подлежащей предоставлению при подготовке к проведению Собрания, можно ознакомиться с «19» сентября 2014 года, в рабочие дни с 10</w:t>
            </w:r>
            <w:r w:rsidRPr="00CC4C0E">
              <w:rPr>
                <w:sz w:val="22"/>
                <w:szCs w:val="22"/>
                <w:vertAlign w:val="superscript"/>
              </w:rPr>
              <w:t>00</w:t>
            </w:r>
            <w:r w:rsidRPr="00CC4C0E">
              <w:rPr>
                <w:sz w:val="22"/>
                <w:szCs w:val="22"/>
              </w:rPr>
              <w:t xml:space="preserve"> до 16</w:t>
            </w:r>
            <w:r w:rsidRPr="00CC4C0E">
              <w:rPr>
                <w:sz w:val="22"/>
                <w:szCs w:val="22"/>
                <w:vertAlign w:val="superscript"/>
              </w:rPr>
              <w:t>00</w:t>
            </w:r>
            <w:r w:rsidRPr="00CC4C0E">
              <w:rPr>
                <w:sz w:val="22"/>
                <w:szCs w:val="22"/>
              </w:rPr>
              <w:t xml:space="preserve"> часов по м</w:t>
            </w:r>
            <w:r w:rsidRPr="00CC4C0E">
              <w:rPr>
                <w:sz w:val="22"/>
                <w:szCs w:val="22"/>
              </w:rPr>
              <w:t>е</w:t>
            </w:r>
            <w:r w:rsidRPr="00CC4C0E">
              <w:rPr>
                <w:sz w:val="22"/>
                <w:szCs w:val="22"/>
              </w:rPr>
              <w:t>стному времени, по следующим адресам:</w:t>
            </w:r>
          </w:p>
          <w:p w:rsidR="00231284" w:rsidRPr="00CC4C0E" w:rsidRDefault="00231284" w:rsidP="00CB05EA">
            <w:pPr>
              <w:numPr>
                <w:ilvl w:val="0"/>
                <w:numId w:val="1"/>
              </w:numPr>
              <w:tabs>
                <w:tab w:val="clear" w:pos="2329"/>
                <w:tab w:val="num" w:pos="360"/>
              </w:tabs>
              <w:ind w:left="360"/>
              <w:jc w:val="both"/>
              <w:rPr>
                <w:sz w:val="22"/>
                <w:szCs w:val="24"/>
              </w:rPr>
            </w:pPr>
            <w:r w:rsidRPr="00CC4C0E">
              <w:rPr>
                <w:sz w:val="22"/>
                <w:szCs w:val="24"/>
              </w:rPr>
              <w:t>по адресу Банка: г.Красноярск, ул</w:t>
            </w:r>
            <w:proofErr w:type="gramStart"/>
            <w:r w:rsidRPr="00CC4C0E">
              <w:rPr>
                <w:sz w:val="22"/>
                <w:szCs w:val="24"/>
              </w:rPr>
              <w:t>.Р</w:t>
            </w:r>
            <w:proofErr w:type="gramEnd"/>
            <w:r w:rsidRPr="00CC4C0E">
              <w:rPr>
                <w:sz w:val="22"/>
                <w:szCs w:val="24"/>
              </w:rPr>
              <w:t>еспублики, д.51;</w:t>
            </w:r>
          </w:p>
          <w:p w:rsidR="00231284" w:rsidRPr="00CC4C0E" w:rsidRDefault="00231284" w:rsidP="00CB05EA">
            <w:pPr>
              <w:numPr>
                <w:ilvl w:val="0"/>
                <w:numId w:val="1"/>
              </w:numPr>
              <w:tabs>
                <w:tab w:val="clear" w:pos="2329"/>
                <w:tab w:val="num" w:pos="360"/>
              </w:tabs>
              <w:ind w:left="360"/>
              <w:jc w:val="both"/>
              <w:rPr>
                <w:sz w:val="22"/>
                <w:szCs w:val="24"/>
              </w:rPr>
            </w:pPr>
            <w:r w:rsidRPr="00CC4C0E">
              <w:rPr>
                <w:sz w:val="22"/>
                <w:szCs w:val="24"/>
              </w:rPr>
              <w:t>по адресу операционного офиса Банка «Абаканский» в Республике Хакасия: г</w:t>
            </w:r>
            <w:proofErr w:type="gramStart"/>
            <w:r w:rsidRPr="00CC4C0E">
              <w:rPr>
                <w:sz w:val="22"/>
                <w:szCs w:val="24"/>
              </w:rPr>
              <w:t>.А</w:t>
            </w:r>
            <w:proofErr w:type="gramEnd"/>
            <w:r w:rsidRPr="00CC4C0E">
              <w:rPr>
                <w:sz w:val="22"/>
                <w:szCs w:val="24"/>
              </w:rPr>
              <w:t xml:space="preserve">бакан, </w:t>
            </w:r>
            <w:proofErr w:type="spellStart"/>
            <w:r w:rsidRPr="00CC4C0E">
              <w:rPr>
                <w:sz w:val="22"/>
                <w:szCs w:val="24"/>
              </w:rPr>
              <w:t>ул.Чертыгашева</w:t>
            </w:r>
            <w:proofErr w:type="spellEnd"/>
            <w:r w:rsidRPr="00CC4C0E">
              <w:rPr>
                <w:sz w:val="22"/>
                <w:szCs w:val="24"/>
              </w:rPr>
              <w:t>, 90, лит.А;</w:t>
            </w:r>
          </w:p>
          <w:p w:rsidR="00231284" w:rsidRPr="00CC4C0E" w:rsidRDefault="00231284" w:rsidP="00CB05EA">
            <w:pPr>
              <w:numPr>
                <w:ilvl w:val="0"/>
                <w:numId w:val="1"/>
              </w:numPr>
              <w:tabs>
                <w:tab w:val="clear" w:pos="2329"/>
                <w:tab w:val="num" w:pos="360"/>
              </w:tabs>
              <w:ind w:left="360"/>
              <w:jc w:val="both"/>
              <w:rPr>
                <w:sz w:val="22"/>
                <w:szCs w:val="24"/>
              </w:rPr>
            </w:pPr>
            <w:r w:rsidRPr="00CC4C0E">
              <w:rPr>
                <w:sz w:val="22"/>
                <w:szCs w:val="24"/>
              </w:rPr>
              <w:t>по адресам дополнительных офисов Банка в Красноярском крае: ДО «</w:t>
            </w:r>
            <w:proofErr w:type="spellStart"/>
            <w:r w:rsidRPr="00CC4C0E">
              <w:rPr>
                <w:sz w:val="22"/>
                <w:szCs w:val="24"/>
              </w:rPr>
              <w:t>Железногорский</w:t>
            </w:r>
            <w:proofErr w:type="spellEnd"/>
            <w:r w:rsidRPr="00CC4C0E">
              <w:rPr>
                <w:sz w:val="22"/>
                <w:szCs w:val="24"/>
              </w:rPr>
              <w:t>»: г</w:t>
            </w:r>
            <w:proofErr w:type="gramStart"/>
            <w:r w:rsidRPr="00CC4C0E">
              <w:rPr>
                <w:sz w:val="22"/>
                <w:szCs w:val="24"/>
              </w:rPr>
              <w:t>.Ж</w:t>
            </w:r>
            <w:proofErr w:type="gramEnd"/>
            <w:r w:rsidRPr="00CC4C0E">
              <w:rPr>
                <w:sz w:val="22"/>
                <w:szCs w:val="24"/>
              </w:rPr>
              <w:t>елезногорск, ул.Ленина, 44, пом.39; ДО «</w:t>
            </w:r>
            <w:proofErr w:type="spellStart"/>
            <w:r w:rsidRPr="00CC4C0E">
              <w:rPr>
                <w:sz w:val="22"/>
                <w:szCs w:val="24"/>
              </w:rPr>
              <w:t>Канский</w:t>
            </w:r>
            <w:proofErr w:type="spellEnd"/>
            <w:r w:rsidRPr="00CC4C0E">
              <w:rPr>
                <w:sz w:val="22"/>
                <w:szCs w:val="24"/>
              </w:rPr>
              <w:t xml:space="preserve">»: г.Канск, </w:t>
            </w:r>
            <w:proofErr w:type="spellStart"/>
            <w:r w:rsidRPr="00CC4C0E">
              <w:rPr>
                <w:sz w:val="22"/>
                <w:szCs w:val="24"/>
              </w:rPr>
              <w:t>ул.Краснопартизанская</w:t>
            </w:r>
            <w:proofErr w:type="spellEnd"/>
            <w:r w:rsidRPr="00CC4C0E">
              <w:rPr>
                <w:sz w:val="22"/>
                <w:szCs w:val="24"/>
              </w:rPr>
              <w:t>, д.57.</w:t>
            </w:r>
          </w:p>
          <w:p w:rsidR="00231284" w:rsidRPr="00CC4C0E" w:rsidRDefault="00231284" w:rsidP="00CB05EA">
            <w:pPr>
              <w:autoSpaceDE w:val="0"/>
              <w:autoSpaceDN w:val="0"/>
              <w:adjustRightInd w:val="0"/>
              <w:ind w:firstLine="540"/>
              <w:jc w:val="both"/>
            </w:pPr>
            <w:r w:rsidRPr="00CC4C0E">
              <w:rPr>
                <w:sz w:val="22"/>
                <w:szCs w:val="22"/>
              </w:rPr>
              <w:t>Для ознакомления с информацией (материалами), подлежащей предоставлению лицам, имеющим право на участие в Собрании, необходимо иметь документ, удостоверяющий личность, а представителям указанных лиц – документ, удостоверяющий личность, и документ, подтвержда</w:t>
            </w:r>
            <w:r w:rsidRPr="00CC4C0E">
              <w:rPr>
                <w:sz w:val="22"/>
                <w:szCs w:val="22"/>
              </w:rPr>
              <w:t>ю</w:t>
            </w:r>
            <w:r w:rsidRPr="00CC4C0E">
              <w:rPr>
                <w:sz w:val="22"/>
                <w:szCs w:val="22"/>
              </w:rPr>
              <w:t>щий полномочия действовать от имени соответствующего лица.</w:t>
            </w:r>
          </w:p>
          <w:p w:rsidR="00231284" w:rsidRPr="00CC4C0E" w:rsidRDefault="00231284" w:rsidP="00CB05EA">
            <w:pPr>
              <w:autoSpaceDE w:val="0"/>
              <w:autoSpaceDN w:val="0"/>
              <w:adjustRightInd w:val="0"/>
              <w:ind w:firstLine="540"/>
              <w:jc w:val="both"/>
              <w:rPr>
                <w:szCs w:val="22"/>
              </w:rPr>
            </w:pPr>
          </w:p>
        </w:tc>
      </w:tr>
    </w:tbl>
    <w:p w:rsidR="00231284" w:rsidRPr="00CC4C0E" w:rsidRDefault="00231284" w:rsidP="00231284">
      <w:pPr>
        <w:autoSpaceDE w:val="0"/>
        <w:autoSpaceDN w:val="0"/>
        <w:adjustRightInd w:val="0"/>
        <w:rPr>
          <w:color w:val="FF0000"/>
          <w:sz w:val="18"/>
        </w:rPr>
      </w:pPr>
    </w:p>
    <w:p w:rsidR="00AA4881" w:rsidRDefault="00231284"/>
    <w:sectPr w:rsidR="00AA4881" w:rsidSect="001C5A97">
      <w:footerReference w:type="default" r:id="rId5"/>
      <w:pgSz w:w="11907" w:h="16840" w:code="9"/>
      <w:pgMar w:top="1134" w:right="567" w:bottom="1134" w:left="1134" w:header="720" w:footer="4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A97" w:rsidRDefault="00231284" w:rsidP="00715F7E">
    <w:pPr>
      <w:pStyle w:val="a5"/>
      <w:spacing w:after="80"/>
      <w:jc w:val="right"/>
      <w:rPr>
        <w:sz w:val="16"/>
        <w:szCs w:val="16"/>
      </w:rPr>
    </w:pPr>
  </w:p>
  <w:p w:rsidR="001C5A97" w:rsidRPr="00BE40AB" w:rsidRDefault="00231284" w:rsidP="001C5A97">
    <w:pPr>
      <w:pStyle w:val="a5"/>
      <w:spacing w:after="40"/>
      <w:rPr>
        <w:sz w:val="24"/>
        <w:szCs w:val="24"/>
      </w:rPr>
    </w:pPr>
    <w:r w:rsidRPr="00BE40AB">
      <w:rPr>
        <w:sz w:val="24"/>
        <w:szCs w:val="24"/>
      </w:rPr>
      <w:t>Исполнитель: Д.А.Миронов</w:t>
    </w:r>
  </w:p>
  <w:p w:rsidR="00F253BB" w:rsidRPr="00715F7E" w:rsidRDefault="00231284" w:rsidP="001C5A97">
    <w:pPr>
      <w:pStyle w:val="a5"/>
      <w:spacing w:after="80"/>
      <w:jc w:val="right"/>
      <w:rPr>
        <w:sz w:val="16"/>
        <w:szCs w:val="16"/>
      </w:rPr>
    </w:pPr>
    <w:r w:rsidRPr="00BE40AB">
      <w:rPr>
        <w:sz w:val="24"/>
        <w:szCs w:val="24"/>
      </w:rPr>
      <w:t>220-56-98</w:t>
    </w:r>
    <w:r w:rsidRPr="00AA12F5">
      <w:rPr>
        <w:sz w:val="16"/>
        <w:szCs w:val="16"/>
      </w:rPr>
      <w:tab/>
    </w:r>
    <w:r>
      <w:rPr>
        <w:sz w:val="16"/>
        <w:szCs w:val="16"/>
      </w:rPr>
      <w:t xml:space="preserve">   </w:t>
    </w:r>
    <w:r w:rsidRPr="00AA12F5">
      <w:rPr>
        <w:sz w:val="16"/>
        <w:szCs w:val="16"/>
      </w:rPr>
      <w:tab/>
      <w:t xml:space="preserve">      </w:t>
    </w:r>
    <w:r w:rsidRPr="00AA12F5">
      <w:rPr>
        <w:sz w:val="16"/>
        <w:szCs w:val="16"/>
      </w:rPr>
      <w:tab/>
      <w:t xml:space="preserve">- </w:t>
    </w:r>
    <w:r w:rsidRPr="00AA12F5">
      <w:rPr>
        <w:sz w:val="16"/>
        <w:szCs w:val="16"/>
      </w:rPr>
      <w:fldChar w:fldCharType="begin"/>
    </w:r>
    <w:r w:rsidRPr="00AA12F5">
      <w:rPr>
        <w:sz w:val="16"/>
        <w:szCs w:val="16"/>
      </w:rPr>
      <w:instrText xml:space="preserve"> PAGE </w:instrText>
    </w:r>
    <w:r w:rsidRPr="00AA12F5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AA12F5">
      <w:rPr>
        <w:sz w:val="16"/>
        <w:szCs w:val="16"/>
      </w:rPr>
      <w:fldChar w:fldCharType="end"/>
    </w:r>
    <w:r w:rsidRPr="00AA12F5">
      <w:rPr>
        <w:sz w:val="16"/>
        <w:szCs w:val="16"/>
      </w:rPr>
      <w:t xml:space="preserve"> -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32C48"/>
    <w:multiLevelType w:val="hybridMultilevel"/>
    <w:tmpl w:val="0F10592A"/>
    <w:lvl w:ilvl="0" w:tplc="04190005">
      <w:start w:val="1"/>
      <w:numFmt w:val="bullet"/>
      <w:lvlText w:val=""/>
      <w:lvlJc w:val="left"/>
      <w:pPr>
        <w:tabs>
          <w:tab w:val="num" w:pos="2329"/>
        </w:tabs>
        <w:ind w:left="2329" w:hanging="360"/>
      </w:pPr>
      <w:rPr>
        <w:rFonts w:ascii="Wingdings" w:hAnsi="Wingdings" w:hint="default"/>
        <w:b w:val="0"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31284"/>
    <w:rsid w:val="00231284"/>
    <w:rsid w:val="00281E01"/>
    <w:rsid w:val="00660FBF"/>
    <w:rsid w:val="006F0B2C"/>
    <w:rsid w:val="00E31C98"/>
    <w:rsid w:val="00F03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2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31284"/>
    <w:pPr>
      <w:spacing w:after="120"/>
    </w:pPr>
  </w:style>
  <w:style w:type="character" w:customStyle="1" w:styleId="a4">
    <w:name w:val="Основной текст Знак"/>
    <w:basedOn w:val="a0"/>
    <w:link w:val="a3"/>
    <w:rsid w:val="002312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2312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23128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1989</Characters>
  <Application>Microsoft Office Word</Application>
  <DocSecurity>0</DocSecurity>
  <Lines>16</Lines>
  <Paragraphs>4</Paragraphs>
  <ScaleCrop>false</ScaleCrop>
  <Company>АКБ ЕНИСЕЙ (ОАО)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kae</dc:creator>
  <cp:keywords/>
  <dc:description/>
  <cp:lastModifiedBy>kae</cp:lastModifiedBy>
  <cp:revision>1</cp:revision>
  <dcterms:created xsi:type="dcterms:W3CDTF">2014-09-09T04:21:00Z</dcterms:created>
  <dcterms:modified xsi:type="dcterms:W3CDTF">2014-09-09T04:21:00Z</dcterms:modified>
</cp:coreProperties>
</file>