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9A" w:rsidRDefault="0063049A" w:rsidP="0063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проведении  годового общего собрания акционеров ПАО «</w:t>
      </w:r>
      <w:r w:rsidR="006127FC">
        <w:rPr>
          <w:rFonts w:ascii="Times New Roman" w:eastAsia="Times New Roman" w:hAnsi="Times New Roman" w:cs="Times New Roman"/>
          <w:sz w:val="24"/>
          <w:szCs w:val="24"/>
        </w:rPr>
        <w:t>Красный нефтяник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049A" w:rsidRDefault="0063049A" w:rsidP="0063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49A" w:rsidRPr="006127FC" w:rsidRDefault="0063049A" w:rsidP="0063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1.полное фирменное наименование общества и место нахождения общества – </w:t>
      </w:r>
      <w:r w:rsidR="006127FC" w:rsidRPr="006127FC">
        <w:rPr>
          <w:rFonts w:ascii="Times New Roman" w:hAnsi="Times New Roman" w:cs="Times New Roman"/>
          <w:sz w:val="24"/>
          <w:szCs w:val="24"/>
        </w:rPr>
        <w:t>Публичное акционерное общество «Красный нефтяник» (далее - Общество), место нахождения Общества: 192102, Санкт-Петербург, ул. Салова, д.34</w:t>
      </w:r>
      <w:r w:rsidRP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49A" w:rsidRDefault="0063049A" w:rsidP="0063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2.форма проведения общего собрания акционеров (собрание или заочное голосование)- собрание акционеров;</w:t>
      </w:r>
    </w:p>
    <w:p w:rsidR="0063049A" w:rsidRDefault="0063049A" w:rsidP="0063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3.дата, место, время проведен</w:t>
      </w:r>
      <w:r w:rsidR="006127FC">
        <w:rPr>
          <w:rFonts w:ascii="Times New Roman" w:eastAsia="Times New Roman" w:hAnsi="Times New Roman" w:cs="Times New Roman"/>
          <w:sz w:val="24"/>
          <w:szCs w:val="24"/>
        </w:rPr>
        <w:t>ия общего собрания акционеров- 28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6127F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года, Санкт-Петербург, </w:t>
      </w:r>
      <w:r w:rsidR="006127FC" w:rsidRPr="006127FC">
        <w:rPr>
          <w:rFonts w:ascii="Times New Roman" w:hAnsi="Times New Roman" w:cs="Times New Roman"/>
          <w:sz w:val="24"/>
          <w:szCs w:val="24"/>
        </w:rPr>
        <w:t>192102, г. Санкт-Петербург, ул. Салова,  дом 34</w:t>
      </w:r>
      <w:r>
        <w:rPr>
          <w:rFonts w:ascii="Times New Roman" w:eastAsia="Times New Roman" w:hAnsi="Times New Roman" w:cs="Times New Roman"/>
          <w:sz w:val="24"/>
          <w:szCs w:val="24"/>
        </w:rPr>
        <w:t>, время начала собрания – 10.00 часов, время начала регистрации акционеров – 09.00 часов.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 – </w:t>
      </w:r>
      <w:r w:rsidR="006127FC" w:rsidRPr="006127FC">
        <w:rPr>
          <w:rFonts w:ascii="Times New Roman" w:hAnsi="Times New Roman" w:cs="Times New Roman"/>
          <w:sz w:val="24"/>
          <w:szCs w:val="24"/>
        </w:rPr>
        <w:t>192102, г. Санкт-Петербург, ул. Салова,  дом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«</w:t>
      </w:r>
      <w:r w:rsid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нефтяник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Принявшими участие в общем собрании акционеров считаются акционеры, зарегистрированные для участия в нем, а также акционеры, бюллетени которых получены Обществом не позднее двух дней до даты проведения общего собрания акционеров. </w:t>
      </w:r>
    </w:p>
    <w:p w:rsidR="0063049A" w:rsidRDefault="0063049A" w:rsidP="0063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4.дата определения лиц, имеющих право на участие в общем </w:t>
      </w:r>
      <w:r w:rsid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акционеров-05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года;</w:t>
      </w:r>
    </w:p>
    <w:p w:rsidR="0063049A" w:rsidRDefault="0063049A" w:rsidP="0063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5.повестка дня общего собрания акционеров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63049A" w:rsidRPr="003E0A78" w:rsidRDefault="0063049A" w:rsidP="0063049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отчета, годовой бухгалтерской (финансовой) отчетности Общества за 2018 год.</w:t>
      </w:r>
    </w:p>
    <w:p w:rsidR="0063049A" w:rsidRPr="003E0A78" w:rsidRDefault="0063049A" w:rsidP="0063049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2018 года.</w:t>
      </w:r>
    </w:p>
    <w:p w:rsidR="0063049A" w:rsidRPr="003E0A78" w:rsidRDefault="0063049A" w:rsidP="0063049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 совета директоров Общества.</w:t>
      </w:r>
    </w:p>
    <w:p w:rsidR="0063049A" w:rsidRPr="003E0A78" w:rsidRDefault="0063049A" w:rsidP="0063049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 ревизионной комиссии Общества.</w:t>
      </w:r>
    </w:p>
    <w:p w:rsidR="0063049A" w:rsidRPr="003E0A78" w:rsidRDefault="0063049A" w:rsidP="0063049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аудитора Общества на 2019 год.</w:t>
      </w:r>
    </w:p>
    <w:p w:rsidR="0063049A" w:rsidRDefault="006B45B0" w:rsidP="0063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49A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</w:r>
      <w:r w:rsidR="0074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информацией можно ознакомиться по адресу: </w:t>
      </w:r>
      <w:r w:rsidR="006127FC" w:rsidRPr="006127FC">
        <w:rPr>
          <w:rFonts w:ascii="Times New Roman" w:hAnsi="Times New Roman" w:cs="Times New Roman"/>
          <w:sz w:val="24"/>
          <w:szCs w:val="24"/>
        </w:rPr>
        <w:t>192102, г. Санкт-Петербург, ул. Салова,  дом 34</w:t>
      </w:r>
      <w:r w:rsidR="0063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рабочим </w:t>
      </w:r>
      <w:r w:rsid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 с 10.00 до 16.00 часов с 07</w:t>
      </w:r>
      <w:r w:rsidR="0063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3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746317" w:rsidRPr="00746317" w:rsidRDefault="006B45B0" w:rsidP="0074631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7.категории (типы) акций, владельцы которых имеют право голоса по всем вопросам повестки дня общего собрания акционеров </w:t>
      </w:r>
      <w:r w:rsidR="00746317">
        <w:rPr>
          <w:sz w:val="24"/>
          <w:szCs w:val="24"/>
        </w:rPr>
        <w:t>-</w:t>
      </w:r>
      <w:r w:rsidR="00746317" w:rsidRPr="00746317">
        <w:t xml:space="preserve"> </w:t>
      </w:r>
      <w:r w:rsidR="00746317" w:rsidRPr="00746317">
        <w:rPr>
          <w:sz w:val="24"/>
          <w:szCs w:val="24"/>
        </w:rPr>
        <w:t>обыкновенные именные бездокументарные и привилегированные именные бездокументарные акции.</w:t>
      </w:r>
    </w:p>
    <w:p w:rsidR="006B45B0" w:rsidRPr="00EA1E8F" w:rsidRDefault="006B45B0" w:rsidP="0061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53" w:rsidRDefault="00BB5F53">
      <w:bookmarkStart w:id="0" w:name="_GoBack"/>
      <w:bookmarkEnd w:id="0"/>
    </w:p>
    <w:sectPr w:rsidR="00B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30E"/>
    <w:multiLevelType w:val="hybridMultilevel"/>
    <w:tmpl w:val="03B4630A"/>
    <w:lvl w:ilvl="0" w:tplc="755E00E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31056C"/>
    <w:multiLevelType w:val="hybridMultilevel"/>
    <w:tmpl w:val="DFBA6056"/>
    <w:lvl w:ilvl="0" w:tplc="F43C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3132"/>
    <w:multiLevelType w:val="hybridMultilevel"/>
    <w:tmpl w:val="00AC1D4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14"/>
    <w:rsid w:val="00377014"/>
    <w:rsid w:val="004C79EF"/>
    <w:rsid w:val="006127FC"/>
    <w:rsid w:val="0063049A"/>
    <w:rsid w:val="006B45B0"/>
    <w:rsid w:val="00746317"/>
    <w:rsid w:val="00B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9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4631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4631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9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4631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4631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2019-02-07T11:10:00Z</dcterms:created>
  <dcterms:modified xsi:type="dcterms:W3CDTF">2019-04-23T07:11:00Z</dcterms:modified>
</cp:coreProperties>
</file>