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о </w:t>
      </w:r>
      <w:r w:rsidR="00AB7C0D">
        <w:rPr>
          <w:b/>
          <w:bCs/>
          <w:sz w:val="26"/>
          <w:szCs w:val="26"/>
        </w:rPr>
        <w:t xml:space="preserve">существенном </w:t>
      </w:r>
      <w:proofErr w:type="gramStart"/>
      <w:r w:rsidR="00AB7C0D">
        <w:rPr>
          <w:b/>
          <w:bCs/>
          <w:sz w:val="26"/>
          <w:szCs w:val="26"/>
        </w:rPr>
        <w:t>факте «О созыве</w:t>
      </w:r>
      <w:proofErr w:type="gramEnd"/>
      <w:r w:rsidR="00AB7C0D">
        <w:rPr>
          <w:b/>
          <w:bCs/>
          <w:sz w:val="26"/>
          <w:szCs w:val="26"/>
        </w:rPr>
        <w:t xml:space="preserve"> общего собрания участников</w:t>
      </w:r>
    </w:p>
    <w:p w:rsidR="00AB7C0D" w:rsidRDefault="00AB7C0D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(акционеров) эмитента»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 </w:t>
            </w:r>
            <w:proofErr w:type="spellStart"/>
            <w:r>
              <w:rPr>
                <w:b/>
                <w:sz w:val="22"/>
                <w:szCs w:val="22"/>
              </w:rPr>
              <w:t>Бийский</w:t>
            </w:r>
            <w:proofErr w:type="spellEnd"/>
            <w:r>
              <w:rPr>
                <w:b/>
                <w:sz w:val="22"/>
                <w:szCs w:val="22"/>
              </w:rPr>
              <w:t xml:space="preserve">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</w:t>
            </w:r>
            <w:proofErr w:type="gramStart"/>
            <w:r>
              <w:rPr>
                <w:b/>
                <w:sz w:val="22"/>
                <w:szCs w:val="22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</w:rPr>
              <w:t xml:space="preserve">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.К</w:t>
            </w:r>
            <w:proofErr w:type="gramEnd"/>
            <w:r>
              <w:rPr>
                <w:b/>
                <w:sz w:val="22"/>
                <w:szCs w:val="22"/>
              </w:rPr>
              <w:t>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970CE3">
            <w:pPr>
              <w:jc w:val="center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2. Содержание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2.1. Вид общего собрания участников (акционеров) эмитента (годовое (очередное), внеочередное) – </w:t>
            </w:r>
            <w:r w:rsidRPr="00514218">
              <w:rPr>
                <w:i/>
                <w:sz w:val="22"/>
                <w:szCs w:val="22"/>
              </w:rPr>
              <w:t>годовое.</w:t>
            </w:r>
          </w:p>
          <w:p w:rsidR="001F1529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 2.2. Форма проведения общего собрания участников (акционеров) эмитента (собрание (совместное присутствие) или заочное голосование) </w:t>
            </w:r>
            <w:r w:rsidR="001F1529">
              <w:rPr>
                <w:sz w:val="22"/>
                <w:szCs w:val="22"/>
              </w:rPr>
              <w:t>–</w:t>
            </w:r>
            <w:r w:rsidRPr="00514218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собрани</w:t>
            </w:r>
            <w:proofErr w:type="gramStart"/>
            <w:r w:rsidR="0034287B">
              <w:rPr>
                <w:sz w:val="22"/>
                <w:szCs w:val="22"/>
              </w:rPr>
              <w:t>е(</w:t>
            </w:r>
            <w:proofErr w:type="gramEnd"/>
            <w:r w:rsidR="0034287B">
              <w:rPr>
                <w:sz w:val="22"/>
                <w:szCs w:val="22"/>
              </w:rPr>
              <w:t>совместное присутствие акционеров для обсуждения вопросов повестки дня и принятия решений по вопросам, поставленным на голосование)</w:t>
            </w:r>
          </w:p>
          <w:p w:rsidR="00514218" w:rsidRPr="00514218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>2.3. Дата, место, время проведения общего собрания участников (акционеров) эмитента, почтовый адрес, по которому могут, а в случаях, предусмотренных федеральным законом, - должны направляться заполненные бюллетени для голосования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659306,г</w:t>
            </w:r>
            <w:proofErr w:type="gramStart"/>
            <w:r w:rsidR="00C01859">
              <w:rPr>
                <w:sz w:val="22"/>
                <w:szCs w:val="22"/>
              </w:rPr>
              <w:t>.Б</w:t>
            </w:r>
            <w:proofErr w:type="gramEnd"/>
            <w:r w:rsidR="00C01859">
              <w:rPr>
                <w:sz w:val="22"/>
                <w:szCs w:val="22"/>
              </w:rPr>
              <w:t>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24</w:t>
            </w:r>
            <w:r w:rsidR="00132CC6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сентября</w:t>
            </w:r>
            <w:r w:rsidR="007254B4">
              <w:rPr>
                <w:sz w:val="22"/>
                <w:szCs w:val="22"/>
              </w:rPr>
              <w:t xml:space="preserve"> </w:t>
            </w:r>
            <w:r w:rsidR="00132CC6">
              <w:rPr>
                <w:sz w:val="22"/>
                <w:szCs w:val="22"/>
              </w:rPr>
              <w:t>20</w:t>
            </w:r>
            <w:r w:rsidR="001F1529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>уведомление</w:t>
            </w:r>
            <w:proofErr w:type="gramEnd"/>
            <w:r w:rsidR="0082711B">
              <w:rPr>
                <w:sz w:val="22"/>
                <w:szCs w:val="22"/>
              </w:rPr>
              <w:t xml:space="preserve">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0</w:t>
            </w:r>
            <w:r w:rsidR="001F1529">
              <w:rPr>
                <w:sz w:val="22"/>
                <w:szCs w:val="22"/>
              </w:rPr>
              <w:t>2</w:t>
            </w:r>
            <w:r w:rsidR="00D20936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сентября</w:t>
            </w:r>
            <w:r w:rsidR="00D20936">
              <w:rPr>
                <w:sz w:val="22"/>
                <w:szCs w:val="22"/>
              </w:rPr>
              <w:t xml:space="preserve"> 20</w:t>
            </w:r>
            <w:r w:rsidR="001F1529">
              <w:rPr>
                <w:sz w:val="22"/>
                <w:szCs w:val="22"/>
              </w:rPr>
              <w:t>20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2.4. Время начала регистрации лиц, принимающих участие в общем собрании участников (акционеров) эмитента (в случае проведения общего собрания в форме собрания) –</w:t>
            </w:r>
            <w:r w:rsidR="001F1529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09 часов 30 минут</w:t>
            </w:r>
            <w:r w:rsidR="001F1529">
              <w:rPr>
                <w:sz w:val="22"/>
                <w:szCs w:val="22"/>
              </w:rPr>
              <w:t>.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2.5. Дата окончания приема бюллетеней для голосования (в случае проведения общего собрания в форме заочного голосования) – </w:t>
            </w:r>
            <w:r w:rsidR="0034287B">
              <w:rPr>
                <w:sz w:val="22"/>
                <w:szCs w:val="22"/>
              </w:rPr>
              <w:t>не применимо</w:t>
            </w:r>
            <w:r w:rsidRPr="00F035AB">
              <w:rPr>
                <w:sz w:val="22"/>
                <w:szCs w:val="22"/>
              </w:rPr>
              <w:t xml:space="preserve">.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2.6. Дата составления списка лиц, имеющих право на участие в общем собрании участников (акционеров) эмитента –</w:t>
            </w:r>
            <w:r w:rsidR="001F1529">
              <w:rPr>
                <w:sz w:val="22"/>
                <w:szCs w:val="22"/>
              </w:rPr>
              <w:t>30</w:t>
            </w:r>
            <w:r w:rsidRPr="00F035AB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августа</w:t>
            </w:r>
            <w:r w:rsidR="00032A17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 xml:space="preserve"> 2020</w:t>
            </w:r>
            <w:r w:rsidRPr="00F035AB">
              <w:rPr>
                <w:sz w:val="22"/>
                <w:szCs w:val="22"/>
              </w:rPr>
              <w:t xml:space="preserve"> года</w:t>
            </w:r>
          </w:p>
          <w:p w:rsidR="00F035AB" w:rsidRDefault="00F035AB">
            <w:pPr>
              <w:ind w:left="57" w:right="57"/>
            </w:pPr>
            <w:r w:rsidRPr="00F035AB">
              <w:rPr>
                <w:sz w:val="22"/>
                <w:szCs w:val="22"/>
              </w:rPr>
              <w:t>2.7. Повестка дня общего собрания участников (акционеров) эмитента</w:t>
            </w:r>
            <w:r>
              <w:t>:</w:t>
            </w:r>
          </w:p>
          <w:p w:rsidR="00B05FF9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7A80">
              <w:rPr>
                <w:sz w:val="22"/>
                <w:szCs w:val="22"/>
              </w:rPr>
              <w:t>. Утверждение</w:t>
            </w:r>
            <w:r w:rsidR="007254B4">
              <w:rPr>
                <w:sz w:val="22"/>
                <w:szCs w:val="22"/>
              </w:rPr>
              <w:t xml:space="preserve"> годового отчета и</w:t>
            </w:r>
            <w:r w:rsidR="007E7A80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201</w:t>
            </w:r>
            <w:r w:rsidR="001F1529">
              <w:rPr>
                <w:sz w:val="22"/>
                <w:szCs w:val="22"/>
              </w:rPr>
              <w:t>9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 xml:space="preserve">Утверждение </w:t>
            </w:r>
            <w:r>
              <w:rPr>
                <w:sz w:val="22"/>
                <w:szCs w:val="22"/>
              </w:rPr>
              <w:t>Аудитора Акционерного  Общества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2711B">
              <w:rPr>
                <w:sz w:val="22"/>
                <w:szCs w:val="22"/>
              </w:rPr>
              <w:t xml:space="preserve">. Избрание </w:t>
            </w:r>
            <w:r>
              <w:rPr>
                <w:sz w:val="22"/>
                <w:szCs w:val="22"/>
              </w:rPr>
              <w:t xml:space="preserve">членов </w:t>
            </w:r>
            <w:r w:rsidR="0082711B">
              <w:rPr>
                <w:sz w:val="22"/>
                <w:szCs w:val="22"/>
              </w:rPr>
              <w:t>Совета директоров.</w:t>
            </w:r>
          </w:p>
          <w:p w:rsidR="00B05FF9" w:rsidRP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</w:t>
            </w:r>
            <w:r>
              <w:rPr>
                <w:sz w:val="22"/>
                <w:szCs w:val="22"/>
              </w:rPr>
              <w:t>ионной комиссии</w:t>
            </w:r>
            <w:r w:rsidR="00D20936">
              <w:rPr>
                <w:sz w:val="22"/>
                <w:szCs w:val="22"/>
              </w:rPr>
              <w:t xml:space="preserve"> общества.</w:t>
            </w:r>
          </w:p>
          <w:p w:rsid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052DE" w:rsidRPr="00B052D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Распределение прибыли Общества по результатам отчетного периода</w:t>
            </w:r>
            <w:r w:rsidR="00B052DE">
              <w:rPr>
                <w:sz w:val="22"/>
                <w:szCs w:val="22"/>
              </w:rPr>
              <w:t>.</w:t>
            </w:r>
          </w:p>
          <w:p w:rsidR="00F035AB" w:rsidRDefault="00F035AB">
            <w:pPr>
              <w:ind w:left="57" w:right="57"/>
              <w:rPr>
                <w:sz w:val="22"/>
                <w:szCs w:val="22"/>
              </w:rPr>
            </w:pPr>
            <w:r>
              <w:t>2</w:t>
            </w:r>
            <w:r w:rsidRPr="00F035AB">
              <w:rPr>
                <w:sz w:val="22"/>
                <w:szCs w:val="22"/>
              </w:rPr>
              <w:t>.8. Порядок ознакомления с информацией (материалами), подлежащей предоставлению при подготовке к проведению общего собрания участников (акционеров) эмитента, и адрес (адреса), по которому с ней можно ознакомиться: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</w:t>
            </w:r>
            <w:proofErr w:type="gramStart"/>
            <w:r w:rsidRPr="00F035AB">
              <w:rPr>
                <w:sz w:val="22"/>
                <w:szCs w:val="22"/>
              </w:rPr>
              <w:t xml:space="preserve">С информацией (материалами), подлежащей предоставлению акционерам, имеющим право на участие в годовом общем собрании акционеров, при подготовке к проведению годового общего собрания акционеров, можно ознакомиться в течение 20 дней до даты проведения собрания ежедневно (кроме выходных и праздничных дней) с </w:t>
            </w:r>
            <w:r w:rsidR="00AB7C0D">
              <w:rPr>
                <w:sz w:val="22"/>
                <w:szCs w:val="22"/>
              </w:rPr>
              <w:t>8</w:t>
            </w:r>
            <w:r w:rsidRPr="00F035AB">
              <w:rPr>
                <w:sz w:val="22"/>
                <w:szCs w:val="22"/>
              </w:rPr>
              <w:t xml:space="preserve"> часов 00 минут до 1</w:t>
            </w:r>
            <w:r w:rsidR="00AB7C0D">
              <w:rPr>
                <w:sz w:val="22"/>
                <w:szCs w:val="22"/>
              </w:rPr>
              <w:t>6</w:t>
            </w:r>
            <w:r w:rsidRPr="00F035AB">
              <w:rPr>
                <w:sz w:val="22"/>
                <w:szCs w:val="22"/>
              </w:rPr>
              <w:t xml:space="preserve"> часов </w:t>
            </w:r>
            <w:r w:rsidR="00AB7C0D">
              <w:rPr>
                <w:sz w:val="22"/>
                <w:szCs w:val="22"/>
              </w:rPr>
              <w:t>45</w:t>
            </w:r>
            <w:r w:rsidRPr="00F035AB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инут местного времени по адресу</w:t>
            </w:r>
            <w:r w:rsidRPr="00F035AB">
              <w:rPr>
                <w:sz w:val="22"/>
                <w:szCs w:val="22"/>
              </w:rPr>
              <w:t>:</w:t>
            </w:r>
            <w:proofErr w:type="gramEnd"/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Алтайский край, г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ийск, ул.Красноармейская,85</w:t>
            </w:r>
            <w:r w:rsidRPr="00F035AB">
              <w:rPr>
                <w:sz w:val="22"/>
                <w:szCs w:val="22"/>
              </w:rPr>
              <w:t>. Указанная информация (материалы) будет доступна лицам, принимающим участие в годовом общем собрании акционеров, во время его проведения.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035AB">
              <w:rPr>
                <w:sz w:val="22"/>
                <w:szCs w:val="22"/>
              </w:rPr>
              <w:t>2.9. Идентификационные признаки акций, владельцы которых имеют право на участие в общем собрании акционеров эмитента: обыкновенные оплаченные и размещенные акции, государственный регистрационный номер выпуска ценных бумаг 1101-1п-79 от 01.12.1992 г  и государственный регистрационный номер выпуска ценных бумаг 17-1-352 от 17.11.1994 г</w:t>
            </w:r>
          </w:p>
          <w:p w:rsidR="00EA5D31" w:rsidRPr="00F035AB" w:rsidRDefault="00EA5D31" w:rsidP="0034287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2.10. Решение о созыве ГОСА принято Советом директоров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  <w:r>
              <w:rPr>
                <w:sz w:val="22"/>
                <w:szCs w:val="22"/>
              </w:rPr>
              <w:t xml:space="preserve">Номер протокола </w:t>
            </w:r>
            <w:r w:rsidR="001F1529">
              <w:rPr>
                <w:sz w:val="22"/>
                <w:szCs w:val="22"/>
              </w:rPr>
              <w:t>8</w:t>
            </w:r>
            <w:r w:rsidR="0034287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от </w:t>
            </w:r>
            <w:r w:rsidR="001F1529">
              <w:rPr>
                <w:sz w:val="22"/>
                <w:szCs w:val="22"/>
              </w:rPr>
              <w:t>1</w:t>
            </w:r>
            <w:r w:rsidR="0034287B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.0</w:t>
            </w:r>
            <w:r w:rsidR="001F1529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.20</w:t>
            </w:r>
            <w:r w:rsidR="001F1529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  <w:p w:rsidR="00F035AB" w:rsidRDefault="00F035A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«БЗ «Электропечь»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34287B" w:rsidP="003428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1F1529" w:rsidP="001F1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1F1529" w:rsidP="00032A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6A6" w:rsidRDefault="003226A6">
      <w:r>
        <w:separator/>
      </w:r>
    </w:p>
  </w:endnote>
  <w:endnote w:type="continuationSeparator" w:id="0">
    <w:p w:rsidR="003226A6" w:rsidRDefault="003226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6A6" w:rsidRDefault="003226A6">
      <w:r>
        <w:separator/>
      </w:r>
    </w:p>
  </w:footnote>
  <w:footnote w:type="continuationSeparator" w:id="0">
    <w:p w:rsidR="003226A6" w:rsidRDefault="003226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79C2"/>
    <w:rsid w:val="00032A17"/>
    <w:rsid w:val="0004701A"/>
    <w:rsid w:val="000B4A22"/>
    <w:rsid w:val="000E062D"/>
    <w:rsid w:val="000F3AD6"/>
    <w:rsid w:val="000F5F11"/>
    <w:rsid w:val="00132CC6"/>
    <w:rsid w:val="001C7832"/>
    <w:rsid w:val="001F1529"/>
    <w:rsid w:val="001F1A56"/>
    <w:rsid w:val="002719C5"/>
    <w:rsid w:val="00273D94"/>
    <w:rsid w:val="00310EF4"/>
    <w:rsid w:val="003226A6"/>
    <w:rsid w:val="0034287B"/>
    <w:rsid w:val="003E01DD"/>
    <w:rsid w:val="00411507"/>
    <w:rsid w:val="00514218"/>
    <w:rsid w:val="00561EAC"/>
    <w:rsid w:val="00575A17"/>
    <w:rsid w:val="005C1FEB"/>
    <w:rsid w:val="006461BE"/>
    <w:rsid w:val="00697DBB"/>
    <w:rsid w:val="006B6705"/>
    <w:rsid w:val="007205EF"/>
    <w:rsid w:val="007254B4"/>
    <w:rsid w:val="00731EBC"/>
    <w:rsid w:val="007E7A80"/>
    <w:rsid w:val="008115F3"/>
    <w:rsid w:val="0082711B"/>
    <w:rsid w:val="00847D89"/>
    <w:rsid w:val="008C6160"/>
    <w:rsid w:val="00921033"/>
    <w:rsid w:val="0094131D"/>
    <w:rsid w:val="00943B34"/>
    <w:rsid w:val="00970CE3"/>
    <w:rsid w:val="009C78EC"/>
    <w:rsid w:val="00A56970"/>
    <w:rsid w:val="00AB2E02"/>
    <w:rsid w:val="00AB7C0D"/>
    <w:rsid w:val="00AD2080"/>
    <w:rsid w:val="00B0231F"/>
    <w:rsid w:val="00B052DE"/>
    <w:rsid w:val="00B05FF9"/>
    <w:rsid w:val="00C01859"/>
    <w:rsid w:val="00C5086A"/>
    <w:rsid w:val="00C5265D"/>
    <w:rsid w:val="00C779C2"/>
    <w:rsid w:val="00D20936"/>
    <w:rsid w:val="00D4395E"/>
    <w:rsid w:val="00D60F20"/>
    <w:rsid w:val="00DA1771"/>
    <w:rsid w:val="00E14516"/>
    <w:rsid w:val="00E14FD2"/>
    <w:rsid w:val="00EA5D31"/>
    <w:rsid w:val="00EE3D26"/>
    <w:rsid w:val="00F035AB"/>
    <w:rsid w:val="00F93E72"/>
    <w:rsid w:val="00FA2796"/>
    <w:rsid w:val="00FE71D0"/>
    <w:rsid w:val="00FF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</cp:lastModifiedBy>
  <cp:revision>3</cp:revision>
  <cp:lastPrinted>2017-05-22T08:44:00Z</cp:lastPrinted>
  <dcterms:created xsi:type="dcterms:W3CDTF">2020-08-17T06:36:00Z</dcterms:created>
  <dcterms:modified xsi:type="dcterms:W3CDTF">2020-08-20T04:52:00Z</dcterms:modified>
</cp:coreProperties>
</file>