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Pr="00034310" w:rsidRDefault="001C5055">
      <w:pPr>
        <w:suppressAutoHyphens/>
        <w:spacing w:after="200" w:line="276" w:lineRule="auto"/>
        <w:jc w:val="center"/>
        <w:rPr>
          <w:rFonts w:ascii="Proxima Nova ExCn Rg" w:eastAsia="Arial" w:hAnsi="Proxima Nova ExCn Rg" w:cs="Arial"/>
          <w:sz w:val="28"/>
          <w:szCs w:val="28"/>
        </w:rPr>
      </w:pP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УТВЕРЖДЕНО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решением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</w:p>
    <w:p w:rsidR="001C5055" w:rsidRPr="00034310" w:rsidRDefault="006234CB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sz w:val="28"/>
          <w:szCs w:val="28"/>
        </w:rPr>
        <w:t>«Загорский оптико-механический завод</w:t>
      </w:r>
      <w:r w:rsidR="00EA6DCE" w:rsidRPr="00034310">
        <w:rPr>
          <w:rFonts w:ascii="Proxima Nova ExCn Rg" w:eastAsia="Proxima Nova ExCn Rg" w:hAnsi="Proxima Nova ExCn Rg" w:cs="Proxima Nova ExCn Rg"/>
          <w:sz w:val="28"/>
          <w:szCs w:val="28"/>
        </w:rPr>
        <w:t>»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</w:t>
      </w:r>
      <w:r w:rsidR="00804AB6">
        <w:rPr>
          <w:rFonts w:ascii="Proxima Nova ExCn Rg" w:eastAsia="Proxima Nova ExCn Rg" w:hAnsi="Proxima Nova ExCn Rg" w:cs="Proxima Nova ExCn Rg"/>
          <w:sz w:val="28"/>
          <w:szCs w:val="28"/>
        </w:rPr>
        <w:t xml:space="preserve"> 10.08.</w:t>
      </w:r>
      <w:r w:rsidR="006234CB">
        <w:rPr>
          <w:rFonts w:ascii="Proxima Nova ExCn Rg" w:eastAsia="Proxima Nova ExCn Rg" w:hAnsi="Proxima Nova ExCn Rg" w:cs="Proxima Nova ExCn Rg"/>
          <w:sz w:val="28"/>
          <w:szCs w:val="28"/>
        </w:rPr>
        <w:t>2020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="00804AB6">
        <w:rPr>
          <w:rFonts w:ascii="Proxima Nova ExCn Rg" w:eastAsia="Proxima Nova ExCn Rg" w:hAnsi="Proxima Nova ExCn Rg" w:cs="Proxima Nova ExCn Rg"/>
          <w:sz w:val="28"/>
          <w:szCs w:val="28"/>
        </w:rPr>
        <w:t>31-2020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)</w:t>
      </w:r>
    </w:p>
    <w:p w:rsidR="001C5055" w:rsidRPr="00034310" w:rsidRDefault="001C5055">
      <w:pPr>
        <w:spacing w:after="20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</w:p>
    <w:p w:rsidR="001C5055" w:rsidRPr="00034310" w:rsidRDefault="001C5055">
      <w:pPr>
        <w:spacing w:after="200" w:line="276" w:lineRule="auto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tabs>
          <w:tab w:val="left" w:pos="1440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sz w:val="28"/>
          <w:szCs w:val="28"/>
        </w:rPr>
      </w:pP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П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Л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Ж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Е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Н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Е</w:t>
      </w:r>
    </w:p>
    <w:p w:rsidR="001C5055" w:rsidRPr="00034310" w:rsidRDefault="00EA6DCE">
      <w:pPr>
        <w:tabs>
          <w:tab w:val="left" w:pos="1440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sz w:val="28"/>
          <w:szCs w:val="28"/>
        </w:rPr>
      </w:pP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</w:p>
    <w:p w:rsidR="001C5055" w:rsidRPr="00034310" w:rsidRDefault="00EA6DCE">
      <w:pPr>
        <w:tabs>
          <w:tab w:val="left" w:pos="1440"/>
          <w:tab w:val="center" w:pos="4677"/>
          <w:tab w:val="left" w:pos="7485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общества</w:t>
      </w:r>
    </w:p>
    <w:p w:rsidR="001C5055" w:rsidRPr="00034310" w:rsidRDefault="006234CB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b/>
          <w:sz w:val="28"/>
          <w:szCs w:val="28"/>
        </w:rPr>
        <w:t>«Загорский оптико-механический завод</w:t>
      </w:r>
      <w:r w:rsidR="00EA6DCE"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>»</w:t>
      </w:r>
    </w:p>
    <w:p w:rsidR="001C5055" w:rsidRPr="00034310" w:rsidRDefault="001C5055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1C5055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6234CB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ород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Сергиев Посад</w:t>
      </w:r>
    </w:p>
    <w:p w:rsidR="001C5055" w:rsidRPr="00034310" w:rsidRDefault="006234CB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2020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</w:t>
      </w:r>
    </w:p>
    <w:p w:rsidR="001C5055" w:rsidRPr="00034310" w:rsidRDefault="00494E01" w:rsidP="00A700E6">
      <w:pPr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br w:type="page"/>
      </w:r>
      <w:r w:rsidR="00EA6DCE"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lastRenderedPageBreak/>
        <w:t>Общие</w:t>
      </w:r>
      <w:r w:rsidR="00EA6DCE"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положения</w:t>
      </w:r>
    </w:p>
    <w:p w:rsidR="001C5055" w:rsidRPr="00034310" w:rsidRDefault="001C5055">
      <w:pPr>
        <w:spacing w:after="0" w:line="312" w:lineRule="auto"/>
        <w:ind w:left="1069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804AB6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«Загорский оптико-механический завод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 xml:space="preserve"> 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действует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действующим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Гражданским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кодексом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26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декабря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1995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г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Segoe UI Symbol" w:hAnsi="Proxima Nova ExCn Rg" w:cs="Segoe UI Symbol"/>
          <w:color w:val="000000"/>
          <w:sz w:val="28"/>
          <w:szCs w:val="28"/>
        </w:rPr>
        <w:t>№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208-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</w:t>
      </w:r>
      <w:r w:rsidR="00804AB6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«Загорский оптико-механический завод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 (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</w:t>
      </w:r>
      <w:r w:rsidR="00804AB6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«Загорский оптико-механический завод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 (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соответственно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урегулированы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исходя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интересов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равную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2.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ежегодно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месяца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шесть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месяцев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устанавливается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января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декабря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календарного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2.3.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 повестку дня годового общего собрания акционеров должны быть обязательно включены вопросы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избрани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(наблюдательного совета)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утверждени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аудитора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Общества;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утверждение годового отчета, годовой бухгалтерской (финансовой) отчетности общества, если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решение этих вопросов не отнесено к компетенции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797A0C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избрани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ревизионной комиссии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если в соответствии с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 наличие ревизионной комиссии является обязательным.</w:t>
      </w:r>
    </w:p>
    <w:p w:rsidR="000C3FE5" w:rsidRPr="00034310" w:rsidRDefault="000C3F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годовом общем собрании акционеров могут также решаться иные вопросы, отнесённые к компетенции Общего собрания акционеров.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или в срок, установленны</w:t>
      </w:r>
      <w:r w:rsidR="001129C8">
        <w:rPr>
          <w:rFonts w:ascii="Proxima Nova ExCn Rg" w:eastAsia="Calibri" w:hAnsi="Proxima Nova ExCn Rg" w:cs="Calibri"/>
          <w:color w:val="000000"/>
          <w:sz w:val="28"/>
          <w:szCs w:val="28"/>
        </w:rPr>
        <w:t>й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Федеральным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законом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акционерных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обществах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в случае, если Устав не содержит указанного 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2577C2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такого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Датой внесения предложения в повестку дня общего собрания является: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 вручения, если предложение в повестку дня общего собрания вручено под роспись;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дата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</w:p>
    <w:p w:rsid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(наблюдательный совет)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(далее - Совет директоров)</w:t>
      </w:r>
      <w:r w:rsidR="00460C28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9A1A64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A700E6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</w:t>
      </w:r>
      <w:r w:rsidR="0068412A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на основании 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5C02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передоверия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помимо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нее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представляется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которой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статей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инструкции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учитываются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бумаги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Эмитента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бумагам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эмитентом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2.7.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различные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суммируются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CF68CF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2.10.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не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вправе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вносить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изменения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вопросов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предложенных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акционерами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для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включения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повестку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дня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годового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решений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таким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вопросам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CF68CF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lastRenderedPageBreak/>
        <w:t xml:space="preserve">2.11.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Число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одном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предложении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выдвижении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органы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не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может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превышать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количественного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состава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соответствующего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органа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26.12.1995 </w:t>
      </w:r>
      <w:r w:rsidRPr="00034310">
        <w:rPr>
          <w:rFonts w:ascii="Proxima Nova ExCn Rg" w:eastAsia="Segoe UI Symbol" w:hAnsi="Proxima Nova ExCn Rg" w:cs="Segoe UI Symbol"/>
          <w:color w:val="000000"/>
          <w:sz w:val="28"/>
          <w:szCs w:val="28"/>
        </w:rPr>
        <w:t>№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208-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выдвигаемого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анкета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данные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удостоверяющего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серия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номер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выдачи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выдавший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предлагаемого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образовании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занимаемые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left="-142" w:firstLine="851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согласия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анкета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1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настоящему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494E0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2.13.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одно такое предложение. Для включения кандидата в список кандидатур для избрания органов Общества необходимо, чтобы хотя бы одно </w:t>
      </w: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предложение о внесении данного кандидата было подписано </w:t>
      </w:r>
      <w:r w:rsid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акционерами, владеющими необходимым по </w:t>
      </w: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законодательству Российской Федерации числом голосующих акций Общества.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неоднократно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назван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равно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lastRenderedPageBreak/>
        <w:t>вопрос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отнесен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компетенции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правовых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606F74" w:rsidRDefault="00D90E9D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2.16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информирования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606F74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Данное ограничение не действует в случае присутствия на собрании всех акционеров в соответствии с п.6 ст.49 ФЗ «Об акционерных обществах». </w:t>
      </w:r>
    </w:p>
    <w:p w:rsidR="001C5055" w:rsidRPr="00034310" w:rsidRDefault="00D90E9D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2.17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выдвинувшие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863CD7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D90E9D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2.18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бюллетеней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известив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включаются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отказались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3.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собственной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="0072155D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причин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C020E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3.3.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222768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22768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222768" w:rsidRPr="00222768">
        <w:rPr>
          <w:rFonts w:ascii="Proxima Nova ExCn Rg" w:eastAsia="Calibri" w:hAnsi="Proxima Nova ExCn Rg" w:cs="Calibri"/>
          <w:sz w:val="28"/>
          <w:szCs w:val="28"/>
        </w:rPr>
        <w:t xml:space="preserve"> в соответствии с п. 1 ст.55 208-ФЗ «Об акционерных обществах»</w:t>
      </w:r>
      <w:r w:rsidRPr="00222768">
        <w:rPr>
          <w:rFonts w:ascii="Proxima Nova ExCn Rg" w:eastAsia="Calibri" w:hAnsi="Proxima Nova ExCn Rg" w:cs="Calibri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сформулированы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исходит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3.7.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C020E" w:rsidRDefault="00EA6DCE" w:rsidP="005C02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5C02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действующим на основании доверенности,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74DD4">
        <w:rPr>
          <w:rFonts w:ascii="Proxima Nova ExCn Rg" w:eastAsia="Calibri" w:hAnsi="Proxima Nova ExCn Rg" w:cs="Calibri"/>
          <w:color w:val="000000"/>
          <w:sz w:val="28"/>
          <w:szCs w:val="28"/>
        </w:rPr>
        <w:t>пунктами 3 и 4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представления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3.10.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отнесен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компетенции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правовых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являющиеся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3.13.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844D49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74DD4">
        <w:rPr>
          <w:rFonts w:ascii="Proxima Nova ExCn Rg" w:eastAsia="Calibri" w:hAnsi="Proxima Nova ExCn Rg" w:cs="Calibri"/>
          <w:color w:val="000000"/>
          <w:sz w:val="28"/>
          <w:szCs w:val="28"/>
        </w:rPr>
        <w:t>пунктов 3 и 4 статьи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746E4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избираемого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3.17.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пунктом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2.12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различные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суммируются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B76C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из </w:t>
      </w:r>
      <w:r w:rsidR="00F746E4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</w:t>
      </w:r>
      <w:r w:rsidR="003B76C9">
        <w:rPr>
          <w:rFonts w:ascii="Proxima Nova ExCn Rg" w:eastAsia="Calibri" w:hAnsi="Proxima Nova ExCn Rg" w:cs="Calibri"/>
          <w:color w:val="000000"/>
          <w:sz w:val="28"/>
          <w:szCs w:val="28"/>
        </w:rPr>
        <w:t>й</w:t>
      </w:r>
      <w:r w:rsidR="00F746E4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BA011C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BA011C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BA011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в соответствии с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неоднократно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назван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3.20.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CF68CF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Calibri" w:hAnsi="Proxima Nova ExCn Rg" w:cs="Calibri"/>
          <w:color w:val="000000"/>
          <w:sz w:val="28"/>
          <w:szCs w:val="28"/>
        </w:rPr>
        <w:t>3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.2</w:t>
      </w:r>
      <w:r w:rsidR="00D90E9D">
        <w:rPr>
          <w:rFonts w:ascii="Proxima Nova ExCn Rg" w:eastAsia="Calibri" w:hAnsi="Proxima Nova ExCn Rg" w:cs="Calibri"/>
          <w:color w:val="000000"/>
          <w:sz w:val="28"/>
          <w:szCs w:val="28"/>
        </w:rPr>
        <w:t>1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выдвинувшие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согласия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1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3.2</w:t>
      </w:r>
      <w:r w:rsidR="00D90E9D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известив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4.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Подготовка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4.1.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(собрание или заочное голосование)</w:t>
      </w:r>
      <w:r w:rsidR="00844D4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наблюдательный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наблюдательного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874DD4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Calibri" w:hAnsi="Proxima Nova ExCn Rg" w:cs="Calibri"/>
          <w:color w:val="000000"/>
          <w:sz w:val="28"/>
          <w:szCs w:val="28"/>
        </w:rPr>
        <w:t>п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орядок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и способ направления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перечень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предоставляемой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в случае, если в соответствии со статьей 60 Федерального закона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«Об акционерных обществах»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голосование осуществляется бюллетенями, а в случае, если такая возможность предусмотрена уставом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также адрес электронной почты, по которому могут направляться заполненные бюллетени, и (или) адрес сайта в информационно-телекоммуникационной сети "Интернет", на котором может быть заполнена электронная форма бюллетеней</w:t>
      </w:r>
      <w:r w:rsidR="00AB015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сообщения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акционерам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2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бюллетеней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4.2.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подготовке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проведению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внеочередного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инициаторами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</w:t>
      </w:r>
      <w:r w:rsidR="004C78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3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4.4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4.5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4.6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25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–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55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фиксации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списка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раскрыта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2A69A9" w:rsidRDefault="004C780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4.7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863CD7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, в соответствии с правилами ведения реестра владельцев ценных бумаг регистратора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>.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</w:p>
    <w:p w:rsidR="001C5055" w:rsidRPr="004A00D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>4.</w:t>
      </w:r>
      <w:r w:rsidR="004C780E" w:rsidRPr="004A00D1">
        <w:rPr>
          <w:rFonts w:ascii="Proxima Nova ExCn Rg" w:eastAsia="Proxima Nova ExCn Rg" w:hAnsi="Proxima Nova ExCn Rg" w:cs="Proxima Nova ExCn Rg"/>
          <w:sz w:val="28"/>
          <w:szCs w:val="28"/>
        </w:rPr>
        <w:t>8</w:t>
      </w: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814DB4" w:rsidRPr="004A00D1">
        <w:rPr>
          <w:rFonts w:ascii="Proxima Nova ExCn Rg" w:eastAsia="Calibri" w:hAnsi="Proxima Nova ExCn Rg" w:cs="Calibri"/>
          <w:sz w:val="28"/>
          <w:szCs w:val="28"/>
        </w:rPr>
        <w:t xml:space="preserve">Список лиц, имеющих право на участие в Общем собрании акционеров, составляется в соответствии с правилами законодательства </w:t>
      </w:r>
      <w:r w:rsidR="00814DB4" w:rsidRPr="004A00D1">
        <w:rPr>
          <w:rFonts w:ascii="Proxima Nova ExCn Rg" w:eastAsia="Calibri" w:hAnsi="Proxima Nova ExCn Rg" w:cs="Calibri"/>
          <w:sz w:val="28"/>
          <w:szCs w:val="28"/>
        </w:rPr>
        <w:lastRenderedPageBreak/>
        <w:t>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("золотая акция"), в этот список включаются также представители Российской Федерации, субъекта Российской Федерации.</w:t>
      </w: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</w:p>
    <w:p w:rsidR="001C342A" w:rsidRPr="001C342A" w:rsidRDefault="004C780E" w:rsidP="001C342A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4.9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Список лиц, имеющих право на участие в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(за исключением информации об их волеизъявлении), предоставляется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собрания, с даты, следующей за датой поступления в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до даты его составления). Список 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иц, имеющих право на участие в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(за исключением информации об их во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леизъявлении), предоставляется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для ознакомления в помещении исполнительного органа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а также должен быть доступен для оз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накомления во время проведения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034310" w:rsidRDefault="001C342A" w:rsidP="001C342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иц, имеющих право на участие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(за исключением информации об их волеизъявлении), в течение семи раб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очих дней с даты поступления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соответствующего требования (с даты составления указанного списка, есл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 такое требование поступило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до даты его составления).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</w:t>
      </w:r>
      <w:r w:rsidR="004C78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0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Факт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наличия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4.11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акционеров и информация (материалы), подлежащая предоставлению лицам, имеющим право на участие в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акционеров, при подготовке к проведению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>4.12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Сообщение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должно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быть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сделано</w:t>
      </w:r>
      <w:r w:rsidR="009E1E85" w:rsidRPr="004A00D1">
        <w:rPr>
          <w:rFonts w:ascii="Proxima Nova ExCn Rg" w:eastAsia="Calibri" w:hAnsi="Proxima Nova ExCn Rg" w:cs="Calibri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не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позднее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чем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за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2</w:t>
      </w:r>
      <w:r w:rsidR="00CF68CF" w:rsidRPr="004A00D1">
        <w:rPr>
          <w:rFonts w:ascii="Proxima Nova ExCn Rg" w:eastAsia="Proxima Nova ExCn Rg" w:hAnsi="Proxima Nova ExCn Rg" w:cs="Proxima Nova ExCn Rg"/>
          <w:sz w:val="28"/>
          <w:szCs w:val="28"/>
        </w:rPr>
        <w:t>1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</w:t>
      </w:r>
      <w:r w:rsidR="00CF68CF" w:rsidRPr="004A00D1">
        <w:rPr>
          <w:rFonts w:ascii="Proxima Nova ExCn Rg" w:eastAsia="Calibri" w:hAnsi="Proxima Nova ExCn Rg" w:cs="Calibri"/>
          <w:sz w:val="28"/>
          <w:szCs w:val="28"/>
        </w:rPr>
        <w:t>ень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даты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его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если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законодательством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Российской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Федерации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не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предусмотрен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, а также в иных случаях, предусмотренных Федеральным законом «Об акционерных обществах»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4.13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— 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сайта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информационно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телекоммуникационной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Интернет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бщего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сообщения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2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E02F44" w:rsidRDefault="00E02F44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  <w:highlight w:val="lightGray"/>
        </w:rPr>
      </w:pPr>
    </w:p>
    <w:p w:rsidR="00E02F44" w:rsidRPr="00D90E9D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4.14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 xml:space="preserve">.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относятся годовой отчет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годовая бухгалтерская (финансовая) отчетность, аудиторское заключение о ней,  сведения о кандидате (кандидатах) в исполнительные органы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совет директоров (наблюдательный совет)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счетную комиссию общества, проект изменений и дополнений, вносимых в устав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или проект устава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в новой редакции, проекты внутренних документов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подлежащих утверждению общим собранием акционеров, проекты решений общего собрания акционеров, заключения совета директоров (наблюдательного совета) общества о крупной сделке, а также информация (материалы), предусмотренная уставом 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. Если в соответствии с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lastRenderedPageBreak/>
        <w:t xml:space="preserve">уставом 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>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закона «Об акционерных обществах», - заключение ревизионной комиссии общества по результатам проверки годового отчета, годовой бухгалтерской (финансовой) отчетности 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также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ин</w:t>
      </w:r>
      <w:r w:rsidR="00822EF6" w:rsidRPr="00D90E9D">
        <w:rPr>
          <w:rFonts w:ascii="Proxima Nova ExCn Rg" w:eastAsia="Proxima Nova ExCn Rg" w:hAnsi="Proxima Nova ExCn Rg" w:cs="Proxima Nova ExCn Rg"/>
          <w:sz w:val="28"/>
          <w:szCs w:val="28"/>
        </w:rPr>
        <w:t>ая информация и материалы, установленные Банком России</w:t>
      </w:r>
      <w:r w:rsidR="0037174F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и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документы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утвержденные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решением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Совета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E02F44" w:rsidRPr="00D90E9D" w:rsidRDefault="00E02F44" w:rsidP="00E02F44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</w:p>
    <w:p w:rsidR="001C5055" w:rsidRPr="00D90E9D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4.15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сведениям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кандидате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кандидатах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органы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подлежащим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предоставлению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лицам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имеющим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право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относятся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: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фамилия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имя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отчество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дата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рождения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сведения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образовании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822EF6" w:rsidRPr="00D90E9D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места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работы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должности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за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последние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пять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лет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>;</w:t>
      </w:r>
    </w:p>
    <w:p w:rsidR="001C5055" w:rsidRPr="00D90E9D" w:rsidRDefault="00822EF6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письменное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согласие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выдвигаемого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баллотироваться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соответствующий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орган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Общества (при наличии)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Сведения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утверждения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годовом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должны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содержать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следующую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информацию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: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полное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юридического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–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аудиторской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фирмы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контактные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телефоны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номер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срок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действия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лицензии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осуществление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аудиторской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деятельности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выдавшего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ее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органа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дату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выдачи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4.16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Информация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материалы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предусмотренная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статьей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4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Положения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течение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 xml:space="preserve"> 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20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случае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повестка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которого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содержит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вопрос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реорганизации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течение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30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должна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быть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доступна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лицам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имеющим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право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lastRenderedPageBreak/>
        <w:t>собрании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исполнительного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местах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доступна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принимающим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Плата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взимаемая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затраты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изготовление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5.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Способы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доверенных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8F7B62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="00FC1A00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8F7B62" w:rsidRPr="008F7B62">
        <w:rPr>
          <w:rFonts w:ascii="Proxima Nova ExCn Rg" w:eastAsia="Calibri" w:hAnsi="Proxima Nova ExCn Rg" w:cs="Calibri"/>
          <w:color w:val="000000"/>
          <w:sz w:val="28"/>
          <w:szCs w:val="28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034310" w:rsidRDefault="008F7B6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присутствовать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допущенные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генерального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квалифицированные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5.3.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приобретателю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 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приобретателя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, если это предусмотрено договором о передаче 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правило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применяется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последующему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C1A00" w:rsidRPr="00034310" w:rsidRDefault="00FC1A00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иными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способами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, предусмотренными Федеральным законом «Об акционерных обществах» и уставом Общества.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комплекс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предоставляемых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5.8.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представляемом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жительства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паспортные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8F7B6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пунктов 3 и 4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F7B62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руководителя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учредительными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печати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797A0C" w:rsidRPr="00797A0C" w:rsidRDefault="00EA6DCE" w:rsidP="00797A0C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5.12. </w:t>
      </w:r>
      <w:r w:rsidR="00797A0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Г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олоса по полученным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собрания, а также при подведении итогов голосования на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в случае получения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или регистратором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бщества, выполняющим функции счетной комиссии, извещения о замене (отзыве) этого представителя не позднее чем за два дня до даты проведения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или до даты окончания приема бюллетеней при проведении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в форме заочного голосования.</w:t>
      </w:r>
    </w:p>
    <w:p w:rsidR="00797A0C" w:rsidRPr="00797A0C" w:rsidRDefault="00797A0C" w:rsidP="00797A0C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Лицо, имеющее право на участие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(в том числе новый представитель, действующий на основании доверенности на голосование), подлежит регистрации для участия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и ему должны быть выданы бюллетени для голосования, если извещение о замене (отзыве) представителя получе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но обществом или регистратором 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выполняющим функции счетной комиссии, до регистрации представителя, полномочия которого прекращаются.</w:t>
      </w:r>
    </w:p>
    <w:p w:rsidR="001C5055" w:rsidRPr="00034310" w:rsidRDefault="00797A0C" w:rsidP="00797A0C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Замена (отзыв) представителя, действующего на основании безотзывной доверенности на голосование, допускается в случаях и в 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797A0C" w:rsidRDefault="00797A0C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6.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голосования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рассматриваться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утверждение годового отчета, годовой бухгалтерской (финансовой) отчетности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бщества, если уставом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 решение этих вопросов не отнесено к компетенции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Совета 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взамен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несостоявшегося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2E42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4A00D1" w:rsidRPr="004A00D1" w:rsidRDefault="008F7B62" w:rsidP="004A00D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6.5.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владельцев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ценных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бумаг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состоянию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установленную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соответствии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требованиями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законодательства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наименование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каждого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такого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необходимые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идентификации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количестве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категории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типе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голоса</w:t>
      </w:r>
      <w:r w:rsidR="00C26DB0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которым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обладает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почтовый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адрес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4A00D1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Список составляется и содержит информацию в соответствии с Федеральным законом №39-ФЗ 22.04.1996 «О рынке ценных бумаг»</w:t>
      </w:r>
      <w:r w:rsid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7.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Рабочие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7.2.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отсутствует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генеральный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невозможности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председательствовать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причинам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присутствующих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официально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контролирует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регламента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распространении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поддержанию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восстановлению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нарушения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слова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перерывов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прерывать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комментировать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вызвано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нарушением</w:t>
      </w:r>
      <w:r w:rsidR="004A00D1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процедурными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обстоятельствами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стремиться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непосредственно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позволяет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незамедлительно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кратчайшие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поручить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 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Корпоративный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назначаемое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контроль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проектов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знакомит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Корпоративный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A43E3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человек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персональный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A43E39" w:rsidRPr="00034310" w:rsidRDefault="00A43E39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При этом лицами (лицом), уполномоченными (уполномоченным)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бществом, не могут являться члены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члены ревизионной комиссии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члены коллегиального исполнительного 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органа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единоличный исполнительный орган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а равно управляющая организация или управляющий, а также лица, выдвинутые кандидатами на эти должности.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 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63489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для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обработки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конфиденциальными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проверяет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возникающие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реализацией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подсчитывает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архив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lastRenderedPageBreak/>
        <w:t xml:space="preserve">8.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зарегистрировавшиеся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непосредственно на Общем собрании в том числе н</w:t>
      </w:r>
      <w:r w:rsidR="00FA4231"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а указанном в сообщении о проведении общего собрания акционеров сайте в информационно-телекоммуникационной сети 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«</w:t>
      </w:r>
      <w:r w:rsidR="00FA4231"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»;</w:t>
      </w:r>
    </w:p>
    <w:p w:rsidR="00FA4231" w:rsidRDefault="00FA4231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Calibri" w:hAnsi="Proxima Nova ExCn Rg" w:cs="Calibri"/>
          <w:color w:val="000000"/>
          <w:sz w:val="28"/>
          <w:szCs w:val="28"/>
        </w:rPr>
        <w:t>-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или </w:t>
      </w:r>
      <w:proofErr w:type="gramStart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электронная форма бюллетеней</w:t>
      </w:r>
      <w:proofErr w:type="gramEnd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которых заполнена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указанном в таком сообщении сайте в информационно-телекоммуникационной сети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;</w:t>
      </w:r>
    </w:p>
    <w:p w:rsidR="001C5055" w:rsidRPr="00034310" w:rsidRDefault="00FA423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бщего собрания 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FA4231">
        <w:rPr>
          <w:rFonts w:ascii="Proxima Nova ExCn Rg" w:eastAsia="Calibri" w:hAnsi="Proxima Nova ExCn Rg" w:cs="Calibri"/>
          <w:color w:val="000000"/>
          <w:sz w:val="28"/>
          <w:szCs w:val="28"/>
        </w:rPr>
        <w:t>:</w:t>
      </w:r>
    </w:p>
    <w:p w:rsidR="00170C71" w:rsidRDefault="00FA423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или </w:t>
      </w:r>
      <w:proofErr w:type="gramStart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электронная форма бюллетеней</w:t>
      </w:r>
      <w:proofErr w:type="gramEnd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которых заполнена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указанном в таком сообщении сайте в информационно-телекоммуникационной сети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="00634892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170C7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Default="00170C7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201A31" w:rsidRPr="00201A31" w:rsidRDefault="00634892" w:rsidP="0063489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 за исключением случая, если дата окончания приема бюллетеней для голосования</w:t>
      </w:r>
      <w:r w:rsidR="00201A31" w:rsidRP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выпадает на нерабочий день.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проверяет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лиц, участвующих в Общем собрании акционеров, проводимом в форме собрания,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совпадать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предъявляют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физическое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физического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</w:t>
      </w:r>
      <w:r w:rsidR="0052747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 имеющий право действовать от имени юридического лица без 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800B1" w:rsidRPr="00034310" w:rsidRDefault="005800B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Документы, удостоверяющие полномочия 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порядке, предусмотренном законодательством Российской Федерации), передаются счетной комиссии или выполняющему функции счетной комиссии регистратору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при регистрации этих лиц для участия 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бщем собрании.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Счетная комиссия выдает под роспись участнику Общего собрания акционеров бюллетени для голосования или </w:t>
      </w:r>
      <w:r w:rsidR="00527479">
        <w:rPr>
          <w:rFonts w:ascii="Proxima Nova ExCn Rg" w:eastAsia="Calibri" w:hAnsi="Proxima Nova ExCn Rg" w:cs="Calibri"/>
          <w:color w:val="000000"/>
          <w:sz w:val="28"/>
          <w:szCs w:val="28"/>
        </w:rPr>
        <w:t>д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убликаты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</w:t>
      </w:r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>ей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 отметкой что это Дубликат)</w:t>
      </w:r>
      <w:r w:rsidR="00FD296B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-</w:t>
      </w:r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 ранее осуще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твлялась рассылка бюллетеней. </w:t>
      </w:r>
    </w:p>
    <w:p w:rsidR="00EA6DCE" w:rsidRP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8.8.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нно в сообщение о проведение Общ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 собрания акционеров. Окончание очной регистрации акционеров наступает по завершении обсуждения всех вопросов повестки дня Общего собрания акционеров Председателем Общего собрания. По ит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огам обсуждения Председатель </w:t>
      </w:r>
      <w:r w:rsidR="00C26D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объявляет,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что регистрация закрыта.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половиной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размещенных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препятствует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докладывает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="005800B1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перенос открытия Общего собрания 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регулирующим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деятельность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регулирующем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деятельность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срока, на который перенесено открытие </w:t>
      </w:r>
      <w:r w:rsidR="005800B1">
        <w:rPr>
          <w:rFonts w:ascii="Proxima Nova ExCn Rg" w:eastAsia="Calibri" w:hAnsi="Proxima Nova ExCn Rg" w:cs="Calibri"/>
          <w:color w:val="000000"/>
          <w:sz w:val="28"/>
          <w:szCs w:val="28"/>
        </w:rPr>
        <w:t>Общего собрания 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8.13.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обладающие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процентами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размещенных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Сообщение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40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несостоявшегося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несостоявшемся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большинства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значительные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препятствия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делающих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невозможным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8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населенных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вместить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предыдущих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производственных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где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невозможна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применяется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8.17.1.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регламент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доклад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содоклад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справками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желающий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желает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задаваемого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наличии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8.18.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принципу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="003C75F9">
        <w:rPr>
          <w:rFonts w:ascii="Proxima Nova ExCn Rg" w:eastAsia="Calibri" w:hAnsi="Proxima Nova ExCn Rg" w:cs="Calibri"/>
          <w:color w:val="000000"/>
          <w:sz w:val="28"/>
          <w:szCs w:val="28"/>
        </w:rPr>
        <w:t>за исключением случаев 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 выборам членов Совета директоров и наличия дробных 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умножается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образом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«против 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оставив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зачеркнутым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выбранный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графе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75F9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="003C75F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3C75F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разделения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процедурные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8.21.</w:t>
      </w:r>
      <w:r w:rsidR="00FD296B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роспись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6551B0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з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арегистрировавшемуся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непубличного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предусматривает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обязательное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заказным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роспись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D296B" w:rsidRPr="00034310" w:rsidRDefault="00FD296B" w:rsidP="00FD296B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не предусмотрен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бщества.</w:t>
      </w:r>
    </w:p>
    <w:p w:rsidR="00FD296B" w:rsidRDefault="00CB2E13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Формулировки решений по вопросам повестки дня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собрания, а также бюллетени (тексты бюллетеней) для голосования в срок не позднее чем за двадцать дней до даты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собрания, а если обществом осуществляется направление или вручение бюллетеней до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 либо опубликование бланков бюллетеней - не позднее направления или вручения бюллетеней лицам, зарегистрированным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и имеющим право на участие в общем собрании, либо до даты опубликования бланков бюллетеней направляются (предоставляются)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в соответствии с правилами, установленными статьей 8.9 Федерального закона "О рынке ценных бумаг" для предоставления информации и материалов лицам, осуществляющим права по ценным бумагам.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bookmarkStart w:id="0" w:name="_GoBack"/>
      <w:bookmarkEnd w:id="0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бланков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Бланк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(собрание)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курьером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6551B0" w:rsidRPr="00034310" w:rsidRDefault="006551B0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Способ заполнения бюллетеней определяется его формой.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бюллетеней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дополнительные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распределяемые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дробными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цифрами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При этом 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ыть избраны в Совет директоров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или иной орган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может быть отдана только за одного кандидата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без доверенности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. К бюллетеню, подписанному правопреемником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включенного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прилагаются 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документы, удостоверяющие права правопреемника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пунктов 3 и 4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="00E02F44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185.1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несоблюдения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установленных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02F44"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="00E02F44"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статье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подписанный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учитывается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сформировать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выразить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еще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производится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кабин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ускорения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урн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="00034310">
        <w:rPr>
          <w:rFonts w:ascii="Proxima Nova ExCn Rg" w:eastAsia="Calibri" w:hAnsi="Proxima Nova ExCn Rg" w:cs="Calibri"/>
          <w:color w:val="000000"/>
          <w:sz w:val="28"/>
          <w:szCs w:val="28"/>
        </w:rPr>
        <w:t>й.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396A44" w:rsidRPr="00034310" w:rsidRDefault="00396A44" w:rsidP="00396A44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хранит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9.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одновременно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очередности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состоявшимися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заседания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реализации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выкупа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880DA0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выкупа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отражающий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7273C2" w:rsidRPr="007273C2">
        <w:rPr>
          <w:rFonts w:ascii="Proxima Nova ExCn Rg" w:eastAsia="Calibri" w:hAnsi="Proxima Nova ExCn Rg" w:cs="Calibri"/>
          <w:color w:val="000000"/>
          <w:sz w:val="28"/>
          <w:szCs w:val="28"/>
        </w:rPr>
        <w:t>годовое, внеочередное, повторное годовое, повторное 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",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подсчитывались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7273C2" w:rsidRPr="00034310" w:rsidRDefault="007273C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7273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формулировки решений, принятых общим собранием по каждому вопросу повестки дня общего собрания;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="007273C2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93D9A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="007273C2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акционеров,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опечатываются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архив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хранение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приобщению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протокола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6</w:t>
      </w:r>
      <w:r w:rsidR="003C5087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особым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непосредственно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9.11. При отсутствии кворума Счетной комиссией составляется протокол о кворуме, в котором</w:t>
      </w:r>
      <w:r w:rsidRPr="00893D9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7273C2">
        <w:rPr>
          <w:rFonts w:ascii="Proxima Nova ExCn Rg" w:eastAsia="Calibri" w:hAnsi="Proxima Nova ExCn Rg" w:cs="Calibri"/>
          <w:color w:val="000000"/>
          <w:sz w:val="28"/>
          <w:szCs w:val="28"/>
        </w:rPr>
        <w:t>годовое, внеочередное, повторное годовое, повторное 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время, на которое переносилось открытие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я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т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зарегистрировавшиеся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 кворуме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893D9A" w:rsidRPr="00034310" w:rsidRDefault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Указанный протокол и полученные </w:t>
      </w:r>
      <w:r w:rsidRPr="00893D9A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C71275" w:rsidRDefault="00EA6DCE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9.12. 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Кворум </w:t>
      </w:r>
      <w:r w:rsidR="00C71275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(кворум по вопросам, включенным в повестку дня общего собрания) определяется исходя из количества размещенных голосующих акций </w:t>
      </w:r>
      <w:r w:rsidR="00C71275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 на дату определения (фиксации) лиц, имеющих право на участие в общем собрании, за вычетом: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акций, не оплаченных при учреждении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 в полном объеме, если иное не предусмотрено уставом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акций, право собс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твенности на которые перешло к 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бществу;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 xml:space="preserve"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"Об акционерных обществах", если такие акции принадлежат лицу,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публичное общество, а также его аффилированным лицам. Данное правило распространяется также на акции непубличного общества, если оно на 1 сентября 2014 года являлось открытым обществом и его устав не содержит указания на то, что приобретение акций и ценных бумаг, конвертируемых в акции, осуществляется без соблюдения положений главы XI.1 Федерального закона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«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Об акционерных обществах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»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акций, погашенных после даты, на которую определяются (фиксируются) лица, имеющие право на участие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собрании, и до даты проведения общего собрания;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акций, принадлежащих одному лицу, которые превышают ограничения, установленные уставом непубличного общества в соответствии с пунктом 3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статьи 11 Федерального закона «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Об акционерных обществах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»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акций, принадлежащих членам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если наличие ревизионной комиссии является для общества обязательным;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Default="00C71275" w:rsidP="00C7127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Кворум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ходе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4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отчета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итогах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4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номинальному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депонентов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нормативными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правовыми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договором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депонентом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вид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7273C2" w:rsidRPr="00034310" w:rsidRDefault="007273C2" w:rsidP="007273C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E0B9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8E0B9A" w:rsidRPr="00034310" w:rsidRDefault="008E0B9A" w:rsidP="008E0B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C82C26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принятых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lastRenderedPageBreak/>
        <w:t>имена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–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секретаря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8E0B9A" w:rsidRPr="00034310" w:rsidRDefault="008E0B9A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8E0B9A" w:rsidRPr="00034310" w:rsidRDefault="008E0B9A" w:rsidP="008E0B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8E0B9A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президиум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8E0B9A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8E0B9A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лицо, подтвердившее принятие решений общим собранием и состав лиц, присутствовавших при их принятии;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протокола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5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9.18.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приобщается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9.21.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постоянного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хранения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обеспечен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свободный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доступ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плату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возмещения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изготовлением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CB77D2" w:rsidRPr="00034310" w:rsidRDefault="00006A64" w:rsidP="006F292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9.23.  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Общество</w:t>
      </w:r>
      <w:r w:rsidR="00CB77D2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в реестре владельцев ценных бумаг которого центральному депозитарию открыт лицевой счет номинального держателя центрального депозитария, обязан </w:t>
      </w:r>
      <w:r w:rsidR="006F292E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предоставлять центральному депозитарию информацию, связанную с осуществлением 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 н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 участие в общем собрании акционеров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Общества,</w:t>
      </w:r>
      <w:r w:rsidR="006F292E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CB77D2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в соответствии с 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Положение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м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(утв. Банком России 01.06.2016 N 546-П)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10.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Финансовое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обеспечение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10.1.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Смета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генерального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10.2.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средств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сметой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затрат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предусматриваются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бюджете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11.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утверждения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Положение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новой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редакции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будут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утрачивают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силу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противоречащей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вступят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утрачивают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силу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руководствоваться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.</w:t>
      </w:r>
    </w:p>
    <w:sectPr w:rsidR="001C5055" w:rsidRPr="000343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34" w:rsidRDefault="004B0034" w:rsidP="00494E01">
      <w:pPr>
        <w:spacing w:after="0" w:line="240" w:lineRule="auto"/>
      </w:pPr>
      <w:r>
        <w:separator/>
      </w:r>
    </w:p>
  </w:endnote>
  <w:endnote w:type="continuationSeparator" w:id="0">
    <w:p w:rsidR="004B0034" w:rsidRDefault="004B0034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960949"/>
      <w:docPartObj>
        <w:docPartGallery w:val="Page Numbers (Bottom of Page)"/>
        <w:docPartUnique/>
      </w:docPartObj>
    </w:sdtPr>
    <w:sdtEndPr/>
    <w:sdtContent>
      <w:p w:rsidR="004C780E" w:rsidRDefault="004C78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B6">
          <w:rPr>
            <w:noProof/>
          </w:rPr>
          <w:t>53</w:t>
        </w:r>
        <w:r>
          <w:fldChar w:fldCharType="end"/>
        </w:r>
      </w:p>
    </w:sdtContent>
  </w:sdt>
  <w:p w:rsidR="004C780E" w:rsidRDefault="004C7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34" w:rsidRDefault="004B0034" w:rsidP="00494E01">
      <w:pPr>
        <w:spacing w:after="0" w:line="240" w:lineRule="auto"/>
      </w:pPr>
      <w:r>
        <w:separator/>
      </w:r>
    </w:p>
  </w:footnote>
  <w:footnote w:type="continuationSeparator" w:id="0">
    <w:p w:rsidR="004B0034" w:rsidRDefault="004B0034" w:rsidP="0049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A64"/>
    <w:rsid w:val="00026BEF"/>
    <w:rsid w:val="00034310"/>
    <w:rsid w:val="00035BB0"/>
    <w:rsid w:val="00082636"/>
    <w:rsid w:val="000C3FE5"/>
    <w:rsid w:val="000D1322"/>
    <w:rsid w:val="000E7488"/>
    <w:rsid w:val="001129C8"/>
    <w:rsid w:val="001140F5"/>
    <w:rsid w:val="00116955"/>
    <w:rsid w:val="00126885"/>
    <w:rsid w:val="00144BA9"/>
    <w:rsid w:val="00165288"/>
    <w:rsid w:val="001674E7"/>
    <w:rsid w:val="00170C71"/>
    <w:rsid w:val="001C342A"/>
    <w:rsid w:val="001C5055"/>
    <w:rsid w:val="001E42F4"/>
    <w:rsid w:val="00201A31"/>
    <w:rsid w:val="00222768"/>
    <w:rsid w:val="002577C2"/>
    <w:rsid w:val="00296F30"/>
    <w:rsid w:val="002A69A9"/>
    <w:rsid w:val="002B5807"/>
    <w:rsid w:val="002E4210"/>
    <w:rsid w:val="002F237D"/>
    <w:rsid w:val="002F5D0A"/>
    <w:rsid w:val="00346D09"/>
    <w:rsid w:val="0037174F"/>
    <w:rsid w:val="00380181"/>
    <w:rsid w:val="00396A44"/>
    <w:rsid w:val="003B76C9"/>
    <w:rsid w:val="003C5087"/>
    <w:rsid w:val="003C75F9"/>
    <w:rsid w:val="003F660E"/>
    <w:rsid w:val="004554D4"/>
    <w:rsid w:val="00460C28"/>
    <w:rsid w:val="004710E3"/>
    <w:rsid w:val="00484F30"/>
    <w:rsid w:val="00494E01"/>
    <w:rsid w:val="00496D17"/>
    <w:rsid w:val="004A00D1"/>
    <w:rsid w:val="004B0034"/>
    <w:rsid w:val="004C780E"/>
    <w:rsid w:val="004D465D"/>
    <w:rsid w:val="00527479"/>
    <w:rsid w:val="00561C5E"/>
    <w:rsid w:val="00576928"/>
    <w:rsid w:val="005800B1"/>
    <w:rsid w:val="005C020E"/>
    <w:rsid w:val="005C1B5F"/>
    <w:rsid w:val="005E6BD3"/>
    <w:rsid w:val="00606F74"/>
    <w:rsid w:val="006234CB"/>
    <w:rsid w:val="00634892"/>
    <w:rsid w:val="0064554D"/>
    <w:rsid w:val="006551B0"/>
    <w:rsid w:val="006737E5"/>
    <w:rsid w:val="00680ECC"/>
    <w:rsid w:val="0068412A"/>
    <w:rsid w:val="006A5263"/>
    <w:rsid w:val="006F292E"/>
    <w:rsid w:val="0072155D"/>
    <w:rsid w:val="007273C2"/>
    <w:rsid w:val="00740087"/>
    <w:rsid w:val="00797A0C"/>
    <w:rsid w:val="007A6900"/>
    <w:rsid w:val="007E61BE"/>
    <w:rsid w:val="00804AB6"/>
    <w:rsid w:val="00814DB4"/>
    <w:rsid w:val="00822EF6"/>
    <w:rsid w:val="00832029"/>
    <w:rsid w:val="00844D49"/>
    <w:rsid w:val="00850199"/>
    <w:rsid w:val="00863CD7"/>
    <w:rsid w:val="00874DD4"/>
    <w:rsid w:val="00880DA0"/>
    <w:rsid w:val="0088495B"/>
    <w:rsid w:val="00893D9A"/>
    <w:rsid w:val="008B2D74"/>
    <w:rsid w:val="008C1C82"/>
    <w:rsid w:val="008E0B9A"/>
    <w:rsid w:val="008F7B62"/>
    <w:rsid w:val="009A1A64"/>
    <w:rsid w:val="009E1E85"/>
    <w:rsid w:val="00A43E39"/>
    <w:rsid w:val="00A6683C"/>
    <w:rsid w:val="00A700E6"/>
    <w:rsid w:val="00AB0152"/>
    <w:rsid w:val="00AC08D4"/>
    <w:rsid w:val="00AC3EB5"/>
    <w:rsid w:val="00BA011C"/>
    <w:rsid w:val="00BA4734"/>
    <w:rsid w:val="00BF52CF"/>
    <w:rsid w:val="00C26DB0"/>
    <w:rsid w:val="00C60394"/>
    <w:rsid w:val="00C71275"/>
    <w:rsid w:val="00C82C26"/>
    <w:rsid w:val="00CA33C8"/>
    <w:rsid w:val="00CB2E13"/>
    <w:rsid w:val="00CB77D2"/>
    <w:rsid w:val="00CC43BF"/>
    <w:rsid w:val="00CF22D8"/>
    <w:rsid w:val="00CF68CF"/>
    <w:rsid w:val="00D125CC"/>
    <w:rsid w:val="00D14CD2"/>
    <w:rsid w:val="00D325C8"/>
    <w:rsid w:val="00D90E9D"/>
    <w:rsid w:val="00D93147"/>
    <w:rsid w:val="00DF3107"/>
    <w:rsid w:val="00DF69B1"/>
    <w:rsid w:val="00E02F44"/>
    <w:rsid w:val="00EA6DCE"/>
    <w:rsid w:val="00F34DF6"/>
    <w:rsid w:val="00F4117F"/>
    <w:rsid w:val="00F746E4"/>
    <w:rsid w:val="00F90EFF"/>
    <w:rsid w:val="00FA4231"/>
    <w:rsid w:val="00FC1A0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68F5-87FB-4B72-AD5E-E614DA4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iPriority w:val="9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D535-2AD8-424B-8BFD-FCC1DDA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13853</Words>
  <Characters>78968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Лакина Светлана Васильевна</dc:creator>
  <cp:lastModifiedBy>Курганова Ольга Сергеевна</cp:lastModifiedBy>
  <cp:revision>4</cp:revision>
  <cp:lastPrinted>2019-03-18T14:02:00Z</cp:lastPrinted>
  <dcterms:created xsi:type="dcterms:W3CDTF">2019-04-15T14:22:00Z</dcterms:created>
  <dcterms:modified xsi:type="dcterms:W3CDTF">2020-08-11T13:27:00Z</dcterms:modified>
</cp:coreProperties>
</file>