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F2" w:rsidRDefault="009E4EF2">
      <w:pPr>
        <w:pStyle w:val="SubHeading"/>
      </w:pPr>
    </w:p>
    <w:p w:rsidR="009E4EF2" w:rsidRDefault="00525D4F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9E4EF2" w:rsidRDefault="00EC2A44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А</w:t>
      </w:r>
      <w:r w:rsidR="00525D4F">
        <w:rPr>
          <w:rFonts w:ascii="Times New Roman" w:hAnsi="Times New Roman" w:cs="Times New Roman"/>
          <w:b/>
          <w:bCs/>
          <w:i/>
          <w:iCs/>
          <w:sz w:val="32"/>
          <w:szCs w:val="32"/>
        </w:rPr>
        <w:t>кционерное общество "Всероссийский научно-исследовательский институт организации, управления и экономики нефтегазовой промышленности"</w:t>
      </w:r>
    </w:p>
    <w:p w:rsidR="009E4EF2" w:rsidRDefault="00525D4F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9E4EF2" w:rsidRDefault="00525D4F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9E4EF2" w:rsidTr="005A396F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525D4F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Pr="004235E0" w:rsidRDefault="005A396F" w:rsidP="005A396F">
            <w:pPr>
              <w:spacing w:before="2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Pr="004235E0" w:rsidRDefault="005A396F" w:rsidP="005A396F">
            <w:pPr>
              <w:spacing w:before="2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E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Pr="004235E0" w:rsidRDefault="005A396F" w:rsidP="005A396F">
            <w:pPr>
              <w:spacing w:before="2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E0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Pr="004235E0" w:rsidRDefault="005A396F" w:rsidP="005A396F">
            <w:pPr>
              <w:spacing w:before="2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E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Pr="004235E0" w:rsidRDefault="005A396F" w:rsidP="005A396F">
            <w:pPr>
              <w:spacing w:before="2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E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Pr="004235E0" w:rsidRDefault="00525D4F" w:rsidP="005A396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35E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Pr="004235E0" w:rsidRDefault="005A396F" w:rsidP="005A396F">
            <w:pPr>
              <w:spacing w:before="20" w:after="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35E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9E4EF2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525D4F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525D4F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эмитента: 117420 Россия, г. Москва, Наметкина 14 корп. 2</w:t>
      </w: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525D4F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525D4F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страницы в сети Интернет: disclosure.ru/issuer/7728011018</w:t>
      </w: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452"/>
        <w:gridCol w:w="6860"/>
        <w:gridCol w:w="360"/>
      </w:tblGrid>
      <w:tr w:rsidR="009E4EF2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9E4EF2" w:rsidRDefault="00525D4F" w:rsidP="00EC2A44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Генеральный директор АО "ВНИИОЭНГ"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9E4EF2" w:rsidRDefault="009E4EF2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E4EF2" w:rsidRDefault="00525D4F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 А.Г. Лачков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подпись</w:t>
            </w:r>
          </w:p>
        </w:tc>
      </w:tr>
      <w:tr w:rsidR="009E4EF2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 w:rsidP="00EC2A44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Дата: </w:t>
            </w:r>
            <w:r w:rsidR="00EC2A4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</w:t>
            </w:r>
            <w:r w:rsidR="00EC2A44">
              <w:rPr>
                <w:rFonts w:ascii="Times New Roman" w:hAnsi="Times New Roman" w:cs="Times New Roman"/>
                <w:sz w:val="20"/>
                <w:szCs w:val="20"/>
              </w:rPr>
              <w:t>янва</w:t>
            </w:r>
            <w:r w:rsidR="001019AA">
              <w:rPr>
                <w:rFonts w:ascii="Times New Roman" w:hAnsi="Times New Roman" w:cs="Times New Roman"/>
                <w:sz w:val="20"/>
                <w:szCs w:val="20"/>
              </w:rPr>
              <w:t>ря 2021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360" w:type="dxa"/>
          </w:tcPr>
          <w:p w:rsidR="009E4EF2" w:rsidRDefault="009E4EF2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9E4EF2">
          <w:footerReference w:type="default" r:id="rId7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492"/>
        <w:gridCol w:w="1660"/>
        <w:gridCol w:w="2160"/>
      </w:tblGrid>
      <w:tr w:rsidR="009E4EF2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9E4EF2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7728011018</w:t>
            </w:r>
          </w:p>
        </w:tc>
      </w:tr>
      <w:tr w:rsidR="009E4EF2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1027700101483</w:t>
            </w:r>
          </w:p>
        </w:tc>
      </w:tr>
    </w:tbl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9E4EF2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525D4F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I. Состав аффилированных лиц на: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32"/>
        <w:gridCol w:w="3640"/>
        <w:gridCol w:w="3040"/>
        <w:gridCol w:w="2420"/>
        <w:gridCol w:w="1820"/>
        <w:gridCol w:w="1820"/>
        <w:gridCol w:w="1820"/>
      </w:tblGrid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наступления основания (оснований)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Лачков Виталий Александрович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Москва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12.08.2020</w:t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12.08.2020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27.62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96F" w:rsidRDefault="005A396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5A396F" w:rsidRDefault="005A396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5A396F" w:rsidRDefault="005A396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5A396F" w:rsidRDefault="005A396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5A396F" w:rsidRDefault="005A396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36.78</w:t>
            </w:r>
          </w:p>
        </w:tc>
      </w:tr>
      <w:tr w:rsidR="009E4EF2" w:rsidTr="00CC2C28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Плыкин Александр Владимирович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Москва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Член Совета директоров акционерного </w:t>
            </w:r>
            <w:r>
              <w:rPr>
                <w:rFonts w:ascii="Times New Roman" w:hAnsi="Times New Roman" w:cs="Times New Roman"/>
              </w:rPr>
              <w:lastRenderedPageBreak/>
              <w:t>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Default="00525D4F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/>
              <w:t>12.08.2020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Default="00525D4F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A396F" w:rsidRDefault="005A396F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Чекан Николай Иванович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Москва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12.08.2020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2C28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396F" w:rsidRDefault="005A396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CC2C28" w:rsidRDefault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Меркулов Александр Александрович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Москва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12.08.2020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9B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</w:p>
          <w:p w:rsidR="009E4EF2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9B" w:rsidRDefault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43519B" w:rsidRDefault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4EF2" w:rsidTr="00CC2C28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8F603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Аганов Юрий О</w:t>
            </w:r>
            <w:r w:rsidR="00525D4F">
              <w:rPr>
                <w:rFonts w:ascii="Times New Roman" w:hAnsi="Times New Roman" w:cs="Times New Roman"/>
              </w:rPr>
              <w:t>легович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Москва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Default="00525D4F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12.08.2020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Default="00525D4F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3.8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19B" w:rsidRDefault="0043519B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 w:rsidP="00CC2C28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0.35</w:t>
            </w:r>
          </w:p>
        </w:tc>
      </w:tr>
      <w:tr w:rsidR="009E4EF2" w:rsidTr="0043519B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Лачков Александр Григорьевич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Москва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является единоличным исполнительным органом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04.12.2018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0.39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19B" w:rsidRDefault="0043519B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"Грента"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115162, г. Москва, ул. Хавская, д. 11, комн. 7, пом. 1, этаж 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30.09.2018*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18.76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9B" w:rsidRDefault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43519B" w:rsidRDefault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43519B" w:rsidRDefault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43519B" w:rsidRDefault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</w:t>
            </w:r>
          </w:p>
        </w:tc>
      </w:tr>
      <w:tr w:rsidR="009E4EF2" w:rsidTr="0043519B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6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Карлов Алексей Владимирович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Москва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Лицо имеет право распоряжаться более чем 20 процентами общего количества голосов, </w:t>
            </w:r>
            <w:r>
              <w:rPr>
                <w:rFonts w:ascii="Times New Roman" w:hAnsi="Times New Roman" w:cs="Times New Roman"/>
              </w:rPr>
              <w:lastRenderedPageBreak/>
              <w:t>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br/>
              <w:t>31.03.2020*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E4EF2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29.72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3519B" w:rsidRDefault="0043519B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  <w:p w:rsidR="009E4EF2" w:rsidRDefault="00525D4F" w:rsidP="0043519B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29.9</w:t>
            </w:r>
          </w:p>
        </w:tc>
      </w:tr>
    </w:tbl>
    <w:p w:rsidR="009E4EF2" w:rsidRDefault="00525D4F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 xml:space="preserve"> *Указана наиболее ранняя из дат, на которую Обществу достоверно известно об аффилированности данного лица</w:t>
      </w:r>
    </w:p>
    <w:p w:rsidR="0043519B" w:rsidRDefault="0043519B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43519B" w:rsidRDefault="0043519B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9E4EF2"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9E4EF2" w:rsidRDefault="00525D4F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II. Изменения, произошедшие в списке аффилированных лиц, за период:</w:t>
            </w:r>
          </w:p>
        </w:tc>
      </w:tr>
      <w:tr w:rsidR="009E4EF2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525D4F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525D4F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EC2A44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9E4EF2" w:rsidRDefault="009E4EF2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32"/>
        <w:gridCol w:w="9140"/>
        <w:gridCol w:w="2740"/>
        <w:gridCol w:w="2740"/>
      </w:tblGrid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Содержание 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наступления изменения</w:t>
            </w: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внесения изменения в список аффилированных лиц</w:t>
            </w:r>
          </w:p>
        </w:tc>
      </w:tr>
      <w:tr w:rsidR="009E4EF2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9E4EF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9E4EF2" w:rsidP="00127F5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9E4EF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9E4EF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A2E3C"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3C" w:rsidRDefault="007A2E3C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3C" w:rsidRDefault="007A2E3C" w:rsidP="00127F52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3C" w:rsidRDefault="007A2E3C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2E3C" w:rsidRDefault="007A2E3C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E4EF2" w:rsidRDefault="00525D4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 сведений об аффилированном лице до изменения:</w:t>
      </w:r>
    </w:p>
    <w:tbl>
      <w:tblPr>
        <w:tblW w:w="1539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12"/>
        <w:gridCol w:w="3960"/>
        <w:gridCol w:w="3040"/>
        <w:gridCol w:w="2420"/>
        <w:gridCol w:w="1820"/>
        <w:gridCol w:w="1820"/>
        <w:gridCol w:w="1820"/>
      </w:tblGrid>
      <w:tr w:rsidR="009E4EF2" w:rsidTr="007A2E3C"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</w:tbl>
    <w:p w:rsidR="009E4EF2" w:rsidRDefault="00525D4F">
      <w:pPr>
        <w:spacing w:before="20" w:after="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Содержание сведений об аффилированном лице после изменения:</w:t>
      </w:r>
    </w:p>
    <w:tbl>
      <w:tblPr>
        <w:tblW w:w="1539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512"/>
        <w:gridCol w:w="3960"/>
        <w:gridCol w:w="3040"/>
        <w:gridCol w:w="2420"/>
        <w:gridCol w:w="1820"/>
        <w:gridCol w:w="1820"/>
        <w:gridCol w:w="1820"/>
      </w:tblGrid>
      <w:tr w:rsidR="009E4EF2" w:rsidTr="007A2E3C">
        <w:tc>
          <w:tcPr>
            <w:tcW w:w="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E4EF2" w:rsidRDefault="00525D4F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</w:tbl>
    <w:p w:rsidR="009E4EF2" w:rsidRDefault="009E4EF2">
      <w:pPr>
        <w:spacing w:before="20" w:after="40"/>
        <w:rPr>
          <w:rFonts w:ascii="Times New Roman" w:hAnsi="Times New Roman" w:cs="Times New Roman"/>
        </w:rPr>
      </w:pPr>
    </w:p>
    <w:p w:rsidR="009E4EF2" w:rsidRDefault="009E4EF2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9E4EF2" w:rsidRDefault="009E4EF2">
      <w:pPr>
        <w:pStyle w:val="ThinDelim"/>
      </w:pPr>
    </w:p>
    <w:p w:rsidR="00525D4F" w:rsidRDefault="00525D4F">
      <w:pPr>
        <w:pStyle w:val="ThinDelim"/>
      </w:pPr>
    </w:p>
    <w:sectPr w:rsidR="00525D4F">
      <w:pgSz w:w="16838" w:h="11906" w:orient="landscape"/>
      <w:pgMar w:top="737" w:right="851" w:bottom="737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F84" w:rsidRDefault="00AF3F84">
      <w:r>
        <w:separator/>
      </w:r>
    </w:p>
  </w:endnote>
  <w:endnote w:type="continuationSeparator" w:id="0">
    <w:p w:rsidR="00AF3F84" w:rsidRDefault="00AF3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EF2" w:rsidRDefault="00525D4F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 w:rsidR="001019AA">
      <w:rPr>
        <w:rFonts w:ascii="Times New Roman" w:hAnsi="Times New Roman" w:cs="Times New Roman"/>
        <w:noProof/>
        <w:sz w:val="20"/>
        <w:szCs w:val="20"/>
      </w:rPr>
      <w:t>2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F84" w:rsidRDefault="00AF3F84">
      <w:r>
        <w:separator/>
      </w:r>
    </w:p>
  </w:footnote>
  <w:footnote w:type="continuationSeparator" w:id="0">
    <w:p w:rsidR="00AF3F84" w:rsidRDefault="00AF3F8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0DE"/>
    <w:rsid w:val="001019AA"/>
    <w:rsid w:val="00127F52"/>
    <w:rsid w:val="001D4E90"/>
    <w:rsid w:val="004235E0"/>
    <w:rsid w:val="0043519B"/>
    <w:rsid w:val="00525D4F"/>
    <w:rsid w:val="005576AD"/>
    <w:rsid w:val="005A396F"/>
    <w:rsid w:val="005B7BD5"/>
    <w:rsid w:val="007A2E3C"/>
    <w:rsid w:val="008B7DCA"/>
    <w:rsid w:val="008F6038"/>
    <w:rsid w:val="00902233"/>
    <w:rsid w:val="009050DE"/>
    <w:rsid w:val="009E1161"/>
    <w:rsid w:val="009E4EF2"/>
    <w:rsid w:val="00AF3F84"/>
    <w:rsid w:val="00C1244D"/>
    <w:rsid w:val="00C2557B"/>
    <w:rsid w:val="00CC2C28"/>
    <w:rsid w:val="00EC2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pPr>
      <w:spacing w:after="240"/>
      <w:jc w:val="center"/>
    </w:pPr>
    <w:rPr>
      <w:b/>
      <w:bCs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hAnsi="Arial Narrow" w:cs="Arial Narro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 w:line="240" w:lineRule="auto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spacing w:after="0" w:line="240" w:lineRule="auto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spacing w:after="0" w:line="240" w:lineRule="auto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240" w:after="40"/>
      <w:outlineLvl w:val="0"/>
    </w:pPr>
  </w:style>
  <w:style w:type="paragraph" w:styleId="2">
    <w:name w:val="heading 2"/>
    <w:basedOn w:val="a"/>
    <w:next w:val="a"/>
    <w:link w:val="20"/>
    <w:uiPriority w:val="99"/>
    <w:qFormat/>
    <w:pPr>
      <w:spacing w:before="240" w:after="40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Heading">
    <w:name w:val="Sub Heading"/>
    <w:uiPriority w:val="99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Times New Roman" w:hAnsi="Times New Roman" w:cs="Times New Roman"/>
      <w:sz w:val="20"/>
      <w:szCs w:val="20"/>
    </w:rPr>
  </w:style>
  <w:style w:type="paragraph" w:styleId="a3">
    <w:name w:val="Title"/>
    <w:basedOn w:val="a"/>
    <w:next w:val="a"/>
    <w:link w:val="a4"/>
    <w:uiPriority w:val="99"/>
    <w:qFormat/>
    <w:pPr>
      <w:spacing w:after="240"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99"/>
    <w:qFormat/>
    <w:pPr>
      <w:spacing w:after="240"/>
      <w:jc w:val="center"/>
    </w:pPr>
    <w:rPr>
      <w:b/>
      <w:bCs/>
    </w:rPr>
  </w:style>
  <w:style w:type="character" w:customStyle="1" w:styleId="a6">
    <w:name w:val="Подзаголовок Знак"/>
    <w:basedOn w:val="a0"/>
    <w:link w:val="a5"/>
    <w:uiPriority w:val="11"/>
    <w:rPr>
      <w:rFonts w:asciiTheme="majorHAnsi" w:eastAsiaTheme="majorEastAsia" w:hAnsiTheme="majorHAnsi" w:cstheme="majorBidi"/>
      <w:sz w:val="24"/>
      <w:szCs w:val="24"/>
    </w:rPr>
  </w:style>
  <w:style w:type="paragraph" w:customStyle="1" w:styleId="Untertitel">
    <w:name w:val="Untertite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hAnsi="Arial Narrow" w:cs="Arial Narro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SubHeading1">
    <w:name w:val="Sub Heading1"/>
    <w:uiPriority w:val="99"/>
    <w:pPr>
      <w:widowControl w:val="0"/>
      <w:autoSpaceDE w:val="0"/>
      <w:autoSpaceDN w:val="0"/>
      <w:adjustRightInd w:val="0"/>
      <w:spacing w:before="240" w:after="40" w:line="240" w:lineRule="auto"/>
    </w:pPr>
    <w:rPr>
      <w:rFonts w:ascii="Arial Narrow" w:hAnsi="Arial Narrow" w:cs="Arial Narrow"/>
      <w:sz w:val="24"/>
      <w:szCs w:val="24"/>
    </w:rPr>
  </w:style>
  <w:style w:type="paragraph" w:customStyle="1" w:styleId="SpacedNormal">
    <w:name w:val="Spaced Normal"/>
    <w:uiPriority w:val="99"/>
    <w:pPr>
      <w:widowControl w:val="0"/>
      <w:autoSpaceDE w:val="0"/>
      <w:autoSpaceDN w:val="0"/>
      <w:adjustRightInd w:val="0"/>
      <w:spacing w:before="120" w:after="40" w:line="240" w:lineRule="auto"/>
    </w:pPr>
    <w:rPr>
      <w:rFonts w:ascii="Arial Narrow" w:hAnsi="Arial Narrow" w:cs="Arial Narrow"/>
      <w:sz w:val="24"/>
      <w:szCs w:val="24"/>
    </w:rPr>
  </w:style>
  <w:style w:type="paragraph" w:customStyle="1" w:styleId="Normalcenter">
    <w:name w:val="Normal_center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hAnsi="Arial Narrow" w:cs="Arial Narrow"/>
      <w:sz w:val="24"/>
      <w:szCs w:val="24"/>
    </w:rPr>
  </w:style>
  <w:style w:type="paragraph" w:customStyle="1" w:styleId="LeftNormal">
    <w:name w:val="Left_Normal"/>
    <w:uiPriority w:val="99"/>
    <w:pPr>
      <w:widowControl w:val="0"/>
      <w:autoSpaceDE w:val="0"/>
      <w:autoSpaceDN w:val="0"/>
      <w:adjustRightInd w:val="0"/>
      <w:spacing w:after="0" w:line="240" w:lineRule="auto"/>
      <w:ind w:left="200"/>
    </w:pPr>
    <w:rPr>
      <w:rFonts w:ascii="Arial Narrow" w:hAnsi="Arial Narrow" w:cs="Arial Narrow"/>
      <w:sz w:val="24"/>
      <w:szCs w:val="24"/>
    </w:rPr>
  </w:style>
  <w:style w:type="paragraph" w:customStyle="1" w:styleId="LeftNormal2">
    <w:name w:val="Left_Normal_2"/>
    <w:uiPriority w:val="99"/>
    <w:pPr>
      <w:widowControl w:val="0"/>
      <w:autoSpaceDE w:val="0"/>
      <w:autoSpaceDN w:val="0"/>
      <w:adjustRightInd w:val="0"/>
      <w:spacing w:after="0" w:line="240" w:lineRule="auto"/>
      <w:ind w:left="600"/>
    </w:pPr>
    <w:rPr>
      <w:rFonts w:ascii="Arial Narrow" w:hAnsi="Arial Narrow" w:cs="Arial Narrow"/>
      <w:sz w:val="24"/>
      <w:szCs w:val="24"/>
    </w:rPr>
  </w:style>
  <w:style w:type="paragraph" w:customStyle="1" w:styleId="ThinDelim">
    <w:name w:val="Thin Deli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hAnsi="Arial Narrow" w:cs="Arial Narrow"/>
      <w:sz w:val="16"/>
      <w:szCs w:val="16"/>
    </w:rPr>
  </w:style>
  <w:style w:type="character" w:customStyle="1" w:styleId="Subst">
    <w:name w:val="Subst"/>
    <w:uiPriority w:val="99"/>
    <w:rPr>
      <w:rFonts w:ascii="Arial Narrow" w:hAnsi="Arial Narrow" w:cs="Arial Narrow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7</cp:revision>
  <dcterms:created xsi:type="dcterms:W3CDTF">2021-01-11T14:04:00Z</dcterms:created>
  <dcterms:modified xsi:type="dcterms:W3CDTF">2021-01-11T14:16:00Z</dcterms:modified>
</cp:coreProperties>
</file>