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A" w:rsidRPr="00666C86" w:rsidRDefault="00872C9A" w:rsidP="00D73520">
      <w:pPr>
        <w:rPr>
          <w:rFonts w:ascii="Arial Narrow" w:hAnsi="Arial Narrow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84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75298C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  <w:r w:rsidR="00BD282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УТВЕРЖДЕН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  <w:r w:rsidR="00BD282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ab/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решением Совета директоров 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607B95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ОАО </w:t>
            </w:r>
            <w:r w:rsidR="0075298C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  <w:r w:rsidR="00607B95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Новгородоблэлектро</w:t>
            </w:r>
            <w:r w:rsidR="0075298C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7D69FB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Протокол № </w:t>
            </w:r>
            <w:r w:rsidR="007D69F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       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от </w:t>
            </w:r>
            <w:r w:rsidR="007D69F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______</w:t>
            </w:r>
            <w:r w:rsidR="002C7C03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20</w:t>
            </w:r>
            <w:r w:rsidR="00711F93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1</w:t>
            </w:r>
            <w:r w:rsidR="007D69F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3</w:t>
            </w:r>
            <w:r w:rsidR="00711F93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 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года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75298C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  <w:r w:rsidR="00BD282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УТВЕРЖДЕН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B93191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решением годового Общего собрания акционеров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607B95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ОАО </w:t>
            </w:r>
            <w:r w:rsidR="0075298C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  <w:r w:rsidR="00607B95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Новгородоблэлектро</w:t>
            </w:r>
            <w:r w:rsidR="0075298C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"</w:t>
            </w:r>
          </w:p>
        </w:tc>
      </w:tr>
      <w:tr w:rsidR="00BD282B" w:rsidRPr="00666C86" w:rsidTr="00B93191">
        <w:tc>
          <w:tcPr>
            <w:tcW w:w="4500" w:type="dxa"/>
            <w:shd w:val="clear" w:color="auto" w:fill="auto"/>
          </w:tcPr>
          <w:p w:rsidR="00BD282B" w:rsidRPr="009B59DF" w:rsidRDefault="00BD282B" w:rsidP="007D69FB">
            <w:pPr>
              <w:pStyle w:val="ad"/>
              <w:spacing w:line="240" w:lineRule="auto"/>
              <w:ind w:left="72" w:right="-3530"/>
              <w:jc w:val="left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Протокол №</w:t>
            </w:r>
            <w:r w:rsidR="00676A55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 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 от </w:t>
            </w:r>
            <w:r w:rsidR="007D69F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_________</w:t>
            </w:r>
            <w:r w:rsidR="00711F93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201</w:t>
            </w:r>
            <w:r w:rsidR="007D69FB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3</w:t>
            </w:r>
            <w:r w:rsidR="00711F93"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 xml:space="preserve"> </w:t>
            </w:r>
            <w:r w:rsidRPr="009B59DF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года</w:t>
            </w:r>
          </w:p>
        </w:tc>
      </w:tr>
    </w:tbl>
    <w:p w:rsidR="00B93191" w:rsidRPr="00666C86" w:rsidRDefault="00B93191" w:rsidP="00B93191">
      <w:pPr>
        <w:rPr>
          <w:rFonts w:ascii="Arial Narrow" w:hAnsi="Arial Narrow"/>
          <w:vanish/>
        </w:rPr>
      </w:pPr>
    </w:p>
    <w:p w:rsidR="00BD282B" w:rsidRPr="00666C86" w:rsidRDefault="00BD282B" w:rsidP="00BD282B">
      <w:pPr>
        <w:pStyle w:val="ad"/>
        <w:spacing w:line="240" w:lineRule="auto"/>
        <w:jc w:val="left"/>
        <w:rPr>
          <w:rFonts w:ascii="Arial Narrow" w:hAnsi="Arial Narrow"/>
          <w:b/>
          <w:sz w:val="24"/>
          <w:szCs w:val="24"/>
          <w:u w:val="none"/>
        </w:rPr>
      </w:pPr>
    </w:p>
    <w:p w:rsidR="00BD282B" w:rsidRPr="00666C86" w:rsidRDefault="00BD282B" w:rsidP="00BD282B">
      <w:pPr>
        <w:pStyle w:val="ad"/>
        <w:spacing w:line="240" w:lineRule="auto"/>
        <w:jc w:val="left"/>
        <w:rPr>
          <w:rFonts w:ascii="Arial Narrow" w:hAnsi="Arial Narrow"/>
          <w:b/>
          <w:sz w:val="24"/>
          <w:szCs w:val="24"/>
          <w:u w:val="none"/>
        </w:rPr>
      </w:pPr>
    </w:p>
    <w:p w:rsidR="00BD282B" w:rsidRPr="00666C86" w:rsidRDefault="00BD282B" w:rsidP="00BD282B">
      <w:pPr>
        <w:jc w:val="center"/>
        <w:rPr>
          <w:rStyle w:val="a5"/>
          <w:rFonts w:ascii="Arial Narrow" w:hAnsi="Arial Narrow"/>
        </w:rPr>
      </w:pPr>
    </w:p>
    <w:p w:rsidR="00BD282B" w:rsidRPr="00666C86" w:rsidRDefault="00BD282B" w:rsidP="00BD282B">
      <w:pPr>
        <w:jc w:val="center"/>
        <w:rPr>
          <w:rStyle w:val="a5"/>
          <w:rFonts w:ascii="Arial Narrow" w:hAnsi="Arial Narrow"/>
        </w:rPr>
      </w:pPr>
    </w:p>
    <w:p w:rsidR="00BD282B" w:rsidRPr="00666C86" w:rsidRDefault="00BD282B" w:rsidP="00BD282B">
      <w:pPr>
        <w:jc w:val="center"/>
        <w:rPr>
          <w:rStyle w:val="a5"/>
          <w:rFonts w:ascii="Arial Narrow" w:hAnsi="Arial Narrow"/>
        </w:rPr>
      </w:pPr>
    </w:p>
    <w:p w:rsidR="00BD282B" w:rsidRPr="00666C86" w:rsidRDefault="00BD282B" w:rsidP="00BD282B">
      <w:pPr>
        <w:ind w:left="5580"/>
        <w:jc w:val="center"/>
        <w:rPr>
          <w:rStyle w:val="a5"/>
          <w:rFonts w:ascii="Arial Narrow" w:hAnsi="Arial Narrow"/>
          <w:sz w:val="48"/>
          <w:szCs w:val="48"/>
        </w:rPr>
      </w:pPr>
    </w:p>
    <w:p w:rsidR="00BD282B" w:rsidRPr="00666C86" w:rsidRDefault="00BD282B" w:rsidP="00BD282B">
      <w:pPr>
        <w:jc w:val="center"/>
        <w:rPr>
          <w:rStyle w:val="a5"/>
          <w:rFonts w:ascii="Arial Narrow" w:hAnsi="Arial Narrow"/>
          <w:sz w:val="48"/>
          <w:szCs w:val="48"/>
        </w:rPr>
      </w:pPr>
    </w:p>
    <w:p w:rsidR="00BD282B" w:rsidRDefault="00BD282B" w:rsidP="00BD282B">
      <w:pPr>
        <w:jc w:val="center"/>
        <w:rPr>
          <w:rStyle w:val="a5"/>
          <w:rFonts w:ascii="Arial Narrow" w:hAnsi="Arial Narrow"/>
          <w:sz w:val="48"/>
          <w:szCs w:val="48"/>
        </w:rPr>
      </w:pPr>
    </w:p>
    <w:p w:rsidR="002C7C03" w:rsidRDefault="002C7C03" w:rsidP="00BD282B">
      <w:pPr>
        <w:jc w:val="center"/>
        <w:rPr>
          <w:rStyle w:val="a5"/>
          <w:rFonts w:ascii="Arial Narrow" w:hAnsi="Arial Narrow"/>
          <w:sz w:val="48"/>
          <w:szCs w:val="48"/>
        </w:rPr>
      </w:pPr>
    </w:p>
    <w:p w:rsidR="002C7C03" w:rsidRDefault="002C7C03" w:rsidP="00BD282B">
      <w:pPr>
        <w:jc w:val="center"/>
        <w:rPr>
          <w:rStyle w:val="a5"/>
          <w:rFonts w:ascii="Arial Narrow" w:hAnsi="Arial Narrow"/>
          <w:sz w:val="48"/>
          <w:szCs w:val="48"/>
        </w:rPr>
      </w:pPr>
    </w:p>
    <w:p w:rsidR="002C7C03" w:rsidRPr="00666C86" w:rsidRDefault="002C7C03" w:rsidP="00BD282B">
      <w:pPr>
        <w:jc w:val="center"/>
        <w:rPr>
          <w:rStyle w:val="a5"/>
          <w:rFonts w:ascii="Arial Narrow" w:hAnsi="Arial Narrow"/>
          <w:sz w:val="48"/>
          <w:szCs w:val="48"/>
        </w:rPr>
      </w:pPr>
    </w:p>
    <w:p w:rsidR="00BD282B" w:rsidRPr="00666C86" w:rsidRDefault="00BD282B" w:rsidP="00BD282B">
      <w:pPr>
        <w:jc w:val="center"/>
        <w:rPr>
          <w:rStyle w:val="a5"/>
          <w:rFonts w:ascii="Arial Narrow" w:hAnsi="Arial Narrow"/>
          <w:color w:val="002060"/>
          <w:sz w:val="48"/>
          <w:szCs w:val="48"/>
        </w:rPr>
      </w:pPr>
      <w:r w:rsidRPr="00666C86">
        <w:rPr>
          <w:rStyle w:val="a5"/>
          <w:rFonts w:ascii="Arial Narrow" w:hAnsi="Arial Narrow"/>
          <w:color w:val="002060"/>
          <w:sz w:val="48"/>
          <w:szCs w:val="48"/>
        </w:rPr>
        <w:t xml:space="preserve">Годовой отчет </w:t>
      </w:r>
    </w:p>
    <w:p w:rsidR="00BD282B" w:rsidRPr="00666C86" w:rsidRDefault="00BD282B" w:rsidP="00BD282B">
      <w:pPr>
        <w:jc w:val="center"/>
        <w:rPr>
          <w:rStyle w:val="a5"/>
          <w:rFonts w:ascii="Arial Narrow" w:hAnsi="Arial Narrow"/>
          <w:color w:val="002060"/>
          <w:sz w:val="48"/>
          <w:szCs w:val="48"/>
        </w:rPr>
      </w:pPr>
      <w:r w:rsidRPr="00666C86">
        <w:rPr>
          <w:rStyle w:val="a5"/>
          <w:rFonts w:ascii="Arial Narrow" w:hAnsi="Arial Narrow"/>
          <w:color w:val="002060"/>
          <w:sz w:val="48"/>
          <w:szCs w:val="48"/>
        </w:rPr>
        <w:t xml:space="preserve">Открытого акционерного общества </w:t>
      </w:r>
    </w:p>
    <w:p w:rsidR="00BD282B" w:rsidRPr="00666C86" w:rsidRDefault="0075298C" w:rsidP="00BD282B">
      <w:pPr>
        <w:jc w:val="center"/>
        <w:rPr>
          <w:rStyle w:val="a5"/>
          <w:rFonts w:ascii="Arial Narrow" w:hAnsi="Arial Narrow"/>
          <w:color w:val="002060"/>
          <w:sz w:val="48"/>
          <w:szCs w:val="48"/>
        </w:rPr>
      </w:pPr>
      <w:r>
        <w:rPr>
          <w:rStyle w:val="a5"/>
          <w:rFonts w:ascii="Arial Narrow" w:hAnsi="Arial Narrow"/>
          <w:color w:val="002060"/>
          <w:sz w:val="48"/>
          <w:szCs w:val="48"/>
        </w:rPr>
        <w:t>"</w:t>
      </w:r>
      <w:r w:rsidR="00450C50">
        <w:rPr>
          <w:rStyle w:val="a5"/>
          <w:rFonts w:ascii="Arial Narrow" w:hAnsi="Arial Narrow"/>
          <w:color w:val="002060"/>
          <w:sz w:val="48"/>
          <w:szCs w:val="48"/>
        </w:rPr>
        <w:t>Новгородоблэлектро</w:t>
      </w:r>
      <w:r w:rsidR="00BD282B" w:rsidRPr="00666C86">
        <w:rPr>
          <w:rStyle w:val="a5"/>
          <w:rFonts w:ascii="Arial Narrow" w:hAnsi="Arial Narrow"/>
          <w:color w:val="002060"/>
          <w:sz w:val="48"/>
          <w:szCs w:val="48"/>
        </w:rPr>
        <w:t xml:space="preserve"> </w:t>
      </w:r>
      <w:r>
        <w:rPr>
          <w:rStyle w:val="a5"/>
          <w:rFonts w:ascii="Arial Narrow" w:hAnsi="Arial Narrow"/>
          <w:color w:val="002060"/>
          <w:sz w:val="48"/>
          <w:szCs w:val="48"/>
        </w:rPr>
        <w:t>"</w:t>
      </w:r>
    </w:p>
    <w:p w:rsidR="00BD282B" w:rsidRPr="00666C86" w:rsidRDefault="00BD282B" w:rsidP="00BD282B">
      <w:pPr>
        <w:pStyle w:val="ad"/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</w:pPr>
    </w:p>
    <w:p w:rsidR="00BD282B" w:rsidRPr="00666C86" w:rsidRDefault="00BD282B" w:rsidP="00BD282B">
      <w:pPr>
        <w:pStyle w:val="ad"/>
        <w:rPr>
          <w:rFonts w:ascii="Arial Narrow" w:hAnsi="Arial Narrow"/>
          <w:b/>
          <w:color w:val="002060"/>
          <w:sz w:val="48"/>
          <w:szCs w:val="48"/>
          <w:u w:val="none"/>
        </w:rPr>
      </w:pPr>
      <w:r w:rsidRPr="00666C86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 xml:space="preserve">за </w:t>
      </w:r>
      <w:r w:rsidR="00711F93" w:rsidRPr="00666C86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>20</w:t>
      </w:r>
      <w:r w:rsidR="00F84599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>1</w:t>
      </w:r>
      <w:r w:rsidR="007D69FB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>2</w:t>
      </w:r>
      <w:r w:rsidR="00711F93" w:rsidRPr="00666C86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 xml:space="preserve"> </w:t>
      </w:r>
      <w:r w:rsidRPr="00666C86">
        <w:rPr>
          <w:rFonts w:ascii="Arial Narrow" w:hAnsi="Arial Narrow"/>
          <w:b/>
          <w:i w:val="0"/>
          <w:iCs w:val="0"/>
          <w:color w:val="002060"/>
          <w:sz w:val="48"/>
          <w:szCs w:val="48"/>
          <w:u w:val="none"/>
        </w:rPr>
        <w:t>год</w:t>
      </w:r>
    </w:p>
    <w:p w:rsidR="00BD282B" w:rsidRPr="00666C86" w:rsidRDefault="00BD282B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BD282B" w:rsidRPr="00666C86" w:rsidRDefault="00BD282B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3616D0" w:rsidRPr="00666C86" w:rsidRDefault="003616D0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3616D0" w:rsidRPr="00666C86" w:rsidRDefault="003616D0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3616D0" w:rsidRPr="00666C86" w:rsidRDefault="003616D0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BD282B" w:rsidRPr="00666C86" w:rsidRDefault="00BD282B" w:rsidP="00BD282B">
      <w:pPr>
        <w:pStyle w:val="ad"/>
        <w:rPr>
          <w:rFonts w:ascii="Arial Narrow" w:hAnsi="Arial Narrow"/>
          <w:b/>
          <w:sz w:val="24"/>
          <w:szCs w:val="24"/>
          <w:u w:val="none"/>
        </w:rPr>
      </w:pPr>
    </w:p>
    <w:p w:rsidR="00BD282B" w:rsidRPr="00666C86" w:rsidRDefault="00BD282B" w:rsidP="00BD282B">
      <w:pPr>
        <w:pStyle w:val="ad"/>
        <w:jc w:val="left"/>
        <w:rPr>
          <w:rFonts w:ascii="Arial Narrow" w:hAnsi="Arial Narrow"/>
          <w:bCs/>
          <w:i w:val="0"/>
          <w:iCs w:val="0"/>
          <w:sz w:val="26"/>
          <w:szCs w:val="26"/>
          <w:u w:val="none"/>
        </w:rPr>
      </w:pP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Генеральный директор ОАО </w:t>
      </w:r>
      <w:r w:rsidR="0075298C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E92B5A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Новгородоблэлектро</w:t>
      </w:r>
      <w:r w:rsidR="009B3EA8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</w:t>
      </w:r>
      <w:r w:rsidR="0075298C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___________________/</w:t>
      </w:r>
      <w:r w:rsidR="00E92B5A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А.И.Брежнев</w:t>
      </w: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/</w:t>
      </w:r>
    </w:p>
    <w:p w:rsidR="00BD282B" w:rsidRPr="00666C86" w:rsidRDefault="0075298C" w:rsidP="00BD282B">
      <w:pPr>
        <w:pStyle w:val="ad"/>
        <w:jc w:val="left"/>
        <w:rPr>
          <w:rFonts w:ascii="Arial Narrow" w:hAnsi="Arial Narrow"/>
          <w:bCs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___</w:t>
      </w:r>
      <w:r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___________ </w:t>
      </w:r>
      <w:r w:rsidR="00711F93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20</w:t>
      </w:r>
      <w:r w:rsidR="00F84599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1</w:t>
      </w:r>
      <w:r w:rsidR="007D69FB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3</w:t>
      </w:r>
      <w:r w:rsidR="00711F93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г.</w:t>
      </w:r>
    </w:p>
    <w:p w:rsidR="00BD282B" w:rsidRPr="00666C86" w:rsidRDefault="00BD282B" w:rsidP="00BD282B">
      <w:pPr>
        <w:pStyle w:val="ad"/>
        <w:jc w:val="left"/>
        <w:rPr>
          <w:rFonts w:ascii="Arial Narrow" w:hAnsi="Arial Narrow"/>
          <w:b/>
          <w:sz w:val="26"/>
          <w:szCs w:val="26"/>
          <w:u w:val="none"/>
        </w:rPr>
      </w:pPr>
    </w:p>
    <w:p w:rsidR="00BD282B" w:rsidRPr="00666C86" w:rsidRDefault="00BD282B" w:rsidP="00BD282B">
      <w:pPr>
        <w:pStyle w:val="ad"/>
        <w:jc w:val="left"/>
        <w:rPr>
          <w:rFonts w:ascii="Arial Narrow" w:hAnsi="Arial Narrow"/>
          <w:bCs/>
          <w:i w:val="0"/>
          <w:iCs w:val="0"/>
          <w:sz w:val="26"/>
          <w:szCs w:val="26"/>
          <w:u w:val="none"/>
        </w:rPr>
      </w:pP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Главный бухгалтер ОАО </w:t>
      </w:r>
      <w:r w:rsidR="0075298C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E92B5A" w:rsidRPr="00E92B5A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</w:t>
      </w:r>
      <w:r w:rsidR="00E92B5A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Новгородоблэлектро</w:t>
      </w:r>
      <w:r w:rsidR="0075298C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  ___________________/</w:t>
      </w:r>
      <w:r w:rsidR="00E92B5A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И.В.Федоров</w:t>
      </w:r>
      <w:r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/</w:t>
      </w:r>
    </w:p>
    <w:p w:rsidR="00BD282B" w:rsidRPr="00666C86" w:rsidRDefault="0075298C" w:rsidP="00BD282B">
      <w:pPr>
        <w:pStyle w:val="ad"/>
        <w:jc w:val="left"/>
        <w:rPr>
          <w:rFonts w:ascii="Arial Narrow" w:hAnsi="Arial Narrow"/>
          <w:bCs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___</w:t>
      </w:r>
      <w:r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"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___________ </w:t>
      </w:r>
      <w:r w:rsidR="00711F93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20</w:t>
      </w:r>
      <w:r w:rsidR="00D73520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1</w:t>
      </w:r>
      <w:r w:rsidR="007D69FB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3</w:t>
      </w:r>
      <w:r w:rsidR="00711F93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 xml:space="preserve"> </w:t>
      </w:r>
      <w:r w:rsidR="00BD282B" w:rsidRPr="00666C86">
        <w:rPr>
          <w:rFonts w:ascii="Arial Narrow" w:hAnsi="Arial Narrow"/>
          <w:bCs/>
          <w:i w:val="0"/>
          <w:iCs w:val="0"/>
          <w:sz w:val="26"/>
          <w:szCs w:val="26"/>
          <w:u w:val="none"/>
        </w:rPr>
        <w:t>г.</w:t>
      </w:r>
    </w:p>
    <w:p w:rsidR="00BD282B" w:rsidRPr="00666C86" w:rsidRDefault="00BD282B" w:rsidP="00BD282B">
      <w:pPr>
        <w:jc w:val="center"/>
        <w:rPr>
          <w:rStyle w:val="a5"/>
          <w:rFonts w:ascii="Arial Narrow" w:hAnsi="Arial Narrow"/>
          <w:sz w:val="26"/>
          <w:szCs w:val="26"/>
        </w:rPr>
        <w:sectPr w:rsidR="00BD282B" w:rsidRPr="00666C86" w:rsidSect="00DC5BA1">
          <w:footerReference w:type="even" r:id="rId9"/>
          <w:footerReference w:type="default" r:id="rId10"/>
          <w:pgSz w:w="11906" w:h="16838"/>
          <w:pgMar w:top="964" w:right="851" w:bottom="907" w:left="1418" w:header="709" w:footer="210" w:gutter="0"/>
          <w:cols w:space="708"/>
          <w:titlePg/>
          <w:docGrid w:linePitch="360"/>
        </w:sectPr>
      </w:pPr>
    </w:p>
    <w:p w:rsidR="00D73520" w:rsidRPr="00666C86" w:rsidRDefault="00D73520" w:rsidP="00BD282B">
      <w:pPr>
        <w:jc w:val="center"/>
        <w:rPr>
          <w:rFonts w:ascii="Arial Narrow" w:hAnsi="Arial Narrow"/>
          <w:b/>
          <w:sz w:val="28"/>
          <w:szCs w:val="28"/>
        </w:rPr>
      </w:pPr>
    </w:p>
    <w:p w:rsidR="003E57BC" w:rsidRPr="00666C86" w:rsidRDefault="002E44DD" w:rsidP="00DC5BA1">
      <w:pPr>
        <w:jc w:val="both"/>
        <w:rPr>
          <w:rFonts w:ascii="Arial Narrow" w:hAnsi="Arial Narrow"/>
          <w:b/>
        </w:rPr>
      </w:pPr>
      <w:r w:rsidRPr="00666C86">
        <w:rPr>
          <w:rFonts w:ascii="Arial Narrow" w:hAnsi="Arial Narrow"/>
          <w:b/>
        </w:rPr>
        <w:t>Содержание</w:t>
      </w:r>
    </w:p>
    <w:p w:rsidR="003E57BC" w:rsidRPr="00666C86" w:rsidRDefault="003E57BC" w:rsidP="003E57BC">
      <w:pPr>
        <w:ind w:firstLine="720"/>
        <w:jc w:val="both"/>
        <w:rPr>
          <w:rFonts w:ascii="Arial Narrow" w:hAnsi="Arial Narrow"/>
        </w:rPr>
      </w:pPr>
    </w:p>
    <w:p w:rsidR="00D73520" w:rsidRPr="00666C86" w:rsidRDefault="00D27E3F" w:rsidP="00DC5BA1">
      <w:pPr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Обращение Председателя С</w:t>
      </w:r>
      <w:r w:rsidR="00D73520" w:rsidRPr="00666C86">
        <w:rPr>
          <w:rFonts w:ascii="Arial Narrow" w:hAnsi="Arial Narrow"/>
        </w:rPr>
        <w:t>овета директоров и Генерального директора</w:t>
      </w:r>
    </w:p>
    <w:p w:rsidR="003E57BC" w:rsidRPr="00666C86" w:rsidRDefault="003E57BC" w:rsidP="003E57BC">
      <w:pPr>
        <w:ind w:left="720"/>
        <w:jc w:val="both"/>
        <w:rPr>
          <w:rFonts w:ascii="Arial Narrow" w:hAnsi="Arial Narrow"/>
        </w:rPr>
      </w:pPr>
    </w:p>
    <w:p w:rsidR="003E57BC" w:rsidRPr="00666C86" w:rsidRDefault="003E57BC" w:rsidP="00DC5BA1">
      <w:pPr>
        <w:ind w:left="720" w:hanging="720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Раздел 1. Общие сведения</w:t>
      </w:r>
    </w:p>
    <w:p w:rsidR="00D73520" w:rsidRPr="00666C86" w:rsidRDefault="00D73520" w:rsidP="00D73520">
      <w:pPr>
        <w:numPr>
          <w:ilvl w:val="1"/>
          <w:numId w:val="25"/>
        </w:numPr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Общая информация о компании</w:t>
      </w:r>
    </w:p>
    <w:p w:rsidR="00D73520" w:rsidRPr="00666C86" w:rsidRDefault="00D73520" w:rsidP="00D73520">
      <w:pPr>
        <w:numPr>
          <w:ilvl w:val="1"/>
          <w:numId w:val="25"/>
        </w:numPr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Факторы риска</w:t>
      </w:r>
    </w:p>
    <w:p w:rsidR="000F0446" w:rsidRPr="00666C86" w:rsidRDefault="000F0446" w:rsidP="00D73520">
      <w:pPr>
        <w:ind w:left="720"/>
        <w:jc w:val="both"/>
        <w:rPr>
          <w:rFonts w:ascii="Arial Narrow" w:hAnsi="Arial Narrow"/>
        </w:rPr>
      </w:pPr>
    </w:p>
    <w:p w:rsidR="00D73520" w:rsidRPr="00666C86" w:rsidRDefault="00D73520" w:rsidP="00DC5BA1">
      <w:pPr>
        <w:tabs>
          <w:tab w:val="left" w:pos="0"/>
        </w:tabs>
        <w:jc w:val="both"/>
        <w:rPr>
          <w:rFonts w:ascii="Arial Narrow" w:hAnsi="Arial Narrow"/>
          <w:i/>
        </w:rPr>
      </w:pPr>
      <w:r w:rsidRPr="00666C86">
        <w:rPr>
          <w:rFonts w:ascii="Arial Narrow" w:hAnsi="Arial Narrow"/>
        </w:rPr>
        <w:t xml:space="preserve">Раздел 2. </w:t>
      </w:r>
      <w:r w:rsidR="00D27E3F" w:rsidRPr="00666C86">
        <w:rPr>
          <w:rFonts w:ascii="Arial Narrow" w:hAnsi="Arial Narrow"/>
        </w:rPr>
        <w:t xml:space="preserve">Деятельность </w:t>
      </w:r>
      <w:r w:rsidR="008D0E60" w:rsidRPr="00666C86">
        <w:rPr>
          <w:rFonts w:ascii="Arial Narrow" w:hAnsi="Arial Narrow"/>
        </w:rPr>
        <w:t>компании на рынках</w:t>
      </w:r>
      <w:r w:rsidR="00D27E3F" w:rsidRPr="00666C86">
        <w:rPr>
          <w:rFonts w:ascii="Arial Narrow" w:hAnsi="Arial Narrow"/>
        </w:rPr>
        <w:t xml:space="preserve"> электроэнергии</w:t>
      </w:r>
      <w:r w:rsidR="008D0E60" w:rsidRPr="00666C86">
        <w:rPr>
          <w:rFonts w:ascii="Arial Narrow" w:hAnsi="Arial Narrow"/>
        </w:rPr>
        <w:t xml:space="preserve"> и мощности</w:t>
      </w:r>
      <w:r w:rsidR="00CD46F8" w:rsidRPr="00666C86">
        <w:rPr>
          <w:rFonts w:ascii="Arial Narrow" w:hAnsi="Arial Narrow"/>
        </w:rPr>
        <w:t xml:space="preserve"> </w:t>
      </w:r>
    </w:p>
    <w:p w:rsidR="000F0446" w:rsidRPr="00666C86" w:rsidRDefault="000F0446" w:rsidP="00D73520">
      <w:pPr>
        <w:ind w:left="720"/>
        <w:jc w:val="both"/>
        <w:rPr>
          <w:rFonts w:ascii="Arial Narrow" w:hAnsi="Arial Narrow"/>
        </w:rPr>
      </w:pPr>
    </w:p>
    <w:p w:rsidR="00D27E3F" w:rsidRPr="00666C86" w:rsidRDefault="00D27E3F" w:rsidP="00DC5BA1">
      <w:pPr>
        <w:ind w:left="720" w:hanging="720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 xml:space="preserve">Раздел 3. </w:t>
      </w:r>
      <w:r w:rsidR="003121DD" w:rsidRPr="00666C86">
        <w:rPr>
          <w:rFonts w:ascii="Arial Narrow" w:hAnsi="Arial Narrow"/>
        </w:rPr>
        <w:t>Управление компанией</w:t>
      </w:r>
    </w:p>
    <w:p w:rsidR="00D27E3F" w:rsidRPr="00666C86" w:rsidRDefault="00D27E3F" w:rsidP="00D73520">
      <w:pPr>
        <w:ind w:left="720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3.1 Структура и состав органов управления</w:t>
      </w:r>
      <w:r w:rsidR="00CD46F8" w:rsidRPr="00666C86">
        <w:rPr>
          <w:rFonts w:ascii="Arial Narrow" w:hAnsi="Arial Narrow"/>
        </w:rPr>
        <w:t xml:space="preserve"> и контроля</w:t>
      </w:r>
      <w:r w:rsidR="000F15BA" w:rsidRPr="00666C86">
        <w:rPr>
          <w:rFonts w:ascii="Arial Narrow" w:hAnsi="Arial Narrow"/>
        </w:rPr>
        <w:t xml:space="preserve"> </w:t>
      </w:r>
    </w:p>
    <w:p w:rsidR="00D27E3F" w:rsidRPr="00666C86" w:rsidRDefault="00D27E3F" w:rsidP="00D45DB7">
      <w:pPr>
        <w:ind w:left="720" w:firstLine="414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Общее собрание акционеров</w:t>
      </w:r>
    </w:p>
    <w:p w:rsidR="00D27E3F" w:rsidRPr="00666C86" w:rsidRDefault="00D27E3F" w:rsidP="00D45DB7">
      <w:pPr>
        <w:ind w:left="720" w:firstLine="414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Совет директоров</w:t>
      </w:r>
    </w:p>
    <w:p w:rsidR="00D27E3F" w:rsidRPr="00666C86" w:rsidRDefault="003E57BC" w:rsidP="00D45DB7">
      <w:pPr>
        <w:ind w:left="720" w:firstLine="414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Единоличный исполнительный орган</w:t>
      </w:r>
    </w:p>
    <w:p w:rsidR="003A00C5" w:rsidRDefault="00764068" w:rsidP="003A00C5">
      <w:pPr>
        <w:ind w:left="720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3.</w:t>
      </w:r>
      <w:r w:rsidR="00A1681A" w:rsidRPr="00666C86">
        <w:rPr>
          <w:rFonts w:ascii="Arial Narrow" w:hAnsi="Arial Narrow"/>
        </w:rPr>
        <w:t>2</w:t>
      </w:r>
      <w:r w:rsidR="002E44DD" w:rsidRPr="00666C86">
        <w:rPr>
          <w:rFonts w:ascii="Arial Narrow" w:hAnsi="Arial Narrow"/>
        </w:rPr>
        <w:t xml:space="preserve"> </w:t>
      </w:r>
      <w:r w:rsidR="003121DD" w:rsidRPr="00666C86">
        <w:rPr>
          <w:rFonts w:ascii="Arial Narrow" w:hAnsi="Arial Narrow"/>
        </w:rPr>
        <w:t>Вознаграждение органов управления</w:t>
      </w:r>
    </w:p>
    <w:p w:rsidR="0040459F" w:rsidRPr="00666C86" w:rsidRDefault="0040459F" w:rsidP="003A00C5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3.3 Сделки Компании</w:t>
      </w:r>
    </w:p>
    <w:p w:rsidR="00F86E72" w:rsidRPr="00666C86" w:rsidRDefault="00F86E72" w:rsidP="00F86E72">
      <w:pPr>
        <w:jc w:val="both"/>
        <w:rPr>
          <w:rFonts w:ascii="Arial Narrow" w:hAnsi="Arial Narrow"/>
        </w:rPr>
      </w:pPr>
    </w:p>
    <w:p w:rsidR="00F86E72" w:rsidRDefault="00F86E72" w:rsidP="00F86E72">
      <w:pPr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 xml:space="preserve">Раздел 4. Уставный капитал </w:t>
      </w:r>
    </w:p>
    <w:p w:rsidR="00E60ACE" w:rsidRDefault="00E60ACE" w:rsidP="00E60ACE">
      <w:pPr>
        <w:jc w:val="both"/>
        <w:rPr>
          <w:rFonts w:ascii="Arial Narrow" w:hAnsi="Arial Narrow"/>
        </w:rPr>
      </w:pPr>
    </w:p>
    <w:p w:rsidR="00E60ACE" w:rsidRPr="00666C86" w:rsidRDefault="00E60ACE" w:rsidP="00E60A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Раздел 5. Социальная политика</w:t>
      </w:r>
      <w:r w:rsidRPr="00666C86">
        <w:rPr>
          <w:rFonts w:ascii="Arial Narrow" w:hAnsi="Arial Narrow"/>
        </w:rPr>
        <w:t xml:space="preserve"> </w:t>
      </w:r>
    </w:p>
    <w:p w:rsidR="00E60ACE" w:rsidRPr="00666C86" w:rsidRDefault="00E60ACE" w:rsidP="00F86E72">
      <w:pPr>
        <w:jc w:val="both"/>
        <w:rPr>
          <w:rFonts w:ascii="Arial Narrow" w:hAnsi="Arial Narrow"/>
        </w:rPr>
      </w:pPr>
    </w:p>
    <w:p w:rsidR="00CD46F8" w:rsidRPr="00666C86" w:rsidRDefault="00D27E3F" w:rsidP="00DC5BA1">
      <w:pPr>
        <w:ind w:left="720" w:hanging="720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Приложения:</w:t>
      </w:r>
    </w:p>
    <w:p w:rsidR="00CD46F8" w:rsidRPr="00666C86" w:rsidRDefault="00CD46F8" w:rsidP="00DC5BA1">
      <w:pPr>
        <w:numPr>
          <w:ilvl w:val="0"/>
          <w:numId w:val="29"/>
        </w:numPr>
        <w:ind w:left="1134" w:hanging="426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>Заключение Ревизионной комиссии</w:t>
      </w:r>
    </w:p>
    <w:p w:rsidR="00FE0081" w:rsidRDefault="00FE0081" w:rsidP="00FE0081">
      <w:pPr>
        <w:numPr>
          <w:ilvl w:val="0"/>
          <w:numId w:val="29"/>
        </w:numPr>
        <w:ind w:left="1134" w:hanging="426"/>
        <w:jc w:val="both"/>
        <w:rPr>
          <w:rFonts w:ascii="Arial Narrow" w:hAnsi="Arial Narrow"/>
        </w:rPr>
      </w:pPr>
      <w:r w:rsidRPr="00FE0081">
        <w:rPr>
          <w:rFonts w:ascii="Arial Narrow" w:hAnsi="Arial Narrow"/>
        </w:rPr>
        <w:t>Справка о энергетических ресурс</w:t>
      </w:r>
      <w:r w:rsidR="0075298C">
        <w:rPr>
          <w:rFonts w:ascii="Arial Narrow" w:hAnsi="Arial Narrow"/>
        </w:rPr>
        <w:t>ах</w:t>
      </w:r>
      <w:r w:rsidRPr="00FE0081">
        <w:rPr>
          <w:rFonts w:ascii="Arial Narrow" w:hAnsi="Arial Narrow"/>
        </w:rPr>
        <w:t>,</w:t>
      </w:r>
      <w:r w:rsidR="00F84599">
        <w:rPr>
          <w:rFonts w:ascii="Arial Narrow" w:hAnsi="Arial Narrow"/>
        </w:rPr>
        <w:t xml:space="preserve"> использованных Компанией в 201</w:t>
      </w:r>
      <w:r w:rsidR="007D69FB">
        <w:rPr>
          <w:rFonts w:ascii="Arial Narrow" w:hAnsi="Arial Narrow"/>
        </w:rPr>
        <w:t>2</w:t>
      </w:r>
      <w:r w:rsidRPr="00FE0081">
        <w:rPr>
          <w:rFonts w:ascii="Arial Narrow" w:hAnsi="Arial Narrow"/>
        </w:rPr>
        <w:t xml:space="preserve"> году </w:t>
      </w:r>
    </w:p>
    <w:p w:rsidR="003A00C5" w:rsidRPr="00666C86" w:rsidRDefault="003A00C5" w:rsidP="00DC5BA1">
      <w:pPr>
        <w:numPr>
          <w:ilvl w:val="0"/>
          <w:numId w:val="29"/>
        </w:numPr>
        <w:ind w:left="1134" w:hanging="426"/>
        <w:jc w:val="both"/>
        <w:rPr>
          <w:rFonts w:ascii="Arial Narrow" w:hAnsi="Arial Narrow"/>
        </w:rPr>
      </w:pPr>
      <w:r w:rsidRPr="00666C86">
        <w:rPr>
          <w:rFonts w:ascii="Arial Narrow" w:hAnsi="Arial Narrow"/>
        </w:rPr>
        <w:t xml:space="preserve">Справочная информация </w:t>
      </w:r>
    </w:p>
    <w:p w:rsidR="00D27E3F" w:rsidRPr="00666C86" w:rsidRDefault="00D27E3F" w:rsidP="00DC5BA1">
      <w:pPr>
        <w:ind w:left="1134"/>
        <w:jc w:val="both"/>
        <w:rPr>
          <w:rFonts w:ascii="Arial Narrow" w:hAnsi="Arial Narrow"/>
        </w:rPr>
      </w:pPr>
    </w:p>
    <w:p w:rsidR="003121DD" w:rsidRPr="00666C86" w:rsidRDefault="003121DD" w:rsidP="00D27E3F">
      <w:pPr>
        <w:jc w:val="both"/>
        <w:rPr>
          <w:rFonts w:ascii="Arial Narrow" w:hAnsi="Arial Narrow"/>
        </w:rPr>
      </w:pPr>
    </w:p>
    <w:p w:rsidR="004E2F49" w:rsidRDefault="00DC5BA1" w:rsidP="004E2F4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66C86">
        <w:rPr>
          <w:rFonts w:ascii="Arial Narrow" w:hAnsi="Arial Narrow"/>
          <w:b/>
          <w:i/>
          <w:sz w:val="28"/>
          <w:szCs w:val="28"/>
        </w:rPr>
        <w:br w:type="page"/>
      </w:r>
      <w:r w:rsidR="004E2F49" w:rsidRPr="00666C86">
        <w:rPr>
          <w:rFonts w:ascii="Arial Narrow" w:hAnsi="Arial Narrow"/>
          <w:b/>
          <w:i/>
          <w:sz w:val="28"/>
          <w:szCs w:val="28"/>
        </w:rPr>
        <w:lastRenderedPageBreak/>
        <w:t>Уважаемые акционеры!</w:t>
      </w:r>
    </w:p>
    <w:p w:rsidR="00666322" w:rsidRPr="00666322" w:rsidRDefault="00666322" w:rsidP="00666322">
      <w:pPr>
        <w:shd w:val="clear" w:color="auto" w:fill="FFFFFF" w:themeFill="background1"/>
        <w:spacing w:line="340" w:lineRule="atLeast"/>
        <w:ind w:firstLine="1135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Подводя итоги деятельности компании в 2012 году, прежде всего, мы хотим поблагодарить всех, кто способствовал стабильной работе ОАО «Новгородоблэлектро» - акционеров, партнеров и коллектив компании.</w:t>
      </w:r>
    </w:p>
    <w:p w:rsidR="002B2378" w:rsidRPr="00C5360E" w:rsidRDefault="002B2378" w:rsidP="00666322">
      <w:pPr>
        <w:shd w:val="clear" w:color="auto" w:fill="FFFFFF" w:themeFill="background1"/>
        <w:spacing w:line="340" w:lineRule="atLeast"/>
        <w:ind w:firstLine="1135"/>
        <w:jc w:val="both"/>
        <w:rPr>
          <w:rFonts w:ascii="Arial Narrow" w:hAnsi="Arial Narrow"/>
        </w:rPr>
      </w:pPr>
      <w:r w:rsidRPr="00C5360E">
        <w:rPr>
          <w:rFonts w:ascii="Arial Narrow" w:hAnsi="Arial Narrow"/>
        </w:rPr>
        <w:t xml:space="preserve">ОАО «Новгородоблэлектро»  является одной из инфраструктурных составляющих экономики  и системы электроэнергетики Новгородской области, от которой зависит надёжность и бесперебойность электроснабжения всего региона в целом. В 2012 году Компания продвинулась вперёд  по приоритетным направлениям деятельности: повышению экономической эффективности, внедрению инноваций, повышению уровня надёжности в передаче электроэнергии. </w:t>
      </w:r>
    </w:p>
    <w:p w:rsidR="002B2378" w:rsidRPr="00C5360E" w:rsidRDefault="002B2378" w:rsidP="00666322">
      <w:pPr>
        <w:shd w:val="clear" w:color="auto" w:fill="FFFFFF" w:themeFill="background1"/>
        <w:spacing w:line="340" w:lineRule="atLeast"/>
        <w:ind w:firstLine="1134"/>
        <w:jc w:val="both"/>
        <w:rPr>
          <w:rFonts w:ascii="Arial Narrow" w:hAnsi="Arial Narrow"/>
        </w:rPr>
      </w:pPr>
      <w:r w:rsidRPr="00C5360E">
        <w:rPr>
          <w:rFonts w:ascii="Arial Narrow" w:hAnsi="Arial Narrow"/>
        </w:rPr>
        <w:t xml:space="preserve">Минувший год ОАО «Новгородоблэлектро» завершило с положительными производственными и финансово-экономическими  показателями. Доля выручки по передаче электроэнергии снизилась  на 2,1% и составила 92,1% от общего объема по сравнению с </w:t>
      </w:r>
      <w:r w:rsidRPr="00C5360E">
        <w:rPr>
          <w:rFonts w:ascii="Arial Narrow" w:hAnsi="Arial Narrow"/>
          <w:shd w:val="clear" w:color="auto" w:fill="FFFFFF" w:themeFill="background1"/>
        </w:rPr>
        <w:t>94,2%</w:t>
      </w:r>
      <w:r w:rsidRPr="00C5360E">
        <w:rPr>
          <w:rFonts w:ascii="Arial Narrow" w:hAnsi="Arial Narrow"/>
        </w:rPr>
        <w:t xml:space="preserve"> в  2011 году. Доля выручки по технологическому присоединению возросла на 1,37% и составила 4,67% от общего объема по сравнению </w:t>
      </w:r>
      <w:r w:rsidRPr="00C5360E">
        <w:rPr>
          <w:rFonts w:ascii="Arial Narrow" w:hAnsi="Arial Narrow"/>
          <w:shd w:val="clear" w:color="auto" w:fill="FFFFFF" w:themeFill="background1"/>
        </w:rPr>
        <w:t>с 3,3%</w:t>
      </w:r>
      <w:r w:rsidRPr="00C5360E">
        <w:rPr>
          <w:rFonts w:ascii="Arial Narrow" w:hAnsi="Arial Narrow"/>
        </w:rPr>
        <w:t xml:space="preserve"> в 2011 году. </w:t>
      </w:r>
    </w:p>
    <w:p w:rsidR="002B2378" w:rsidRPr="00C5360E" w:rsidRDefault="002B2378" w:rsidP="00666322">
      <w:pPr>
        <w:shd w:val="clear" w:color="auto" w:fill="FFFFFF" w:themeFill="background1"/>
        <w:spacing w:line="340" w:lineRule="atLeast"/>
        <w:ind w:firstLine="1135"/>
        <w:jc w:val="both"/>
        <w:rPr>
          <w:rFonts w:ascii="Arial Narrow" w:hAnsi="Arial Narrow"/>
        </w:rPr>
      </w:pPr>
      <w:r w:rsidRPr="00C5360E">
        <w:rPr>
          <w:rFonts w:ascii="Arial Narrow" w:hAnsi="Arial Narrow"/>
        </w:rPr>
        <w:t>Поступление электроэнергии в сеть ОАО «Новгородоблэлектро» в 2012 году составило  1 24</w:t>
      </w:r>
      <w:r>
        <w:rPr>
          <w:rFonts w:ascii="Arial Narrow" w:hAnsi="Arial Narrow"/>
        </w:rPr>
        <w:t>2</w:t>
      </w:r>
      <w:r w:rsidRPr="00C5360E">
        <w:rPr>
          <w:rFonts w:ascii="Arial Narrow" w:hAnsi="Arial Narrow"/>
        </w:rPr>
        <w:t> </w:t>
      </w:r>
      <w:r>
        <w:rPr>
          <w:rFonts w:ascii="Arial Narrow" w:hAnsi="Arial Narrow"/>
        </w:rPr>
        <w:t>млн.</w:t>
      </w:r>
      <w:r w:rsidRPr="00C5360E">
        <w:rPr>
          <w:rFonts w:ascii="Arial Narrow" w:hAnsi="Arial Narrow"/>
        </w:rPr>
        <w:t xml:space="preserve">кВт.ч., протранспортировано потребителям 1 018 </w:t>
      </w:r>
      <w:r>
        <w:rPr>
          <w:rFonts w:ascii="Arial Narrow" w:hAnsi="Arial Narrow"/>
        </w:rPr>
        <w:t>млн.</w:t>
      </w:r>
      <w:r w:rsidRPr="00C5360E">
        <w:rPr>
          <w:rFonts w:ascii="Arial Narrow" w:hAnsi="Arial Narrow"/>
        </w:rPr>
        <w:t xml:space="preserve">.кВт.ч., из них 698 </w:t>
      </w:r>
      <w:r>
        <w:rPr>
          <w:rFonts w:ascii="Arial Narrow" w:hAnsi="Arial Narrow"/>
        </w:rPr>
        <w:t>млн.</w:t>
      </w:r>
      <w:r w:rsidRPr="00C5360E">
        <w:rPr>
          <w:rFonts w:ascii="Arial Narrow" w:hAnsi="Arial Narrow"/>
        </w:rPr>
        <w:t xml:space="preserve"> кВт.ч потребили юридические лица и 319 594 тыс.кВт.ч.-  физические. Фактические потери электроэнергии в целом по 2012 году составили  17,87% при плановых 18,37%, уровень потерь удалось снизить от планового на 0,5%. Потери в сетях смежных сетевых организаций составили 1 882 тыс.кВт.ч. или 0,15% от входа в сеть ОАО «Новгородоблэлектро».</w:t>
      </w:r>
    </w:p>
    <w:p w:rsidR="002B2378" w:rsidRPr="00C5360E" w:rsidRDefault="002B2378" w:rsidP="002B2378">
      <w:pPr>
        <w:shd w:val="clear" w:color="auto" w:fill="FFFFFF" w:themeFill="background1"/>
        <w:spacing w:line="340" w:lineRule="atLeast"/>
        <w:jc w:val="both"/>
        <w:rPr>
          <w:rFonts w:ascii="Arial Narrow" w:hAnsi="Arial Narrow"/>
        </w:rPr>
      </w:pPr>
      <w:r w:rsidRPr="00C5360E">
        <w:rPr>
          <w:rFonts w:ascii="Arial Narrow" w:hAnsi="Arial Narrow"/>
        </w:rPr>
        <w:t xml:space="preserve">          ОАО «Новгородоблэлектро» проводит технологическое присоединение к собственным сетям, а также - замену приборов учета. За 2012 год количество исполненных договоров на технологическое присоединение </w:t>
      </w:r>
      <w:r w:rsidRPr="00C5360E">
        <w:rPr>
          <w:rFonts w:ascii="Arial Narrow" w:hAnsi="Arial Narrow"/>
          <w:shd w:val="clear" w:color="auto" w:fill="FFFFFF" w:themeFill="background1"/>
        </w:rPr>
        <w:t>составило 1</w:t>
      </w:r>
      <w:r>
        <w:rPr>
          <w:rFonts w:ascii="Arial Narrow" w:hAnsi="Arial Narrow"/>
          <w:shd w:val="clear" w:color="auto" w:fill="FFFFFF" w:themeFill="background1"/>
        </w:rPr>
        <w:t> </w:t>
      </w:r>
      <w:r w:rsidRPr="00C5360E">
        <w:rPr>
          <w:rFonts w:ascii="Arial Narrow" w:hAnsi="Arial Narrow"/>
          <w:shd w:val="clear" w:color="auto" w:fill="FFFFFF" w:themeFill="background1"/>
        </w:rPr>
        <w:t xml:space="preserve">400, суммарная мощность по данным договорам – 29 </w:t>
      </w:r>
      <w:r>
        <w:rPr>
          <w:rFonts w:ascii="Arial Narrow" w:hAnsi="Arial Narrow"/>
          <w:shd w:val="clear" w:color="auto" w:fill="FFFFFF" w:themeFill="background1"/>
        </w:rPr>
        <w:t>М</w:t>
      </w:r>
      <w:r w:rsidRPr="00C5360E">
        <w:rPr>
          <w:rFonts w:ascii="Arial Narrow" w:hAnsi="Arial Narrow"/>
        </w:rPr>
        <w:t xml:space="preserve">Вт. Расходы на выполнение работ по новому строительству и реконструкции объектов электросетевого хозяйства, для льготной категории заявителей до 15кВт, составили 86,2 млн. руб. без НДС, исполнено </w:t>
      </w:r>
      <w:r>
        <w:rPr>
          <w:rFonts w:ascii="Arial Narrow" w:hAnsi="Arial Narrow"/>
        </w:rPr>
        <w:t>1204</w:t>
      </w:r>
      <w:r w:rsidRPr="00C5360E">
        <w:rPr>
          <w:rFonts w:ascii="Arial Narrow" w:hAnsi="Arial Narrow"/>
        </w:rPr>
        <w:t xml:space="preserve"> договоров с общей мощностью </w:t>
      </w:r>
      <w:r>
        <w:rPr>
          <w:rFonts w:ascii="Arial Narrow" w:hAnsi="Arial Narrow"/>
        </w:rPr>
        <w:t>12 М</w:t>
      </w:r>
      <w:r w:rsidRPr="00C5360E">
        <w:rPr>
          <w:rFonts w:ascii="Arial Narrow" w:hAnsi="Arial Narrow"/>
        </w:rPr>
        <w:t>Вт для данной категории заявителей.</w:t>
      </w:r>
    </w:p>
    <w:p w:rsidR="00670840" w:rsidRPr="009B59DF" w:rsidRDefault="002B2378" w:rsidP="002B2378">
      <w:pPr>
        <w:shd w:val="clear" w:color="auto" w:fill="FFFFFF" w:themeFill="background1"/>
        <w:spacing w:line="340" w:lineRule="atLeast"/>
        <w:jc w:val="both"/>
        <w:rPr>
          <w:rFonts w:ascii="Arial Narrow" w:hAnsi="Arial Narrow"/>
        </w:rPr>
      </w:pPr>
      <w:r w:rsidRPr="00C5360E">
        <w:rPr>
          <w:rFonts w:ascii="Arial Narrow" w:hAnsi="Arial Narrow"/>
        </w:rPr>
        <w:t>         </w:t>
      </w:r>
      <w:r w:rsidR="00670840" w:rsidRPr="005E0D5B">
        <w:rPr>
          <w:rFonts w:ascii="Arial Narrow" w:hAnsi="Arial Narrow"/>
          <w:sz w:val="22"/>
          <w:szCs w:val="22"/>
        </w:rPr>
        <w:t>Высокий уровень развития Общества достигается эффективной работой команды менеджеров и высокой квалификацией персонала ОАО «</w:t>
      </w:r>
      <w:r w:rsidR="00670840">
        <w:rPr>
          <w:rFonts w:ascii="Arial Narrow" w:hAnsi="Arial Narrow"/>
          <w:sz w:val="22"/>
          <w:szCs w:val="22"/>
        </w:rPr>
        <w:t>Новгородоблэлектро»</w:t>
      </w:r>
      <w:r w:rsidR="00670840" w:rsidRPr="005E0D5B">
        <w:rPr>
          <w:rFonts w:ascii="Arial Narrow" w:hAnsi="Arial Narrow"/>
          <w:sz w:val="22"/>
          <w:szCs w:val="22"/>
        </w:rPr>
        <w:t xml:space="preserve">». Во все времена главным активом </w:t>
      </w:r>
      <w:r w:rsidR="00670840">
        <w:rPr>
          <w:rFonts w:ascii="Arial Narrow" w:hAnsi="Arial Narrow"/>
          <w:sz w:val="22"/>
          <w:szCs w:val="22"/>
        </w:rPr>
        <w:t>компании</w:t>
      </w:r>
      <w:r w:rsidR="00670840" w:rsidRPr="005E0D5B">
        <w:rPr>
          <w:rFonts w:ascii="Arial Narrow" w:hAnsi="Arial Narrow"/>
          <w:sz w:val="22"/>
          <w:szCs w:val="22"/>
        </w:rPr>
        <w:t xml:space="preserve"> были и остаются его сотрудники. Мы горды тем, что так много талантливых и высококлассных специалистов связали свою судьбу с ОАО «</w:t>
      </w:r>
      <w:r w:rsidR="00670840">
        <w:rPr>
          <w:rFonts w:ascii="Arial Narrow" w:hAnsi="Arial Narrow"/>
          <w:sz w:val="22"/>
          <w:szCs w:val="22"/>
        </w:rPr>
        <w:t>Новгородоблэлектро</w:t>
      </w:r>
      <w:r w:rsidR="00670840" w:rsidRPr="005E0D5B">
        <w:rPr>
          <w:rFonts w:ascii="Arial Narrow" w:hAnsi="Arial Narrow"/>
          <w:sz w:val="22"/>
          <w:szCs w:val="22"/>
        </w:rPr>
        <w:t>». Подводя итоги прошедшего года, прежде всего, хочется выразить признательность всему коллективу за добросовестный труд и стабильную работу</w:t>
      </w:r>
    </w:p>
    <w:p w:rsidR="002B2378" w:rsidRPr="009B59DF" w:rsidRDefault="002B2378" w:rsidP="009B59DF">
      <w:pPr>
        <w:shd w:val="clear" w:color="auto" w:fill="FFFFFF" w:themeFill="background1"/>
        <w:spacing w:line="340" w:lineRule="atLeast"/>
        <w:ind w:firstLine="708"/>
        <w:jc w:val="both"/>
        <w:rPr>
          <w:rFonts w:ascii="Arial Narrow" w:hAnsi="Arial Narrow"/>
          <w:color w:val="000000"/>
          <w:shd w:val="clear" w:color="auto" w:fill="FFFFFF"/>
        </w:rPr>
      </w:pPr>
      <w:r w:rsidRPr="00C5360E">
        <w:rPr>
          <w:rFonts w:ascii="Arial Narrow" w:hAnsi="Arial Narrow"/>
          <w:color w:val="000000"/>
          <w:shd w:val="clear" w:color="auto" w:fill="FFFFFF"/>
        </w:rPr>
        <w:t>За двенадцать месяцев текущего года специалисты ОАО «Новгор</w:t>
      </w:r>
      <w:r w:rsidR="002112EB">
        <w:rPr>
          <w:rFonts w:ascii="Arial Narrow" w:hAnsi="Arial Narrow"/>
          <w:color w:val="000000"/>
          <w:shd w:val="clear" w:color="auto" w:fill="FFFFFF"/>
        </w:rPr>
        <w:t>одоблэлектро» выявили 587 случаев</w:t>
      </w:r>
      <w:r w:rsidRPr="00C5360E">
        <w:rPr>
          <w:rFonts w:ascii="Arial Narrow" w:hAnsi="Arial Narrow"/>
          <w:color w:val="000000"/>
          <w:shd w:val="clear" w:color="auto" w:fill="FFFFFF"/>
        </w:rPr>
        <w:t xml:space="preserve"> бездоговорного и безучётного потребления электроэнергии. Службой экономической безопасности компании проведены проверочные мероприятия, собраны первоначальные документы и сведения, подготовлены и направлены в органы полиции </w:t>
      </w:r>
      <w:r>
        <w:rPr>
          <w:rFonts w:ascii="Arial Narrow" w:hAnsi="Arial Narrow"/>
          <w:color w:val="000000"/>
          <w:shd w:val="clear" w:color="auto" w:fill="FFFFFF"/>
        </w:rPr>
        <w:t>25</w:t>
      </w:r>
      <w:r w:rsidRPr="00C5360E">
        <w:rPr>
          <w:rFonts w:ascii="Arial Narrow" w:hAnsi="Arial Narrow"/>
          <w:color w:val="000000"/>
          <w:shd w:val="clear" w:color="auto" w:fill="FFFFFF"/>
        </w:rPr>
        <w:t xml:space="preserve"> заявлений,</w:t>
      </w:r>
      <w:r>
        <w:rPr>
          <w:rFonts w:ascii="Arial Narrow" w:hAnsi="Arial Narrow"/>
          <w:color w:val="000000"/>
          <w:shd w:val="clear" w:color="auto" w:fill="FFFFFF"/>
        </w:rPr>
        <w:t xml:space="preserve"> из которых 9 связаны с фактами </w:t>
      </w:r>
      <w:r w:rsidRPr="00C5360E">
        <w:rPr>
          <w:rFonts w:ascii="Arial Narrow" w:hAnsi="Arial Narrow"/>
          <w:color w:val="000000"/>
          <w:shd w:val="clear" w:color="auto" w:fill="FFFFFF"/>
        </w:rPr>
        <w:t>бездоговорного и безучётного потребления электроэнергии.</w:t>
      </w:r>
    </w:p>
    <w:p w:rsidR="00BF48DA" w:rsidRPr="00BF48DA" w:rsidRDefault="002B2378" w:rsidP="002B2378">
      <w:pPr>
        <w:shd w:val="clear" w:color="auto" w:fill="FFFFFF" w:themeFill="background1"/>
        <w:spacing w:line="340" w:lineRule="atLeast"/>
        <w:ind w:firstLine="708"/>
        <w:jc w:val="both"/>
        <w:rPr>
          <w:rFonts w:ascii="Arial Narrow" w:hAnsi="Arial Narrow" w:cs="Tahoma"/>
          <w:color w:val="000000"/>
          <w:spacing w:val="-6"/>
        </w:rPr>
      </w:pPr>
      <w:r w:rsidRPr="009B59DF">
        <w:rPr>
          <w:rFonts w:ascii="Arial Narrow" w:hAnsi="Arial Narrow" w:cs="Calibri"/>
          <w:spacing w:val="-6"/>
        </w:rPr>
        <w:t xml:space="preserve">Приоритетной задачей Общества  на 2012 год являлось </w:t>
      </w:r>
      <w:r w:rsidRPr="009B59DF">
        <w:rPr>
          <w:rFonts w:ascii="Arial Narrow" w:hAnsi="Arial Narrow" w:cs="Tahoma"/>
          <w:color w:val="000000"/>
          <w:spacing w:val="-6"/>
        </w:rPr>
        <w:t xml:space="preserve">обеспечение надёжности  и бесперебойного электроснабжения региона, </w:t>
      </w:r>
      <w:r w:rsidR="002333C4" w:rsidRPr="009B59DF">
        <w:rPr>
          <w:rFonts w:ascii="Arial Narrow" w:hAnsi="Arial Narrow"/>
        </w:rPr>
        <w:t>обеспечение финансовой стабильности Компании, соблюдение прав акционеров</w:t>
      </w:r>
      <w:r w:rsidR="008E24C9">
        <w:rPr>
          <w:rFonts w:ascii="Arial Narrow" w:hAnsi="Arial Narrow"/>
        </w:rPr>
        <w:t xml:space="preserve">, </w:t>
      </w:r>
      <w:r w:rsidRPr="009B59DF">
        <w:rPr>
          <w:rFonts w:ascii="Arial Narrow" w:hAnsi="Arial Narrow" w:cs="Tahoma"/>
          <w:color w:val="000000"/>
          <w:spacing w:val="-6"/>
        </w:rPr>
        <w:t>исполнение инвестиционной программы и осуществление технологическое присоединение к электрическим сетям новых объектов в условиях ограниченного финансирования</w:t>
      </w:r>
      <w:r w:rsidR="002333C4">
        <w:rPr>
          <w:rFonts w:ascii="Arial Narrow" w:hAnsi="Arial Narrow" w:cs="Tahoma"/>
          <w:color w:val="000000"/>
          <w:spacing w:val="-6"/>
        </w:rPr>
        <w:t xml:space="preserve">, </w:t>
      </w:r>
      <w:r w:rsidRPr="009B59DF">
        <w:rPr>
          <w:rFonts w:ascii="Arial Narrow" w:hAnsi="Arial Narrow" w:cs="Tahoma"/>
          <w:color w:val="000000"/>
          <w:spacing w:val="-6"/>
        </w:rPr>
        <w:t>.</w:t>
      </w:r>
      <w:r w:rsidRPr="00BF48DA">
        <w:rPr>
          <w:rFonts w:ascii="Arial Narrow" w:hAnsi="Arial Narrow" w:cs="Tahoma"/>
          <w:color w:val="000000"/>
          <w:spacing w:val="-6"/>
        </w:rPr>
        <w:t xml:space="preserve"> </w:t>
      </w:r>
    </w:p>
    <w:p w:rsidR="002B2378" w:rsidRPr="00C5360E" w:rsidRDefault="002B2378" w:rsidP="002B2378">
      <w:pPr>
        <w:shd w:val="clear" w:color="auto" w:fill="FFFFFF" w:themeFill="background1"/>
        <w:spacing w:line="340" w:lineRule="atLeast"/>
        <w:ind w:firstLine="708"/>
        <w:jc w:val="both"/>
        <w:rPr>
          <w:rFonts w:ascii="Arial Narrow" w:hAnsi="Arial Narrow" w:cs="Tahoma"/>
          <w:color w:val="000000"/>
        </w:rPr>
      </w:pPr>
      <w:r w:rsidRPr="00C5360E">
        <w:rPr>
          <w:rFonts w:ascii="Arial Narrow" w:hAnsi="Arial Narrow" w:cs="Tahoma"/>
          <w:color w:val="000000"/>
        </w:rPr>
        <w:t>Т</w:t>
      </w:r>
      <w:r w:rsidRPr="00C5360E">
        <w:rPr>
          <w:rFonts w:ascii="Arial Narrow" w:hAnsi="Arial Narrow" w:cs="Arial"/>
          <w:color w:val="000000"/>
          <w:shd w:val="clear" w:color="auto" w:fill="FFFFFF"/>
        </w:rPr>
        <w:t>ехнологическое присоединение осуществляется при необходимости присоединения новой мощности, увеличения ранее присоединённой мощности, а также изменения категории надежности электроснабжения, точки присоединения. Р</w:t>
      </w:r>
      <w:r w:rsidRPr="00C5360E">
        <w:rPr>
          <w:rFonts w:ascii="Arial Narrow" w:hAnsi="Arial Narrow" w:cs="Tahoma"/>
          <w:color w:val="000000"/>
        </w:rPr>
        <w:t xml:space="preserve">аботоспособность электрических сетей обеспечивается в соответствии с категорией электроснабжения промышленных и непромышленных предприятий, предприятий и населения при передаче электроэнергии от поставщиков до потребителей. </w:t>
      </w:r>
    </w:p>
    <w:p w:rsidR="002B2378" w:rsidRDefault="002B2378" w:rsidP="009B59DF">
      <w:pPr>
        <w:shd w:val="clear" w:color="auto" w:fill="FFFFFF" w:themeFill="background1"/>
        <w:spacing w:line="340" w:lineRule="atLeast"/>
        <w:ind w:firstLine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B59DF">
        <w:rPr>
          <w:rFonts w:ascii="Arial Narrow" w:hAnsi="Arial Narrow" w:cs="Tahoma"/>
          <w:color w:val="000000"/>
          <w:sz w:val="22"/>
          <w:szCs w:val="22"/>
        </w:rPr>
        <w:t>Кроме того, ОАО «Новгородоблэлектро» проводит ремонтно-строительные работы, испытания и измерения электрооборудования, ремонт электросчетчиков, обслуживание и ремонт сетей уличного освещения, ремонт трансформаторов. Имеются свидетельства саморегулирующих организаций на проведение строительно-монтажных и выполнение проектных работ.</w:t>
      </w:r>
    </w:p>
    <w:p w:rsidR="00CD6C00" w:rsidRPr="00C21439" w:rsidRDefault="00CD6C00" w:rsidP="00CD6C00">
      <w:pPr>
        <w:pStyle w:val="afc"/>
        <w:spacing w:line="340" w:lineRule="atLeast"/>
        <w:ind w:firstLine="709"/>
        <w:jc w:val="both"/>
        <w:rPr>
          <w:rFonts w:ascii="Arial Narrow" w:hAnsi="Arial Narrow"/>
        </w:rPr>
      </w:pPr>
      <w:r w:rsidRPr="00C21439">
        <w:rPr>
          <w:rFonts w:ascii="Arial Narrow" w:hAnsi="Arial Narrow"/>
        </w:rPr>
        <w:t>В 2012 году были проведены</w:t>
      </w:r>
      <w:r w:rsidR="00963619">
        <w:rPr>
          <w:rFonts w:ascii="Arial Narrow" w:hAnsi="Arial Narrow"/>
        </w:rPr>
        <w:t xml:space="preserve"> 15 заседаний Совета директоров, </w:t>
      </w:r>
      <w:r w:rsidR="004B1A0C">
        <w:rPr>
          <w:rFonts w:ascii="Arial Narrow" w:hAnsi="Arial Narrow"/>
        </w:rPr>
        <w:t xml:space="preserve">состоялось </w:t>
      </w:r>
      <w:r w:rsidR="00963619">
        <w:rPr>
          <w:rFonts w:ascii="Arial Narrow" w:hAnsi="Arial Narrow"/>
        </w:rPr>
        <w:t>Годовое о</w:t>
      </w:r>
      <w:r w:rsidRPr="00C21439">
        <w:rPr>
          <w:rFonts w:ascii="Arial Narrow" w:hAnsi="Arial Narrow"/>
        </w:rPr>
        <w:t>бщее собрание акционеров, на котор</w:t>
      </w:r>
      <w:r w:rsidR="004B1A0C">
        <w:rPr>
          <w:rFonts w:ascii="Arial Narrow" w:hAnsi="Arial Narrow"/>
        </w:rPr>
        <w:t>ом</w:t>
      </w:r>
      <w:r w:rsidRPr="00C21439">
        <w:rPr>
          <w:rFonts w:ascii="Arial Narrow" w:hAnsi="Arial Narrow"/>
        </w:rPr>
        <w:t xml:space="preserve"> были приняты важнейшие</w:t>
      </w:r>
      <w:r>
        <w:rPr>
          <w:rFonts w:ascii="Arial Narrow" w:hAnsi="Arial Narrow"/>
        </w:rPr>
        <w:t xml:space="preserve"> </w:t>
      </w:r>
      <w:r w:rsidRPr="00C21439">
        <w:rPr>
          <w:rFonts w:ascii="Arial Narrow" w:hAnsi="Arial Narrow"/>
        </w:rPr>
        <w:t xml:space="preserve">решения: </w:t>
      </w:r>
      <w:r w:rsidR="00CB545D">
        <w:rPr>
          <w:rFonts w:ascii="Arial Narrow" w:hAnsi="Arial Narrow"/>
        </w:rPr>
        <w:t xml:space="preserve"> </w:t>
      </w:r>
      <w:r w:rsidRPr="00C21439">
        <w:rPr>
          <w:rFonts w:ascii="Arial Narrow" w:hAnsi="Arial Narrow"/>
        </w:rPr>
        <w:t xml:space="preserve">избраны Совет директоров и Ревизионная комиссия Общества, утверждены годовой отчет и бухгалтерская отчетность за 2011 год, распределена прибыль по результатам 2011 года, утвержден аудитор Общества. </w:t>
      </w:r>
    </w:p>
    <w:p w:rsidR="00CD6C00" w:rsidRPr="00C21439" w:rsidRDefault="00CD6C00" w:rsidP="00CD6C00">
      <w:pPr>
        <w:pStyle w:val="afc"/>
        <w:spacing w:line="340" w:lineRule="atLeast"/>
        <w:ind w:firstLine="708"/>
        <w:jc w:val="both"/>
        <w:rPr>
          <w:rFonts w:ascii="Arial Narrow" w:hAnsi="Arial Narrow"/>
        </w:rPr>
      </w:pPr>
      <w:r w:rsidRPr="00C21439">
        <w:rPr>
          <w:rFonts w:ascii="Arial Narrow" w:hAnsi="Arial Narrow"/>
        </w:rPr>
        <w:t>Проведение Общего собрания акционеров предоставляет Обществу не реже одного раза в год возможность информировать акционеров о своей деятельности, достижениях и планах, привлекать их к обсуждению и принятию решений по наиболее важным вопросам деятельности Общества.</w:t>
      </w:r>
    </w:p>
    <w:p w:rsidR="00CD6C00" w:rsidRPr="00C21439" w:rsidRDefault="00CD6C00" w:rsidP="009B59DF">
      <w:pPr>
        <w:pStyle w:val="afc"/>
        <w:spacing w:line="340" w:lineRule="atLeast"/>
        <w:ind w:firstLine="708"/>
        <w:jc w:val="both"/>
        <w:rPr>
          <w:rFonts w:ascii="Arial Narrow" w:hAnsi="Arial Narrow"/>
        </w:rPr>
      </w:pPr>
      <w:r w:rsidRPr="00C21439">
        <w:rPr>
          <w:rFonts w:ascii="Arial Narrow" w:hAnsi="Arial Narrow"/>
        </w:rPr>
        <w:t>Совет директоров Общества в отчетном периоде эффективно выполнял свои функции. Заседания Совета директоров проводились на регулярной основе.</w:t>
      </w:r>
    </w:p>
    <w:p w:rsidR="00CD6C00" w:rsidRPr="00C21439" w:rsidRDefault="00CD6C00" w:rsidP="00CD6C00">
      <w:pPr>
        <w:pStyle w:val="afc"/>
        <w:spacing w:line="340" w:lineRule="atLeast"/>
        <w:ind w:firstLine="708"/>
        <w:jc w:val="both"/>
        <w:rPr>
          <w:rFonts w:ascii="Arial Narrow" w:hAnsi="Arial Narrow"/>
        </w:rPr>
      </w:pPr>
      <w:r w:rsidRPr="00C21439">
        <w:rPr>
          <w:rFonts w:ascii="Arial Narrow" w:hAnsi="Arial Narrow"/>
        </w:rPr>
        <w:t>Приоритетными направлениями в работе Совета директоров в отчетном году</w:t>
      </w:r>
      <w:r>
        <w:rPr>
          <w:rFonts w:ascii="Arial Narrow" w:hAnsi="Arial Narrow"/>
        </w:rPr>
        <w:t xml:space="preserve"> </w:t>
      </w:r>
      <w:r w:rsidRPr="00C21439">
        <w:rPr>
          <w:rFonts w:ascii="Arial Narrow" w:hAnsi="Arial Narrow"/>
        </w:rPr>
        <w:t>оставались: обеспечение прав и законных интересов акционеров, совершенствование механизмов корпоративного управления.</w:t>
      </w:r>
    </w:p>
    <w:p w:rsidR="00CD6C00" w:rsidRPr="00C21439" w:rsidRDefault="00CD6C00" w:rsidP="00CD6C00">
      <w:pPr>
        <w:pStyle w:val="afc"/>
        <w:spacing w:line="340" w:lineRule="atLeast"/>
        <w:ind w:firstLine="708"/>
        <w:jc w:val="both"/>
        <w:rPr>
          <w:rFonts w:ascii="Arial Narrow" w:hAnsi="Arial Narrow"/>
        </w:rPr>
      </w:pPr>
      <w:r w:rsidRPr="00C21439">
        <w:rPr>
          <w:rFonts w:ascii="Arial Narrow" w:hAnsi="Arial Narrow"/>
        </w:rPr>
        <w:t>На заседаниях Совета директоров принимались решения по текущим вопросам управления финансово-хозяйственной деятельностью, в рамках которых</w:t>
      </w:r>
      <w:r>
        <w:rPr>
          <w:rFonts w:ascii="Arial Narrow" w:hAnsi="Arial Narrow"/>
        </w:rPr>
        <w:t xml:space="preserve"> </w:t>
      </w:r>
      <w:r w:rsidRPr="00C21439">
        <w:rPr>
          <w:rFonts w:ascii="Arial Narrow" w:hAnsi="Arial Narrow"/>
        </w:rPr>
        <w:t>утверждались: Бизнес-план Общества;  Положение о порядке проведения регламентированных закупок товаров, работ, услуг для нужд Общества; лимиты стоимостных параметров заимствования; годовая комплексная программа закупок.</w:t>
      </w:r>
    </w:p>
    <w:p w:rsidR="0064799E" w:rsidRPr="004A130C" w:rsidRDefault="0064799E" w:rsidP="009B59DF">
      <w:pPr>
        <w:spacing w:line="340" w:lineRule="atLeast"/>
        <w:ind w:firstLine="709"/>
        <w:jc w:val="both"/>
        <w:rPr>
          <w:rFonts w:ascii="Arial Narrow" w:hAnsi="Arial Narrow"/>
          <w:sz w:val="22"/>
          <w:szCs w:val="22"/>
        </w:rPr>
      </w:pPr>
      <w:r w:rsidRPr="00F47E23">
        <w:rPr>
          <w:rFonts w:ascii="Arial Narrow" w:hAnsi="Arial Narrow"/>
          <w:sz w:val="22"/>
          <w:szCs w:val="22"/>
        </w:rPr>
        <w:t>В 2013</w:t>
      </w:r>
      <w:r w:rsidRPr="004A130C">
        <w:rPr>
          <w:rFonts w:ascii="Arial Narrow" w:hAnsi="Arial Narrow"/>
          <w:sz w:val="22"/>
          <w:szCs w:val="22"/>
        </w:rPr>
        <w:t xml:space="preserve"> году менеджменту и сотрудникам компании предстоит решить новые, не менее сложные</w:t>
      </w:r>
      <w:r w:rsidRPr="00F47E23">
        <w:rPr>
          <w:rFonts w:ascii="Arial Narrow" w:hAnsi="Arial Narrow"/>
          <w:sz w:val="22"/>
          <w:szCs w:val="22"/>
        </w:rPr>
        <w:t xml:space="preserve"> задачи. </w:t>
      </w:r>
      <w:r w:rsidRPr="004A130C">
        <w:rPr>
          <w:rFonts w:ascii="Arial Narrow" w:hAnsi="Arial Narrow"/>
          <w:sz w:val="22"/>
          <w:szCs w:val="22"/>
        </w:rPr>
        <w:t xml:space="preserve">Общество в 2013 году планирует организовывать бизнес, основываясь на следующих принципах: </w:t>
      </w:r>
    </w:p>
    <w:p w:rsidR="00666322" w:rsidRPr="004A130C" w:rsidRDefault="003E3829" w:rsidP="009B59DF">
      <w:pPr>
        <w:pStyle w:val="af6"/>
        <w:numPr>
          <w:ilvl w:val="0"/>
          <w:numId w:val="48"/>
        </w:numPr>
        <w:spacing w:line="34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A130C">
        <w:rPr>
          <w:rFonts w:ascii="Arial Narrow" w:hAnsi="Arial Narrow"/>
          <w:sz w:val="22"/>
          <w:szCs w:val="22"/>
        </w:rPr>
        <w:t>модернизация энергосетевого хозяйства</w:t>
      </w:r>
    </w:p>
    <w:p w:rsidR="0064799E" w:rsidRPr="00E83309" w:rsidRDefault="0064799E" w:rsidP="009B59DF">
      <w:pPr>
        <w:pStyle w:val="af6"/>
        <w:numPr>
          <w:ilvl w:val="0"/>
          <w:numId w:val="48"/>
        </w:numPr>
        <w:spacing w:line="34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у</w:t>
      </w:r>
      <w:r w:rsidRPr="00E83309">
        <w:rPr>
          <w:rFonts w:ascii="Arial Narrow" w:hAnsi="Arial Narrow"/>
          <w:sz w:val="22"/>
          <w:szCs w:val="22"/>
        </w:rPr>
        <w:t>лучшение финансовых показателей и достижение максимального финансового результата;</w:t>
      </w:r>
    </w:p>
    <w:p w:rsidR="0064799E" w:rsidRPr="00E83309" w:rsidRDefault="0064799E" w:rsidP="009B59DF">
      <w:pPr>
        <w:pStyle w:val="af6"/>
        <w:numPr>
          <w:ilvl w:val="0"/>
          <w:numId w:val="48"/>
        </w:numPr>
        <w:spacing w:line="34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E83309">
        <w:rPr>
          <w:rFonts w:ascii="Arial Narrow" w:hAnsi="Arial Narrow"/>
          <w:sz w:val="22"/>
          <w:szCs w:val="22"/>
        </w:rPr>
        <w:t>надлежащее исполнение Обществом всех договорных обязательств;</w:t>
      </w:r>
    </w:p>
    <w:p w:rsidR="0064799E" w:rsidRDefault="0064799E" w:rsidP="009B59DF">
      <w:pPr>
        <w:pStyle w:val="af6"/>
        <w:numPr>
          <w:ilvl w:val="0"/>
          <w:numId w:val="48"/>
        </w:numPr>
        <w:spacing w:line="34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E83309">
        <w:rPr>
          <w:rFonts w:ascii="Arial Narrow" w:hAnsi="Arial Narrow"/>
          <w:sz w:val="22"/>
          <w:szCs w:val="22"/>
        </w:rPr>
        <w:t>создание положительного имиджа Общества.</w:t>
      </w:r>
    </w:p>
    <w:p w:rsidR="0064799E" w:rsidRDefault="0064799E" w:rsidP="00BD282B">
      <w:pPr>
        <w:rPr>
          <w:rFonts w:ascii="Arial Narrow" w:hAnsi="Arial Narrow"/>
        </w:rPr>
      </w:pPr>
    </w:p>
    <w:p w:rsidR="00CD6C00" w:rsidRPr="00BF016D" w:rsidRDefault="00CD6C00" w:rsidP="00BD282B">
      <w:pPr>
        <w:rPr>
          <w:rFonts w:ascii="Arial Narrow" w:hAnsi="Arial Narrow"/>
        </w:rPr>
      </w:pPr>
    </w:p>
    <w:p w:rsidR="00BD282B" w:rsidRPr="00BF016D" w:rsidRDefault="007D69FB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  <w:r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Заместитель председателя</w:t>
      </w:r>
      <w:r w:rsidR="00BD282B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Совета директоров </w:t>
      </w:r>
    </w:p>
    <w:p w:rsidR="00BD282B" w:rsidRPr="00BF016D" w:rsidRDefault="00BD282B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О</w:t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АО </w:t>
      </w:r>
      <w:r w:rsidR="0075298C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"</w:t>
      </w:r>
      <w:r w:rsidR="00D22682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Новгородоблэлектро</w:t>
      </w:r>
      <w:r w:rsidR="0075298C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"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    </w:t>
      </w:r>
      <w:r w:rsidR="002D39E6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      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   </w:t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</w:t>
      </w:r>
      <w:r w:rsid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</w:t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</w:t>
      </w:r>
      <w:r w:rsidR="008250C0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_____________/</w:t>
      </w:r>
      <w:r w:rsidR="007D69FB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Плахотич Л.С</w:t>
      </w:r>
      <w:r w:rsidR="00D22682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.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/</w:t>
      </w:r>
    </w:p>
    <w:p w:rsidR="00BD282B" w:rsidRDefault="00BD282B" w:rsidP="00BD282B">
      <w:pPr>
        <w:rPr>
          <w:rFonts w:ascii="Arial Narrow" w:hAnsi="Arial Narrow"/>
        </w:rPr>
      </w:pPr>
    </w:p>
    <w:p w:rsidR="00E32803" w:rsidRPr="00BF016D" w:rsidRDefault="00E32803" w:rsidP="00BD282B">
      <w:pPr>
        <w:rPr>
          <w:rFonts w:ascii="Arial Narrow" w:hAnsi="Arial Narrow"/>
        </w:rPr>
      </w:pPr>
    </w:p>
    <w:p w:rsidR="008616B3" w:rsidRPr="00BF016D" w:rsidRDefault="00BD282B" w:rsidP="008250C0">
      <w:pPr>
        <w:pStyle w:val="ad"/>
        <w:spacing w:before="120"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Генеральный директор</w:t>
      </w:r>
    </w:p>
    <w:p w:rsidR="00BD282B" w:rsidRDefault="00BD282B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ОАО </w:t>
      </w:r>
      <w:r w:rsidR="0075298C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"</w:t>
      </w:r>
      <w:r w:rsidR="00D22682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Новгородоблэлектро</w:t>
      </w:r>
      <w:r w:rsidR="0075298C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"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                 </w:t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ab/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ab/>
      </w:r>
      <w:r w:rsid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 xml:space="preserve">            </w:t>
      </w:r>
      <w:r w:rsidR="008250C0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ab/>
      </w:r>
      <w:r w:rsidR="008250C0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ab/>
      </w:r>
      <w:r w:rsidR="008616B3"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_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___________/</w:t>
      </w:r>
      <w:r w:rsidR="001A43A6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Брежнев А.И.</w:t>
      </w:r>
      <w:r w:rsidRPr="00BF016D">
        <w:rPr>
          <w:rFonts w:ascii="Arial Narrow" w:hAnsi="Arial Narrow"/>
          <w:bCs/>
          <w:i w:val="0"/>
          <w:iCs w:val="0"/>
          <w:sz w:val="24"/>
          <w:szCs w:val="24"/>
          <w:u w:val="none"/>
        </w:rPr>
        <w:t>/</w:t>
      </w: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E32803" w:rsidRDefault="00E32803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E32803" w:rsidRDefault="00E32803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E32803" w:rsidRDefault="00E32803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E32803" w:rsidRDefault="00E32803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E32803" w:rsidRDefault="00E32803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963619" w:rsidRPr="00BF016D" w:rsidRDefault="00963619" w:rsidP="00BD282B">
      <w:pPr>
        <w:pStyle w:val="ad"/>
        <w:spacing w:line="240" w:lineRule="auto"/>
        <w:jc w:val="left"/>
        <w:rPr>
          <w:rFonts w:ascii="Arial Narrow" w:hAnsi="Arial Narrow"/>
          <w:bCs/>
          <w:i w:val="0"/>
          <w:iCs w:val="0"/>
          <w:sz w:val="24"/>
          <w:szCs w:val="24"/>
          <w:u w:val="none"/>
        </w:rPr>
      </w:pPr>
    </w:p>
    <w:p w:rsidR="004E2F49" w:rsidRDefault="004E2F49" w:rsidP="004E2F49">
      <w:pPr>
        <w:pStyle w:val="ad"/>
        <w:spacing w:line="240" w:lineRule="auto"/>
        <w:jc w:val="both"/>
        <w:rPr>
          <w:rFonts w:ascii="Arial Narrow" w:hAnsi="Arial Narrow"/>
          <w:b/>
          <w:color w:val="FFFFFF"/>
        </w:rPr>
      </w:pPr>
    </w:p>
    <w:p w:rsidR="00E022EE" w:rsidRPr="008147C9" w:rsidRDefault="00E022EE" w:rsidP="00E0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28"/>
          <w:szCs w:val="28"/>
        </w:rPr>
      </w:pPr>
    </w:p>
    <w:p w:rsidR="00E022EE" w:rsidRPr="008147C9" w:rsidRDefault="00E022EE" w:rsidP="00E0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>Раздел 1. Общие сведения</w:t>
      </w:r>
    </w:p>
    <w:p w:rsidR="00E022EE" w:rsidRPr="008147C9" w:rsidRDefault="00E022EE" w:rsidP="00E0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28"/>
          <w:szCs w:val="28"/>
        </w:rPr>
      </w:pPr>
    </w:p>
    <w:p w:rsidR="00E022EE" w:rsidRPr="00666C86" w:rsidRDefault="00E022EE" w:rsidP="00E022EE">
      <w:pPr>
        <w:rPr>
          <w:rFonts w:ascii="Arial Narrow" w:hAnsi="Arial Narrow"/>
          <w:b/>
          <w:sz w:val="28"/>
          <w:szCs w:val="28"/>
        </w:rPr>
      </w:pPr>
    </w:p>
    <w:p w:rsidR="00E022EE" w:rsidRPr="00666C86" w:rsidRDefault="00E022EE" w:rsidP="00E022EE">
      <w:pPr>
        <w:numPr>
          <w:ilvl w:val="1"/>
          <w:numId w:val="15"/>
        </w:numPr>
        <w:tabs>
          <w:tab w:val="clear" w:pos="862"/>
          <w:tab w:val="num" w:pos="720"/>
        </w:tabs>
        <w:ind w:left="720"/>
        <w:rPr>
          <w:rFonts w:ascii="Arial Narrow" w:hAnsi="Arial Narrow"/>
          <w:i/>
        </w:rPr>
      </w:pPr>
      <w:r w:rsidRPr="00666C86">
        <w:rPr>
          <w:rFonts w:ascii="Arial Narrow" w:hAnsi="Arial Narrow"/>
          <w:b/>
        </w:rPr>
        <w:t>Общая информация о компании</w:t>
      </w:r>
    </w:p>
    <w:p w:rsidR="00E022EE" w:rsidRPr="00666C86" w:rsidRDefault="00E022EE" w:rsidP="00E022EE">
      <w:pPr>
        <w:rPr>
          <w:rFonts w:ascii="Arial Narrow" w:hAnsi="Arial Narrow"/>
        </w:rPr>
      </w:pPr>
    </w:p>
    <w:p w:rsidR="00194EE2" w:rsidRPr="00E8137F" w:rsidRDefault="00476243" w:rsidP="00E8137F">
      <w:pPr>
        <w:spacing w:line="340" w:lineRule="atLeast"/>
        <w:ind w:firstLine="708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 xml:space="preserve">Открытое акционерное общество </w:t>
      </w:r>
      <w:r w:rsidR="00C71E5E" w:rsidRPr="00E8137F">
        <w:rPr>
          <w:rFonts w:ascii="Arial Narrow" w:hAnsi="Arial Narrow" w:cs="Tahoma"/>
          <w:color w:val="000000"/>
        </w:rPr>
        <w:t>«Новгородоблэлектро»</w:t>
      </w:r>
      <w:r w:rsidRPr="00E8137F">
        <w:rPr>
          <w:rFonts w:ascii="Arial Narrow" w:hAnsi="Arial Narrow" w:cs="Tahoma"/>
          <w:color w:val="000000"/>
        </w:rPr>
        <w:t xml:space="preserve"> было учреждено на базе акционерного общества закрытого типа «Hовгородские областные коммунальные электрические сети» в соответствии с Указом Президента РФ от 14 октября 1992 г. №1230 «О регулировании арендных отношений и приватизации имущества государственных и муниципальных предприятий, сданного в аренду» и Приложением к письму ГК РФ от 29.01.93 г. № 2/586. </w:t>
      </w:r>
    </w:p>
    <w:p w:rsidR="00194EE2" w:rsidRPr="00E8137F" w:rsidRDefault="00476243" w:rsidP="00E8137F">
      <w:pPr>
        <w:spacing w:line="340" w:lineRule="atLeast"/>
        <w:ind w:firstLine="708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 xml:space="preserve">Но история компании началась ещё раньше – в 1944 году, когда было решено построить первую площадку для энергопоезда в районе Колмово, первой очереди высоковольтной сети электропередач и четырёх трансформаторных подстанций. </w:t>
      </w:r>
    </w:p>
    <w:p w:rsidR="00476243" w:rsidRPr="00E8137F" w:rsidRDefault="00476243" w:rsidP="00E8137F">
      <w:pPr>
        <w:spacing w:line="340" w:lineRule="atLeast"/>
        <w:ind w:firstLine="708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Первые высоковольтные сети электропередач соединили площадку энергопоезда с городским водопроводом - и 1 ноября 1944 года на территории города Новгорода начал</w:t>
      </w:r>
      <w:r w:rsidR="00C71E5E" w:rsidRPr="00E8137F">
        <w:rPr>
          <w:rFonts w:ascii="Arial Narrow" w:hAnsi="Arial Narrow" w:cs="Tahoma"/>
          <w:color w:val="000000"/>
        </w:rPr>
        <w:t>о</w:t>
      </w:r>
      <w:r w:rsidRPr="00E8137F">
        <w:rPr>
          <w:rFonts w:ascii="Arial Narrow" w:hAnsi="Arial Narrow" w:cs="Tahoma"/>
          <w:color w:val="000000"/>
        </w:rPr>
        <w:t xml:space="preserve"> свою работу предприятие, которое тогда ещё называлось Контора «Новстройэлектро». За свою историю компания не раз меняла наименование, но неизменным всегда оставалось высокое качество работы и профессионализм работников. </w:t>
      </w:r>
    </w:p>
    <w:p w:rsidR="00476243" w:rsidRPr="00E8137F" w:rsidRDefault="00476243" w:rsidP="00E8137F">
      <w:pPr>
        <w:spacing w:line="340" w:lineRule="atLeast"/>
        <w:ind w:firstLine="709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 xml:space="preserve">ОАО «Новгородоблэлектро» сегодня – это современная компания, ориентированная на своих клиентов. Общество является гарантом бесперебойной подачи электроэнергии в Великом Новгороде и районных центрах Новгородской области. Оно снабжает электроэнергией промышленные и непромышленные предприятия, организации и предприятия коммунально-бытовой сферы и население, передаёт электроэнергию от поставщиков до потребителей. </w:t>
      </w:r>
    </w:p>
    <w:p w:rsidR="00476243" w:rsidRPr="00E8137F" w:rsidRDefault="00476243" w:rsidP="00E8137F">
      <w:pPr>
        <w:pStyle w:val="af6"/>
        <w:spacing w:line="340" w:lineRule="atLeast"/>
        <w:ind w:left="492"/>
        <w:jc w:val="both"/>
        <w:rPr>
          <w:rFonts w:ascii="Arial Narrow" w:hAnsi="Arial Narrow"/>
        </w:rPr>
      </w:pPr>
    </w:p>
    <w:p w:rsidR="00E022EE" w:rsidRPr="00E8137F" w:rsidRDefault="00E022EE" w:rsidP="00E8137F">
      <w:pPr>
        <w:numPr>
          <w:ilvl w:val="1"/>
          <w:numId w:val="15"/>
        </w:numPr>
        <w:tabs>
          <w:tab w:val="clear" w:pos="862"/>
          <w:tab w:val="num" w:pos="720"/>
        </w:tabs>
        <w:spacing w:line="340" w:lineRule="atLeast"/>
        <w:ind w:left="720"/>
        <w:rPr>
          <w:rFonts w:ascii="Arial Narrow" w:hAnsi="Arial Narrow"/>
          <w:i/>
        </w:rPr>
      </w:pPr>
      <w:r w:rsidRPr="00E8137F">
        <w:rPr>
          <w:rFonts w:ascii="Arial Narrow" w:hAnsi="Arial Narrow"/>
          <w:b/>
        </w:rPr>
        <w:t>Факторы риска</w:t>
      </w:r>
    </w:p>
    <w:p w:rsidR="00E022EE" w:rsidRPr="00E8137F" w:rsidRDefault="00E022EE" w:rsidP="00E8137F">
      <w:pPr>
        <w:spacing w:line="340" w:lineRule="atLeast"/>
        <w:jc w:val="both"/>
        <w:rPr>
          <w:rFonts w:ascii="Arial Narrow" w:hAnsi="Arial Narrow"/>
          <w:b/>
          <w:bCs/>
        </w:rPr>
      </w:pPr>
      <w:r w:rsidRPr="00E8137F">
        <w:rPr>
          <w:rFonts w:ascii="Arial Narrow" w:hAnsi="Arial Narrow"/>
          <w:b/>
          <w:bCs/>
        </w:rPr>
        <w:t>Отраслевые риски</w:t>
      </w:r>
    </w:p>
    <w:p w:rsidR="00E8137F" w:rsidRPr="00E8137F" w:rsidRDefault="00E8137F" w:rsidP="00E8137F">
      <w:pPr>
        <w:spacing w:line="340" w:lineRule="atLeast"/>
        <w:ind w:firstLine="708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Электроэнергетика является в большей части инфраструктурной отраслью экономики. Большинство конечных потребителей продукции отрасли располагаются на территории Российской Федерации. Незначительная доля электроэнергии, производимой в отрасли, экспортируется. </w:t>
      </w:r>
    </w:p>
    <w:p w:rsidR="00E8137F" w:rsidRPr="00E8137F" w:rsidRDefault="00E8137F" w:rsidP="00152984">
      <w:pPr>
        <w:spacing w:line="340" w:lineRule="atLeast"/>
        <w:ind w:firstLine="709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Таким образом, прогнозируемая динамика развития отрасли определяется общей динамикой социально-экономического развития всех остальных отраслей экономики Российской Федерации, динамикой потребления сектора экономики домашних хозяйств, а также в определённой степени – климатическими и погодными (среднегодовая температура) условиями в России.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br/>
        <w:t>Влияние возможного ухудшения ситуации в отрасли на деятельность Общества и исполнение его обязательств по ценным бумагам:</w:t>
      </w:r>
    </w:p>
    <w:p w:rsidR="00E8137F" w:rsidRPr="00E8137F" w:rsidRDefault="00E8137F" w:rsidP="00E8137F">
      <w:pPr>
        <w:spacing w:line="340" w:lineRule="atLeast"/>
        <w:ind w:firstLine="709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В настоящее время возможность ухудшения ситуации в отрасли, в которой Общество  ведет свою основную хозяйственную деятельность, в основном связана с изменением законодательства </w:t>
      </w:r>
    </w:p>
    <w:p w:rsidR="00E8137F" w:rsidRPr="00E8137F" w:rsidRDefault="00E8137F" w:rsidP="00E8137F">
      <w:pPr>
        <w:spacing w:line="340" w:lineRule="atLeast"/>
        <w:ind w:firstLine="709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бумагам.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В отношении Общества, как субъекта естественных монополий, введено государственное регулирование и контроль. В рамках действующего законодательства в области государственного регулирования тарифов, на услуги Общества по основным видам его деятельности ежегодно устанавливаются тарифы Комитетом по ценовой и тарифной политике Новгородской области, при формировании которых применяются прогнозные индексы роста цен на используемые Обществом  товары и услуги. 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В случае если темпы инфляции в течение года выше предусмотренных в тарифах, выручка Общества не покрывает его текущих расходов, что вызывает необходимость реализации мероприятий по сокращению издержек.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 Общество не осуществляет деятельность на внешнем рынке, в связи с чем риски, связанные с возможным изменением цен на сырье, услуги, используемые Обществом в своей деятельности на внешнем рынке отсутствуют.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Влияние указанных рисков внешнего рынка на деятельность Общества и исполнение обязательств по ценным бумагам отсутствует.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Риски, связанные с возможным изменением цен на продукцию и/или услуги Общества (отдельно на внутреннем и внешнем рынках), и их влияние на деятельность Общества и исполнение обязательств по ценным бумагам.</w:t>
      </w:r>
    </w:p>
    <w:p w:rsidR="00E8137F" w:rsidRPr="00E8137F" w:rsidRDefault="00E8137F" w:rsidP="00E8137F">
      <w:pPr>
        <w:spacing w:line="340" w:lineRule="atLeast"/>
        <w:ind w:firstLine="567"/>
        <w:jc w:val="both"/>
        <w:rPr>
          <w:rFonts w:ascii="Arial Narrow" w:hAnsi="Arial Narrow"/>
          <w:b/>
          <w:i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Общество является субъектом государственного тарифного регулирования. В связи с этим влияние рисков, связанных с возможным изменением цен на его услуги, незначительно.</w:t>
      </w:r>
    </w:p>
    <w:p w:rsidR="00E8137F" w:rsidRDefault="00E8137F" w:rsidP="00E8137F">
      <w:pPr>
        <w:pStyle w:val="2"/>
        <w:spacing w:before="0" w:after="0" w:line="340" w:lineRule="atLeast"/>
        <w:jc w:val="both"/>
        <w:rPr>
          <w:rFonts w:ascii="Arial Narrow" w:hAnsi="Arial Narrow"/>
          <w:i w:val="0"/>
          <w:sz w:val="24"/>
          <w:szCs w:val="24"/>
        </w:rPr>
      </w:pPr>
    </w:p>
    <w:p w:rsidR="00E8137F" w:rsidRPr="00E8137F" w:rsidRDefault="00E8137F" w:rsidP="00E8137F">
      <w:pPr>
        <w:pStyle w:val="2"/>
        <w:spacing w:before="0" w:after="0" w:line="340" w:lineRule="atLeast"/>
        <w:jc w:val="both"/>
        <w:rPr>
          <w:rFonts w:ascii="Arial Narrow" w:hAnsi="Arial Narrow"/>
          <w:i w:val="0"/>
          <w:sz w:val="24"/>
          <w:szCs w:val="24"/>
        </w:rPr>
      </w:pPr>
      <w:r w:rsidRPr="00E8137F">
        <w:rPr>
          <w:rFonts w:ascii="Arial Narrow" w:hAnsi="Arial Narrow"/>
          <w:i w:val="0"/>
          <w:sz w:val="24"/>
          <w:szCs w:val="24"/>
        </w:rPr>
        <w:t>Страновые и региональные риски</w:t>
      </w:r>
    </w:p>
    <w:p w:rsidR="00E8137F" w:rsidRPr="00E8137F" w:rsidRDefault="00E8137F" w:rsidP="00E8137F">
      <w:pPr>
        <w:spacing w:line="340" w:lineRule="atLeast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Страновые  риски.</w:t>
      </w:r>
    </w:p>
    <w:p w:rsidR="00E8137F" w:rsidRPr="00E8137F" w:rsidRDefault="00E8137F" w:rsidP="00E8137F">
      <w:pPr>
        <w:spacing w:line="340" w:lineRule="atLeast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     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tab/>
        <w:t xml:space="preserve">Общество осуществляет хозяйственную деятельность на территории Новгородской области, поэтому его деятельность потенциально подвержена рискам, связанным с изменением общеэкономической ситуации в регионе. 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На развитие Общества могут оказывать воздействие изменения, происходящие в политико-экономической сфере страны.</w:t>
      </w:r>
      <w:r w:rsidRPr="00E8137F">
        <w:rPr>
          <w:rFonts w:ascii="Arial Narrow" w:hAnsi="Arial Narrow"/>
          <w:b/>
          <w:bCs/>
          <w:i/>
          <w:iCs/>
        </w:rPr>
        <w:t xml:space="preserve"> 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В частности, экономика области не защищена от рыночных спадов и замедления экономического развития в других странах мира. Как уже случалось в прошлом, финансовые проблемы или обостренное восприятие рисков инвестирования  в страны с развивающейся экономикой могут снизить объем иностранных инвестиций в область и оказать отрицательное воздействие на российскую экономику. 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Кроме того, поскольку Россия производит и экспортирует большие объемы природного газа и нефти, российская экономика особо уязвима  перед изменениями мировых цен на природный газ и нефть, а падение цены природного газа и нефти может замедлить или поколебать развитие российской экономики. Эти события могут ограничить доступ Общества к капиталу и оказать неблагоприятное воздействие на покупательную способность потребителей продукции Общества.</w:t>
      </w:r>
    </w:p>
    <w:p w:rsidR="00E8137F" w:rsidRPr="00E8137F" w:rsidRDefault="00E8137F" w:rsidP="002671FC">
      <w:pPr>
        <w:spacing w:line="340" w:lineRule="atLeast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Региональные риски.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br/>
      </w:r>
      <w:r w:rsidR="002671FC">
        <w:rPr>
          <w:rStyle w:val="Subst1"/>
          <w:rFonts w:ascii="Arial Narrow" w:hAnsi="Arial Narrow"/>
          <w:b w:val="0"/>
          <w:bCs/>
          <w:i w:val="0"/>
          <w:iCs/>
        </w:rPr>
        <w:t xml:space="preserve">             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Северо-Западный регион, на территории которого Общество  осуществляет свою деятельность, - относительно развитый регион страны, характеризуется политической и экономической стабильностью, что позволяет говорить о незначительной подверженности Общества региональным рискам.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Предполагаемые действия Общества на случай отрицательного влияния изменения ситуации в стране (странах) и регионе на его деятельность.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Правительство Российской Федерации оказывает непосредственное влияние на деятельность Общества путем регулирования через Федеральную службу по тарифам Российской Федерации (ФСТ РФ) предельных уровней тарифов и через региональные органы исполнительной власти субъектов РФ в области государственного регулирования тарифов – услуг по передаче и реализации электрической энергии.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Изменения в политической ситуации, законодательстве, налоговом и нормативном регулировании оказывают влияние на финансово-хозяйственную деятельность и рентабельность Общества. Характер и частота таких изменений и риски, с ними связанные, мало предсказуемы, так же как и их влияние на будущую деятельность и рентабельность Общества.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 xml:space="preserve">В случае негативного влияния изменения ситуации в стране и регионе на свою деятельность, Общество планирует провести анализ ситуации и принять соответствующие решение в каждом конкретном случае. 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Риски, связанные с возможными военными конфликтами, введением чрезвычайного положения и забастовками в стране (странах) и регионе, в которых Общество зарегистрировано в качестве налогоплательщика и/или осуществляет основную деятельность.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Вероятность введения чрезвычайного положения в Северо-Западном регионе вследствие боевых действий и террористических актов Общество  расценивает как минимальную в связи с удалённостью региона от зон локальных вооружённых конфликтов.</w:t>
      </w:r>
    </w:p>
    <w:p w:rsidR="00E8137F" w:rsidRPr="00E8137F" w:rsidRDefault="00E8137F" w:rsidP="00E8137F">
      <w:pPr>
        <w:spacing w:line="340" w:lineRule="atLeast"/>
        <w:ind w:firstLine="708"/>
        <w:jc w:val="both"/>
        <w:outlineLvl w:val="0"/>
        <w:rPr>
          <w:rStyle w:val="Subst1"/>
          <w:rFonts w:ascii="Arial Narrow" w:hAnsi="Arial Narrow"/>
          <w:b w:val="0"/>
          <w:bCs/>
          <w:i w:val="0"/>
          <w:i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Риски, связанные с географическими особенностями страны (стран) и региона, в которых Общество зарегистрировано в качестве налогоплательщика и/или осуществляет основную деятельность, в том числе повышенная опасность стихийных бедствий, возможное прекращение транспортного сообщения в связи с удаленностью и/или труднодоступностью и т.п.</w:t>
      </w:r>
    </w:p>
    <w:p w:rsidR="00E022EE" w:rsidRPr="00E8137F" w:rsidRDefault="00E8137F" w:rsidP="00E8137F">
      <w:pPr>
        <w:spacing w:line="340" w:lineRule="atLeast"/>
        <w:ind w:firstLine="709"/>
        <w:jc w:val="both"/>
        <w:outlineLvl w:val="0"/>
        <w:rPr>
          <w:rFonts w:ascii="Arial Narrow" w:hAnsi="Arial Narrow"/>
          <w:b/>
          <w:bCs/>
        </w:rPr>
      </w:pPr>
      <w:r w:rsidRPr="00E8137F">
        <w:rPr>
          <w:rStyle w:val="Subst1"/>
          <w:rFonts w:ascii="Arial Narrow" w:hAnsi="Arial Narrow"/>
          <w:b w:val="0"/>
          <w:bCs/>
          <w:i w:val="0"/>
          <w:iCs/>
        </w:rPr>
        <w:t>Северо-Западный регион обладает хорошо налаженной транспортной инфраструктурой, соответственно, 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br/>
        <w:t>Вероятность возникновения катастроф техногенного характера является незначительной.</w:t>
      </w:r>
      <w:r w:rsidRPr="00E8137F">
        <w:rPr>
          <w:rStyle w:val="Subst1"/>
          <w:rFonts w:ascii="Arial Narrow" w:hAnsi="Arial Narrow"/>
          <w:b w:val="0"/>
          <w:bCs/>
          <w:i w:val="0"/>
          <w:iCs/>
        </w:rPr>
        <w:br/>
      </w:r>
    </w:p>
    <w:p w:rsidR="00E022EE" w:rsidRPr="00E8137F" w:rsidRDefault="00E022EE" w:rsidP="00E8137F">
      <w:pPr>
        <w:tabs>
          <w:tab w:val="left" w:pos="3105"/>
        </w:tabs>
        <w:spacing w:line="340" w:lineRule="atLeast"/>
        <w:jc w:val="both"/>
        <w:outlineLvl w:val="0"/>
        <w:rPr>
          <w:rFonts w:ascii="Arial Narrow" w:hAnsi="Arial Narrow"/>
          <w:b/>
          <w:bCs/>
        </w:rPr>
      </w:pPr>
      <w:r w:rsidRPr="00E8137F">
        <w:rPr>
          <w:rFonts w:ascii="Arial Narrow" w:hAnsi="Arial Narrow"/>
          <w:b/>
          <w:bCs/>
        </w:rPr>
        <w:t>Финансовые риски</w:t>
      </w:r>
      <w:r w:rsidR="00D77827" w:rsidRPr="00E8137F">
        <w:rPr>
          <w:rFonts w:ascii="Arial Narrow" w:hAnsi="Arial Narrow"/>
          <w:b/>
          <w:bCs/>
        </w:rPr>
        <w:tab/>
      </w:r>
    </w:p>
    <w:p w:rsidR="008769E0" w:rsidRPr="00E8137F" w:rsidRDefault="008769E0" w:rsidP="00E8137F">
      <w:pPr>
        <w:spacing w:line="340" w:lineRule="atLeast"/>
        <w:ind w:firstLine="709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>Финансовый риск предприятия – это вероятность возникновения неблагоприятных финансовых последствий в форме потери дохода или капитала в условиях неопределенности в результате осуществления предприятием своей деятельности.</w:t>
      </w:r>
    </w:p>
    <w:p w:rsidR="008769E0" w:rsidRPr="00E8137F" w:rsidRDefault="008769E0" w:rsidP="00E72554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Кредитный риск.</w:t>
      </w:r>
      <w:r w:rsidRPr="00E8137F">
        <w:rPr>
          <w:rFonts w:ascii="Arial Narrow" w:hAnsi="Arial Narrow"/>
        </w:rPr>
        <w:t xml:space="preserve"> Данные риски, возникают в сфере отношений Эмитента с банками и другими финансовыми институтами. Чем выше отношение заемных средств к собственным средствам Эмитента, тем больше он зависит от кредиторов, тем серьезнее и финансовые риски, поскольку ограничение или прекращение кредитования, ужесточение условий кредита влечет за собой трудности в финансировании хозяйственной деятельности. В сложившихся неблагоприятных финансово-экономических условиях страны  финансовые риски оцениваются высокой степенью вероятности.</w:t>
      </w:r>
    </w:p>
    <w:p w:rsidR="008769E0" w:rsidRPr="00E8137F" w:rsidRDefault="008769E0" w:rsidP="00E8137F">
      <w:pPr>
        <w:spacing w:line="340" w:lineRule="atLeast"/>
        <w:ind w:firstLine="567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Процентный риск.</w:t>
      </w:r>
      <w:r w:rsidRPr="00E8137F">
        <w:rPr>
          <w:rFonts w:ascii="Arial Narrow" w:hAnsi="Arial Narrow"/>
        </w:rPr>
        <w:t xml:space="preserve"> Состоит в непредвиденном изменении кредитной процентной ставки на финансовом рынке. Однако отбор кредитных финансовых организаций Эмитент осуществляет путем проведения открытого конкурса в соответствии с Федеральным законодательством. Вследствие указанного, процентная кредитная ставка остается неизменной на протяжении всего действия заключенного кредитного договора. Эмитент имеет возможность заранее рассчитать изменение величины ожидаемой прибыли. Однако возникший кризис в банковском секторе влечет за собой увлечение стоимости кредитных ресурсов.  Рост процентных ставок может оказать неблагоприятное влияние на будущие заимствования Общества. Данный риск оценивается Обществом как существенный.</w:t>
      </w:r>
    </w:p>
    <w:p w:rsidR="008769E0" w:rsidRPr="00E8137F" w:rsidRDefault="008769E0" w:rsidP="00E8137F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Валютный риск.</w:t>
      </w:r>
      <w:r w:rsidRPr="00E8137F">
        <w:rPr>
          <w:rFonts w:ascii="Arial Narrow" w:hAnsi="Arial Narrow"/>
        </w:rPr>
        <w:t xml:space="preserve"> Присущ в большей степени предприятиям, осуществляющим внешнеэкономическую деятельность. Эмитент не ведет внешнеэкономическую деятельность;  не принимает на себя контрактные обязательства, которые исполняются в иностранной валюте в будущем времени и могут привести к изменению величины валютных потоков, деномированных в иностранной валюте при их пересчете в отечественную денежную единицу. Данный вид риска оценивается как низкий.</w:t>
      </w:r>
    </w:p>
    <w:p w:rsidR="008769E0" w:rsidRPr="00E8137F" w:rsidRDefault="008769E0" w:rsidP="00E8137F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Инфляционный риск.</w:t>
      </w:r>
      <w:r w:rsidRPr="00E8137F">
        <w:rPr>
          <w:rFonts w:ascii="Arial Narrow" w:hAnsi="Arial Narrow"/>
        </w:rPr>
        <w:t xml:space="preserve"> Характеризуется обесцениваем реальной стоимости капитала и ожидаемых доходов от операционной и финансовой деятельности в условиях инфляции. Инфляция обесценивает активы предприятия и будущие поступления денежных средств, а также существенно влияет на уровень цен на топливо, запасные части и другие материальные ресурсы. При расчете производственной программы текущего года Предприятие использует показатели инфляции в соответствии с прогнозом социально-экономического развития РФ. Т.е. инфляционная составляющая учтена в регулируемых тарифах текущего года. Оценка влияния данного риска – средняя.</w:t>
      </w:r>
    </w:p>
    <w:p w:rsidR="008769E0" w:rsidRPr="00E8137F" w:rsidRDefault="008769E0" w:rsidP="00E8137F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Налоговый риск.</w:t>
      </w:r>
      <w:r w:rsidRPr="00E8137F">
        <w:rPr>
          <w:rFonts w:ascii="Arial Narrow" w:hAnsi="Arial Narrow"/>
        </w:rPr>
        <w:t xml:space="preserve"> Проявляется вероятностью введения новых налогов и сборов на осуществление отдельных аспектов хозяйственной деятельности, возможностью увеличения уровня ставок действующих налогов и сборов, изменением сроков и условий осуществления отдельных налоговых платежей. Данный финансовый риск является для Предприятия предсказуемым и оценивается как низкий.</w:t>
      </w:r>
    </w:p>
    <w:p w:rsidR="008769E0" w:rsidRPr="00E8137F" w:rsidRDefault="008769E0" w:rsidP="00E8137F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Промышленный риск.</w:t>
      </w:r>
      <w:r w:rsidRPr="00E8137F">
        <w:rPr>
          <w:rFonts w:ascii="Arial Narrow" w:hAnsi="Arial Narrow"/>
        </w:rPr>
        <w:t xml:space="preserve"> К данному риску относятся отказы и сбои в работе оборудования; износ и поломка мелких и часто изнашивающихся частей; поломка машин и механизмов; возгорания; выход из строя дорогостоящего силового оборудования; повреждения оборудования посторонними предметами; противоправные действия третьих лиц; стихийные бедствия. Оценивается как высокая степень риска.</w:t>
      </w:r>
    </w:p>
    <w:p w:rsidR="008769E0" w:rsidRPr="00E8137F" w:rsidRDefault="008769E0" w:rsidP="00E8137F">
      <w:pPr>
        <w:spacing w:line="340" w:lineRule="atLeast"/>
        <w:jc w:val="both"/>
        <w:rPr>
          <w:rFonts w:ascii="Arial Narrow" w:hAnsi="Arial Narrow"/>
        </w:rPr>
      </w:pPr>
      <w:r w:rsidRPr="00E8137F">
        <w:rPr>
          <w:rFonts w:ascii="Arial Narrow" w:hAnsi="Arial Narrow"/>
        </w:rPr>
        <w:tab/>
      </w:r>
      <w:r w:rsidRPr="00E8137F">
        <w:rPr>
          <w:rFonts w:ascii="Arial Narrow" w:hAnsi="Arial Narrow"/>
          <w:u w:val="single"/>
        </w:rPr>
        <w:t>Риск влияния погодных условий.</w:t>
      </w:r>
      <w:r w:rsidRPr="00E8137F">
        <w:rPr>
          <w:rFonts w:ascii="Arial Narrow" w:hAnsi="Arial Narrow"/>
        </w:rPr>
        <w:t xml:space="preserve"> Неблагоприятные метеорологические условия непосредственно влияют на производственную деятельность Предприятия: возрастают технологические потери э/э, снижается производительность труда линейных бригад, требуются дополнительные расходы на изменение технологии работ, приобретение специализированной техники, инвентаря, спец.одежды. Оценка отрицательного влияния данного риска – высокая.</w:t>
      </w:r>
    </w:p>
    <w:p w:rsidR="00E022EE" w:rsidRPr="00E8137F" w:rsidRDefault="00E022EE" w:rsidP="00E72554">
      <w:pPr>
        <w:spacing w:before="120" w:line="340" w:lineRule="atLeast"/>
        <w:jc w:val="both"/>
        <w:rPr>
          <w:rFonts w:ascii="Arial Narrow" w:hAnsi="Arial Narrow"/>
          <w:b/>
          <w:bCs/>
        </w:rPr>
      </w:pPr>
      <w:r w:rsidRPr="00E8137F">
        <w:rPr>
          <w:rFonts w:ascii="Arial Narrow" w:hAnsi="Arial Narrow"/>
          <w:b/>
          <w:bCs/>
        </w:rPr>
        <w:t>Риски, связанные с деятельностью Общества</w:t>
      </w:r>
    </w:p>
    <w:p w:rsidR="00280AE1" w:rsidRPr="00E8137F" w:rsidRDefault="00280AE1" w:rsidP="00E8137F">
      <w:pPr>
        <w:pStyle w:val="af6"/>
        <w:numPr>
          <w:ilvl w:val="0"/>
          <w:numId w:val="43"/>
        </w:num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Риски, связанные с текущими судебными процессами, в которых участвует Общество.</w:t>
      </w:r>
    </w:p>
    <w:p w:rsidR="00280AE1" w:rsidRPr="00E8137F" w:rsidRDefault="00280AE1" w:rsidP="00E8137F">
      <w:p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На сегодняшний день каких-либо исковых требований к Обществу не предъявлено.</w:t>
      </w:r>
    </w:p>
    <w:p w:rsidR="00280AE1" w:rsidRPr="00E8137F" w:rsidRDefault="00280AE1" w:rsidP="00E8137F">
      <w:pPr>
        <w:pStyle w:val="af6"/>
        <w:numPr>
          <w:ilvl w:val="0"/>
          <w:numId w:val="43"/>
        </w:num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ресурсы).</w:t>
      </w:r>
    </w:p>
    <w:p w:rsidR="00280AE1" w:rsidRPr="00E8137F" w:rsidRDefault="00280AE1" w:rsidP="00E8137F">
      <w:p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Каких-либо трудностей, связанных с переоформлением лицензий в лицензирующих органах, у Общества не возникает. Риск расценивается Обществом как незначительный.</w:t>
      </w:r>
    </w:p>
    <w:p w:rsidR="00280AE1" w:rsidRPr="00E8137F" w:rsidRDefault="00280AE1" w:rsidP="00E8137F">
      <w:pPr>
        <w:pStyle w:val="af6"/>
        <w:numPr>
          <w:ilvl w:val="0"/>
          <w:numId w:val="43"/>
        </w:num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Риски, связанные с возможной ответственностью Общества по долгам третьих лиц, в том числе дочерних обществ Общества.</w:t>
      </w:r>
    </w:p>
    <w:p w:rsidR="00280AE1" w:rsidRPr="00E8137F" w:rsidRDefault="00280AE1" w:rsidP="00E8137F">
      <w:p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  <w:r w:rsidRPr="00E8137F">
        <w:rPr>
          <w:rFonts w:ascii="Arial Narrow" w:hAnsi="Arial Narrow" w:cs="Tahoma"/>
          <w:color w:val="000000"/>
        </w:rPr>
        <w:t>Риск расценивается как незначительный.</w:t>
      </w:r>
    </w:p>
    <w:p w:rsidR="00D31AEB" w:rsidRPr="00E8137F" w:rsidRDefault="00D31AEB" w:rsidP="00E8137F">
      <w:pPr>
        <w:pStyle w:val="af6"/>
        <w:numPr>
          <w:ilvl w:val="0"/>
          <w:numId w:val="43"/>
        </w:numPr>
        <w:spacing w:line="340" w:lineRule="atLeast"/>
        <w:jc w:val="both"/>
        <w:rPr>
          <w:rStyle w:val="Subst1"/>
          <w:rFonts w:ascii="Arial Narrow" w:hAnsi="Arial Narrow"/>
          <w:b w:val="0"/>
          <w:i w:val="0"/>
        </w:rPr>
      </w:pPr>
      <w:r w:rsidRPr="00E8137F">
        <w:rPr>
          <w:rStyle w:val="Subst1"/>
          <w:rFonts w:ascii="Arial Narrow" w:hAnsi="Arial Narrow"/>
          <w:b w:val="0"/>
          <w:i w:val="0"/>
        </w:rPr>
        <w:t>Риски, связанные с возможностью потери потребителей, на оборот с которыми приходится менее чем 10 процентов от выручки от продажи продукции (работ, услуг) Общества.</w:t>
      </w:r>
    </w:p>
    <w:p w:rsidR="00D31AEB" w:rsidRPr="00E8137F" w:rsidRDefault="00D31AEB" w:rsidP="00E8137F">
      <w:pPr>
        <w:spacing w:line="340" w:lineRule="atLeast"/>
        <w:jc w:val="both"/>
        <w:rPr>
          <w:rStyle w:val="Subst1"/>
          <w:rFonts w:ascii="Arial Narrow" w:hAnsi="Arial Narrow"/>
          <w:b w:val="0"/>
          <w:i w:val="0"/>
        </w:rPr>
      </w:pPr>
      <w:r w:rsidRPr="00E8137F">
        <w:rPr>
          <w:rStyle w:val="Subst1"/>
          <w:rFonts w:ascii="Arial Narrow" w:hAnsi="Arial Narrow"/>
          <w:b w:val="0"/>
          <w:i w:val="0"/>
        </w:rPr>
        <w:t xml:space="preserve">Указанные риски у </w:t>
      </w:r>
      <w:r w:rsidR="00157F9C" w:rsidRPr="00E8137F">
        <w:rPr>
          <w:rStyle w:val="Subst1"/>
          <w:rFonts w:ascii="Arial Narrow" w:hAnsi="Arial Narrow"/>
          <w:b w:val="0"/>
          <w:i w:val="0"/>
        </w:rPr>
        <w:t>Обществ</w:t>
      </w:r>
      <w:r w:rsidRPr="00E8137F">
        <w:rPr>
          <w:rStyle w:val="Subst1"/>
          <w:rFonts w:ascii="Arial Narrow" w:hAnsi="Arial Narrow"/>
          <w:b w:val="0"/>
          <w:i w:val="0"/>
        </w:rPr>
        <w:t>а отсутствуют.</w:t>
      </w:r>
    </w:p>
    <w:p w:rsidR="00D31AEB" w:rsidRPr="00E8137F" w:rsidRDefault="00D31AEB" w:rsidP="00E8137F">
      <w:pPr>
        <w:spacing w:line="340" w:lineRule="atLeast"/>
        <w:ind w:firstLine="708"/>
        <w:jc w:val="both"/>
        <w:rPr>
          <w:rStyle w:val="Subst1"/>
          <w:rFonts w:ascii="Arial Narrow" w:hAnsi="Arial Narrow"/>
          <w:b w:val="0"/>
          <w:i w:val="0"/>
        </w:rPr>
      </w:pPr>
      <w:r w:rsidRPr="00E8137F">
        <w:rPr>
          <w:rStyle w:val="Subst1"/>
          <w:rFonts w:ascii="Arial Narrow" w:hAnsi="Arial Narrow"/>
          <w:b w:val="0"/>
          <w:i w:val="0"/>
        </w:rPr>
        <w:t xml:space="preserve">Общество проводит политику в области управления рисками, закрепляет в Обществе подходы к снижению влияния рисков на деятельность компании. </w:t>
      </w:r>
    </w:p>
    <w:p w:rsidR="00D31AEB" w:rsidRPr="00E8137F" w:rsidRDefault="00D31AEB" w:rsidP="00E8137F">
      <w:pPr>
        <w:spacing w:line="340" w:lineRule="atLeast"/>
        <w:ind w:firstLine="708"/>
        <w:jc w:val="both"/>
        <w:rPr>
          <w:rFonts w:ascii="Arial Narrow" w:hAnsi="Arial Narrow"/>
          <w:b/>
          <w:i/>
        </w:rPr>
      </w:pPr>
      <w:r w:rsidRPr="00E8137F">
        <w:rPr>
          <w:rStyle w:val="Subst1"/>
          <w:rFonts w:ascii="Arial Narrow" w:hAnsi="Arial Narrow"/>
          <w:b w:val="0"/>
          <w:i w:val="0"/>
        </w:rPr>
        <w:t>В настоящем пункте описаны только те риски, которые, по мнению Общества, являются существенными. Вероятно, существуют и иные риски, которые не вошли в данный раздел. Иные риски, о которых Общество не знает или которые в настоящее время не являются для Общества существенными, потенциально могут оказать негативное влияние на хозяйственную деятельность Общества.</w:t>
      </w:r>
    </w:p>
    <w:p w:rsidR="00280AE1" w:rsidRPr="00E8137F" w:rsidRDefault="00280AE1" w:rsidP="00E8137F">
      <w:pPr>
        <w:autoSpaceDE w:val="0"/>
        <w:autoSpaceDN w:val="0"/>
        <w:adjustRightInd w:val="0"/>
        <w:spacing w:line="340" w:lineRule="atLeast"/>
        <w:jc w:val="both"/>
        <w:rPr>
          <w:rFonts w:ascii="Arial Narrow" w:hAnsi="Arial Narrow" w:cs="Tahoma"/>
          <w:color w:val="000000"/>
        </w:rPr>
      </w:pPr>
    </w:p>
    <w:p w:rsidR="00DA1075" w:rsidRPr="009959D3" w:rsidRDefault="00DA1075" w:rsidP="00E8137F">
      <w:pPr>
        <w:spacing w:line="340" w:lineRule="atLeast"/>
        <w:jc w:val="both"/>
        <w:rPr>
          <w:rFonts w:ascii="Arial Narrow" w:hAnsi="Arial Narrow"/>
          <w:b/>
          <w:bCs/>
        </w:rPr>
      </w:pPr>
      <w:r w:rsidRPr="009959D3">
        <w:rPr>
          <w:rFonts w:ascii="Arial Narrow" w:hAnsi="Arial Narrow"/>
          <w:b/>
          <w:bCs/>
        </w:rPr>
        <w:t>Правовые риски</w:t>
      </w:r>
    </w:p>
    <w:p w:rsidR="009959D3" w:rsidRPr="009959D3" w:rsidRDefault="00DA1075" w:rsidP="009959D3">
      <w:pPr>
        <w:spacing w:line="340" w:lineRule="atLeast"/>
        <w:ind w:firstLine="708"/>
        <w:jc w:val="both"/>
        <w:rPr>
          <w:rFonts w:ascii="Arial Narrow" w:hAnsi="Arial Narrow"/>
          <w:color w:val="000000"/>
          <w:shd w:val="clear" w:color="auto" w:fill="FFFFFF"/>
        </w:rPr>
      </w:pPr>
      <w:r w:rsidRPr="009959D3">
        <w:rPr>
          <w:rFonts w:ascii="Arial Narrow" w:hAnsi="Arial Narrow"/>
          <w:b/>
          <w:bCs/>
        </w:rPr>
        <w:t xml:space="preserve">  </w:t>
      </w:r>
      <w:r w:rsidR="009959D3" w:rsidRPr="009959D3">
        <w:rPr>
          <w:rFonts w:ascii="Arial Narrow" w:hAnsi="Arial Narrow"/>
          <w:color w:val="000000"/>
          <w:shd w:val="clear" w:color="auto" w:fill="FFFFFF"/>
        </w:rPr>
        <w:t>Правовые риски определены, в том числе, недостатками, присущими российской правовой системе и российскому законодательству, что иногда приводит к созданию неопределенности в области инвестиций и коммерческой деятельности. Несоответствия, существующие между законами, указами Президента, правительственными постановлениями, министерскими и местными распоряжениями, решениями, и другими актами; - противоречия между местными, региональными и федеральными нормативными актами</w:t>
      </w:r>
      <w:r w:rsidR="009959D3" w:rsidRPr="009959D3">
        <w:rPr>
          <w:rFonts w:ascii="Arial Narrow" w:hAnsi="Arial Narrow"/>
          <w:color w:val="000000"/>
        </w:rPr>
        <w:t xml:space="preserve"> создают </w:t>
      </w:r>
      <w:r w:rsidR="009959D3" w:rsidRPr="009959D3">
        <w:rPr>
          <w:rFonts w:ascii="Arial Narrow" w:hAnsi="Arial Narrow"/>
          <w:color w:val="000000"/>
          <w:shd w:val="clear" w:color="auto" w:fill="FFFFFF"/>
        </w:rPr>
        <w:t>основные риски в области электроэнергетики, создают неуверенность в отношении принимаемых Обществом юридических сделок и деловых решений.</w:t>
      </w:r>
    </w:p>
    <w:p w:rsidR="009959D3" w:rsidRPr="009959D3" w:rsidRDefault="009959D3" w:rsidP="009959D3">
      <w:pPr>
        <w:spacing w:line="340" w:lineRule="atLeast"/>
        <w:rPr>
          <w:rFonts w:ascii="Arial Narrow" w:hAnsi="Arial Narrow"/>
          <w:bCs/>
          <w:i/>
        </w:rPr>
      </w:pPr>
      <w:r w:rsidRPr="009959D3">
        <w:rPr>
          <w:rFonts w:ascii="Arial Narrow" w:hAnsi="Arial Narrow"/>
          <w:bCs/>
          <w:i/>
        </w:rPr>
        <w:t>Изменение законодательства в области электроэнергетики:</w:t>
      </w:r>
    </w:p>
    <w:p w:rsidR="009959D3" w:rsidRPr="009959D3" w:rsidRDefault="009959D3" w:rsidP="009959D3">
      <w:pPr>
        <w:autoSpaceDE w:val="0"/>
        <w:autoSpaceDN w:val="0"/>
        <w:adjustRightInd w:val="0"/>
        <w:spacing w:line="340" w:lineRule="atLeast"/>
        <w:ind w:firstLine="540"/>
        <w:jc w:val="both"/>
        <w:rPr>
          <w:rFonts w:ascii="Arial Narrow" w:eastAsiaTheme="minorHAnsi" w:hAnsi="Arial Narrow"/>
          <w:lang w:eastAsia="en-US"/>
        </w:rPr>
      </w:pPr>
      <w:r w:rsidRPr="009959D3">
        <w:rPr>
          <w:rFonts w:ascii="Arial Narrow" w:hAnsi="Arial Narrow"/>
          <w:bCs/>
        </w:rPr>
        <w:t>1. Деятельность Общества регулируется Федеральным законом от 26 марта 2003 года № 35-ФЗ «Об электроэнергетике», Основными положениями функционирования розничных рынков электрической энергии, утвержденными Постановлением Правительства Р Ф «Об утверждении о</w:t>
      </w:r>
      <w:r w:rsidRPr="009959D3">
        <w:rPr>
          <w:rFonts w:ascii="Arial Narrow" w:eastAsiaTheme="minorHAnsi" w:hAnsi="Arial Narrow"/>
          <w:lang w:eastAsia="en-US"/>
        </w:rPr>
        <w:t xml:space="preserve">сновных </w:t>
      </w:r>
      <w:hyperlink r:id="rId11" w:history="1">
        <w:r w:rsidRPr="009959D3">
          <w:rPr>
            <w:rFonts w:ascii="Arial Narrow" w:eastAsiaTheme="minorHAnsi" w:hAnsi="Arial Narrow"/>
            <w:lang w:eastAsia="en-US"/>
          </w:rPr>
          <w:t>положени</w:t>
        </w:r>
      </w:hyperlink>
      <w:r w:rsidRPr="009959D3">
        <w:rPr>
          <w:rFonts w:ascii="Arial Narrow" w:eastAsiaTheme="minorHAnsi" w:hAnsi="Arial Narrow"/>
          <w:lang w:eastAsia="en-US"/>
        </w:rPr>
        <w:t>й функционирования розничных рынков электрической энергии от 4 мая 2012 г. N 442,</w:t>
      </w:r>
      <w:r w:rsidRPr="009959D3">
        <w:rPr>
          <w:rFonts w:ascii="Arial Narrow" w:hAnsi="Arial Narrow"/>
          <w:bCs/>
        </w:rPr>
        <w:t xml:space="preserve"> Постановлением Правительства РФ</w:t>
      </w:r>
      <w:r w:rsidRPr="009959D3">
        <w:rPr>
          <w:rFonts w:ascii="Arial Narrow" w:eastAsiaTheme="minorHAnsi" w:hAnsi="Arial Narrow"/>
          <w:lang w:eastAsia="en-US"/>
        </w:rPr>
        <w:t xml:space="preserve"> «</w:t>
      </w:r>
      <w:r w:rsidRPr="009959D3">
        <w:rPr>
          <w:rFonts w:ascii="Arial Narrow" w:hAnsi="Arial Narrow"/>
          <w:bCs/>
        </w:rPr>
        <w:t xml:space="preserve">Об утверждении Правил </w:t>
      </w:r>
      <w:r w:rsidRPr="009959D3">
        <w:rPr>
          <w:rFonts w:ascii="Arial Narrow" w:eastAsiaTheme="minorHAnsi" w:hAnsi="Arial Narrow"/>
          <w:lang w:eastAsia="en-US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- энергопринимающие устройства), к электрическим сетям» от 27.12.2004г. №861 </w:t>
      </w:r>
      <w:r w:rsidRPr="009959D3">
        <w:rPr>
          <w:rFonts w:ascii="Arial Narrow" w:hAnsi="Arial Narrow"/>
          <w:bCs/>
        </w:rPr>
        <w:t>и рядом других нормативных актов.</w:t>
      </w:r>
      <w:r w:rsidRPr="009959D3">
        <w:rPr>
          <w:rFonts w:ascii="Arial Narrow" w:eastAsiaTheme="minorHAnsi" w:hAnsi="Arial Narrow"/>
          <w:lang w:eastAsia="en-US"/>
        </w:rPr>
        <w:t xml:space="preserve"> </w:t>
      </w:r>
    </w:p>
    <w:p w:rsidR="009959D3" w:rsidRDefault="009959D3" w:rsidP="009959D3">
      <w:pPr>
        <w:autoSpaceDE w:val="0"/>
        <w:autoSpaceDN w:val="0"/>
        <w:adjustRightInd w:val="0"/>
        <w:spacing w:line="340" w:lineRule="atLeast"/>
        <w:ind w:firstLine="540"/>
        <w:jc w:val="both"/>
        <w:rPr>
          <w:rFonts w:ascii="Arial Narrow" w:hAnsi="Arial Narrow"/>
          <w:bCs/>
        </w:rPr>
      </w:pPr>
      <w:r w:rsidRPr="009959D3">
        <w:rPr>
          <w:rFonts w:ascii="Arial Narrow" w:eastAsiaTheme="minorHAnsi" w:hAnsi="Arial Narrow"/>
          <w:lang w:eastAsia="en-US"/>
        </w:rPr>
        <w:t>В течение 2012</w:t>
      </w:r>
      <w:r>
        <w:rPr>
          <w:rFonts w:ascii="Arial Narrow" w:eastAsiaTheme="minorHAnsi" w:hAnsi="Arial Narrow"/>
          <w:lang w:eastAsia="en-US"/>
        </w:rPr>
        <w:t xml:space="preserve"> </w:t>
      </w:r>
      <w:r w:rsidRPr="009959D3">
        <w:rPr>
          <w:rFonts w:ascii="Arial Narrow" w:eastAsiaTheme="minorHAnsi" w:hAnsi="Arial Narrow"/>
          <w:lang w:eastAsia="en-US"/>
        </w:rPr>
        <w:t>г</w:t>
      </w:r>
      <w:r>
        <w:rPr>
          <w:rFonts w:ascii="Arial Narrow" w:eastAsiaTheme="minorHAnsi" w:hAnsi="Arial Narrow"/>
          <w:lang w:eastAsia="en-US"/>
        </w:rPr>
        <w:t>ода</w:t>
      </w:r>
      <w:r w:rsidRPr="009959D3">
        <w:rPr>
          <w:rFonts w:ascii="Arial Narrow" w:eastAsiaTheme="minorHAnsi" w:hAnsi="Arial Narrow"/>
          <w:lang w:eastAsia="en-US"/>
        </w:rPr>
        <w:t xml:space="preserve"> в Федеральный закон «Об электроэнергетике» вносились изменения</w:t>
      </w:r>
      <w:r w:rsidRPr="009959D3">
        <w:rPr>
          <w:rFonts w:ascii="Arial Narrow" w:hAnsi="Arial Narrow"/>
          <w:bCs/>
        </w:rPr>
        <w:t>, направленные не только на совершенствование законодательства в области электроэнергетики, но и на усиление контроля за деятельностью субъектов в указанной сфере: Так,</w:t>
      </w:r>
      <w:r>
        <w:rPr>
          <w:rFonts w:ascii="Arial Narrow" w:hAnsi="Arial Narrow"/>
          <w:bCs/>
        </w:rPr>
        <w:t xml:space="preserve"> </w:t>
      </w:r>
    </w:p>
    <w:p w:rsidR="009959D3" w:rsidRPr="009959D3" w:rsidRDefault="009959D3" w:rsidP="009959D3">
      <w:pPr>
        <w:autoSpaceDE w:val="0"/>
        <w:autoSpaceDN w:val="0"/>
        <w:adjustRightInd w:val="0"/>
        <w:spacing w:line="340" w:lineRule="atLeast"/>
        <w:ind w:firstLine="540"/>
        <w:jc w:val="both"/>
        <w:rPr>
          <w:rFonts w:ascii="Arial Narrow" w:eastAsiaTheme="minorHAnsi" w:hAnsi="Arial Narrow"/>
          <w:lang w:eastAsia="en-US"/>
        </w:rPr>
      </w:pPr>
      <w:r w:rsidRPr="009959D3">
        <w:rPr>
          <w:rFonts w:ascii="Arial Narrow" w:eastAsiaTheme="minorHAnsi" w:hAnsi="Arial Narrow"/>
          <w:lang w:eastAsia="en-US"/>
        </w:rPr>
        <w:t>1.1.. Федеральным законом от 25.06.2012 N 93-ФЗ были внесены изменения "касающиеся осуществления регионального государственного контроля (надзора)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рынков.</w:t>
      </w:r>
    </w:p>
    <w:p w:rsidR="009959D3" w:rsidRPr="009959D3" w:rsidRDefault="009959D3" w:rsidP="009959D3">
      <w:pPr>
        <w:autoSpaceDE w:val="0"/>
        <w:autoSpaceDN w:val="0"/>
        <w:adjustRightInd w:val="0"/>
        <w:spacing w:line="340" w:lineRule="atLeast"/>
        <w:ind w:firstLine="540"/>
        <w:jc w:val="both"/>
        <w:rPr>
          <w:rFonts w:ascii="Arial Narrow" w:eastAsiaTheme="minorHAnsi" w:hAnsi="Arial Narrow"/>
          <w:lang w:eastAsia="en-US"/>
        </w:rPr>
      </w:pPr>
      <w:r w:rsidRPr="009959D3">
        <w:rPr>
          <w:rFonts w:ascii="Arial Narrow" w:eastAsiaTheme="minorHAnsi" w:hAnsi="Arial Narrow"/>
          <w:lang w:eastAsia="en-US"/>
        </w:rPr>
        <w:t>1.2. Федеральный закон  от 30 декабря 2012 года N 291-ФЗ "устанавливает порядок расчета размера возмещения субъектам электроэнергетики, осуществляющим регулируемые виды деятельности в сфере электроэнергетики,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тарифов, и (или) необходимой валовой выручки субъекта электроэнергетики, осуществляющего регулируемые виды деятельности»,</w:t>
      </w:r>
    </w:p>
    <w:p w:rsidR="009959D3" w:rsidRPr="009959D3" w:rsidRDefault="009959D3" w:rsidP="009959D3">
      <w:pPr>
        <w:spacing w:line="340" w:lineRule="atLeast"/>
        <w:ind w:firstLine="540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Так, в Федеральный закон «Об электроэнергетике» введено понятие манипулирования ценами на рынках электрической энергии – совершение экономически или технологически не обоснованных действий хозяйствующим субъектом, занимающим доминирующее положение на розничном рынке, которые приводят к существенному изменению нерегулируемых цен (цены) на электрическую энергию и (или) мощность, что с учетом изменений антимонопольного законодательства может создать высокие риски.</w:t>
      </w:r>
    </w:p>
    <w:p w:rsidR="009959D3" w:rsidRPr="009959D3" w:rsidRDefault="009959D3" w:rsidP="009959D3">
      <w:pPr>
        <w:numPr>
          <w:ilvl w:val="0"/>
          <w:numId w:val="47"/>
        </w:numPr>
        <w:tabs>
          <w:tab w:val="left" w:pos="284"/>
        </w:tabs>
        <w:spacing w:line="340" w:lineRule="atLeast"/>
        <w:ind w:left="0" w:firstLine="0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 xml:space="preserve">Федеральный закон от 6 декабря 2011 года № 401-ФЗ «О внесении изменений в Федеральный закон «О защите конкуренции» и отдельные законодательные акты Российской Федерации», </w:t>
      </w:r>
    </w:p>
    <w:p w:rsidR="009959D3" w:rsidRPr="009959D3" w:rsidRDefault="009959D3" w:rsidP="009959D3">
      <w:pPr>
        <w:numPr>
          <w:ilvl w:val="0"/>
          <w:numId w:val="47"/>
        </w:numPr>
        <w:tabs>
          <w:tab w:val="left" w:pos="284"/>
        </w:tabs>
        <w:spacing w:line="340" w:lineRule="atLeast"/>
        <w:ind w:left="0" w:firstLine="0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Основные же изменения коснулись положений Федерального закона «О защите конкуренции» в связи с исполнением сетевой организацией полномочий, предоставленных Правилами технологического присоединения, в частности</w:t>
      </w:r>
    </w:p>
    <w:p w:rsidR="009959D3" w:rsidRPr="009959D3" w:rsidRDefault="009959D3" w:rsidP="009959D3">
      <w:pPr>
        <w:autoSpaceDE w:val="0"/>
        <w:autoSpaceDN w:val="0"/>
        <w:adjustRightInd w:val="0"/>
        <w:spacing w:line="340" w:lineRule="atLeast"/>
        <w:ind w:firstLine="540"/>
        <w:jc w:val="both"/>
        <w:rPr>
          <w:rFonts w:ascii="Arial Narrow" w:eastAsiaTheme="minorHAnsi" w:hAnsi="Arial Narrow"/>
          <w:lang w:eastAsia="en-US"/>
        </w:rPr>
      </w:pPr>
      <w:r w:rsidRPr="009959D3">
        <w:rPr>
          <w:rFonts w:ascii="Arial Narrow" w:hAnsi="Arial Narrow"/>
          <w:bCs/>
        </w:rPr>
        <w:t xml:space="preserve">-Введена административная ответственность </w:t>
      </w:r>
      <w:r w:rsidRPr="009959D3">
        <w:rPr>
          <w:rFonts w:ascii="Arial Narrow" w:eastAsiaTheme="minorHAnsi" w:hAnsi="Arial Narrow"/>
          <w:lang w:eastAsia="en-US"/>
        </w:rPr>
        <w:t>за нарушение правил технологического присоединения к электрическим сетям. В</w:t>
      </w:r>
      <w:r w:rsidRPr="009959D3">
        <w:rPr>
          <w:rFonts w:ascii="Arial Narrow" w:hAnsi="Arial Narrow"/>
          <w:bCs/>
        </w:rPr>
        <w:t xml:space="preserve"> соответствии со с</w:t>
      </w:r>
      <w:r w:rsidRPr="009959D3">
        <w:rPr>
          <w:rFonts w:ascii="Arial Narrow" w:eastAsiaTheme="minorHAnsi" w:hAnsi="Arial Narrow"/>
          <w:lang w:eastAsia="en-US"/>
        </w:rPr>
        <w:t>татьей 9.21. КОАП РФ предусмотрен административный штраф для юридических лиц - от ста тысяч до одного миллиона рублей.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определен порядок рассмотрения антимонопольным органом жалоб на нарушение процедуры торгов и порядка заключения договоров;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предусмотрена возможность направления хозяйствующему субъекту предостережения о недопустимости совершения действий, которые могут повлечь нарушение антимонопольного законодательства;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уточнены условия, при которых создание и реорганизация хозяйствующих субъектов осуществляются с предварительного согласия антимонопольного органа;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введены дополнительные требования к составу и содержанию документов, прилагаемых к ходатайству (уведомлению) об осуществлении сделок, иных действий, подлежащих государственному контролю;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определены основания для пересмотра решения (предписания) по делу о нарушении антимонопольного законодательства по новым или вновь открывшимся обстоятельствам,</w:t>
      </w:r>
    </w:p>
    <w:p w:rsidR="009959D3" w:rsidRPr="009959D3" w:rsidRDefault="009959D3" w:rsidP="009959D3">
      <w:pPr>
        <w:spacing w:line="340" w:lineRule="atLeast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- перечень действий (бездействия)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дополнен таким действием как манипулирование ценами на оптовом и (или) розничных рынках электрической энергии (мощности).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 xml:space="preserve">Общество занимает доминирующее положение на рынке оказания услуг по передаче электрической энергии и технологическому присоединению в границах Новгородской области. Таким образом, общество может быть привлечено к ответственности за злоупотребление доминирующим положением на указанном товарном рынке. Также вступили в силу изменения в ФЗ «О защите конкуренции», в соответствии с которыми данные правонарушения разделены на две категории – влияющие и не влияющие на состояние конкуренции на товарном рынке. Ответственность за правонарушения, которые не влияют на состояние конкуренции, была существенно снижена и в настоящее время данное деяние наказывается наложением на юридическое лицо административного штрафа в размере от трехсот тысяч до одного миллиона рублей. 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959D3">
        <w:rPr>
          <w:rFonts w:ascii="Arial Narrow" w:hAnsi="Arial Narrow"/>
          <w:color w:val="000000"/>
          <w:sz w:val="24"/>
          <w:szCs w:val="24"/>
        </w:rPr>
        <w:t xml:space="preserve">С принятием нового Федерального Закона </w:t>
      </w:r>
      <w:r w:rsidRPr="009959D3">
        <w:rPr>
          <w:rFonts w:ascii="Arial Narrow" w:hAnsi="Arial Narrow"/>
          <w:color w:val="363636"/>
          <w:sz w:val="24"/>
          <w:szCs w:val="24"/>
        </w:rPr>
        <w:t xml:space="preserve">от № 223-ФЗ от 18.07.2011 "О закупке товаров, работ, услуг отдельными видами юридических лиц" (далее – закон № 223-ФЗ) </w:t>
      </w:r>
      <w:r w:rsidRPr="009959D3">
        <w:rPr>
          <w:rFonts w:ascii="Arial Narrow" w:hAnsi="Arial Narrow"/>
          <w:color w:val="000000"/>
          <w:sz w:val="24"/>
          <w:szCs w:val="24"/>
        </w:rPr>
        <w:t>в сфере регулирования закупок значительно расширился круг субъектов, на которых распространяются требования к раскрытию информации о закупочной деятельности.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959D3">
        <w:rPr>
          <w:rFonts w:ascii="Arial Narrow" w:hAnsi="Arial Narrow"/>
          <w:color w:val="000000"/>
          <w:sz w:val="24"/>
          <w:szCs w:val="24"/>
        </w:rPr>
        <w:t>Иными словами, требования закона распространяются на все юридические лица, контролируемые государством, а также на их дочерние и внучатые общества.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959D3">
        <w:rPr>
          <w:rFonts w:ascii="Arial Narrow" w:hAnsi="Arial Narrow"/>
          <w:color w:val="000000"/>
          <w:sz w:val="24"/>
          <w:szCs w:val="24"/>
        </w:rPr>
        <w:t>С 1 апреля 2012 года те субъекты регулирования, которые не исполняют требования данного закона о раскрытии информации, попадают в зону риска вместе со своими контрагентами. Неисполнение требований закона может привести к возникновению повышенного уровня рисков для контрагентов по сделкам, заключаемым с субъектами регулирования Закона № 223-ФЗ.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959D3">
        <w:rPr>
          <w:rFonts w:ascii="Arial Narrow" w:hAnsi="Arial Narrow"/>
          <w:color w:val="000000"/>
          <w:sz w:val="24"/>
          <w:szCs w:val="24"/>
        </w:rPr>
        <w:t>Участник закупки наделяется правом обжалования в антимонопольный орган действия (бездействие) заказчика в случае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(п.3 ч.10 ст.3 Закона № 223-ФЗ).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959D3">
        <w:rPr>
          <w:rFonts w:ascii="Arial Narrow" w:hAnsi="Arial Narrow"/>
          <w:color w:val="000000" w:themeColor="text1"/>
          <w:sz w:val="24"/>
          <w:szCs w:val="24"/>
        </w:rPr>
        <w:t>В дополнение ко всему следует подчеркнуть, что заключение сделки в нарушение требований Закона № 223-ФЗ и Закона № 94-ФЗ, создает полноценные основания для признания такой сделки ничтожной по правилам ст.168 ГК РФ и применения последствий недействительности сделки.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959D3">
        <w:rPr>
          <w:rFonts w:ascii="Arial Narrow" w:hAnsi="Arial Narrow"/>
          <w:color w:val="000000" w:themeColor="text1"/>
          <w:sz w:val="24"/>
          <w:szCs w:val="24"/>
        </w:rPr>
        <w:t>Риски проведения неторговых процедур связаны с возможностью обжалования как самой процедуры, так и её результатов. Административная и судебная практика обжалования закупок по закону № 223-ФЗ показывает, что ФАС рассматривают жалобы на неторговые процедуры в порядке статьи 18.1 федерального закона № 135-ФЗ "О защите конкуренции" и признает такие сделки нарушением требований части 1 статьи 3 закона № 223-ФЗ.</w:t>
      </w:r>
    </w:p>
    <w:p w:rsidR="009959D3" w:rsidRPr="009959D3" w:rsidRDefault="009959D3" w:rsidP="009959D3">
      <w:pPr>
        <w:pStyle w:val="a8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959D3">
        <w:rPr>
          <w:rFonts w:ascii="Arial Narrow" w:hAnsi="Arial Narrow"/>
          <w:color w:val="000000" w:themeColor="text1"/>
          <w:sz w:val="24"/>
          <w:szCs w:val="24"/>
        </w:rPr>
        <w:t xml:space="preserve">Административная практика обжалования неторговых процедур показывает, что отдельные правила, предусмотренные Положениями о закупках, признаются нарушением закона. </w:t>
      </w:r>
    </w:p>
    <w:p w:rsidR="009959D3" w:rsidRPr="009959D3" w:rsidRDefault="009959D3" w:rsidP="009959D3">
      <w:pPr>
        <w:spacing w:line="340" w:lineRule="atLeast"/>
        <w:rPr>
          <w:rFonts w:ascii="Arial Narrow" w:hAnsi="Arial Narrow"/>
          <w:bCs/>
          <w:i/>
          <w:color w:val="000000" w:themeColor="text1"/>
        </w:rPr>
      </w:pPr>
      <w:r w:rsidRPr="009959D3">
        <w:rPr>
          <w:rFonts w:ascii="Arial Narrow" w:hAnsi="Arial Narrow"/>
          <w:bCs/>
          <w:i/>
          <w:color w:val="000000" w:themeColor="text1"/>
        </w:rPr>
        <w:t>Изменение корпоративного законодательства и законодательства в сфере регулирования рынка ценных бумаг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 w:cs="Courier New"/>
        </w:rPr>
      </w:pPr>
      <w:r w:rsidRPr="009959D3">
        <w:rPr>
          <w:rFonts w:ascii="Arial Narrow" w:hAnsi="Arial Narrow" w:cs="Courier New"/>
        </w:rPr>
        <w:t>С 1 сентября 2012 в связи с вступлением в действие п. 1.7. «Положения о раскрытии информации эмитентами эмиссионных ценных бумаг» (Приказ ФСФР России N 11-46/пз-н от 04.10.2011 г.) Общество обязано публиковать документы на сайте уполномоченного агентства в сети Интернет.</w:t>
      </w:r>
      <w:r w:rsidRPr="009959D3">
        <w:rPr>
          <w:rFonts w:ascii="Arial Narrow" w:hAnsi="Arial Narrow" w:cs="Courier New"/>
        </w:rPr>
        <w:br/>
        <w:t>Таким уполномоченным агентством для ОАО «Новгородоблэлектро» является ЗАО «Анализ, Консультации и Маркетинг» (Информационное агентство AK&amp;M), на сайте которого</w:t>
      </w:r>
      <w:r w:rsidRPr="009959D3">
        <w:rPr>
          <w:rFonts w:ascii="Arial Narrow" w:hAnsi="Arial Narrow"/>
        </w:rPr>
        <w:t xml:space="preserve"> </w:t>
      </w:r>
      <w:hyperlink r:id="rId12" w:history="1">
        <w:r w:rsidRPr="009959D3">
          <w:rPr>
            <w:rStyle w:val="af0"/>
            <w:rFonts w:ascii="Arial Narrow" w:hAnsi="Arial Narrow" w:cs="Courier New"/>
          </w:rPr>
          <w:t>www.disclosure.ru</w:t>
        </w:r>
      </w:hyperlink>
      <w:r w:rsidRPr="009959D3">
        <w:rPr>
          <w:rFonts w:ascii="Arial Narrow" w:hAnsi="Arial Narrow" w:cs="Courier New"/>
        </w:rPr>
        <w:t xml:space="preserve">  Общество </w:t>
      </w:r>
      <w:r>
        <w:rPr>
          <w:rFonts w:ascii="Arial Narrow" w:hAnsi="Arial Narrow" w:cs="Courier New"/>
        </w:rPr>
        <w:t>публикуе</w:t>
      </w:r>
      <w:r w:rsidRPr="009959D3">
        <w:rPr>
          <w:rFonts w:ascii="Arial Narrow" w:hAnsi="Arial Narrow" w:cs="Courier New"/>
        </w:rPr>
        <w:t xml:space="preserve">т информацию. 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В связи с вступлением в силу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– Закон о противодействии инсайду) на Общество были возложены дополнительные обязанности в части противодействия неправомерному использованию инсайдерской информации. В частности, Общество обязано вести список своих инсайдеров и, помимо существовавшей ранее системы раскрытия информации на рынке ценных бумаг, раскрывать также сведения, относящиеся к инсайдерской информации в соответствии с Законом о противодействии инсайду.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По прежнему</w:t>
      </w:r>
      <w:r w:rsidR="00425924">
        <w:rPr>
          <w:rFonts w:ascii="Arial Narrow" w:hAnsi="Arial Narrow"/>
          <w:bCs/>
          <w:color w:val="000000" w:themeColor="text1"/>
        </w:rPr>
        <w:t xml:space="preserve">, </w:t>
      </w:r>
      <w:r w:rsidRPr="009959D3">
        <w:rPr>
          <w:rFonts w:ascii="Arial Narrow" w:hAnsi="Arial Narrow"/>
          <w:bCs/>
          <w:color w:val="000000" w:themeColor="text1"/>
        </w:rPr>
        <w:t>в отсутствие правоприменительной практики и достаточного объема разъяснений со стороны ФСФР России не исключено вероятность привлечения Общества и/или его должностных лиц (лиц, входящих в состав органов управления Общества) к административной ответственности за нарушение положений данного Закона. Также не исключено ужесточение требований со стороны регулирующих органов, организаторов торговли на рынке ценных бумаг и профучастников к составу и порядку предоставления (раскрытия) Обществом информации, относящейся к инсайдерской.</w:t>
      </w:r>
    </w:p>
    <w:p w:rsidR="009959D3" w:rsidRPr="009959D3" w:rsidRDefault="009959D3" w:rsidP="00425924">
      <w:pPr>
        <w:spacing w:line="340" w:lineRule="atLeast"/>
        <w:rPr>
          <w:rFonts w:ascii="Arial Narrow" w:hAnsi="Arial Narrow"/>
          <w:bCs/>
          <w:i/>
          <w:color w:val="000000" w:themeColor="text1"/>
        </w:rPr>
      </w:pPr>
      <w:r w:rsidRPr="009959D3">
        <w:rPr>
          <w:rFonts w:ascii="Arial Narrow" w:hAnsi="Arial Narrow"/>
          <w:bCs/>
          <w:i/>
          <w:color w:val="000000" w:themeColor="text1"/>
        </w:rPr>
        <w:t>Изменение налогового законодательства: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Возможный рост ставок по налогам, выплачиваемым Обществом в ходе своей хозяйственно-финансовой деятельности, может привести к увеличению расходов и снижению объема денежных средств, остающихся на предприятии на финансирование текущей деятельности и исполнение обязательств, что неблагоприятным образом скажется на деятельности Общества.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В то же время, общая тенденция увеличения нагрузки на организации и предпринимателей является устойчивым трендом, начиная с 2010 года, в связи с чем данный риск рассматривается как средний.</w:t>
      </w:r>
    </w:p>
    <w:p w:rsidR="009959D3" w:rsidRPr="009959D3" w:rsidRDefault="009959D3" w:rsidP="00425924">
      <w:pPr>
        <w:spacing w:line="340" w:lineRule="atLeast"/>
        <w:rPr>
          <w:rFonts w:ascii="Arial Narrow" w:hAnsi="Arial Narrow"/>
          <w:bCs/>
          <w:i/>
          <w:color w:val="000000" w:themeColor="text1"/>
        </w:rPr>
      </w:pPr>
      <w:r w:rsidRPr="009959D3">
        <w:rPr>
          <w:rFonts w:ascii="Arial Narrow" w:hAnsi="Arial Narrow"/>
          <w:bCs/>
          <w:i/>
          <w:color w:val="000000" w:themeColor="text1"/>
        </w:rPr>
        <w:t>Риск, связанный с текущими судебными спорами: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12321A">
        <w:rPr>
          <w:rFonts w:ascii="Arial Narrow" w:hAnsi="Arial Narrow"/>
          <w:bCs/>
          <w:color w:val="000000" w:themeColor="text1"/>
        </w:rPr>
        <w:t>В настоящее время судебные процессы, способные повлиять на хозяйственную деятельность Общества, отсутствуют.</w:t>
      </w:r>
      <w:r w:rsidRPr="009959D3">
        <w:rPr>
          <w:rFonts w:ascii="Arial Narrow" w:hAnsi="Arial Narrow"/>
          <w:bCs/>
          <w:color w:val="000000" w:themeColor="text1"/>
        </w:rPr>
        <w:t xml:space="preserve"> </w:t>
      </w:r>
    </w:p>
    <w:p w:rsidR="009959D3" w:rsidRPr="009959D3" w:rsidRDefault="009959D3" w:rsidP="0012321A">
      <w:pPr>
        <w:spacing w:line="340" w:lineRule="atLeast"/>
        <w:rPr>
          <w:rFonts w:ascii="Arial Narrow" w:hAnsi="Arial Narrow"/>
          <w:bCs/>
          <w:i/>
          <w:color w:val="000000" w:themeColor="text1"/>
        </w:rPr>
      </w:pPr>
      <w:r w:rsidRPr="0012321A">
        <w:rPr>
          <w:rFonts w:ascii="Arial Narrow" w:hAnsi="Arial Narrow"/>
          <w:bCs/>
          <w:i/>
          <w:color w:val="000000" w:themeColor="text1"/>
        </w:rPr>
        <w:t>Правоприменительный риск: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Пробелы правового регулирования федеральных законов или положения федеральных законов, допускающие разное толкование одних и тех же вопросов, зачастую не позволяют надлежащим образом урегулировать существующие проблемы правоприменительной практики.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 xml:space="preserve">Новое законодательство, хотя и восполнило многочисленные пробелы, на практике создало ряд спорных ситуаций. Суды порой занимают двоякую позицию по аналогичным судебным спорам. 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  <w:color w:val="000000" w:themeColor="text1"/>
        </w:rPr>
      </w:pPr>
      <w:r w:rsidRPr="009959D3">
        <w:rPr>
          <w:rFonts w:ascii="Arial Narrow" w:hAnsi="Arial Narrow"/>
          <w:bCs/>
          <w:color w:val="000000" w:themeColor="text1"/>
        </w:rPr>
        <w:t>Все существующие в настоящее время проблемы являются следствием переходного периода реформирования электроэнергетики и с завершением формирования нормативно-правовой базы, опубликованием официальных разъяснений, судебных решений все они будут решены. Данный риск рассматривается как незначительный.</w:t>
      </w:r>
    </w:p>
    <w:p w:rsidR="009959D3" w:rsidRPr="009959D3" w:rsidRDefault="009959D3" w:rsidP="00BF48DA">
      <w:pPr>
        <w:spacing w:line="340" w:lineRule="atLeast"/>
        <w:rPr>
          <w:rFonts w:ascii="Arial Narrow" w:hAnsi="Arial Narrow"/>
          <w:bCs/>
          <w:i/>
        </w:rPr>
      </w:pPr>
      <w:r w:rsidRPr="009959D3">
        <w:rPr>
          <w:rFonts w:ascii="Arial Narrow" w:hAnsi="Arial Narrow"/>
          <w:bCs/>
          <w:i/>
        </w:rPr>
        <w:t>Валютное и таможенное регулирование: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bCs/>
        </w:rPr>
      </w:pPr>
      <w:r w:rsidRPr="009959D3">
        <w:rPr>
          <w:rFonts w:ascii="Arial Narrow" w:hAnsi="Arial Narrow"/>
          <w:bCs/>
        </w:rPr>
        <w:t>Деятельность Общества не подвержена правовым рискам, связанным с изменением валютного регулирования, изменением правил таможенного контроля и пошлин, так как компания не является экспортером, не зависит от импорта.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color w:val="000000"/>
          <w:shd w:val="clear" w:color="auto" w:fill="FFFFFF"/>
        </w:rPr>
      </w:pPr>
      <w:r w:rsidRPr="009959D3">
        <w:rPr>
          <w:rFonts w:ascii="Arial Narrow" w:hAnsi="Arial Narrow"/>
          <w:color w:val="000000"/>
          <w:shd w:val="clear" w:color="auto" w:fill="FFFFFF"/>
        </w:rPr>
        <w:t>Для минимизации воздействия приведенных негативных факторов, Общество приложит все усилия по выполнению всех существующих требований в полном объеме и, в случае необходимости, будет использовать все законные способы защиты своих интересов.</w:t>
      </w:r>
    </w:p>
    <w:p w:rsidR="009959D3" w:rsidRPr="009959D3" w:rsidRDefault="009959D3" w:rsidP="009959D3">
      <w:pPr>
        <w:spacing w:line="340" w:lineRule="atLeast"/>
        <w:ind w:firstLine="708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9959D3" w:rsidRPr="009959D3" w:rsidRDefault="009959D3" w:rsidP="009959D3">
      <w:pPr>
        <w:ind w:firstLine="708"/>
        <w:jc w:val="both"/>
        <w:rPr>
          <w:rFonts w:ascii="Arial Narrow" w:hAnsi="Arial Narrow"/>
        </w:rPr>
      </w:pPr>
    </w:p>
    <w:p w:rsidR="00DA1075" w:rsidRDefault="00DA1075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A2532B" w:rsidRDefault="00A2532B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BF48DA" w:rsidRPr="009F7E8A" w:rsidRDefault="00BF48DA" w:rsidP="00DA107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E022EE" w:rsidRPr="00D535A2" w:rsidRDefault="00E022EE" w:rsidP="00E022EE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E022EE" w:rsidRPr="008147C9" w:rsidRDefault="00E022EE" w:rsidP="00E0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>Раздел 2. Деятельность компании на рынках</w:t>
      </w:r>
    </w:p>
    <w:p w:rsidR="00E022EE" w:rsidRPr="008147C9" w:rsidRDefault="00E022EE" w:rsidP="00E0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>электроэнергии и мощности*</w:t>
      </w:r>
    </w:p>
    <w:p w:rsidR="00E022EE" w:rsidRPr="00666C86" w:rsidRDefault="00E022EE" w:rsidP="00E022EE">
      <w:pPr>
        <w:jc w:val="both"/>
        <w:rPr>
          <w:rFonts w:ascii="Arial Narrow" w:hAnsi="Arial Narrow"/>
          <w:bCs/>
        </w:rPr>
      </w:pP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 xml:space="preserve">ОАО «Новгородоблэлектро» </w:t>
      </w:r>
      <w:r w:rsidR="006552BB">
        <w:rPr>
          <w:rFonts w:ascii="Arial Narrow" w:hAnsi="Arial Narrow"/>
          <w:bCs/>
          <w:color w:val="000000" w:themeColor="text1"/>
        </w:rPr>
        <w:t xml:space="preserve">- </w:t>
      </w:r>
      <w:r w:rsidRPr="006552BB">
        <w:rPr>
          <w:rFonts w:ascii="Arial Narrow" w:hAnsi="Arial Narrow"/>
          <w:bCs/>
          <w:color w:val="000000" w:themeColor="text1"/>
        </w:rPr>
        <w:t>это территориальная сетевая организация, которая посредством проведения комплекса организационно и технологически связанных действий осуществляет передачу электрической энергии (мощности) через технические устройства электрических сетей. При осуществлении передачи электрической энергии компания несет обязательства перед потребителями по качеству, надежности снабжения и иным параметрам передаваемой электроэнергии, которые должны соответствовать техническим регламентам и иным обязательным требованиям.</w:t>
      </w: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 xml:space="preserve">Кроме того, специалистами ОАО «Новгородоблэлектро» систематически проводятся ряд организационных и технических мероприятий для достижения целевых показателей в области энергосбережения и повышения энергетической эффективности. </w:t>
      </w:r>
    </w:p>
    <w:p w:rsidR="00C71A27" w:rsidRPr="006552BB" w:rsidRDefault="00C71A27" w:rsidP="00C71A27">
      <w:pPr>
        <w:spacing w:line="360" w:lineRule="atLeast"/>
        <w:ind w:firstLine="709"/>
        <w:rPr>
          <w:rFonts w:ascii="Arial Narrow" w:hAnsi="Arial Narrow"/>
          <w:bCs/>
        </w:rPr>
      </w:pPr>
      <w:r w:rsidRPr="006552BB">
        <w:rPr>
          <w:rFonts w:ascii="Arial Narrow" w:hAnsi="Arial Narrow"/>
          <w:bCs/>
        </w:rPr>
        <w:t>Анализ основных технико-экономических показателей за 2012</w:t>
      </w:r>
      <w:r w:rsidR="00E8137F" w:rsidRPr="006552BB">
        <w:rPr>
          <w:rFonts w:ascii="Arial Narrow" w:hAnsi="Arial Narrow"/>
          <w:bCs/>
        </w:rPr>
        <w:t xml:space="preserve"> </w:t>
      </w:r>
      <w:r w:rsidRPr="006552BB">
        <w:rPr>
          <w:rFonts w:ascii="Arial Narrow" w:hAnsi="Arial Narrow"/>
          <w:bCs/>
        </w:rPr>
        <w:t>г</w:t>
      </w:r>
      <w:r w:rsidR="00E8137F" w:rsidRPr="006552BB">
        <w:rPr>
          <w:rFonts w:ascii="Arial Narrow" w:hAnsi="Arial Narrow"/>
          <w:bCs/>
        </w:rPr>
        <w:t>од</w:t>
      </w:r>
      <w:r w:rsidRPr="006552BB">
        <w:rPr>
          <w:rFonts w:ascii="Arial Narrow" w:hAnsi="Arial Narrow"/>
          <w:bCs/>
        </w:rPr>
        <w:t xml:space="preserve"> и их динамика в сравнении с предыдущим 2011 годом:</w:t>
      </w:r>
    </w:p>
    <w:p w:rsidR="00C71A27" w:rsidRPr="006552BB" w:rsidRDefault="00C71A27" w:rsidP="00C71A27">
      <w:pPr>
        <w:ind w:firstLine="709"/>
        <w:rPr>
          <w:rFonts w:ascii="Arial Narrow" w:hAnsi="Arial Narrow"/>
          <w:bCs/>
        </w:rPr>
      </w:pPr>
    </w:p>
    <w:p w:rsidR="00C71A27" w:rsidRPr="006552BB" w:rsidRDefault="00C71A27" w:rsidP="00C71A27">
      <w:pPr>
        <w:ind w:firstLine="360"/>
        <w:rPr>
          <w:rFonts w:ascii="Arial Narrow" w:hAnsi="Arial Narrow"/>
          <w:bCs/>
        </w:rPr>
      </w:pPr>
      <w:r w:rsidRPr="006552BB">
        <w:rPr>
          <w:rFonts w:ascii="Arial Narrow" w:hAnsi="Arial Narrow"/>
          <w:bCs/>
        </w:rPr>
        <w:t xml:space="preserve"> - поступление электроэнергии в сеть ОАО «Новгородоблэлектро»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3190"/>
      </w:tblGrid>
      <w:tr w:rsidR="00C71A27" w:rsidRPr="005B625E" w:rsidTr="00BB188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2012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2012 г. – 2011 г.</w:t>
            </w:r>
          </w:p>
        </w:tc>
      </w:tr>
      <w:tr w:rsidR="00C71A27" w:rsidRPr="005B625E" w:rsidTr="00BB188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EC0541" w:rsidRDefault="00C71A27" w:rsidP="00BB1880">
            <w:pPr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ED2124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1 241 831,1 тыс. кВт*час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ED2124" w:rsidRDefault="00C71A27" w:rsidP="00BB188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D2124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1 2</w:t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11</w:t>
            </w:r>
            <w:r w:rsidRPr="00ED2124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 087,4 тыс. кВт*час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ED2124" w:rsidRDefault="00C71A27" w:rsidP="00BB1880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30 743,7 </w:t>
            </w:r>
            <w:r w:rsidRPr="00ED2124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тыс. кВт*час</w:t>
            </w:r>
          </w:p>
        </w:tc>
      </w:tr>
    </w:tbl>
    <w:p w:rsidR="00C71A27" w:rsidRPr="005B625E" w:rsidRDefault="00C71A27" w:rsidP="00C71A27">
      <w:pPr>
        <w:ind w:firstLine="360"/>
        <w:rPr>
          <w:rFonts w:ascii="Arial Narrow" w:hAnsi="Arial Narrow"/>
          <w:bCs/>
          <w:sz w:val="22"/>
          <w:szCs w:val="22"/>
        </w:rPr>
      </w:pPr>
    </w:p>
    <w:p w:rsidR="00C71A27" w:rsidRPr="005B625E" w:rsidRDefault="00C71A27" w:rsidP="00C71A27">
      <w:pPr>
        <w:ind w:firstLine="360"/>
        <w:rPr>
          <w:rFonts w:ascii="Arial Narrow" w:hAnsi="Arial Narrow"/>
          <w:bCs/>
          <w:sz w:val="22"/>
          <w:szCs w:val="22"/>
        </w:rPr>
      </w:pPr>
      <w:r w:rsidRPr="005B625E">
        <w:rPr>
          <w:rFonts w:ascii="Arial Narrow" w:hAnsi="Arial Narrow"/>
          <w:bCs/>
          <w:sz w:val="22"/>
          <w:szCs w:val="22"/>
        </w:rPr>
        <w:t xml:space="preserve">- </w:t>
      </w:r>
      <w:r>
        <w:rPr>
          <w:rFonts w:ascii="Arial Narrow" w:hAnsi="Arial Narrow"/>
          <w:bCs/>
          <w:sz w:val="22"/>
          <w:szCs w:val="22"/>
        </w:rPr>
        <w:t>полезный отпуск</w:t>
      </w:r>
      <w:r w:rsidRPr="005B625E">
        <w:rPr>
          <w:rFonts w:ascii="Arial Narrow" w:hAnsi="Arial Narrow"/>
          <w:bCs/>
          <w:sz w:val="22"/>
          <w:szCs w:val="22"/>
        </w:rPr>
        <w:t xml:space="preserve"> потребителям (юридическим и физическим лицам)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366"/>
      </w:tblGrid>
      <w:tr w:rsidR="00C71A27" w:rsidRPr="005B625E" w:rsidTr="00BB188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2011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B625E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B625E">
              <w:rPr>
                <w:rFonts w:ascii="Arial Narrow" w:hAnsi="Arial Narrow"/>
                <w:bCs/>
                <w:sz w:val="22"/>
                <w:szCs w:val="22"/>
              </w:rPr>
              <w:t>2012 г. – 2011 г.</w:t>
            </w:r>
          </w:p>
        </w:tc>
      </w:tr>
      <w:tr w:rsidR="00C71A27" w:rsidRPr="005F77EF" w:rsidTr="00BB188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1 0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18 058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>7 тыс. кВт*час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976 788,4 тыс. кВт*час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 270,57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 xml:space="preserve"> тыс. кВт*час</w:t>
            </w:r>
          </w:p>
        </w:tc>
      </w:tr>
    </w:tbl>
    <w:p w:rsidR="00C71A27" w:rsidRPr="005F77EF" w:rsidRDefault="00C71A27" w:rsidP="00C71A27">
      <w:pPr>
        <w:ind w:firstLine="709"/>
        <w:rPr>
          <w:rFonts w:ascii="Arial Narrow" w:hAnsi="Arial Narrow"/>
          <w:bCs/>
          <w:sz w:val="22"/>
          <w:szCs w:val="22"/>
        </w:rPr>
      </w:pPr>
    </w:p>
    <w:p w:rsidR="00C71A27" w:rsidRPr="005F77EF" w:rsidRDefault="00C71A27" w:rsidP="00C71A27">
      <w:pPr>
        <w:ind w:firstLine="360"/>
        <w:rPr>
          <w:rFonts w:ascii="Arial Narrow" w:hAnsi="Arial Narrow"/>
          <w:bCs/>
          <w:sz w:val="22"/>
          <w:szCs w:val="22"/>
        </w:rPr>
      </w:pPr>
      <w:r w:rsidRPr="005F77EF">
        <w:rPr>
          <w:rFonts w:ascii="Arial Narrow" w:hAnsi="Arial Narrow"/>
          <w:bCs/>
          <w:sz w:val="22"/>
          <w:szCs w:val="22"/>
        </w:rPr>
        <w:t>- потери электроэнергии в сетях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366"/>
      </w:tblGrid>
      <w:tr w:rsidR="00C71A27" w:rsidRPr="005F77EF" w:rsidTr="00BB188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2012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2011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2012 г. – 2011 г.</w:t>
            </w:r>
          </w:p>
        </w:tc>
      </w:tr>
      <w:tr w:rsidR="00C71A27" w:rsidRPr="005F77EF" w:rsidTr="00BB188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22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1 889,981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 xml:space="preserve"> тыс. кВт*час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232 403 тыс. кВт*час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10 513,02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 xml:space="preserve"> тыс. кВт*час</w:t>
            </w:r>
          </w:p>
        </w:tc>
      </w:tr>
      <w:tr w:rsidR="00C71A27" w:rsidRPr="005F77EF" w:rsidTr="00BB188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7,87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19,19%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7" w:rsidRPr="005F77EF" w:rsidRDefault="00C71A27" w:rsidP="00BB1880">
            <w:pPr>
              <w:ind w:firstLine="709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F77EF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1,32</w:t>
            </w:r>
            <w:r w:rsidRPr="005F77EF">
              <w:rPr>
                <w:rFonts w:ascii="Arial Narrow" w:hAnsi="Arial Narrow"/>
                <w:bCs/>
                <w:sz w:val="22"/>
                <w:szCs w:val="22"/>
              </w:rPr>
              <w:t xml:space="preserve"> %</w:t>
            </w:r>
          </w:p>
        </w:tc>
      </w:tr>
    </w:tbl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Одним из мероприятий, направленных на повышение энергетической эффективности и соответственно снижение потерь электроэнергии в электрических сетях на 2012 год стали мероприятия, направленные на совершенствование системы расчетного и технического учета электрической энергии.</w:t>
      </w: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FF0000"/>
        </w:rPr>
      </w:pPr>
      <w:r w:rsidRPr="006552BB">
        <w:rPr>
          <w:rFonts w:ascii="Arial Narrow" w:hAnsi="Arial Narrow"/>
          <w:bCs/>
          <w:color w:val="000000" w:themeColor="text1"/>
        </w:rPr>
        <w:t>В 2012 году было обследовано 14 908 приборов учета, в том числе юридических лиц – 8009, физических – 6899,</w:t>
      </w:r>
      <w:r w:rsidRPr="006552BB">
        <w:rPr>
          <w:rFonts w:ascii="Arial Narrow" w:hAnsi="Arial Narrow"/>
          <w:bCs/>
          <w:color w:val="FF0000"/>
        </w:rPr>
        <w:t xml:space="preserve"> </w:t>
      </w:r>
      <w:r w:rsidRPr="006552BB">
        <w:rPr>
          <w:rFonts w:ascii="Arial Narrow" w:hAnsi="Arial Narrow"/>
          <w:bCs/>
          <w:color w:val="000000" w:themeColor="text1"/>
        </w:rPr>
        <w:t xml:space="preserve">благодаря данным обследованиям были выявлены ряд нарушений. Вследствие дальнейшей работы персонала ОАО «Новгородоблэлектро» было заменено и вновь установлено 11 090 </w:t>
      </w:r>
      <w:r w:rsidRPr="006552BB">
        <w:rPr>
          <w:rFonts w:ascii="Arial Narrow" w:hAnsi="Arial Narrow"/>
          <w:bCs/>
        </w:rPr>
        <w:t>узлов учета</w:t>
      </w:r>
      <w:r w:rsidRPr="006552BB">
        <w:rPr>
          <w:rFonts w:ascii="Arial Narrow" w:hAnsi="Arial Narrow"/>
          <w:bCs/>
          <w:color w:val="000000" w:themeColor="text1"/>
        </w:rPr>
        <w:t xml:space="preserve">. Вновь принято узлов учета по техническим условиям или пересогласованию - </w:t>
      </w:r>
      <w:r w:rsidRPr="006552BB">
        <w:rPr>
          <w:rFonts w:ascii="Arial Narrow" w:hAnsi="Arial Narrow"/>
          <w:bCs/>
          <w:color w:val="FF0000"/>
        </w:rPr>
        <w:t xml:space="preserve"> </w:t>
      </w:r>
      <w:r w:rsidRPr="006552BB">
        <w:rPr>
          <w:rFonts w:ascii="Arial Narrow" w:hAnsi="Arial Narrow"/>
          <w:bCs/>
          <w:color w:val="000000" w:themeColor="text1"/>
        </w:rPr>
        <w:t>2705 шт</w:t>
      </w:r>
      <w:r w:rsidRPr="006552BB">
        <w:rPr>
          <w:rFonts w:ascii="Arial Narrow" w:hAnsi="Arial Narrow"/>
          <w:bCs/>
        </w:rPr>
        <w:t>.</w:t>
      </w: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Для локализации очагов потерь электрической энергии специалистами организации ежемесячно составляются балансы электрической энергии с детализацией на населенные пункты. По результатам анализа составленных балансов систематически проводятся выездные проверки организации работы филиалов/отделения руководителями структурных подразделений Управления.</w:t>
      </w: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FF0000"/>
        </w:rPr>
      </w:pPr>
      <w:r w:rsidRPr="006552BB">
        <w:rPr>
          <w:rFonts w:ascii="Arial Narrow" w:hAnsi="Arial Narrow"/>
          <w:bCs/>
        </w:rPr>
        <w:t xml:space="preserve">Особое место в работе снижения потерь электрической энергии занимает борьба с хищениями электроэнергии. В 2012 году персоналом ОАО «Новгородоблэлектро» было выявлено безучетного потребления электрической энергии в количестве </w:t>
      </w:r>
      <w:r w:rsidRPr="006552BB">
        <w:rPr>
          <w:rFonts w:ascii="Arial Narrow" w:hAnsi="Arial Narrow"/>
          <w:bCs/>
          <w:color w:val="000000" w:themeColor="text1"/>
        </w:rPr>
        <w:t xml:space="preserve">266 шт. в объеме </w:t>
      </w:r>
      <w:bookmarkStart w:id="1" w:name="OLE_LINK2"/>
      <w:bookmarkStart w:id="2" w:name="OLE_LINK1"/>
      <w:r w:rsidRPr="006552BB">
        <w:rPr>
          <w:rFonts w:ascii="Arial Narrow" w:hAnsi="Arial Narrow"/>
          <w:bCs/>
          <w:color w:val="000000" w:themeColor="text1"/>
        </w:rPr>
        <w:t xml:space="preserve">1 038 398 </w:t>
      </w:r>
      <w:bookmarkEnd w:id="1"/>
      <w:bookmarkEnd w:id="2"/>
      <w:r w:rsidRPr="006552BB">
        <w:rPr>
          <w:rFonts w:ascii="Arial Narrow" w:hAnsi="Arial Narrow"/>
          <w:bCs/>
          <w:color w:val="000000" w:themeColor="text1"/>
        </w:rPr>
        <w:t>кВт*час</w:t>
      </w:r>
      <w:r w:rsidRPr="006552BB">
        <w:rPr>
          <w:rFonts w:ascii="Arial Narrow" w:hAnsi="Arial Narrow"/>
          <w:bCs/>
          <w:color w:val="FF0000"/>
        </w:rPr>
        <w:t xml:space="preserve">. </w:t>
      </w:r>
    </w:p>
    <w:p w:rsidR="00C71A27" w:rsidRPr="006552BB" w:rsidRDefault="00C71A27" w:rsidP="00C71A27">
      <w:pPr>
        <w:spacing w:line="360" w:lineRule="atLeast"/>
        <w:ind w:firstLine="54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Предъявлено потребителям 321 актов по бездоговорному электропотреблению, в объеме 4 602 211 кВт*час. или на 16 680 555 рублей, поступило денежных средств по актам бездоговорного электропотребления в</w:t>
      </w:r>
      <w:r w:rsidRPr="006552BB">
        <w:rPr>
          <w:rFonts w:ascii="Arial Narrow" w:hAnsi="Arial Narrow"/>
          <w:bCs/>
          <w:color w:val="FF0000"/>
        </w:rPr>
        <w:t xml:space="preserve"> </w:t>
      </w:r>
      <w:r w:rsidRPr="006552BB">
        <w:rPr>
          <w:rFonts w:ascii="Arial Narrow" w:hAnsi="Arial Narrow"/>
          <w:bCs/>
          <w:color w:val="000000" w:themeColor="text1"/>
        </w:rPr>
        <w:t xml:space="preserve">2012 году 13 952 680 рублей. </w:t>
      </w:r>
    </w:p>
    <w:p w:rsidR="00C71A27" w:rsidRPr="006552BB" w:rsidRDefault="00C71A27" w:rsidP="00C71A27">
      <w:pPr>
        <w:spacing w:line="360" w:lineRule="atLeast"/>
        <w:ind w:firstLine="567"/>
        <w:jc w:val="both"/>
        <w:rPr>
          <w:rFonts w:ascii="Arial Narrow" w:hAnsi="Arial Narrow"/>
          <w:bCs/>
          <w:color w:val="FF0000"/>
        </w:rPr>
      </w:pPr>
      <w:r w:rsidRPr="006552BB">
        <w:rPr>
          <w:rFonts w:ascii="Arial Narrow" w:hAnsi="Arial Narrow"/>
          <w:bCs/>
        </w:rPr>
        <w:t xml:space="preserve">Систематически проводится совместная работа со сбытовой организацией по ограничению неплательщиков. Так, в 2012 году выполнено заявок по введению ограничений/возобновления режима подачи </w:t>
      </w:r>
      <w:r w:rsidRPr="006552BB">
        <w:rPr>
          <w:rFonts w:ascii="Arial Narrow" w:hAnsi="Arial Narrow"/>
          <w:bCs/>
          <w:color w:val="000000" w:themeColor="text1"/>
        </w:rPr>
        <w:t xml:space="preserve">электроэнергии 1854 шт., отменено 3314 шт., всего направлено </w:t>
      </w:r>
      <w:r w:rsidRPr="006552BB">
        <w:rPr>
          <w:rFonts w:ascii="Arial Narrow" w:hAnsi="Arial Narrow"/>
          <w:bCs/>
        </w:rPr>
        <w:t>со стороны сбытовой организации</w:t>
      </w:r>
      <w:r w:rsidRPr="006552BB">
        <w:rPr>
          <w:rFonts w:ascii="Arial Narrow" w:hAnsi="Arial Narrow"/>
          <w:bCs/>
          <w:color w:val="FF0000"/>
        </w:rPr>
        <w:t xml:space="preserve"> </w:t>
      </w:r>
      <w:r w:rsidRPr="006552BB">
        <w:rPr>
          <w:rFonts w:ascii="Arial Narrow" w:hAnsi="Arial Narrow"/>
          <w:bCs/>
          <w:color w:val="000000" w:themeColor="text1"/>
        </w:rPr>
        <w:t>5 168 шт.</w:t>
      </w:r>
    </w:p>
    <w:p w:rsidR="00C71A27" w:rsidRPr="006552BB" w:rsidRDefault="00C71A27" w:rsidP="00C71A27">
      <w:pPr>
        <w:spacing w:line="340" w:lineRule="atLeast"/>
        <w:ind w:firstLine="567"/>
        <w:jc w:val="both"/>
        <w:rPr>
          <w:rFonts w:ascii="Arial Narrow" w:hAnsi="Arial Narrow"/>
          <w:bCs/>
          <w:iCs/>
          <w:color w:val="000000" w:themeColor="text1"/>
        </w:rPr>
      </w:pPr>
      <w:r w:rsidRPr="006552BB">
        <w:rPr>
          <w:rFonts w:ascii="Arial Narrow" w:hAnsi="Arial Narrow"/>
          <w:bCs/>
          <w:iCs/>
          <w:color w:val="000000" w:themeColor="text1"/>
        </w:rPr>
        <w:t>Общество осуществляет раскрытие информации о себе как об участнике рынка электроэнергии в соответствии со Стандартами раскрытия информации субъектами оптового и розничных рынков электроэнергии (утверждены постановлением Правительства Российской Федерации от 21.01.2004 № 24), в том числе: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 структуре и объеме затрат на реализацию электроэнергии;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 цене на электрическую энергию;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об основных условиях договора энергоснабжения (купли-продажи электрической энергии), информация об изменении данных условий;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об информации об объеме фактического полезного отпуска электроэнергии (мощности);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об информации об инвестиционной программе;</w:t>
      </w:r>
    </w:p>
    <w:p w:rsidR="00C71A27" w:rsidRPr="006552BB" w:rsidRDefault="00C71A27" w:rsidP="00C71A27">
      <w:pPr>
        <w:numPr>
          <w:ilvl w:val="0"/>
          <w:numId w:val="40"/>
        </w:numPr>
        <w:tabs>
          <w:tab w:val="left" w:pos="284"/>
          <w:tab w:val="left" w:pos="567"/>
        </w:tabs>
        <w:spacing w:line="340" w:lineRule="atLeast"/>
        <w:ind w:left="284" w:firstLine="0"/>
        <w:jc w:val="both"/>
        <w:rPr>
          <w:rFonts w:ascii="Arial Narrow" w:hAnsi="Arial Narrow"/>
          <w:bCs/>
          <w:color w:val="000000" w:themeColor="text1"/>
        </w:rPr>
      </w:pPr>
      <w:r w:rsidRPr="006552BB">
        <w:rPr>
          <w:rFonts w:ascii="Arial Narrow" w:hAnsi="Arial Narrow"/>
          <w:bCs/>
          <w:color w:val="000000" w:themeColor="text1"/>
        </w:rPr>
        <w:t>об информации об объемах покупки электрической энергии (мощности) на розничном рынке электроэнергии.</w:t>
      </w:r>
    </w:p>
    <w:p w:rsidR="00BB1880" w:rsidRDefault="00C71A27" w:rsidP="00BB1880">
      <w:pPr>
        <w:pStyle w:val="a8"/>
        <w:spacing w:before="80" w:beforeAutospacing="0" w:after="80" w:afterAutospacing="0"/>
        <w:jc w:val="both"/>
        <w:rPr>
          <w:rFonts w:ascii="Arial Narrow" w:hAnsi="Arial Narrow"/>
          <w:sz w:val="24"/>
          <w:szCs w:val="24"/>
        </w:rPr>
      </w:pPr>
      <w:r w:rsidRPr="006552BB">
        <w:rPr>
          <w:rFonts w:ascii="Arial Narrow" w:hAnsi="Arial Narrow"/>
          <w:bCs/>
          <w:iCs/>
          <w:color w:val="000000" w:themeColor="text1"/>
          <w:sz w:val="24"/>
          <w:szCs w:val="24"/>
        </w:rPr>
        <w:t xml:space="preserve">Информация подлежит раскрытию на официальном сайте Общества </w:t>
      </w:r>
      <w:hyperlink r:id="rId13" w:history="1">
        <w:r w:rsidR="006552BB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www</w:t>
        </w:r>
        <w:r w:rsidR="006552BB" w:rsidRPr="004145C4">
          <w:rPr>
            <w:rStyle w:val="af0"/>
            <w:rFonts w:ascii="Arial Narrow" w:hAnsi="Arial Narrow"/>
            <w:sz w:val="24"/>
            <w:szCs w:val="24"/>
          </w:rPr>
          <w:t>.</w:t>
        </w:r>
        <w:r w:rsidR="006552BB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disclosure</w:t>
        </w:r>
        <w:r w:rsidR="006552BB" w:rsidRPr="004145C4">
          <w:rPr>
            <w:rStyle w:val="af0"/>
            <w:rFonts w:ascii="Arial Narrow" w:hAnsi="Arial Narrow"/>
            <w:sz w:val="24"/>
            <w:szCs w:val="24"/>
          </w:rPr>
          <w:t>.</w:t>
        </w:r>
        <w:r w:rsidR="006552BB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ru</w:t>
        </w:r>
      </w:hyperlink>
      <w:r w:rsidR="006552BB">
        <w:rPr>
          <w:rFonts w:ascii="Arial Narrow" w:hAnsi="Arial Narrow"/>
          <w:sz w:val="24"/>
          <w:szCs w:val="24"/>
        </w:rPr>
        <w:t>.</w:t>
      </w:r>
    </w:p>
    <w:p w:rsidR="006552BB" w:rsidRPr="006552BB" w:rsidRDefault="006552BB" w:rsidP="00BB1880">
      <w:pPr>
        <w:pStyle w:val="a8"/>
        <w:spacing w:before="80" w:beforeAutospacing="0" w:after="80" w:afterAutospacing="0"/>
        <w:jc w:val="both"/>
        <w:rPr>
          <w:rFonts w:ascii="Arial Narrow" w:hAnsi="Arial Narrow"/>
          <w:sz w:val="24"/>
          <w:szCs w:val="24"/>
        </w:rPr>
      </w:pPr>
    </w:p>
    <w:p w:rsidR="00C71A27" w:rsidRPr="005B625E" w:rsidRDefault="00C71A27" w:rsidP="00C71A27">
      <w:pPr>
        <w:spacing w:line="340" w:lineRule="atLeast"/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:rsidR="00C71A27" w:rsidRPr="005B625E" w:rsidRDefault="00C71A27" w:rsidP="00C71A27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C35BC" w:rsidRDefault="00CC35BC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7212EA" w:rsidRDefault="007212EA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607B95" w:rsidRDefault="00607B95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CA5154" w:rsidRDefault="00CA5154" w:rsidP="00E022EE">
      <w:pPr>
        <w:jc w:val="both"/>
        <w:rPr>
          <w:rFonts w:ascii="Arial Narrow" w:hAnsi="Arial Narrow"/>
          <w:bCs/>
          <w:sz w:val="22"/>
          <w:szCs w:val="22"/>
        </w:rPr>
      </w:pPr>
    </w:p>
    <w:p w:rsidR="003E57BC" w:rsidRPr="008147C9" w:rsidRDefault="003E57BC" w:rsidP="0081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 xml:space="preserve">Раздел 3. </w:t>
      </w:r>
      <w:r w:rsidR="00824AE6" w:rsidRPr="008147C9">
        <w:rPr>
          <w:rFonts w:ascii="Arial Narrow" w:hAnsi="Arial Narrow"/>
          <w:b/>
          <w:color w:val="FFFFFF"/>
          <w:sz w:val="32"/>
          <w:szCs w:val="32"/>
        </w:rPr>
        <w:t xml:space="preserve">Управление </w:t>
      </w:r>
      <w:r w:rsidR="00797B83" w:rsidRPr="008147C9">
        <w:rPr>
          <w:rFonts w:ascii="Arial Narrow" w:hAnsi="Arial Narrow"/>
          <w:b/>
          <w:color w:val="FFFFFF"/>
          <w:sz w:val="32"/>
          <w:szCs w:val="32"/>
        </w:rPr>
        <w:t>к</w:t>
      </w:r>
      <w:r w:rsidR="00824AE6" w:rsidRPr="008147C9">
        <w:rPr>
          <w:rFonts w:ascii="Arial Narrow" w:hAnsi="Arial Narrow"/>
          <w:b/>
          <w:color w:val="FFFFFF"/>
          <w:sz w:val="32"/>
          <w:szCs w:val="32"/>
        </w:rPr>
        <w:t>омпанией</w:t>
      </w:r>
    </w:p>
    <w:p w:rsidR="00C31A29" w:rsidRPr="008147C9" w:rsidRDefault="00C31A29" w:rsidP="0081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rPr>
          <w:rFonts w:ascii="Arial Narrow" w:hAnsi="Arial Narrow"/>
          <w:b/>
          <w:color w:val="FFFFFF"/>
          <w:sz w:val="18"/>
          <w:szCs w:val="18"/>
        </w:rPr>
      </w:pPr>
    </w:p>
    <w:p w:rsidR="006D63DC" w:rsidRPr="0018339F" w:rsidRDefault="00824AE6" w:rsidP="009B59DF">
      <w:pPr>
        <w:pStyle w:val="a8"/>
        <w:spacing w:before="80" w:beforeAutospacing="0" w:after="80" w:afterAutospacing="0"/>
        <w:ind w:firstLine="708"/>
        <w:jc w:val="both"/>
        <w:rPr>
          <w:rFonts w:ascii="Arial Narrow" w:hAnsi="Arial Narrow"/>
          <w:sz w:val="24"/>
          <w:szCs w:val="24"/>
        </w:rPr>
      </w:pPr>
      <w:r w:rsidRPr="0018339F">
        <w:rPr>
          <w:rFonts w:ascii="Arial Narrow" w:hAnsi="Arial Narrow"/>
          <w:sz w:val="24"/>
          <w:szCs w:val="24"/>
        </w:rPr>
        <w:t xml:space="preserve">ОАО </w:t>
      </w:r>
      <w:r w:rsidR="0075298C" w:rsidRPr="0018339F">
        <w:rPr>
          <w:rFonts w:ascii="Arial Narrow" w:hAnsi="Arial Narrow"/>
          <w:sz w:val="24"/>
          <w:szCs w:val="24"/>
        </w:rPr>
        <w:t>"</w:t>
      </w:r>
      <w:r w:rsidR="003C5458" w:rsidRPr="0018339F">
        <w:rPr>
          <w:rFonts w:ascii="Arial Narrow" w:hAnsi="Arial Narrow"/>
          <w:sz w:val="24"/>
          <w:szCs w:val="24"/>
        </w:rPr>
        <w:t>Новгородоблэлектро</w:t>
      </w:r>
      <w:r w:rsidR="0075298C" w:rsidRPr="0018339F">
        <w:rPr>
          <w:rFonts w:ascii="Arial Narrow" w:hAnsi="Arial Narrow"/>
          <w:sz w:val="24"/>
          <w:szCs w:val="24"/>
        </w:rPr>
        <w:t>"</w:t>
      </w:r>
      <w:r w:rsidR="004F36DE" w:rsidRPr="0018339F">
        <w:rPr>
          <w:rFonts w:ascii="Arial Narrow" w:hAnsi="Arial Narrow"/>
          <w:sz w:val="24"/>
          <w:szCs w:val="24"/>
        </w:rPr>
        <w:t xml:space="preserve"> соблюдает требования законодательства Российской Федерации в части корпоративного управления и раскрытия информации, а также</w:t>
      </w:r>
      <w:r w:rsidR="00164A40" w:rsidRPr="0018339F">
        <w:rPr>
          <w:rFonts w:ascii="Arial Narrow" w:hAnsi="Arial Narrow"/>
          <w:sz w:val="24"/>
          <w:szCs w:val="24"/>
        </w:rPr>
        <w:t xml:space="preserve"> придерживается </w:t>
      </w:r>
      <w:r w:rsidR="006D63DC" w:rsidRPr="0018339F">
        <w:rPr>
          <w:rFonts w:ascii="Arial Narrow" w:hAnsi="Arial Narrow"/>
          <w:sz w:val="24"/>
          <w:szCs w:val="24"/>
        </w:rPr>
        <w:t>рекомендаци</w:t>
      </w:r>
      <w:r w:rsidR="00164A40" w:rsidRPr="0018339F">
        <w:rPr>
          <w:rFonts w:ascii="Arial Narrow" w:hAnsi="Arial Narrow"/>
          <w:sz w:val="24"/>
          <w:szCs w:val="24"/>
        </w:rPr>
        <w:t>й</w:t>
      </w:r>
      <w:r w:rsidR="006D63DC" w:rsidRPr="0018339F">
        <w:rPr>
          <w:rFonts w:ascii="Arial Narrow" w:hAnsi="Arial Narrow"/>
          <w:sz w:val="24"/>
          <w:szCs w:val="24"/>
        </w:rPr>
        <w:t xml:space="preserve"> Кодекса корпоративного поведения </w:t>
      </w:r>
      <w:r w:rsidR="005966C5" w:rsidRPr="0018339F">
        <w:rPr>
          <w:rFonts w:ascii="Arial Narrow" w:hAnsi="Arial Narrow"/>
          <w:sz w:val="24"/>
          <w:szCs w:val="24"/>
        </w:rPr>
        <w:t>Ф</w:t>
      </w:r>
      <w:r w:rsidR="005966C5">
        <w:rPr>
          <w:rFonts w:ascii="Arial Narrow" w:hAnsi="Arial Narrow"/>
          <w:sz w:val="24"/>
          <w:szCs w:val="24"/>
        </w:rPr>
        <w:t>СФР</w:t>
      </w:r>
      <w:r w:rsidR="005966C5" w:rsidRPr="0018339F">
        <w:rPr>
          <w:rFonts w:ascii="Arial Narrow" w:hAnsi="Arial Narrow"/>
          <w:sz w:val="24"/>
          <w:szCs w:val="24"/>
        </w:rPr>
        <w:t xml:space="preserve"> </w:t>
      </w:r>
      <w:r w:rsidR="006D63DC" w:rsidRPr="0018339F">
        <w:rPr>
          <w:rFonts w:ascii="Arial Narrow" w:hAnsi="Arial Narrow"/>
          <w:sz w:val="24"/>
          <w:szCs w:val="24"/>
        </w:rPr>
        <w:t>России.</w:t>
      </w:r>
    </w:p>
    <w:p w:rsidR="00115DB5" w:rsidRDefault="00C31A29" w:rsidP="009B59DF">
      <w:pPr>
        <w:pStyle w:val="a8"/>
        <w:spacing w:before="80" w:beforeAutospacing="0" w:after="80" w:afterAutospacing="0"/>
        <w:ind w:firstLine="708"/>
        <w:jc w:val="both"/>
        <w:rPr>
          <w:rFonts w:ascii="Arial Narrow" w:hAnsi="Arial Narrow"/>
          <w:sz w:val="24"/>
          <w:szCs w:val="24"/>
        </w:rPr>
      </w:pPr>
      <w:r w:rsidRPr="0018339F">
        <w:rPr>
          <w:rFonts w:ascii="Arial Narrow" w:hAnsi="Arial Narrow"/>
          <w:sz w:val="24"/>
          <w:szCs w:val="24"/>
        </w:rPr>
        <w:t xml:space="preserve">Устав и внутренние документы Компании, регулирующие деятельность органов управления, размещены на официальном сайте Компании в сети Интернет </w:t>
      </w:r>
      <w:hyperlink r:id="rId14" w:history="1">
        <w:r w:rsidR="0018339F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www</w:t>
        </w:r>
        <w:r w:rsidR="0018339F" w:rsidRPr="004145C4">
          <w:rPr>
            <w:rStyle w:val="af0"/>
            <w:rFonts w:ascii="Arial Narrow" w:hAnsi="Arial Narrow"/>
            <w:sz w:val="24"/>
            <w:szCs w:val="24"/>
          </w:rPr>
          <w:t>.</w:t>
        </w:r>
        <w:r w:rsidR="0018339F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disclosure</w:t>
        </w:r>
        <w:r w:rsidR="0018339F" w:rsidRPr="004145C4">
          <w:rPr>
            <w:rStyle w:val="af0"/>
            <w:rFonts w:ascii="Arial Narrow" w:hAnsi="Arial Narrow"/>
            <w:sz w:val="24"/>
            <w:szCs w:val="24"/>
          </w:rPr>
          <w:t>.</w:t>
        </w:r>
        <w:r w:rsidR="0018339F" w:rsidRPr="004145C4">
          <w:rPr>
            <w:rStyle w:val="af0"/>
            <w:rFonts w:ascii="Arial Narrow" w:hAnsi="Arial Narrow"/>
            <w:sz w:val="24"/>
            <w:szCs w:val="24"/>
            <w:lang w:val="en-US"/>
          </w:rPr>
          <w:t>ru</w:t>
        </w:r>
      </w:hyperlink>
      <w:r w:rsidR="000353BD" w:rsidRPr="0018339F">
        <w:rPr>
          <w:rFonts w:ascii="Arial Narrow" w:hAnsi="Arial Narrow"/>
          <w:sz w:val="24"/>
          <w:szCs w:val="24"/>
        </w:rPr>
        <w:t>.</w:t>
      </w:r>
    </w:p>
    <w:p w:rsidR="00BD282B" w:rsidRPr="00666C86" w:rsidRDefault="003E57BC" w:rsidP="003E57BC">
      <w:pPr>
        <w:numPr>
          <w:ilvl w:val="1"/>
          <w:numId w:val="30"/>
        </w:numPr>
        <w:rPr>
          <w:rFonts w:ascii="Arial Narrow" w:hAnsi="Arial Narrow"/>
          <w:b/>
        </w:rPr>
      </w:pPr>
      <w:r w:rsidRPr="00666C86">
        <w:rPr>
          <w:rFonts w:ascii="Arial Narrow" w:hAnsi="Arial Narrow"/>
          <w:b/>
        </w:rPr>
        <w:t>Структура</w:t>
      </w:r>
      <w:r w:rsidR="00C31A29" w:rsidRPr="00666C86">
        <w:rPr>
          <w:rFonts w:ascii="Arial Narrow" w:hAnsi="Arial Narrow"/>
          <w:b/>
        </w:rPr>
        <w:t xml:space="preserve"> </w:t>
      </w:r>
      <w:r w:rsidRPr="00666C86">
        <w:rPr>
          <w:rFonts w:ascii="Arial Narrow" w:hAnsi="Arial Narrow"/>
          <w:b/>
        </w:rPr>
        <w:t xml:space="preserve">и состав органов управления и контроля </w:t>
      </w:r>
    </w:p>
    <w:p w:rsidR="00BD282B" w:rsidRPr="0018339F" w:rsidRDefault="00824AE6" w:rsidP="00824AE6">
      <w:pPr>
        <w:pStyle w:val="af1"/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18339F">
        <w:rPr>
          <w:rFonts w:ascii="Arial Narrow" w:hAnsi="Arial Narrow" w:cs="Times New Roman"/>
          <w:sz w:val="24"/>
          <w:szCs w:val="24"/>
          <w:lang w:val="ru-RU"/>
        </w:rPr>
        <w:t xml:space="preserve">В соответствии с Федеральным законом </w:t>
      </w:r>
      <w:r w:rsidR="0075298C" w:rsidRPr="0018339F">
        <w:rPr>
          <w:rFonts w:ascii="Arial Narrow" w:hAnsi="Arial Narrow" w:cs="Times New Roman"/>
          <w:sz w:val="24"/>
          <w:szCs w:val="24"/>
          <w:lang w:val="ru-RU"/>
        </w:rPr>
        <w:t>"</w:t>
      </w:r>
      <w:r w:rsidRPr="0018339F">
        <w:rPr>
          <w:rFonts w:ascii="Arial Narrow" w:hAnsi="Arial Narrow" w:cs="Times New Roman"/>
          <w:sz w:val="24"/>
          <w:szCs w:val="24"/>
          <w:lang w:val="ru-RU"/>
        </w:rPr>
        <w:t>Об акционерных обществах</w:t>
      </w:r>
      <w:r w:rsidR="0075298C" w:rsidRPr="0018339F">
        <w:rPr>
          <w:rFonts w:ascii="Arial Narrow" w:hAnsi="Arial Narrow" w:cs="Times New Roman"/>
          <w:sz w:val="24"/>
          <w:szCs w:val="24"/>
          <w:lang w:val="ru-RU"/>
        </w:rPr>
        <w:t>"</w:t>
      </w:r>
      <w:r w:rsidRPr="0018339F">
        <w:rPr>
          <w:rFonts w:ascii="Arial Narrow" w:hAnsi="Arial Narrow" w:cs="Times New Roman"/>
          <w:sz w:val="24"/>
          <w:szCs w:val="24"/>
          <w:lang w:val="ru-RU"/>
        </w:rPr>
        <w:t xml:space="preserve"> в </w:t>
      </w:r>
      <w:r w:rsidR="00797B83" w:rsidRPr="0018339F">
        <w:rPr>
          <w:rFonts w:ascii="Arial Narrow" w:hAnsi="Arial Narrow" w:cs="Times New Roman"/>
          <w:sz w:val="24"/>
          <w:szCs w:val="24"/>
          <w:lang w:val="ru-RU"/>
        </w:rPr>
        <w:t>К</w:t>
      </w:r>
      <w:r w:rsidRPr="0018339F">
        <w:rPr>
          <w:rFonts w:ascii="Arial Narrow" w:hAnsi="Arial Narrow" w:cs="Times New Roman"/>
          <w:sz w:val="24"/>
          <w:szCs w:val="24"/>
          <w:lang w:val="ru-RU"/>
        </w:rPr>
        <w:t>омпании действует следующая система управления: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7354"/>
      </w:tblGrid>
      <w:tr w:rsidR="00ED0840" w:rsidRPr="00BF016D" w:rsidTr="00F23207">
        <w:trPr>
          <w:trHeight w:val="468"/>
        </w:trPr>
        <w:tc>
          <w:tcPr>
            <w:tcW w:w="2367" w:type="dxa"/>
            <w:shd w:val="clear" w:color="auto" w:fill="365F91"/>
          </w:tcPr>
          <w:p w:rsidR="00ED0840" w:rsidRPr="008147C9" w:rsidRDefault="00ED0840" w:rsidP="00797B83">
            <w:pPr>
              <w:pStyle w:val="af1"/>
              <w:spacing w:after="120" w:line="240" w:lineRule="auto"/>
              <w:ind w:left="-24"/>
              <w:rPr>
                <w:rStyle w:val="SUBST"/>
                <w:rFonts w:ascii="Arial Narrow" w:hAnsi="Arial Narrow" w:cs="Times New Roman"/>
                <w:bCs w:val="0"/>
                <w:i w:val="0"/>
                <w:iCs w:val="0"/>
                <w:color w:val="FFFFFF"/>
                <w:lang w:val="ru-RU"/>
              </w:rPr>
            </w:pPr>
            <w:r w:rsidRPr="008147C9">
              <w:rPr>
                <w:rStyle w:val="SUBST"/>
                <w:rFonts w:ascii="Arial Narrow" w:hAnsi="Arial Narrow" w:cs="Times New Roman"/>
                <w:bCs w:val="0"/>
                <w:i w:val="0"/>
                <w:iCs w:val="0"/>
                <w:color w:val="FFFFFF"/>
                <w:lang w:val="ru-RU"/>
              </w:rPr>
              <w:t>Общее собрание акционеров</w:t>
            </w:r>
          </w:p>
        </w:tc>
        <w:tc>
          <w:tcPr>
            <w:tcW w:w="7354" w:type="dxa"/>
          </w:tcPr>
          <w:p w:rsidR="00ED0840" w:rsidRPr="00BF016D" w:rsidRDefault="00ED0840" w:rsidP="00FC4AF5">
            <w:pPr>
              <w:widowControl w:val="0"/>
              <w:tabs>
                <w:tab w:val="num" w:pos="0"/>
                <w:tab w:val="left" w:pos="8789"/>
              </w:tabs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snapToGrid w:val="0"/>
              </w:rPr>
            </w:pPr>
            <w:r w:rsidRPr="00BF016D">
              <w:rPr>
                <w:rFonts w:ascii="Arial Narrow" w:hAnsi="Arial Narrow"/>
                <w:snapToGrid w:val="0"/>
                <w:sz w:val="22"/>
                <w:szCs w:val="22"/>
              </w:rPr>
              <w:t>Высший орган управления Общества, принимающий решение по наиболее важным вопросам деятельности</w:t>
            </w:r>
            <w:r w:rsidR="00F95D91">
              <w:rPr>
                <w:rFonts w:ascii="Arial Narrow" w:hAnsi="Arial Narrow"/>
                <w:snapToGrid w:val="0"/>
                <w:sz w:val="22"/>
                <w:szCs w:val="22"/>
              </w:rPr>
              <w:t xml:space="preserve">. </w:t>
            </w:r>
            <w:r w:rsidR="00C31A29" w:rsidRPr="00BF016D">
              <w:rPr>
                <w:rFonts w:ascii="Arial Narrow" w:hAnsi="Arial Narrow"/>
                <w:snapToGrid w:val="0"/>
                <w:sz w:val="22"/>
                <w:szCs w:val="22"/>
              </w:rPr>
              <w:t xml:space="preserve">Компетенция Общего собрания акционеров определена Федеральным законом </w:t>
            </w:r>
            <w:r w:rsidR="0075298C">
              <w:rPr>
                <w:rFonts w:ascii="Arial Narrow" w:hAnsi="Arial Narrow"/>
                <w:snapToGrid w:val="0"/>
                <w:sz w:val="22"/>
                <w:szCs w:val="22"/>
              </w:rPr>
              <w:t>"</w:t>
            </w:r>
            <w:r w:rsidR="00C31A29" w:rsidRPr="00BF016D">
              <w:rPr>
                <w:rFonts w:ascii="Arial Narrow" w:hAnsi="Arial Narrow"/>
                <w:snapToGrid w:val="0"/>
                <w:sz w:val="22"/>
                <w:szCs w:val="22"/>
              </w:rPr>
              <w:t>Об акционерных обществах</w:t>
            </w:r>
            <w:r w:rsidR="0075298C">
              <w:rPr>
                <w:rFonts w:ascii="Arial Narrow" w:hAnsi="Arial Narrow"/>
                <w:snapToGrid w:val="0"/>
                <w:sz w:val="22"/>
                <w:szCs w:val="22"/>
              </w:rPr>
              <w:t>"</w:t>
            </w:r>
            <w:r w:rsidR="00C31A29" w:rsidRPr="00BF016D">
              <w:rPr>
                <w:rFonts w:ascii="Arial Narrow" w:hAnsi="Arial Narrow"/>
                <w:snapToGrid w:val="0"/>
                <w:sz w:val="22"/>
                <w:szCs w:val="22"/>
              </w:rPr>
              <w:t xml:space="preserve"> и Уставом ОАО </w:t>
            </w:r>
            <w:r w:rsidR="0075298C">
              <w:rPr>
                <w:rFonts w:ascii="Arial Narrow" w:hAnsi="Arial Narrow"/>
                <w:snapToGrid w:val="0"/>
                <w:sz w:val="22"/>
                <w:szCs w:val="22"/>
              </w:rPr>
              <w:t>"</w:t>
            </w:r>
            <w:r w:rsidR="00FC4AF5">
              <w:rPr>
                <w:rFonts w:ascii="Arial Narrow" w:hAnsi="Arial Narrow"/>
                <w:snapToGrid w:val="0"/>
                <w:sz w:val="22"/>
                <w:szCs w:val="22"/>
              </w:rPr>
              <w:t>Новгородоблэлектро</w:t>
            </w:r>
            <w:r w:rsidR="0075298C">
              <w:rPr>
                <w:rFonts w:ascii="Arial Narrow" w:hAnsi="Arial Narrow"/>
                <w:snapToGrid w:val="0"/>
                <w:sz w:val="22"/>
                <w:szCs w:val="22"/>
              </w:rPr>
              <w:t>"</w:t>
            </w:r>
            <w:r w:rsidR="00C31A29" w:rsidRPr="00BF016D"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</w:p>
        </w:tc>
      </w:tr>
      <w:tr w:rsidR="00ED0840" w:rsidRPr="00BF016D" w:rsidTr="00F23207">
        <w:trPr>
          <w:trHeight w:val="282"/>
        </w:trPr>
        <w:tc>
          <w:tcPr>
            <w:tcW w:w="2367" w:type="dxa"/>
            <w:shd w:val="clear" w:color="auto" w:fill="365F91"/>
          </w:tcPr>
          <w:p w:rsidR="00ED0840" w:rsidRPr="008147C9" w:rsidRDefault="00ED0840" w:rsidP="00797B83">
            <w:pPr>
              <w:pStyle w:val="af1"/>
              <w:spacing w:after="120" w:line="240" w:lineRule="auto"/>
              <w:ind w:left="-24"/>
              <w:rPr>
                <w:rStyle w:val="SUBST"/>
                <w:rFonts w:ascii="Arial Narrow" w:hAnsi="Arial Narrow" w:cs="Times New Roman"/>
                <w:bCs w:val="0"/>
                <w:i w:val="0"/>
                <w:iCs w:val="0"/>
                <w:color w:val="FFFFFF"/>
                <w:lang w:val="ru-RU"/>
              </w:rPr>
            </w:pPr>
            <w:r w:rsidRPr="008147C9">
              <w:rPr>
                <w:rStyle w:val="SUBST"/>
                <w:rFonts w:ascii="Arial Narrow" w:hAnsi="Arial Narrow" w:cs="Times New Roman"/>
                <w:bCs w:val="0"/>
                <w:i w:val="0"/>
                <w:iCs w:val="0"/>
                <w:color w:val="FFFFFF"/>
                <w:lang w:val="ru-RU"/>
              </w:rPr>
              <w:t>Совет директоров</w:t>
            </w:r>
          </w:p>
        </w:tc>
        <w:tc>
          <w:tcPr>
            <w:tcW w:w="7354" w:type="dxa"/>
          </w:tcPr>
          <w:p w:rsidR="009A4F72" w:rsidRPr="00B9414C" w:rsidRDefault="008E063B" w:rsidP="009A4F72">
            <w:pPr>
              <w:pStyle w:val="af1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О</w:t>
            </w:r>
            <w:r w:rsidR="009A4F72" w:rsidRPr="00BF016D"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 xml:space="preserve">рган управления, определяющий стратегию развития Общества и осуществляющий контроль за деятельностью исполнительных органов. </w:t>
            </w:r>
          </w:p>
          <w:p w:rsidR="009A4F72" w:rsidRDefault="009A4F72" w:rsidP="009A4F72">
            <w:pPr>
              <w:pStyle w:val="af1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</w:pPr>
            <w:r w:rsidRPr="00BF016D"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 xml:space="preserve">Компетенция Совета директоров определена Федеральным законом </w:t>
            </w:r>
            <w:r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"</w:t>
            </w:r>
            <w:r w:rsidRPr="00BF016D"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Об акционерных обществах</w:t>
            </w:r>
            <w:r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"</w:t>
            </w:r>
            <w:r w:rsidRPr="00BF016D"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 xml:space="preserve"> и Уставом ОАО </w:t>
            </w:r>
            <w:r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"Новгородоблэлектро"</w:t>
            </w:r>
            <w:r w:rsidRPr="00BF016D"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  <w:t>.</w:t>
            </w:r>
          </w:p>
          <w:p w:rsidR="009A4F72" w:rsidRDefault="009A4F72" w:rsidP="009A4F72">
            <w:pPr>
              <w:pStyle w:val="af1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</w:pPr>
          </w:p>
          <w:p w:rsidR="009A4F72" w:rsidRPr="00BF016D" w:rsidRDefault="009A4F72" w:rsidP="009A4F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F016D">
              <w:rPr>
                <w:rFonts w:ascii="Arial Narrow" w:hAnsi="Arial Narrow"/>
                <w:b/>
                <w:sz w:val="22"/>
                <w:szCs w:val="22"/>
              </w:rPr>
              <w:t xml:space="preserve">Состав совета директоров </w:t>
            </w:r>
            <w:r>
              <w:rPr>
                <w:rFonts w:ascii="Arial Narrow" w:hAnsi="Arial Narrow"/>
                <w:sz w:val="22"/>
                <w:szCs w:val="22"/>
              </w:rPr>
              <w:t>по состоянию на 01.01.2012</w:t>
            </w:r>
            <w:r w:rsidRPr="00BF016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A4F72" w:rsidRPr="00BF016D" w:rsidRDefault="009A4F72" w:rsidP="009A4F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Буквин Михаил Сергеевич, 1983 г.р.(высшее </w:t>
            </w:r>
            <w:r w:rsidRPr="00BF016D">
              <w:rPr>
                <w:rFonts w:ascii="Arial Narrow" w:hAnsi="Arial Narrow"/>
                <w:sz w:val="22"/>
                <w:szCs w:val="22"/>
              </w:rPr>
              <w:t>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Параскивиди Анастасия Владимировна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, 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1983 г.р. (высшее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Башканков Александр Павлович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, 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1983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г.р. (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высшее 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Мухаметзянов Руслан Альбертович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1981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 г.р. (</w:t>
            </w:r>
            <w:r>
              <w:rPr>
                <w:rFonts w:ascii="Arial Narrow" w:hAnsi="Arial Narrow"/>
                <w:sz w:val="22"/>
                <w:szCs w:val="22"/>
              </w:rPr>
              <w:t>высшее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 образование, акциями Компании не владеет)</w:t>
            </w:r>
          </w:p>
          <w:p w:rsidR="009A4F72" w:rsidRDefault="009A4F72" w:rsidP="009A4F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Репин Игорь Николаевич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1966 г.р. (высшее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 образование, акциями Компании не владеет</w:t>
            </w:r>
          </w:p>
          <w:p w:rsidR="009A4F72" w:rsidRPr="00BF016D" w:rsidRDefault="009A4F72" w:rsidP="009A4F72">
            <w:pPr>
              <w:pStyle w:val="af1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Times New Roman"/>
                <w:b w:val="0"/>
                <w:bCs w:val="0"/>
                <w:i w:val="0"/>
                <w:iCs w:val="0"/>
                <w:lang w:val="ru-RU"/>
              </w:rPr>
            </w:pPr>
          </w:p>
          <w:p w:rsidR="009A4F72" w:rsidRPr="00BF016D" w:rsidRDefault="009A4F72" w:rsidP="009A4F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F016D">
              <w:rPr>
                <w:rFonts w:ascii="Arial Narrow" w:hAnsi="Arial Narrow"/>
                <w:b/>
                <w:sz w:val="22"/>
                <w:szCs w:val="22"/>
              </w:rPr>
              <w:t>Состав совета директоров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A77B4">
              <w:rPr>
                <w:rFonts w:ascii="Arial Narrow" w:hAnsi="Arial Narrow"/>
                <w:sz w:val="22"/>
                <w:szCs w:val="22"/>
              </w:rPr>
              <w:t>по состоянию на 01.01.2013</w:t>
            </w:r>
            <w:r w:rsidRPr="00BF016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(избран </w:t>
            </w:r>
            <w:r>
              <w:rPr>
                <w:rFonts w:ascii="Arial Narrow" w:hAnsi="Arial Narrow"/>
                <w:sz w:val="22"/>
                <w:szCs w:val="22"/>
              </w:rPr>
              <w:t>24 сентября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sz w:val="22"/>
                <w:szCs w:val="22"/>
              </w:rPr>
              <w:t>2 года</w:t>
            </w:r>
            <w:r w:rsidRPr="00BF016D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9A4F72" w:rsidRPr="00BF016D" w:rsidRDefault="009A4F72" w:rsidP="009A4F72">
            <w:pPr>
              <w:rPr>
                <w:rFonts w:ascii="Arial Narrow" w:hAnsi="Arial Narrow"/>
                <w:sz w:val="22"/>
                <w:szCs w:val="22"/>
              </w:rPr>
            </w:pPr>
            <w:r w:rsidRPr="00A13C75">
              <w:rPr>
                <w:rFonts w:ascii="Arial Narrow" w:hAnsi="Arial Narrow"/>
                <w:spacing w:val="-3"/>
                <w:sz w:val="22"/>
                <w:szCs w:val="22"/>
              </w:rPr>
              <w:t>Шевоцуков Пшимаф Аскарбиевич</w:t>
            </w:r>
            <w:r>
              <w:rPr>
                <w:rFonts w:ascii="Arial Narrow" w:hAnsi="Arial Narrow"/>
                <w:sz w:val="22"/>
                <w:szCs w:val="22"/>
              </w:rPr>
              <w:t>, 19</w:t>
            </w:r>
            <w:r w:rsidRPr="00A13C75"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</w:rPr>
              <w:t xml:space="preserve"> г.р.(высшее </w:t>
            </w:r>
            <w:r w:rsidRPr="00BF016D">
              <w:rPr>
                <w:rFonts w:ascii="Arial Narrow" w:hAnsi="Arial Narrow"/>
                <w:sz w:val="22"/>
                <w:szCs w:val="22"/>
              </w:rPr>
              <w:t>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Плахотич Лариса Сергеевна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, 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1976 г.р. (высшее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Байдакова Наталья Николаевна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, 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1969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г.р. (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высшее </w:t>
            </w:r>
            <w:r w:rsidRPr="00BF016D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 образование, акциями Компании не владеет)</w:t>
            </w:r>
          </w:p>
          <w:p w:rsidR="009A4F72" w:rsidRPr="00BF016D" w:rsidRDefault="009A4F72" w:rsidP="009A4F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Полушин  Владимир Викторович</w:t>
            </w:r>
            <w:r w:rsidRPr="00BF016D">
              <w:rPr>
                <w:rFonts w:ascii="Arial Narrow" w:hAnsi="Arial Narrow"/>
                <w:sz w:val="22"/>
                <w:szCs w:val="22"/>
              </w:rPr>
              <w:t>,  (</w:t>
            </w:r>
            <w:r>
              <w:rPr>
                <w:rFonts w:ascii="Arial Narrow" w:hAnsi="Arial Narrow"/>
                <w:sz w:val="22"/>
                <w:szCs w:val="22"/>
              </w:rPr>
              <w:t>высшее</w:t>
            </w:r>
            <w:r w:rsidRPr="00BF016D">
              <w:rPr>
                <w:rFonts w:ascii="Arial Narrow" w:hAnsi="Arial Narrow"/>
                <w:sz w:val="22"/>
                <w:szCs w:val="22"/>
              </w:rPr>
              <w:t xml:space="preserve"> образование, акциями Компании не владеет)</w:t>
            </w:r>
          </w:p>
          <w:p w:rsidR="00361560" w:rsidRPr="00D545E1" w:rsidRDefault="009A4F72" w:rsidP="00361560">
            <w:pPr>
              <w:jc w:val="both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9B59DF">
              <w:rPr>
                <w:rFonts w:ascii="Arial Narrow" w:hAnsi="Arial Narrow" w:cs="Verdana"/>
                <w:sz w:val="22"/>
                <w:szCs w:val="22"/>
                <w:lang w:eastAsia="en-US"/>
              </w:rPr>
              <w:t>Репин Игорь Николаевич, 1966 г.р. (высшее образование, акциями Компании не владеет</w:t>
            </w:r>
          </w:p>
        </w:tc>
      </w:tr>
      <w:tr w:rsidR="00CF03DD" w:rsidRPr="00BF016D" w:rsidTr="00F23207">
        <w:trPr>
          <w:trHeight w:val="495"/>
        </w:trPr>
        <w:tc>
          <w:tcPr>
            <w:tcW w:w="2367" w:type="dxa"/>
            <w:shd w:val="clear" w:color="auto" w:fill="365F91"/>
          </w:tcPr>
          <w:p w:rsidR="00CF03DD" w:rsidRPr="00F23207" w:rsidRDefault="00CF03DD" w:rsidP="00302E84">
            <w:pPr>
              <w:pStyle w:val="af5"/>
              <w:spacing w:after="120" w:line="240" w:lineRule="auto"/>
              <w:ind w:left="-24" w:firstLine="24"/>
              <w:rPr>
                <w:rStyle w:val="SUBST"/>
                <w:rFonts w:ascii="Arial Narrow" w:hAnsi="Arial Narrow" w:cs="Arial Narrow"/>
                <w:i w:val="0"/>
                <w:iCs w:val="0"/>
                <w:lang w:val="ru-RU"/>
              </w:rPr>
            </w:pPr>
            <w:r w:rsidRPr="00C046C9">
              <w:rPr>
                <w:rStyle w:val="SUBST"/>
                <w:rFonts w:ascii="Arial Narrow" w:hAnsi="Arial Narrow" w:cs="Arial Narrow"/>
                <w:i w:val="0"/>
                <w:iCs w:val="0"/>
                <w:color w:val="FDE9D9" w:themeColor="accent6" w:themeTint="33"/>
                <w:lang w:val="ru-RU"/>
              </w:rPr>
              <w:t xml:space="preserve">Единоличный исполнительный орган </w:t>
            </w:r>
          </w:p>
        </w:tc>
        <w:tc>
          <w:tcPr>
            <w:tcW w:w="7354" w:type="dxa"/>
          </w:tcPr>
          <w:p w:rsidR="001D06DD" w:rsidRDefault="001D06DD" w:rsidP="00302E84">
            <w:pPr>
              <w:pStyle w:val="af5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Arial Narrow"/>
                <w:b w:val="0"/>
                <w:bCs w:val="0"/>
                <w:i w:val="0"/>
                <w:iCs w:val="0"/>
                <w:lang w:val="ru-RU"/>
              </w:rPr>
            </w:pPr>
          </w:p>
          <w:p w:rsidR="009A4F72" w:rsidRDefault="009A4F72" w:rsidP="00302E84">
            <w:pPr>
              <w:pStyle w:val="af5"/>
              <w:spacing w:after="0" w:line="240" w:lineRule="auto"/>
              <w:ind w:left="-24"/>
              <w:jc w:val="both"/>
              <w:rPr>
                <w:rStyle w:val="SUBST"/>
                <w:rFonts w:ascii="Arial Narrow" w:hAnsi="Arial Narrow" w:cs="Arial Narrow"/>
                <w:b w:val="0"/>
                <w:bCs w:val="0"/>
                <w:i w:val="0"/>
                <w:iCs w:val="0"/>
                <w:lang w:val="ru-RU"/>
              </w:rPr>
            </w:pPr>
          </w:p>
          <w:p w:rsidR="00BB1880" w:rsidRPr="00F23207" w:rsidRDefault="00BB1880" w:rsidP="00BB1880">
            <w:pPr>
              <w:pStyle w:val="af5"/>
              <w:spacing w:after="0" w:line="240" w:lineRule="auto"/>
              <w:ind w:left="-24"/>
              <w:jc w:val="both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 w:rsidRPr="00F23207">
              <w:rPr>
                <w:rStyle w:val="SUBST"/>
                <w:rFonts w:ascii="Arial Narrow" w:hAnsi="Arial Narrow" w:cs="Arial Narrow"/>
                <w:lang w:val="ru-RU"/>
              </w:rPr>
              <w:t>Генеральн</w:t>
            </w:r>
            <w:r>
              <w:rPr>
                <w:rStyle w:val="SUBST"/>
                <w:rFonts w:ascii="Arial Narrow" w:hAnsi="Arial Narrow" w:cs="Arial Narrow"/>
                <w:lang w:val="ru-RU"/>
              </w:rPr>
              <w:t>ый</w:t>
            </w:r>
            <w:r w:rsidRPr="00F23207">
              <w:rPr>
                <w:rStyle w:val="SUBST"/>
                <w:rFonts w:ascii="Arial Narrow" w:hAnsi="Arial Narrow" w:cs="Arial Narrow"/>
                <w:lang w:val="ru-RU"/>
              </w:rPr>
              <w:t xml:space="preserve"> директор – </w:t>
            </w:r>
            <w:r>
              <w:rPr>
                <w:rStyle w:val="SUBST"/>
                <w:rFonts w:ascii="Arial Narrow" w:hAnsi="Arial Narrow" w:cs="Arial Narrow"/>
                <w:lang w:val="ru-RU"/>
              </w:rPr>
              <w:t>Брежнев Алексей Игоревич</w:t>
            </w:r>
          </w:p>
          <w:p w:rsidR="00BB1880" w:rsidRDefault="00BB1880" w:rsidP="00BB1880">
            <w:pPr>
              <w:pStyle w:val="af5"/>
              <w:spacing w:after="120" w:line="240" w:lineRule="auto"/>
              <w:ind w:left="-23"/>
              <w:jc w:val="both"/>
              <w:rPr>
                <w:rStyle w:val="SUBST"/>
                <w:rFonts w:ascii="Arial Narrow" w:hAnsi="Arial Narrow" w:cs="Arial Narrow"/>
                <w:b w:val="0"/>
                <w:bCs w:val="0"/>
                <w:i w:val="0"/>
                <w:iCs w:val="0"/>
                <w:lang w:val="ru-RU"/>
              </w:rPr>
            </w:pPr>
            <w:r w:rsidRPr="00F23207">
              <w:rPr>
                <w:rStyle w:val="SUBST"/>
                <w:rFonts w:ascii="Arial Narrow" w:hAnsi="Arial Narrow" w:cs="Arial Narrow"/>
                <w:lang w:val="ru-RU"/>
              </w:rPr>
              <w:t>Родился в 197</w:t>
            </w:r>
            <w:r>
              <w:rPr>
                <w:rStyle w:val="SUBST"/>
                <w:rFonts w:ascii="Arial Narrow" w:hAnsi="Arial Narrow" w:cs="Arial Narrow"/>
                <w:lang w:val="ru-RU"/>
              </w:rPr>
              <w:t>9</w:t>
            </w:r>
            <w:r w:rsidRPr="00F23207">
              <w:rPr>
                <w:rStyle w:val="SUBST"/>
                <w:rFonts w:ascii="Arial Narrow" w:hAnsi="Arial Narrow" w:cs="Arial Narrow"/>
                <w:lang w:val="ru-RU"/>
              </w:rPr>
              <w:t xml:space="preserve"> году,</w:t>
            </w:r>
            <w:r w:rsidR="00EE7D72">
              <w:rPr>
                <w:rStyle w:val="SUBST"/>
                <w:rFonts w:ascii="Arial Narrow" w:hAnsi="Arial Narrow" w:cs="Arial Narrow"/>
                <w:lang w:val="ru-RU"/>
              </w:rPr>
              <w:t xml:space="preserve"> </w:t>
            </w:r>
            <w:r w:rsidRPr="00F23207">
              <w:rPr>
                <w:rStyle w:val="SUBST"/>
                <w:rFonts w:ascii="Arial Narrow" w:hAnsi="Arial Narrow" w:cs="Arial Narrow"/>
                <w:lang w:val="ru-RU"/>
              </w:rPr>
              <w:t>высшее образование.</w:t>
            </w:r>
          </w:p>
          <w:tbl>
            <w:tblPr>
              <w:tblW w:w="0" w:type="auto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1097"/>
              <w:gridCol w:w="2880"/>
              <w:gridCol w:w="1988"/>
            </w:tblGrid>
            <w:tr w:rsidR="00BB1880" w:rsidRPr="00F23207" w:rsidTr="00BB1880">
              <w:tc>
                <w:tcPr>
                  <w:tcW w:w="2224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jc w:val="center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Период</w:t>
                  </w:r>
                </w:p>
              </w:tc>
              <w:tc>
                <w:tcPr>
                  <w:tcW w:w="2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jc w:val="center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1988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Должность</w:t>
                  </w:r>
                </w:p>
              </w:tc>
            </w:tr>
            <w:tr w:rsidR="00BB1880" w:rsidRPr="00F23207" w:rsidTr="00BB1880">
              <w:tc>
                <w:tcPr>
                  <w:tcW w:w="112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ind w:right="80" w:firstLine="782"/>
                    <w:jc w:val="center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</w:p>
                <w:p w:rsidR="00BB1880" w:rsidRPr="00F23207" w:rsidRDefault="00BB1880" w:rsidP="00BB1880">
                  <w:pPr>
                    <w:ind w:right="80" w:firstLine="100"/>
                    <w:jc w:val="center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с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ind w:left="-115" w:firstLine="1249"/>
                    <w:jc w:val="center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п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п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о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</w:p>
              </w:tc>
            </w:tr>
            <w:tr w:rsidR="00BB1880" w:rsidRPr="00F23207" w:rsidTr="00BB1880">
              <w:tc>
                <w:tcPr>
                  <w:tcW w:w="112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ind w:right="80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 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6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04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.201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Наст. время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ОАО «Новгородобл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электро»</w:t>
                  </w:r>
                </w:p>
              </w:tc>
              <w:tc>
                <w:tcPr>
                  <w:tcW w:w="1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генеральный директор </w:t>
                  </w:r>
                </w:p>
              </w:tc>
            </w:tr>
            <w:tr w:rsidR="00BB1880" w:rsidRPr="00F23207" w:rsidTr="00BB1880">
              <w:tc>
                <w:tcPr>
                  <w:tcW w:w="112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ind w:right="80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1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2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11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.200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7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30.03.2012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Филиал ОАО «МРСК Центра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»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 - «Курскэнерго»</w:t>
                  </w:r>
                </w:p>
              </w:tc>
              <w:tc>
                <w:tcPr>
                  <w:tcW w:w="1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Заместитель генерального директора 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по экономике и финансам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 </w:t>
                  </w:r>
                </w:p>
              </w:tc>
            </w:tr>
            <w:tr w:rsidR="00BB1880" w:rsidRPr="00F23207" w:rsidTr="00BB1880">
              <w:tc>
                <w:tcPr>
                  <w:tcW w:w="112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ind w:right="80" w:hanging="23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01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04.2006</w:t>
                  </w:r>
                </w:p>
                <w:p w:rsidR="00BB1880" w:rsidRPr="00F23207" w:rsidRDefault="00BB1880" w:rsidP="00BB1880">
                  <w:pPr>
                    <w:ind w:right="80"/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11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11.2007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ОАО 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энергетики и электрификации 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«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Курскэнерго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»</w:t>
                  </w:r>
                </w:p>
              </w:tc>
              <w:tc>
                <w:tcPr>
                  <w:tcW w:w="1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Начальник планово-экономического отдела</w:t>
                  </w:r>
                </w:p>
                <w:p w:rsidR="00BB1880" w:rsidRPr="00F23207" w:rsidRDefault="00BB1880" w:rsidP="00BB1880">
                  <w:pPr>
                    <w:rPr>
                      <w:rStyle w:val="SUBST"/>
                      <w:rFonts w:ascii="Arial Narrow" w:hAnsi="Arial Narrow" w:cs="Arial Narrow"/>
                      <w:b w:val="0"/>
                      <w:bCs w:val="0"/>
                      <w:i w:val="0"/>
                      <w:iCs w:val="0"/>
                      <w:lang w:eastAsia="en-US"/>
                    </w:rPr>
                  </w:pPr>
                </w:p>
              </w:tc>
            </w:tr>
            <w:tr w:rsidR="00BB1880" w:rsidRPr="00F23207" w:rsidTr="00BB1880">
              <w:tc>
                <w:tcPr>
                  <w:tcW w:w="112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B3483B" w:rsidRDefault="00BB1880" w:rsidP="00BB1880">
                  <w:pPr>
                    <w:ind w:right="80" w:hanging="23"/>
                    <w:rPr>
                      <w:rStyle w:val="SUBST"/>
                      <w:rFonts w:ascii="Arial Narrow" w:hAnsi="Arial Narrow" w:cs="Arial Narrow"/>
                      <w:lang w:eastAsia="en-US"/>
                    </w:rPr>
                  </w:pPr>
                  <w:r w:rsidRPr="00B3483B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15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.08.2005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B3483B" w:rsidRDefault="00BB1880" w:rsidP="00BB1880">
                  <w:pPr>
                    <w:ind w:hanging="23"/>
                    <w:rPr>
                      <w:rStyle w:val="SUBST"/>
                      <w:rFonts w:ascii="Arial Narrow" w:hAnsi="Arial Narrow" w:cs="Arial Narrow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31.03.2006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1880" w:rsidRPr="00B3483B" w:rsidRDefault="00BB1880" w:rsidP="00BB1880">
                  <w:pPr>
                    <w:ind w:left="2" w:hanging="23"/>
                    <w:rPr>
                      <w:rStyle w:val="SUBST"/>
                      <w:rFonts w:ascii="Arial Narrow" w:hAnsi="Arial Narrow" w:cs="Arial Narrow"/>
                      <w:lang w:eastAsia="en-US"/>
                    </w:rPr>
                  </w:pP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ОАО 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 xml:space="preserve">энергетики и электрификации 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«</w:t>
                  </w: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Курскэнерго</w:t>
                  </w:r>
                  <w:r w:rsidRPr="00F23207"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»</w:t>
                  </w:r>
                </w:p>
              </w:tc>
              <w:tc>
                <w:tcPr>
                  <w:tcW w:w="1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BB1880" w:rsidRPr="00B3483B" w:rsidRDefault="00BB1880" w:rsidP="00BB1880">
                  <w:pPr>
                    <w:ind w:left="2" w:hanging="23"/>
                    <w:rPr>
                      <w:rStyle w:val="SUBST"/>
                      <w:rFonts w:ascii="Arial Narrow" w:hAnsi="Arial Narrow" w:cs="Arial Narrow"/>
                      <w:lang w:eastAsia="en-US"/>
                    </w:rPr>
                  </w:pPr>
                  <w:r>
                    <w:rPr>
                      <w:rStyle w:val="SUBST"/>
                      <w:rFonts w:ascii="Arial Narrow" w:hAnsi="Arial Narrow" w:cs="Arial Narrow"/>
                      <w:lang w:eastAsia="en-US"/>
                    </w:rPr>
                    <w:t>Заместитель начальника ПЭО – руководитель группы бизнес-планирования и экономического анализа.</w:t>
                  </w:r>
                </w:p>
              </w:tc>
            </w:tr>
          </w:tbl>
          <w:p w:rsidR="00CF03DD" w:rsidRPr="00F23207" w:rsidRDefault="00CF03DD" w:rsidP="00302E84">
            <w:pPr>
              <w:jc w:val="both"/>
              <w:rPr>
                <w:rStyle w:val="SUBST"/>
                <w:rFonts w:ascii="Arial Narrow" w:hAnsi="Arial Narrow" w:cs="Arial Narrow"/>
                <w:b w:val="0"/>
                <w:bCs w:val="0"/>
                <w:i w:val="0"/>
                <w:iCs w:val="0"/>
              </w:rPr>
            </w:pPr>
          </w:p>
        </w:tc>
      </w:tr>
    </w:tbl>
    <w:p w:rsidR="00797B83" w:rsidRPr="00BF016D" w:rsidRDefault="00797B83" w:rsidP="00A56B62">
      <w:pPr>
        <w:jc w:val="both"/>
        <w:rPr>
          <w:rStyle w:val="SUBST"/>
          <w:rFonts w:ascii="Arial Narrow" w:hAnsi="Arial Narrow"/>
          <w:b w:val="0"/>
          <w:i w:val="0"/>
        </w:rPr>
      </w:pPr>
    </w:p>
    <w:p w:rsidR="00BD282B" w:rsidRPr="00EE7D72" w:rsidRDefault="00BD282B" w:rsidP="00824AE6">
      <w:pPr>
        <w:spacing w:after="120"/>
        <w:jc w:val="both"/>
        <w:rPr>
          <w:rStyle w:val="SUBST"/>
          <w:rFonts w:ascii="Arial Narrow" w:hAnsi="Arial Narrow"/>
          <w:b w:val="0"/>
          <w:i w:val="0"/>
          <w:sz w:val="24"/>
          <w:szCs w:val="24"/>
        </w:rPr>
      </w:pPr>
      <w:r w:rsidRPr="00EE7D72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Органом контроля за финансово-хозяйственной деятельностью </w:t>
      </w:r>
      <w:r w:rsidR="003E57BC" w:rsidRPr="00EE7D72">
        <w:rPr>
          <w:rStyle w:val="SUBST"/>
          <w:rFonts w:ascii="Arial Narrow" w:hAnsi="Arial Narrow"/>
          <w:b w:val="0"/>
          <w:i w:val="0"/>
          <w:sz w:val="24"/>
          <w:szCs w:val="24"/>
        </w:rPr>
        <w:t>компании</w:t>
      </w:r>
      <w:r w:rsidRPr="00EE7D72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 является Ревизионная комиссия.</w:t>
      </w:r>
    </w:p>
    <w:p w:rsidR="007E0AF7" w:rsidRPr="00EE7D72" w:rsidRDefault="007E0AF7" w:rsidP="00BD282B">
      <w:pPr>
        <w:rPr>
          <w:rFonts w:ascii="Arial Narrow" w:hAnsi="Arial Narrow"/>
        </w:rPr>
      </w:pPr>
    </w:p>
    <w:p w:rsidR="003A00C5" w:rsidRPr="00EE7D72" w:rsidRDefault="003A00C5" w:rsidP="007068FB">
      <w:pPr>
        <w:numPr>
          <w:ilvl w:val="1"/>
          <w:numId w:val="30"/>
        </w:numPr>
        <w:rPr>
          <w:rFonts w:ascii="Arial Narrow" w:hAnsi="Arial Narrow"/>
          <w:b/>
        </w:rPr>
      </w:pPr>
      <w:r w:rsidRPr="00EE7D72">
        <w:rPr>
          <w:rFonts w:ascii="Arial Narrow" w:hAnsi="Arial Narrow"/>
          <w:b/>
        </w:rPr>
        <w:t>Вознаграждение органов управления и контроля</w:t>
      </w:r>
    </w:p>
    <w:p w:rsidR="003A00C5" w:rsidRPr="00EE7D72" w:rsidRDefault="003A00C5" w:rsidP="003A00C5">
      <w:pPr>
        <w:rPr>
          <w:rFonts w:ascii="Arial Narrow" w:hAnsi="Arial Narrow"/>
          <w:b/>
        </w:rPr>
      </w:pPr>
    </w:p>
    <w:p w:rsidR="00A56B62" w:rsidRPr="00EE7D72" w:rsidRDefault="00A56B62" w:rsidP="00A56B62">
      <w:pPr>
        <w:pStyle w:val="aa"/>
        <w:jc w:val="both"/>
        <w:rPr>
          <w:rFonts w:ascii="Arial Narrow" w:hAnsi="Arial Narrow"/>
        </w:rPr>
      </w:pPr>
      <w:r w:rsidRPr="00EE7D72">
        <w:rPr>
          <w:rFonts w:ascii="Arial Narrow" w:hAnsi="Arial Narrow"/>
        </w:rPr>
        <w:t xml:space="preserve">В соответствии с Уставом ОАО </w:t>
      </w:r>
      <w:r w:rsidR="0075298C" w:rsidRPr="00EE7D72">
        <w:rPr>
          <w:rFonts w:ascii="Arial Narrow" w:hAnsi="Arial Narrow"/>
        </w:rPr>
        <w:t>"</w:t>
      </w:r>
      <w:r w:rsidR="008A6CC7" w:rsidRPr="00EE7D72">
        <w:rPr>
          <w:rFonts w:ascii="Arial Narrow" w:hAnsi="Arial Narrow"/>
        </w:rPr>
        <w:t>Новгородоблэлектро</w:t>
      </w:r>
      <w:r w:rsidR="0075298C" w:rsidRPr="00EE7D72">
        <w:rPr>
          <w:rFonts w:ascii="Arial Narrow" w:hAnsi="Arial Narrow"/>
        </w:rPr>
        <w:t>"</w:t>
      </w:r>
      <w:r w:rsidRPr="00EE7D72">
        <w:rPr>
          <w:rFonts w:ascii="Arial Narrow" w:hAnsi="Arial Narrow"/>
        </w:rPr>
        <w:t xml:space="preserve"> размер должностного оклада Генерального директора устанавливается решением Совета директоров Компании или лицом, уполномоченным Советом директоров определять условия трудового договора с Генеральным директором и подписать его от имени Общества.</w:t>
      </w:r>
    </w:p>
    <w:p w:rsidR="00A56B62" w:rsidRPr="00EE7D72" w:rsidRDefault="00A56B62" w:rsidP="00A56B62">
      <w:pPr>
        <w:pStyle w:val="aa"/>
        <w:jc w:val="both"/>
        <w:rPr>
          <w:rFonts w:ascii="Arial Narrow" w:hAnsi="Arial Narrow"/>
        </w:rPr>
      </w:pPr>
      <w:r w:rsidRPr="00EE7D72">
        <w:rPr>
          <w:rFonts w:ascii="Arial Narrow" w:hAnsi="Arial Narrow"/>
        </w:rPr>
        <w:t xml:space="preserve">В соответствии с Уставом ОАО </w:t>
      </w:r>
      <w:r w:rsidR="0075298C" w:rsidRPr="00EE7D72">
        <w:rPr>
          <w:rFonts w:ascii="Arial Narrow" w:hAnsi="Arial Narrow"/>
        </w:rPr>
        <w:t>"</w:t>
      </w:r>
      <w:r w:rsidR="008A6CC7" w:rsidRPr="00EE7D72">
        <w:rPr>
          <w:rFonts w:ascii="Arial Narrow" w:hAnsi="Arial Narrow"/>
        </w:rPr>
        <w:t>Новгородоблэлектро</w:t>
      </w:r>
      <w:r w:rsidR="0075298C" w:rsidRPr="00EE7D72">
        <w:rPr>
          <w:rFonts w:ascii="Arial Narrow" w:hAnsi="Arial Narrow"/>
        </w:rPr>
        <w:t>"</w:t>
      </w:r>
      <w:r w:rsidRPr="00EE7D72">
        <w:rPr>
          <w:rFonts w:ascii="Arial Narrow" w:hAnsi="Arial Narrow"/>
        </w:rPr>
        <w:t xml:space="preserve"> размер вознаграждения членов Совета директоров и членов Ревизионной комиссии определяется решениями Общего собрания акционеров Компании. </w:t>
      </w:r>
    </w:p>
    <w:p w:rsidR="003A00C5" w:rsidRPr="00EE7D72" w:rsidRDefault="003A00C5" w:rsidP="003A00C5">
      <w:pPr>
        <w:jc w:val="both"/>
        <w:rPr>
          <w:rFonts w:ascii="Arial Narrow" w:hAnsi="Arial Narrow"/>
        </w:rPr>
      </w:pPr>
      <w:r w:rsidRPr="00EE7D72">
        <w:rPr>
          <w:rFonts w:ascii="Arial Narrow" w:hAnsi="Arial Narrow"/>
        </w:rPr>
        <w:t>В 201</w:t>
      </w:r>
      <w:r w:rsidR="007C4BDF" w:rsidRPr="00EE7D72">
        <w:rPr>
          <w:rFonts w:ascii="Arial Narrow" w:hAnsi="Arial Narrow"/>
        </w:rPr>
        <w:t>2</w:t>
      </w:r>
      <w:r w:rsidRPr="00EE7D72">
        <w:rPr>
          <w:rFonts w:ascii="Arial Narrow" w:hAnsi="Arial Narrow"/>
        </w:rPr>
        <w:t xml:space="preserve"> году членам органов управления и контроля было выплачено вознаграждение в следующем размере:</w:t>
      </w:r>
    </w:p>
    <w:p w:rsidR="003A00C5" w:rsidRPr="00EE7D72" w:rsidRDefault="003A00C5" w:rsidP="003A00C5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  <w:gridCol w:w="4164"/>
      </w:tblGrid>
      <w:tr w:rsidR="00A56B62" w:rsidRPr="00EE7D72" w:rsidTr="008147C9">
        <w:trPr>
          <w:trHeight w:val="552"/>
        </w:trPr>
        <w:tc>
          <w:tcPr>
            <w:tcW w:w="5475" w:type="dxa"/>
            <w:shd w:val="clear" w:color="auto" w:fill="365F91"/>
          </w:tcPr>
          <w:p w:rsidR="00A56B62" w:rsidRPr="00EE7D72" w:rsidRDefault="00A56B62" w:rsidP="00C31A29">
            <w:pPr>
              <w:ind w:left="-99"/>
              <w:jc w:val="center"/>
              <w:rPr>
                <w:rFonts w:ascii="Arial Narrow" w:hAnsi="Arial Narrow"/>
                <w:color w:val="FFFFFF"/>
              </w:rPr>
            </w:pPr>
            <w:r w:rsidRPr="00EE7D72">
              <w:rPr>
                <w:rFonts w:ascii="Arial Narrow" w:hAnsi="Arial Narrow"/>
                <w:color w:val="FFFFFF"/>
              </w:rPr>
              <w:t xml:space="preserve">Сумма вознаграждения членов </w:t>
            </w:r>
          </w:p>
          <w:p w:rsidR="00A56B62" w:rsidRPr="00EE7D72" w:rsidRDefault="00A56B62" w:rsidP="00C31A29">
            <w:pPr>
              <w:ind w:left="-99"/>
              <w:jc w:val="center"/>
              <w:rPr>
                <w:rFonts w:ascii="Arial Narrow" w:hAnsi="Arial Narrow"/>
                <w:color w:val="FFFFFF"/>
              </w:rPr>
            </w:pPr>
            <w:r w:rsidRPr="00EE7D72">
              <w:rPr>
                <w:rFonts w:ascii="Arial Narrow" w:hAnsi="Arial Narrow"/>
                <w:color w:val="FFFFFF"/>
              </w:rPr>
              <w:t>органов управления (контроля), руб.</w:t>
            </w:r>
          </w:p>
        </w:tc>
        <w:tc>
          <w:tcPr>
            <w:tcW w:w="4164" w:type="dxa"/>
            <w:shd w:val="clear" w:color="auto" w:fill="365F91"/>
            <w:vAlign w:val="center"/>
          </w:tcPr>
          <w:p w:rsidR="00A56B62" w:rsidRPr="00EE7D72" w:rsidRDefault="00BB1880" w:rsidP="00000485">
            <w:pPr>
              <w:ind w:left="-99"/>
              <w:jc w:val="center"/>
              <w:rPr>
                <w:rFonts w:ascii="Arial Narrow" w:hAnsi="Arial Narrow"/>
                <w:color w:val="FFFFFF"/>
              </w:rPr>
            </w:pPr>
            <w:r w:rsidRPr="00EE7D72">
              <w:rPr>
                <w:rFonts w:ascii="Arial Narrow" w:hAnsi="Arial Narrow"/>
                <w:color w:val="FFFFFF"/>
              </w:rPr>
              <w:t>5857660,73</w:t>
            </w:r>
            <w:r w:rsidR="00000485" w:rsidRPr="00EE7D72">
              <w:rPr>
                <w:rFonts w:ascii="Arial Narrow" w:hAnsi="Arial Narrow"/>
                <w:color w:val="FFFFFF"/>
              </w:rPr>
              <w:t xml:space="preserve"> </w:t>
            </w:r>
            <w:r w:rsidR="00A56B62" w:rsidRPr="00EE7D72">
              <w:rPr>
                <w:rFonts w:ascii="Arial Narrow" w:hAnsi="Arial Narrow"/>
                <w:color w:val="FFFFFF"/>
              </w:rPr>
              <w:t xml:space="preserve"> руб.</w:t>
            </w:r>
          </w:p>
        </w:tc>
      </w:tr>
    </w:tbl>
    <w:p w:rsidR="003A00C5" w:rsidRPr="00EE7D72" w:rsidRDefault="003A00C5" w:rsidP="00383206">
      <w:pPr>
        <w:spacing w:before="120"/>
        <w:jc w:val="both"/>
        <w:rPr>
          <w:rFonts w:ascii="Arial Narrow" w:hAnsi="Arial Narrow"/>
        </w:rPr>
      </w:pPr>
    </w:p>
    <w:p w:rsidR="00C77F86" w:rsidRPr="009B59DF" w:rsidRDefault="00BA27D8" w:rsidP="00C77F86">
      <w:pPr>
        <w:rPr>
          <w:rFonts w:ascii="Arial Narrow" w:hAnsi="Arial Narrow"/>
          <w:b/>
        </w:rPr>
      </w:pPr>
      <w:r w:rsidRPr="009B59DF">
        <w:rPr>
          <w:rFonts w:ascii="Arial Narrow" w:hAnsi="Arial Narrow"/>
          <w:b/>
        </w:rPr>
        <w:t xml:space="preserve">3.3. </w:t>
      </w:r>
      <w:r w:rsidR="00C77F86" w:rsidRPr="009B59DF">
        <w:rPr>
          <w:rFonts w:ascii="Arial Narrow" w:hAnsi="Arial Narrow"/>
          <w:b/>
        </w:rPr>
        <w:t>Сделки Компании</w:t>
      </w:r>
    </w:p>
    <w:p w:rsidR="00C77F86" w:rsidRPr="00666C86" w:rsidRDefault="00C77F86" w:rsidP="00C77F86">
      <w:pPr>
        <w:rPr>
          <w:rFonts w:ascii="Arial Narrow" w:hAnsi="Arial Narrow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91"/>
        <w:gridCol w:w="2693"/>
        <w:gridCol w:w="2552"/>
      </w:tblGrid>
      <w:tr w:rsidR="00C77F86" w:rsidRPr="00666C86" w:rsidTr="00326CC4">
        <w:tc>
          <w:tcPr>
            <w:tcW w:w="252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C77F86" w:rsidRPr="008147C9" w:rsidRDefault="00C77F86" w:rsidP="00326CC4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Наименование сделки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C77F86" w:rsidRPr="008147C9" w:rsidRDefault="00C77F86" w:rsidP="00326CC4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Орган управления, одобривший сделку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C77F86" w:rsidRPr="008147C9" w:rsidRDefault="00C77F86" w:rsidP="00326CC4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Существенные</w:t>
            </w:r>
          </w:p>
          <w:p w:rsidR="00C77F86" w:rsidRPr="008147C9" w:rsidRDefault="00C77F86" w:rsidP="00326CC4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условия сделки</w:t>
            </w:r>
          </w:p>
          <w:p w:rsidR="00C77F86" w:rsidRPr="008147C9" w:rsidRDefault="00C77F86" w:rsidP="00326CC4">
            <w:pPr>
              <w:jc w:val="center"/>
              <w:rPr>
                <w:rFonts w:ascii="Arial Narrow" w:hAnsi="Arial Narrow"/>
                <w:i/>
                <w:color w:val="FFFFFF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C77F86" w:rsidRPr="008147C9" w:rsidRDefault="00C77F86" w:rsidP="00326CC4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Лица, заинтересованные </w:t>
            </w:r>
          </w:p>
          <w:p w:rsidR="00C77F86" w:rsidRPr="008147C9" w:rsidRDefault="00C77F86" w:rsidP="00326CC4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в совершении сделки</w:t>
            </w:r>
          </w:p>
        </w:tc>
      </w:tr>
      <w:tr w:rsidR="00C77F86" w:rsidRPr="00666C86" w:rsidTr="00326CC4">
        <w:trPr>
          <w:trHeight w:val="972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C77F86" w:rsidRPr="009222FA" w:rsidRDefault="00C77F86" w:rsidP="00326CC4">
            <w:pPr>
              <w:jc w:val="center"/>
              <w:rPr>
                <w:rFonts w:ascii="Arial Narrow" w:hAnsi="Arial Narrow" w:cs="Arial Narrow"/>
                <w:b/>
                <w:bCs/>
                <w:szCs w:val="28"/>
              </w:rPr>
            </w:pPr>
            <w:r w:rsidRPr="009222FA">
              <w:rPr>
                <w:rFonts w:ascii="Arial Narrow" w:hAnsi="Arial Narrow" w:cs="Arial Narrow"/>
                <w:szCs w:val="28"/>
              </w:rPr>
              <w:t>Сделки, признаваемые в соответствии с Федеральным законом "Об акционерных обществах" крупными сделками и сделками, в совершении которых имелась заинтересованность, Обществом в отчетном году не совершались</w:t>
            </w:r>
          </w:p>
        </w:tc>
      </w:tr>
    </w:tbl>
    <w:p w:rsidR="00F86E72" w:rsidRPr="00BF016D" w:rsidRDefault="00666C86" w:rsidP="00666C86">
      <w:pPr>
        <w:spacing w:before="12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br w:type="page"/>
      </w:r>
    </w:p>
    <w:p w:rsidR="00666C86" w:rsidRPr="008147C9" w:rsidRDefault="00666C86" w:rsidP="008147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color w:val="FFFFFF"/>
          <w:sz w:val="18"/>
          <w:szCs w:val="18"/>
        </w:rPr>
      </w:pPr>
    </w:p>
    <w:p w:rsidR="00F86E72" w:rsidRPr="008147C9" w:rsidRDefault="00F86E72" w:rsidP="008147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 xml:space="preserve">Раздел </w:t>
      </w:r>
      <w:r w:rsidR="00666C86" w:rsidRPr="008147C9">
        <w:rPr>
          <w:rFonts w:ascii="Arial Narrow" w:hAnsi="Arial Narrow"/>
          <w:b/>
          <w:color w:val="FFFFFF"/>
          <w:sz w:val="32"/>
          <w:szCs w:val="32"/>
        </w:rPr>
        <w:t>4</w:t>
      </w:r>
      <w:r w:rsidRPr="008147C9">
        <w:rPr>
          <w:rFonts w:ascii="Arial Narrow" w:hAnsi="Arial Narrow"/>
          <w:b/>
          <w:color w:val="FFFFFF"/>
          <w:sz w:val="32"/>
          <w:szCs w:val="32"/>
        </w:rPr>
        <w:t>. Уставный капитал</w:t>
      </w:r>
    </w:p>
    <w:p w:rsidR="00666C86" w:rsidRPr="008147C9" w:rsidRDefault="00666C86" w:rsidP="008147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color w:val="FFFFFF"/>
          <w:sz w:val="18"/>
          <w:szCs w:val="18"/>
        </w:rPr>
      </w:pPr>
    </w:p>
    <w:p w:rsidR="00F86E72" w:rsidRPr="00666C86" w:rsidRDefault="00F86E72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sz w:val="22"/>
          <w:szCs w:val="22"/>
        </w:rPr>
      </w:pPr>
    </w:p>
    <w:p w:rsidR="00666C86" w:rsidRPr="00666C86" w:rsidRDefault="00666C86" w:rsidP="00F86E72">
      <w:pPr>
        <w:widowControl w:val="0"/>
        <w:suppressAutoHyphens/>
        <w:autoSpaceDE w:val="0"/>
        <w:autoSpaceDN w:val="0"/>
        <w:adjustRightInd w:val="0"/>
        <w:spacing w:before="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666C86">
        <w:rPr>
          <w:rFonts w:ascii="Arial Narrow" w:hAnsi="Arial Narrow"/>
          <w:b/>
        </w:rPr>
        <w:t>.1. Уставный капитал.</w:t>
      </w:r>
    </w:p>
    <w:p w:rsidR="00F86E72" w:rsidRPr="00BF016D" w:rsidRDefault="002B2E03" w:rsidP="00F86E72">
      <w:pPr>
        <w:widowControl w:val="0"/>
        <w:suppressAutoHyphens/>
        <w:autoSpaceDE w:val="0"/>
        <w:autoSpaceDN w:val="0"/>
        <w:adjustRightInd w:val="0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 состоянию на 31.12.2012</w:t>
      </w:r>
      <w:r w:rsidR="00F86E72" w:rsidRPr="00BF016D">
        <w:rPr>
          <w:rFonts w:ascii="Arial Narrow" w:hAnsi="Arial Narrow"/>
          <w:sz w:val="22"/>
          <w:szCs w:val="22"/>
        </w:rPr>
        <w:t xml:space="preserve"> уставный капитал ОАО </w:t>
      </w:r>
      <w:r w:rsidR="0075298C">
        <w:rPr>
          <w:rFonts w:ascii="Arial Narrow" w:hAnsi="Arial Narrow"/>
          <w:sz w:val="22"/>
          <w:szCs w:val="22"/>
        </w:rPr>
        <w:t>"</w:t>
      </w:r>
      <w:r w:rsidR="0080194E">
        <w:rPr>
          <w:rFonts w:ascii="Arial Narrow" w:hAnsi="Arial Narrow"/>
          <w:sz w:val="22"/>
          <w:szCs w:val="22"/>
        </w:rPr>
        <w:t>Новгородоблэлектро</w:t>
      </w:r>
      <w:r w:rsidR="0075298C">
        <w:rPr>
          <w:rFonts w:ascii="Arial Narrow" w:hAnsi="Arial Narrow"/>
          <w:sz w:val="22"/>
          <w:szCs w:val="22"/>
        </w:rPr>
        <w:t>"</w:t>
      </w:r>
      <w:r w:rsidR="00F86E72" w:rsidRPr="00BF016D">
        <w:rPr>
          <w:rFonts w:ascii="Arial Narrow" w:hAnsi="Arial Narrow"/>
          <w:sz w:val="22"/>
          <w:szCs w:val="22"/>
        </w:rPr>
        <w:t xml:space="preserve"> составляет </w:t>
      </w:r>
      <w:r w:rsidR="0080194E">
        <w:rPr>
          <w:rFonts w:ascii="Arial Narrow" w:hAnsi="Arial Narrow"/>
          <w:sz w:val="22"/>
          <w:szCs w:val="22"/>
        </w:rPr>
        <w:t>42 227 700 (Сорок два миллиона двести двадцать семь тысяч семьсот)</w:t>
      </w:r>
      <w:r w:rsidR="00F86E72" w:rsidRPr="00BF016D">
        <w:rPr>
          <w:rFonts w:ascii="Arial Narrow" w:hAnsi="Arial Narrow"/>
          <w:sz w:val="22"/>
          <w:szCs w:val="22"/>
        </w:rPr>
        <w:t xml:space="preserve"> руб</w:t>
      </w:r>
      <w:r w:rsidR="0080194E">
        <w:rPr>
          <w:rFonts w:ascii="Arial Narrow" w:hAnsi="Arial Narrow"/>
          <w:sz w:val="22"/>
          <w:szCs w:val="22"/>
        </w:rPr>
        <w:t>лей.</w:t>
      </w:r>
    </w:p>
    <w:p w:rsidR="00F86E72" w:rsidRPr="00666C86" w:rsidRDefault="00F86E72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61"/>
      </w:tblGrid>
      <w:tr w:rsidR="00F86E72" w:rsidRPr="00666C86" w:rsidTr="008147C9">
        <w:tc>
          <w:tcPr>
            <w:tcW w:w="9781" w:type="dxa"/>
            <w:gridSpan w:val="2"/>
            <w:shd w:val="clear" w:color="auto" w:fill="365F91"/>
          </w:tcPr>
          <w:p w:rsidR="00F86E72" w:rsidRPr="008147C9" w:rsidRDefault="00F86E72" w:rsidP="008147C9">
            <w:pPr>
              <w:ind w:right="-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6E72" w:rsidRPr="008147C9" w:rsidRDefault="00F86E72" w:rsidP="008147C9">
            <w:pPr>
              <w:ind w:right="-5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Структура уставного капитала по категориям акций</w:t>
            </w:r>
          </w:p>
          <w:p w:rsidR="00F86E72" w:rsidRPr="008147C9" w:rsidRDefault="00F86E72" w:rsidP="008147C9">
            <w:pPr>
              <w:ind w:right="-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E72" w:rsidRPr="00666C86" w:rsidTr="008147C9">
        <w:trPr>
          <w:trHeight w:val="317"/>
        </w:trPr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Категория тип акции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b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sz w:val="22"/>
                <w:szCs w:val="22"/>
              </w:rPr>
              <w:t>Обыкновенные именные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Общее количество размещенных акций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4 222 770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Номинальная стоимость 1 акции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7B9F">
              <w:rPr>
                <w:rFonts w:ascii="Arial Narrow" w:hAnsi="Arial Narrow"/>
                <w:sz w:val="22"/>
                <w:szCs w:val="22"/>
              </w:rPr>
              <w:t xml:space="preserve">(десять) 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>рубл</w:t>
            </w:r>
            <w:r>
              <w:rPr>
                <w:rFonts w:ascii="Arial Narrow" w:hAnsi="Arial Narrow"/>
                <w:sz w:val="22"/>
                <w:szCs w:val="22"/>
              </w:rPr>
              <w:t>ей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Общая номинальная стоимость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42 227 700 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 xml:space="preserve">  руб.</w:t>
            </w:r>
          </w:p>
        </w:tc>
      </w:tr>
    </w:tbl>
    <w:p w:rsidR="00F86E72" w:rsidRPr="00666C86" w:rsidRDefault="00F86E72" w:rsidP="00F86E72">
      <w:pPr>
        <w:ind w:right="-5"/>
        <w:rPr>
          <w:rFonts w:ascii="Arial Narrow" w:hAnsi="Arial Narro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61"/>
      </w:tblGrid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Категория тип акции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b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sz w:val="22"/>
                <w:szCs w:val="22"/>
              </w:rPr>
              <w:t>Привилегированные именные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Общее количество размещенных акций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Номинальная стоимость 1 акции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 xml:space="preserve"> руб</w:t>
            </w:r>
            <w:r w:rsidR="001A54F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86E72" w:rsidRPr="00666C86" w:rsidTr="008147C9">
        <w:tc>
          <w:tcPr>
            <w:tcW w:w="4320" w:type="dxa"/>
            <w:shd w:val="clear" w:color="auto" w:fill="auto"/>
          </w:tcPr>
          <w:p w:rsidR="00F86E72" w:rsidRPr="008147C9" w:rsidRDefault="00F86E72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Общая номинальная стоимость</w:t>
            </w:r>
          </w:p>
        </w:tc>
        <w:tc>
          <w:tcPr>
            <w:tcW w:w="5461" w:type="dxa"/>
            <w:shd w:val="clear" w:color="auto" w:fill="auto"/>
          </w:tcPr>
          <w:p w:rsidR="00F86E72" w:rsidRPr="008147C9" w:rsidRDefault="00F871CD" w:rsidP="008147C9">
            <w:pPr>
              <w:ind w:right="-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="00F86E72" w:rsidRPr="008147C9">
              <w:rPr>
                <w:rFonts w:ascii="Arial Narrow" w:hAnsi="Arial Narrow"/>
                <w:sz w:val="22"/>
                <w:szCs w:val="22"/>
              </w:rPr>
              <w:t>руб.</w:t>
            </w:r>
          </w:p>
        </w:tc>
      </w:tr>
    </w:tbl>
    <w:p w:rsidR="00F86E72" w:rsidRDefault="00F86E72" w:rsidP="00F86E72">
      <w:pPr>
        <w:pStyle w:val="120"/>
        <w:spacing w:before="4" w:after="4"/>
        <w:jc w:val="both"/>
        <w:rPr>
          <w:rFonts w:ascii="Arial Narrow" w:hAnsi="Arial Narrow"/>
          <w:b w:val="0"/>
          <w:bCs w:val="0"/>
          <w:i/>
          <w:iCs/>
          <w:sz w:val="22"/>
          <w:szCs w:val="22"/>
        </w:rPr>
      </w:pPr>
    </w:p>
    <w:p w:rsidR="00666C86" w:rsidRPr="004B1E26" w:rsidRDefault="00666C86" w:rsidP="00F86E72">
      <w:pPr>
        <w:pStyle w:val="120"/>
        <w:spacing w:before="4" w:after="4"/>
        <w:jc w:val="both"/>
        <w:rPr>
          <w:rFonts w:ascii="Arial Narrow" w:hAnsi="Arial Narrow"/>
          <w:b w:val="0"/>
          <w:bCs w:val="0"/>
          <w:iCs/>
          <w:sz w:val="22"/>
          <w:szCs w:val="22"/>
        </w:rPr>
      </w:pPr>
      <w:r w:rsidRPr="004B1E26">
        <w:rPr>
          <w:rFonts w:ascii="Arial Narrow" w:hAnsi="Arial Narrow"/>
          <w:b w:val="0"/>
          <w:bCs w:val="0"/>
          <w:iCs/>
          <w:sz w:val="22"/>
          <w:szCs w:val="22"/>
        </w:rPr>
        <w:t xml:space="preserve">Общее количество лиц, зарегистрированных в реестре акционеров ОАО </w:t>
      </w:r>
      <w:r w:rsidR="0075298C" w:rsidRPr="004B1E26">
        <w:rPr>
          <w:rFonts w:ascii="Arial Narrow" w:hAnsi="Arial Narrow"/>
          <w:b w:val="0"/>
          <w:bCs w:val="0"/>
          <w:iCs/>
          <w:sz w:val="22"/>
          <w:szCs w:val="22"/>
        </w:rPr>
        <w:t>"</w:t>
      </w:r>
      <w:r w:rsidR="0014221D" w:rsidRPr="004B1E26">
        <w:rPr>
          <w:rFonts w:ascii="Arial Narrow" w:hAnsi="Arial Narrow"/>
          <w:b w:val="0"/>
          <w:bCs w:val="0"/>
          <w:iCs/>
          <w:sz w:val="22"/>
          <w:szCs w:val="22"/>
        </w:rPr>
        <w:t>Новгородоблэлектро</w:t>
      </w:r>
      <w:r w:rsidR="0075298C" w:rsidRPr="004B1E26">
        <w:rPr>
          <w:rFonts w:ascii="Arial Narrow" w:hAnsi="Arial Narrow"/>
          <w:b w:val="0"/>
          <w:bCs w:val="0"/>
          <w:iCs/>
          <w:sz w:val="22"/>
          <w:szCs w:val="22"/>
        </w:rPr>
        <w:t>"</w:t>
      </w:r>
      <w:r w:rsidRPr="004B1E26">
        <w:rPr>
          <w:rFonts w:ascii="Arial Narrow" w:hAnsi="Arial Narrow"/>
          <w:b w:val="0"/>
          <w:bCs w:val="0"/>
          <w:iCs/>
          <w:sz w:val="22"/>
          <w:szCs w:val="22"/>
        </w:rPr>
        <w:t xml:space="preserve"> по состоянию на 31.12.201</w:t>
      </w:r>
      <w:r w:rsidR="002B2E03">
        <w:rPr>
          <w:rFonts w:ascii="Arial Narrow" w:hAnsi="Arial Narrow"/>
          <w:b w:val="0"/>
          <w:bCs w:val="0"/>
          <w:iCs/>
          <w:sz w:val="22"/>
          <w:szCs w:val="22"/>
        </w:rPr>
        <w:t>2</w:t>
      </w:r>
      <w:r w:rsidRPr="004B1E26">
        <w:rPr>
          <w:rFonts w:ascii="Arial Narrow" w:hAnsi="Arial Narrow"/>
          <w:b w:val="0"/>
          <w:bCs w:val="0"/>
          <w:iCs/>
          <w:sz w:val="22"/>
          <w:szCs w:val="22"/>
        </w:rPr>
        <w:t xml:space="preserve"> – </w:t>
      </w:r>
      <w:r w:rsidR="004B1E26" w:rsidRPr="009D2FC0">
        <w:rPr>
          <w:rFonts w:ascii="Arial Narrow" w:hAnsi="Arial Narrow"/>
          <w:b w:val="0"/>
          <w:bCs w:val="0"/>
          <w:iCs/>
          <w:sz w:val="22"/>
          <w:szCs w:val="22"/>
        </w:rPr>
        <w:t>174</w:t>
      </w:r>
      <w:r w:rsidRPr="004B1E26">
        <w:rPr>
          <w:rFonts w:ascii="Arial Narrow" w:hAnsi="Arial Narrow"/>
          <w:b w:val="0"/>
          <w:bCs w:val="0"/>
          <w:iCs/>
          <w:sz w:val="22"/>
          <w:szCs w:val="22"/>
        </w:rPr>
        <w:t>, из них номинальные держатели –</w:t>
      </w:r>
      <w:r w:rsidR="00411807">
        <w:rPr>
          <w:rFonts w:ascii="Arial Narrow" w:hAnsi="Arial Narrow"/>
          <w:b w:val="0"/>
          <w:bCs w:val="0"/>
          <w:iCs/>
          <w:sz w:val="22"/>
          <w:szCs w:val="22"/>
        </w:rPr>
        <w:t xml:space="preserve"> </w:t>
      </w:r>
      <w:r w:rsidR="004B1E26" w:rsidRPr="004B1E26">
        <w:rPr>
          <w:rFonts w:ascii="Arial Narrow" w:hAnsi="Arial Narrow"/>
          <w:b w:val="0"/>
          <w:bCs w:val="0"/>
          <w:iCs/>
          <w:sz w:val="22"/>
          <w:szCs w:val="22"/>
        </w:rPr>
        <w:t>2</w:t>
      </w:r>
      <w:r w:rsidRPr="004B1E26">
        <w:rPr>
          <w:rFonts w:ascii="Arial Narrow" w:hAnsi="Arial Narrow"/>
          <w:b w:val="0"/>
          <w:bCs w:val="0"/>
          <w:iCs/>
          <w:sz w:val="22"/>
          <w:szCs w:val="22"/>
        </w:rPr>
        <w:t>.</w:t>
      </w:r>
      <w:r w:rsidR="00096F94" w:rsidRPr="004B1E26">
        <w:rPr>
          <w:rFonts w:ascii="Arial Narrow" w:hAnsi="Arial Narrow"/>
          <w:b w:val="0"/>
          <w:bCs w:val="0"/>
          <w:iCs/>
          <w:sz w:val="22"/>
          <w:szCs w:val="22"/>
        </w:rPr>
        <w:t xml:space="preserve"> </w:t>
      </w:r>
    </w:p>
    <w:p w:rsidR="00666C86" w:rsidRPr="00666C86" w:rsidRDefault="00666C86" w:rsidP="00F86E72">
      <w:pPr>
        <w:pStyle w:val="120"/>
        <w:spacing w:before="4" w:after="4"/>
        <w:jc w:val="both"/>
        <w:rPr>
          <w:rFonts w:ascii="Arial Narrow" w:hAnsi="Arial Narrow"/>
          <w:b w:val="0"/>
          <w:bCs w:val="0"/>
          <w:i/>
          <w:iCs/>
          <w:sz w:val="22"/>
          <w:szCs w:val="22"/>
        </w:rPr>
      </w:pPr>
    </w:p>
    <w:p w:rsidR="00666C86" w:rsidRPr="00666C86" w:rsidRDefault="00666C86" w:rsidP="00F86E7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666C86">
        <w:rPr>
          <w:rFonts w:ascii="Arial Narrow" w:hAnsi="Arial Narrow"/>
          <w:b/>
        </w:rPr>
        <w:t xml:space="preserve">.2. Дивиденды </w:t>
      </w:r>
    </w:p>
    <w:p w:rsidR="00BF016D" w:rsidRPr="00BF016D" w:rsidRDefault="00BF016D" w:rsidP="00FE0081">
      <w:pPr>
        <w:pStyle w:val="24"/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BF016D">
        <w:rPr>
          <w:rFonts w:ascii="Arial Narrow" w:hAnsi="Arial Narrow"/>
          <w:bCs/>
          <w:sz w:val="22"/>
          <w:szCs w:val="22"/>
        </w:rPr>
        <w:t xml:space="preserve">Дивидендная политика </w:t>
      </w:r>
      <w:r>
        <w:rPr>
          <w:rFonts w:ascii="Arial Narrow" w:hAnsi="Arial Narrow"/>
          <w:bCs/>
          <w:sz w:val="22"/>
          <w:szCs w:val="22"/>
        </w:rPr>
        <w:t>Компании</w:t>
      </w:r>
      <w:r w:rsidRPr="00BF016D">
        <w:rPr>
          <w:rFonts w:ascii="Arial Narrow" w:hAnsi="Arial Narrow"/>
          <w:bCs/>
          <w:sz w:val="22"/>
          <w:szCs w:val="22"/>
        </w:rPr>
        <w:t xml:space="preserve"> основывается на балансе интересов </w:t>
      </w:r>
      <w:r>
        <w:rPr>
          <w:rFonts w:ascii="Arial Narrow" w:hAnsi="Arial Narrow"/>
          <w:bCs/>
          <w:sz w:val="22"/>
          <w:szCs w:val="22"/>
        </w:rPr>
        <w:t>Компании</w:t>
      </w:r>
      <w:r w:rsidRPr="00BF016D">
        <w:rPr>
          <w:rFonts w:ascii="Arial Narrow" w:hAnsi="Arial Narrow"/>
          <w:bCs/>
          <w:sz w:val="22"/>
          <w:szCs w:val="22"/>
        </w:rPr>
        <w:t xml:space="preserve"> и е</w:t>
      </w:r>
      <w:r>
        <w:rPr>
          <w:rFonts w:ascii="Arial Narrow" w:hAnsi="Arial Narrow"/>
          <w:bCs/>
          <w:sz w:val="22"/>
          <w:szCs w:val="22"/>
        </w:rPr>
        <w:t>е</w:t>
      </w:r>
      <w:r w:rsidRPr="00BF016D">
        <w:rPr>
          <w:rFonts w:ascii="Arial Narrow" w:hAnsi="Arial Narrow"/>
          <w:bCs/>
          <w:sz w:val="22"/>
          <w:szCs w:val="22"/>
        </w:rPr>
        <w:t xml:space="preserve"> акционеров, на уважении и соблюдении прав акционеров, предусмотренных действующим законодательством Российской Федерации, Уставом и внутренними документами</w:t>
      </w:r>
      <w:r>
        <w:rPr>
          <w:rFonts w:ascii="Arial Narrow" w:hAnsi="Arial Narrow"/>
          <w:bCs/>
          <w:sz w:val="22"/>
          <w:szCs w:val="22"/>
        </w:rPr>
        <w:t xml:space="preserve"> Компании</w:t>
      </w:r>
      <w:r w:rsidRPr="00BF016D">
        <w:rPr>
          <w:rFonts w:ascii="Arial Narrow" w:hAnsi="Arial Narrow"/>
          <w:bCs/>
          <w:sz w:val="22"/>
          <w:szCs w:val="22"/>
        </w:rPr>
        <w:t>. Основополагающие принципы дивидендной политики:</w:t>
      </w:r>
    </w:p>
    <w:p w:rsidR="00BF016D" w:rsidRPr="00BF016D" w:rsidRDefault="00BF016D" w:rsidP="00BF016D">
      <w:pPr>
        <w:pStyle w:val="aa"/>
        <w:numPr>
          <w:ilvl w:val="0"/>
          <w:numId w:val="38"/>
        </w:numPr>
        <w:tabs>
          <w:tab w:val="num" w:pos="90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 xml:space="preserve">обеспечение выполнения утвержденных органами управления ключевых показателей эффективности и бизнес-планов </w:t>
      </w:r>
      <w:r>
        <w:rPr>
          <w:rFonts w:ascii="Arial Narrow" w:hAnsi="Arial Narrow"/>
          <w:sz w:val="22"/>
          <w:szCs w:val="22"/>
        </w:rPr>
        <w:t>Компании</w:t>
      </w:r>
      <w:r w:rsidRPr="00BF016D">
        <w:rPr>
          <w:rFonts w:ascii="Arial Narrow" w:hAnsi="Arial Narrow"/>
          <w:sz w:val="22"/>
          <w:szCs w:val="22"/>
        </w:rPr>
        <w:t>;</w:t>
      </w:r>
    </w:p>
    <w:p w:rsidR="00BF016D" w:rsidRPr="00BF016D" w:rsidRDefault="00BF016D" w:rsidP="00BF016D">
      <w:pPr>
        <w:pStyle w:val="24"/>
        <w:numPr>
          <w:ilvl w:val="0"/>
          <w:numId w:val="38"/>
        </w:numPr>
        <w:tabs>
          <w:tab w:val="num" w:pos="900"/>
        </w:tabs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BF016D">
        <w:rPr>
          <w:rFonts w:ascii="Arial Narrow" w:hAnsi="Arial Narrow"/>
          <w:bCs/>
          <w:iCs/>
          <w:sz w:val="22"/>
          <w:szCs w:val="22"/>
        </w:rPr>
        <w:t>п</w:t>
      </w:r>
      <w:r w:rsidRPr="00BF016D">
        <w:rPr>
          <w:rFonts w:ascii="Arial Narrow" w:hAnsi="Arial Narrow"/>
          <w:bCs/>
          <w:sz w:val="22"/>
          <w:szCs w:val="22"/>
        </w:rPr>
        <w:t xml:space="preserve">оддержание требуемого уровня финансового и технического состояния, обеспечение  перспектив развития </w:t>
      </w:r>
      <w:r>
        <w:rPr>
          <w:rFonts w:ascii="Arial Narrow" w:hAnsi="Arial Narrow"/>
          <w:bCs/>
          <w:sz w:val="22"/>
          <w:szCs w:val="22"/>
        </w:rPr>
        <w:t>Компании</w:t>
      </w:r>
      <w:r w:rsidRPr="00BF016D">
        <w:rPr>
          <w:rFonts w:ascii="Arial Narrow" w:hAnsi="Arial Narrow"/>
          <w:bCs/>
          <w:sz w:val="22"/>
          <w:szCs w:val="22"/>
        </w:rPr>
        <w:t>;</w:t>
      </w:r>
    </w:p>
    <w:p w:rsidR="00BF016D" w:rsidRPr="00BF016D" w:rsidRDefault="00BF016D" w:rsidP="00BF016D">
      <w:pPr>
        <w:numPr>
          <w:ilvl w:val="0"/>
          <w:numId w:val="38"/>
        </w:numPr>
        <w:tabs>
          <w:tab w:val="num" w:pos="900"/>
        </w:tabs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>повышение рыночной капитализации</w:t>
      </w:r>
      <w:r>
        <w:rPr>
          <w:rFonts w:ascii="Arial Narrow" w:hAnsi="Arial Narrow"/>
          <w:sz w:val="22"/>
          <w:szCs w:val="22"/>
        </w:rPr>
        <w:t xml:space="preserve"> Компании</w:t>
      </w:r>
      <w:r w:rsidRPr="00BF016D">
        <w:rPr>
          <w:rFonts w:ascii="Arial Narrow" w:hAnsi="Arial Narrow"/>
          <w:sz w:val="22"/>
          <w:szCs w:val="22"/>
        </w:rPr>
        <w:t xml:space="preserve">. </w:t>
      </w:r>
    </w:p>
    <w:p w:rsidR="00BF016D" w:rsidRPr="00BF016D" w:rsidRDefault="00BF016D" w:rsidP="00BF016D">
      <w:pPr>
        <w:pStyle w:val="24"/>
        <w:tabs>
          <w:tab w:val="num" w:pos="900"/>
        </w:tabs>
        <w:spacing w:after="0" w:line="240" w:lineRule="auto"/>
        <w:ind w:left="45"/>
        <w:jc w:val="both"/>
        <w:rPr>
          <w:rFonts w:ascii="Arial Narrow" w:hAnsi="Arial Narrow"/>
          <w:bCs/>
          <w:sz w:val="22"/>
          <w:szCs w:val="22"/>
        </w:rPr>
      </w:pPr>
    </w:p>
    <w:p w:rsidR="00BF016D" w:rsidRPr="00BF016D" w:rsidRDefault="0075298C" w:rsidP="00BF016D">
      <w:pPr>
        <w:pStyle w:val="aa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75298C">
        <w:rPr>
          <w:rFonts w:ascii="Arial Narrow" w:hAnsi="Arial Narrow"/>
          <w:sz w:val="22"/>
          <w:szCs w:val="22"/>
        </w:rPr>
        <w:t xml:space="preserve">Дивиденды выплачиваются из чистой прибыли. </w:t>
      </w:r>
      <w:r>
        <w:rPr>
          <w:rFonts w:ascii="Arial Narrow" w:hAnsi="Arial Narrow"/>
          <w:sz w:val="22"/>
          <w:szCs w:val="22"/>
        </w:rPr>
        <w:t>Сумма д</w:t>
      </w:r>
      <w:r w:rsidR="00BF016D" w:rsidRPr="00BF016D">
        <w:rPr>
          <w:rFonts w:ascii="Arial Narrow" w:hAnsi="Arial Narrow"/>
          <w:sz w:val="22"/>
          <w:szCs w:val="22"/>
        </w:rPr>
        <w:t>ивиденд</w:t>
      </w:r>
      <w:r>
        <w:rPr>
          <w:rFonts w:ascii="Arial Narrow" w:hAnsi="Arial Narrow"/>
          <w:sz w:val="22"/>
          <w:szCs w:val="22"/>
        </w:rPr>
        <w:t>ов устанавливает</w:t>
      </w:r>
      <w:r w:rsidR="00BF016D" w:rsidRPr="00BF016D">
        <w:rPr>
          <w:rFonts w:ascii="Arial Narrow" w:hAnsi="Arial Narrow"/>
          <w:sz w:val="22"/>
          <w:szCs w:val="22"/>
        </w:rPr>
        <w:t xml:space="preserve">ся исходя </w:t>
      </w:r>
      <w:r w:rsidR="00BF016D" w:rsidRPr="00BF016D">
        <w:rPr>
          <w:rFonts w:ascii="Arial Narrow" w:hAnsi="Arial Narrow"/>
          <w:bCs/>
          <w:sz w:val="22"/>
          <w:szCs w:val="22"/>
        </w:rPr>
        <w:t xml:space="preserve">из размера полученной </w:t>
      </w:r>
      <w:r>
        <w:rPr>
          <w:rFonts w:ascii="Arial Narrow" w:hAnsi="Arial Narrow"/>
          <w:bCs/>
          <w:sz w:val="22"/>
          <w:szCs w:val="22"/>
        </w:rPr>
        <w:t xml:space="preserve">Компанией </w:t>
      </w:r>
      <w:r w:rsidR="00BF016D" w:rsidRPr="00BF016D">
        <w:rPr>
          <w:rFonts w:ascii="Arial Narrow" w:hAnsi="Arial Narrow"/>
          <w:bCs/>
          <w:sz w:val="22"/>
          <w:szCs w:val="22"/>
        </w:rPr>
        <w:t xml:space="preserve">чистой прибыли </w:t>
      </w:r>
      <w:r>
        <w:rPr>
          <w:rFonts w:ascii="Arial Narrow" w:hAnsi="Arial Narrow"/>
          <w:bCs/>
          <w:sz w:val="22"/>
          <w:szCs w:val="22"/>
        </w:rPr>
        <w:t xml:space="preserve">по итогам </w:t>
      </w:r>
      <w:r w:rsidR="00BF016D" w:rsidRPr="00BF016D">
        <w:rPr>
          <w:rFonts w:ascii="Arial Narrow" w:hAnsi="Arial Narrow"/>
          <w:bCs/>
          <w:sz w:val="22"/>
          <w:szCs w:val="22"/>
        </w:rPr>
        <w:t>финансов</w:t>
      </w:r>
      <w:r>
        <w:rPr>
          <w:rFonts w:ascii="Arial Narrow" w:hAnsi="Arial Narrow"/>
          <w:bCs/>
          <w:sz w:val="22"/>
          <w:szCs w:val="22"/>
        </w:rPr>
        <w:t>ого</w:t>
      </w:r>
      <w:r w:rsidR="00BF016D" w:rsidRPr="00BF016D">
        <w:rPr>
          <w:rFonts w:ascii="Arial Narrow" w:hAnsi="Arial Narrow"/>
          <w:bCs/>
          <w:sz w:val="22"/>
          <w:szCs w:val="22"/>
        </w:rPr>
        <w:t xml:space="preserve"> год</w:t>
      </w:r>
      <w:r>
        <w:rPr>
          <w:rFonts w:ascii="Arial Narrow" w:hAnsi="Arial Narrow"/>
          <w:bCs/>
          <w:sz w:val="22"/>
          <w:szCs w:val="22"/>
        </w:rPr>
        <w:t>а</w:t>
      </w:r>
      <w:r w:rsidR="00BF016D" w:rsidRPr="00BF016D">
        <w:rPr>
          <w:rFonts w:ascii="Arial Narrow" w:hAnsi="Arial Narrow"/>
          <w:bCs/>
          <w:sz w:val="22"/>
          <w:szCs w:val="22"/>
        </w:rPr>
        <w:t xml:space="preserve"> и в зависимости от потребностей дальнейшего развития  Общества.</w:t>
      </w:r>
      <w:r w:rsidR="00BF016D" w:rsidRPr="00BF016D">
        <w:rPr>
          <w:rFonts w:ascii="Arial Narrow" w:hAnsi="Arial Narrow"/>
          <w:b/>
          <w:sz w:val="22"/>
          <w:szCs w:val="22"/>
        </w:rPr>
        <w:t xml:space="preserve"> </w:t>
      </w:r>
    </w:p>
    <w:p w:rsidR="00BF016D" w:rsidRPr="00BF016D" w:rsidRDefault="00BF016D" w:rsidP="00BF016D">
      <w:pPr>
        <w:pStyle w:val="aa"/>
        <w:spacing w:after="0"/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 xml:space="preserve">Принятие решения о выплате дивидендов по акциям </w:t>
      </w:r>
      <w:r w:rsidR="0075298C">
        <w:rPr>
          <w:rFonts w:ascii="Arial Narrow" w:hAnsi="Arial Narrow"/>
          <w:sz w:val="22"/>
          <w:szCs w:val="22"/>
        </w:rPr>
        <w:t>Компании</w:t>
      </w:r>
      <w:r w:rsidRPr="00BF016D">
        <w:rPr>
          <w:rFonts w:ascii="Arial Narrow" w:hAnsi="Arial Narrow"/>
          <w:sz w:val="22"/>
          <w:szCs w:val="22"/>
        </w:rPr>
        <w:t xml:space="preserve">  является правом, а не обязанностью </w:t>
      </w:r>
      <w:r w:rsidR="0075298C">
        <w:rPr>
          <w:rFonts w:ascii="Arial Narrow" w:hAnsi="Arial Narrow"/>
          <w:sz w:val="22"/>
          <w:szCs w:val="22"/>
        </w:rPr>
        <w:t>Компании</w:t>
      </w:r>
      <w:r w:rsidRPr="00BF016D">
        <w:rPr>
          <w:rFonts w:ascii="Arial Narrow" w:hAnsi="Arial Narrow"/>
          <w:sz w:val="22"/>
          <w:szCs w:val="22"/>
        </w:rPr>
        <w:t xml:space="preserve">. </w:t>
      </w:r>
    </w:p>
    <w:p w:rsidR="00BF016D" w:rsidRPr="00BF016D" w:rsidRDefault="00BF016D" w:rsidP="00BF016D">
      <w:pPr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bCs/>
          <w:sz w:val="22"/>
          <w:szCs w:val="22"/>
        </w:rPr>
        <w:t xml:space="preserve">Обязательными </w:t>
      </w:r>
      <w:r w:rsidRPr="00BF016D">
        <w:rPr>
          <w:rFonts w:ascii="Arial Narrow" w:hAnsi="Arial Narrow"/>
          <w:sz w:val="22"/>
          <w:szCs w:val="22"/>
        </w:rPr>
        <w:t xml:space="preserve"> условиями выплаты дивидендов акционерам Общества являются:</w:t>
      </w:r>
    </w:p>
    <w:p w:rsidR="00BF016D" w:rsidRPr="00BF016D" w:rsidRDefault="00BF016D" w:rsidP="00BF016D">
      <w:pPr>
        <w:numPr>
          <w:ilvl w:val="0"/>
          <w:numId w:val="36"/>
        </w:numPr>
        <w:jc w:val="both"/>
        <w:rPr>
          <w:rFonts w:ascii="Arial Narrow" w:hAnsi="Arial Narrow"/>
          <w:bCs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 xml:space="preserve">наличие у </w:t>
      </w:r>
      <w:r>
        <w:rPr>
          <w:rFonts w:ascii="Arial Narrow" w:hAnsi="Arial Narrow"/>
          <w:sz w:val="22"/>
          <w:szCs w:val="22"/>
        </w:rPr>
        <w:t>Компании</w:t>
      </w:r>
      <w:r w:rsidRPr="00BF016D">
        <w:rPr>
          <w:rFonts w:ascii="Arial Narrow" w:hAnsi="Arial Narrow"/>
          <w:sz w:val="22"/>
          <w:szCs w:val="22"/>
        </w:rPr>
        <w:t xml:space="preserve"> чистой прибыли </w:t>
      </w:r>
      <w:r w:rsidRPr="00BF016D">
        <w:rPr>
          <w:rFonts w:ascii="Arial Narrow" w:hAnsi="Arial Narrow"/>
          <w:bCs/>
          <w:sz w:val="22"/>
          <w:szCs w:val="22"/>
        </w:rPr>
        <w:t>по итогам периода, за который Общим</w:t>
      </w:r>
      <w:r w:rsidRPr="00BF016D">
        <w:rPr>
          <w:rFonts w:ascii="Arial Narrow" w:hAnsi="Arial Narrow"/>
          <w:sz w:val="22"/>
          <w:szCs w:val="22"/>
        </w:rPr>
        <w:t xml:space="preserve"> </w:t>
      </w:r>
      <w:r w:rsidRPr="00BF016D">
        <w:rPr>
          <w:rFonts w:ascii="Arial Narrow" w:hAnsi="Arial Narrow"/>
          <w:bCs/>
          <w:sz w:val="22"/>
          <w:szCs w:val="22"/>
        </w:rPr>
        <w:t>собранием акционеров рассматривается вопрос о выплате дивидендов;</w:t>
      </w:r>
    </w:p>
    <w:p w:rsidR="00BF016D" w:rsidRPr="00BF016D" w:rsidRDefault="00BF016D" w:rsidP="00BF016D">
      <w:pPr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 xml:space="preserve">отсутствие ограничений на выплату дивидендов, предусмотренных статьей 43 Федерального закона </w:t>
      </w:r>
      <w:r w:rsidR="0075298C">
        <w:rPr>
          <w:rFonts w:ascii="Arial Narrow" w:hAnsi="Arial Narrow"/>
          <w:sz w:val="22"/>
          <w:szCs w:val="22"/>
        </w:rPr>
        <w:t>"</w:t>
      </w:r>
      <w:r w:rsidRPr="00BF016D">
        <w:rPr>
          <w:rFonts w:ascii="Arial Narrow" w:hAnsi="Arial Narrow"/>
          <w:sz w:val="22"/>
          <w:szCs w:val="22"/>
        </w:rPr>
        <w:t>Об акционерных обществах</w:t>
      </w:r>
      <w:r w:rsidR="0075298C">
        <w:rPr>
          <w:rFonts w:ascii="Arial Narrow" w:hAnsi="Arial Narrow"/>
          <w:sz w:val="22"/>
          <w:szCs w:val="22"/>
        </w:rPr>
        <w:t>"</w:t>
      </w:r>
      <w:r w:rsidRPr="00BF016D">
        <w:rPr>
          <w:rFonts w:ascii="Arial Narrow" w:hAnsi="Arial Narrow"/>
          <w:sz w:val="22"/>
          <w:szCs w:val="22"/>
        </w:rPr>
        <w:t>;</w:t>
      </w:r>
    </w:p>
    <w:p w:rsidR="00BF016D" w:rsidRPr="00BF016D" w:rsidRDefault="00BF016D" w:rsidP="00BF016D">
      <w:pPr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 xml:space="preserve">наличие рекомендаций </w:t>
      </w:r>
      <w:r w:rsidRPr="00BF016D">
        <w:rPr>
          <w:rFonts w:ascii="Arial Narrow" w:hAnsi="Arial Narrow"/>
          <w:bCs/>
          <w:sz w:val="22"/>
          <w:szCs w:val="22"/>
        </w:rPr>
        <w:t>Общему собранию акционеров от</w:t>
      </w:r>
      <w:r w:rsidRPr="00BF016D">
        <w:rPr>
          <w:rFonts w:ascii="Arial Narrow" w:hAnsi="Arial Narrow"/>
          <w:sz w:val="22"/>
          <w:szCs w:val="22"/>
        </w:rPr>
        <w:t xml:space="preserve"> Совета директоров о размере дивидендов;</w:t>
      </w:r>
    </w:p>
    <w:p w:rsidR="00BF016D" w:rsidRPr="00BF016D" w:rsidRDefault="00BF016D" w:rsidP="00BF016D">
      <w:pPr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BF016D">
        <w:rPr>
          <w:rFonts w:ascii="Arial Narrow" w:hAnsi="Arial Narrow"/>
          <w:sz w:val="22"/>
          <w:szCs w:val="22"/>
        </w:rPr>
        <w:t>принятие Общим собранием</w:t>
      </w:r>
      <w:r>
        <w:rPr>
          <w:rFonts w:ascii="Arial Narrow" w:hAnsi="Arial Narrow"/>
          <w:sz w:val="22"/>
          <w:szCs w:val="22"/>
        </w:rPr>
        <w:t xml:space="preserve"> акционеров</w:t>
      </w:r>
      <w:r w:rsidRPr="00BF016D">
        <w:rPr>
          <w:rFonts w:ascii="Arial Narrow" w:hAnsi="Arial Narrow"/>
          <w:sz w:val="22"/>
          <w:szCs w:val="22"/>
        </w:rPr>
        <w:t xml:space="preserve"> решения о</w:t>
      </w:r>
      <w:r>
        <w:rPr>
          <w:rFonts w:ascii="Arial Narrow" w:hAnsi="Arial Narrow"/>
          <w:sz w:val="22"/>
          <w:szCs w:val="22"/>
        </w:rPr>
        <w:t xml:space="preserve"> выплате дивидендов с </w:t>
      </w:r>
      <w:r w:rsidRPr="00BF016D">
        <w:rPr>
          <w:rFonts w:ascii="Arial Narrow" w:hAnsi="Arial Narrow"/>
          <w:sz w:val="22"/>
          <w:szCs w:val="22"/>
        </w:rPr>
        <w:t>определением порядка их выплаты.</w:t>
      </w:r>
    </w:p>
    <w:p w:rsidR="0075298C" w:rsidRDefault="0075298C" w:rsidP="0075298C">
      <w:pPr>
        <w:rPr>
          <w:rFonts w:ascii="Arial Narrow" w:hAnsi="Arial Narrow"/>
          <w:b/>
        </w:rPr>
      </w:pPr>
    </w:p>
    <w:p w:rsidR="00690B58" w:rsidRDefault="00733665" w:rsidP="0075298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Решение о выплате дивидендов и размер дивидендов по акциям каждой категории</w:t>
      </w:r>
      <w:r w:rsidR="0075298C">
        <w:rPr>
          <w:rFonts w:ascii="Arial Narrow" w:hAnsi="Arial Narrow"/>
          <w:sz w:val="22"/>
          <w:szCs w:val="22"/>
        </w:rPr>
        <w:t xml:space="preserve"> </w:t>
      </w:r>
      <w:r w:rsidR="0075298C" w:rsidRPr="0075298C">
        <w:rPr>
          <w:rFonts w:ascii="Arial Narrow" w:hAnsi="Arial Narrow"/>
          <w:sz w:val="22"/>
          <w:szCs w:val="22"/>
        </w:rPr>
        <w:t xml:space="preserve">определяется </w:t>
      </w:r>
      <w:r w:rsidR="0075298C">
        <w:rPr>
          <w:rFonts w:ascii="Arial Narrow" w:hAnsi="Arial Narrow"/>
          <w:sz w:val="22"/>
          <w:szCs w:val="22"/>
        </w:rPr>
        <w:t>в соответствии с п.</w:t>
      </w:r>
      <w:r w:rsidR="00690B58">
        <w:rPr>
          <w:rFonts w:ascii="Arial Narrow" w:hAnsi="Arial Narrow"/>
          <w:sz w:val="22"/>
          <w:szCs w:val="22"/>
        </w:rPr>
        <w:t>7.2</w:t>
      </w:r>
      <w:r w:rsidR="0075298C" w:rsidRPr="0075298C">
        <w:rPr>
          <w:rFonts w:ascii="Arial Narrow" w:hAnsi="Arial Narrow"/>
          <w:sz w:val="22"/>
          <w:szCs w:val="22"/>
        </w:rPr>
        <w:t xml:space="preserve"> Устава</w:t>
      </w:r>
      <w:r w:rsidR="0075298C">
        <w:rPr>
          <w:rFonts w:ascii="Arial Narrow" w:hAnsi="Arial Narrow"/>
          <w:sz w:val="22"/>
          <w:szCs w:val="22"/>
        </w:rPr>
        <w:t xml:space="preserve"> Компании</w:t>
      </w:r>
      <w:r w:rsidR="00690B58">
        <w:rPr>
          <w:rFonts w:ascii="Arial Narrow" w:hAnsi="Arial Narrow"/>
          <w:sz w:val="22"/>
          <w:szCs w:val="22"/>
        </w:rPr>
        <w:t>:</w:t>
      </w:r>
    </w:p>
    <w:p w:rsidR="0075298C" w:rsidRPr="008147C9" w:rsidRDefault="0075298C" w:rsidP="0075298C">
      <w:pPr>
        <w:jc w:val="both"/>
        <w:rPr>
          <w:rFonts w:ascii="Arial Narrow" w:hAnsi="Arial Narrow"/>
          <w:i/>
          <w:color w:val="548DD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5298C" w:rsidRPr="0075298C" w:rsidRDefault="00690B58" w:rsidP="0075298C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 Общества.</w:t>
      </w:r>
    </w:p>
    <w:p w:rsidR="0075298C" w:rsidRDefault="00690B58" w:rsidP="0075298C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Размер дивидендов не может быть больше рекомендованного Советом директоров Общества;</w:t>
      </w:r>
    </w:p>
    <w:p w:rsidR="00690B58" w:rsidRDefault="00690B58" w:rsidP="0075298C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Общее собрание акционеров Общества вправе принять решение о невыплате дивидендов</w:t>
      </w:r>
    </w:p>
    <w:p w:rsidR="002D28AA" w:rsidRDefault="002D28AA" w:rsidP="002D28AA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:rsidR="002D28AA" w:rsidRDefault="002D28AA" w:rsidP="002D28AA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:rsidR="002D28AA" w:rsidRPr="00435E0D" w:rsidRDefault="0073121E" w:rsidP="002D28AA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 2010</w:t>
      </w:r>
      <w:r w:rsidR="002D28AA" w:rsidRPr="00435E0D">
        <w:rPr>
          <w:rFonts w:ascii="Arial Narrow" w:hAnsi="Arial Narrow"/>
          <w:sz w:val="22"/>
          <w:szCs w:val="22"/>
        </w:rPr>
        <w:t>-201</w:t>
      </w:r>
      <w:r>
        <w:rPr>
          <w:rFonts w:ascii="Arial Narrow" w:hAnsi="Arial Narrow"/>
          <w:sz w:val="22"/>
          <w:szCs w:val="22"/>
        </w:rPr>
        <w:t>2</w:t>
      </w:r>
      <w:r w:rsidR="002D28AA" w:rsidRPr="00435E0D">
        <w:rPr>
          <w:rFonts w:ascii="Arial Narrow" w:hAnsi="Arial Narrow"/>
          <w:sz w:val="22"/>
          <w:szCs w:val="22"/>
        </w:rPr>
        <w:t xml:space="preserve"> гг. решение о выплате дивидендов Обществом не принималось.</w:t>
      </w:r>
    </w:p>
    <w:p w:rsidR="002D28AA" w:rsidRPr="0075298C" w:rsidRDefault="002D28AA" w:rsidP="002D28AA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:rsidR="003B17F2" w:rsidRPr="008147C9" w:rsidRDefault="003B17F2" w:rsidP="003B17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color w:val="FFFFFF"/>
          <w:sz w:val="18"/>
          <w:szCs w:val="18"/>
        </w:rPr>
      </w:pPr>
    </w:p>
    <w:p w:rsidR="003B17F2" w:rsidRPr="008147C9" w:rsidRDefault="003B17F2" w:rsidP="003B17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8147C9">
        <w:rPr>
          <w:rFonts w:ascii="Arial Narrow" w:hAnsi="Arial Narrow"/>
          <w:b/>
          <w:color w:val="FFFFFF"/>
          <w:sz w:val="32"/>
          <w:szCs w:val="32"/>
        </w:rPr>
        <w:t xml:space="preserve">Раздел </w:t>
      </w:r>
      <w:r>
        <w:rPr>
          <w:rFonts w:ascii="Arial Narrow" w:hAnsi="Arial Narrow"/>
          <w:b/>
          <w:color w:val="FFFFFF"/>
          <w:sz w:val="32"/>
          <w:szCs w:val="32"/>
        </w:rPr>
        <w:t>5. Социальная политика</w:t>
      </w:r>
    </w:p>
    <w:p w:rsidR="003B17F2" w:rsidRPr="008147C9" w:rsidRDefault="003B17F2" w:rsidP="003B17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/>
        <w:autoSpaceDE w:val="0"/>
        <w:autoSpaceDN w:val="0"/>
        <w:adjustRightInd w:val="0"/>
        <w:spacing w:before="40"/>
        <w:jc w:val="center"/>
        <w:rPr>
          <w:rFonts w:ascii="Arial Narrow" w:hAnsi="Arial Narrow"/>
          <w:color w:val="FFFFFF"/>
          <w:sz w:val="18"/>
          <w:szCs w:val="18"/>
        </w:rPr>
      </w:pPr>
    </w:p>
    <w:p w:rsidR="003B17F2" w:rsidRPr="00666C86" w:rsidRDefault="003B17F2" w:rsidP="003B17F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sz w:val="22"/>
          <w:szCs w:val="22"/>
        </w:rPr>
      </w:pPr>
    </w:p>
    <w:p w:rsidR="003B17F2" w:rsidRDefault="003B17F2" w:rsidP="003B17F2">
      <w:pPr>
        <w:rPr>
          <w:rFonts w:ascii="Arial Narrow" w:hAnsi="Arial Narrow"/>
          <w:b/>
          <w:sz w:val="22"/>
          <w:szCs w:val="22"/>
        </w:rPr>
      </w:pPr>
    </w:p>
    <w:p w:rsidR="003B17F2" w:rsidRDefault="003B17F2" w:rsidP="003B17F2">
      <w:pPr>
        <w:rPr>
          <w:rFonts w:ascii="Arial Narrow" w:hAnsi="Arial Narrow"/>
          <w:b/>
          <w:sz w:val="22"/>
          <w:szCs w:val="22"/>
        </w:rPr>
      </w:pPr>
    </w:p>
    <w:p w:rsidR="003B17F2" w:rsidRDefault="003B17F2" w:rsidP="003B17F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Благотворительная деятельность Общества.</w:t>
      </w:r>
    </w:p>
    <w:p w:rsidR="00D35A04" w:rsidRPr="00271749" w:rsidRDefault="00D35A04" w:rsidP="00271749">
      <w:pPr>
        <w:spacing w:line="340" w:lineRule="atLeast"/>
        <w:rPr>
          <w:rFonts w:ascii="Arial Narrow" w:hAnsi="Arial Narrow"/>
          <w:b/>
          <w:sz w:val="22"/>
          <w:szCs w:val="22"/>
        </w:rPr>
      </w:pPr>
    </w:p>
    <w:p w:rsidR="00F264FD" w:rsidRPr="00271749" w:rsidRDefault="00D35A04" w:rsidP="00271749">
      <w:pPr>
        <w:spacing w:line="340" w:lineRule="atLeast"/>
        <w:ind w:firstLine="709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 xml:space="preserve">Ежегодно Общество оказывает адресную благотворительную помощь. </w:t>
      </w:r>
    </w:p>
    <w:p w:rsidR="00271749" w:rsidRP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>На благотворительную помощь в 2012 году затрачены средства в размере 212 524 руб</w:t>
      </w:r>
      <w:r w:rsidR="000E5B9E">
        <w:rPr>
          <w:rFonts w:ascii="Arial Narrow" w:hAnsi="Arial Narrow"/>
        </w:rPr>
        <w:t>лей</w:t>
      </w:r>
      <w:r w:rsidRPr="00271749">
        <w:rPr>
          <w:rFonts w:ascii="Arial Narrow" w:hAnsi="Arial Narrow"/>
        </w:rPr>
        <w:t xml:space="preserve">. </w:t>
      </w:r>
    </w:p>
    <w:p w:rsid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 xml:space="preserve">В частности,  ОАО «Новгородоблэлектро» оказало адресную помощь двум детским садам Великого Новгорода и пяти семьям из региона, попавшим в трудную жизненную ситуацию. </w:t>
      </w:r>
    </w:p>
    <w:p w:rsid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 xml:space="preserve">На нужды семей в рамках областной благотворительной акции «Рождественский подарок» было перечислено 123 946 рублей. </w:t>
      </w:r>
    </w:p>
    <w:p w:rsid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 xml:space="preserve">Для оказания помощи детским садам Великого Новгорода – МДОУ №18 и № 25 – перечислено 76 054   рублей. В одной из спален детсада № 25 были заменены старые оконные блоки, в другом саду – обновлены кроватки.   </w:t>
      </w:r>
    </w:p>
    <w:p w:rsid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  <w:r w:rsidRPr="00271749">
        <w:rPr>
          <w:rFonts w:ascii="Arial Narrow" w:hAnsi="Arial Narrow"/>
        </w:rPr>
        <w:t xml:space="preserve">Областное автономное учреждение «Дом молодежи» получило адресную помощь в размере 10 000 руб. </w:t>
      </w:r>
    </w:p>
    <w:p w:rsidR="00271749" w:rsidRPr="00271749" w:rsidRDefault="00271749" w:rsidP="00271749">
      <w:pPr>
        <w:spacing w:line="340" w:lineRule="atLeast"/>
        <w:ind w:firstLine="708"/>
        <w:jc w:val="both"/>
        <w:rPr>
          <w:rFonts w:ascii="Arial Narrow" w:hAnsi="Arial Narrow"/>
        </w:rPr>
      </w:pPr>
    </w:p>
    <w:p w:rsidR="00D35A04" w:rsidRPr="00271749" w:rsidRDefault="00D35A04" w:rsidP="00271749">
      <w:pPr>
        <w:spacing w:line="340" w:lineRule="atLeast"/>
        <w:rPr>
          <w:rFonts w:ascii="Arial Narrow" w:hAnsi="Arial Narrow"/>
          <w:b/>
          <w:sz w:val="22"/>
          <w:szCs w:val="22"/>
        </w:rPr>
      </w:pPr>
    </w:p>
    <w:p w:rsidR="004154BF" w:rsidRPr="00271749" w:rsidRDefault="004154BF" w:rsidP="00271749">
      <w:pPr>
        <w:widowControl w:val="0"/>
        <w:suppressAutoHyphens/>
        <w:autoSpaceDE w:val="0"/>
        <w:autoSpaceDN w:val="0"/>
        <w:adjustRightInd w:val="0"/>
        <w:spacing w:line="340" w:lineRule="atLeast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154BF" w:rsidRDefault="004154BF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F2510" w:rsidRDefault="004F251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F2510" w:rsidRDefault="004F251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F2510" w:rsidRDefault="004F251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4F2510" w:rsidRDefault="004F251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8E063B" w:rsidRDefault="008E063B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8E063B" w:rsidRDefault="008E063B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CC76C0" w:rsidRDefault="00CC76C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CC76C0" w:rsidRDefault="00CC76C0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</w:p>
    <w:p w:rsidR="00BD282B" w:rsidRPr="00666C86" w:rsidRDefault="0099005D" w:rsidP="00F86E72">
      <w:pPr>
        <w:widowControl w:val="0"/>
        <w:suppressAutoHyphens/>
        <w:autoSpaceDE w:val="0"/>
        <w:autoSpaceDN w:val="0"/>
        <w:adjustRightInd w:val="0"/>
        <w:spacing w:before="40"/>
        <w:rPr>
          <w:rFonts w:ascii="Arial Narrow" w:hAnsi="Arial Narrow"/>
          <w:b/>
          <w:color w:val="002060"/>
        </w:rPr>
      </w:pPr>
      <w:r w:rsidRPr="00666C86">
        <w:rPr>
          <w:rFonts w:ascii="Arial Narrow" w:hAnsi="Arial Narrow"/>
          <w:b/>
          <w:color w:val="002060"/>
        </w:rPr>
        <w:t xml:space="preserve">Приложение 1. </w:t>
      </w:r>
      <w:r w:rsidR="00BD282B" w:rsidRPr="00666C86">
        <w:rPr>
          <w:rFonts w:ascii="Arial Narrow" w:hAnsi="Arial Narrow"/>
          <w:b/>
          <w:color w:val="002060"/>
        </w:rPr>
        <w:t>Заключение Ревизионной комиссии</w:t>
      </w:r>
    </w:p>
    <w:p w:rsidR="00BD282B" w:rsidRDefault="00BD282B" w:rsidP="00BD282B">
      <w:pPr>
        <w:rPr>
          <w:rFonts w:ascii="Arial Narrow" w:hAnsi="Arial Narrow"/>
          <w:b/>
          <w:color w:val="002060"/>
        </w:rPr>
      </w:pPr>
    </w:p>
    <w:p w:rsidR="00F51638" w:rsidRPr="00F51638" w:rsidRDefault="00F51638" w:rsidP="00F51638">
      <w:pPr>
        <w:rPr>
          <w:rFonts w:ascii="Arial Narrow" w:hAnsi="Arial Narrow"/>
          <w:b/>
          <w:sz w:val="22"/>
          <w:szCs w:val="22"/>
        </w:rPr>
      </w:pPr>
      <w:r w:rsidRPr="00F51638">
        <w:rPr>
          <w:rFonts w:ascii="Arial Narrow" w:hAnsi="Arial Narrow"/>
          <w:b/>
          <w:sz w:val="22"/>
          <w:szCs w:val="22"/>
        </w:rPr>
        <w:t>Заключение Ревизионной комиссии ОАО «Новгородоблэлектро» по итогам 2012 года</w:t>
      </w:r>
    </w:p>
    <w:p w:rsidR="00F51638" w:rsidRPr="00401688" w:rsidRDefault="00F51638" w:rsidP="00F51638">
      <w:pPr>
        <w:jc w:val="center"/>
        <w:rPr>
          <w:rFonts w:eastAsia="A"/>
          <w:b/>
          <w:sz w:val="28"/>
          <w:szCs w:val="28"/>
        </w:rPr>
      </w:pP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г. Великий Новгород</w:t>
      </w:r>
      <w:r w:rsidRPr="00F51638">
        <w:rPr>
          <w:rFonts w:ascii="Arial Narrow" w:hAnsi="Arial Narrow"/>
        </w:rPr>
        <w:tab/>
      </w:r>
      <w:r w:rsidRPr="00F51638">
        <w:rPr>
          <w:rFonts w:ascii="Arial Narrow" w:hAnsi="Arial Narrow"/>
        </w:rPr>
        <w:tab/>
      </w:r>
      <w:r w:rsidRPr="00F51638">
        <w:rPr>
          <w:rFonts w:ascii="Arial Narrow" w:hAnsi="Arial Narrow"/>
        </w:rPr>
        <w:tab/>
      </w:r>
      <w:r w:rsidRPr="00F51638">
        <w:rPr>
          <w:rFonts w:ascii="Arial Narrow" w:hAnsi="Arial Narrow"/>
        </w:rPr>
        <w:tab/>
      </w:r>
      <w:r w:rsidRPr="00F51638">
        <w:rPr>
          <w:rFonts w:ascii="Arial Narrow" w:hAnsi="Arial Narrow"/>
        </w:rPr>
        <w:tab/>
        <w:t xml:space="preserve">                      «__» ____ 2013 года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 xml:space="preserve">Ревизионной комиссией ОАО «Новгородоблэлектро», действующей на основании Устава Общества и Положения о ревизионной комиссии, в составе: председателя ревизионной комиссии – Поповой Т.А., членов ревизионной комиссии: Проскуриной О.А., Капраловой А.Г. проведена проверка финансово-хозяйственной деятельности ОАО «Новгородоблэлектро» по итогам работы за 2012 год. Цель проверки: установление достоверности бухгалтерской  и иной документации, ее соответствие законодательству РФ. 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Аудитор Общества – Закрытое акционерное общество «2К Аудит-Деловые консультации/Морисон Интернешнл», избранный Общим собранием акционеров (Протокол № 1 от 24.09.2012 г.) провел аудит бухгалтерской отчетности Общества за период с 01.01.2012 года по 31.12.2012 года. По мнению аудитора бухгалтерская отчетность ОАО «Новгородоблэлектро» отражает достоверно во всех существенных отношениях финансовое положение на 31.12.2012 года и результаты финансово-хозяйственной деятельности за период с 01.01.2012 года по 31.12.2012 года включительно.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Ревизионная проверка проводилась с 01.04.2013 года по 12.04.2013 года. Проверка представленных первичных документов проведена выборочным методом.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За 2012 год Обществом получена выручка от реализации товаров, работ и услуг в размере –1 834,9 млн. руб. (без НДС), в том числе по передаче электроэнергии – 1 690,0 млн. руб. Себестоимость реализованных товаров, работ и услуг составила – 1 402,0 млн. руб., коммерческие расходы – 0 млн. руб., управленческие расходы – 157,0 млн. руб.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За 2012 год Обществом получена прибыль в размере 8,3 млн. руб.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Балансовая стоимость активов Общества на 31.12.2012 года составила 4 641,1 млн. руб. Стоимость чистых активов на 31.12.2012 года составила 3 784,9 млн. руб.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На основании проведенной проверки и с учетом мнения аудитора Общества ревизионная комиссия имеет достаточные основания для подтверждения достоверности данных, содержащихся в годовом отчете Общества, годовой бухгалтерской отчетности.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 xml:space="preserve">Председатель ревизионной комиссии     </w:t>
      </w:r>
      <w:r w:rsidRPr="00F51638">
        <w:rPr>
          <w:rFonts w:ascii="Arial Narrow" w:hAnsi="Arial Narrow"/>
        </w:rPr>
        <w:tab/>
        <w:t xml:space="preserve"> Попова Т.А.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 xml:space="preserve">ОАО «Новгородоблэлектро»    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 xml:space="preserve">                                                                  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Согласовано: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Генеральный директор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_________________А.И. Брежнев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Главный бухгалтер</w:t>
      </w:r>
    </w:p>
    <w:p w:rsidR="00F51638" w:rsidRPr="00F51638" w:rsidRDefault="00F51638" w:rsidP="00F51638">
      <w:pPr>
        <w:spacing w:line="340" w:lineRule="atLeast"/>
        <w:ind w:firstLine="709"/>
        <w:jc w:val="both"/>
        <w:rPr>
          <w:rFonts w:ascii="Arial Narrow" w:hAnsi="Arial Narrow"/>
        </w:rPr>
      </w:pPr>
      <w:r w:rsidRPr="00F51638">
        <w:rPr>
          <w:rFonts w:ascii="Arial Narrow" w:hAnsi="Arial Narrow"/>
        </w:rPr>
        <w:t>_________________И.В. Федоров</w:t>
      </w:r>
    </w:p>
    <w:p w:rsidR="00FE0081" w:rsidRPr="00F51638" w:rsidRDefault="00FE0081" w:rsidP="00F51638">
      <w:pPr>
        <w:spacing w:line="340" w:lineRule="atLeast"/>
        <w:ind w:firstLine="709"/>
        <w:jc w:val="both"/>
        <w:rPr>
          <w:rFonts w:ascii="Arial Narrow" w:hAnsi="Arial Narrow"/>
        </w:rPr>
      </w:pPr>
    </w:p>
    <w:p w:rsidR="00FE0081" w:rsidRPr="00F51638" w:rsidRDefault="00FE0081" w:rsidP="00F51638">
      <w:pPr>
        <w:spacing w:line="340" w:lineRule="atLeast"/>
        <w:ind w:firstLine="709"/>
        <w:jc w:val="both"/>
        <w:rPr>
          <w:rFonts w:ascii="Arial Narrow" w:hAnsi="Arial Narrow"/>
        </w:rPr>
        <w:sectPr w:rsidR="00FE0081" w:rsidRPr="00F51638" w:rsidSect="00361560">
          <w:footerReference w:type="even" r:id="rId15"/>
          <w:footerReference w:type="default" r:id="rId16"/>
          <w:pgSz w:w="11906" w:h="16838"/>
          <w:pgMar w:top="567" w:right="851" w:bottom="851" w:left="1418" w:header="709" w:footer="431" w:gutter="0"/>
          <w:cols w:space="708"/>
          <w:docGrid w:linePitch="360"/>
        </w:sectPr>
      </w:pPr>
    </w:p>
    <w:p w:rsidR="00432F0D" w:rsidRPr="00666C86" w:rsidRDefault="000F15BA" w:rsidP="000F15BA">
      <w:pPr>
        <w:jc w:val="both"/>
        <w:rPr>
          <w:rFonts w:ascii="Arial Narrow" w:hAnsi="Arial Narrow"/>
          <w:b/>
          <w:color w:val="002060"/>
        </w:rPr>
      </w:pPr>
      <w:r w:rsidRPr="00666C86">
        <w:rPr>
          <w:rFonts w:ascii="Arial Narrow" w:hAnsi="Arial Narrow"/>
          <w:b/>
          <w:color w:val="002060"/>
        </w:rPr>
        <w:t xml:space="preserve">Приложение </w:t>
      </w:r>
      <w:r w:rsidR="00E47E12">
        <w:rPr>
          <w:rFonts w:ascii="Arial Narrow" w:hAnsi="Arial Narrow"/>
          <w:b/>
          <w:color w:val="002060"/>
        </w:rPr>
        <w:t>2</w:t>
      </w:r>
      <w:r w:rsidRPr="00666C86">
        <w:rPr>
          <w:rFonts w:ascii="Arial Narrow" w:hAnsi="Arial Narrow"/>
          <w:b/>
          <w:color w:val="002060"/>
        </w:rPr>
        <w:t xml:space="preserve">. </w:t>
      </w:r>
      <w:r w:rsidR="0063631B" w:rsidRPr="00666C86">
        <w:rPr>
          <w:rFonts w:ascii="Arial Narrow" w:hAnsi="Arial Narrow"/>
          <w:b/>
          <w:color w:val="002060"/>
        </w:rPr>
        <w:t xml:space="preserve">Справка </w:t>
      </w:r>
      <w:r w:rsidRPr="00666C86">
        <w:rPr>
          <w:rFonts w:ascii="Arial Narrow" w:hAnsi="Arial Narrow"/>
          <w:b/>
          <w:color w:val="002060"/>
        </w:rPr>
        <w:t>о</w:t>
      </w:r>
      <w:r w:rsidR="00250E90">
        <w:rPr>
          <w:rFonts w:ascii="Arial Narrow" w:hAnsi="Arial Narrow"/>
          <w:b/>
          <w:color w:val="002060"/>
        </w:rPr>
        <w:t>б</w:t>
      </w:r>
      <w:r w:rsidRPr="00666C86">
        <w:rPr>
          <w:rFonts w:ascii="Arial Narrow" w:hAnsi="Arial Narrow"/>
          <w:b/>
          <w:color w:val="002060"/>
        </w:rPr>
        <w:t xml:space="preserve"> </w:t>
      </w:r>
      <w:r w:rsidR="0075298C">
        <w:rPr>
          <w:rFonts w:ascii="Arial Narrow" w:hAnsi="Arial Narrow"/>
          <w:b/>
          <w:color w:val="002060"/>
        </w:rPr>
        <w:t>энергетических ресурсах</w:t>
      </w:r>
      <w:r w:rsidR="009E6765" w:rsidRPr="00666C86">
        <w:rPr>
          <w:rFonts w:ascii="Arial Narrow" w:hAnsi="Arial Narrow"/>
          <w:b/>
          <w:color w:val="002060"/>
        </w:rPr>
        <w:t>,</w:t>
      </w:r>
      <w:r w:rsidR="00286B38">
        <w:rPr>
          <w:rFonts w:ascii="Arial Narrow" w:hAnsi="Arial Narrow"/>
          <w:b/>
          <w:color w:val="002060"/>
        </w:rPr>
        <w:t xml:space="preserve"> использованных Компанией в 201</w:t>
      </w:r>
      <w:r w:rsidR="00DD6F73">
        <w:rPr>
          <w:rFonts w:ascii="Arial Narrow" w:hAnsi="Arial Narrow"/>
          <w:b/>
          <w:color w:val="002060"/>
        </w:rPr>
        <w:t>2</w:t>
      </w:r>
      <w:r w:rsidR="009E6765" w:rsidRPr="00666C86">
        <w:rPr>
          <w:rFonts w:ascii="Arial Narrow" w:hAnsi="Arial Narrow"/>
          <w:b/>
          <w:color w:val="002060"/>
        </w:rPr>
        <w:t xml:space="preserve"> году</w:t>
      </w:r>
    </w:p>
    <w:p w:rsidR="00432F0D" w:rsidRPr="00666C86" w:rsidRDefault="00432F0D" w:rsidP="000F15BA">
      <w:pPr>
        <w:jc w:val="both"/>
        <w:rPr>
          <w:rFonts w:ascii="Arial Narrow" w:hAnsi="Arial Narrow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2976"/>
      </w:tblGrid>
      <w:tr w:rsidR="00DD6F73" w:rsidRPr="00666C86" w:rsidTr="008147C9">
        <w:trPr>
          <w:trHeight w:val="285"/>
        </w:trPr>
        <w:tc>
          <w:tcPr>
            <w:tcW w:w="3828" w:type="dxa"/>
            <w:vMerge w:val="restart"/>
            <w:shd w:val="clear" w:color="auto" w:fill="365F91"/>
            <w:vAlign w:val="center"/>
          </w:tcPr>
          <w:p w:rsidR="00DD6F73" w:rsidRPr="008147C9" w:rsidRDefault="00DD6F73" w:rsidP="00BB1880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DD6F73" w:rsidRPr="008147C9" w:rsidRDefault="00DD6F73" w:rsidP="00BB1880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Потребление в 201</w: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2</w:t>
            </w: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г.</w:t>
            </w:r>
          </w:p>
        </w:tc>
      </w:tr>
      <w:tr w:rsidR="00DD6F73" w:rsidRPr="00666C86" w:rsidTr="008147C9">
        <w:trPr>
          <w:trHeight w:val="210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DD6F73" w:rsidRPr="008147C9" w:rsidRDefault="00DD6F73" w:rsidP="00ED0840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DD6F73" w:rsidRPr="008147C9" w:rsidRDefault="00DD6F73" w:rsidP="009E6765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/>
                <w:b/>
                <w:color w:val="FFFFFF"/>
                <w:sz w:val="22"/>
                <w:szCs w:val="22"/>
              </w:rPr>
              <w:t>Количество в единицах измерения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DD6F73" w:rsidRPr="008147C9" w:rsidRDefault="00954E24" w:rsidP="00BB1880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Руб.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  <w:vAlign w:val="center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Атомная энергия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256C" w:rsidRPr="00666C86" w:rsidRDefault="008F256C" w:rsidP="00E8137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256C" w:rsidRPr="00666C86" w:rsidRDefault="008F256C" w:rsidP="00E8137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8F256C" w:rsidRPr="00EF5390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90">
              <w:rPr>
                <w:rFonts w:ascii="Arial Narrow" w:hAnsi="Arial Narrow"/>
                <w:sz w:val="22"/>
                <w:szCs w:val="22"/>
              </w:rPr>
              <w:t>2087,68 Гкл</w:t>
            </w:r>
          </w:p>
        </w:tc>
        <w:tc>
          <w:tcPr>
            <w:tcW w:w="2976" w:type="dxa"/>
            <w:shd w:val="clear" w:color="auto" w:fill="auto"/>
          </w:tcPr>
          <w:p w:rsidR="008F256C" w:rsidRPr="00EF5390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5390">
              <w:rPr>
                <w:rFonts w:ascii="Arial Narrow" w:hAnsi="Arial Narrow"/>
                <w:sz w:val="22"/>
                <w:szCs w:val="22"/>
              </w:rPr>
              <w:t>2 187 730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8F256C" w:rsidRPr="003759EB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59EB">
              <w:rPr>
                <w:rFonts w:ascii="Arial Narrow" w:hAnsi="Arial Narrow"/>
                <w:sz w:val="22"/>
                <w:szCs w:val="22"/>
              </w:rPr>
              <w:t>2615,9 кВч</w:t>
            </w:r>
          </w:p>
        </w:tc>
        <w:tc>
          <w:tcPr>
            <w:tcW w:w="2976" w:type="dxa"/>
            <w:shd w:val="clear" w:color="auto" w:fill="auto"/>
          </w:tcPr>
          <w:p w:rsidR="008F256C" w:rsidRPr="003759EB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59EB">
              <w:rPr>
                <w:rFonts w:ascii="Arial Narrow" w:hAnsi="Arial Narrow"/>
                <w:sz w:val="22"/>
                <w:szCs w:val="22"/>
              </w:rPr>
              <w:t>9 828 14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Электромагнитная энергия</w:t>
            </w:r>
          </w:p>
        </w:tc>
        <w:tc>
          <w:tcPr>
            <w:tcW w:w="2835" w:type="dxa"/>
            <w:shd w:val="clear" w:color="auto" w:fill="auto"/>
          </w:tcPr>
          <w:p w:rsidR="008F256C" w:rsidRPr="00666C86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Pr="00666C86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Нефть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256C" w:rsidRDefault="008F256C" w:rsidP="00E8137F">
            <w:pPr>
              <w:jc w:val="center"/>
            </w:pPr>
            <w:r w:rsidRPr="00CF2E28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F256C" w:rsidRDefault="008F256C" w:rsidP="00E8137F">
            <w:pPr>
              <w:jc w:val="center"/>
            </w:pPr>
            <w:r w:rsidRPr="00CF2E28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Бензин автомобильный</w:t>
            </w:r>
          </w:p>
        </w:tc>
        <w:tc>
          <w:tcPr>
            <w:tcW w:w="2835" w:type="dxa"/>
            <w:shd w:val="clear" w:color="auto" w:fill="auto"/>
          </w:tcPr>
          <w:p w:rsidR="008F256C" w:rsidRPr="008F69A6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401833 л.</w:t>
            </w:r>
          </w:p>
        </w:tc>
        <w:tc>
          <w:tcPr>
            <w:tcW w:w="2976" w:type="dxa"/>
            <w:shd w:val="clear" w:color="auto" w:fill="auto"/>
          </w:tcPr>
          <w:p w:rsidR="008F256C" w:rsidRPr="008F69A6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9 198 033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Топливо дизельное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168967 л.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4 094 969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Мазут топочный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4A330E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4A330E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Газ природный</w:t>
            </w:r>
          </w:p>
        </w:tc>
        <w:tc>
          <w:tcPr>
            <w:tcW w:w="2835" w:type="dxa"/>
            <w:shd w:val="clear" w:color="auto" w:fill="auto"/>
          </w:tcPr>
          <w:p w:rsidR="008F256C" w:rsidRPr="00C871A7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71A7">
              <w:rPr>
                <w:rFonts w:ascii="Arial Narrow" w:hAnsi="Arial Narrow"/>
                <w:sz w:val="22"/>
                <w:szCs w:val="22"/>
              </w:rPr>
              <w:t>58,28 тыс.кв.м.</w:t>
            </w:r>
          </w:p>
        </w:tc>
        <w:tc>
          <w:tcPr>
            <w:tcW w:w="2976" w:type="dxa"/>
            <w:shd w:val="clear" w:color="auto" w:fill="auto"/>
          </w:tcPr>
          <w:p w:rsidR="008F256C" w:rsidRPr="00C871A7" w:rsidRDefault="008F256C" w:rsidP="00E813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71A7">
              <w:rPr>
                <w:rFonts w:ascii="Arial Narrow" w:hAnsi="Arial Narrow"/>
                <w:sz w:val="22"/>
                <w:szCs w:val="22"/>
              </w:rPr>
              <w:t>23</w:t>
            </w:r>
            <w:r w:rsidR="00326C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71A7">
              <w:rPr>
                <w:rFonts w:ascii="Arial Narrow" w:hAnsi="Arial Narrow"/>
                <w:sz w:val="22"/>
                <w:szCs w:val="22"/>
              </w:rPr>
              <w:t>3820,14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Уголь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Торф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 w:rsidRPr="008147C9">
              <w:rPr>
                <w:rFonts w:ascii="Arial Narrow" w:hAnsi="Arial Narrow"/>
                <w:color w:val="244061"/>
                <w:sz w:val="22"/>
                <w:szCs w:val="22"/>
              </w:rPr>
              <w:t>Горючие сланцы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>
              <w:rPr>
                <w:rFonts w:ascii="Arial Narrow" w:hAnsi="Arial Narrow"/>
                <w:color w:val="244061"/>
                <w:sz w:val="22"/>
                <w:szCs w:val="22"/>
              </w:rPr>
              <w:t>Другое:</w:t>
            </w:r>
          </w:p>
        </w:tc>
        <w:tc>
          <w:tcPr>
            <w:tcW w:w="2835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F256C" w:rsidRDefault="008F256C" w:rsidP="00E8137F">
            <w:pPr>
              <w:jc w:val="center"/>
            </w:pPr>
            <w:r w:rsidRPr="0021176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8F256C" w:rsidRPr="00666C86" w:rsidTr="00F86E7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F256C" w:rsidRPr="008147C9" w:rsidRDefault="008F256C" w:rsidP="00E8137F">
            <w:pPr>
              <w:rPr>
                <w:rFonts w:ascii="Arial Narrow" w:hAnsi="Arial Narrow"/>
                <w:color w:val="244061"/>
                <w:sz w:val="22"/>
                <w:szCs w:val="22"/>
              </w:rPr>
            </w:pPr>
            <w:r>
              <w:rPr>
                <w:rFonts w:ascii="Arial Narrow" w:hAnsi="Arial Narrow"/>
                <w:color w:val="244061"/>
                <w:sz w:val="22"/>
                <w:szCs w:val="22"/>
              </w:rPr>
              <w:t>Газ сжиженный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256C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188053 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F256C" w:rsidRDefault="008F256C" w:rsidP="00E813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2 336 352</w:t>
            </w:r>
          </w:p>
        </w:tc>
      </w:tr>
    </w:tbl>
    <w:p w:rsidR="00432F0D" w:rsidRPr="00666C86" w:rsidRDefault="00432F0D" w:rsidP="000F15BA">
      <w:pPr>
        <w:jc w:val="both"/>
        <w:rPr>
          <w:rFonts w:ascii="Arial Narrow" w:hAnsi="Arial Narrow"/>
          <w:b/>
        </w:rPr>
      </w:pPr>
    </w:p>
    <w:p w:rsidR="00ED0840" w:rsidRPr="00666C86" w:rsidRDefault="00ED0840" w:rsidP="000F15BA">
      <w:pPr>
        <w:jc w:val="both"/>
        <w:rPr>
          <w:rFonts w:ascii="Arial Narrow" w:hAnsi="Arial Narrow"/>
          <w:b/>
          <w:i/>
          <w:color w:val="0070C0"/>
        </w:rPr>
      </w:pPr>
    </w:p>
    <w:p w:rsidR="00ED0840" w:rsidRPr="00666C86" w:rsidRDefault="00ED0840" w:rsidP="000F15BA">
      <w:pPr>
        <w:jc w:val="both"/>
        <w:rPr>
          <w:rFonts w:ascii="Arial Narrow" w:hAnsi="Arial Narrow"/>
          <w:b/>
          <w:i/>
          <w:color w:val="0070C0"/>
        </w:rPr>
      </w:pPr>
    </w:p>
    <w:p w:rsidR="00666C86" w:rsidRDefault="00ED0840" w:rsidP="00A252BE">
      <w:pPr>
        <w:pStyle w:val="20"/>
        <w:spacing w:line="228" w:lineRule="auto"/>
        <w:ind w:firstLine="0"/>
        <w:rPr>
          <w:rFonts w:ascii="Arial Narrow" w:hAnsi="Arial Narrow" w:cs="Times New Roman"/>
          <w:b/>
          <w:iCs/>
          <w:color w:val="002060"/>
          <w:sz w:val="24"/>
          <w:szCs w:val="24"/>
        </w:rPr>
      </w:pPr>
      <w:r w:rsidRPr="00666C86">
        <w:rPr>
          <w:rFonts w:ascii="Arial Narrow" w:hAnsi="Arial Narrow"/>
          <w:b/>
          <w:i/>
          <w:color w:val="0070C0"/>
        </w:rPr>
        <w:br w:type="page"/>
      </w:r>
      <w:r w:rsidR="00666C86">
        <w:rPr>
          <w:rFonts w:ascii="Arial Narrow" w:hAnsi="Arial Narrow" w:cs="Times New Roman"/>
          <w:b/>
          <w:iCs/>
          <w:color w:val="002060"/>
          <w:sz w:val="24"/>
          <w:szCs w:val="24"/>
        </w:rPr>
        <w:t xml:space="preserve">Приложение </w:t>
      </w:r>
      <w:r w:rsidR="00E47E12">
        <w:rPr>
          <w:rFonts w:ascii="Arial Narrow" w:hAnsi="Arial Narrow" w:cs="Times New Roman"/>
          <w:b/>
          <w:iCs/>
          <w:color w:val="002060"/>
          <w:sz w:val="24"/>
          <w:szCs w:val="24"/>
        </w:rPr>
        <w:t>3</w:t>
      </w:r>
      <w:r w:rsidR="003A00C5" w:rsidRPr="00666C86">
        <w:rPr>
          <w:rFonts w:ascii="Arial Narrow" w:hAnsi="Arial Narrow" w:cs="Times New Roman"/>
          <w:b/>
          <w:iCs/>
          <w:color w:val="002060"/>
          <w:sz w:val="24"/>
          <w:szCs w:val="24"/>
        </w:rPr>
        <w:t xml:space="preserve">. </w:t>
      </w:r>
      <w:r w:rsidRPr="00666C86">
        <w:rPr>
          <w:rFonts w:ascii="Arial Narrow" w:hAnsi="Arial Narrow" w:cs="Times New Roman"/>
          <w:b/>
          <w:iCs/>
          <w:color w:val="002060"/>
          <w:sz w:val="24"/>
          <w:szCs w:val="24"/>
        </w:rPr>
        <w:t>Справочная информация</w:t>
      </w:r>
    </w:p>
    <w:p w:rsidR="00ED0840" w:rsidRPr="00666C86" w:rsidRDefault="00ED0840" w:rsidP="00A252BE">
      <w:pPr>
        <w:pStyle w:val="20"/>
        <w:spacing w:line="228" w:lineRule="auto"/>
        <w:ind w:firstLine="0"/>
        <w:rPr>
          <w:rFonts w:ascii="Arial Narrow" w:hAnsi="Arial Narrow" w:cs="Times New Roman"/>
          <w:b/>
          <w:iCs/>
          <w:color w:val="002060"/>
          <w:sz w:val="24"/>
          <w:szCs w:val="24"/>
        </w:rPr>
      </w:pPr>
      <w:r w:rsidRPr="00666C86">
        <w:rPr>
          <w:rFonts w:ascii="Arial Narrow" w:hAnsi="Arial Narrow" w:cs="Times New Roman"/>
          <w:b/>
          <w:iCs/>
          <w:color w:val="00206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F84CFC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Открытое акционерное общество «Новгородоблэлектро "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F84CFC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ОАО "Новгородоблэлектро"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1025300780262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Орган, осуществивший государственную регистрацию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Инспекция МНС РОССИИ ПО Г.ВЕЛИКИЙ НОВГОРОД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Индивидуальный номер налогоплательщика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Style w:val="apple-style-span"/>
                <w:rFonts w:ascii="Arial Narrow" w:hAnsi="Arial Narrow" w:cs="Tahoma"/>
                <w:sz w:val="22"/>
                <w:szCs w:val="22"/>
              </w:rPr>
              <w:t>5321037717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Место нахождения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 xml:space="preserve">Российская Федерация, 173003 Россия, Новгородская область, </w:t>
            </w:r>
            <w:r w:rsidR="00C22877">
              <w:rPr>
                <w:rFonts w:ascii="Arial Narrow" w:hAnsi="Arial Narrow" w:cs="Arial Narrow"/>
                <w:sz w:val="22"/>
                <w:szCs w:val="22"/>
              </w:rPr>
              <w:t xml:space="preserve">Великий Новгород, улица </w:t>
            </w:r>
            <w:r w:rsidRPr="00AF68E9">
              <w:rPr>
                <w:rFonts w:ascii="Arial Narrow" w:hAnsi="Arial Narrow" w:cs="Arial Narrow"/>
                <w:sz w:val="22"/>
                <w:szCs w:val="22"/>
              </w:rPr>
              <w:t>Кооперативная</w:t>
            </w:r>
            <w:r w:rsidR="00C22877">
              <w:rPr>
                <w:rFonts w:ascii="Arial Narrow" w:hAnsi="Arial Narrow" w:cs="Arial Narrow"/>
                <w:sz w:val="22"/>
                <w:szCs w:val="22"/>
              </w:rPr>
              <w:t>, дом</w:t>
            </w:r>
            <w:r w:rsidRPr="00AF68E9">
              <w:rPr>
                <w:rFonts w:ascii="Arial Narrow" w:hAnsi="Arial Narrow" w:cs="Arial Narrow"/>
                <w:sz w:val="22"/>
                <w:szCs w:val="22"/>
              </w:rPr>
              <w:t xml:space="preserve"> 8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Почтовый адрес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 xml:space="preserve">Российская Федерация, 173003 Россия, Новгородская область, </w:t>
            </w:r>
            <w:r w:rsidR="00C22877">
              <w:rPr>
                <w:rFonts w:ascii="Arial Narrow" w:hAnsi="Arial Narrow" w:cs="Arial Narrow"/>
                <w:sz w:val="22"/>
                <w:szCs w:val="22"/>
              </w:rPr>
              <w:t xml:space="preserve">Великий Новгород, ул. </w:t>
            </w:r>
            <w:r w:rsidRPr="00AF68E9">
              <w:rPr>
                <w:rFonts w:ascii="Arial Narrow" w:hAnsi="Arial Narrow" w:cs="Arial Narrow"/>
                <w:sz w:val="22"/>
                <w:szCs w:val="22"/>
              </w:rPr>
              <w:t>Кооперативная</w:t>
            </w:r>
            <w:r w:rsidR="00C22877">
              <w:rPr>
                <w:rFonts w:ascii="Arial Narrow" w:hAnsi="Arial Narrow" w:cs="Arial Narrow"/>
                <w:sz w:val="22"/>
                <w:szCs w:val="22"/>
              </w:rPr>
              <w:t>, д.</w:t>
            </w:r>
            <w:r w:rsidRPr="00AF68E9">
              <w:rPr>
                <w:rFonts w:ascii="Arial Narrow" w:hAnsi="Arial Narrow" w:cs="Arial Narrow"/>
                <w:sz w:val="22"/>
                <w:szCs w:val="22"/>
              </w:rPr>
              <w:t xml:space="preserve"> 8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Телефон/ факс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8(8162) 680148</w:t>
            </w:r>
          </w:p>
        </w:tc>
      </w:tr>
      <w:tr w:rsidR="00F84CFC" w:rsidRPr="00AF68E9" w:rsidTr="008147C9">
        <w:tc>
          <w:tcPr>
            <w:tcW w:w="3794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059" w:type="dxa"/>
            <w:shd w:val="clear" w:color="auto" w:fill="auto"/>
          </w:tcPr>
          <w:p w:rsidR="00F84CFC" w:rsidRPr="00AF68E9" w:rsidRDefault="00F84CFC" w:rsidP="00BE4FF9">
            <w:pPr>
              <w:pStyle w:val="20"/>
              <w:spacing w:line="228" w:lineRule="auto"/>
              <w:ind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AF68E9">
              <w:rPr>
                <w:rFonts w:ascii="Arial Narrow" w:hAnsi="Arial Narrow" w:cs="Arial Narrow"/>
                <w:sz w:val="22"/>
                <w:szCs w:val="22"/>
              </w:rPr>
              <w:t>17.06.1994</w:t>
            </w:r>
          </w:p>
        </w:tc>
      </w:tr>
    </w:tbl>
    <w:p w:rsidR="00ED0840" w:rsidRPr="00666C86" w:rsidRDefault="00ED0840" w:rsidP="00ED0840">
      <w:pPr>
        <w:pStyle w:val="20"/>
        <w:spacing w:line="228" w:lineRule="auto"/>
        <w:ind w:firstLine="0"/>
        <w:rPr>
          <w:rFonts w:ascii="Arial Narrow" w:hAnsi="Arial Narrow" w:cs="Times New Roman"/>
          <w:iCs/>
          <w:sz w:val="24"/>
          <w:szCs w:val="24"/>
        </w:rPr>
      </w:pPr>
    </w:p>
    <w:p w:rsidR="00666C86" w:rsidRDefault="00666C86" w:rsidP="00666C86">
      <w:pPr>
        <w:spacing w:before="4" w:after="4"/>
        <w:rPr>
          <w:rFonts w:ascii="Arial Narrow" w:hAnsi="Arial Narrow"/>
          <w:b/>
          <w:iCs/>
          <w:sz w:val="22"/>
          <w:szCs w:val="22"/>
        </w:rPr>
      </w:pPr>
      <w:r w:rsidRPr="00876E71">
        <w:rPr>
          <w:rFonts w:ascii="Arial Narrow" w:hAnsi="Arial Narrow"/>
          <w:b/>
          <w:iCs/>
          <w:sz w:val="22"/>
          <w:szCs w:val="22"/>
        </w:rPr>
        <w:t>Банковские реквизиты:</w:t>
      </w:r>
    </w:p>
    <w:p w:rsidR="0080583A" w:rsidRPr="00C9785F" w:rsidRDefault="0080583A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Новгородский филиал ОСБ № 8629,</w:t>
      </w:r>
    </w:p>
    <w:p w:rsidR="0080583A" w:rsidRPr="00C9785F" w:rsidRDefault="0080583A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г.Великий Новгород,</w:t>
      </w:r>
    </w:p>
    <w:p w:rsidR="0080583A" w:rsidRPr="00C9785F" w:rsidRDefault="0080583A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 xml:space="preserve">ИНН </w:t>
      </w:r>
      <w:r w:rsidR="003770B2" w:rsidRPr="00C9785F">
        <w:rPr>
          <w:rFonts w:ascii="Arial Narrow" w:hAnsi="Arial Narrow"/>
          <w:iCs/>
          <w:sz w:val="22"/>
          <w:szCs w:val="22"/>
        </w:rPr>
        <w:t>–</w:t>
      </w:r>
      <w:r w:rsidRPr="00C9785F">
        <w:rPr>
          <w:rFonts w:ascii="Arial Narrow" w:hAnsi="Arial Narrow"/>
          <w:iCs/>
          <w:sz w:val="22"/>
          <w:szCs w:val="22"/>
        </w:rPr>
        <w:t xml:space="preserve"> 532103</w:t>
      </w:r>
      <w:r w:rsidR="003770B2" w:rsidRPr="00C9785F">
        <w:rPr>
          <w:rFonts w:ascii="Arial Narrow" w:hAnsi="Arial Narrow"/>
          <w:iCs/>
          <w:sz w:val="22"/>
          <w:szCs w:val="22"/>
        </w:rPr>
        <w:t>7717</w:t>
      </w:r>
    </w:p>
    <w:p w:rsidR="003770B2" w:rsidRPr="00C9785F" w:rsidRDefault="003770B2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КПП – 53215001</w:t>
      </w:r>
      <w:r w:rsidR="00C22877">
        <w:rPr>
          <w:rFonts w:ascii="Arial Narrow" w:hAnsi="Arial Narrow"/>
          <w:iCs/>
          <w:sz w:val="22"/>
          <w:szCs w:val="22"/>
        </w:rPr>
        <w:t>001</w:t>
      </w:r>
    </w:p>
    <w:p w:rsidR="003770B2" w:rsidRPr="00C9785F" w:rsidRDefault="003770B2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р/сч – 40702810543160009016,</w:t>
      </w:r>
    </w:p>
    <w:p w:rsidR="003770B2" w:rsidRPr="00C9785F" w:rsidRDefault="003770B2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БИК – 044959698,</w:t>
      </w:r>
    </w:p>
    <w:p w:rsidR="003770B2" w:rsidRPr="00C9785F" w:rsidRDefault="003770B2" w:rsidP="00666C86">
      <w:pPr>
        <w:spacing w:before="4" w:after="4"/>
        <w:rPr>
          <w:rFonts w:ascii="Arial Narrow" w:hAnsi="Arial Narrow"/>
          <w:iCs/>
          <w:sz w:val="22"/>
          <w:szCs w:val="22"/>
        </w:rPr>
      </w:pPr>
      <w:r w:rsidRPr="00C9785F">
        <w:rPr>
          <w:rFonts w:ascii="Arial Narrow" w:hAnsi="Arial Narrow"/>
          <w:iCs/>
          <w:sz w:val="22"/>
          <w:szCs w:val="22"/>
        </w:rPr>
        <w:t>к/сч - 30101810100000000698</w:t>
      </w:r>
    </w:p>
    <w:p w:rsidR="003A00C5" w:rsidRPr="00666C86" w:rsidRDefault="003A00C5" w:rsidP="003A00C5">
      <w:pPr>
        <w:spacing w:before="4" w:after="4"/>
        <w:rPr>
          <w:rFonts w:ascii="Arial Narrow" w:hAnsi="Arial Narrow"/>
          <w:iCs/>
          <w:sz w:val="22"/>
          <w:szCs w:val="22"/>
        </w:rPr>
      </w:pPr>
    </w:p>
    <w:p w:rsidR="003A00C5" w:rsidRDefault="00876E71" w:rsidP="003A00C5">
      <w:pPr>
        <w:spacing w:before="4" w:after="4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А</w:t>
      </w:r>
      <w:r w:rsidR="003A00C5" w:rsidRPr="00666C86">
        <w:rPr>
          <w:rFonts w:ascii="Arial Narrow" w:hAnsi="Arial Narrow"/>
          <w:b/>
          <w:iCs/>
          <w:sz w:val="22"/>
          <w:szCs w:val="22"/>
        </w:rPr>
        <w:t>удитор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</w:p>
    <w:p w:rsidR="00876E71" w:rsidRPr="00666C86" w:rsidRDefault="00876E71" w:rsidP="003A00C5">
      <w:pPr>
        <w:spacing w:before="4" w:after="4"/>
        <w:rPr>
          <w:rFonts w:ascii="Arial Narrow" w:hAnsi="Arial Narrow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spacing w:before="4" w:after="4"/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iCs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1C3023">
            <w:pP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Закрытое акционерное общество «2К Аудит-Деловые консультации/Мор</w:t>
            </w:r>
            <w:r w:rsidR="00F24F2B">
              <w:rPr>
                <w:rFonts w:ascii="Arial Narrow" w:hAnsi="Arial Narrow"/>
                <w:sz w:val="22"/>
                <w:szCs w:val="22"/>
              </w:rPr>
              <w:t>р</w:t>
            </w:r>
            <w:r w:rsidRPr="007F37CD">
              <w:rPr>
                <w:rFonts w:ascii="Arial Narrow" w:hAnsi="Arial Narrow"/>
                <w:sz w:val="22"/>
                <w:szCs w:val="22"/>
              </w:rPr>
              <w:t>исон Интернешнл»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spacing w:before="4" w:after="4"/>
              <w:rPr>
                <w:rStyle w:val="subst0"/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iCs/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F016EF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7F37CD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ЗАО «</w:t>
            </w:r>
            <w:r w:rsidR="007F37CD" w:rsidRPr="007F37CD">
              <w:rPr>
                <w:rFonts w:ascii="Arial Narrow" w:hAnsi="Arial Narrow"/>
                <w:sz w:val="22"/>
                <w:szCs w:val="22"/>
              </w:rPr>
              <w:t>2К Аудит-Деловые консультации</w:t>
            </w:r>
            <w:r w:rsidRPr="007F37CD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spacing w:before="4" w:after="4"/>
              <w:rPr>
                <w:rStyle w:val="subst0"/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Место нахождения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4B302E" w:rsidP="00F016EF">
            <w:pPr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127055, Москва,</w:t>
            </w:r>
            <w:r w:rsidRPr="007F37CD">
              <w:rPr>
                <w:rFonts w:ascii="Arial Narrow" w:hAnsi="Arial Narrow"/>
                <w:sz w:val="22"/>
                <w:szCs w:val="22"/>
              </w:rPr>
              <w:br/>
              <w:t>Бутырский вал, д.68/70, стр. 2</w:t>
            </w:r>
          </w:p>
        </w:tc>
      </w:tr>
      <w:tr w:rsidR="007B67D1" w:rsidRPr="007F37CD" w:rsidTr="008147C9">
        <w:tc>
          <w:tcPr>
            <w:tcW w:w="3936" w:type="dxa"/>
            <w:shd w:val="clear" w:color="auto" w:fill="auto"/>
          </w:tcPr>
          <w:p w:rsidR="007B67D1" w:rsidRPr="007F37CD" w:rsidRDefault="007B67D1" w:rsidP="008147C9">
            <w:pPr>
              <w:spacing w:before="4" w:after="4"/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Почтовый адрес</w:t>
            </w:r>
          </w:p>
        </w:tc>
        <w:tc>
          <w:tcPr>
            <w:tcW w:w="5953" w:type="dxa"/>
            <w:shd w:val="clear" w:color="auto" w:fill="auto"/>
          </w:tcPr>
          <w:p w:rsidR="007B67D1" w:rsidRPr="007F37CD" w:rsidRDefault="00F24F2B" w:rsidP="00F016EF">
            <w:pP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127055, Москва,</w:t>
            </w:r>
            <w:r w:rsidRPr="007F37CD">
              <w:rPr>
                <w:rFonts w:ascii="Arial Narrow" w:hAnsi="Arial Narrow"/>
                <w:sz w:val="22"/>
                <w:szCs w:val="22"/>
              </w:rPr>
              <w:br/>
              <w:t>Бутырский вал, д.68/70, стр. 2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spacing w:before="4" w:after="4"/>
              <w:rPr>
                <w:rFonts w:ascii="Arial Narrow" w:hAnsi="Arial Narrow"/>
                <w:spacing w:val="-5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E206AC" w:rsidP="00F016EF">
            <w:pPr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 w:cs="Arial"/>
                <w:color w:val="000000"/>
                <w:sz w:val="22"/>
                <w:szCs w:val="22"/>
              </w:rPr>
              <w:t>7734000085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adjustRightInd w:val="0"/>
              <w:spacing w:before="4" w:after="4"/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Тел., факс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4B302E">
            <w:pPr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7 (495) 626-3040, +7 (495) 721-1457,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adjustRightInd w:val="0"/>
              <w:spacing w:before="4" w:after="4"/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937027" w:rsidP="00E206AC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E206AC" w:rsidRPr="007F37CD">
                <w:rPr>
                  <w:rStyle w:val="af0"/>
                  <w:rFonts w:ascii="Arial Narrow" w:hAnsi="Arial Narrow"/>
                  <w:sz w:val="22"/>
                  <w:szCs w:val="22"/>
                </w:rPr>
                <w:t>info@2kaudit.ru</w:t>
              </w:r>
            </w:hyperlink>
            <w:r w:rsidR="00E206AC" w:rsidRPr="007F37C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27DC4" w:rsidRPr="007F37CD" w:rsidTr="008147C9">
        <w:tc>
          <w:tcPr>
            <w:tcW w:w="3936" w:type="dxa"/>
            <w:shd w:val="clear" w:color="auto" w:fill="auto"/>
          </w:tcPr>
          <w:p w:rsidR="00A27DC4" w:rsidRPr="007F37CD" w:rsidRDefault="00A27DC4" w:rsidP="008147C9">
            <w:pPr>
              <w:adjustRightInd w:val="0"/>
              <w:spacing w:before="4" w:after="4"/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Официальный сайт</w:t>
            </w:r>
          </w:p>
        </w:tc>
        <w:tc>
          <w:tcPr>
            <w:tcW w:w="5953" w:type="dxa"/>
            <w:shd w:val="clear" w:color="auto" w:fill="auto"/>
          </w:tcPr>
          <w:p w:rsidR="00A27DC4" w:rsidRPr="007F37CD" w:rsidRDefault="004B302E">
            <w:pPr>
              <w:rPr>
                <w:rFonts w:ascii="Arial Narrow" w:hAnsi="Arial Narrow"/>
                <w:sz w:val="22"/>
                <w:szCs w:val="22"/>
              </w:rPr>
            </w:pPr>
            <w:r w:rsidRPr="007F37CD">
              <w:rPr>
                <w:rFonts w:ascii="Arial Narrow" w:hAnsi="Arial Narrow"/>
                <w:sz w:val="22"/>
                <w:szCs w:val="22"/>
              </w:rPr>
              <w:t>http://www.2kaudit.com/</w:t>
            </w:r>
          </w:p>
        </w:tc>
      </w:tr>
    </w:tbl>
    <w:p w:rsidR="003A00C5" w:rsidRPr="00666C86" w:rsidRDefault="003A00C5" w:rsidP="003A00C5">
      <w:pPr>
        <w:spacing w:before="4" w:after="4"/>
        <w:rPr>
          <w:rFonts w:ascii="Arial Narrow" w:hAnsi="Arial Narrow"/>
          <w:i/>
          <w:iCs/>
          <w:sz w:val="22"/>
          <w:szCs w:val="22"/>
        </w:rPr>
      </w:pPr>
    </w:p>
    <w:p w:rsidR="003A00C5" w:rsidRDefault="00876E71" w:rsidP="003A00C5">
      <w:pPr>
        <w:spacing w:before="4" w:after="4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Реестродержатель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iCs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A27DC4" w:rsidRDefault="00331808">
            <w:pPr>
              <w:ind w:firstLine="57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27DC4">
              <w:rPr>
                <w:rFonts w:ascii="Arial Narrow" w:hAnsi="Arial Narrow"/>
                <w:b/>
                <w:iCs/>
                <w:sz w:val="22"/>
                <w:szCs w:val="22"/>
              </w:rPr>
              <w:t>Закрытое акционерное общество "Новый регистратор"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iCs/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331808">
            <w:pPr>
              <w:ind w:firstLine="57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31808">
              <w:rPr>
                <w:rFonts w:ascii="Arial Narrow" w:hAnsi="Arial Narrow"/>
                <w:iCs/>
                <w:sz w:val="22"/>
                <w:szCs w:val="22"/>
              </w:rPr>
              <w:t>ЗАО "Новый регистратор"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Место нахождения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F85FB6">
            <w:pPr>
              <w:ind w:firstLine="57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F85FB6">
              <w:rPr>
                <w:rFonts w:ascii="Arial Narrow" w:hAnsi="Arial Narrow"/>
                <w:iCs/>
                <w:sz w:val="22"/>
                <w:szCs w:val="22"/>
              </w:rPr>
              <w:t>Россия, г. Москва, ул. Буженинова, д. 30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Почтовый адрес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331808">
            <w:pPr>
              <w:ind w:firstLine="57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31808">
              <w:rPr>
                <w:rFonts w:ascii="Arial Narrow" w:hAnsi="Arial Narrow"/>
                <w:iCs/>
                <w:sz w:val="22"/>
                <w:szCs w:val="22"/>
              </w:rPr>
              <w:t>Российская Федерация, 107996, г. Москва, ул. Буженинова, дом 30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331808">
            <w:pPr>
              <w:ind w:firstLine="57"/>
              <w:rPr>
                <w:rFonts w:ascii="Arial Narrow" w:hAnsi="Arial Narrow"/>
                <w:iCs/>
                <w:sz w:val="22"/>
                <w:szCs w:val="22"/>
              </w:rPr>
            </w:pPr>
            <w:r w:rsidRPr="00331808">
              <w:rPr>
                <w:rFonts w:ascii="Arial Narrow" w:hAnsi="Arial Narrow"/>
                <w:iCs/>
                <w:sz w:val="22"/>
                <w:szCs w:val="22"/>
              </w:rPr>
              <w:t>7719263354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Тел., факс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331808">
            <w:pPr>
              <w:ind w:firstLine="57"/>
              <w:rPr>
                <w:rFonts w:ascii="Arial Narrow" w:hAnsi="Arial Narrow"/>
                <w:iCs/>
                <w:sz w:val="22"/>
                <w:szCs w:val="22"/>
              </w:rPr>
            </w:pPr>
            <w:r w:rsidRPr="00331808">
              <w:rPr>
                <w:rFonts w:ascii="Arial Narrow" w:hAnsi="Arial Narrow"/>
                <w:iCs/>
                <w:sz w:val="22"/>
                <w:szCs w:val="22"/>
              </w:rPr>
              <w:t>(495) 964-22-51; (495) 964-22-55</w:t>
            </w:r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937027">
            <w:pPr>
              <w:ind w:firstLine="57"/>
              <w:rPr>
                <w:rFonts w:ascii="Arial Narrow" w:hAnsi="Arial Narrow"/>
                <w:iCs/>
                <w:sz w:val="22"/>
                <w:szCs w:val="22"/>
              </w:rPr>
            </w:pPr>
            <w:hyperlink r:id="rId18" w:history="1">
              <w:r w:rsidR="00331808" w:rsidRPr="00331808">
                <w:rPr>
                  <w:rFonts w:ascii="Arial Narrow" w:hAnsi="Arial Narrow"/>
                  <w:iCs/>
                  <w:sz w:val="22"/>
                  <w:szCs w:val="22"/>
                </w:rPr>
                <w:t>newreg@newreg.ru</w:t>
              </w:r>
            </w:hyperlink>
          </w:p>
        </w:tc>
      </w:tr>
      <w:tr w:rsidR="00331808" w:rsidRPr="00876E71" w:rsidTr="00BA7625">
        <w:tc>
          <w:tcPr>
            <w:tcW w:w="3936" w:type="dxa"/>
            <w:shd w:val="clear" w:color="auto" w:fill="auto"/>
          </w:tcPr>
          <w:p w:rsidR="00331808" w:rsidRPr="008147C9" w:rsidRDefault="00331808" w:rsidP="00876E71">
            <w:pPr>
              <w:rPr>
                <w:rFonts w:ascii="Arial Narrow" w:hAnsi="Arial Narrow"/>
                <w:sz w:val="22"/>
                <w:szCs w:val="22"/>
              </w:rPr>
            </w:pPr>
            <w:r w:rsidRPr="008147C9">
              <w:rPr>
                <w:rFonts w:ascii="Arial Narrow" w:hAnsi="Arial Narrow"/>
                <w:sz w:val="22"/>
                <w:szCs w:val="22"/>
              </w:rPr>
              <w:t>Официальный сайт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1808" w:rsidRPr="00331808" w:rsidRDefault="00937027">
            <w:pPr>
              <w:ind w:firstLine="57"/>
              <w:rPr>
                <w:rFonts w:ascii="Arial Narrow" w:hAnsi="Arial Narrow"/>
                <w:iCs/>
                <w:sz w:val="22"/>
                <w:szCs w:val="22"/>
              </w:rPr>
            </w:pPr>
            <w:hyperlink r:id="rId19" w:history="1">
              <w:r w:rsidR="00331808" w:rsidRPr="00331808">
                <w:rPr>
                  <w:rFonts w:ascii="Arial Narrow" w:hAnsi="Arial Narrow"/>
                  <w:iCs/>
                  <w:sz w:val="22"/>
                  <w:szCs w:val="22"/>
                </w:rPr>
                <w:t>www.newreg.ru</w:t>
              </w:r>
            </w:hyperlink>
          </w:p>
        </w:tc>
      </w:tr>
    </w:tbl>
    <w:p w:rsidR="002D7583" w:rsidRDefault="002D7583" w:rsidP="003A00C5">
      <w:pPr>
        <w:pStyle w:val="ConsNormal"/>
        <w:ind w:firstLine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3A00C5" w:rsidRPr="00AB25F6" w:rsidRDefault="003A00C5" w:rsidP="003A00C5">
      <w:pPr>
        <w:pStyle w:val="ConsNormal"/>
        <w:ind w:firstLine="0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AB25F6">
        <w:rPr>
          <w:rFonts w:ascii="Arial Narrow" w:hAnsi="Arial Narrow" w:cs="Times New Roman"/>
          <w:b/>
          <w:bCs/>
          <w:sz w:val="22"/>
          <w:szCs w:val="22"/>
        </w:rPr>
        <w:t xml:space="preserve">Сведения о специальном подразделении Общества по взаимодействию со СМИ: </w:t>
      </w:r>
    </w:p>
    <w:p w:rsidR="00D80A18" w:rsidRPr="00AB25F6" w:rsidRDefault="00D80A18" w:rsidP="00D80A18">
      <w:pPr>
        <w:rPr>
          <w:rFonts w:ascii="Arial Narrow" w:hAnsi="Arial Narrow" w:cs="Arial"/>
          <w:sz w:val="22"/>
          <w:szCs w:val="22"/>
        </w:rPr>
      </w:pPr>
      <w:r w:rsidRPr="00AB25F6">
        <w:rPr>
          <w:rFonts w:ascii="Arial Narrow" w:hAnsi="Arial Narrow" w:cs="Arial"/>
          <w:sz w:val="22"/>
          <w:szCs w:val="22"/>
        </w:rPr>
        <w:t>Наименование подразделения: пресс-служба, пресс-секретарь.</w:t>
      </w:r>
    </w:p>
    <w:p w:rsidR="00D80A18" w:rsidRPr="00AB25F6" w:rsidRDefault="00D80A18" w:rsidP="00D80A18">
      <w:pPr>
        <w:rPr>
          <w:rFonts w:ascii="Arial Narrow" w:hAnsi="Arial Narrow" w:cs="Arial"/>
          <w:sz w:val="22"/>
          <w:szCs w:val="22"/>
        </w:rPr>
      </w:pPr>
      <w:r w:rsidRPr="00AB25F6">
        <w:rPr>
          <w:rFonts w:ascii="Arial Narrow" w:hAnsi="Arial Narrow" w:cs="Arial"/>
          <w:sz w:val="22"/>
          <w:szCs w:val="22"/>
        </w:rPr>
        <w:t>Телефон, факс 8</w:t>
      </w:r>
      <w:r w:rsidR="007843A1" w:rsidRPr="002B2378">
        <w:rPr>
          <w:rFonts w:ascii="Arial Narrow" w:hAnsi="Arial Narrow" w:cs="Arial"/>
          <w:sz w:val="22"/>
          <w:szCs w:val="22"/>
        </w:rPr>
        <w:t>(</w:t>
      </w:r>
      <w:r w:rsidRPr="00AB25F6">
        <w:rPr>
          <w:rFonts w:ascii="Arial Narrow" w:hAnsi="Arial Narrow" w:cs="Arial"/>
          <w:sz w:val="22"/>
          <w:szCs w:val="22"/>
        </w:rPr>
        <w:t>8162</w:t>
      </w:r>
      <w:r w:rsidR="007843A1" w:rsidRPr="002B2378">
        <w:rPr>
          <w:rFonts w:ascii="Arial Narrow" w:hAnsi="Arial Narrow" w:cs="Arial"/>
          <w:sz w:val="22"/>
          <w:szCs w:val="22"/>
        </w:rPr>
        <w:t xml:space="preserve">) </w:t>
      </w:r>
      <w:r w:rsidRPr="00AB25F6">
        <w:rPr>
          <w:rFonts w:ascii="Arial Narrow" w:hAnsi="Arial Narrow" w:cs="Arial"/>
          <w:sz w:val="22"/>
          <w:szCs w:val="22"/>
        </w:rPr>
        <w:t>680141, м.т. 89116426925</w:t>
      </w:r>
    </w:p>
    <w:p w:rsidR="00D80A18" w:rsidRPr="00AB25F6" w:rsidRDefault="00D80A18" w:rsidP="00D80A18">
      <w:pPr>
        <w:pStyle w:val="ConsNormal"/>
        <w:ind w:firstLine="0"/>
        <w:rPr>
          <w:rFonts w:ascii="Arial Narrow" w:hAnsi="Arial Narrow" w:cs="Arial"/>
          <w:sz w:val="22"/>
          <w:szCs w:val="22"/>
        </w:rPr>
      </w:pPr>
      <w:r w:rsidRPr="00AB25F6">
        <w:rPr>
          <w:rFonts w:ascii="Arial Narrow" w:hAnsi="Arial Narrow" w:cs="Arial"/>
          <w:sz w:val="22"/>
          <w:szCs w:val="22"/>
        </w:rPr>
        <w:t xml:space="preserve">Адрес электронной почты: </w:t>
      </w:r>
      <w:hyperlink r:id="rId20" w:history="1">
        <w:r w:rsidRPr="00AB25F6">
          <w:rPr>
            <w:rStyle w:val="af0"/>
            <w:rFonts w:ascii="Arial Narrow" w:hAnsi="Arial Narrow" w:cs="Arial"/>
            <w:sz w:val="22"/>
            <w:szCs w:val="22"/>
          </w:rPr>
          <w:t>pressa@nokes.na</w:t>
        </w:r>
        <w:r w:rsidRPr="00AB25F6">
          <w:rPr>
            <w:rStyle w:val="af0"/>
            <w:rFonts w:ascii="Arial Narrow" w:hAnsi="Arial Narrow" w:cs="Arial"/>
            <w:sz w:val="22"/>
            <w:szCs w:val="22"/>
            <w:lang w:val="en-US"/>
          </w:rPr>
          <w:t>tm</w:t>
        </w:r>
        <w:r w:rsidRPr="00AB25F6">
          <w:rPr>
            <w:rStyle w:val="af0"/>
            <w:rFonts w:ascii="Arial Narrow" w:hAnsi="Arial Narrow" w:cs="Arial"/>
            <w:sz w:val="22"/>
            <w:szCs w:val="22"/>
          </w:rPr>
          <w:t>.</w:t>
        </w:r>
        <w:r w:rsidRPr="00AB25F6">
          <w:rPr>
            <w:rStyle w:val="af0"/>
            <w:rFonts w:ascii="Arial Narrow" w:hAnsi="Arial Narrow" w:cs="Arial"/>
            <w:sz w:val="22"/>
            <w:szCs w:val="22"/>
            <w:lang w:val="en-US"/>
          </w:rPr>
          <w:t>ru</w:t>
        </w:r>
      </w:hyperlink>
    </w:p>
    <w:p w:rsidR="003A00C5" w:rsidRPr="00666C86" w:rsidRDefault="003A00C5" w:rsidP="003A00C5">
      <w:pPr>
        <w:pStyle w:val="ConsNormal"/>
        <w:ind w:firstLine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3A00C5" w:rsidRPr="00AB25F6" w:rsidRDefault="003A00C5" w:rsidP="003A00C5">
      <w:pPr>
        <w:pStyle w:val="ConsNormal"/>
        <w:ind w:firstLine="0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AB25F6">
        <w:rPr>
          <w:rFonts w:ascii="Arial Narrow" w:hAnsi="Arial Narrow" w:cs="Times New Roman"/>
          <w:b/>
          <w:bCs/>
          <w:sz w:val="22"/>
          <w:szCs w:val="22"/>
        </w:rPr>
        <w:t xml:space="preserve">Сведения о специальном подразделении Общества по работе с акционерами: </w:t>
      </w:r>
    </w:p>
    <w:p w:rsidR="00D029BF" w:rsidRPr="00AB25F6" w:rsidRDefault="00D029BF" w:rsidP="00D029BF">
      <w:pPr>
        <w:pStyle w:val="ConsNormal"/>
        <w:ind w:firstLine="0"/>
        <w:rPr>
          <w:rFonts w:ascii="Arial Narrow" w:hAnsi="Arial Narrow" w:cs="Arial Narrow"/>
          <w:sz w:val="22"/>
          <w:szCs w:val="22"/>
        </w:rPr>
      </w:pPr>
      <w:r w:rsidRPr="00AB25F6">
        <w:rPr>
          <w:rFonts w:ascii="Arial Narrow" w:hAnsi="Arial Narrow" w:cs="Arial Narrow"/>
          <w:sz w:val="22"/>
          <w:szCs w:val="22"/>
        </w:rPr>
        <w:t>Группа корпоративного контроля</w:t>
      </w:r>
    </w:p>
    <w:p w:rsidR="00D029BF" w:rsidRPr="00AB25F6" w:rsidRDefault="00D029BF" w:rsidP="00D029BF">
      <w:pPr>
        <w:pStyle w:val="ConsNormal"/>
        <w:ind w:firstLine="0"/>
        <w:rPr>
          <w:rFonts w:ascii="Arial Narrow" w:hAnsi="Arial Narrow" w:cs="Arial Narrow"/>
          <w:sz w:val="22"/>
          <w:szCs w:val="22"/>
        </w:rPr>
      </w:pPr>
      <w:r w:rsidRPr="00AB25F6">
        <w:rPr>
          <w:rFonts w:ascii="Arial Narrow" w:hAnsi="Arial Narrow" w:cs="Arial Narrow"/>
          <w:sz w:val="22"/>
          <w:szCs w:val="22"/>
        </w:rPr>
        <w:t xml:space="preserve">Номер телефона, факса: </w:t>
      </w:r>
      <w:r w:rsidR="00AB25F6">
        <w:rPr>
          <w:rFonts w:ascii="Arial Narrow" w:hAnsi="Arial Narrow"/>
          <w:sz w:val="22"/>
          <w:szCs w:val="22"/>
        </w:rPr>
        <w:t>+79116276383</w:t>
      </w:r>
      <w:r w:rsidRPr="00AB25F6">
        <w:rPr>
          <w:rFonts w:ascii="Arial Narrow" w:hAnsi="Arial Narrow"/>
          <w:sz w:val="22"/>
          <w:szCs w:val="22"/>
        </w:rPr>
        <w:t xml:space="preserve">, </w:t>
      </w:r>
    </w:p>
    <w:p w:rsidR="00D029BF" w:rsidRPr="007843A1" w:rsidRDefault="00D029BF" w:rsidP="002D7583">
      <w:pPr>
        <w:pStyle w:val="ConsNormal"/>
        <w:spacing w:before="20"/>
        <w:ind w:firstLine="0"/>
        <w:rPr>
          <w:rFonts w:ascii="Arial Narrow" w:hAnsi="Arial Narrow"/>
          <w:sz w:val="22"/>
          <w:szCs w:val="22"/>
        </w:rPr>
      </w:pPr>
      <w:r w:rsidRPr="00AB25F6">
        <w:rPr>
          <w:rFonts w:ascii="Arial Narrow" w:hAnsi="Arial Narrow" w:cs="Arial Narrow"/>
          <w:sz w:val="22"/>
          <w:szCs w:val="22"/>
        </w:rPr>
        <w:t xml:space="preserve">Адрес электронной почты: </w:t>
      </w:r>
      <w:hyperlink r:id="rId21" w:history="1">
        <w:r w:rsidR="007843A1" w:rsidRPr="000E579D">
          <w:rPr>
            <w:rStyle w:val="af0"/>
            <w:rFonts w:ascii="Arial Narrow" w:hAnsi="Arial Narrow"/>
            <w:sz w:val="22"/>
            <w:szCs w:val="22"/>
            <w:lang w:val="en-US"/>
          </w:rPr>
          <w:t>reznik</w:t>
        </w:r>
        <w:r w:rsidR="007843A1" w:rsidRPr="000E579D">
          <w:rPr>
            <w:rStyle w:val="af0"/>
            <w:rFonts w:ascii="Arial Narrow" w:hAnsi="Arial Narrow"/>
            <w:sz w:val="22"/>
            <w:szCs w:val="22"/>
          </w:rPr>
          <w:t>-</w:t>
        </w:r>
        <w:r w:rsidR="007843A1" w:rsidRPr="000E579D">
          <w:rPr>
            <w:rStyle w:val="af0"/>
            <w:rFonts w:ascii="Arial Narrow" w:hAnsi="Arial Narrow"/>
            <w:sz w:val="22"/>
            <w:szCs w:val="22"/>
            <w:lang w:val="en-US"/>
          </w:rPr>
          <w:t>vv</w:t>
        </w:r>
        <w:r w:rsidR="007843A1" w:rsidRPr="000E579D">
          <w:rPr>
            <w:rStyle w:val="af0"/>
            <w:rFonts w:ascii="Arial Narrow" w:hAnsi="Arial Narrow"/>
            <w:sz w:val="22"/>
            <w:szCs w:val="22"/>
          </w:rPr>
          <w:t>@nokes.natm.ru</w:t>
        </w:r>
      </w:hyperlink>
    </w:p>
    <w:p w:rsidR="00CF2BB9" w:rsidRDefault="00CF2BB9" w:rsidP="002D7583">
      <w:pPr>
        <w:pStyle w:val="ConsNormal"/>
        <w:spacing w:before="20"/>
        <w:ind w:firstLine="0"/>
        <w:rPr>
          <w:rFonts w:ascii="Arial Narrow" w:hAnsi="Arial Narrow" w:cs="Times New Roman"/>
          <w:b/>
          <w:sz w:val="22"/>
          <w:szCs w:val="22"/>
        </w:rPr>
      </w:pPr>
    </w:p>
    <w:p w:rsidR="002D7583" w:rsidRDefault="002D7583" w:rsidP="002D7583">
      <w:pPr>
        <w:pStyle w:val="ConsNormal"/>
        <w:spacing w:before="20"/>
        <w:ind w:firstLine="0"/>
        <w:rPr>
          <w:rFonts w:ascii="Arial Narrow" w:hAnsi="Arial Narrow" w:cs="Times New Roman"/>
          <w:b/>
          <w:sz w:val="22"/>
          <w:szCs w:val="22"/>
        </w:rPr>
      </w:pPr>
      <w:r w:rsidRPr="002D7583">
        <w:rPr>
          <w:rFonts w:ascii="Arial Narrow" w:hAnsi="Arial Narrow" w:cs="Times New Roman"/>
          <w:b/>
          <w:sz w:val="22"/>
          <w:szCs w:val="22"/>
        </w:rPr>
        <w:t>Филиалы и представительства</w:t>
      </w:r>
    </w:p>
    <w:p w:rsidR="002D7583" w:rsidRDefault="002D7583" w:rsidP="003A00C5">
      <w:pPr>
        <w:pStyle w:val="ConsNormal"/>
        <w:spacing w:before="20"/>
        <w:ind w:firstLine="0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D7583" w:rsidTr="008147C9">
        <w:tc>
          <w:tcPr>
            <w:tcW w:w="4926" w:type="dxa"/>
            <w:shd w:val="clear" w:color="auto" w:fill="365F91"/>
          </w:tcPr>
          <w:p w:rsidR="002D7583" w:rsidRPr="008147C9" w:rsidRDefault="002D7583" w:rsidP="008147C9">
            <w:pPr>
              <w:pStyle w:val="ConsNormal"/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  <w:t>Наименование филиала/представительства</w:t>
            </w:r>
          </w:p>
        </w:tc>
        <w:tc>
          <w:tcPr>
            <w:tcW w:w="4927" w:type="dxa"/>
            <w:shd w:val="clear" w:color="auto" w:fill="365F91"/>
          </w:tcPr>
          <w:p w:rsidR="002D7583" w:rsidRPr="008147C9" w:rsidRDefault="002D7583" w:rsidP="008147C9">
            <w:pPr>
              <w:pStyle w:val="ConsNormal"/>
              <w:spacing w:before="80" w:after="80"/>
              <w:ind w:firstLine="0"/>
              <w:jc w:val="center"/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</w:pPr>
            <w:r w:rsidRPr="008147C9">
              <w:rPr>
                <w:rFonts w:ascii="Arial Narrow" w:hAnsi="Arial Narrow" w:cs="Times New Roman"/>
                <w:b/>
                <w:color w:val="FFFFFF"/>
                <w:sz w:val="22"/>
                <w:szCs w:val="22"/>
              </w:rPr>
              <w:t>Местонахождение, контактные данные</w:t>
            </w:r>
          </w:p>
        </w:tc>
      </w:tr>
      <w:tr w:rsidR="002D7583" w:rsidTr="008147C9">
        <w:tc>
          <w:tcPr>
            <w:tcW w:w="4926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Боровичский филиал</w:t>
            </w:r>
          </w:p>
        </w:tc>
        <w:tc>
          <w:tcPr>
            <w:tcW w:w="4927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174400, г.Боровичи, ул.Парковая, д.6</w:t>
            </w:r>
          </w:p>
        </w:tc>
      </w:tr>
      <w:tr w:rsidR="002D7583" w:rsidTr="008147C9">
        <w:tc>
          <w:tcPr>
            <w:tcW w:w="4926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Валдайс</w:t>
            </w:r>
            <w:r w:rsidR="00714748">
              <w:rPr>
                <w:rFonts w:ascii="Arial Narrow" w:hAnsi="Arial Narrow" w:cs="Times New Roman"/>
                <w:b/>
                <w:sz w:val="22"/>
                <w:szCs w:val="22"/>
              </w:rPr>
              <w:t>к</w:t>
            </w:r>
            <w:r w:rsidR="00C22877">
              <w:rPr>
                <w:rFonts w:ascii="Arial Narrow" w:hAnsi="Arial Narrow" w:cs="Times New Roman"/>
                <w:b/>
                <w:sz w:val="22"/>
                <w:szCs w:val="22"/>
              </w:rPr>
              <w:t>и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й филиал</w:t>
            </w:r>
          </w:p>
        </w:tc>
        <w:tc>
          <w:tcPr>
            <w:tcW w:w="4927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175400, г.Валдай, ул.Луначарского, д.40а</w:t>
            </w:r>
          </w:p>
        </w:tc>
      </w:tr>
      <w:tr w:rsidR="002D7583" w:rsidTr="008147C9">
        <w:tc>
          <w:tcPr>
            <w:tcW w:w="4926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Окуловский филиал</w:t>
            </w:r>
          </w:p>
        </w:tc>
        <w:tc>
          <w:tcPr>
            <w:tcW w:w="4927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174350, г.Окуловка, ул.Николаева, д.58</w:t>
            </w:r>
          </w:p>
        </w:tc>
      </w:tr>
      <w:tr w:rsidR="002D7583" w:rsidTr="008147C9">
        <w:tc>
          <w:tcPr>
            <w:tcW w:w="4926" w:type="dxa"/>
            <w:shd w:val="clear" w:color="auto" w:fill="auto"/>
          </w:tcPr>
          <w:p w:rsidR="002D7583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Старорусский филиал</w:t>
            </w:r>
          </w:p>
        </w:tc>
        <w:tc>
          <w:tcPr>
            <w:tcW w:w="4927" w:type="dxa"/>
            <w:shd w:val="clear" w:color="auto" w:fill="auto"/>
          </w:tcPr>
          <w:p w:rsidR="00AB15F2" w:rsidRPr="008147C9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175200, г.Старая Русса, ул.Халтурина, д.2</w:t>
            </w:r>
          </w:p>
        </w:tc>
      </w:tr>
      <w:tr w:rsidR="00AB15F2" w:rsidTr="008147C9">
        <w:tc>
          <w:tcPr>
            <w:tcW w:w="4926" w:type="dxa"/>
            <w:shd w:val="clear" w:color="auto" w:fill="auto"/>
          </w:tcPr>
          <w:p w:rsidR="00AB15F2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Чудовский филиал</w:t>
            </w:r>
          </w:p>
        </w:tc>
        <w:tc>
          <w:tcPr>
            <w:tcW w:w="4927" w:type="dxa"/>
            <w:shd w:val="clear" w:color="auto" w:fill="auto"/>
          </w:tcPr>
          <w:p w:rsidR="00AB15F2" w:rsidRDefault="00AB15F2" w:rsidP="0003320A">
            <w:pPr>
              <w:pStyle w:val="ConsNormal"/>
              <w:spacing w:before="20" w:line="360" w:lineRule="atLeast"/>
              <w:ind w:firstLine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174210, г.Чудово, ул.Губина, д.7</w:t>
            </w:r>
          </w:p>
        </w:tc>
      </w:tr>
    </w:tbl>
    <w:p w:rsidR="002D7583" w:rsidRDefault="002D7583" w:rsidP="002D7583">
      <w:pPr>
        <w:pStyle w:val="ConsNormal"/>
        <w:spacing w:before="20"/>
        <w:ind w:firstLine="0"/>
        <w:rPr>
          <w:rFonts w:ascii="Arial Narrow" w:hAnsi="Arial Narrow" w:cs="Times New Roman"/>
          <w:b/>
          <w:sz w:val="22"/>
          <w:szCs w:val="22"/>
        </w:rPr>
      </w:pPr>
    </w:p>
    <w:p w:rsidR="002D7583" w:rsidRPr="002D7583" w:rsidRDefault="002D7583" w:rsidP="002D7583">
      <w:pPr>
        <w:pStyle w:val="ConsNormal"/>
        <w:spacing w:before="20"/>
        <w:rPr>
          <w:rFonts w:ascii="Arial Narrow" w:hAnsi="Arial Narrow" w:cs="Times New Roman"/>
          <w:sz w:val="22"/>
          <w:szCs w:val="22"/>
        </w:rPr>
      </w:pPr>
      <w:r w:rsidRPr="002D7583">
        <w:rPr>
          <w:rFonts w:ascii="Arial Narrow" w:hAnsi="Arial Narrow" w:cs="Times New Roman"/>
          <w:sz w:val="22"/>
          <w:szCs w:val="22"/>
        </w:rPr>
        <w:tab/>
      </w:r>
    </w:p>
    <w:p w:rsidR="002D7583" w:rsidRDefault="002D7583" w:rsidP="003A00C5">
      <w:pPr>
        <w:pStyle w:val="ConsNormal"/>
        <w:spacing w:before="20"/>
        <w:ind w:firstLine="0"/>
        <w:rPr>
          <w:rFonts w:ascii="Arial Narrow" w:hAnsi="Arial Narrow" w:cs="Times New Roman"/>
          <w:sz w:val="22"/>
          <w:szCs w:val="22"/>
        </w:rPr>
      </w:pPr>
    </w:p>
    <w:p w:rsidR="002D7583" w:rsidRPr="00666C86" w:rsidRDefault="002D7583" w:rsidP="003A00C5">
      <w:pPr>
        <w:pStyle w:val="ConsNormal"/>
        <w:spacing w:before="20"/>
        <w:ind w:firstLine="0"/>
        <w:rPr>
          <w:rFonts w:ascii="Arial Narrow" w:hAnsi="Arial Narrow" w:cs="Times New Roman"/>
          <w:sz w:val="22"/>
          <w:szCs w:val="22"/>
        </w:rPr>
      </w:pPr>
    </w:p>
    <w:sectPr w:rsidR="002D7583" w:rsidRPr="00666C86" w:rsidSect="00AF68E9">
      <w:pgSz w:w="11906" w:h="16838" w:code="9"/>
      <w:pgMar w:top="720" w:right="851" w:bottom="851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27" w:rsidRDefault="00937027">
      <w:r>
        <w:separator/>
      </w:r>
    </w:p>
  </w:endnote>
  <w:endnote w:type="continuationSeparator" w:id="0">
    <w:p w:rsidR="00937027" w:rsidRDefault="009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4" w:rsidRDefault="00326CC4" w:rsidP="00BD282B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6CC4" w:rsidRDefault="00326CC4" w:rsidP="00BD282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4" w:rsidRPr="003E57BC" w:rsidRDefault="00326CC4" w:rsidP="00BD282B">
    <w:pPr>
      <w:pStyle w:val="ae"/>
      <w:framePr w:wrap="around" w:vAnchor="text" w:hAnchor="margin" w:xAlign="right" w:y="1"/>
      <w:rPr>
        <w:rStyle w:val="af"/>
        <w:b/>
      </w:rPr>
    </w:pPr>
    <w:r w:rsidRPr="003E57BC">
      <w:rPr>
        <w:rStyle w:val="af"/>
        <w:b/>
      </w:rPr>
      <w:fldChar w:fldCharType="begin"/>
    </w:r>
    <w:r w:rsidRPr="003E57BC">
      <w:rPr>
        <w:rStyle w:val="af"/>
        <w:b/>
      </w:rPr>
      <w:instrText xml:space="preserve">PAGE  </w:instrText>
    </w:r>
    <w:r w:rsidRPr="003E57BC">
      <w:rPr>
        <w:rStyle w:val="af"/>
        <w:b/>
      </w:rPr>
      <w:fldChar w:fldCharType="separate"/>
    </w:r>
    <w:r>
      <w:rPr>
        <w:rStyle w:val="af"/>
        <w:b/>
        <w:noProof/>
      </w:rPr>
      <w:t>2</w:t>
    </w:r>
    <w:r w:rsidRPr="003E57BC">
      <w:rPr>
        <w:rStyle w:val="af"/>
        <w:b/>
      </w:rPr>
      <w:fldChar w:fldCharType="end"/>
    </w:r>
  </w:p>
  <w:p w:rsidR="00326CC4" w:rsidRDefault="00326CC4" w:rsidP="00BD282B">
    <w:pPr>
      <w:pStyle w:val="ae"/>
      <w:ind w:right="360"/>
      <w:rPr>
        <w:rFonts w:ascii="Arial Narrow" w:hAnsi="Arial Narrow"/>
        <w:b/>
      </w:rPr>
    </w:pPr>
  </w:p>
  <w:p w:rsidR="00326CC4" w:rsidRPr="002D39E6" w:rsidRDefault="00326CC4" w:rsidP="00BD282B">
    <w:pPr>
      <w:pStyle w:val="ae"/>
      <w:ind w:right="360"/>
      <w:rPr>
        <w:b/>
      </w:rPr>
    </w:pPr>
    <w:r w:rsidRPr="002D39E6">
      <w:rPr>
        <w:b/>
      </w:rPr>
      <w:t xml:space="preserve">Годовой отчет ОАО </w:t>
    </w:r>
    <w:r>
      <w:rPr>
        <w:b/>
      </w:rPr>
      <w:t>"</w:t>
    </w:r>
    <w:r w:rsidRPr="002D39E6">
      <w:rPr>
        <w:b/>
      </w:rPr>
      <w:t>_____________</w:t>
    </w:r>
    <w:r>
      <w:rPr>
        <w:b/>
      </w:rPr>
      <w:t>"</w:t>
    </w:r>
    <w:r w:rsidRPr="002D39E6">
      <w:rPr>
        <w:b/>
      </w:rPr>
      <w:t xml:space="preserve"> за 2010 год</w:t>
    </w:r>
  </w:p>
  <w:p w:rsidR="00326CC4" w:rsidRPr="00094637" w:rsidRDefault="00326CC4" w:rsidP="00BD282B">
    <w:pPr>
      <w:pStyle w:val="ae"/>
      <w:ind w:right="360"/>
      <w:rPr>
        <w:rFonts w:ascii="Arial Narrow" w:hAnsi="Arial Narrow"/>
        <w:b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4" w:rsidRDefault="00326CC4" w:rsidP="00BD282B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6CC4" w:rsidRDefault="00326CC4" w:rsidP="00BD282B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4" w:rsidRPr="00FE0081" w:rsidRDefault="00326CC4" w:rsidP="00BD282B">
    <w:pPr>
      <w:pStyle w:val="ae"/>
      <w:framePr w:wrap="around" w:vAnchor="text" w:hAnchor="margin" w:xAlign="right" w:y="1"/>
      <w:rPr>
        <w:rStyle w:val="af"/>
        <w:rFonts w:ascii="Arial Narrow" w:hAnsi="Arial Narrow"/>
        <w:sz w:val="22"/>
        <w:szCs w:val="22"/>
      </w:rPr>
    </w:pPr>
    <w:r w:rsidRPr="00FE0081">
      <w:rPr>
        <w:rStyle w:val="af"/>
        <w:rFonts w:ascii="Arial Narrow" w:hAnsi="Arial Narrow"/>
        <w:sz w:val="22"/>
        <w:szCs w:val="22"/>
      </w:rPr>
      <w:fldChar w:fldCharType="begin"/>
    </w:r>
    <w:r w:rsidRPr="00FE0081">
      <w:rPr>
        <w:rStyle w:val="af"/>
        <w:rFonts w:ascii="Arial Narrow" w:hAnsi="Arial Narrow"/>
        <w:sz w:val="22"/>
        <w:szCs w:val="22"/>
      </w:rPr>
      <w:instrText xml:space="preserve">PAGE  </w:instrText>
    </w:r>
    <w:r w:rsidRPr="00FE0081">
      <w:rPr>
        <w:rStyle w:val="af"/>
        <w:rFonts w:ascii="Arial Narrow" w:hAnsi="Arial Narrow"/>
        <w:sz w:val="22"/>
        <w:szCs w:val="22"/>
      </w:rPr>
      <w:fldChar w:fldCharType="separate"/>
    </w:r>
    <w:r w:rsidR="00DC46A0">
      <w:rPr>
        <w:rStyle w:val="af"/>
        <w:rFonts w:ascii="Arial Narrow" w:hAnsi="Arial Narrow"/>
        <w:noProof/>
        <w:sz w:val="22"/>
        <w:szCs w:val="22"/>
      </w:rPr>
      <w:t>2</w:t>
    </w:r>
    <w:r w:rsidRPr="00FE0081">
      <w:rPr>
        <w:rStyle w:val="af"/>
        <w:rFonts w:ascii="Arial Narrow" w:hAnsi="Arial Narrow"/>
        <w:sz w:val="22"/>
        <w:szCs w:val="22"/>
      </w:rPr>
      <w:fldChar w:fldCharType="end"/>
    </w:r>
  </w:p>
  <w:p w:rsidR="00326CC4" w:rsidRPr="00DC5BA1" w:rsidRDefault="00326CC4" w:rsidP="00BD282B">
    <w:pPr>
      <w:pStyle w:val="ae"/>
      <w:ind w:right="360"/>
      <w:rPr>
        <w:rFonts w:ascii="Arial Narrow" w:hAnsi="Arial Narrow"/>
        <w:b/>
        <w:sz w:val="14"/>
        <w:szCs w:val="14"/>
      </w:rPr>
    </w:pPr>
  </w:p>
  <w:p w:rsidR="00326CC4" w:rsidRPr="00FE0081" w:rsidRDefault="00326CC4" w:rsidP="00BD282B">
    <w:pPr>
      <w:pStyle w:val="ae"/>
      <w:ind w:right="360"/>
      <w:rPr>
        <w:rFonts w:ascii="Arial Narrow" w:hAnsi="Arial Narrow"/>
        <w:b/>
        <w:sz w:val="22"/>
        <w:szCs w:val="22"/>
      </w:rPr>
    </w:pPr>
    <w:r w:rsidRPr="00FE0081">
      <w:rPr>
        <w:rFonts w:ascii="Arial Narrow" w:hAnsi="Arial Narrow"/>
        <w:b/>
        <w:sz w:val="22"/>
        <w:szCs w:val="22"/>
      </w:rPr>
      <w:t xml:space="preserve">Годовой отчет ОАО </w:t>
    </w:r>
    <w:r>
      <w:rPr>
        <w:rFonts w:ascii="Arial Narrow" w:hAnsi="Arial Narrow"/>
        <w:b/>
        <w:sz w:val="22"/>
        <w:szCs w:val="22"/>
      </w:rPr>
      <w:t>"Новгородоблэлектро" за 2012</w:t>
    </w:r>
    <w:r w:rsidRPr="00FE0081">
      <w:rPr>
        <w:rFonts w:ascii="Arial Narrow" w:hAnsi="Arial Narrow"/>
        <w:b/>
        <w:sz w:val="22"/>
        <w:szCs w:val="22"/>
      </w:rPr>
      <w:t xml:space="preserve"> год</w:t>
    </w:r>
  </w:p>
  <w:p w:rsidR="00326CC4" w:rsidRPr="00094637" w:rsidRDefault="00326CC4" w:rsidP="00BD282B">
    <w:pPr>
      <w:pStyle w:val="ae"/>
      <w:ind w:right="360"/>
      <w:rPr>
        <w:rFonts w:ascii="Arial Narrow" w:hAnsi="Arial Narrow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27" w:rsidRDefault="00937027">
      <w:r>
        <w:separator/>
      </w:r>
    </w:p>
  </w:footnote>
  <w:footnote w:type="continuationSeparator" w:id="0">
    <w:p w:rsidR="00937027" w:rsidRDefault="0093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E9A"/>
    <w:multiLevelType w:val="hybridMultilevel"/>
    <w:tmpl w:val="890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FA6"/>
    <w:multiLevelType w:val="hybridMultilevel"/>
    <w:tmpl w:val="A71A4004"/>
    <w:lvl w:ilvl="0" w:tplc="041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60B0818"/>
    <w:multiLevelType w:val="multilevel"/>
    <w:tmpl w:val="61100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607937"/>
    <w:multiLevelType w:val="multilevel"/>
    <w:tmpl w:val="FA1A76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F9082A"/>
    <w:multiLevelType w:val="multilevel"/>
    <w:tmpl w:val="BA26F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8550F7"/>
    <w:multiLevelType w:val="hybridMultilevel"/>
    <w:tmpl w:val="615C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65E1"/>
    <w:multiLevelType w:val="multilevel"/>
    <w:tmpl w:val="93FCD2F8"/>
    <w:lvl w:ilvl="0">
      <w:start w:val="2"/>
      <w:numFmt w:val="decimal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lev2"/>
      <w:lvlText w:val="2.%2"/>
      <w:lvlJc w:val="left"/>
      <w:pPr>
        <w:tabs>
          <w:tab w:val="num" w:pos="927"/>
        </w:tabs>
        <w:ind w:left="0" w:firstLine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9994892"/>
    <w:multiLevelType w:val="hybridMultilevel"/>
    <w:tmpl w:val="97423D74"/>
    <w:lvl w:ilvl="0" w:tplc="D77A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1667"/>
    <w:multiLevelType w:val="multilevel"/>
    <w:tmpl w:val="5F7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E82F07"/>
    <w:multiLevelType w:val="multilevel"/>
    <w:tmpl w:val="516C176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2E6BAF"/>
    <w:multiLevelType w:val="hybridMultilevel"/>
    <w:tmpl w:val="E0C68E8A"/>
    <w:lvl w:ilvl="0" w:tplc="2EBC33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C7DBB"/>
    <w:multiLevelType w:val="multilevel"/>
    <w:tmpl w:val="756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55B0A"/>
    <w:multiLevelType w:val="multilevel"/>
    <w:tmpl w:val="2BFCC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4F3C7B"/>
    <w:multiLevelType w:val="hybridMultilevel"/>
    <w:tmpl w:val="F514B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243B90"/>
    <w:multiLevelType w:val="hybridMultilevel"/>
    <w:tmpl w:val="91CA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B69"/>
    <w:multiLevelType w:val="hybridMultilevel"/>
    <w:tmpl w:val="CFA8E80E"/>
    <w:lvl w:ilvl="0" w:tplc="111A6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AEE0C56"/>
    <w:multiLevelType w:val="hybridMultilevel"/>
    <w:tmpl w:val="4810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2D8C"/>
    <w:multiLevelType w:val="multilevel"/>
    <w:tmpl w:val="29D2C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8E322F"/>
    <w:multiLevelType w:val="multilevel"/>
    <w:tmpl w:val="CE8EC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C3F8A"/>
    <w:multiLevelType w:val="multilevel"/>
    <w:tmpl w:val="C67E72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8C2E6C"/>
    <w:multiLevelType w:val="multilevel"/>
    <w:tmpl w:val="3530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137C64"/>
    <w:multiLevelType w:val="hybridMultilevel"/>
    <w:tmpl w:val="C3DED6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C1067"/>
    <w:multiLevelType w:val="hybridMultilevel"/>
    <w:tmpl w:val="6CAE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15982"/>
    <w:multiLevelType w:val="hybridMultilevel"/>
    <w:tmpl w:val="A086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25661"/>
    <w:multiLevelType w:val="multilevel"/>
    <w:tmpl w:val="2884969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A54C63"/>
    <w:multiLevelType w:val="hybridMultilevel"/>
    <w:tmpl w:val="4552EA52"/>
    <w:lvl w:ilvl="0" w:tplc="D77A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896BCA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670E7"/>
    <w:multiLevelType w:val="multilevel"/>
    <w:tmpl w:val="3976B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73240B"/>
    <w:multiLevelType w:val="hybridMultilevel"/>
    <w:tmpl w:val="00A4D786"/>
    <w:lvl w:ilvl="0" w:tplc="32D2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A614A"/>
    <w:multiLevelType w:val="multilevel"/>
    <w:tmpl w:val="6768982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40A37F1"/>
    <w:multiLevelType w:val="hybridMultilevel"/>
    <w:tmpl w:val="5DE45E5E"/>
    <w:lvl w:ilvl="0" w:tplc="28886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E98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0C27AF"/>
    <w:multiLevelType w:val="hybridMultilevel"/>
    <w:tmpl w:val="5A447572"/>
    <w:lvl w:ilvl="0" w:tplc="8AB817FC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81033"/>
    <w:multiLevelType w:val="hybridMultilevel"/>
    <w:tmpl w:val="A7C01C1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5AE12D8D"/>
    <w:multiLevelType w:val="hybridMultilevel"/>
    <w:tmpl w:val="C112583C"/>
    <w:lvl w:ilvl="0" w:tplc="D77A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72453"/>
    <w:multiLevelType w:val="hybridMultilevel"/>
    <w:tmpl w:val="69EAC018"/>
    <w:lvl w:ilvl="0" w:tplc="2EBC33A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2F19F9"/>
    <w:multiLevelType w:val="hybridMultilevel"/>
    <w:tmpl w:val="243C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E7F63"/>
    <w:multiLevelType w:val="multilevel"/>
    <w:tmpl w:val="8F540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1E7F30"/>
    <w:multiLevelType w:val="hybridMultilevel"/>
    <w:tmpl w:val="7E0CF6DE"/>
    <w:lvl w:ilvl="0" w:tplc="C88EA2B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0A407FF"/>
    <w:multiLevelType w:val="multilevel"/>
    <w:tmpl w:val="DDF81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DD2443"/>
    <w:multiLevelType w:val="hybridMultilevel"/>
    <w:tmpl w:val="8CF88010"/>
    <w:lvl w:ilvl="0" w:tplc="D77A1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76B90"/>
    <w:multiLevelType w:val="multilevel"/>
    <w:tmpl w:val="8DB4C0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CB7B26"/>
    <w:multiLevelType w:val="hybridMultilevel"/>
    <w:tmpl w:val="98A8FD48"/>
    <w:lvl w:ilvl="0" w:tplc="04190001">
      <w:start w:val="1"/>
      <w:numFmt w:val="bullet"/>
      <w:pStyle w:val="a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01250"/>
    <w:multiLevelType w:val="hybridMultilevel"/>
    <w:tmpl w:val="75861B6C"/>
    <w:lvl w:ilvl="0" w:tplc="8AB817FC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2E1AB4"/>
    <w:multiLevelType w:val="multilevel"/>
    <w:tmpl w:val="43F4781E"/>
    <w:lvl w:ilvl="0">
      <w:start w:val="1"/>
      <w:numFmt w:val="none"/>
      <w:lvlText w:val="4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66C5FAF"/>
    <w:multiLevelType w:val="hybridMultilevel"/>
    <w:tmpl w:val="1D30FFD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008DE"/>
    <w:multiLevelType w:val="multilevel"/>
    <w:tmpl w:val="D6EE01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370D5F"/>
    <w:multiLevelType w:val="multilevel"/>
    <w:tmpl w:val="B0401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40"/>
  </w:num>
  <w:num w:numId="7">
    <w:abstractNumId w:val="6"/>
  </w:num>
  <w:num w:numId="8">
    <w:abstractNumId w:val="20"/>
  </w:num>
  <w:num w:numId="9">
    <w:abstractNumId w:val="3"/>
  </w:num>
  <w:num w:numId="10">
    <w:abstractNumId w:val="8"/>
  </w:num>
  <w:num w:numId="11">
    <w:abstractNumId w:val="37"/>
  </w:num>
  <w:num w:numId="12">
    <w:abstractNumId w:val="12"/>
  </w:num>
  <w:num w:numId="13">
    <w:abstractNumId w:val="44"/>
  </w:num>
  <w:num w:numId="14">
    <w:abstractNumId w:val="21"/>
  </w:num>
  <w:num w:numId="15">
    <w:abstractNumId w:val="28"/>
  </w:num>
  <w:num w:numId="16">
    <w:abstractNumId w:val="43"/>
  </w:num>
  <w:num w:numId="17">
    <w:abstractNumId w:val="23"/>
  </w:num>
  <w:num w:numId="18">
    <w:abstractNumId w:val="11"/>
  </w:num>
  <w:num w:numId="19">
    <w:abstractNumId w:val="29"/>
  </w:num>
  <w:num w:numId="20">
    <w:abstractNumId w:val="30"/>
  </w:num>
  <w:num w:numId="21">
    <w:abstractNumId w:val="42"/>
  </w:num>
  <w:num w:numId="22">
    <w:abstractNumId w:val="41"/>
  </w:num>
  <w:num w:numId="23">
    <w:abstractNumId w:val="16"/>
  </w:num>
  <w:num w:numId="24">
    <w:abstractNumId w:val="39"/>
  </w:num>
  <w:num w:numId="25">
    <w:abstractNumId w:val="45"/>
  </w:num>
  <w:num w:numId="26">
    <w:abstractNumId w:val="32"/>
  </w:num>
  <w:num w:numId="27">
    <w:abstractNumId w:val="25"/>
  </w:num>
  <w:num w:numId="28">
    <w:abstractNumId w:val="7"/>
  </w:num>
  <w:num w:numId="29">
    <w:abstractNumId w:val="38"/>
  </w:num>
  <w:num w:numId="30">
    <w:abstractNumId w:val="17"/>
  </w:num>
  <w:num w:numId="31">
    <w:abstractNumId w:val="4"/>
  </w:num>
  <w:num w:numId="32">
    <w:abstractNumId w:val="35"/>
  </w:num>
  <w:num w:numId="33">
    <w:abstractNumId w:val="2"/>
  </w:num>
  <w:num w:numId="34">
    <w:abstractNumId w:val="10"/>
  </w:num>
  <w:num w:numId="35">
    <w:abstractNumId w:val="0"/>
  </w:num>
  <w:num w:numId="36">
    <w:abstractNumId w:val="15"/>
  </w:num>
  <w:num w:numId="37">
    <w:abstractNumId w:val="36"/>
  </w:num>
  <w:num w:numId="38">
    <w:abstractNumId w:val="1"/>
  </w:num>
  <w:num w:numId="39">
    <w:abstractNumId w:val="14"/>
  </w:num>
  <w:num w:numId="40">
    <w:abstractNumId w:val="33"/>
  </w:num>
  <w:num w:numId="41">
    <w:abstractNumId w:val="31"/>
  </w:num>
  <w:num w:numId="42">
    <w:abstractNumId w:val="33"/>
  </w:num>
  <w:num w:numId="43">
    <w:abstractNumId w:val="22"/>
  </w:num>
  <w:num w:numId="44">
    <w:abstractNumId w:val="34"/>
  </w:num>
  <w:num w:numId="45">
    <w:abstractNumId w:val="13"/>
  </w:num>
  <w:num w:numId="46">
    <w:abstractNumId w:val="18"/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2B"/>
    <w:rsid w:val="00000485"/>
    <w:rsid w:val="00003B29"/>
    <w:rsid w:val="00005CE8"/>
    <w:rsid w:val="0001327A"/>
    <w:rsid w:val="00016939"/>
    <w:rsid w:val="00016C6F"/>
    <w:rsid w:val="000227EF"/>
    <w:rsid w:val="00023F7D"/>
    <w:rsid w:val="00025AD1"/>
    <w:rsid w:val="000265DC"/>
    <w:rsid w:val="00026DB5"/>
    <w:rsid w:val="000277C7"/>
    <w:rsid w:val="00030DA8"/>
    <w:rsid w:val="0003320A"/>
    <w:rsid w:val="000353BD"/>
    <w:rsid w:val="000505B9"/>
    <w:rsid w:val="00057683"/>
    <w:rsid w:val="00060755"/>
    <w:rsid w:val="00062357"/>
    <w:rsid w:val="0006735B"/>
    <w:rsid w:val="00070CBA"/>
    <w:rsid w:val="000774C1"/>
    <w:rsid w:val="000839D6"/>
    <w:rsid w:val="00084E85"/>
    <w:rsid w:val="000856F4"/>
    <w:rsid w:val="00086355"/>
    <w:rsid w:val="00087825"/>
    <w:rsid w:val="000908EC"/>
    <w:rsid w:val="00090A2A"/>
    <w:rsid w:val="00091711"/>
    <w:rsid w:val="000947F2"/>
    <w:rsid w:val="00095090"/>
    <w:rsid w:val="00095709"/>
    <w:rsid w:val="00096F94"/>
    <w:rsid w:val="000A3755"/>
    <w:rsid w:val="000B2643"/>
    <w:rsid w:val="000B3129"/>
    <w:rsid w:val="000B512F"/>
    <w:rsid w:val="000C4E19"/>
    <w:rsid w:val="000C7611"/>
    <w:rsid w:val="000D10EA"/>
    <w:rsid w:val="000D418E"/>
    <w:rsid w:val="000D573F"/>
    <w:rsid w:val="000D653D"/>
    <w:rsid w:val="000D6A93"/>
    <w:rsid w:val="000E0020"/>
    <w:rsid w:val="000E0AA5"/>
    <w:rsid w:val="000E5B9E"/>
    <w:rsid w:val="000E7931"/>
    <w:rsid w:val="000F0446"/>
    <w:rsid w:val="000F15BA"/>
    <w:rsid w:val="00101922"/>
    <w:rsid w:val="00111EBB"/>
    <w:rsid w:val="00114DAF"/>
    <w:rsid w:val="00115DB5"/>
    <w:rsid w:val="00120D03"/>
    <w:rsid w:val="0012321A"/>
    <w:rsid w:val="00132864"/>
    <w:rsid w:val="0013677A"/>
    <w:rsid w:val="00141782"/>
    <w:rsid w:val="0014221D"/>
    <w:rsid w:val="00144EEE"/>
    <w:rsid w:val="00144F34"/>
    <w:rsid w:val="00147248"/>
    <w:rsid w:val="00151BD2"/>
    <w:rsid w:val="00152315"/>
    <w:rsid w:val="00152984"/>
    <w:rsid w:val="00154856"/>
    <w:rsid w:val="00155437"/>
    <w:rsid w:val="001567A9"/>
    <w:rsid w:val="00157F9C"/>
    <w:rsid w:val="00162D83"/>
    <w:rsid w:val="00164A40"/>
    <w:rsid w:val="00171413"/>
    <w:rsid w:val="00173338"/>
    <w:rsid w:val="00175AED"/>
    <w:rsid w:val="00176E44"/>
    <w:rsid w:val="00177C8B"/>
    <w:rsid w:val="001819F4"/>
    <w:rsid w:val="0018238F"/>
    <w:rsid w:val="0018339F"/>
    <w:rsid w:val="00194316"/>
    <w:rsid w:val="00194DEC"/>
    <w:rsid w:val="00194EE2"/>
    <w:rsid w:val="001A1FBA"/>
    <w:rsid w:val="001A43A6"/>
    <w:rsid w:val="001A4B9C"/>
    <w:rsid w:val="001A54FC"/>
    <w:rsid w:val="001C221B"/>
    <w:rsid w:val="001C235A"/>
    <w:rsid w:val="001C2A63"/>
    <w:rsid w:val="001C3023"/>
    <w:rsid w:val="001C36A8"/>
    <w:rsid w:val="001C5FC6"/>
    <w:rsid w:val="001C6F3A"/>
    <w:rsid w:val="001D06DD"/>
    <w:rsid w:val="001D11B9"/>
    <w:rsid w:val="001D2727"/>
    <w:rsid w:val="001E7C1F"/>
    <w:rsid w:val="001F0875"/>
    <w:rsid w:val="001F162E"/>
    <w:rsid w:val="001F21A9"/>
    <w:rsid w:val="001F2E43"/>
    <w:rsid w:val="0020017F"/>
    <w:rsid w:val="00201DE7"/>
    <w:rsid w:val="00204C0D"/>
    <w:rsid w:val="0020573E"/>
    <w:rsid w:val="00210F74"/>
    <w:rsid w:val="002112EB"/>
    <w:rsid w:val="00223E2E"/>
    <w:rsid w:val="00227F53"/>
    <w:rsid w:val="002333C4"/>
    <w:rsid w:val="0023437B"/>
    <w:rsid w:val="00240B28"/>
    <w:rsid w:val="00241649"/>
    <w:rsid w:val="00241CBC"/>
    <w:rsid w:val="00250E90"/>
    <w:rsid w:val="00251B2A"/>
    <w:rsid w:val="00262DCA"/>
    <w:rsid w:val="00263E14"/>
    <w:rsid w:val="002657CD"/>
    <w:rsid w:val="002671FC"/>
    <w:rsid w:val="00271749"/>
    <w:rsid w:val="00275B1C"/>
    <w:rsid w:val="002808C6"/>
    <w:rsid w:val="00280AE1"/>
    <w:rsid w:val="00284B96"/>
    <w:rsid w:val="002854EE"/>
    <w:rsid w:val="00286B38"/>
    <w:rsid w:val="00286DBC"/>
    <w:rsid w:val="002873C0"/>
    <w:rsid w:val="00292287"/>
    <w:rsid w:val="0029515F"/>
    <w:rsid w:val="002A0F5B"/>
    <w:rsid w:val="002A36A5"/>
    <w:rsid w:val="002A5EA3"/>
    <w:rsid w:val="002A6173"/>
    <w:rsid w:val="002A6B48"/>
    <w:rsid w:val="002B2378"/>
    <w:rsid w:val="002B2E03"/>
    <w:rsid w:val="002C0BA8"/>
    <w:rsid w:val="002C1485"/>
    <w:rsid w:val="002C3CD6"/>
    <w:rsid w:val="002C7C03"/>
    <w:rsid w:val="002D0F48"/>
    <w:rsid w:val="002D28AA"/>
    <w:rsid w:val="002D39E6"/>
    <w:rsid w:val="002D7583"/>
    <w:rsid w:val="002E44DD"/>
    <w:rsid w:val="002E4C14"/>
    <w:rsid w:val="002E6C4E"/>
    <w:rsid w:val="002F2B58"/>
    <w:rsid w:val="00302D31"/>
    <w:rsid w:val="00302E84"/>
    <w:rsid w:val="00304981"/>
    <w:rsid w:val="00304D38"/>
    <w:rsid w:val="00305181"/>
    <w:rsid w:val="0030541F"/>
    <w:rsid w:val="003061D6"/>
    <w:rsid w:val="00307623"/>
    <w:rsid w:val="003121DD"/>
    <w:rsid w:val="003175BB"/>
    <w:rsid w:val="003201E4"/>
    <w:rsid w:val="00320450"/>
    <w:rsid w:val="00324EC9"/>
    <w:rsid w:val="00326CC4"/>
    <w:rsid w:val="00330370"/>
    <w:rsid w:val="00331808"/>
    <w:rsid w:val="003346F8"/>
    <w:rsid w:val="00335156"/>
    <w:rsid w:val="00346A1F"/>
    <w:rsid w:val="003502BB"/>
    <w:rsid w:val="00350349"/>
    <w:rsid w:val="00354716"/>
    <w:rsid w:val="00361560"/>
    <w:rsid w:val="003616D0"/>
    <w:rsid w:val="0036200F"/>
    <w:rsid w:val="00370759"/>
    <w:rsid w:val="00374D84"/>
    <w:rsid w:val="00374F11"/>
    <w:rsid w:val="00376E92"/>
    <w:rsid w:val="003770B2"/>
    <w:rsid w:val="00383206"/>
    <w:rsid w:val="003843C6"/>
    <w:rsid w:val="00385B4E"/>
    <w:rsid w:val="003913DB"/>
    <w:rsid w:val="003916F4"/>
    <w:rsid w:val="003A00C5"/>
    <w:rsid w:val="003A6238"/>
    <w:rsid w:val="003B0F08"/>
    <w:rsid w:val="003B17F2"/>
    <w:rsid w:val="003B243F"/>
    <w:rsid w:val="003B40DA"/>
    <w:rsid w:val="003B4E22"/>
    <w:rsid w:val="003B56CA"/>
    <w:rsid w:val="003B62AC"/>
    <w:rsid w:val="003C1973"/>
    <w:rsid w:val="003C5458"/>
    <w:rsid w:val="003C573E"/>
    <w:rsid w:val="003C7A94"/>
    <w:rsid w:val="003D223B"/>
    <w:rsid w:val="003D2E4D"/>
    <w:rsid w:val="003D4E8E"/>
    <w:rsid w:val="003D5B65"/>
    <w:rsid w:val="003D74FB"/>
    <w:rsid w:val="003E0B85"/>
    <w:rsid w:val="003E3829"/>
    <w:rsid w:val="003E3D3E"/>
    <w:rsid w:val="003E4F2A"/>
    <w:rsid w:val="003E50FA"/>
    <w:rsid w:val="003E57BC"/>
    <w:rsid w:val="003F1E79"/>
    <w:rsid w:val="0040459F"/>
    <w:rsid w:val="0040716D"/>
    <w:rsid w:val="00411807"/>
    <w:rsid w:val="00414A2C"/>
    <w:rsid w:val="004154BF"/>
    <w:rsid w:val="004162DF"/>
    <w:rsid w:val="00417C04"/>
    <w:rsid w:val="0042018F"/>
    <w:rsid w:val="004208E6"/>
    <w:rsid w:val="00420E10"/>
    <w:rsid w:val="00424018"/>
    <w:rsid w:val="00425924"/>
    <w:rsid w:val="0042724B"/>
    <w:rsid w:val="00432F0D"/>
    <w:rsid w:val="00435E0D"/>
    <w:rsid w:val="00437778"/>
    <w:rsid w:val="00437EAE"/>
    <w:rsid w:val="004424B3"/>
    <w:rsid w:val="00442AA4"/>
    <w:rsid w:val="00443D48"/>
    <w:rsid w:val="00447C0A"/>
    <w:rsid w:val="00450A6C"/>
    <w:rsid w:val="00450C50"/>
    <w:rsid w:val="00456D06"/>
    <w:rsid w:val="00457213"/>
    <w:rsid w:val="0047041D"/>
    <w:rsid w:val="00475771"/>
    <w:rsid w:val="00476243"/>
    <w:rsid w:val="00476BD6"/>
    <w:rsid w:val="0048169B"/>
    <w:rsid w:val="00492037"/>
    <w:rsid w:val="004A130C"/>
    <w:rsid w:val="004A2FD4"/>
    <w:rsid w:val="004A4682"/>
    <w:rsid w:val="004B19F6"/>
    <w:rsid w:val="004B1A0C"/>
    <w:rsid w:val="004B1E26"/>
    <w:rsid w:val="004B28BD"/>
    <w:rsid w:val="004B29D9"/>
    <w:rsid w:val="004B302E"/>
    <w:rsid w:val="004B6A56"/>
    <w:rsid w:val="004C4A3B"/>
    <w:rsid w:val="004C4B43"/>
    <w:rsid w:val="004C4D4C"/>
    <w:rsid w:val="004C4EE5"/>
    <w:rsid w:val="004D1C8F"/>
    <w:rsid w:val="004D3D51"/>
    <w:rsid w:val="004D53EA"/>
    <w:rsid w:val="004E1324"/>
    <w:rsid w:val="004E2F49"/>
    <w:rsid w:val="004F229A"/>
    <w:rsid w:val="004F2510"/>
    <w:rsid w:val="004F36DE"/>
    <w:rsid w:val="004F4851"/>
    <w:rsid w:val="00505D9D"/>
    <w:rsid w:val="00510F8E"/>
    <w:rsid w:val="00532007"/>
    <w:rsid w:val="005335D5"/>
    <w:rsid w:val="00533EBB"/>
    <w:rsid w:val="00536378"/>
    <w:rsid w:val="00540E29"/>
    <w:rsid w:val="00540F28"/>
    <w:rsid w:val="00546D94"/>
    <w:rsid w:val="00551009"/>
    <w:rsid w:val="0055512E"/>
    <w:rsid w:val="0055586B"/>
    <w:rsid w:val="005571FE"/>
    <w:rsid w:val="0056097C"/>
    <w:rsid w:val="00563DAF"/>
    <w:rsid w:val="00567A12"/>
    <w:rsid w:val="00575A25"/>
    <w:rsid w:val="0057728E"/>
    <w:rsid w:val="00586DA6"/>
    <w:rsid w:val="005966C5"/>
    <w:rsid w:val="005A7581"/>
    <w:rsid w:val="005B3DF2"/>
    <w:rsid w:val="005B502D"/>
    <w:rsid w:val="005B6260"/>
    <w:rsid w:val="005C06C7"/>
    <w:rsid w:val="005C2652"/>
    <w:rsid w:val="005C5C1F"/>
    <w:rsid w:val="005D48DC"/>
    <w:rsid w:val="005E06AB"/>
    <w:rsid w:val="005E0D72"/>
    <w:rsid w:val="005E4324"/>
    <w:rsid w:val="005E6EAC"/>
    <w:rsid w:val="005E745D"/>
    <w:rsid w:val="005F112C"/>
    <w:rsid w:val="005F6CA7"/>
    <w:rsid w:val="005F7433"/>
    <w:rsid w:val="0060333E"/>
    <w:rsid w:val="0060340E"/>
    <w:rsid w:val="00604DAD"/>
    <w:rsid w:val="00607B95"/>
    <w:rsid w:val="00610D1A"/>
    <w:rsid w:val="0061158E"/>
    <w:rsid w:val="00611925"/>
    <w:rsid w:val="006129DB"/>
    <w:rsid w:val="006140B0"/>
    <w:rsid w:val="00614101"/>
    <w:rsid w:val="00614E50"/>
    <w:rsid w:val="00615ACE"/>
    <w:rsid w:val="00620DEB"/>
    <w:rsid w:val="006233FD"/>
    <w:rsid w:val="00627C79"/>
    <w:rsid w:val="00634B42"/>
    <w:rsid w:val="0063631B"/>
    <w:rsid w:val="006374C7"/>
    <w:rsid w:val="0063761D"/>
    <w:rsid w:val="006379B1"/>
    <w:rsid w:val="00641069"/>
    <w:rsid w:val="0064215E"/>
    <w:rsid w:val="00642160"/>
    <w:rsid w:val="0064799E"/>
    <w:rsid w:val="00654BEF"/>
    <w:rsid w:val="006552BB"/>
    <w:rsid w:val="00656CA0"/>
    <w:rsid w:val="00656F22"/>
    <w:rsid w:val="00663D8D"/>
    <w:rsid w:val="006646B0"/>
    <w:rsid w:val="00666322"/>
    <w:rsid w:val="00666C86"/>
    <w:rsid w:val="00670840"/>
    <w:rsid w:val="00673B9B"/>
    <w:rsid w:val="00673F5B"/>
    <w:rsid w:val="00675E66"/>
    <w:rsid w:val="00676A55"/>
    <w:rsid w:val="00684830"/>
    <w:rsid w:val="00690B58"/>
    <w:rsid w:val="0069284A"/>
    <w:rsid w:val="00693A58"/>
    <w:rsid w:val="00697843"/>
    <w:rsid w:val="006A2C5D"/>
    <w:rsid w:val="006A300B"/>
    <w:rsid w:val="006A73F3"/>
    <w:rsid w:val="006C3F4D"/>
    <w:rsid w:val="006D302B"/>
    <w:rsid w:val="006D596F"/>
    <w:rsid w:val="006D5A5F"/>
    <w:rsid w:val="006D63DC"/>
    <w:rsid w:val="006D7C59"/>
    <w:rsid w:val="006E1BBC"/>
    <w:rsid w:val="006E24C0"/>
    <w:rsid w:val="006E6552"/>
    <w:rsid w:val="006E67B9"/>
    <w:rsid w:val="006F1082"/>
    <w:rsid w:val="006F2236"/>
    <w:rsid w:val="006F2D25"/>
    <w:rsid w:val="006F370F"/>
    <w:rsid w:val="006F3A5C"/>
    <w:rsid w:val="006F7A7B"/>
    <w:rsid w:val="0070001A"/>
    <w:rsid w:val="007023A0"/>
    <w:rsid w:val="00705942"/>
    <w:rsid w:val="007068FB"/>
    <w:rsid w:val="00711700"/>
    <w:rsid w:val="00711F93"/>
    <w:rsid w:val="00714748"/>
    <w:rsid w:val="00720B9D"/>
    <w:rsid w:val="007212EA"/>
    <w:rsid w:val="0073121E"/>
    <w:rsid w:val="00731D2A"/>
    <w:rsid w:val="00733665"/>
    <w:rsid w:val="00733A79"/>
    <w:rsid w:val="00747A59"/>
    <w:rsid w:val="007521E9"/>
    <w:rsid w:val="0075298C"/>
    <w:rsid w:val="007548A5"/>
    <w:rsid w:val="0076111B"/>
    <w:rsid w:val="00764068"/>
    <w:rsid w:val="0077201C"/>
    <w:rsid w:val="00772D64"/>
    <w:rsid w:val="00777401"/>
    <w:rsid w:val="0078037B"/>
    <w:rsid w:val="00781DC7"/>
    <w:rsid w:val="007843A1"/>
    <w:rsid w:val="0078509A"/>
    <w:rsid w:val="0079040B"/>
    <w:rsid w:val="007926F4"/>
    <w:rsid w:val="0079327F"/>
    <w:rsid w:val="00797B83"/>
    <w:rsid w:val="007A0EE2"/>
    <w:rsid w:val="007A5512"/>
    <w:rsid w:val="007B0EDC"/>
    <w:rsid w:val="007B3488"/>
    <w:rsid w:val="007B67D1"/>
    <w:rsid w:val="007B702F"/>
    <w:rsid w:val="007C4BDF"/>
    <w:rsid w:val="007C71FF"/>
    <w:rsid w:val="007C78D2"/>
    <w:rsid w:val="007D568B"/>
    <w:rsid w:val="007D69FB"/>
    <w:rsid w:val="007E0AF7"/>
    <w:rsid w:val="007E2FC5"/>
    <w:rsid w:val="007E39DC"/>
    <w:rsid w:val="007F37CD"/>
    <w:rsid w:val="007F5859"/>
    <w:rsid w:val="00800425"/>
    <w:rsid w:val="008012C8"/>
    <w:rsid w:val="0080194E"/>
    <w:rsid w:val="0080583A"/>
    <w:rsid w:val="00810304"/>
    <w:rsid w:val="008147C9"/>
    <w:rsid w:val="00821E3A"/>
    <w:rsid w:val="00823538"/>
    <w:rsid w:val="00824AE6"/>
    <w:rsid w:val="008250C0"/>
    <w:rsid w:val="008313AE"/>
    <w:rsid w:val="0083198F"/>
    <w:rsid w:val="00833AE7"/>
    <w:rsid w:val="008357B5"/>
    <w:rsid w:val="0084772B"/>
    <w:rsid w:val="008525AB"/>
    <w:rsid w:val="00853169"/>
    <w:rsid w:val="00856A58"/>
    <w:rsid w:val="008616B3"/>
    <w:rsid w:val="008616CE"/>
    <w:rsid w:val="00864585"/>
    <w:rsid w:val="00866F93"/>
    <w:rsid w:val="00872274"/>
    <w:rsid w:val="00872C9A"/>
    <w:rsid w:val="008769E0"/>
    <w:rsid w:val="00876E71"/>
    <w:rsid w:val="00882F16"/>
    <w:rsid w:val="00883FC0"/>
    <w:rsid w:val="00886438"/>
    <w:rsid w:val="00886526"/>
    <w:rsid w:val="008869DE"/>
    <w:rsid w:val="00887382"/>
    <w:rsid w:val="0088746C"/>
    <w:rsid w:val="008901C1"/>
    <w:rsid w:val="0089080F"/>
    <w:rsid w:val="00891746"/>
    <w:rsid w:val="00892F52"/>
    <w:rsid w:val="00893BE4"/>
    <w:rsid w:val="00894F32"/>
    <w:rsid w:val="00896C62"/>
    <w:rsid w:val="008A185F"/>
    <w:rsid w:val="008A1953"/>
    <w:rsid w:val="008A6CC7"/>
    <w:rsid w:val="008A7133"/>
    <w:rsid w:val="008B25A9"/>
    <w:rsid w:val="008C11F3"/>
    <w:rsid w:val="008C28BE"/>
    <w:rsid w:val="008C44D9"/>
    <w:rsid w:val="008C5B4C"/>
    <w:rsid w:val="008D0E60"/>
    <w:rsid w:val="008D13AE"/>
    <w:rsid w:val="008D7C02"/>
    <w:rsid w:val="008E063B"/>
    <w:rsid w:val="008E24C9"/>
    <w:rsid w:val="008E6AD2"/>
    <w:rsid w:val="008F01E8"/>
    <w:rsid w:val="008F22E3"/>
    <w:rsid w:val="008F240C"/>
    <w:rsid w:val="008F256C"/>
    <w:rsid w:val="008F2CF0"/>
    <w:rsid w:val="008F4706"/>
    <w:rsid w:val="008F67CF"/>
    <w:rsid w:val="008F69A6"/>
    <w:rsid w:val="009030D7"/>
    <w:rsid w:val="00903E8F"/>
    <w:rsid w:val="009052B3"/>
    <w:rsid w:val="0091218C"/>
    <w:rsid w:val="009222FA"/>
    <w:rsid w:val="00923B21"/>
    <w:rsid w:val="00924081"/>
    <w:rsid w:val="0092491B"/>
    <w:rsid w:val="00924DDD"/>
    <w:rsid w:val="00926A26"/>
    <w:rsid w:val="00932AB2"/>
    <w:rsid w:val="00937027"/>
    <w:rsid w:val="00940431"/>
    <w:rsid w:val="00944C0D"/>
    <w:rsid w:val="00953ECA"/>
    <w:rsid w:val="009548B4"/>
    <w:rsid w:val="00954E24"/>
    <w:rsid w:val="009604B0"/>
    <w:rsid w:val="00962394"/>
    <w:rsid w:val="00963169"/>
    <w:rsid w:val="00963619"/>
    <w:rsid w:val="0096778E"/>
    <w:rsid w:val="00980EB6"/>
    <w:rsid w:val="00982094"/>
    <w:rsid w:val="00983124"/>
    <w:rsid w:val="00987EFE"/>
    <w:rsid w:val="0099005D"/>
    <w:rsid w:val="0099070D"/>
    <w:rsid w:val="0099264A"/>
    <w:rsid w:val="009946D3"/>
    <w:rsid w:val="009959D3"/>
    <w:rsid w:val="00997B88"/>
    <w:rsid w:val="009A14FB"/>
    <w:rsid w:val="009A4F72"/>
    <w:rsid w:val="009A6381"/>
    <w:rsid w:val="009A63DB"/>
    <w:rsid w:val="009A7DCB"/>
    <w:rsid w:val="009B3AD4"/>
    <w:rsid w:val="009B3EA8"/>
    <w:rsid w:val="009B56D8"/>
    <w:rsid w:val="009B59DF"/>
    <w:rsid w:val="009B6CD0"/>
    <w:rsid w:val="009C07DF"/>
    <w:rsid w:val="009C6E97"/>
    <w:rsid w:val="009D2FC0"/>
    <w:rsid w:val="009D314B"/>
    <w:rsid w:val="009D54EA"/>
    <w:rsid w:val="009D6241"/>
    <w:rsid w:val="009D6EC5"/>
    <w:rsid w:val="009D7776"/>
    <w:rsid w:val="009D7976"/>
    <w:rsid w:val="009E183B"/>
    <w:rsid w:val="009E5FAD"/>
    <w:rsid w:val="009E6765"/>
    <w:rsid w:val="009F0E7D"/>
    <w:rsid w:val="009F103D"/>
    <w:rsid w:val="009F7E8A"/>
    <w:rsid w:val="00A0235B"/>
    <w:rsid w:val="00A04FFD"/>
    <w:rsid w:val="00A05303"/>
    <w:rsid w:val="00A1101B"/>
    <w:rsid w:val="00A11583"/>
    <w:rsid w:val="00A11BB0"/>
    <w:rsid w:val="00A12281"/>
    <w:rsid w:val="00A13C75"/>
    <w:rsid w:val="00A1681A"/>
    <w:rsid w:val="00A22455"/>
    <w:rsid w:val="00A2484F"/>
    <w:rsid w:val="00A252BE"/>
    <w:rsid w:val="00A2532B"/>
    <w:rsid w:val="00A27DC4"/>
    <w:rsid w:val="00A31503"/>
    <w:rsid w:val="00A350AB"/>
    <w:rsid w:val="00A35DEE"/>
    <w:rsid w:val="00A371F7"/>
    <w:rsid w:val="00A43754"/>
    <w:rsid w:val="00A47729"/>
    <w:rsid w:val="00A53C39"/>
    <w:rsid w:val="00A53FCF"/>
    <w:rsid w:val="00A567EE"/>
    <w:rsid w:val="00A56B62"/>
    <w:rsid w:val="00A6114A"/>
    <w:rsid w:val="00A64F30"/>
    <w:rsid w:val="00A650A2"/>
    <w:rsid w:val="00A65B0C"/>
    <w:rsid w:val="00A666EF"/>
    <w:rsid w:val="00A70FB8"/>
    <w:rsid w:val="00A73EDC"/>
    <w:rsid w:val="00A7573A"/>
    <w:rsid w:val="00A81DC8"/>
    <w:rsid w:val="00A82955"/>
    <w:rsid w:val="00A851E2"/>
    <w:rsid w:val="00A87082"/>
    <w:rsid w:val="00AA0AAE"/>
    <w:rsid w:val="00AA477F"/>
    <w:rsid w:val="00AB15F2"/>
    <w:rsid w:val="00AB182A"/>
    <w:rsid w:val="00AB25F6"/>
    <w:rsid w:val="00AB3FC7"/>
    <w:rsid w:val="00AB59F1"/>
    <w:rsid w:val="00AB71F0"/>
    <w:rsid w:val="00AC357A"/>
    <w:rsid w:val="00AC3CB6"/>
    <w:rsid w:val="00AC3F4F"/>
    <w:rsid w:val="00AC41AE"/>
    <w:rsid w:val="00AC5B4B"/>
    <w:rsid w:val="00AD692B"/>
    <w:rsid w:val="00AE0A5B"/>
    <w:rsid w:val="00AE7695"/>
    <w:rsid w:val="00AE7916"/>
    <w:rsid w:val="00AF01B0"/>
    <w:rsid w:val="00AF1291"/>
    <w:rsid w:val="00AF1A19"/>
    <w:rsid w:val="00AF4FD3"/>
    <w:rsid w:val="00AF68E9"/>
    <w:rsid w:val="00B04EA4"/>
    <w:rsid w:val="00B256CF"/>
    <w:rsid w:val="00B25F0A"/>
    <w:rsid w:val="00B30932"/>
    <w:rsid w:val="00B34BA1"/>
    <w:rsid w:val="00B40AD5"/>
    <w:rsid w:val="00B4198E"/>
    <w:rsid w:val="00B45E4C"/>
    <w:rsid w:val="00B4700B"/>
    <w:rsid w:val="00B614C6"/>
    <w:rsid w:val="00B65A3F"/>
    <w:rsid w:val="00B81D15"/>
    <w:rsid w:val="00B84022"/>
    <w:rsid w:val="00B93191"/>
    <w:rsid w:val="00B9414C"/>
    <w:rsid w:val="00B94213"/>
    <w:rsid w:val="00B94D15"/>
    <w:rsid w:val="00BA27D8"/>
    <w:rsid w:val="00BA3D6A"/>
    <w:rsid w:val="00BA7625"/>
    <w:rsid w:val="00BB02EC"/>
    <w:rsid w:val="00BB0E67"/>
    <w:rsid w:val="00BB1880"/>
    <w:rsid w:val="00BB1B34"/>
    <w:rsid w:val="00BB1CCA"/>
    <w:rsid w:val="00BB413A"/>
    <w:rsid w:val="00BC4484"/>
    <w:rsid w:val="00BC4772"/>
    <w:rsid w:val="00BC4813"/>
    <w:rsid w:val="00BC5FD3"/>
    <w:rsid w:val="00BD0B1E"/>
    <w:rsid w:val="00BD282B"/>
    <w:rsid w:val="00BD34A2"/>
    <w:rsid w:val="00BD42CE"/>
    <w:rsid w:val="00BE1FE8"/>
    <w:rsid w:val="00BE4FF9"/>
    <w:rsid w:val="00BE7534"/>
    <w:rsid w:val="00BF016D"/>
    <w:rsid w:val="00BF4145"/>
    <w:rsid w:val="00BF48DA"/>
    <w:rsid w:val="00BF72F0"/>
    <w:rsid w:val="00C02948"/>
    <w:rsid w:val="00C046C9"/>
    <w:rsid w:val="00C04B79"/>
    <w:rsid w:val="00C071E2"/>
    <w:rsid w:val="00C078E7"/>
    <w:rsid w:val="00C100E4"/>
    <w:rsid w:val="00C22877"/>
    <w:rsid w:val="00C230AB"/>
    <w:rsid w:val="00C23B43"/>
    <w:rsid w:val="00C25BC9"/>
    <w:rsid w:val="00C27E50"/>
    <w:rsid w:val="00C31A29"/>
    <w:rsid w:val="00C32C1E"/>
    <w:rsid w:val="00C33179"/>
    <w:rsid w:val="00C434B8"/>
    <w:rsid w:val="00C5565E"/>
    <w:rsid w:val="00C56DC7"/>
    <w:rsid w:val="00C57E9F"/>
    <w:rsid w:val="00C71A27"/>
    <w:rsid w:val="00C71E5E"/>
    <w:rsid w:val="00C77F86"/>
    <w:rsid w:val="00C849BE"/>
    <w:rsid w:val="00C91849"/>
    <w:rsid w:val="00C95C22"/>
    <w:rsid w:val="00C9785F"/>
    <w:rsid w:val="00CA5154"/>
    <w:rsid w:val="00CA769A"/>
    <w:rsid w:val="00CB0471"/>
    <w:rsid w:val="00CB0A78"/>
    <w:rsid w:val="00CB545D"/>
    <w:rsid w:val="00CB74CF"/>
    <w:rsid w:val="00CC35BC"/>
    <w:rsid w:val="00CC76C0"/>
    <w:rsid w:val="00CD46F8"/>
    <w:rsid w:val="00CD4E6D"/>
    <w:rsid w:val="00CD5D26"/>
    <w:rsid w:val="00CD6C00"/>
    <w:rsid w:val="00CE3E25"/>
    <w:rsid w:val="00CE53A2"/>
    <w:rsid w:val="00CE63E3"/>
    <w:rsid w:val="00CF03AE"/>
    <w:rsid w:val="00CF03DD"/>
    <w:rsid w:val="00CF2BB9"/>
    <w:rsid w:val="00D029BF"/>
    <w:rsid w:val="00D037F4"/>
    <w:rsid w:val="00D16B0B"/>
    <w:rsid w:val="00D1736F"/>
    <w:rsid w:val="00D22682"/>
    <w:rsid w:val="00D242C8"/>
    <w:rsid w:val="00D24793"/>
    <w:rsid w:val="00D26CCE"/>
    <w:rsid w:val="00D27E3F"/>
    <w:rsid w:val="00D31AEB"/>
    <w:rsid w:val="00D330FE"/>
    <w:rsid w:val="00D35A04"/>
    <w:rsid w:val="00D36564"/>
    <w:rsid w:val="00D42985"/>
    <w:rsid w:val="00D44E19"/>
    <w:rsid w:val="00D45DB7"/>
    <w:rsid w:val="00D46CEB"/>
    <w:rsid w:val="00D47D44"/>
    <w:rsid w:val="00D50D9D"/>
    <w:rsid w:val="00D535A2"/>
    <w:rsid w:val="00D545E1"/>
    <w:rsid w:val="00D5461B"/>
    <w:rsid w:val="00D663F8"/>
    <w:rsid w:val="00D6710B"/>
    <w:rsid w:val="00D67A27"/>
    <w:rsid w:val="00D712C1"/>
    <w:rsid w:val="00D73520"/>
    <w:rsid w:val="00D77827"/>
    <w:rsid w:val="00D80A18"/>
    <w:rsid w:val="00D816B0"/>
    <w:rsid w:val="00D83B96"/>
    <w:rsid w:val="00D8471D"/>
    <w:rsid w:val="00D853FE"/>
    <w:rsid w:val="00D85A46"/>
    <w:rsid w:val="00D8711E"/>
    <w:rsid w:val="00D97821"/>
    <w:rsid w:val="00DA083A"/>
    <w:rsid w:val="00DA1075"/>
    <w:rsid w:val="00DB26E8"/>
    <w:rsid w:val="00DB45E1"/>
    <w:rsid w:val="00DB675B"/>
    <w:rsid w:val="00DB7312"/>
    <w:rsid w:val="00DC1764"/>
    <w:rsid w:val="00DC2751"/>
    <w:rsid w:val="00DC33A9"/>
    <w:rsid w:val="00DC3F7B"/>
    <w:rsid w:val="00DC46A0"/>
    <w:rsid w:val="00DC5BA1"/>
    <w:rsid w:val="00DD6ECF"/>
    <w:rsid w:val="00DD6F73"/>
    <w:rsid w:val="00DD7DAF"/>
    <w:rsid w:val="00DE4557"/>
    <w:rsid w:val="00DF632C"/>
    <w:rsid w:val="00E01012"/>
    <w:rsid w:val="00E022EE"/>
    <w:rsid w:val="00E05FD2"/>
    <w:rsid w:val="00E06569"/>
    <w:rsid w:val="00E12CB1"/>
    <w:rsid w:val="00E14B1E"/>
    <w:rsid w:val="00E15639"/>
    <w:rsid w:val="00E15B9E"/>
    <w:rsid w:val="00E15D45"/>
    <w:rsid w:val="00E17ADF"/>
    <w:rsid w:val="00E17F5C"/>
    <w:rsid w:val="00E206AC"/>
    <w:rsid w:val="00E20C00"/>
    <w:rsid w:val="00E227D1"/>
    <w:rsid w:val="00E32803"/>
    <w:rsid w:val="00E333C3"/>
    <w:rsid w:val="00E33D5A"/>
    <w:rsid w:val="00E35B48"/>
    <w:rsid w:val="00E37353"/>
    <w:rsid w:val="00E44655"/>
    <w:rsid w:val="00E47E12"/>
    <w:rsid w:val="00E54973"/>
    <w:rsid w:val="00E60ACE"/>
    <w:rsid w:val="00E61416"/>
    <w:rsid w:val="00E646D9"/>
    <w:rsid w:val="00E72554"/>
    <w:rsid w:val="00E77187"/>
    <w:rsid w:val="00E7755C"/>
    <w:rsid w:val="00E77A46"/>
    <w:rsid w:val="00E8137F"/>
    <w:rsid w:val="00E81AA2"/>
    <w:rsid w:val="00E848B0"/>
    <w:rsid w:val="00E927DF"/>
    <w:rsid w:val="00E92B5A"/>
    <w:rsid w:val="00E945A6"/>
    <w:rsid w:val="00EA54F0"/>
    <w:rsid w:val="00EA64D6"/>
    <w:rsid w:val="00EB0001"/>
    <w:rsid w:val="00EB0B9D"/>
    <w:rsid w:val="00EB3296"/>
    <w:rsid w:val="00EC3676"/>
    <w:rsid w:val="00EC47CE"/>
    <w:rsid w:val="00ED0840"/>
    <w:rsid w:val="00ED7174"/>
    <w:rsid w:val="00EE3DEC"/>
    <w:rsid w:val="00EE4625"/>
    <w:rsid w:val="00EE7D72"/>
    <w:rsid w:val="00EF147A"/>
    <w:rsid w:val="00EF737D"/>
    <w:rsid w:val="00F0084C"/>
    <w:rsid w:val="00F016EF"/>
    <w:rsid w:val="00F01B82"/>
    <w:rsid w:val="00F212A1"/>
    <w:rsid w:val="00F23015"/>
    <w:rsid w:val="00F23207"/>
    <w:rsid w:val="00F23E8E"/>
    <w:rsid w:val="00F24F2B"/>
    <w:rsid w:val="00F264FD"/>
    <w:rsid w:val="00F26798"/>
    <w:rsid w:val="00F32C7A"/>
    <w:rsid w:val="00F32D00"/>
    <w:rsid w:val="00F367CC"/>
    <w:rsid w:val="00F40DD5"/>
    <w:rsid w:val="00F4643C"/>
    <w:rsid w:val="00F47B9F"/>
    <w:rsid w:val="00F47E23"/>
    <w:rsid w:val="00F51638"/>
    <w:rsid w:val="00F57402"/>
    <w:rsid w:val="00F666AB"/>
    <w:rsid w:val="00F71DCF"/>
    <w:rsid w:val="00F8299A"/>
    <w:rsid w:val="00F82ADB"/>
    <w:rsid w:val="00F82CBE"/>
    <w:rsid w:val="00F84599"/>
    <w:rsid w:val="00F84CFC"/>
    <w:rsid w:val="00F85325"/>
    <w:rsid w:val="00F85FB6"/>
    <w:rsid w:val="00F86E72"/>
    <w:rsid w:val="00F871CD"/>
    <w:rsid w:val="00F925B9"/>
    <w:rsid w:val="00F941F8"/>
    <w:rsid w:val="00F94620"/>
    <w:rsid w:val="00F95101"/>
    <w:rsid w:val="00F95D91"/>
    <w:rsid w:val="00F95F2E"/>
    <w:rsid w:val="00FB2FB0"/>
    <w:rsid w:val="00FB5619"/>
    <w:rsid w:val="00FC1BFE"/>
    <w:rsid w:val="00FC3BE7"/>
    <w:rsid w:val="00FC4AF5"/>
    <w:rsid w:val="00FC55FF"/>
    <w:rsid w:val="00FD1809"/>
    <w:rsid w:val="00FD50CF"/>
    <w:rsid w:val="00FD720B"/>
    <w:rsid w:val="00FE0081"/>
    <w:rsid w:val="00FE2E7F"/>
    <w:rsid w:val="00FE479A"/>
    <w:rsid w:val="00FE605C"/>
    <w:rsid w:val="00FE7421"/>
    <w:rsid w:val="00FF49B3"/>
    <w:rsid w:val="00FF53F1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E7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D2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D2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87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D28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C7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BD282B"/>
    <w:pPr>
      <w:tabs>
        <w:tab w:val="num" w:pos="1296"/>
        <w:tab w:val="num" w:pos="1440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BD282B"/>
    <w:pPr>
      <w:tabs>
        <w:tab w:val="num" w:pos="1440"/>
      </w:tabs>
      <w:autoSpaceDE w:val="0"/>
      <w:autoSpaceDN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qFormat/>
    <w:rsid w:val="00BD282B"/>
    <w:pPr>
      <w:tabs>
        <w:tab w:val="num" w:pos="1584"/>
        <w:tab w:val="num" w:pos="1800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link w:val="21"/>
    <w:uiPriority w:val="99"/>
    <w:rsid w:val="00BD282B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Заголовок 11"/>
    <w:rsid w:val="00BD282B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table" w:styleId="a4">
    <w:name w:val="Table Grid"/>
    <w:basedOn w:val="a2"/>
    <w:rsid w:val="00BD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0"/>
    <w:rsid w:val="00BD282B"/>
    <w:pPr>
      <w:autoSpaceDE w:val="0"/>
      <w:autoSpaceDN w:val="0"/>
      <w:spacing w:after="120"/>
      <w:ind w:left="283"/>
      <w:jc w:val="both"/>
    </w:pPr>
  </w:style>
  <w:style w:type="paragraph" w:customStyle="1" w:styleId="12">
    <w:name w:val="Основной текст с отступом1"/>
    <w:basedOn w:val="a0"/>
    <w:rsid w:val="00BD282B"/>
    <w:pPr>
      <w:autoSpaceDE w:val="0"/>
      <w:autoSpaceDN w:val="0"/>
      <w:spacing w:after="120"/>
      <w:ind w:left="283"/>
      <w:jc w:val="both"/>
    </w:pPr>
  </w:style>
  <w:style w:type="character" w:styleId="a5">
    <w:name w:val="Strong"/>
    <w:qFormat/>
    <w:rsid w:val="00BD282B"/>
    <w:rPr>
      <w:b/>
      <w:bCs/>
    </w:rPr>
  </w:style>
  <w:style w:type="paragraph" w:styleId="30">
    <w:name w:val="Body Text 3"/>
    <w:basedOn w:val="a0"/>
    <w:rsid w:val="00BD282B"/>
    <w:pPr>
      <w:spacing w:after="120"/>
    </w:pPr>
    <w:rPr>
      <w:sz w:val="16"/>
      <w:szCs w:val="16"/>
    </w:rPr>
  </w:style>
  <w:style w:type="paragraph" w:customStyle="1" w:styleId="ConsNormal">
    <w:name w:val="ConsNormal"/>
    <w:rsid w:val="00BD282B"/>
    <w:pPr>
      <w:ind w:firstLine="720"/>
    </w:pPr>
    <w:rPr>
      <w:rFonts w:ascii="Consultant" w:hAnsi="Consultant" w:cs="Consultant"/>
    </w:rPr>
  </w:style>
  <w:style w:type="paragraph" w:styleId="a6">
    <w:name w:val="footnote text"/>
    <w:basedOn w:val="a0"/>
    <w:semiHidden/>
    <w:rsid w:val="00BD282B"/>
    <w:rPr>
      <w:sz w:val="20"/>
      <w:szCs w:val="20"/>
    </w:rPr>
  </w:style>
  <w:style w:type="character" w:styleId="a7">
    <w:name w:val="footnote reference"/>
    <w:semiHidden/>
    <w:rsid w:val="00BD282B"/>
    <w:rPr>
      <w:vertAlign w:val="superscript"/>
    </w:rPr>
  </w:style>
  <w:style w:type="paragraph" w:styleId="a8">
    <w:name w:val="Normal (Web)"/>
    <w:basedOn w:val="a0"/>
    <w:uiPriority w:val="99"/>
    <w:rsid w:val="00BD282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2">
    <w:name w:val="Абзац Знак2"/>
    <w:basedOn w:val="a0"/>
    <w:link w:val="23"/>
    <w:rsid w:val="00BD282B"/>
    <w:pPr>
      <w:spacing w:after="120"/>
      <w:jc w:val="both"/>
    </w:pPr>
    <w:rPr>
      <w:szCs w:val="20"/>
    </w:rPr>
  </w:style>
  <w:style w:type="character" w:customStyle="1" w:styleId="23">
    <w:name w:val="Абзац Знак2 Знак"/>
    <w:link w:val="22"/>
    <w:rsid w:val="00BD282B"/>
    <w:rPr>
      <w:sz w:val="24"/>
      <w:lang w:val="ru-RU" w:eastAsia="ru-RU" w:bidi="ar-SA"/>
    </w:rPr>
  </w:style>
  <w:style w:type="paragraph" w:styleId="a9">
    <w:name w:val="Body Text Indent"/>
    <w:basedOn w:val="a0"/>
    <w:rsid w:val="00BD282B"/>
    <w:pPr>
      <w:spacing w:after="120"/>
      <w:ind w:left="283"/>
    </w:pPr>
  </w:style>
  <w:style w:type="paragraph" w:styleId="a">
    <w:name w:val="List Bullet"/>
    <w:basedOn w:val="a0"/>
    <w:autoRedefine/>
    <w:rsid w:val="00BD282B"/>
    <w:pPr>
      <w:numPr>
        <w:numId w:val="6"/>
      </w:numPr>
      <w:spacing w:before="240"/>
      <w:jc w:val="both"/>
    </w:pPr>
    <w:rPr>
      <w:szCs w:val="20"/>
    </w:rPr>
  </w:style>
  <w:style w:type="paragraph" w:customStyle="1" w:styleId="lev2">
    <w:name w:val="lev2"/>
    <w:basedOn w:val="aa"/>
    <w:rsid w:val="00BD282B"/>
    <w:pPr>
      <w:numPr>
        <w:ilvl w:val="1"/>
        <w:numId w:val="7"/>
      </w:numPr>
      <w:spacing w:after="0"/>
      <w:jc w:val="both"/>
    </w:pPr>
    <w:rPr>
      <w:color w:val="000000"/>
      <w:szCs w:val="20"/>
    </w:rPr>
  </w:style>
  <w:style w:type="paragraph" w:styleId="aa">
    <w:name w:val="Body Text"/>
    <w:basedOn w:val="a0"/>
    <w:link w:val="ab"/>
    <w:rsid w:val="00BD282B"/>
    <w:pPr>
      <w:spacing w:after="120"/>
    </w:pPr>
  </w:style>
  <w:style w:type="paragraph" w:styleId="ac">
    <w:name w:val="header"/>
    <w:basedOn w:val="a0"/>
    <w:rsid w:val="00BD282B"/>
    <w:pPr>
      <w:tabs>
        <w:tab w:val="center" w:pos="4153"/>
        <w:tab w:val="right" w:pos="9639"/>
      </w:tabs>
      <w:autoSpaceDE w:val="0"/>
      <w:autoSpaceDN w:val="0"/>
      <w:spacing w:after="120"/>
      <w:jc w:val="right"/>
    </w:pPr>
    <w:rPr>
      <w:i/>
      <w:iCs/>
    </w:rPr>
  </w:style>
  <w:style w:type="paragraph" w:customStyle="1" w:styleId="210">
    <w:name w:val="Основной текст 21"/>
    <w:basedOn w:val="a0"/>
    <w:rsid w:val="00BD282B"/>
    <w:pPr>
      <w:tabs>
        <w:tab w:val="left" w:pos="360"/>
      </w:tabs>
      <w:autoSpaceDE w:val="0"/>
      <w:autoSpaceDN w:val="0"/>
      <w:spacing w:after="120"/>
      <w:jc w:val="both"/>
    </w:pPr>
  </w:style>
  <w:style w:type="paragraph" w:customStyle="1" w:styleId="31">
    <w:name w:val="Основной текст 31"/>
    <w:basedOn w:val="a0"/>
    <w:rsid w:val="00BD282B"/>
    <w:pPr>
      <w:tabs>
        <w:tab w:val="left" w:pos="2977"/>
      </w:tabs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SUBST">
    <w:name w:val="__SUBST"/>
    <w:uiPriority w:val="99"/>
    <w:rsid w:val="00BD282B"/>
    <w:rPr>
      <w:b/>
      <w:bCs/>
      <w:i/>
      <w:iCs/>
      <w:sz w:val="22"/>
      <w:szCs w:val="22"/>
    </w:rPr>
  </w:style>
  <w:style w:type="character" w:customStyle="1" w:styleId="subst0">
    <w:name w:val="subst"/>
    <w:basedOn w:val="a1"/>
    <w:rsid w:val="00BD282B"/>
  </w:style>
  <w:style w:type="paragraph" w:styleId="ad">
    <w:name w:val="Title"/>
    <w:basedOn w:val="a0"/>
    <w:qFormat/>
    <w:rsid w:val="00BD282B"/>
    <w:pPr>
      <w:spacing w:line="360" w:lineRule="auto"/>
      <w:jc w:val="center"/>
    </w:pPr>
    <w:rPr>
      <w:i/>
      <w:iCs/>
      <w:sz w:val="28"/>
      <w:szCs w:val="28"/>
      <w:u w:val="single"/>
    </w:rPr>
  </w:style>
  <w:style w:type="paragraph" w:styleId="ae">
    <w:name w:val="footer"/>
    <w:basedOn w:val="a0"/>
    <w:rsid w:val="00BD282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D282B"/>
  </w:style>
  <w:style w:type="paragraph" w:customStyle="1" w:styleId="310">
    <w:name w:val="Заголовок 31"/>
    <w:rsid w:val="00BD282B"/>
    <w:pPr>
      <w:widowControl w:val="0"/>
      <w:autoSpaceDE w:val="0"/>
      <w:autoSpaceDN w:val="0"/>
      <w:adjustRightInd w:val="0"/>
      <w:spacing w:before="240" w:after="40"/>
    </w:pPr>
    <w:rPr>
      <w:b/>
      <w:bCs/>
      <w:sz w:val="24"/>
      <w:szCs w:val="24"/>
    </w:rPr>
  </w:style>
  <w:style w:type="paragraph" w:customStyle="1" w:styleId="13">
    <w:name w:val="заголовок 1"/>
    <w:basedOn w:val="a0"/>
    <w:next w:val="a0"/>
    <w:rsid w:val="00BD282B"/>
    <w:pPr>
      <w:keepNext/>
      <w:jc w:val="center"/>
    </w:pPr>
    <w:rPr>
      <w:szCs w:val="20"/>
    </w:rPr>
  </w:style>
  <w:style w:type="paragraph" w:customStyle="1" w:styleId="xl24">
    <w:name w:val="xl24"/>
    <w:basedOn w:val="a0"/>
    <w:rsid w:val="00BD282B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14">
    <w:name w:val="Обычный1"/>
    <w:rsid w:val="00BD282B"/>
    <w:rPr>
      <w:rFonts w:ascii="AGOpus" w:hAnsi="AGOpus"/>
      <w:color w:val="000000"/>
      <w:sz w:val="22"/>
    </w:rPr>
  </w:style>
  <w:style w:type="character" w:styleId="af0">
    <w:name w:val="Hyperlink"/>
    <w:rsid w:val="00BD282B"/>
    <w:rPr>
      <w:color w:val="0000FF"/>
      <w:u w:val="single"/>
    </w:rPr>
  </w:style>
  <w:style w:type="paragraph" w:customStyle="1" w:styleId="af1">
    <w:name w:val="Знак"/>
    <w:basedOn w:val="a0"/>
    <w:rsid w:val="00BD28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rsid w:val="00BD282B"/>
    <w:pPr>
      <w:spacing w:after="120" w:line="480" w:lineRule="auto"/>
    </w:pPr>
  </w:style>
  <w:style w:type="character" w:styleId="af2">
    <w:name w:val="Emphasis"/>
    <w:qFormat/>
    <w:rsid w:val="00BD282B"/>
    <w:rPr>
      <w:i/>
      <w:iCs/>
    </w:rPr>
  </w:style>
  <w:style w:type="paragraph" w:customStyle="1" w:styleId="15">
    <w:name w:val="Знак1 Знак Знак Знак"/>
    <w:basedOn w:val="a0"/>
    <w:rsid w:val="003B0F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0"/>
    <w:rsid w:val="004E13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BE1F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C95C22"/>
    <w:pPr>
      <w:tabs>
        <w:tab w:val="left" w:pos="2160"/>
      </w:tabs>
      <w:autoSpaceDE w:val="0"/>
      <w:autoSpaceDN w:val="0"/>
      <w:adjustRightInd w:val="0"/>
      <w:ind w:firstLine="709"/>
      <w:jc w:val="both"/>
    </w:pPr>
    <w:rPr>
      <w:rFonts w:ascii="Courier New" w:hAnsi="Courier New" w:cs="Courier New"/>
      <w:b/>
      <w:bCs/>
    </w:rPr>
  </w:style>
  <w:style w:type="paragraph" w:styleId="32">
    <w:name w:val="Body Text Indent 3"/>
    <w:basedOn w:val="a0"/>
    <w:rsid w:val="00733A79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0"/>
    <w:semiHidden/>
    <w:rsid w:val="00711F9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0"/>
    <w:rsid w:val="003A0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аголовок 12"/>
    <w:rsid w:val="00F86E72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rsid w:val="00F86E72"/>
    <w:rPr>
      <w:rFonts w:ascii="Arial" w:hAnsi="Arial" w:cs="Arial"/>
      <w:sz w:val="28"/>
      <w:szCs w:val="28"/>
    </w:rPr>
  </w:style>
  <w:style w:type="character" w:customStyle="1" w:styleId="ab">
    <w:name w:val="Основной текст Знак"/>
    <w:link w:val="aa"/>
    <w:rsid w:val="00BF016D"/>
    <w:rPr>
      <w:sz w:val="24"/>
      <w:szCs w:val="24"/>
    </w:rPr>
  </w:style>
  <w:style w:type="character" w:customStyle="1" w:styleId="25">
    <w:name w:val="Основной текст 2 Знак"/>
    <w:link w:val="24"/>
    <w:rsid w:val="00BF016D"/>
    <w:rPr>
      <w:sz w:val="24"/>
      <w:szCs w:val="24"/>
    </w:rPr>
  </w:style>
  <w:style w:type="character" w:customStyle="1" w:styleId="Subst1">
    <w:name w:val="Subst"/>
    <w:uiPriority w:val="99"/>
    <w:rsid w:val="009D7976"/>
    <w:rPr>
      <w:b/>
      <w:i/>
    </w:rPr>
  </w:style>
  <w:style w:type="paragraph" w:styleId="af6">
    <w:name w:val="List Paragraph"/>
    <w:basedOn w:val="a0"/>
    <w:uiPriority w:val="34"/>
    <w:qFormat/>
    <w:rsid w:val="00414A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B2FB0"/>
    <w:rPr>
      <w:rFonts w:ascii="Arial" w:hAnsi="Arial" w:cs="Arial"/>
      <w:b/>
      <w:bCs/>
      <w:kern w:val="32"/>
      <w:sz w:val="32"/>
      <w:szCs w:val="32"/>
    </w:rPr>
  </w:style>
  <w:style w:type="character" w:customStyle="1" w:styleId="apple-style-span">
    <w:name w:val="apple-style-span"/>
    <w:basedOn w:val="a1"/>
    <w:uiPriority w:val="99"/>
    <w:rsid w:val="00F84CFC"/>
  </w:style>
  <w:style w:type="character" w:styleId="af7">
    <w:name w:val="annotation reference"/>
    <w:basedOn w:val="a1"/>
    <w:rsid w:val="0084772B"/>
    <w:rPr>
      <w:sz w:val="16"/>
      <w:szCs w:val="16"/>
    </w:rPr>
  </w:style>
  <w:style w:type="paragraph" w:styleId="af8">
    <w:name w:val="annotation text"/>
    <w:basedOn w:val="a0"/>
    <w:link w:val="af9"/>
    <w:rsid w:val="0084772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84772B"/>
  </w:style>
  <w:style w:type="paragraph" w:styleId="afa">
    <w:name w:val="annotation subject"/>
    <w:basedOn w:val="af8"/>
    <w:next w:val="af8"/>
    <w:link w:val="afb"/>
    <w:rsid w:val="0084772B"/>
    <w:rPr>
      <w:b/>
      <w:bCs/>
    </w:rPr>
  </w:style>
  <w:style w:type="character" w:customStyle="1" w:styleId="afb">
    <w:name w:val="Тема примечания Знак"/>
    <w:basedOn w:val="af9"/>
    <w:link w:val="afa"/>
    <w:rsid w:val="0084772B"/>
    <w:rPr>
      <w:b/>
      <w:bCs/>
    </w:rPr>
  </w:style>
  <w:style w:type="paragraph" w:styleId="afc">
    <w:name w:val="Plain Text"/>
    <w:basedOn w:val="a0"/>
    <w:link w:val="afd"/>
    <w:uiPriority w:val="99"/>
    <w:unhideWhenUsed/>
    <w:rsid w:val="004A130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d">
    <w:name w:val="Текст Знак"/>
    <w:basedOn w:val="a1"/>
    <w:link w:val="afc"/>
    <w:uiPriority w:val="99"/>
    <w:rsid w:val="004A130C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E7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D2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D2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87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D28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C7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BD282B"/>
    <w:pPr>
      <w:tabs>
        <w:tab w:val="num" w:pos="1296"/>
        <w:tab w:val="num" w:pos="1440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BD282B"/>
    <w:pPr>
      <w:tabs>
        <w:tab w:val="num" w:pos="1440"/>
      </w:tabs>
      <w:autoSpaceDE w:val="0"/>
      <w:autoSpaceDN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qFormat/>
    <w:rsid w:val="00BD282B"/>
    <w:pPr>
      <w:tabs>
        <w:tab w:val="num" w:pos="1584"/>
        <w:tab w:val="num" w:pos="1800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link w:val="21"/>
    <w:uiPriority w:val="99"/>
    <w:rsid w:val="00BD282B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Заголовок 11"/>
    <w:rsid w:val="00BD282B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table" w:styleId="a4">
    <w:name w:val="Table Grid"/>
    <w:basedOn w:val="a2"/>
    <w:rsid w:val="00BD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0"/>
    <w:rsid w:val="00BD282B"/>
    <w:pPr>
      <w:autoSpaceDE w:val="0"/>
      <w:autoSpaceDN w:val="0"/>
      <w:spacing w:after="120"/>
      <w:ind w:left="283"/>
      <w:jc w:val="both"/>
    </w:pPr>
  </w:style>
  <w:style w:type="paragraph" w:customStyle="1" w:styleId="12">
    <w:name w:val="Основной текст с отступом1"/>
    <w:basedOn w:val="a0"/>
    <w:rsid w:val="00BD282B"/>
    <w:pPr>
      <w:autoSpaceDE w:val="0"/>
      <w:autoSpaceDN w:val="0"/>
      <w:spacing w:after="120"/>
      <w:ind w:left="283"/>
      <w:jc w:val="both"/>
    </w:pPr>
  </w:style>
  <w:style w:type="character" w:styleId="a5">
    <w:name w:val="Strong"/>
    <w:qFormat/>
    <w:rsid w:val="00BD282B"/>
    <w:rPr>
      <w:b/>
      <w:bCs/>
    </w:rPr>
  </w:style>
  <w:style w:type="paragraph" w:styleId="30">
    <w:name w:val="Body Text 3"/>
    <w:basedOn w:val="a0"/>
    <w:rsid w:val="00BD282B"/>
    <w:pPr>
      <w:spacing w:after="120"/>
    </w:pPr>
    <w:rPr>
      <w:sz w:val="16"/>
      <w:szCs w:val="16"/>
    </w:rPr>
  </w:style>
  <w:style w:type="paragraph" w:customStyle="1" w:styleId="ConsNormal">
    <w:name w:val="ConsNormal"/>
    <w:rsid w:val="00BD282B"/>
    <w:pPr>
      <w:ind w:firstLine="720"/>
    </w:pPr>
    <w:rPr>
      <w:rFonts w:ascii="Consultant" w:hAnsi="Consultant" w:cs="Consultant"/>
    </w:rPr>
  </w:style>
  <w:style w:type="paragraph" w:styleId="a6">
    <w:name w:val="footnote text"/>
    <w:basedOn w:val="a0"/>
    <w:semiHidden/>
    <w:rsid w:val="00BD282B"/>
    <w:rPr>
      <w:sz w:val="20"/>
      <w:szCs w:val="20"/>
    </w:rPr>
  </w:style>
  <w:style w:type="character" w:styleId="a7">
    <w:name w:val="footnote reference"/>
    <w:semiHidden/>
    <w:rsid w:val="00BD282B"/>
    <w:rPr>
      <w:vertAlign w:val="superscript"/>
    </w:rPr>
  </w:style>
  <w:style w:type="paragraph" w:styleId="a8">
    <w:name w:val="Normal (Web)"/>
    <w:basedOn w:val="a0"/>
    <w:uiPriority w:val="99"/>
    <w:rsid w:val="00BD282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2">
    <w:name w:val="Абзац Знак2"/>
    <w:basedOn w:val="a0"/>
    <w:link w:val="23"/>
    <w:rsid w:val="00BD282B"/>
    <w:pPr>
      <w:spacing w:after="120"/>
      <w:jc w:val="both"/>
    </w:pPr>
    <w:rPr>
      <w:szCs w:val="20"/>
    </w:rPr>
  </w:style>
  <w:style w:type="character" w:customStyle="1" w:styleId="23">
    <w:name w:val="Абзац Знак2 Знак"/>
    <w:link w:val="22"/>
    <w:rsid w:val="00BD282B"/>
    <w:rPr>
      <w:sz w:val="24"/>
      <w:lang w:val="ru-RU" w:eastAsia="ru-RU" w:bidi="ar-SA"/>
    </w:rPr>
  </w:style>
  <w:style w:type="paragraph" w:styleId="a9">
    <w:name w:val="Body Text Indent"/>
    <w:basedOn w:val="a0"/>
    <w:rsid w:val="00BD282B"/>
    <w:pPr>
      <w:spacing w:after="120"/>
      <w:ind w:left="283"/>
    </w:pPr>
  </w:style>
  <w:style w:type="paragraph" w:styleId="a">
    <w:name w:val="List Bullet"/>
    <w:basedOn w:val="a0"/>
    <w:autoRedefine/>
    <w:rsid w:val="00BD282B"/>
    <w:pPr>
      <w:numPr>
        <w:numId w:val="6"/>
      </w:numPr>
      <w:spacing w:before="240"/>
      <w:jc w:val="both"/>
    </w:pPr>
    <w:rPr>
      <w:szCs w:val="20"/>
    </w:rPr>
  </w:style>
  <w:style w:type="paragraph" w:customStyle="1" w:styleId="lev2">
    <w:name w:val="lev2"/>
    <w:basedOn w:val="aa"/>
    <w:rsid w:val="00BD282B"/>
    <w:pPr>
      <w:numPr>
        <w:ilvl w:val="1"/>
        <w:numId w:val="7"/>
      </w:numPr>
      <w:spacing w:after="0"/>
      <w:jc w:val="both"/>
    </w:pPr>
    <w:rPr>
      <w:color w:val="000000"/>
      <w:szCs w:val="20"/>
    </w:rPr>
  </w:style>
  <w:style w:type="paragraph" w:styleId="aa">
    <w:name w:val="Body Text"/>
    <w:basedOn w:val="a0"/>
    <w:link w:val="ab"/>
    <w:rsid w:val="00BD282B"/>
    <w:pPr>
      <w:spacing w:after="120"/>
    </w:pPr>
  </w:style>
  <w:style w:type="paragraph" w:styleId="ac">
    <w:name w:val="header"/>
    <w:basedOn w:val="a0"/>
    <w:rsid w:val="00BD282B"/>
    <w:pPr>
      <w:tabs>
        <w:tab w:val="center" w:pos="4153"/>
        <w:tab w:val="right" w:pos="9639"/>
      </w:tabs>
      <w:autoSpaceDE w:val="0"/>
      <w:autoSpaceDN w:val="0"/>
      <w:spacing w:after="120"/>
      <w:jc w:val="right"/>
    </w:pPr>
    <w:rPr>
      <w:i/>
      <w:iCs/>
    </w:rPr>
  </w:style>
  <w:style w:type="paragraph" w:customStyle="1" w:styleId="210">
    <w:name w:val="Основной текст 21"/>
    <w:basedOn w:val="a0"/>
    <w:rsid w:val="00BD282B"/>
    <w:pPr>
      <w:tabs>
        <w:tab w:val="left" w:pos="360"/>
      </w:tabs>
      <w:autoSpaceDE w:val="0"/>
      <w:autoSpaceDN w:val="0"/>
      <w:spacing w:after="120"/>
      <w:jc w:val="both"/>
    </w:pPr>
  </w:style>
  <w:style w:type="paragraph" w:customStyle="1" w:styleId="31">
    <w:name w:val="Основной текст 31"/>
    <w:basedOn w:val="a0"/>
    <w:rsid w:val="00BD282B"/>
    <w:pPr>
      <w:tabs>
        <w:tab w:val="left" w:pos="2977"/>
      </w:tabs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SUBST">
    <w:name w:val="__SUBST"/>
    <w:uiPriority w:val="99"/>
    <w:rsid w:val="00BD282B"/>
    <w:rPr>
      <w:b/>
      <w:bCs/>
      <w:i/>
      <w:iCs/>
      <w:sz w:val="22"/>
      <w:szCs w:val="22"/>
    </w:rPr>
  </w:style>
  <w:style w:type="character" w:customStyle="1" w:styleId="subst0">
    <w:name w:val="subst"/>
    <w:basedOn w:val="a1"/>
    <w:rsid w:val="00BD282B"/>
  </w:style>
  <w:style w:type="paragraph" w:styleId="ad">
    <w:name w:val="Title"/>
    <w:basedOn w:val="a0"/>
    <w:qFormat/>
    <w:rsid w:val="00BD282B"/>
    <w:pPr>
      <w:spacing w:line="360" w:lineRule="auto"/>
      <w:jc w:val="center"/>
    </w:pPr>
    <w:rPr>
      <w:i/>
      <w:iCs/>
      <w:sz w:val="28"/>
      <w:szCs w:val="28"/>
      <w:u w:val="single"/>
    </w:rPr>
  </w:style>
  <w:style w:type="paragraph" w:styleId="ae">
    <w:name w:val="footer"/>
    <w:basedOn w:val="a0"/>
    <w:rsid w:val="00BD282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D282B"/>
  </w:style>
  <w:style w:type="paragraph" w:customStyle="1" w:styleId="310">
    <w:name w:val="Заголовок 31"/>
    <w:rsid w:val="00BD282B"/>
    <w:pPr>
      <w:widowControl w:val="0"/>
      <w:autoSpaceDE w:val="0"/>
      <w:autoSpaceDN w:val="0"/>
      <w:adjustRightInd w:val="0"/>
      <w:spacing w:before="240" w:after="40"/>
    </w:pPr>
    <w:rPr>
      <w:b/>
      <w:bCs/>
      <w:sz w:val="24"/>
      <w:szCs w:val="24"/>
    </w:rPr>
  </w:style>
  <w:style w:type="paragraph" w:customStyle="1" w:styleId="13">
    <w:name w:val="заголовок 1"/>
    <w:basedOn w:val="a0"/>
    <w:next w:val="a0"/>
    <w:rsid w:val="00BD282B"/>
    <w:pPr>
      <w:keepNext/>
      <w:jc w:val="center"/>
    </w:pPr>
    <w:rPr>
      <w:szCs w:val="20"/>
    </w:rPr>
  </w:style>
  <w:style w:type="paragraph" w:customStyle="1" w:styleId="xl24">
    <w:name w:val="xl24"/>
    <w:basedOn w:val="a0"/>
    <w:rsid w:val="00BD282B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14">
    <w:name w:val="Обычный1"/>
    <w:rsid w:val="00BD282B"/>
    <w:rPr>
      <w:rFonts w:ascii="AGOpus" w:hAnsi="AGOpus"/>
      <w:color w:val="000000"/>
      <w:sz w:val="22"/>
    </w:rPr>
  </w:style>
  <w:style w:type="character" w:styleId="af0">
    <w:name w:val="Hyperlink"/>
    <w:rsid w:val="00BD282B"/>
    <w:rPr>
      <w:color w:val="0000FF"/>
      <w:u w:val="single"/>
    </w:rPr>
  </w:style>
  <w:style w:type="paragraph" w:customStyle="1" w:styleId="af1">
    <w:name w:val="Знак"/>
    <w:basedOn w:val="a0"/>
    <w:rsid w:val="00BD28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rsid w:val="00BD282B"/>
    <w:pPr>
      <w:spacing w:after="120" w:line="480" w:lineRule="auto"/>
    </w:pPr>
  </w:style>
  <w:style w:type="character" w:styleId="af2">
    <w:name w:val="Emphasis"/>
    <w:qFormat/>
    <w:rsid w:val="00BD282B"/>
    <w:rPr>
      <w:i/>
      <w:iCs/>
    </w:rPr>
  </w:style>
  <w:style w:type="paragraph" w:customStyle="1" w:styleId="15">
    <w:name w:val="Знак1 Знак Знак Знак"/>
    <w:basedOn w:val="a0"/>
    <w:rsid w:val="003B0F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0"/>
    <w:rsid w:val="004E13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BE1F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C95C22"/>
    <w:pPr>
      <w:tabs>
        <w:tab w:val="left" w:pos="2160"/>
      </w:tabs>
      <w:autoSpaceDE w:val="0"/>
      <w:autoSpaceDN w:val="0"/>
      <w:adjustRightInd w:val="0"/>
      <w:ind w:firstLine="709"/>
      <w:jc w:val="both"/>
    </w:pPr>
    <w:rPr>
      <w:rFonts w:ascii="Courier New" w:hAnsi="Courier New" w:cs="Courier New"/>
      <w:b/>
      <w:bCs/>
    </w:rPr>
  </w:style>
  <w:style w:type="paragraph" w:styleId="32">
    <w:name w:val="Body Text Indent 3"/>
    <w:basedOn w:val="a0"/>
    <w:rsid w:val="00733A79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0"/>
    <w:semiHidden/>
    <w:rsid w:val="00711F9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0"/>
    <w:rsid w:val="003A0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аголовок 12"/>
    <w:rsid w:val="00F86E72"/>
    <w:pPr>
      <w:widowControl w:val="0"/>
      <w:autoSpaceDE w:val="0"/>
      <w:autoSpaceDN w:val="0"/>
      <w:adjustRightInd w:val="0"/>
      <w:spacing w:before="240" w:after="120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rsid w:val="00F86E72"/>
    <w:rPr>
      <w:rFonts w:ascii="Arial" w:hAnsi="Arial" w:cs="Arial"/>
      <w:sz w:val="28"/>
      <w:szCs w:val="28"/>
    </w:rPr>
  </w:style>
  <w:style w:type="character" w:customStyle="1" w:styleId="ab">
    <w:name w:val="Основной текст Знак"/>
    <w:link w:val="aa"/>
    <w:rsid w:val="00BF016D"/>
    <w:rPr>
      <w:sz w:val="24"/>
      <w:szCs w:val="24"/>
    </w:rPr>
  </w:style>
  <w:style w:type="character" w:customStyle="1" w:styleId="25">
    <w:name w:val="Основной текст 2 Знак"/>
    <w:link w:val="24"/>
    <w:rsid w:val="00BF016D"/>
    <w:rPr>
      <w:sz w:val="24"/>
      <w:szCs w:val="24"/>
    </w:rPr>
  </w:style>
  <w:style w:type="character" w:customStyle="1" w:styleId="Subst1">
    <w:name w:val="Subst"/>
    <w:uiPriority w:val="99"/>
    <w:rsid w:val="009D7976"/>
    <w:rPr>
      <w:b/>
      <w:i/>
    </w:rPr>
  </w:style>
  <w:style w:type="paragraph" w:styleId="af6">
    <w:name w:val="List Paragraph"/>
    <w:basedOn w:val="a0"/>
    <w:uiPriority w:val="34"/>
    <w:qFormat/>
    <w:rsid w:val="00414A2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B2FB0"/>
    <w:rPr>
      <w:rFonts w:ascii="Arial" w:hAnsi="Arial" w:cs="Arial"/>
      <w:b/>
      <w:bCs/>
      <w:kern w:val="32"/>
      <w:sz w:val="32"/>
      <w:szCs w:val="32"/>
    </w:rPr>
  </w:style>
  <w:style w:type="character" w:customStyle="1" w:styleId="apple-style-span">
    <w:name w:val="apple-style-span"/>
    <w:basedOn w:val="a1"/>
    <w:uiPriority w:val="99"/>
    <w:rsid w:val="00F84CFC"/>
  </w:style>
  <w:style w:type="character" w:styleId="af7">
    <w:name w:val="annotation reference"/>
    <w:basedOn w:val="a1"/>
    <w:rsid w:val="0084772B"/>
    <w:rPr>
      <w:sz w:val="16"/>
      <w:szCs w:val="16"/>
    </w:rPr>
  </w:style>
  <w:style w:type="paragraph" w:styleId="af8">
    <w:name w:val="annotation text"/>
    <w:basedOn w:val="a0"/>
    <w:link w:val="af9"/>
    <w:rsid w:val="0084772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84772B"/>
  </w:style>
  <w:style w:type="paragraph" w:styleId="afa">
    <w:name w:val="annotation subject"/>
    <w:basedOn w:val="af8"/>
    <w:next w:val="af8"/>
    <w:link w:val="afb"/>
    <w:rsid w:val="0084772B"/>
    <w:rPr>
      <w:b/>
      <w:bCs/>
    </w:rPr>
  </w:style>
  <w:style w:type="character" w:customStyle="1" w:styleId="afb">
    <w:name w:val="Тема примечания Знак"/>
    <w:basedOn w:val="af9"/>
    <w:link w:val="afa"/>
    <w:rsid w:val="0084772B"/>
    <w:rPr>
      <w:b/>
      <w:bCs/>
    </w:rPr>
  </w:style>
  <w:style w:type="paragraph" w:styleId="afc">
    <w:name w:val="Plain Text"/>
    <w:basedOn w:val="a0"/>
    <w:link w:val="afd"/>
    <w:uiPriority w:val="99"/>
    <w:unhideWhenUsed/>
    <w:rsid w:val="004A130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d">
    <w:name w:val="Текст Знак"/>
    <w:basedOn w:val="a1"/>
    <w:link w:val="afc"/>
    <w:uiPriority w:val="99"/>
    <w:rsid w:val="004A130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losure.ru" TargetMode="External"/><Relationship Id="rId18" Type="http://schemas.openxmlformats.org/officeDocument/2006/relationships/hyperlink" Target="mailto:newreg@new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eznik-vv@nokes.nat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isclosure.ru" TargetMode="External"/><Relationship Id="rId17" Type="http://schemas.openxmlformats.org/officeDocument/2006/relationships/hyperlink" Target="mailto:info@2kaudi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pressa@nokes.nat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12E3681759D29F842560953A7A33CC4E4AC8D299B456A444EBF12B2B30D03235585F7C39B80A2W6s8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newre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isclosur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C67D-D97A-4366-990D-FBE7D86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"УТВЕРЖДЕН"</vt:lpstr>
    </vt:vector>
  </TitlesOfParts>
  <Company>ТКУ</Company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"УТВЕРЖДЕН"</dc:title>
  <dc:creator>Королева</dc:creator>
  <cp:lastModifiedBy>Резник Виктория Владимировна</cp:lastModifiedBy>
  <cp:revision>2</cp:revision>
  <cp:lastPrinted>2012-01-25T08:12:00Z</cp:lastPrinted>
  <dcterms:created xsi:type="dcterms:W3CDTF">2013-04-22T06:38:00Z</dcterms:created>
  <dcterms:modified xsi:type="dcterms:W3CDTF">2013-04-22T06:38:00Z</dcterms:modified>
  <cp:contentStatus/>
</cp:coreProperties>
</file>