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3893E" w14:textId="77777777" w:rsidR="009F06BD" w:rsidRDefault="009F06BD" w:rsidP="009F06BD">
      <w:pPr>
        <w:pStyle w:val="afd"/>
        <w:outlineLvl w:val="0"/>
      </w:pPr>
      <w:bookmarkStart w:id="0" w:name="_GoBack"/>
      <w:bookmarkEnd w:id="0"/>
    </w:p>
    <w:p w14:paraId="31B4E4B8" w14:textId="77777777" w:rsidR="009F06BD" w:rsidRDefault="009F06BD" w:rsidP="009F06BD">
      <w:pPr>
        <w:pStyle w:val="afd"/>
        <w:outlineLvl w:val="0"/>
      </w:pPr>
    </w:p>
    <w:p w14:paraId="03B72E7B" w14:textId="2841DC35" w:rsidR="009F06BD" w:rsidRPr="009F06BD" w:rsidRDefault="009F06BD" w:rsidP="009F06BD">
      <w:pPr>
        <w:pStyle w:val="afd"/>
        <w:outlineLvl w:val="0"/>
        <w:rPr>
          <w:color w:val="auto"/>
        </w:rPr>
      </w:pPr>
      <w:r w:rsidRPr="009F06BD">
        <w:rPr>
          <w:color w:val="auto"/>
        </w:rPr>
        <w:t xml:space="preserve">АО </w:t>
      </w:r>
      <w:r w:rsidR="007072F9">
        <w:rPr>
          <w:color w:val="auto"/>
        </w:rPr>
        <w:t xml:space="preserve">НПП </w:t>
      </w:r>
      <w:r w:rsidRPr="009F06BD">
        <w:rPr>
          <w:color w:val="auto"/>
        </w:rPr>
        <w:t>«</w:t>
      </w:r>
      <w:r w:rsidR="007072F9">
        <w:rPr>
          <w:color w:val="auto"/>
        </w:rPr>
        <w:t>Респиратор</w:t>
      </w:r>
      <w:r w:rsidRPr="009F06BD">
        <w:rPr>
          <w:color w:val="auto"/>
        </w:rPr>
        <w:t>»</w:t>
      </w:r>
    </w:p>
    <w:p w14:paraId="257ECAAD" w14:textId="77777777" w:rsidR="009F06BD" w:rsidRDefault="009F06BD" w:rsidP="009F06BD">
      <w:pPr>
        <w:pStyle w:val="ac"/>
        <w:rPr>
          <w:szCs w:val="24"/>
        </w:rPr>
      </w:pPr>
      <w:bookmarkStart w:id="1" w:name="OLE_LINK5"/>
      <w:bookmarkStart w:id="2" w:name="OLE_LINK6"/>
      <w:r w:rsidRPr="00C202C6">
        <w:rPr>
          <w:szCs w:val="24"/>
        </w:rPr>
        <w:t xml:space="preserve">Единая корпоративная учетная политика (ЕКУП) по российским стандартам бухгалтерского учета (РСБУ) </w:t>
      </w:r>
      <w:bookmarkEnd w:id="1"/>
      <w:bookmarkEnd w:id="2"/>
    </w:p>
    <w:p w14:paraId="0C3205D9" w14:textId="77777777" w:rsidR="00BA75BC" w:rsidRDefault="00BA75BC" w:rsidP="00BA75BC">
      <w:pPr>
        <w:pStyle w:val="ad"/>
      </w:pPr>
    </w:p>
    <w:p w14:paraId="761715BE" w14:textId="77777777" w:rsidR="00503368" w:rsidRPr="00B71934" w:rsidRDefault="00503368" w:rsidP="00503368">
      <w:pPr>
        <w:jc w:val="center"/>
        <w:outlineLvl w:val="0"/>
      </w:pPr>
    </w:p>
    <w:p w14:paraId="6EAA17E7" w14:textId="77777777" w:rsidR="00503368" w:rsidRPr="00B71934" w:rsidRDefault="00503368" w:rsidP="00503368">
      <w:pPr>
        <w:jc w:val="center"/>
        <w:outlineLvl w:val="0"/>
      </w:pPr>
    </w:p>
    <w:p w14:paraId="0E63D8C1" w14:textId="77777777" w:rsidR="00503368" w:rsidRPr="00B71934" w:rsidRDefault="00503368" w:rsidP="00503368">
      <w:pPr>
        <w:jc w:val="center"/>
        <w:outlineLvl w:val="0"/>
      </w:pPr>
    </w:p>
    <w:p w14:paraId="277F23E1" w14:textId="77777777" w:rsidR="00503368" w:rsidRPr="00B71934" w:rsidRDefault="00503368" w:rsidP="00503368">
      <w:pPr>
        <w:jc w:val="center"/>
        <w:outlineLvl w:val="0"/>
      </w:pPr>
    </w:p>
    <w:p w14:paraId="53903851" w14:textId="77777777" w:rsidR="00503368" w:rsidRPr="00B71934" w:rsidRDefault="00503368" w:rsidP="00503368">
      <w:pPr>
        <w:jc w:val="center"/>
        <w:outlineLvl w:val="0"/>
      </w:pPr>
    </w:p>
    <w:p w14:paraId="5ECD6380" w14:textId="77777777" w:rsidR="00503368" w:rsidRPr="00B71934" w:rsidRDefault="00503368" w:rsidP="00503368">
      <w:pPr>
        <w:jc w:val="center"/>
        <w:outlineLvl w:val="0"/>
      </w:pPr>
    </w:p>
    <w:p w14:paraId="086F0ACF" w14:textId="77777777" w:rsidR="00503368" w:rsidRPr="00B71934" w:rsidRDefault="00503368" w:rsidP="00503368">
      <w:pPr>
        <w:jc w:val="center"/>
        <w:outlineLvl w:val="0"/>
      </w:pPr>
    </w:p>
    <w:p w14:paraId="26FE4A7E" w14:textId="77777777" w:rsidR="00503368" w:rsidRPr="00B71934" w:rsidRDefault="00503368" w:rsidP="00503368">
      <w:pPr>
        <w:jc w:val="center"/>
        <w:outlineLvl w:val="0"/>
      </w:pPr>
    </w:p>
    <w:p w14:paraId="047C8C75" w14:textId="77777777" w:rsidR="00503368" w:rsidRPr="00B71934" w:rsidRDefault="00503368" w:rsidP="00503368">
      <w:pPr>
        <w:jc w:val="center"/>
        <w:outlineLvl w:val="0"/>
      </w:pPr>
    </w:p>
    <w:p w14:paraId="39251F53" w14:textId="77777777" w:rsidR="00503368" w:rsidRPr="00B71934" w:rsidRDefault="00503368" w:rsidP="00503368">
      <w:pPr>
        <w:jc w:val="center"/>
        <w:outlineLvl w:val="0"/>
      </w:pPr>
    </w:p>
    <w:p w14:paraId="602F7D2E" w14:textId="77777777" w:rsidR="00503368" w:rsidRPr="00B71934" w:rsidRDefault="00503368" w:rsidP="00503368">
      <w:pPr>
        <w:jc w:val="center"/>
        <w:outlineLvl w:val="0"/>
      </w:pPr>
    </w:p>
    <w:p w14:paraId="18E2393C" w14:textId="77777777" w:rsidR="00503368" w:rsidRPr="00B71934" w:rsidRDefault="00503368" w:rsidP="00503368">
      <w:pPr>
        <w:jc w:val="center"/>
        <w:outlineLvl w:val="0"/>
      </w:pPr>
    </w:p>
    <w:p w14:paraId="39BA7F60" w14:textId="77777777" w:rsidR="00503368" w:rsidRPr="00B71934" w:rsidRDefault="00503368" w:rsidP="00503368">
      <w:pPr>
        <w:jc w:val="center"/>
        <w:outlineLvl w:val="0"/>
      </w:pPr>
    </w:p>
    <w:p w14:paraId="42B551C7" w14:textId="77777777" w:rsidR="00503368" w:rsidRDefault="00503368" w:rsidP="00503368">
      <w:pPr>
        <w:jc w:val="center"/>
        <w:outlineLvl w:val="0"/>
      </w:pPr>
    </w:p>
    <w:p w14:paraId="410F1935" w14:textId="77777777" w:rsidR="002062AA" w:rsidRDefault="002062AA" w:rsidP="002062AA">
      <w:pPr>
        <w:pStyle w:val="a3"/>
      </w:pPr>
    </w:p>
    <w:p w14:paraId="7B46DEE4" w14:textId="77777777" w:rsidR="002062AA" w:rsidRDefault="002062AA" w:rsidP="002062AA">
      <w:pPr>
        <w:pStyle w:val="a3"/>
      </w:pPr>
    </w:p>
    <w:p w14:paraId="68E1CC75" w14:textId="77777777" w:rsidR="002062AA" w:rsidRDefault="002062AA" w:rsidP="002062AA">
      <w:pPr>
        <w:pStyle w:val="a3"/>
      </w:pPr>
    </w:p>
    <w:p w14:paraId="396D999E" w14:textId="77777777" w:rsidR="002062AA" w:rsidRPr="002062AA" w:rsidRDefault="002062AA" w:rsidP="002062AA">
      <w:pPr>
        <w:pStyle w:val="a3"/>
      </w:pPr>
    </w:p>
    <w:p w14:paraId="3CAB1891" w14:textId="77777777" w:rsidR="00503368" w:rsidRPr="00B71934" w:rsidRDefault="00503368" w:rsidP="00503368">
      <w:pPr>
        <w:jc w:val="center"/>
        <w:outlineLvl w:val="0"/>
      </w:pPr>
    </w:p>
    <w:p w14:paraId="0ADA482C" w14:textId="77777777" w:rsidR="00503368" w:rsidRPr="00B71934" w:rsidRDefault="00503368" w:rsidP="00503368">
      <w:pPr>
        <w:jc w:val="center"/>
        <w:outlineLvl w:val="0"/>
      </w:pPr>
    </w:p>
    <w:p w14:paraId="730F7D20" w14:textId="77777777" w:rsidR="00503368" w:rsidRPr="00B71934" w:rsidRDefault="00503368" w:rsidP="00503368">
      <w:pPr>
        <w:jc w:val="center"/>
        <w:outlineLvl w:val="0"/>
      </w:pPr>
    </w:p>
    <w:p w14:paraId="344016DB" w14:textId="77777777" w:rsidR="00D578B2" w:rsidRPr="00D578B2" w:rsidRDefault="00D578B2" w:rsidP="00D578B2">
      <w:pPr>
        <w:pStyle w:val="a3"/>
      </w:pPr>
    </w:p>
    <w:p w14:paraId="19B9AE7F" w14:textId="77777777" w:rsidR="00503368" w:rsidRPr="00B71934" w:rsidRDefault="00503368" w:rsidP="00503368">
      <w:pPr>
        <w:jc w:val="center"/>
        <w:outlineLvl w:val="0"/>
      </w:pPr>
    </w:p>
    <w:p w14:paraId="416EC329" w14:textId="77777777" w:rsidR="00BC4FF9" w:rsidRDefault="00BC4FF9" w:rsidP="00503368">
      <w:pPr>
        <w:jc w:val="center"/>
      </w:pPr>
      <w:bookmarkStart w:id="3" w:name="_Toc341971357"/>
    </w:p>
    <w:p w14:paraId="5141C626" w14:textId="77777777" w:rsidR="00BC4FF9" w:rsidRDefault="00BC4FF9" w:rsidP="00503368">
      <w:pPr>
        <w:jc w:val="center"/>
      </w:pPr>
    </w:p>
    <w:p w14:paraId="635B79DE" w14:textId="77777777" w:rsidR="00BC4FF9" w:rsidRDefault="00BC4FF9" w:rsidP="00503368">
      <w:pPr>
        <w:jc w:val="center"/>
      </w:pPr>
    </w:p>
    <w:p w14:paraId="475F203A" w14:textId="77777777" w:rsidR="00BC4FF9" w:rsidRDefault="00BC4FF9" w:rsidP="00503368">
      <w:pPr>
        <w:jc w:val="center"/>
      </w:pPr>
    </w:p>
    <w:p w14:paraId="27641E19" w14:textId="77777777" w:rsidR="00BC4FF9" w:rsidRDefault="00BC4FF9" w:rsidP="00503368">
      <w:pPr>
        <w:jc w:val="center"/>
      </w:pPr>
    </w:p>
    <w:p w14:paraId="0367F6F0" w14:textId="6449E343" w:rsidR="00503368" w:rsidRPr="00B71934" w:rsidRDefault="007072F9" w:rsidP="00503368">
      <w:pPr>
        <w:jc w:val="center"/>
      </w:pPr>
      <w:r>
        <w:t>Орехово-Зуево</w:t>
      </w:r>
      <w:r w:rsidR="00503368" w:rsidRPr="00B71934">
        <w:t>, 201</w:t>
      </w:r>
      <w:bookmarkEnd w:id="3"/>
      <w:r w:rsidR="009F06BD">
        <w:t>9</w:t>
      </w:r>
      <w:r w:rsidR="00503368" w:rsidRPr="00B71934">
        <w:br w:type="page"/>
      </w:r>
    </w:p>
    <w:p w14:paraId="4678FC86" w14:textId="77777777" w:rsidR="00741EDA" w:rsidRPr="00C202C6" w:rsidRDefault="00503368" w:rsidP="001F7E8C">
      <w:pPr>
        <w:pStyle w:val="af6"/>
        <w:outlineLvl w:val="0"/>
      </w:pPr>
      <w:r>
        <w:lastRenderedPageBreak/>
        <w:t>О</w:t>
      </w:r>
      <w:r w:rsidR="00741EDA" w:rsidRPr="00C202C6">
        <w:t>главление</w:t>
      </w:r>
    </w:p>
    <w:p w14:paraId="3BEC8CCE" w14:textId="77777777" w:rsidR="008D44F9" w:rsidRDefault="00D76C8D">
      <w:pPr>
        <w:pStyle w:val="14"/>
        <w:rPr>
          <w:rFonts w:asciiTheme="minorHAnsi" w:eastAsiaTheme="minorEastAsia" w:hAnsiTheme="minorHAnsi" w:cstheme="minorBidi"/>
          <w:b w:val="0"/>
          <w:caps w:val="0"/>
          <w:sz w:val="22"/>
          <w:szCs w:val="22"/>
        </w:rPr>
      </w:pPr>
      <w:r w:rsidRPr="00C202C6">
        <w:fldChar w:fldCharType="begin"/>
      </w:r>
      <w:r w:rsidR="00741EDA" w:rsidRPr="00C202C6">
        <w:instrText xml:space="preserve"> TOC \o "1-3" \t "Введение;1;Приложение;2" </w:instrText>
      </w:r>
      <w:r w:rsidRPr="00C202C6">
        <w:fldChar w:fldCharType="separate"/>
      </w:r>
      <w:r w:rsidR="008D44F9">
        <w:t>1.</w:t>
      </w:r>
      <w:r w:rsidR="008D44F9">
        <w:rPr>
          <w:rFonts w:asciiTheme="minorHAnsi" w:eastAsiaTheme="minorEastAsia" w:hAnsiTheme="minorHAnsi" w:cstheme="minorBidi"/>
          <w:b w:val="0"/>
          <w:caps w:val="0"/>
          <w:sz w:val="22"/>
          <w:szCs w:val="22"/>
        </w:rPr>
        <w:tab/>
      </w:r>
      <w:r w:rsidR="008D44F9">
        <w:t>Вводные положения</w:t>
      </w:r>
      <w:r w:rsidR="008D44F9">
        <w:tab/>
      </w:r>
      <w:r w:rsidR="008D44F9">
        <w:fldChar w:fldCharType="begin"/>
      </w:r>
      <w:r w:rsidR="008D44F9">
        <w:instrText xml:space="preserve"> PAGEREF _Toc7098305 \h </w:instrText>
      </w:r>
      <w:r w:rsidR="008D44F9">
        <w:fldChar w:fldCharType="separate"/>
      </w:r>
      <w:r w:rsidR="008D44F9">
        <w:t>11</w:t>
      </w:r>
      <w:r w:rsidR="008D44F9">
        <w:fldChar w:fldCharType="end"/>
      </w:r>
    </w:p>
    <w:p w14:paraId="7CE282C4" w14:textId="77777777" w:rsidR="008D44F9" w:rsidRDefault="008D44F9">
      <w:pPr>
        <w:pStyle w:val="24"/>
        <w:tabs>
          <w:tab w:val="left" w:pos="960"/>
          <w:tab w:val="right" w:leader="dot" w:pos="9345"/>
        </w:tabs>
        <w:rPr>
          <w:rFonts w:asciiTheme="minorHAnsi" w:eastAsiaTheme="minorEastAsia" w:hAnsiTheme="minorHAnsi" w:cstheme="minorBidi"/>
          <w:smallCaps w:val="0"/>
          <w:sz w:val="22"/>
          <w:szCs w:val="22"/>
        </w:rPr>
      </w:pPr>
      <w:r w:rsidRPr="00EF7D29">
        <w:t>1.1.</w:t>
      </w:r>
      <w:r>
        <w:rPr>
          <w:rFonts w:asciiTheme="minorHAnsi" w:eastAsiaTheme="minorEastAsia" w:hAnsiTheme="minorHAnsi" w:cstheme="minorBidi"/>
          <w:smallCaps w:val="0"/>
          <w:sz w:val="22"/>
          <w:szCs w:val="22"/>
        </w:rPr>
        <w:tab/>
      </w:r>
      <w:r>
        <w:t>Термины и определения, обозначения и сокращения</w:t>
      </w:r>
      <w:r>
        <w:tab/>
      </w:r>
      <w:r>
        <w:fldChar w:fldCharType="begin"/>
      </w:r>
      <w:r>
        <w:instrText xml:space="preserve"> PAGEREF _Toc7098306 \h </w:instrText>
      </w:r>
      <w:r>
        <w:fldChar w:fldCharType="separate"/>
      </w:r>
      <w:r>
        <w:t>11</w:t>
      </w:r>
      <w:r>
        <w:fldChar w:fldCharType="end"/>
      </w:r>
    </w:p>
    <w:p w14:paraId="18BF816E" w14:textId="77777777" w:rsidR="008D44F9" w:rsidRDefault="008D44F9">
      <w:pPr>
        <w:pStyle w:val="24"/>
        <w:tabs>
          <w:tab w:val="left" w:pos="960"/>
          <w:tab w:val="right" w:leader="dot" w:pos="9345"/>
        </w:tabs>
        <w:rPr>
          <w:rFonts w:asciiTheme="minorHAnsi" w:eastAsiaTheme="minorEastAsia" w:hAnsiTheme="minorHAnsi" w:cstheme="minorBidi"/>
          <w:smallCaps w:val="0"/>
          <w:sz w:val="22"/>
          <w:szCs w:val="22"/>
        </w:rPr>
      </w:pPr>
      <w:r w:rsidRPr="00EF7D29">
        <w:t>1.2.</w:t>
      </w:r>
      <w:r>
        <w:rPr>
          <w:rFonts w:asciiTheme="minorHAnsi" w:eastAsiaTheme="minorEastAsia" w:hAnsiTheme="minorHAnsi" w:cstheme="minorBidi"/>
          <w:smallCaps w:val="0"/>
          <w:sz w:val="22"/>
          <w:szCs w:val="22"/>
        </w:rPr>
        <w:tab/>
      </w:r>
      <w:r>
        <w:t>Цели</w:t>
      </w:r>
      <w:r>
        <w:tab/>
      </w:r>
      <w:r>
        <w:fldChar w:fldCharType="begin"/>
      </w:r>
      <w:r>
        <w:instrText xml:space="preserve"> PAGEREF _Toc7098307 \h </w:instrText>
      </w:r>
      <w:r>
        <w:fldChar w:fldCharType="separate"/>
      </w:r>
      <w:r>
        <w:t>11</w:t>
      </w:r>
      <w:r>
        <w:fldChar w:fldCharType="end"/>
      </w:r>
    </w:p>
    <w:p w14:paraId="05D525EB" w14:textId="77777777" w:rsidR="008D44F9" w:rsidRDefault="008D44F9">
      <w:pPr>
        <w:pStyle w:val="24"/>
        <w:tabs>
          <w:tab w:val="left" w:pos="960"/>
          <w:tab w:val="right" w:leader="dot" w:pos="9345"/>
        </w:tabs>
        <w:rPr>
          <w:rFonts w:asciiTheme="minorHAnsi" w:eastAsiaTheme="minorEastAsia" w:hAnsiTheme="minorHAnsi" w:cstheme="minorBidi"/>
          <w:smallCaps w:val="0"/>
          <w:sz w:val="22"/>
          <w:szCs w:val="22"/>
        </w:rPr>
      </w:pPr>
      <w:r w:rsidRPr="00EF7D29">
        <w:t>1.3.</w:t>
      </w:r>
      <w:r>
        <w:rPr>
          <w:rFonts w:asciiTheme="minorHAnsi" w:eastAsiaTheme="minorEastAsia" w:hAnsiTheme="minorHAnsi" w:cstheme="minorBidi"/>
          <w:smallCaps w:val="0"/>
          <w:sz w:val="22"/>
          <w:szCs w:val="22"/>
        </w:rPr>
        <w:tab/>
      </w:r>
      <w:r>
        <w:t>Задачи</w:t>
      </w:r>
      <w:r>
        <w:tab/>
      </w:r>
      <w:r>
        <w:fldChar w:fldCharType="begin"/>
      </w:r>
      <w:r>
        <w:instrText xml:space="preserve"> PAGEREF _Toc7098308 \h </w:instrText>
      </w:r>
      <w:r>
        <w:fldChar w:fldCharType="separate"/>
      </w:r>
      <w:r>
        <w:t>11</w:t>
      </w:r>
      <w:r>
        <w:fldChar w:fldCharType="end"/>
      </w:r>
    </w:p>
    <w:p w14:paraId="5D1C4A63" w14:textId="77777777" w:rsidR="008D44F9" w:rsidRDefault="008D44F9">
      <w:pPr>
        <w:pStyle w:val="24"/>
        <w:tabs>
          <w:tab w:val="left" w:pos="960"/>
          <w:tab w:val="right" w:leader="dot" w:pos="9345"/>
        </w:tabs>
        <w:rPr>
          <w:rFonts w:asciiTheme="minorHAnsi" w:eastAsiaTheme="minorEastAsia" w:hAnsiTheme="minorHAnsi" w:cstheme="minorBidi"/>
          <w:smallCaps w:val="0"/>
          <w:sz w:val="22"/>
          <w:szCs w:val="22"/>
        </w:rPr>
      </w:pPr>
      <w:r w:rsidRPr="00EF7D29">
        <w:t>1.4.</w:t>
      </w:r>
      <w:r>
        <w:rPr>
          <w:rFonts w:asciiTheme="minorHAnsi" w:eastAsiaTheme="minorEastAsia" w:hAnsiTheme="minorHAnsi" w:cstheme="minorBidi"/>
          <w:smallCaps w:val="0"/>
          <w:sz w:val="22"/>
          <w:szCs w:val="22"/>
        </w:rPr>
        <w:tab/>
      </w:r>
      <w:r>
        <w:t>Область действия</w:t>
      </w:r>
      <w:r>
        <w:tab/>
      </w:r>
      <w:r>
        <w:fldChar w:fldCharType="begin"/>
      </w:r>
      <w:r>
        <w:instrText xml:space="preserve"> PAGEREF _Toc7098309 \h </w:instrText>
      </w:r>
      <w:r>
        <w:fldChar w:fldCharType="separate"/>
      </w:r>
      <w:r>
        <w:t>11</w:t>
      </w:r>
      <w:r>
        <w:fldChar w:fldCharType="end"/>
      </w:r>
    </w:p>
    <w:p w14:paraId="215EA3A4" w14:textId="77777777" w:rsidR="008D44F9" w:rsidRDefault="008D44F9">
      <w:pPr>
        <w:pStyle w:val="24"/>
        <w:tabs>
          <w:tab w:val="left" w:pos="960"/>
          <w:tab w:val="right" w:leader="dot" w:pos="9345"/>
        </w:tabs>
        <w:rPr>
          <w:rFonts w:asciiTheme="minorHAnsi" w:eastAsiaTheme="minorEastAsia" w:hAnsiTheme="minorHAnsi" w:cstheme="minorBidi"/>
          <w:smallCaps w:val="0"/>
          <w:sz w:val="22"/>
          <w:szCs w:val="22"/>
        </w:rPr>
      </w:pPr>
      <w:r w:rsidRPr="00EF7D29">
        <w:t>1.5.</w:t>
      </w:r>
      <w:r>
        <w:rPr>
          <w:rFonts w:asciiTheme="minorHAnsi" w:eastAsiaTheme="minorEastAsia" w:hAnsiTheme="minorHAnsi" w:cstheme="minorBidi"/>
          <w:smallCaps w:val="0"/>
          <w:sz w:val="22"/>
          <w:szCs w:val="22"/>
        </w:rPr>
        <w:tab/>
      </w:r>
      <w:r>
        <w:t>Период действия и порядок внесения изменений</w:t>
      </w:r>
      <w:r>
        <w:tab/>
      </w:r>
      <w:r>
        <w:fldChar w:fldCharType="begin"/>
      </w:r>
      <w:r>
        <w:instrText xml:space="preserve"> PAGEREF _Toc7098310 \h </w:instrText>
      </w:r>
      <w:r>
        <w:fldChar w:fldCharType="separate"/>
      </w:r>
      <w:r>
        <w:t>11</w:t>
      </w:r>
      <w:r>
        <w:fldChar w:fldCharType="end"/>
      </w:r>
    </w:p>
    <w:p w14:paraId="46B87EBA" w14:textId="77777777" w:rsidR="008D44F9" w:rsidRDefault="008D44F9">
      <w:pPr>
        <w:pStyle w:val="24"/>
        <w:tabs>
          <w:tab w:val="left" w:pos="960"/>
          <w:tab w:val="right" w:leader="dot" w:pos="9345"/>
        </w:tabs>
        <w:rPr>
          <w:rFonts w:asciiTheme="minorHAnsi" w:eastAsiaTheme="minorEastAsia" w:hAnsiTheme="minorHAnsi" w:cstheme="minorBidi"/>
          <w:smallCaps w:val="0"/>
          <w:sz w:val="22"/>
          <w:szCs w:val="22"/>
        </w:rPr>
      </w:pPr>
      <w:r w:rsidRPr="00EF7D29">
        <w:t>1.6.</w:t>
      </w:r>
      <w:r>
        <w:rPr>
          <w:rFonts w:asciiTheme="minorHAnsi" w:eastAsiaTheme="minorEastAsia" w:hAnsiTheme="minorHAnsi" w:cstheme="minorBidi"/>
          <w:smallCaps w:val="0"/>
          <w:sz w:val="22"/>
          <w:szCs w:val="22"/>
        </w:rPr>
        <w:tab/>
      </w:r>
      <w:r>
        <w:t>Нормативные документы</w:t>
      </w:r>
      <w:r>
        <w:tab/>
      </w:r>
      <w:r>
        <w:fldChar w:fldCharType="begin"/>
      </w:r>
      <w:r>
        <w:instrText xml:space="preserve"> PAGEREF _Toc7098311 \h </w:instrText>
      </w:r>
      <w:r>
        <w:fldChar w:fldCharType="separate"/>
      </w:r>
      <w:r>
        <w:t>12</w:t>
      </w:r>
      <w:r>
        <w:fldChar w:fldCharType="end"/>
      </w:r>
    </w:p>
    <w:p w14:paraId="2EE28F98" w14:textId="77777777" w:rsidR="008D44F9" w:rsidRDefault="008D44F9">
      <w:pPr>
        <w:pStyle w:val="24"/>
        <w:tabs>
          <w:tab w:val="left" w:pos="960"/>
          <w:tab w:val="right" w:leader="dot" w:pos="9345"/>
        </w:tabs>
        <w:rPr>
          <w:rFonts w:asciiTheme="minorHAnsi" w:eastAsiaTheme="minorEastAsia" w:hAnsiTheme="minorHAnsi" w:cstheme="minorBidi"/>
          <w:smallCaps w:val="0"/>
          <w:sz w:val="22"/>
          <w:szCs w:val="22"/>
        </w:rPr>
      </w:pPr>
      <w:r w:rsidRPr="00EF7D29">
        <w:t>1.7.</w:t>
      </w:r>
      <w:r>
        <w:rPr>
          <w:rFonts w:asciiTheme="minorHAnsi" w:eastAsiaTheme="minorEastAsia" w:hAnsiTheme="minorHAnsi" w:cstheme="minorBidi"/>
          <w:smallCaps w:val="0"/>
          <w:sz w:val="22"/>
          <w:szCs w:val="22"/>
        </w:rPr>
        <w:tab/>
      </w:r>
      <w:r>
        <w:t>Организационные аспекты учетной политики</w:t>
      </w:r>
      <w:r>
        <w:tab/>
      </w:r>
      <w:r>
        <w:fldChar w:fldCharType="begin"/>
      </w:r>
      <w:r>
        <w:instrText xml:space="preserve"> PAGEREF _Toc7098312 \h </w:instrText>
      </w:r>
      <w:r>
        <w:fldChar w:fldCharType="separate"/>
      </w:r>
      <w:r>
        <w:t>12</w:t>
      </w:r>
      <w:r>
        <w:fldChar w:fldCharType="end"/>
      </w:r>
    </w:p>
    <w:p w14:paraId="44AB94E2" w14:textId="77777777" w:rsidR="008D44F9" w:rsidRDefault="008D44F9">
      <w:pPr>
        <w:pStyle w:val="32"/>
        <w:rPr>
          <w:rFonts w:asciiTheme="minorHAnsi" w:eastAsiaTheme="minorEastAsia" w:hAnsiTheme="minorHAnsi" w:cstheme="minorBidi"/>
          <w:i w:val="0"/>
          <w:sz w:val="22"/>
          <w:szCs w:val="22"/>
        </w:rPr>
      </w:pPr>
      <w:r>
        <w:t>1.7.1.</w:t>
      </w:r>
      <w:r>
        <w:rPr>
          <w:rFonts w:asciiTheme="minorHAnsi" w:eastAsiaTheme="minorEastAsia" w:hAnsiTheme="minorHAnsi" w:cstheme="minorBidi"/>
          <w:i w:val="0"/>
          <w:sz w:val="22"/>
          <w:szCs w:val="22"/>
        </w:rPr>
        <w:tab/>
      </w:r>
      <w:r>
        <w:t>Допущения</w:t>
      </w:r>
      <w:r>
        <w:tab/>
      </w:r>
      <w:r>
        <w:fldChar w:fldCharType="begin"/>
      </w:r>
      <w:r>
        <w:instrText xml:space="preserve"> PAGEREF _Toc7098313 \h </w:instrText>
      </w:r>
      <w:r>
        <w:fldChar w:fldCharType="separate"/>
      </w:r>
      <w:r>
        <w:t>12</w:t>
      </w:r>
      <w:r>
        <w:fldChar w:fldCharType="end"/>
      </w:r>
    </w:p>
    <w:p w14:paraId="057B73B4" w14:textId="77777777" w:rsidR="008D44F9" w:rsidRDefault="008D44F9">
      <w:pPr>
        <w:pStyle w:val="32"/>
        <w:rPr>
          <w:rFonts w:asciiTheme="minorHAnsi" w:eastAsiaTheme="minorEastAsia" w:hAnsiTheme="minorHAnsi" w:cstheme="minorBidi"/>
          <w:i w:val="0"/>
          <w:sz w:val="22"/>
          <w:szCs w:val="22"/>
        </w:rPr>
      </w:pPr>
      <w:r>
        <w:t>1.7.2.</w:t>
      </w:r>
      <w:r>
        <w:rPr>
          <w:rFonts w:asciiTheme="minorHAnsi" w:eastAsiaTheme="minorEastAsia" w:hAnsiTheme="minorHAnsi" w:cstheme="minorBidi"/>
          <w:i w:val="0"/>
          <w:sz w:val="22"/>
          <w:szCs w:val="22"/>
        </w:rPr>
        <w:tab/>
      </w:r>
      <w:r>
        <w:t>Порядок работы с ЕКУП</w:t>
      </w:r>
      <w:r>
        <w:tab/>
      </w:r>
      <w:r>
        <w:fldChar w:fldCharType="begin"/>
      </w:r>
      <w:r>
        <w:instrText xml:space="preserve"> PAGEREF _Toc7098314 \h </w:instrText>
      </w:r>
      <w:r>
        <w:fldChar w:fldCharType="separate"/>
      </w:r>
      <w:r>
        <w:t>13</w:t>
      </w:r>
      <w:r>
        <w:fldChar w:fldCharType="end"/>
      </w:r>
    </w:p>
    <w:p w14:paraId="6C126C72" w14:textId="77777777" w:rsidR="008D44F9" w:rsidRDefault="008D44F9">
      <w:pPr>
        <w:pStyle w:val="32"/>
        <w:rPr>
          <w:rFonts w:asciiTheme="minorHAnsi" w:eastAsiaTheme="minorEastAsia" w:hAnsiTheme="minorHAnsi" w:cstheme="minorBidi"/>
          <w:i w:val="0"/>
          <w:sz w:val="22"/>
          <w:szCs w:val="22"/>
        </w:rPr>
      </w:pPr>
      <w:r>
        <w:t>1.7.3.</w:t>
      </w:r>
      <w:r>
        <w:rPr>
          <w:rFonts w:asciiTheme="minorHAnsi" w:eastAsiaTheme="minorEastAsia" w:hAnsiTheme="minorHAnsi" w:cstheme="minorBidi"/>
          <w:i w:val="0"/>
          <w:sz w:val="22"/>
          <w:szCs w:val="22"/>
        </w:rPr>
        <w:tab/>
      </w:r>
      <w:r>
        <w:t>Виды деятельности Обществ</w:t>
      </w:r>
      <w:r>
        <w:tab/>
      </w:r>
      <w:r>
        <w:fldChar w:fldCharType="begin"/>
      </w:r>
      <w:r>
        <w:instrText xml:space="preserve"> PAGEREF _Toc7098315 \h </w:instrText>
      </w:r>
      <w:r>
        <w:fldChar w:fldCharType="separate"/>
      </w:r>
      <w:r>
        <w:t>13</w:t>
      </w:r>
      <w:r>
        <w:fldChar w:fldCharType="end"/>
      </w:r>
    </w:p>
    <w:p w14:paraId="19D74A20" w14:textId="77777777" w:rsidR="008D44F9" w:rsidRDefault="008D44F9">
      <w:pPr>
        <w:pStyle w:val="32"/>
        <w:rPr>
          <w:rFonts w:asciiTheme="minorHAnsi" w:eastAsiaTheme="minorEastAsia" w:hAnsiTheme="minorHAnsi" w:cstheme="minorBidi"/>
          <w:i w:val="0"/>
          <w:sz w:val="22"/>
          <w:szCs w:val="22"/>
        </w:rPr>
      </w:pPr>
      <w:r>
        <w:t>1.7.4.</w:t>
      </w:r>
      <w:r>
        <w:rPr>
          <w:rFonts w:asciiTheme="minorHAnsi" w:eastAsiaTheme="minorEastAsia" w:hAnsiTheme="minorHAnsi" w:cstheme="minorBidi"/>
          <w:i w:val="0"/>
          <w:sz w:val="22"/>
          <w:szCs w:val="22"/>
        </w:rPr>
        <w:tab/>
      </w:r>
      <w:r>
        <w:t>Организация и задачи бухгалтерского учета</w:t>
      </w:r>
      <w:r>
        <w:tab/>
      </w:r>
      <w:r>
        <w:fldChar w:fldCharType="begin"/>
      </w:r>
      <w:r>
        <w:instrText xml:space="preserve"> PAGEREF _Toc7098316 \h </w:instrText>
      </w:r>
      <w:r>
        <w:fldChar w:fldCharType="separate"/>
      </w:r>
      <w:r>
        <w:t>13</w:t>
      </w:r>
      <w:r>
        <w:fldChar w:fldCharType="end"/>
      </w:r>
    </w:p>
    <w:p w14:paraId="73437913" w14:textId="77777777" w:rsidR="008D44F9" w:rsidRDefault="008D44F9">
      <w:pPr>
        <w:pStyle w:val="32"/>
        <w:rPr>
          <w:rFonts w:asciiTheme="minorHAnsi" w:eastAsiaTheme="minorEastAsia" w:hAnsiTheme="minorHAnsi" w:cstheme="minorBidi"/>
          <w:i w:val="0"/>
          <w:sz w:val="22"/>
          <w:szCs w:val="22"/>
        </w:rPr>
      </w:pPr>
      <w:r>
        <w:t>1.7.5.</w:t>
      </w:r>
      <w:r>
        <w:rPr>
          <w:rFonts w:asciiTheme="minorHAnsi" w:eastAsiaTheme="minorEastAsia" w:hAnsiTheme="minorHAnsi" w:cstheme="minorBidi"/>
          <w:i w:val="0"/>
          <w:sz w:val="22"/>
          <w:szCs w:val="22"/>
        </w:rPr>
        <w:tab/>
      </w:r>
      <w:r>
        <w:t>Инвентаризация имущества и обязательств и сверка расчетов</w:t>
      </w:r>
      <w:r>
        <w:tab/>
      </w:r>
      <w:r>
        <w:fldChar w:fldCharType="begin"/>
      </w:r>
      <w:r>
        <w:instrText xml:space="preserve"> PAGEREF _Toc7098317 \h </w:instrText>
      </w:r>
      <w:r>
        <w:fldChar w:fldCharType="separate"/>
      </w:r>
      <w:r>
        <w:t>14</w:t>
      </w:r>
      <w:r>
        <w:fldChar w:fldCharType="end"/>
      </w:r>
    </w:p>
    <w:p w14:paraId="7E88CABB" w14:textId="77777777" w:rsidR="008D44F9" w:rsidRDefault="008D44F9">
      <w:pPr>
        <w:pStyle w:val="32"/>
        <w:rPr>
          <w:rFonts w:asciiTheme="minorHAnsi" w:eastAsiaTheme="minorEastAsia" w:hAnsiTheme="minorHAnsi" w:cstheme="minorBidi"/>
          <w:i w:val="0"/>
          <w:sz w:val="22"/>
          <w:szCs w:val="22"/>
        </w:rPr>
      </w:pPr>
      <w:r>
        <w:t>1.7.6.</w:t>
      </w:r>
      <w:r>
        <w:rPr>
          <w:rFonts w:asciiTheme="minorHAnsi" w:eastAsiaTheme="minorEastAsia" w:hAnsiTheme="minorHAnsi" w:cstheme="minorBidi"/>
          <w:i w:val="0"/>
          <w:sz w:val="22"/>
          <w:szCs w:val="22"/>
        </w:rPr>
        <w:tab/>
      </w:r>
      <w:r>
        <w:t>Порядок и сроки составления бухгалтерской (финансовой) отчетности</w:t>
      </w:r>
      <w:r>
        <w:tab/>
      </w:r>
      <w:r>
        <w:fldChar w:fldCharType="begin"/>
      </w:r>
      <w:r>
        <w:instrText xml:space="preserve"> PAGEREF _Toc7098318 \h </w:instrText>
      </w:r>
      <w:r>
        <w:fldChar w:fldCharType="separate"/>
      </w:r>
      <w:r>
        <w:t>15</w:t>
      </w:r>
      <w:r>
        <w:fldChar w:fldCharType="end"/>
      </w:r>
    </w:p>
    <w:p w14:paraId="60D65973" w14:textId="77777777" w:rsidR="008D44F9" w:rsidRDefault="008D44F9">
      <w:pPr>
        <w:pStyle w:val="32"/>
        <w:rPr>
          <w:rFonts w:asciiTheme="minorHAnsi" w:eastAsiaTheme="minorEastAsia" w:hAnsiTheme="minorHAnsi" w:cstheme="minorBidi"/>
          <w:i w:val="0"/>
          <w:sz w:val="22"/>
          <w:szCs w:val="22"/>
        </w:rPr>
      </w:pPr>
      <w:r>
        <w:t>1.7.7.</w:t>
      </w:r>
      <w:r>
        <w:rPr>
          <w:rFonts w:asciiTheme="minorHAnsi" w:eastAsiaTheme="minorEastAsia" w:hAnsiTheme="minorHAnsi" w:cstheme="minorBidi"/>
          <w:i w:val="0"/>
          <w:sz w:val="22"/>
          <w:szCs w:val="22"/>
        </w:rPr>
        <w:tab/>
      </w:r>
      <w:r>
        <w:t>Хранение документов бухгалтерского учета</w:t>
      </w:r>
      <w:r>
        <w:tab/>
      </w:r>
      <w:r>
        <w:fldChar w:fldCharType="begin"/>
      </w:r>
      <w:r>
        <w:instrText xml:space="preserve"> PAGEREF _Toc7098319 \h </w:instrText>
      </w:r>
      <w:r>
        <w:fldChar w:fldCharType="separate"/>
      </w:r>
      <w:r>
        <w:t>16</w:t>
      </w:r>
      <w:r>
        <w:fldChar w:fldCharType="end"/>
      </w:r>
    </w:p>
    <w:p w14:paraId="1A3271D0" w14:textId="77777777" w:rsidR="008D44F9" w:rsidRDefault="008D44F9">
      <w:pPr>
        <w:pStyle w:val="14"/>
        <w:rPr>
          <w:rFonts w:asciiTheme="minorHAnsi" w:eastAsiaTheme="minorEastAsia" w:hAnsiTheme="minorHAnsi" w:cstheme="minorBidi"/>
          <w:b w:val="0"/>
          <w:caps w:val="0"/>
          <w:sz w:val="22"/>
          <w:szCs w:val="22"/>
        </w:rPr>
      </w:pPr>
      <w:r>
        <w:t>2.</w:t>
      </w:r>
      <w:r>
        <w:rPr>
          <w:rFonts w:asciiTheme="minorHAnsi" w:eastAsiaTheme="minorEastAsia" w:hAnsiTheme="minorHAnsi" w:cstheme="minorBidi"/>
          <w:b w:val="0"/>
          <w:caps w:val="0"/>
          <w:sz w:val="22"/>
          <w:szCs w:val="22"/>
        </w:rPr>
        <w:tab/>
      </w:r>
      <w:r>
        <w:t>Общие методологические аспекты учетной политики</w:t>
      </w:r>
      <w:r>
        <w:tab/>
      </w:r>
      <w:r>
        <w:fldChar w:fldCharType="begin"/>
      </w:r>
      <w:r>
        <w:instrText xml:space="preserve"> PAGEREF _Toc7098320 \h </w:instrText>
      </w:r>
      <w:r>
        <w:fldChar w:fldCharType="separate"/>
      </w:r>
      <w:r>
        <w:t>17</w:t>
      </w:r>
      <w:r>
        <w:fldChar w:fldCharType="end"/>
      </w:r>
    </w:p>
    <w:p w14:paraId="1C44F4A8" w14:textId="77777777" w:rsidR="008D44F9" w:rsidRDefault="008D44F9">
      <w:pPr>
        <w:pStyle w:val="24"/>
        <w:tabs>
          <w:tab w:val="left" w:pos="960"/>
          <w:tab w:val="right" w:leader="dot" w:pos="9345"/>
        </w:tabs>
        <w:rPr>
          <w:rFonts w:asciiTheme="minorHAnsi" w:eastAsiaTheme="minorEastAsia" w:hAnsiTheme="minorHAnsi" w:cstheme="minorBidi"/>
          <w:smallCaps w:val="0"/>
          <w:sz w:val="22"/>
          <w:szCs w:val="22"/>
        </w:rPr>
      </w:pPr>
      <w:r w:rsidRPr="00EF7D29">
        <w:t>2.1.</w:t>
      </w:r>
      <w:r>
        <w:rPr>
          <w:rFonts w:asciiTheme="minorHAnsi" w:eastAsiaTheme="minorEastAsia" w:hAnsiTheme="minorHAnsi" w:cstheme="minorBidi"/>
          <w:smallCaps w:val="0"/>
          <w:sz w:val="22"/>
          <w:szCs w:val="22"/>
        </w:rPr>
        <w:tab/>
      </w:r>
      <w:r>
        <w:t>Изменения учетной политики</w:t>
      </w:r>
      <w:r>
        <w:tab/>
      </w:r>
      <w:r>
        <w:fldChar w:fldCharType="begin"/>
      </w:r>
      <w:r>
        <w:instrText xml:space="preserve"> PAGEREF _Toc7098321 \h </w:instrText>
      </w:r>
      <w:r>
        <w:fldChar w:fldCharType="separate"/>
      </w:r>
      <w:r>
        <w:t>17</w:t>
      </w:r>
      <w:r>
        <w:fldChar w:fldCharType="end"/>
      </w:r>
    </w:p>
    <w:p w14:paraId="1C6A9E6F" w14:textId="77777777" w:rsidR="008D44F9" w:rsidRDefault="008D44F9">
      <w:pPr>
        <w:pStyle w:val="32"/>
        <w:rPr>
          <w:rFonts w:asciiTheme="minorHAnsi" w:eastAsiaTheme="minorEastAsia" w:hAnsiTheme="minorHAnsi" w:cstheme="minorBidi"/>
          <w:i w:val="0"/>
          <w:sz w:val="22"/>
          <w:szCs w:val="22"/>
        </w:rPr>
      </w:pPr>
      <w:r>
        <w:t>2.1.1.</w:t>
      </w:r>
      <w:r>
        <w:rPr>
          <w:rFonts w:asciiTheme="minorHAnsi" w:eastAsiaTheme="minorEastAsia" w:hAnsiTheme="minorHAnsi" w:cstheme="minorBidi"/>
          <w:i w:val="0"/>
          <w:sz w:val="22"/>
          <w:szCs w:val="22"/>
        </w:rPr>
        <w:tab/>
      </w:r>
      <w:r>
        <w:t>Определения</w:t>
      </w:r>
      <w:r>
        <w:tab/>
      </w:r>
      <w:r>
        <w:fldChar w:fldCharType="begin"/>
      </w:r>
      <w:r>
        <w:instrText xml:space="preserve"> PAGEREF _Toc7098322 \h </w:instrText>
      </w:r>
      <w:r>
        <w:fldChar w:fldCharType="separate"/>
      </w:r>
      <w:r>
        <w:t>17</w:t>
      </w:r>
      <w:r>
        <w:fldChar w:fldCharType="end"/>
      </w:r>
    </w:p>
    <w:p w14:paraId="414CD427" w14:textId="77777777" w:rsidR="008D44F9" w:rsidRDefault="008D44F9">
      <w:pPr>
        <w:pStyle w:val="32"/>
        <w:rPr>
          <w:rFonts w:asciiTheme="minorHAnsi" w:eastAsiaTheme="minorEastAsia" w:hAnsiTheme="minorHAnsi" w:cstheme="minorBidi"/>
          <w:i w:val="0"/>
          <w:sz w:val="22"/>
          <w:szCs w:val="22"/>
        </w:rPr>
      </w:pPr>
      <w:r>
        <w:t>2.1.2.</w:t>
      </w:r>
      <w:r>
        <w:rPr>
          <w:rFonts w:asciiTheme="minorHAnsi" w:eastAsiaTheme="minorEastAsia" w:hAnsiTheme="minorHAnsi" w:cstheme="minorBidi"/>
          <w:i w:val="0"/>
          <w:sz w:val="22"/>
          <w:szCs w:val="22"/>
        </w:rPr>
        <w:tab/>
      </w:r>
      <w:r>
        <w:t>Основания для изменения учетной политики</w:t>
      </w:r>
      <w:r>
        <w:tab/>
      </w:r>
      <w:r>
        <w:fldChar w:fldCharType="begin"/>
      </w:r>
      <w:r>
        <w:instrText xml:space="preserve"> PAGEREF _Toc7098323 \h </w:instrText>
      </w:r>
      <w:r>
        <w:fldChar w:fldCharType="separate"/>
      </w:r>
      <w:r>
        <w:t>17</w:t>
      </w:r>
      <w:r>
        <w:fldChar w:fldCharType="end"/>
      </w:r>
    </w:p>
    <w:p w14:paraId="3B73AF1D" w14:textId="77777777" w:rsidR="008D44F9" w:rsidRDefault="008D44F9">
      <w:pPr>
        <w:pStyle w:val="32"/>
        <w:rPr>
          <w:rFonts w:asciiTheme="minorHAnsi" w:eastAsiaTheme="minorEastAsia" w:hAnsiTheme="minorHAnsi" w:cstheme="minorBidi"/>
          <w:i w:val="0"/>
          <w:sz w:val="22"/>
          <w:szCs w:val="22"/>
        </w:rPr>
      </w:pPr>
      <w:r>
        <w:t>2.1.3.</w:t>
      </w:r>
      <w:r>
        <w:rPr>
          <w:rFonts w:asciiTheme="minorHAnsi" w:eastAsiaTheme="minorEastAsia" w:hAnsiTheme="minorHAnsi" w:cstheme="minorBidi"/>
          <w:i w:val="0"/>
          <w:sz w:val="22"/>
          <w:szCs w:val="22"/>
        </w:rPr>
        <w:tab/>
      </w:r>
      <w:r>
        <w:t>Порядок проведения корректировок</w:t>
      </w:r>
      <w:r>
        <w:tab/>
      </w:r>
      <w:r>
        <w:fldChar w:fldCharType="begin"/>
      </w:r>
      <w:r>
        <w:instrText xml:space="preserve"> PAGEREF _Toc7098324 \h </w:instrText>
      </w:r>
      <w:r>
        <w:fldChar w:fldCharType="separate"/>
      </w:r>
      <w:r>
        <w:t>17</w:t>
      </w:r>
      <w:r>
        <w:fldChar w:fldCharType="end"/>
      </w:r>
    </w:p>
    <w:p w14:paraId="6011C84B" w14:textId="77777777" w:rsidR="008D44F9" w:rsidRDefault="008D44F9">
      <w:pPr>
        <w:pStyle w:val="32"/>
        <w:rPr>
          <w:rFonts w:asciiTheme="minorHAnsi" w:eastAsiaTheme="minorEastAsia" w:hAnsiTheme="minorHAnsi" w:cstheme="minorBidi"/>
          <w:i w:val="0"/>
          <w:sz w:val="22"/>
          <w:szCs w:val="22"/>
        </w:rPr>
      </w:pPr>
      <w:r>
        <w:t>2.1.4.</w:t>
      </w:r>
      <w:r>
        <w:rPr>
          <w:rFonts w:asciiTheme="minorHAnsi" w:eastAsiaTheme="minorEastAsia" w:hAnsiTheme="minorHAnsi" w:cstheme="minorBidi"/>
          <w:i w:val="0"/>
          <w:sz w:val="22"/>
          <w:szCs w:val="22"/>
        </w:rPr>
        <w:tab/>
      </w:r>
      <w:r>
        <w:t>Раскрытие информации в бухгалтерской (финансовой) отчетности</w:t>
      </w:r>
      <w:r>
        <w:tab/>
      </w:r>
      <w:r>
        <w:fldChar w:fldCharType="begin"/>
      </w:r>
      <w:r>
        <w:instrText xml:space="preserve"> PAGEREF _Toc7098325 \h </w:instrText>
      </w:r>
      <w:r>
        <w:fldChar w:fldCharType="separate"/>
      </w:r>
      <w:r>
        <w:t>18</w:t>
      </w:r>
      <w:r>
        <w:fldChar w:fldCharType="end"/>
      </w:r>
    </w:p>
    <w:p w14:paraId="253DE081" w14:textId="77777777" w:rsidR="008D44F9" w:rsidRDefault="008D44F9">
      <w:pPr>
        <w:pStyle w:val="24"/>
        <w:tabs>
          <w:tab w:val="left" w:pos="960"/>
          <w:tab w:val="right" w:leader="dot" w:pos="9345"/>
        </w:tabs>
        <w:rPr>
          <w:rFonts w:asciiTheme="minorHAnsi" w:eastAsiaTheme="minorEastAsia" w:hAnsiTheme="minorHAnsi" w:cstheme="minorBidi"/>
          <w:smallCaps w:val="0"/>
          <w:sz w:val="22"/>
          <w:szCs w:val="22"/>
        </w:rPr>
      </w:pPr>
      <w:r w:rsidRPr="00EF7D29">
        <w:t>2.2.</w:t>
      </w:r>
      <w:r>
        <w:rPr>
          <w:rFonts w:asciiTheme="minorHAnsi" w:eastAsiaTheme="minorEastAsia" w:hAnsiTheme="minorHAnsi" w:cstheme="minorBidi"/>
          <w:smallCaps w:val="0"/>
          <w:sz w:val="22"/>
          <w:szCs w:val="22"/>
        </w:rPr>
        <w:tab/>
      </w:r>
      <w:r>
        <w:t>Изменения оценочных значений</w:t>
      </w:r>
      <w:r>
        <w:tab/>
      </w:r>
      <w:r>
        <w:fldChar w:fldCharType="begin"/>
      </w:r>
      <w:r>
        <w:instrText xml:space="preserve"> PAGEREF _Toc7098326 \h </w:instrText>
      </w:r>
      <w:r>
        <w:fldChar w:fldCharType="separate"/>
      </w:r>
      <w:r>
        <w:t>19</w:t>
      </w:r>
      <w:r>
        <w:fldChar w:fldCharType="end"/>
      </w:r>
    </w:p>
    <w:p w14:paraId="51DA86FC" w14:textId="77777777" w:rsidR="008D44F9" w:rsidRDefault="008D44F9">
      <w:pPr>
        <w:pStyle w:val="32"/>
        <w:rPr>
          <w:rFonts w:asciiTheme="minorHAnsi" w:eastAsiaTheme="minorEastAsia" w:hAnsiTheme="minorHAnsi" w:cstheme="minorBidi"/>
          <w:i w:val="0"/>
          <w:sz w:val="22"/>
          <w:szCs w:val="22"/>
        </w:rPr>
      </w:pPr>
      <w:r>
        <w:t>2.2.1.</w:t>
      </w:r>
      <w:r>
        <w:rPr>
          <w:rFonts w:asciiTheme="minorHAnsi" w:eastAsiaTheme="minorEastAsia" w:hAnsiTheme="minorHAnsi" w:cstheme="minorBidi"/>
          <w:i w:val="0"/>
          <w:sz w:val="22"/>
          <w:szCs w:val="22"/>
        </w:rPr>
        <w:tab/>
      </w:r>
      <w:r>
        <w:t>Определения</w:t>
      </w:r>
      <w:r>
        <w:tab/>
      </w:r>
      <w:r>
        <w:fldChar w:fldCharType="begin"/>
      </w:r>
      <w:r>
        <w:instrText xml:space="preserve"> PAGEREF _Toc7098327 \h </w:instrText>
      </w:r>
      <w:r>
        <w:fldChar w:fldCharType="separate"/>
      </w:r>
      <w:r>
        <w:t>19</w:t>
      </w:r>
      <w:r>
        <w:fldChar w:fldCharType="end"/>
      </w:r>
    </w:p>
    <w:p w14:paraId="47794E62" w14:textId="77777777" w:rsidR="008D44F9" w:rsidRDefault="008D44F9">
      <w:pPr>
        <w:pStyle w:val="32"/>
        <w:rPr>
          <w:rFonts w:asciiTheme="minorHAnsi" w:eastAsiaTheme="minorEastAsia" w:hAnsiTheme="minorHAnsi" w:cstheme="minorBidi"/>
          <w:i w:val="0"/>
          <w:sz w:val="22"/>
          <w:szCs w:val="22"/>
        </w:rPr>
      </w:pPr>
      <w:r>
        <w:t>2.2.2.</w:t>
      </w:r>
      <w:r>
        <w:rPr>
          <w:rFonts w:asciiTheme="minorHAnsi" w:eastAsiaTheme="minorEastAsia" w:hAnsiTheme="minorHAnsi" w:cstheme="minorBidi"/>
          <w:i w:val="0"/>
          <w:sz w:val="22"/>
          <w:szCs w:val="22"/>
        </w:rPr>
        <w:tab/>
      </w:r>
      <w:r>
        <w:t>Основные виды оценочных значений</w:t>
      </w:r>
      <w:r>
        <w:tab/>
      </w:r>
      <w:r>
        <w:fldChar w:fldCharType="begin"/>
      </w:r>
      <w:r>
        <w:instrText xml:space="preserve"> PAGEREF _Toc7098328 \h </w:instrText>
      </w:r>
      <w:r>
        <w:fldChar w:fldCharType="separate"/>
      </w:r>
      <w:r>
        <w:t>19</w:t>
      </w:r>
      <w:r>
        <w:fldChar w:fldCharType="end"/>
      </w:r>
    </w:p>
    <w:p w14:paraId="13C0E177" w14:textId="77777777" w:rsidR="008D44F9" w:rsidRDefault="008D44F9">
      <w:pPr>
        <w:pStyle w:val="32"/>
        <w:rPr>
          <w:rFonts w:asciiTheme="minorHAnsi" w:eastAsiaTheme="minorEastAsia" w:hAnsiTheme="minorHAnsi" w:cstheme="minorBidi"/>
          <w:i w:val="0"/>
          <w:sz w:val="22"/>
          <w:szCs w:val="22"/>
        </w:rPr>
      </w:pPr>
      <w:r>
        <w:t>2.2.3.</w:t>
      </w:r>
      <w:r>
        <w:rPr>
          <w:rFonts w:asciiTheme="minorHAnsi" w:eastAsiaTheme="minorEastAsia" w:hAnsiTheme="minorHAnsi" w:cstheme="minorBidi"/>
          <w:i w:val="0"/>
          <w:sz w:val="22"/>
          <w:szCs w:val="22"/>
        </w:rPr>
        <w:tab/>
      </w:r>
      <w:r>
        <w:t>Порядок проведения корректировок</w:t>
      </w:r>
      <w:r>
        <w:tab/>
      </w:r>
      <w:r>
        <w:fldChar w:fldCharType="begin"/>
      </w:r>
      <w:r>
        <w:instrText xml:space="preserve"> PAGEREF _Toc7098329 \h </w:instrText>
      </w:r>
      <w:r>
        <w:fldChar w:fldCharType="separate"/>
      </w:r>
      <w:r>
        <w:t>20</w:t>
      </w:r>
      <w:r>
        <w:fldChar w:fldCharType="end"/>
      </w:r>
    </w:p>
    <w:p w14:paraId="6996603B" w14:textId="77777777" w:rsidR="008D44F9" w:rsidRDefault="008D44F9">
      <w:pPr>
        <w:pStyle w:val="32"/>
        <w:rPr>
          <w:rFonts w:asciiTheme="minorHAnsi" w:eastAsiaTheme="minorEastAsia" w:hAnsiTheme="minorHAnsi" w:cstheme="minorBidi"/>
          <w:i w:val="0"/>
          <w:sz w:val="22"/>
          <w:szCs w:val="22"/>
        </w:rPr>
      </w:pPr>
      <w:r>
        <w:t>2.2.4.</w:t>
      </w:r>
      <w:r>
        <w:rPr>
          <w:rFonts w:asciiTheme="minorHAnsi" w:eastAsiaTheme="minorEastAsia" w:hAnsiTheme="minorHAnsi" w:cstheme="minorBidi"/>
          <w:i w:val="0"/>
          <w:sz w:val="22"/>
          <w:szCs w:val="22"/>
        </w:rPr>
        <w:tab/>
      </w:r>
      <w:r>
        <w:t>Раскрытие информации в бухгалтерской (финансовой) отчетности</w:t>
      </w:r>
      <w:r>
        <w:tab/>
      </w:r>
      <w:r>
        <w:fldChar w:fldCharType="begin"/>
      </w:r>
      <w:r>
        <w:instrText xml:space="preserve"> PAGEREF _Toc7098330 \h </w:instrText>
      </w:r>
      <w:r>
        <w:fldChar w:fldCharType="separate"/>
      </w:r>
      <w:r>
        <w:t>20</w:t>
      </w:r>
      <w:r>
        <w:fldChar w:fldCharType="end"/>
      </w:r>
    </w:p>
    <w:p w14:paraId="48F694A5" w14:textId="77777777" w:rsidR="008D44F9" w:rsidRDefault="008D44F9">
      <w:pPr>
        <w:pStyle w:val="24"/>
        <w:tabs>
          <w:tab w:val="left" w:pos="960"/>
          <w:tab w:val="right" w:leader="dot" w:pos="9345"/>
        </w:tabs>
        <w:rPr>
          <w:rFonts w:asciiTheme="minorHAnsi" w:eastAsiaTheme="minorEastAsia" w:hAnsiTheme="minorHAnsi" w:cstheme="minorBidi"/>
          <w:smallCaps w:val="0"/>
          <w:sz w:val="22"/>
          <w:szCs w:val="22"/>
        </w:rPr>
      </w:pPr>
      <w:r w:rsidRPr="00EF7D29">
        <w:t>2.3.</w:t>
      </w:r>
      <w:r>
        <w:rPr>
          <w:rFonts w:asciiTheme="minorHAnsi" w:eastAsiaTheme="minorEastAsia" w:hAnsiTheme="minorHAnsi" w:cstheme="minorBidi"/>
          <w:smallCaps w:val="0"/>
          <w:sz w:val="22"/>
          <w:szCs w:val="22"/>
        </w:rPr>
        <w:tab/>
      </w:r>
      <w:r>
        <w:t>Исправление ошибок</w:t>
      </w:r>
      <w:r>
        <w:tab/>
      </w:r>
      <w:r>
        <w:fldChar w:fldCharType="begin"/>
      </w:r>
      <w:r>
        <w:instrText xml:space="preserve"> PAGEREF _Toc7098331 \h </w:instrText>
      </w:r>
      <w:r>
        <w:fldChar w:fldCharType="separate"/>
      </w:r>
      <w:r>
        <w:t>20</w:t>
      </w:r>
      <w:r>
        <w:fldChar w:fldCharType="end"/>
      </w:r>
    </w:p>
    <w:p w14:paraId="36B15648" w14:textId="77777777" w:rsidR="008D44F9" w:rsidRDefault="008D44F9">
      <w:pPr>
        <w:pStyle w:val="32"/>
        <w:rPr>
          <w:rFonts w:asciiTheme="minorHAnsi" w:eastAsiaTheme="minorEastAsia" w:hAnsiTheme="minorHAnsi" w:cstheme="minorBidi"/>
          <w:i w:val="0"/>
          <w:sz w:val="22"/>
          <w:szCs w:val="22"/>
        </w:rPr>
      </w:pPr>
      <w:r>
        <w:t>2.3.1.</w:t>
      </w:r>
      <w:r>
        <w:rPr>
          <w:rFonts w:asciiTheme="minorHAnsi" w:eastAsiaTheme="minorEastAsia" w:hAnsiTheme="minorHAnsi" w:cstheme="minorBidi"/>
          <w:i w:val="0"/>
          <w:sz w:val="22"/>
          <w:szCs w:val="22"/>
        </w:rPr>
        <w:tab/>
      </w:r>
      <w:r>
        <w:t>Определения</w:t>
      </w:r>
      <w:r>
        <w:tab/>
      </w:r>
      <w:r>
        <w:fldChar w:fldCharType="begin"/>
      </w:r>
      <w:r>
        <w:instrText xml:space="preserve"> PAGEREF _Toc7098332 \h </w:instrText>
      </w:r>
      <w:r>
        <w:fldChar w:fldCharType="separate"/>
      </w:r>
      <w:r>
        <w:t>20</w:t>
      </w:r>
      <w:r>
        <w:fldChar w:fldCharType="end"/>
      </w:r>
    </w:p>
    <w:p w14:paraId="4C47E7EA" w14:textId="77777777" w:rsidR="008D44F9" w:rsidRDefault="008D44F9">
      <w:pPr>
        <w:pStyle w:val="32"/>
        <w:rPr>
          <w:rFonts w:asciiTheme="minorHAnsi" w:eastAsiaTheme="minorEastAsia" w:hAnsiTheme="minorHAnsi" w:cstheme="minorBidi"/>
          <w:i w:val="0"/>
          <w:sz w:val="22"/>
          <w:szCs w:val="22"/>
        </w:rPr>
      </w:pPr>
      <w:r>
        <w:t>2.3.2.</w:t>
      </w:r>
      <w:r>
        <w:rPr>
          <w:rFonts w:asciiTheme="minorHAnsi" w:eastAsiaTheme="minorEastAsia" w:hAnsiTheme="minorHAnsi" w:cstheme="minorBidi"/>
          <w:i w:val="0"/>
          <w:sz w:val="22"/>
          <w:szCs w:val="22"/>
        </w:rPr>
        <w:tab/>
      </w:r>
      <w:r>
        <w:t>Квалификация ошибок</w:t>
      </w:r>
      <w:r>
        <w:tab/>
      </w:r>
      <w:r>
        <w:fldChar w:fldCharType="begin"/>
      </w:r>
      <w:r>
        <w:instrText xml:space="preserve"> PAGEREF _Toc7098333 \h </w:instrText>
      </w:r>
      <w:r>
        <w:fldChar w:fldCharType="separate"/>
      </w:r>
      <w:r>
        <w:t>20</w:t>
      </w:r>
      <w:r>
        <w:fldChar w:fldCharType="end"/>
      </w:r>
    </w:p>
    <w:p w14:paraId="7D98DB17" w14:textId="77777777" w:rsidR="008D44F9" w:rsidRDefault="008D44F9">
      <w:pPr>
        <w:pStyle w:val="32"/>
        <w:rPr>
          <w:rFonts w:asciiTheme="minorHAnsi" w:eastAsiaTheme="minorEastAsia" w:hAnsiTheme="minorHAnsi" w:cstheme="minorBidi"/>
          <w:i w:val="0"/>
          <w:sz w:val="22"/>
          <w:szCs w:val="22"/>
        </w:rPr>
      </w:pPr>
      <w:r>
        <w:t>2.3.3.</w:t>
      </w:r>
      <w:r>
        <w:rPr>
          <w:rFonts w:asciiTheme="minorHAnsi" w:eastAsiaTheme="minorEastAsia" w:hAnsiTheme="minorHAnsi" w:cstheme="minorBidi"/>
          <w:i w:val="0"/>
          <w:sz w:val="22"/>
          <w:szCs w:val="22"/>
        </w:rPr>
        <w:tab/>
      </w:r>
      <w:r>
        <w:t>Порядок проведения корректировок в учете в случае обнаружения ошибок</w:t>
      </w:r>
      <w:r>
        <w:tab/>
      </w:r>
      <w:r>
        <w:fldChar w:fldCharType="begin"/>
      </w:r>
      <w:r>
        <w:instrText xml:space="preserve"> PAGEREF _Toc7098334 \h </w:instrText>
      </w:r>
      <w:r>
        <w:fldChar w:fldCharType="separate"/>
      </w:r>
      <w:r>
        <w:t>21</w:t>
      </w:r>
      <w:r>
        <w:fldChar w:fldCharType="end"/>
      </w:r>
    </w:p>
    <w:p w14:paraId="6C19EE73" w14:textId="77777777" w:rsidR="008D44F9" w:rsidRDefault="008D44F9">
      <w:pPr>
        <w:pStyle w:val="32"/>
        <w:rPr>
          <w:rFonts w:asciiTheme="minorHAnsi" w:eastAsiaTheme="minorEastAsia" w:hAnsiTheme="minorHAnsi" w:cstheme="minorBidi"/>
          <w:i w:val="0"/>
          <w:sz w:val="22"/>
          <w:szCs w:val="22"/>
        </w:rPr>
      </w:pPr>
      <w:r>
        <w:t>2.3.4.</w:t>
      </w:r>
      <w:r>
        <w:rPr>
          <w:rFonts w:asciiTheme="minorHAnsi" w:eastAsiaTheme="minorEastAsia" w:hAnsiTheme="minorHAnsi" w:cstheme="minorBidi"/>
          <w:i w:val="0"/>
          <w:sz w:val="22"/>
          <w:szCs w:val="22"/>
        </w:rPr>
        <w:tab/>
      </w:r>
      <w:r>
        <w:t>Порядок проведения корректировок в учете в случае обнаружения существенных ошибок</w:t>
      </w:r>
      <w:r>
        <w:tab/>
      </w:r>
      <w:r>
        <w:fldChar w:fldCharType="begin"/>
      </w:r>
      <w:r>
        <w:instrText xml:space="preserve"> PAGEREF _Toc7098335 \h </w:instrText>
      </w:r>
      <w:r>
        <w:fldChar w:fldCharType="separate"/>
      </w:r>
      <w:r>
        <w:t>21</w:t>
      </w:r>
      <w:r>
        <w:fldChar w:fldCharType="end"/>
      </w:r>
    </w:p>
    <w:p w14:paraId="39DD9D9A" w14:textId="77777777" w:rsidR="008D44F9" w:rsidRDefault="008D44F9">
      <w:pPr>
        <w:pStyle w:val="32"/>
        <w:rPr>
          <w:rFonts w:asciiTheme="minorHAnsi" w:eastAsiaTheme="minorEastAsia" w:hAnsiTheme="minorHAnsi" w:cstheme="minorBidi"/>
          <w:i w:val="0"/>
          <w:sz w:val="22"/>
          <w:szCs w:val="22"/>
        </w:rPr>
      </w:pPr>
      <w:r>
        <w:t>2.3.5.</w:t>
      </w:r>
      <w:r>
        <w:rPr>
          <w:rFonts w:asciiTheme="minorHAnsi" w:eastAsiaTheme="minorEastAsia" w:hAnsiTheme="minorHAnsi" w:cstheme="minorBidi"/>
          <w:i w:val="0"/>
          <w:sz w:val="22"/>
          <w:szCs w:val="22"/>
        </w:rPr>
        <w:tab/>
      </w:r>
      <w:r>
        <w:t>Раскрытие информации в бухгалтерской (финансовой) отчетности</w:t>
      </w:r>
      <w:r>
        <w:tab/>
      </w:r>
      <w:r>
        <w:fldChar w:fldCharType="begin"/>
      </w:r>
      <w:r>
        <w:instrText xml:space="preserve"> PAGEREF _Toc7098336 \h </w:instrText>
      </w:r>
      <w:r>
        <w:fldChar w:fldCharType="separate"/>
      </w:r>
      <w:r>
        <w:t>22</w:t>
      </w:r>
      <w:r>
        <w:fldChar w:fldCharType="end"/>
      </w:r>
    </w:p>
    <w:p w14:paraId="05F3DF1C" w14:textId="77777777" w:rsidR="008D44F9" w:rsidRDefault="008D44F9">
      <w:pPr>
        <w:pStyle w:val="24"/>
        <w:tabs>
          <w:tab w:val="left" w:pos="960"/>
          <w:tab w:val="right" w:leader="dot" w:pos="9345"/>
        </w:tabs>
        <w:rPr>
          <w:rFonts w:asciiTheme="minorHAnsi" w:eastAsiaTheme="minorEastAsia" w:hAnsiTheme="minorHAnsi" w:cstheme="minorBidi"/>
          <w:smallCaps w:val="0"/>
          <w:sz w:val="22"/>
          <w:szCs w:val="22"/>
        </w:rPr>
      </w:pPr>
      <w:r w:rsidRPr="00EF7D29">
        <w:t>2.4.</w:t>
      </w:r>
      <w:r>
        <w:rPr>
          <w:rFonts w:asciiTheme="minorHAnsi" w:eastAsiaTheme="minorEastAsia" w:hAnsiTheme="minorHAnsi" w:cstheme="minorBidi"/>
          <w:smallCaps w:val="0"/>
          <w:sz w:val="22"/>
          <w:szCs w:val="22"/>
        </w:rPr>
        <w:tab/>
      </w:r>
      <w:r>
        <w:t>События после отчетной даты</w:t>
      </w:r>
      <w:r>
        <w:tab/>
      </w:r>
      <w:r>
        <w:fldChar w:fldCharType="begin"/>
      </w:r>
      <w:r>
        <w:instrText xml:space="preserve"> PAGEREF _Toc7098337 \h </w:instrText>
      </w:r>
      <w:r>
        <w:fldChar w:fldCharType="separate"/>
      </w:r>
      <w:r>
        <w:t>22</w:t>
      </w:r>
      <w:r>
        <w:fldChar w:fldCharType="end"/>
      </w:r>
    </w:p>
    <w:p w14:paraId="77C2F78E" w14:textId="77777777" w:rsidR="008D44F9" w:rsidRDefault="008D44F9">
      <w:pPr>
        <w:pStyle w:val="32"/>
        <w:rPr>
          <w:rFonts w:asciiTheme="minorHAnsi" w:eastAsiaTheme="minorEastAsia" w:hAnsiTheme="minorHAnsi" w:cstheme="minorBidi"/>
          <w:i w:val="0"/>
          <w:sz w:val="22"/>
          <w:szCs w:val="22"/>
        </w:rPr>
      </w:pPr>
      <w:r>
        <w:t>2.4.1.</w:t>
      </w:r>
      <w:r>
        <w:rPr>
          <w:rFonts w:asciiTheme="minorHAnsi" w:eastAsiaTheme="minorEastAsia" w:hAnsiTheme="minorHAnsi" w:cstheme="minorBidi"/>
          <w:i w:val="0"/>
          <w:sz w:val="22"/>
          <w:szCs w:val="22"/>
        </w:rPr>
        <w:tab/>
      </w:r>
      <w:r>
        <w:t>Определения</w:t>
      </w:r>
      <w:r>
        <w:tab/>
      </w:r>
      <w:r>
        <w:fldChar w:fldCharType="begin"/>
      </w:r>
      <w:r>
        <w:instrText xml:space="preserve"> PAGEREF _Toc7098338 \h </w:instrText>
      </w:r>
      <w:r>
        <w:fldChar w:fldCharType="separate"/>
      </w:r>
      <w:r>
        <w:t>22</w:t>
      </w:r>
      <w:r>
        <w:fldChar w:fldCharType="end"/>
      </w:r>
    </w:p>
    <w:p w14:paraId="0DA0003E" w14:textId="77777777" w:rsidR="008D44F9" w:rsidRDefault="008D44F9">
      <w:pPr>
        <w:pStyle w:val="32"/>
        <w:rPr>
          <w:rFonts w:asciiTheme="minorHAnsi" w:eastAsiaTheme="minorEastAsia" w:hAnsiTheme="minorHAnsi" w:cstheme="minorBidi"/>
          <w:i w:val="0"/>
          <w:sz w:val="22"/>
          <w:szCs w:val="22"/>
        </w:rPr>
      </w:pPr>
      <w:r>
        <w:t>2.4.2.</w:t>
      </w:r>
      <w:r>
        <w:rPr>
          <w:rFonts w:asciiTheme="minorHAnsi" w:eastAsiaTheme="minorEastAsia" w:hAnsiTheme="minorHAnsi" w:cstheme="minorBidi"/>
          <w:i w:val="0"/>
          <w:sz w:val="22"/>
          <w:szCs w:val="22"/>
        </w:rPr>
        <w:tab/>
      </w:r>
      <w:r>
        <w:t>Квалификация</w:t>
      </w:r>
      <w:r>
        <w:tab/>
      </w:r>
      <w:r>
        <w:fldChar w:fldCharType="begin"/>
      </w:r>
      <w:r>
        <w:instrText xml:space="preserve"> PAGEREF _Toc7098339 \h </w:instrText>
      </w:r>
      <w:r>
        <w:fldChar w:fldCharType="separate"/>
      </w:r>
      <w:r>
        <w:t>22</w:t>
      </w:r>
      <w:r>
        <w:fldChar w:fldCharType="end"/>
      </w:r>
    </w:p>
    <w:p w14:paraId="4E361587" w14:textId="77777777" w:rsidR="008D44F9" w:rsidRDefault="008D44F9">
      <w:pPr>
        <w:pStyle w:val="32"/>
        <w:rPr>
          <w:rFonts w:asciiTheme="minorHAnsi" w:eastAsiaTheme="minorEastAsia" w:hAnsiTheme="minorHAnsi" w:cstheme="minorBidi"/>
          <w:i w:val="0"/>
          <w:sz w:val="22"/>
          <w:szCs w:val="22"/>
        </w:rPr>
      </w:pPr>
      <w:r>
        <w:t>2.4.3.</w:t>
      </w:r>
      <w:r>
        <w:rPr>
          <w:rFonts w:asciiTheme="minorHAnsi" w:eastAsiaTheme="minorEastAsia" w:hAnsiTheme="minorHAnsi" w:cstheme="minorBidi"/>
          <w:i w:val="0"/>
          <w:sz w:val="22"/>
          <w:szCs w:val="22"/>
        </w:rPr>
        <w:tab/>
      </w:r>
      <w:r>
        <w:t>Корректирующие события после отчетной даты</w:t>
      </w:r>
      <w:r>
        <w:tab/>
      </w:r>
      <w:r>
        <w:fldChar w:fldCharType="begin"/>
      </w:r>
      <w:r>
        <w:instrText xml:space="preserve"> PAGEREF _Toc7098340 \h </w:instrText>
      </w:r>
      <w:r>
        <w:fldChar w:fldCharType="separate"/>
      </w:r>
      <w:r>
        <w:t>23</w:t>
      </w:r>
      <w:r>
        <w:fldChar w:fldCharType="end"/>
      </w:r>
    </w:p>
    <w:p w14:paraId="0BE4AF11" w14:textId="77777777" w:rsidR="008D44F9" w:rsidRDefault="008D44F9">
      <w:pPr>
        <w:pStyle w:val="32"/>
        <w:rPr>
          <w:rFonts w:asciiTheme="minorHAnsi" w:eastAsiaTheme="minorEastAsia" w:hAnsiTheme="minorHAnsi" w:cstheme="minorBidi"/>
          <w:i w:val="0"/>
          <w:sz w:val="22"/>
          <w:szCs w:val="22"/>
        </w:rPr>
      </w:pPr>
      <w:r>
        <w:t>2.4.4.</w:t>
      </w:r>
      <w:r>
        <w:rPr>
          <w:rFonts w:asciiTheme="minorHAnsi" w:eastAsiaTheme="minorEastAsia" w:hAnsiTheme="minorHAnsi" w:cstheme="minorBidi"/>
          <w:i w:val="0"/>
          <w:sz w:val="22"/>
          <w:szCs w:val="22"/>
        </w:rPr>
        <w:tab/>
      </w:r>
      <w:r>
        <w:t>Некорректирующие события после отчетной даты</w:t>
      </w:r>
      <w:r>
        <w:tab/>
      </w:r>
      <w:r>
        <w:fldChar w:fldCharType="begin"/>
      </w:r>
      <w:r>
        <w:instrText xml:space="preserve"> PAGEREF _Toc7098341 \h </w:instrText>
      </w:r>
      <w:r>
        <w:fldChar w:fldCharType="separate"/>
      </w:r>
      <w:r>
        <w:t>24</w:t>
      </w:r>
      <w:r>
        <w:fldChar w:fldCharType="end"/>
      </w:r>
    </w:p>
    <w:p w14:paraId="5F1CDC8A" w14:textId="77777777" w:rsidR="008D44F9" w:rsidRDefault="008D44F9">
      <w:pPr>
        <w:pStyle w:val="32"/>
        <w:rPr>
          <w:rFonts w:asciiTheme="minorHAnsi" w:eastAsiaTheme="minorEastAsia" w:hAnsiTheme="minorHAnsi" w:cstheme="minorBidi"/>
          <w:i w:val="0"/>
          <w:sz w:val="22"/>
          <w:szCs w:val="22"/>
        </w:rPr>
      </w:pPr>
      <w:r>
        <w:t>2.4.5.</w:t>
      </w:r>
      <w:r>
        <w:rPr>
          <w:rFonts w:asciiTheme="minorHAnsi" w:eastAsiaTheme="minorEastAsia" w:hAnsiTheme="minorHAnsi" w:cstheme="minorBidi"/>
          <w:i w:val="0"/>
          <w:sz w:val="22"/>
          <w:szCs w:val="22"/>
        </w:rPr>
        <w:tab/>
      </w:r>
      <w:r>
        <w:t>Раскрытие информации в бухгалтерской (финансовой) отчетности</w:t>
      </w:r>
      <w:r>
        <w:tab/>
      </w:r>
      <w:r>
        <w:fldChar w:fldCharType="begin"/>
      </w:r>
      <w:r>
        <w:instrText xml:space="preserve"> PAGEREF _Toc7098342 \h </w:instrText>
      </w:r>
      <w:r>
        <w:fldChar w:fldCharType="separate"/>
      </w:r>
      <w:r>
        <w:t>24</w:t>
      </w:r>
      <w:r>
        <w:fldChar w:fldCharType="end"/>
      </w:r>
    </w:p>
    <w:p w14:paraId="71459144" w14:textId="77777777" w:rsidR="008D44F9" w:rsidRDefault="008D44F9">
      <w:pPr>
        <w:pStyle w:val="24"/>
        <w:tabs>
          <w:tab w:val="left" w:pos="960"/>
          <w:tab w:val="right" w:leader="dot" w:pos="9345"/>
        </w:tabs>
        <w:rPr>
          <w:rFonts w:asciiTheme="minorHAnsi" w:eastAsiaTheme="minorEastAsia" w:hAnsiTheme="minorHAnsi" w:cstheme="minorBidi"/>
          <w:smallCaps w:val="0"/>
          <w:sz w:val="22"/>
          <w:szCs w:val="22"/>
        </w:rPr>
      </w:pPr>
      <w:r w:rsidRPr="00EF7D29">
        <w:t>2.5.</w:t>
      </w:r>
      <w:r>
        <w:rPr>
          <w:rFonts w:asciiTheme="minorHAnsi" w:eastAsiaTheme="minorEastAsia" w:hAnsiTheme="minorHAnsi" w:cstheme="minorBidi"/>
          <w:smallCaps w:val="0"/>
          <w:sz w:val="22"/>
          <w:szCs w:val="22"/>
        </w:rPr>
        <w:tab/>
      </w:r>
      <w:r>
        <w:t>Представление информации о связанных сторонах</w:t>
      </w:r>
      <w:r>
        <w:tab/>
      </w:r>
      <w:r>
        <w:fldChar w:fldCharType="begin"/>
      </w:r>
      <w:r>
        <w:instrText xml:space="preserve"> PAGEREF _Toc7098343 \h </w:instrText>
      </w:r>
      <w:r>
        <w:fldChar w:fldCharType="separate"/>
      </w:r>
      <w:r>
        <w:t>24</w:t>
      </w:r>
      <w:r>
        <w:fldChar w:fldCharType="end"/>
      </w:r>
    </w:p>
    <w:p w14:paraId="14E2D691" w14:textId="77777777" w:rsidR="008D44F9" w:rsidRDefault="008D44F9">
      <w:pPr>
        <w:pStyle w:val="32"/>
        <w:rPr>
          <w:rFonts w:asciiTheme="minorHAnsi" w:eastAsiaTheme="minorEastAsia" w:hAnsiTheme="minorHAnsi" w:cstheme="minorBidi"/>
          <w:i w:val="0"/>
          <w:sz w:val="22"/>
          <w:szCs w:val="22"/>
        </w:rPr>
      </w:pPr>
      <w:r>
        <w:t>2.5.1.</w:t>
      </w:r>
      <w:r>
        <w:rPr>
          <w:rFonts w:asciiTheme="minorHAnsi" w:eastAsiaTheme="minorEastAsia" w:hAnsiTheme="minorHAnsi" w:cstheme="minorBidi"/>
          <w:i w:val="0"/>
          <w:sz w:val="22"/>
          <w:szCs w:val="22"/>
        </w:rPr>
        <w:tab/>
      </w:r>
      <w:r>
        <w:t>Определения</w:t>
      </w:r>
      <w:r>
        <w:tab/>
      </w:r>
      <w:r>
        <w:fldChar w:fldCharType="begin"/>
      </w:r>
      <w:r>
        <w:instrText xml:space="preserve"> PAGEREF _Toc7098344 \h </w:instrText>
      </w:r>
      <w:r>
        <w:fldChar w:fldCharType="separate"/>
      </w:r>
      <w:r>
        <w:t>24</w:t>
      </w:r>
      <w:r>
        <w:fldChar w:fldCharType="end"/>
      </w:r>
    </w:p>
    <w:p w14:paraId="5D4E2BB3" w14:textId="77777777" w:rsidR="008D44F9" w:rsidRDefault="008D44F9">
      <w:pPr>
        <w:pStyle w:val="32"/>
        <w:rPr>
          <w:rFonts w:asciiTheme="minorHAnsi" w:eastAsiaTheme="minorEastAsia" w:hAnsiTheme="minorHAnsi" w:cstheme="minorBidi"/>
          <w:i w:val="0"/>
          <w:sz w:val="22"/>
          <w:szCs w:val="22"/>
        </w:rPr>
      </w:pPr>
      <w:r>
        <w:t>2.5.2.</w:t>
      </w:r>
      <w:r>
        <w:rPr>
          <w:rFonts w:asciiTheme="minorHAnsi" w:eastAsiaTheme="minorEastAsia" w:hAnsiTheme="minorHAnsi" w:cstheme="minorBidi"/>
          <w:i w:val="0"/>
          <w:sz w:val="22"/>
          <w:szCs w:val="22"/>
        </w:rPr>
        <w:tab/>
      </w:r>
      <w:r>
        <w:t>Раскрытие информации о связанных сторонах</w:t>
      </w:r>
      <w:r>
        <w:tab/>
      </w:r>
      <w:r>
        <w:fldChar w:fldCharType="begin"/>
      </w:r>
      <w:r>
        <w:instrText xml:space="preserve"> PAGEREF _Toc7098345 \h </w:instrText>
      </w:r>
      <w:r>
        <w:fldChar w:fldCharType="separate"/>
      </w:r>
      <w:r>
        <w:t>25</w:t>
      </w:r>
      <w:r>
        <w:fldChar w:fldCharType="end"/>
      </w:r>
    </w:p>
    <w:p w14:paraId="1AEF669E" w14:textId="77777777" w:rsidR="008D44F9" w:rsidRDefault="008D44F9">
      <w:pPr>
        <w:pStyle w:val="32"/>
        <w:rPr>
          <w:rFonts w:asciiTheme="minorHAnsi" w:eastAsiaTheme="minorEastAsia" w:hAnsiTheme="minorHAnsi" w:cstheme="minorBidi"/>
          <w:i w:val="0"/>
          <w:sz w:val="22"/>
          <w:szCs w:val="22"/>
        </w:rPr>
      </w:pPr>
      <w:r>
        <w:t>2.5.3.</w:t>
      </w:r>
      <w:r>
        <w:rPr>
          <w:rFonts w:asciiTheme="minorHAnsi" w:eastAsiaTheme="minorEastAsia" w:hAnsiTheme="minorHAnsi" w:cstheme="minorBidi"/>
          <w:i w:val="0"/>
          <w:sz w:val="22"/>
          <w:szCs w:val="22"/>
        </w:rPr>
        <w:tab/>
      </w:r>
      <w:r>
        <w:t>Аналитический учет</w:t>
      </w:r>
      <w:r>
        <w:tab/>
      </w:r>
      <w:r>
        <w:fldChar w:fldCharType="begin"/>
      </w:r>
      <w:r>
        <w:instrText xml:space="preserve"> PAGEREF _Toc7098346 \h </w:instrText>
      </w:r>
      <w:r>
        <w:fldChar w:fldCharType="separate"/>
      </w:r>
      <w:r>
        <w:t>25</w:t>
      </w:r>
      <w:r>
        <w:fldChar w:fldCharType="end"/>
      </w:r>
    </w:p>
    <w:p w14:paraId="6D408726" w14:textId="77777777" w:rsidR="008D44F9" w:rsidRDefault="008D44F9">
      <w:pPr>
        <w:pStyle w:val="32"/>
        <w:rPr>
          <w:rFonts w:asciiTheme="minorHAnsi" w:eastAsiaTheme="minorEastAsia" w:hAnsiTheme="minorHAnsi" w:cstheme="minorBidi"/>
          <w:i w:val="0"/>
          <w:sz w:val="22"/>
          <w:szCs w:val="22"/>
        </w:rPr>
      </w:pPr>
      <w:r>
        <w:t>2.5.4.</w:t>
      </w:r>
      <w:r>
        <w:rPr>
          <w:rFonts w:asciiTheme="minorHAnsi" w:eastAsiaTheme="minorEastAsia" w:hAnsiTheme="minorHAnsi" w:cstheme="minorBidi"/>
          <w:i w:val="0"/>
          <w:sz w:val="22"/>
          <w:szCs w:val="22"/>
        </w:rPr>
        <w:tab/>
      </w:r>
      <w:r>
        <w:t>Информация, раскрываемая в бухгалтерской (финансовой) отчетности</w:t>
      </w:r>
      <w:r>
        <w:tab/>
      </w:r>
      <w:r>
        <w:fldChar w:fldCharType="begin"/>
      </w:r>
      <w:r>
        <w:instrText xml:space="preserve"> PAGEREF _Toc7098347 \h </w:instrText>
      </w:r>
      <w:r>
        <w:fldChar w:fldCharType="separate"/>
      </w:r>
      <w:r>
        <w:t>25</w:t>
      </w:r>
      <w:r>
        <w:fldChar w:fldCharType="end"/>
      </w:r>
    </w:p>
    <w:p w14:paraId="5F8DAF25" w14:textId="77777777" w:rsidR="008D44F9" w:rsidRDefault="008D44F9">
      <w:pPr>
        <w:pStyle w:val="32"/>
        <w:rPr>
          <w:rFonts w:asciiTheme="minorHAnsi" w:eastAsiaTheme="minorEastAsia" w:hAnsiTheme="minorHAnsi" w:cstheme="minorBidi"/>
          <w:i w:val="0"/>
          <w:sz w:val="22"/>
          <w:szCs w:val="22"/>
        </w:rPr>
      </w:pPr>
      <w:r>
        <w:t>2.5.5.</w:t>
      </w:r>
      <w:r>
        <w:rPr>
          <w:rFonts w:asciiTheme="minorHAnsi" w:eastAsiaTheme="minorEastAsia" w:hAnsiTheme="minorHAnsi" w:cstheme="minorBidi"/>
          <w:i w:val="0"/>
          <w:sz w:val="22"/>
          <w:szCs w:val="22"/>
        </w:rPr>
        <w:tab/>
      </w:r>
      <w:r>
        <w:t>Информация, раскрываемая в отношении основного управленческого персонала</w:t>
      </w:r>
      <w:r>
        <w:tab/>
      </w:r>
      <w:r>
        <w:fldChar w:fldCharType="begin"/>
      </w:r>
      <w:r>
        <w:instrText xml:space="preserve"> PAGEREF _Toc7098348 \h </w:instrText>
      </w:r>
      <w:r>
        <w:fldChar w:fldCharType="separate"/>
      </w:r>
      <w:r>
        <w:t>27</w:t>
      </w:r>
      <w:r>
        <w:fldChar w:fldCharType="end"/>
      </w:r>
    </w:p>
    <w:p w14:paraId="5984FF79" w14:textId="77777777" w:rsidR="008D44F9" w:rsidRDefault="008D44F9">
      <w:pPr>
        <w:pStyle w:val="32"/>
        <w:rPr>
          <w:rFonts w:asciiTheme="minorHAnsi" w:eastAsiaTheme="minorEastAsia" w:hAnsiTheme="minorHAnsi" w:cstheme="minorBidi"/>
          <w:i w:val="0"/>
          <w:sz w:val="22"/>
          <w:szCs w:val="22"/>
        </w:rPr>
      </w:pPr>
      <w:r>
        <w:t>2.5.6.</w:t>
      </w:r>
      <w:r>
        <w:rPr>
          <w:rFonts w:asciiTheme="minorHAnsi" w:eastAsiaTheme="minorEastAsia" w:hAnsiTheme="minorHAnsi" w:cstheme="minorBidi"/>
          <w:i w:val="0"/>
          <w:sz w:val="22"/>
          <w:szCs w:val="22"/>
        </w:rPr>
        <w:tab/>
      </w:r>
      <w:r>
        <w:t>Раскрытие информации в бухгалтерской (финансовой) отчетности</w:t>
      </w:r>
      <w:r>
        <w:tab/>
      </w:r>
      <w:r>
        <w:fldChar w:fldCharType="begin"/>
      </w:r>
      <w:r>
        <w:instrText xml:space="preserve"> PAGEREF _Toc7098349 \h </w:instrText>
      </w:r>
      <w:r>
        <w:fldChar w:fldCharType="separate"/>
      </w:r>
      <w:r>
        <w:t>27</w:t>
      </w:r>
      <w:r>
        <w:fldChar w:fldCharType="end"/>
      </w:r>
    </w:p>
    <w:p w14:paraId="5E49A769" w14:textId="77777777" w:rsidR="008D44F9" w:rsidRDefault="008D44F9">
      <w:pPr>
        <w:pStyle w:val="24"/>
        <w:tabs>
          <w:tab w:val="left" w:pos="960"/>
          <w:tab w:val="right" w:leader="dot" w:pos="9345"/>
        </w:tabs>
        <w:rPr>
          <w:rFonts w:asciiTheme="minorHAnsi" w:eastAsiaTheme="minorEastAsia" w:hAnsiTheme="minorHAnsi" w:cstheme="minorBidi"/>
          <w:smallCaps w:val="0"/>
          <w:sz w:val="22"/>
          <w:szCs w:val="22"/>
        </w:rPr>
      </w:pPr>
      <w:r w:rsidRPr="00EF7D29">
        <w:t>2.6.</w:t>
      </w:r>
      <w:r>
        <w:rPr>
          <w:rFonts w:asciiTheme="minorHAnsi" w:eastAsiaTheme="minorEastAsia" w:hAnsiTheme="minorHAnsi" w:cstheme="minorBidi"/>
          <w:smallCaps w:val="0"/>
          <w:sz w:val="22"/>
          <w:szCs w:val="22"/>
        </w:rPr>
        <w:tab/>
      </w:r>
      <w:r>
        <w:t>Раскрытие информации по сегментам в усеченном виде</w:t>
      </w:r>
      <w:r>
        <w:tab/>
      </w:r>
      <w:r>
        <w:fldChar w:fldCharType="begin"/>
      </w:r>
      <w:r>
        <w:instrText xml:space="preserve"> PAGEREF _Toc7098350 \h </w:instrText>
      </w:r>
      <w:r>
        <w:fldChar w:fldCharType="separate"/>
      </w:r>
      <w:r>
        <w:t>28</w:t>
      </w:r>
      <w:r>
        <w:fldChar w:fldCharType="end"/>
      </w:r>
    </w:p>
    <w:p w14:paraId="4AA85AE9" w14:textId="77777777" w:rsidR="008D44F9" w:rsidRDefault="008D44F9">
      <w:pPr>
        <w:pStyle w:val="32"/>
        <w:rPr>
          <w:rFonts w:asciiTheme="minorHAnsi" w:eastAsiaTheme="minorEastAsia" w:hAnsiTheme="minorHAnsi" w:cstheme="minorBidi"/>
          <w:i w:val="0"/>
          <w:sz w:val="22"/>
          <w:szCs w:val="22"/>
        </w:rPr>
      </w:pPr>
      <w:r>
        <w:t>2.6.1.</w:t>
      </w:r>
      <w:r>
        <w:rPr>
          <w:rFonts w:asciiTheme="minorHAnsi" w:eastAsiaTheme="minorEastAsia" w:hAnsiTheme="minorHAnsi" w:cstheme="minorBidi"/>
          <w:i w:val="0"/>
          <w:sz w:val="22"/>
          <w:szCs w:val="22"/>
        </w:rPr>
        <w:tab/>
      </w:r>
      <w:r>
        <w:t>Определения</w:t>
      </w:r>
      <w:r>
        <w:tab/>
      </w:r>
      <w:r>
        <w:fldChar w:fldCharType="begin"/>
      </w:r>
      <w:r>
        <w:instrText xml:space="preserve"> PAGEREF _Toc7098351 \h </w:instrText>
      </w:r>
      <w:r>
        <w:fldChar w:fldCharType="separate"/>
      </w:r>
      <w:r>
        <w:t>28</w:t>
      </w:r>
      <w:r>
        <w:fldChar w:fldCharType="end"/>
      </w:r>
    </w:p>
    <w:p w14:paraId="37B46879" w14:textId="77777777" w:rsidR="008D44F9" w:rsidRDefault="008D44F9">
      <w:pPr>
        <w:pStyle w:val="32"/>
        <w:rPr>
          <w:rFonts w:asciiTheme="minorHAnsi" w:eastAsiaTheme="minorEastAsia" w:hAnsiTheme="minorHAnsi" w:cstheme="minorBidi"/>
          <w:i w:val="0"/>
          <w:sz w:val="22"/>
          <w:szCs w:val="22"/>
        </w:rPr>
      </w:pPr>
      <w:r>
        <w:t>2.6.2.</w:t>
      </w:r>
      <w:r>
        <w:rPr>
          <w:rFonts w:asciiTheme="minorHAnsi" w:eastAsiaTheme="minorEastAsia" w:hAnsiTheme="minorHAnsi" w:cstheme="minorBidi"/>
          <w:i w:val="0"/>
          <w:sz w:val="22"/>
          <w:szCs w:val="22"/>
        </w:rPr>
        <w:tab/>
      </w:r>
      <w:r>
        <w:t>Порядок выделения сегментов в усеченном виде</w:t>
      </w:r>
      <w:r>
        <w:tab/>
      </w:r>
      <w:r>
        <w:fldChar w:fldCharType="begin"/>
      </w:r>
      <w:r>
        <w:instrText xml:space="preserve"> PAGEREF _Toc7098352 \h </w:instrText>
      </w:r>
      <w:r>
        <w:fldChar w:fldCharType="separate"/>
      </w:r>
      <w:r>
        <w:t>28</w:t>
      </w:r>
      <w:r>
        <w:fldChar w:fldCharType="end"/>
      </w:r>
    </w:p>
    <w:p w14:paraId="1F18BCE8" w14:textId="77777777" w:rsidR="008D44F9" w:rsidRDefault="008D44F9">
      <w:pPr>
        <w:pStyle w:val="14"/>
        <w:rPr>
          <w:rFonts w:asciiTheme="minorHAnsi" w:eastAsiaTheme="minorEastAsia" w:hAnsiTheme="minorHAnsi" w:cstheme="minorBidi"/>
          <w:b w:val="0"/>
          <w:caps w:val="0"/>
          <w:sz w:val="22"/>
          <w:szCs w:val="22"/>
        </w:rPr>
      </w:pPr>
      <w:r>
        <w:t>3.</w:t>
      </w:r>
      <w:r>
        <w:rPr>
          <w:rFonts w:asciiTheme="minorHAnsi" w:eastAsiaTheme="minorEastAsia" w:hAnsiTheme="minorHAnsi" w:cstheme="minorBidi"/>
          <w:b w:val="0"/>
          <w:caps w:val="0"/>
          <w:sz w:val="22"/>
          <w:szCs w:val="22"/>
        </w:rPr>
        <w:tab/>
      </w:r>
      <w:r>
        <w:t>Особенности ведения бухгалтерского учета и отражения в бухгалтерской (финансовой) отчетности отдельных видов активов и обязательств, доходов и расходов</w:t>
      </w:r>
      <w:r>
        <w:tab/>
      </w:r>
      <w:r>
        <w:fldChar w:fldCharType="begin"/>
      </w:r>
      <w:r>
        <w:instrText xml:space="preserve"> PAGEREF _Toc7098353 \h </w:instrText>
      </w:r>
      <w:r>
        <w:fldChar w:fldCharType="separate"/>
      </w:r>
      <w:r>
        <w:t>29</w:t>
      </w:r>
      <w:r>
        <w:fldChar w:fldCharType="end"/>
      </w:r>
    </w:p>
    <w:p w14:paraId="1313C6AF" w14:textId="77777777" w:rsidR="008D44F9" w:rsidRDefault="008D44F9">
      <w:pPr>
        <w:pStyle w:val="24"/>
        <w:tabs>
          <w:tab w:val="left" w:pos="960"/>
          <w:tab w:val="right" w:leader="dot" w:pos="9345"/>
        </w:tabs>
        <w:rPr>
          <w:rFonts w:asciiTheme="minorHAnsi" w:eastAsiaTheme="minorEastAsia" w:hAnsiTheme="minorHAnsi" w:cstheme="minorBidi"/>
          <w:smallCaps w:val="0"/>
          <w:sz w:val="22"/>
          <w:szCs w:val="22"/>
        </w:rPr>
      </w:pPr>
      <w:r w:rsidRPr="00EF7D29">
        <w:lastRenderedPageBreak/>
        <w:t>3.1.</w:t>
      </w:r>
      <w:r>
        <w:rPr>
          <w:rFonts w:asciiTheme="minorHAnsi" w:eastAsiaTheme="minorEastAsia" w:hAnsiTheme="minorHAnsi" w:cstheme="minorBidi"/>
          <w:smallCaps w:val="0"/>
          <w:sz w:val="22"/>
          <w:szCs w:val="22"/>
        </w:rPr>
        <w:tab/>
      </w:r>
      <w:r>
        <w:t>Общие вопросы признания и оценки активов и обязательств</w:t>
      </w:r>
      <w:r>
        <w:tab/>
      </w:r>
      <w:r>
        <w:fldChar w:fldCharType="begin"/>
      </w:r>
      <w:r>
        <w:instrText xml:space="preserve"> PAGEREF _Toc7098354 \h </w:instrText>
      </w:r>
      <w:r>
        <w:fldChar w:fldCharType="separate"/>
      </w:r>
      <w:r>
        <w:t>29</w:t>
      </w:r>
      <w:r>
        <w:fldChar w:fldCharType="end"/>
      </w:r>
    </w:p>
    <w:p w14:paraId="78B9D61A" w14:textId="77777777" w:rsidR="008D44F9" w:rsidRDefault="008D44F9">
      <w:pPr>
        <w:pStyle w:val="32"/>
        <w:rPr>
          <w:rFonts w:asciiTheme="minorHAnsi" w:eastAsiaTheme="minorEastAsia" w:hAnsiTheme="minorHAnsi" w:cstheme="minorBidi"/>
          <w:i w:val="0"/>
          <w:sz w:val="22"/>
          <w:szCs w:val="22"/>
        </w:rPr>
      </w:pPr>
      <w:r>
        <w:t>3.1.1.</w:t>
      </w:r>
      <w:r>
        <w:rPr>
          <w:rFonts w:asciiTheme="minorHAnsi" w:eastAsiaTheme="minorEastAsia" w:hAnsiTheme="minorHAnsi" w:cstheme="minorBidi"/>
          <w:i w:val="0"/>
          <w:sz w:val="22"/>
          <w:szCs w:val="22"/>
        </w:rPr>
        <w:tab/>
      </w:r>
      <w:r>
        <w:t>Определения</w:t>
      </w:r>
      <w:r>
        <w:tab/>
      </w:r>
      <w:r>
        <w:fldChar w:fldCharType="begin"/>
      </w:r>
      <w:r>
        <w:instrText xml:space="preserve"> PAGEREF _Toc7098355 \h </w:instrText>
      </w:r>
      <w:r>
        <w:fldChar w:fldCharType="separate"/>
      </w:r>
      <w:r>
        <w:t>29</w:t>
      </w:r>
      <w:r>
        <w:fldChar w:fldCharType="end"/>
      </w:r>
    </w:p>
    <w:p w14:paraId="0C579BEF" w14:textId="77777777" w:rsidR="008D44F9" w:rsidRDefault="008D44F9">
      <w:pPr>
        <w:pStyle w:val="32"/>
        <w:rPr>
          <w:rFonts w:asciiTheme="minorHAnsi" w:eastAsiaTheme="minorEastAsia" w:hAnsiTheme="minorHAnsi" w:cstheme="minorBidi"/>
          <w:i w:val="0"/>
          <w:sz w:val="22"/>
          <w:szCs w:val="22"/>
        </w:rPr>
      </w:pPr>
      <w:r>
        <w:t>3.1.2.</w:t>
      </w:r>
      <w:r>
        <w:rPr>
          <w:rFonts w:asciiTheme="minorHAnsi" w:eastAsiaTheme="minorEastAsia" w:hAnsiTheme="minorHAnsi" w:cstheme="minorBidi"/>
          <w:i w:val="0"/>
          <w:sz w:val="22"/>
          <w:szCs w:val="22"/>
        </w:rPr>
        <w:tab/>
      </w:r>
      <w:r>
        <w:t>Квалификация приобретаемых ресурсов</w:t>
      </w:r>
      <w:r>
        <w:tab/>
      </w:r>
      <w:r>
        <w:fldChar w:fldCharType="begin"/>
      </w:r>
      <w:r>
        <w:instrText xml:space="preserve"> PAGEREF _Toc7098356 \h </w:instrText>
      </w:r>
      <w:r>
        <w:fldChar w:fldCharType="separate"/>
      </w:r>
      <w:r>
        <w:t>29</w:t>
      </w:r>
      <w:r>
        <w:fldChar w:fldCharType="end"/>
      </w:r>
    </w:p>
    <w:p w14:paraId="1805D64D" w14:textId="77777777" w:rsidR="008D44F9" w:rsidRDefault="008D44F9">
      <w:pPr>
        <w:pStyle w:val="32"/>
        <w:rPr>
          <w:rFonts w:asciiTheme="minorHAnsi" w:eastAsiaTheme="minorEastAsia" w:hAnsiTheme="minorHAnsi" w:cstheme="minorBidi"/>
          <w:i w:val="0"/>
          <w:sz w:val="22"/>
          <w:szCs w:val="22"/>
        </w:rPr>
      </w:pPr>
      <w:r>
        <w:t>3.1.3.</w:t>
      </w:r>
      <w:r>
        <w:rPr>
          <w:rFonts w:asciiTheme="minorHAnsi" w:eastAsiaTheme="minorEastAsia" w:hAnsiTheme="minorHAnsi" w:cstheme="minorBidi"/>
          <w:i w:val="0"/>
          <w:sz w:val="22"/>
          <w:szCs w:val="22"/>
        </w:rPr>
        <w:tab/>
      </w:r>
      <w:r>
        <w:t>Квалификация внеоборотных активов, в отношении которых принято решение об их продаже</w:t>
      </w:r>
      <w:r>
        <w:tab/>
      </w:r>
      <w:r>
        <w:fldChar w:fldCharType="begin"/>
      </w:r>
      <w:r>
        <w:instrText xml:space="preserve"> PAGEREF _Toc7098357 \h </w:instrText>
      </w:r>
      <w:r>
        <w:fldChar w:fldCharType="separate"/>
      </w:r>
      <w:r>
        <w:t>29</w:t>
      </w:r>
      <w:r>
        <w:fldChar w:fldCharType="end"/>
      </w:r>
    </w:p>
    <w:p w14:paraId="32FAFD79" w14:textId="77777777" w:rsidR="008D44F9" w:rsidRDefault="008D44F9">
      <w:pPr>
        <w:pStyle w:val="32"/>
        <w:rPr>
          <w:rFonts w:asciiTheme="minorHAnsi" w:eastAsiaTheme="minorEastAsia" w:hAnsiTheme="minorHAnsi" w:cstheme="minorBidi"/>
          <w:i w:val="0"/>
          <w:sz w:val="22"/>
          <w:szCs w:val="22"/>
        </w:rPr>
      </w:pPr>
      <w:r>
        <w:t>3.1.4.</w:t>
      </w:r>
      <w:r>
        <w:rPr>
          <w:rFonts w:asciiTheme="minorHAnsi" w:eastAsiaTheme="minorEastAsia" w:hAnsiTheme="minorHAnsi" w:cstheme="minorBidi"/>
          <w:i w:val="0"/>
          <w:sz w:val="22"/>
          <w:szCs w:val="22"/>
        </w:rPr>
        <w:tab/>
      </w:r>
      <w:r>
        <w:t>Оценка активов, полученных в счет вкладов в уставный капитал</w:t>
      </w:r>
      <w:r>
        <w:tab/>
      </w:r>
      <w:r>
        <w:fldChar w:fldCharType="begin"/>
      </w:r>
      <w:r>
        <w:instrText xml:space="preserve"> PAGEREF _Toc7098358 \h </w:instrText>
      </w:r>
      <w:r>
        <w:fldChar w:fldCharType="separate"/>
      </w:r>
      <w:r>
        <w:t>29</w:t>
      </w:r>
      <w:r>
        <w:fldChar w:fldCharType="end"/>
      </w:r>
    </w:p>
    <w:p w14:paraId="61DAD8F5" w14:textId="77777777" w:rsidR="008D44F9" w:rsidRDefault="008D44F9">
      <w:pPr>
        <w:pStyle w:val="32"/>
        <w:rPr>
          <w:rFonts w:asciiTheme="minorHAnsi" w:eastAsiaTheme="minorEastAsia" w:hAnsiTheme="minorHAnsi" w:cstheme="minorBidi"/>
          <w:i w:val="0"/>
          <w:sz w:val="22"/>
          <w:szCs w:val="22"/>
        </w:rPr>
      </w:pPr>
      <w:r>
        <w:t>3.1.5.</w:t>
      </w:r>
      <w:r>
        <w:rPr>
          <w:rFonts w:asciiTheme="minorHAnsi" w:eastAsiaTheme="minorEastAsia" w:hAnsiTheme="minorHAnsi" w:cstheme="minorBidi"/>
          <w:i w:val="0"/>
          <w:sz w:val="22"/>
          <w:szCs w:val="22"/>
        </w:rPr>
        <w:tab/>
      </w:r>
      <w:r>
        <w:t>Оценка активов, полученных по договорам, предусматрива-ющим оплату неденежными средствами</w:t>
      </w:r>
      <w:r>
        <w:tab/>
      </w:r>
      <w:r>
        <w:fldChar w:fldCharType="begin"/>
      </w:r>
      <w:r>
        <w:instrText xml:space="preserve"> PAGEREF _Toc7098359 \h </w:instrText>
      </w:r>
      <w:r>
        <w:fldChar w:fldCharType="separate"/>
      </w:r>
      <w:r>
        <w:t>30</w:t>
      </w:r>
      <w:r>
        <w:fldChar w:fldCharType="end"/>
      </w:r>
    </w:p>
    <w:p w14:paraId="23C20C37" w14:textId="77777777" w:rsidR="008D44F9" w:rsidRDefault="008D44F9">
      <w:pPr>
        <w:pStyle w:val="32"/>
        <w:rPr>
          <w:rFonts w:asciiTheme="minorHAnsi" w:eastAsiaTheme="minorEastAsia" w:hAnsiTheme="minorHAnsi" w:cstheme="minorBidi"/>
          <w:i w:val="0"/>
          <w:sz w:val="22"/>
          <w:szCs w:val="22"/>
        </w:rPr>
      </w:pPr>
      <w:r>
        <w:t>3.1.6.</w:t>
      </w:r>
      <w:r>
        <w:rPr>
          <w:rFonts w:asciiTheme="minorHAnsi" w:eastAsiaTheme="minorEastAsia" w:hAnsiTheme="minorHAnsi" w:cstheme="minorBidi"/>
          <w:i w:val="0"/>
          <w:sz w:val="22"/>
          <w:szCs w:val="22"/>
        </w:rPr>
        <w:tab/>
      </w:r>
      <w:r>
        <w:t>Оценка активов, поступивших по договорам дарения (получения имущественных прав без встречного возмещения)</w:t>
      </w:r>
      <w:r>
        <w:tab/>
      </w:r>
      <w:r>
        <w:fldChar w:fldCharType="begin"/>
      </w:r>
      <w:r>
        <w:instrText xml:space="preserve"> PAGEREF _Toc7098360 \h </w:instrText>
      </w:r>
      <w:r>
        <w:fldChar w:fldCharType="separate"/>
      </w:r>
      <w:r>
        <w:t>30</w:t>
      </w:r>
      <w:r>
        <w:fldChar w:fldCharType="end"/>
      </w:r>
    </w:p>
    <w:p w14:paraId="665B7252" w14:textId="77777777" w:rsidR="008D44F9" w:rsidRDefault="008D44F9">
      <w:pPr>
        <w:pStyle w:val="32"/>
        <w:rPr>
          <w:rFonts w:asciiTheme="minorHAnsi" w:eastAsiaTheme="minorEastAsia" w:hAnsiTheme="minorHAnsi" w:cstheme="minorBidi"/>
          <w:i w:val="0"/>
          <w:sz w:val="22"/>
          <w:szCs w:val="22"/>
        </w:rPr>
      </w:pPr>
      <w:r>
        <w:t>3.1.7.</w:t>
      </w:r>
      <w:r>
        <w:rPr>
          <w:rFonts w:asciiTheme="minorHAnsi" w:eastAsiaTheme="minorEastAsia" w:hAnsiTheme="minorHAnsi" w:cstheme="minorBidi"/>
          <w:i w:val="0"/>
          <w:sz w:val="22"/>
          <w:szCs w:val="22"/>
        </w:rPr>
        <w:tab/>
      </w:r>
      <w:r>
        <w:t>Оценка активов и обязательств, стоимость которых выражена в иностранной валюте</w:t>
      </w:r>
      <w:r>
        <w:tab/>
      </w:r>
      <w:r>
        <w:fldChar w:fldCharType="begin"/>
      </w:r>
      <w:r>
        <w:instrText xml:space="preserve"> PAGEREF _Toc7098361 \h </w:instrText>
      </w:r>
      <w:r>
        <w:fldChar w:fldCharType="separate"/>
      </w:r>
      <w:r>
        <w:t>30</w:t>
      </w:r>
      <w:r>
        <w:fldChar w:fldCharType="end"/>
      </w:r>
    </w:p>
    <w:p w14:paraId="5D3D938C" w14:textId="77777777" w:rsidR="008D44F9" w:rsidRDefault="008D44F9">
      <w:pPr>
        <w:pStyle w:val="32"/>
        <w:rPr>
          <w:rFonts w:asciiTheme="minorHAnsi" w:eastAsiaTheme="minorEastAsia" w:hAnsiTheme="minorHAnsi" w:cstheme="minorBidi"/>
          <w:i w:val="0"/>
          <w:sz w:val="22"/>
          <w:szCs w:val="22"/>
        </w:rPr>
      </w:pPr>
      <w:r>
        <w:t>3.1.8.</w:t>
      </w:r>
      <w:r>
        <w:rPr>
          <w:rFonts w:asciiTheme="minorHAnsi" w:eastAsiaTheme="minorEastAsia" w:hAnsiTheme="minorHAnsi" w:cstheme="minorBidi"/>
          <w:i w:val="0"/>
          <w:sz w:val="22"/>
          <w:szCs w:val="22"/>
        </w:rPr>
        <w:tab/>
      </w:r>
      <w:r>
        <w:t>Оценка и признание активов, выявленных в результате инвентаризации</w:t>
      </w:r>
      <w:r>
        <w:tab/>
      </w:r>
      <w:r>
        <w:fldChar w:fldCharType="begin"/>
      </w:r>
      <w:r>
        <w:instrText xml:space="preserve"> PAGEREF _Toc7098362 \h </w:instrText>
      </w:r>
      <w:r>
        <w:fldChar w:fldCharType="separate"/>
      </w:r>
      <w:r>
        <w:t>31</w:t>
      </w:r>
      <w:r>
        <w:fldChar w:fldCharType="end"/>
      </w:r>
    </w:p>
    <w:p w14:paraId="1E5240F2" w14:textId="77777777" w:rsidR="008D44F9" w:rsidRDefault="008D44F9">
      <w:pPr>
        <w:pStyle w:val="32"/>
        <w:rPr>
          <w:rFonts w:asciiTheme="minorHAnsi" w:eastAsiaTheme="minorEastAsia" w:hAnsiTheme="minorHAnsi" w:cstheme="minorBidi"/>
          <w:i w:val="0"/>
          <w:sz w:val="22"/>
          <w:szCs w:val="22"/>
        </w:rPr>
      </w:pPr>
      <w:r>
        <w:t>3.1.9.</w:t>
      </w:r>
      <w:r>
        <w:rPr>
          <w:rFonts w:asciiTheme="minorHAnsi" w:eastAsiaTheme="minorEastAsia" w:hAnsiTheme="minorHAnsi" w:cstheme="minorBidi"/>
          <w:i w:val="0"/>
          <w:sz w:val="22"/>
          <w:szCs w:val="22"/>
        </w:rPr>
        <w:tab/>
      </w:r>
      <w:r>
        <w:t>Оценка и признание активов при прекращении совместной деятельности</w:t>
      </w:r>
      <w:r>
        <w:tab/>
      </w:r>
      <w:r>
        <w:fldChar w:fldCharType="begin"/>
      </w:r>
      <w:r>
        <w:instrText xml:space="preserve"> PAGEREF _Toc7098363 \h </w:instrText>
      </w:r>
      <w:r>
        <w:fldChar w:fldCharType="separate"/>
      </w:r>
      <w:r>
        <w:t>31</w:t>
      </w:r>
      <w:r>
        <w:fldChar w:fldCharType="end"/>
      </w:r>
    </w:p>
    <w:p w14:paraId="54924AA5" w14:textId="77777777" w:rsidR="008D44F9" w:rsidRDefault="008D44F9">
      <w:pPr>
        <w:pStyle w:val="32"/>
        <w:rPr>
          <w:rFonts w:asciiTheme="minorHAnsi" w:eastAsiaTheme="minorEastAsia" w:hAnsiTheme="minorHAnsi" w:cstheme="minorBidi"/>
          <w:i w:val="0"/>
          <w:sz w:val="22"/>
          <w:szCs w:val="22"/>
        </w:rPr>
      </w:pPr>
      <w:r>
        <w:t>3.1.10.</w:t>
      </w:r>
      <w:r>
        <w:rPr>
          <w:rFonts w:asciiTheme="minorHAnsi" w:eastAsiaTheme="minorEastAsia" w:hAnsiTheme="minorHAnsi" w:cstheme="minorBidi"/>
          <w:i w:val="0"/>
          <w:sz w:val="22"/>
          <w:szCs w:val="22"/>
        </w:rPr>
        <w:tab/>
      </w:r>
      <w:r>
        <w:t>Оценка активов и обязательств по дисконтированной стоимости</w:t>
      </w:r>
      <w:r>
        <w:tab/>
      </w:r>
      <w:r>
        <w:fldChar w:fldCharType="begin"/>
      </w:r>
      <w:r>
        <w:instrText xml:space="preserve"> PAGEREF _Toc7098364 \h </w:instrText>
      </w:r>
      <w:r>
        <w:fldChar w:fldCharType="separate"/>
      </w:r>
      <w:r>
        <w:t>31</w:t>
      </w:r>
      <w:r>
        <w:fldChar w:fldCharType="end"/>
      </w:r>
    </w:p>
    <w:p w14:paraId="0B4687C4" w14:textId="77777777" w:rsidR="008D44F9" w:rsidRDefault="008D44F9">
      <w:pPr>
        <w:pStyle w:val="32"/>
        <w:rPr>
          <w:rFonts w:asciiTheme="minorHAnsi" w:eastAsiaTheme="minorEastAsia" w:hAnsiTheme="minorHAnsi" w:cstheme="minorBidi"/>
          <w:i w:val="0"/>
          <w:sz w:val="22"/>
          <w:szCs w:val="22"/>
        </w:rPr>
      </w:pPr>
      <w:r>
        <w:t>3.1.11.</w:t>
      </w:r>
      <w:r>
        <w:rPr>
          <w:rFonts w:asciiTheme="minorHAnsi" w:eastAsiaTheme="minorEastAsia" w:hAnsiTheme="minorHAnsi" w:cstheme="minorBidi"/>
          <w:i w:val="0"/>
          <w:sz w:val="22"/>
          <w:szCs w:val="22"/>
        </w:rPr>
        <w:tab/>
      </w:r>
      <w:r>
        <w:t>Определение рыночной цены</w:t>
      </w:r>
      <w:r>
        <w:tab/>
      </w:r>
      <w:r>
        <w:fldChar w:fldCharType="begin"/>
      </w:r>
      <w:r>
        <w:instrText xml:space="preserve"> PAGEREF _Toc7098365 \h </w:instrText>
      </w:r>
      <w:r>
        <w:fldChar w:fldCharType="separate"/>
      </w:r>
      <w:r>
        <w:t>32</w:t>
      </w:r>
      <w:r>
        <w:fldChar w:fldCharType="end"/>
      </w:r>
    </w:p>
    <w:p w14:paraId="2BD32C4B" w14:textId="77777777" w:rsidR="008D44F9" w:rsidRDefault="008D44F9">
      <w:pPr>
        <w:pStyle w:val="32"/>
        <w:rPr>
          <w:rFonts w:asciiTheme="minorHAnsi" w:eastAsiaTheme="minorEastAsia" w:hAnsiTheme="minorHAnsi" w:cstheme="minorBidi"/>
          <w:i w:val="0"/>
          <w:sz w:val="22"/>
          <w:szCs w:val="22"/>
        </w:rPr>
      </w:pPr>
      <w:r>
        <w:t>3.1.12.</w:t>
      </w:r>
      <w:r>
        <w:rPr>
          <w:rFonts w:asciiTheme="minorHAnsi" w:eastAsiaTheme="minorEastAsia" w:hAnsiTheme="minorHAnsi" w:cstheme="minorBidi"/>
          <w:i w:val="0"/>
          <w:sz w:val="22"/>
          <w:szCs w:val="22"/>
        </w:rPr>
        <w:tab/>
      </w:r>
      <w:r>
        <w:t>Активный рынок</w:t>
      </w:r>
      <w:r>
        <w:tab/>
      </w:r>
      <w:r>
        <w:fldChar w:fldCharType="begin"/>
      </w:r>
      <w:r>
        <w:instrText xml:space="preserve"> PAGEREF _Toc7098366 \h </w:instrText>
      </w:r>
      <w:r>
        <w:fldChar w:fldCharType="separate"/>
      </w:r>
      <w:r>
        <w:t>33</w:t>
      </w:r>
      <w:r>
        <w:fldChar w:fldCharType="end"/>
      </w:r>
    </w:p>
    <w:p w14:paraId="5F56F4AA" w14:textId="77777777" w:rsidR="008D44F9" w:rsidRDefault="008D44F9">
      <w:pPr>
        <w:pStyle w:val="32"/>
        <w:rPr>
          <w:rFonts w:asciiTheme="minorHAnsi" w:eastAsiaTheme="minorEastAsia" w:hAnsiTheme="minorHAnsi" w:cstheme="minorBidi"/>
          <w:i w:val="0"/>
          <w:sz w:val="22"/>
          <w:szCs w:val="22"/>
        </w:rPr>
      </w:pPr>
      <w:r>
        <w:t>3.1.13.</w:t>
      </w:r>
      <w:r>
        <w:rPr>
          <w:rFonts w:asciiTheme="minorHAnsi" w:eastAsiaTheme="minorEastAsia" w:hAnsiTheme="minorHAnsi" w:cstheme="minorBidi"/>
          <w:i w:val="0"/>
          <w:sz w:val="22"/>
          <w:szCs w:val="22"/>
        </w:rPr>
        <w:tab/>
      </w:r>
      <w:r>
        <w:t>Момент прекращения признания внеоборотных активов при принятии решения об их списании (ликвидации).</w:t>
      </w:r>
      <w:r>
        <w:tab/>
      </w:r>
      <w:r>
        <w:fldChar w:fldCharType="begin"/>
      </w:r>
      <w:r>
        <w:instrText xml:space="preserve"> PAGEREF _Toc7098367 \h </w:instrText>
      </w:r>
      <w:r>
        <w:fldChar w:fldCharType="separate"/>
      </w:r>
      <w:r>
        <w:t>33</w:t>
      </w:r>
      <w:r>
        <w:fldChar w:fldCharType="end"/>
      </w:r>
    </w:p>
    <w:p w14:paraId="25F4F92C" w14:textId="77777777" w:rsidR="008D44F9" w:rsidRDefault="008D44F9">
      <w:pPr>
        <w:pStyle w:val="24"/>
        <w:tabs>
          <w:tab w:val="left" w:pos="960"/>
          <w:tab w:val="right" w:leader="dot" w:pos="9345"/>
        </w:tabs>
        <w:rPr>
          <w:rFonts w:asciiTheme="minorHAnsi" w:eastAsiaTheme="minorEastAsia" w:hAnsiTheme="minorHAnsi" w:cstheme="minorBidi"/>
          <w:smallCaps w:val="0"/>
          <w:sz w:val="22"/>
          <w:szCs w:val="22"/>
        </w:rPr>
      </w:pPr>
      <w:r w:rsidRPr="00EF7D29">
        <w:t>3.2.</w:t>
      </w:r>
      <w:r>
        <w:rPr>
          <w:rFonts w:asciiTheme="minorHAnsi" w:eastAsiaTheme="minorEastAsia" w:hAnsiTheme="minorHAnsi" w:cstheme="minorBidi"/>
          <w:smallCaps w:val="0"/>
          <w:sz w:val="22"/>
          <w:szCs w:val="22"/>
        </w:rPr>
        <w:tab/>
      </w:r>
      <w:r>
        <w:t>Внеоборотные активы (включая капитальное строительство)</w:t>
      </w:r>
      <w:r>
        <w:tab/>
      </w:r>
      <w:r>
        <w:fldChar w:fldCharType="begin"/>
      </w:r>
      <w:r>
        <w:instrText xml:space="preserve"> PAGEREF _Toc7098368 \h </w:instrText>
      </w:r>
      <w:r>
        <w:fldChar w:fldCharType="separate"/>
      </w:r>
      <w:r>
        <w:t>33</w:t>
      </w:r>
      <w:r>
        <w:fldChar w:fldCharType="end"/>
      </w:r>
    </w:p>
    <w:p w14:paraId="4207D78A" w14:textId="77777777" w:rsidR="008D44F9" w:rsidRDefault="008D44F9">
      <w:pPr>
        <w:pStyle w:val="32"/>
        <w:rPr>
          <w:rFonts w:asciiTheme="minorHAnsi" w:eastAsiaTheme="minorEastAsia" w:hAnsiTheme="minorHAnsi" w:cstheme="minorBidi"/>
          <w:i w:val="0"/>
          <w:sz w:val="22"/>
          <w:szCs w:val="22"/>
        </w:rPr>
      </w:pPr>
      <w:r>
        <w:t>3.2.1.</w:t>
      </w:r>
      <w:r>
        <w:rPr>
          <w:rFonts w:asciiTheme="minorHAnsi" w:eastAsiaTheme="minorEastAsia" w:hAnsiTheme="minorHAnsi" w:cstheme="minorBidi"/>
          <w:i w:val="0"/>
          <w:sz w:val="22"/>
          <w:szCs w:val="22"/>
        </w:rPr>
        <w:tab/>
      </w:r>
      <w:r>
        <w:t>Определения</w:t>
      </w:r>
      <w:r>
        <w:tab/>
      </w:r>
      <w:r>
        <w:fldChar w:fldCharType="begin"/>
      </w:r>
      <w:r>
        <w:instrText xml:space="preserve"> PAGEREF _Toc7098369 \h </w:instrText>
      </w:r>
      <w:r>
        <w:fldChar w:fldCharType="separate"/>
      </w:r>
      <w:r>
        <w:t>33</w:t>
      </w:r>
      <w:r>
        <w:fldChar w:fldCharType="end"/>
      </w:r>
    </w:p>
    <w:p w14:paraId="41E498B5" w14:textId="77777777" w:rsidR="008D44F9" w:rsidRDefault="008D44F9">
      <w:pPr>
        <w:pStyle w:val="32"/>
        <w:rPr>
          <w:rFonts w:asciiTheme="minorHAnsi" w:eastAsiaTheme="minorEastAsia" w:hAnsiTheme="minorHAnsi" w:cstheme="minorBidi"/>
          <w:i w:val="0"/>
          <w:sz w:val="22"/>
          <w:szCs w:val="22"/>
        </w:rPr>
      </w:pPr>
      <w:r>
        <w:t>3.2.2.</w:t>
      </w:r>
      <w:r>
        <w:rPr>
          <w:rFonts w:asciiTheme="minorHAnsi" w:eastAsiaTheme="minorEastAsia" w:hAnsiTheme="minorHAnsi" w:cstheme="minorBidi"/>
          <w:i w:val="0"/>
          <w:sz w:val="22"/>
          <w:szCs w:val="22"/>
        </w:rPr>
        <w:tab/>
      </w:r>
      <w:r>
        <w:t>Квалификация ресурсов в составе вложений во внеоборотные активы</w:t>
      </w:r>
      <w:r>
        <w:tab/>
      </w:r>
      <w:r>
        <w:fldChar w:fldCharType="begin"/>
      </w:r>
      <w:r>
        <w:instrText xml:space="preserve"> PAGEREF _Toc7098370 \h </w:instrText>
      </w:r>
      <w:r>
        <w:fldChar w:fldCharType="separate"/>
      </w:r>
      <w:r>
        <w:t>35</w:t>
      </w:r>
      <w:r>
        <w:fldChar w:fldCharType="end"/>
      </w:r>
    </w:p>
    <w:p w14:paraId="79C32DD8" w14:textId="77777777" w:rsidR="008D44F9" w:rsidRDefault="008D44F9">
      <w:pPr>
        <w:pStyle w:val="32"/>
        <w:rPr>
          <w:rFonts w:asciiTheme="minorHAnsi" w:eastAsiaTheme="minorEastAsia" w:hAnsiTheme="minorHAnsi" w:cstheme="minorBidi"/>
          <w:i w:val="0"/>
          <w:sz w:val="22"/>
          <w:szCs w:val="22"/>
        </w:rPr>
      </w:pPr>
      <w:r>
        <w:t>3.2.3.</w:t>
      </w:r>
      <w:r>
        <w:rPr>
          <w:rFonts w:asciiTheme="minorHAnsi" w:eastAsiaTheme="minorEastAsia" w:hAnsiTheme="minorHAnsi" w:cstheme="minorBidi"/>
          <w:i w:val="0"/>
          <w:sz w:val="22"/>
          <w:szCs w:val="22"/>
        </w:rPr>
        <w:tab/>
      </w:r>
      <w:r>
        <w:t>Классификация вложений во внеоборотные активы</w:t>
      </w:r>
      <w:r>
        <w:tab/>
      </w:r>
      <w:r>
        <w:fldChar w:fldCharType="begin"/>
      </w:r>
      <w:r>
        <w:instrText xml:space="preserve"> PAGEREF _Toc7098371 \h </w:instrText>
      </w:r>
      <w:r>
        <w:fldChar w:fldCharType="separate"/>
      </w:r>
      <w:r>
        <w:t>36</w:t>
      </w:r>
      <w:r>
        <w:fldChar w:fldCharType="end"/>
      </w:r>
    </w:p>
    <w:p w14:paraId="4FC2AC5B" w14:textId="77777777" w:rsidR="008D44F9" w:rsidRDefault="008D44F9">
      <w:pPr>
        <w:pStyle w:val="32"/>
        <w:rPr>
          <w:rFonts w:asciiTheme="minorHAnsi" w:eastAsiaTheme="minorEastAsia" w:hAnsiTheme="minorHAnsi" w:cstheme="minorBidi"/>
          <w:i w:val="0"/>
          <w:sz w:val="22"/>
          <w:szCs w:val="22"/>
        </w:rPr>
      </w:pPr>
      <w:r>
        <w:t>3.2.4.</w:t>
      </w:r>
      <w:r>
        <w:rPr>
          <w:rFonts w:asciiTheme="minorHAnsi" w:eastAsiaTheme="minorEastAsia" w:hAnsiTheme="minorHAnsi" w:cstheme="minorBidi"/>
          <w:i w:val="0"/>
          <w:sz w:val="22"/>
          <w:szCs w:val="22"/>
        </w:rPr>
        <w:tab/>
      </w:r>
      <w:r>
        <w:t>Единица бухгалтерского учета вложений во внеоборотные активы</w:t>
      </w:r>
      <w:r>
        <w:tab/>
      </w:r>
      <w:r>
        <w:fldChar w:fldCharType="begin"/>
      </w:r>
      <w:r>
        <w:instrText xml:space="preserve"> PAGEREF _Toc7098372 \h </w:instrText>
      </w:r>
      <w:r>
        <w:fldChar w:fldCharType="separate"/>
      </w:r>
      <w:r>
        <w:t>37</w:t>
      </w:r>
      <w:r>
        <w:fldChar w:fldCharType="end"/>
      </w:r>
    </w:p>
    <w:p w14:paraId="7A5B06AE" w14:textId="77777777" w:rsidR="008D44F9" w:rsidRDefault="008D44F9">
      <w:pPr>
        <w:pStyle w:val="32"/>
        <w:rPr>
          <w:rFonts w:asciiTheme="minorHAnsi" w:eastAsiaTheme="minorEastAsia" w:hAnsiTheme="minorHAnsi" w:cstheme="minorBidi"/>
          <w:i w:val="0"/>
          <w:sz w:val="22"/>
          <w:szCs w:val="22"/>
        </w:rPr>
      </w:pPr>
      <w:r>
        <w:t>3.2.5.</w:t>
      </w:r>
      <w:r>
        <w:rPr>
          <w:rFonts w:asciiTheme="minorHAnsi" w:eastAsiaTheme="minorEastAsia" w:hAnsiTheme="minorHAnsi" w:cstheme="minorBidi"/>
          <w:i w:val="0"/>
          <w:sz w:val="22"/>
          <w:szCs w:val="22"/>
        </w:rPr>
        <w:tab/>
      </w:r>
      <w:r>
        <w:t>Оценка вложений во внеоборотные активы (общие положения)</w:t>
      </w:r>
      <w:r>
        <w:tab/>
      </w:r>
      <w:r>
        <w:fldChar w:fldCharType="begin"/>
      </w:r>
      <w:r>
        <w:instrText xml:space="preserve"> PAGEREF _Toc7098373 \h </w:instrText>
      </w:r>
      <w:r>
        <w:fldChar w:fldCharType="separate"/>
      </w:r>
      <w:r>
        <w:t>38</w:t>
      </w:r>
      <w:r>
        <w:fldChar w:fldCharType="end"/>
      </w:r>
    </w:p>
    <w:p w14:paraId="111C496F" w14:textId="77777777" w:rsidR="008D44F9" w:rsidRDefault="008D44F9">
      <w:pPr>
        <w:pStyle w:val="32"/>
        <w:rPr>
          <w:rFonts w:asciiTheme="minorHAnsi" w:eastAsiaTheme="minorEastAsia" w:hAnsiTheme="minorHAnsi" w:cstheme="minorBidi"/>
          <w:i w:val="0"/>
          <w:sz w:val="22"/>
          <w:szCs w:val="22"/>
        </w:rPr>
      </w:pPr>
      <w:r>
        <w:t>3.2.6.</w:t>
      </w:r>
      <w:r>
        <w:rPr>
          <w:rFonts w:asciiTheme="minorHAnsi" w:eastAsiaTheme="minorEastAsia" w:hAnsiTheme="minorHAnsi" w:cstheme="minorBidi"/>
          <w:i w:val="0"/>
          <w:sz w:val="22"/>
          <w:szCs w:val="22"/>
        </w:rPr>
        <w:tab/>
      </w:r>
      <w:r>
        <w:t>Оценка вложений во внеоборотные активы при приобретении объекта незавершенного строительства.</w:t>
      </w:r>
      <w:r>
        <w:tab/>
      </w:r>
      <w:r>
        <w:fldChar w:fldCharType="begin"/>
      </w:r>
      <w:r>
        <w:instrText xml:space="preserve"> PAGEREF _Toc7098374 \h </w:instrText>
      </w:r>
      <w:r>
        <w:fldChar w:fldCharType="separate"/>
      </w:r>
      <w:r>
        <w:t>38</w:t>
      </w:r>
      <w:r>
        <w:fldChar w:fldCharType="end"/>
      </w:r>
    </w:p>
    <w:p w14:paraId="0539E37F" w14:textId="77777777" w:rsidR="008D44F9" w:rsidRDefault="008D44F9">
      <w:pPr>
        <w:pStyle w:val="32"/>
        <w:rPr>
          <w:rFonts w:asciiTheme="minorHAnsi" w:eastAsiaTheme="minorEastAsia" w:hAnsiTheme="minorHAnsi" w:cstheme="minorBidi"/>
          <w:i w:val="0"/>
          <w:sz w:val="22"/>
          <w:szCs w:val="22"/>
        </w:rPr>
      </w:pPr>
      <w:r>
        <w:t>3.2.7.</w:t>
      </w:r>
      <w:r>
        <w:rPr>
          <w:rFonts w:asciiTheme="minorHAnsi" w:eastAsiaTheme="minorEastAsia" w:hAnsiTheme="minorHAnsi" w:cstheme="minorBidi"/>
          <w:i w:val="0"/>
          <w:sz w:val="22"/>
          <w:szCs w:val="22"/>
        </w:rPr>
        <w:tab/>
      </w:r>
      <w:r>
        <w:t>Оценка затрат по содержанию специализированных подразделений</w:t>
      </w:r>
      <w:r>
        <w:tab/>
      </w:r>
      <w:r>
        <w:fldChar w:fldCharType="begin"/>
      </w:r>
      <w:r>
        <w:instrText xml:space="preserve"> PAGEREF _Toc7098375 \h </w:instrText>
      </w:r>
      <w:r>
        <w:fldChar w:fldCharType="separate"/>
      </w:r>
      <w:r>
        <w:t>39</w:t>
      </w:r>
      <w:r>
        <w:fldChar w:fldCharType="end"/>
      </w:r>
    </w:p>
    <w:p w14:paraId="18D92D25" w14:textId="77777777" w:rsidR="008D44F9" w:rsidRDefault="008D44F9">
      <w:pPr>
        <w:pStyle w:val="32"/>
        <w:rPr>
          <w:rFonts w:asciiTheme="minorHAnsi" w:eastAsiaTheme="minorEastAsia" w:hAnsiTheme="minorHAnsi" w:cstheme="minorBidi"/>
          <w:i w:val="0"/>
          <w:sz w:val="22"/>
          <w:szCs w:val="22"/>
        </w:rPr>
      </w:pPr>
      <w:r>
        <w:t>3.2.8.</w:t>
      </w:r>
      <w:r>
        <w:rPr>
          <w:rFonts w:asciiTheme="minorHAnsi" w:eastAsiaTheme="minorEastAsia" w:hAnsiTheme="minorHAnsi" w:cstheme="minorBidi"/>
          <w:i w:val="0"/>
          <w:sz w:val="22"/>
          <w:szCs w:val="22"/>
        </w:rPr>
        <w:tab/>
      </w:r>
      <w:r>
        <w:t>Оценка ресурсов, стоимость которых выражена в иностранной валюте (условных денежных единицах), и используемых для строительства (создания) внеоборотных активов</w:t>
      </w:r>
      <w:r>
        <w:tab/>
      </w:r>
      <w:r>
        <w:fldChar w:fldCharType="begin"/>
      </w:r>
      <w:r>
        <w:instrText xml:space="preserve"> PAGEREF _Toc7098376 \h </w:instrText>
      </w:r>
      <w:r>
        <w:fldChar w:fldCharType="separate"/>
      </w:r>
      <w:r>
        <w:t>39</w:t>
      </w:r>
      <w:r>
        <w:fldChar w:fldCharType="end"/>
      </w:r>
    </w:p>
    <w:p w14:paraId="5EA5AC25" w14:textId="77777777" w:rsidR="008D44F9" w:rsidRDefault="008D44F9">
      <w:pPr>
        <w:pStyle w:val="32"/>
        <w:rPr>
          <w:rFonts w:asciiTheme="minorHAnsi" w:eastAsiaTheme="minorEastAsia" w:hAnsiTheme="minorHAnsi" w:cstheme="minorBidi"/>
          <w:i w:val="0"/>
          <w:sz w:val="22"/>
          <w:szCs w:val="22"/>
        </w:rPr>
      </w:pPr>
      <w:r>
        <w:t>3.2.9.</w:t>
      </w:r>
      <w:r>
        <w:rPr>
          <w:rFonts w:asciiTheme="minorHAnsi" w:eastAsiaTheme="minorEastAsia" w:hAnsiTheme="minorHAnsi" w:cstheme="minorBidi"/>
          <w:i w:val="0"/>
          <w:sz w:val="22"/>
          <w:szCs w:val="22"/>
        </w:rPr>
        <w:tab/>
      </w:r>
      <w:r>
        <w:t>Учет затрат по обременению объектов капитального строительства</w:t>
      </w:r>
      <w:r>
        <w:tab/>
      </w:r>
      <w:r>
        <w:fldChar w:fldCharType="begin"/>
      </w:r>
      <w:r>
        <w:instrText xml:space="preserve"> PAGEREF _Toc7098377 \h </w:instrText>
      </w:r>
      <w:r>
        <w:fldChar w:fldCharType="separate"/>
      </w:r>
      <w:r>
        <w:t>40</w:t>
      </w:r>
      <w:r>
        <w:fldChar w:fldCharType="end"/>
      </w:r>
    </w:p>
    <w:p w14:paraId="14CA0121" w14:textId="77777777" w:rsidR="008D44F9" w:rsidRDefault="008D44F9">
      <w:pPr>
        <w:pStyle w:val="32"/>
        <w:rPr>
          <w:rFonts w:asciiTheme="minorHAnsi" w:eastAsiaTheme="minorEastAsia" w:hAnsiTheme="minorHAnsi" w:cstheme="minorBidi"/>
          <w:i w:val="0"/>
          <w:sz w:val="22"/>
          <w:szCs w:val="22"/>
        </w:rPr>
      </w:pPr>
      <w:r>
        <w:t>3.2.10.</w:t>
      </w:r>
      <w:r>
        <w:rPr>
          <w:rFonts w:asciiTheme="minorHAnsi" w:eastAsiaTheme="minorEastAsia" w:hAnsiTheme="minorHAnsi" w:cstheme="minorBidi"/>
          <w:i w:val="0"/>
          <w:sz w:val="22"/>
          <w:szCs w:val="22"/>
        </w:rPr>
        <w:tab/>
      </w:r>
      <w:r>
        <w:t>Учет затрат по консервации и содержанию законсервированных объектов незавершенного строительства</w:t>
      </w:r>
      <w:r>
        <w:tab/>
      </w:r>
      <w:r>
        <w:fldChar w:fldCharType="begin"/>
      </w:r>
      <w:r>
        <w:instrText xml:space="preserve"> PAGEREF _Toc7098378 \h </w:instrText>
      </w:r>
      <w:r>
        <w:fldChar w:fldCharType="separate"/>
      </w:r>
      <w:r>
        <w:t>40</w:t>
      </w:r>
      <w:r>
        <w:fldChar w:fldCharType="end"/>
      </w:r>
    </w:p>
    <w:p w14:paraId="249A01DE" w14:textId="77777777" w:rsidR="008D44F9" w:rsidRDefault="008D44F9">
      <w:pPr>
        <w:pStyle w:val="32"/>
        <w:rPr>
          <w:rFonts w:asciiTheme="minorHAnsi" w:eastAsiaTheme="minorEastAsia" w:hAnsiTheme="minorHAnsi" w:cstheme="minorBidi"/>
          <w:i w:val="0"/>
          <w:sz w:val="22"/>
          <w:szCs w:val="22"/>
        </w:rPr>
      </w:pPr>
      <w:r>
        <w:t>3.2.11.</w:t>
      </w:r>
      <w:r>
        <w:rPr>
          <w:rFonts w:asciiTheme="minorHAnsi" w:eastAsiaTheme="minorEastAsia" w:hAnsiTheme="minorHAnsi" w:cstheme="minorBidi"/>
          <w:i w:val="0"/>
          <w:sz w:val="22"/>
          <w:szCs w:val="22"/>
        </w:rPr>
        <w:tab/>
      </w:r>
      <w:r>
        <w:t>Выбытие объектов вложений во внеоборотные активы</w:t>
      </w:r>
      <w:r>
        <w:tab/>
      </w:r>
      <w:r>
        <w:fldChar w:fldCharType="begin"/>
      </w:r>
      <w:r>
        <w:instrText xml:space="preserve"> PAGEREF _Toc7098379 \h </w:instrText>
      </w:r>
      <w:r>
        <w:fldChar w:fldCharType="separate"/>
      </w:r>
      <w:r>
        <w:t>40</w:t>
      </w:r>
      <w:r>
        <w:fldChar w:fldCharType="end"/>
      </w:r>
    </w:p>
    <w:p w14:paraId="434661F0" w14:textId="77777777" w:rsidR="008D44F9" w:rsidRDefault="008D44F9">
      <w:pPr>
        <w:pStyle w:val="32"/>
        <w:rPr>
          <w:rFonts w:asciiTheme="minorHAnsi" w:eastAsiaTheme="minorEastAsia" w:hAnsiTheme="minorHAnsi" w:cstheme="minorBidi"/>
          <w:i w:val="0"/>
          <w:sz w:val="22"/>
          <w:szCs w:val="22"/>
        </w:rPr>
      </w:pPr>
      <w:r>
        <w:t>3.2.12.</w:t>
      </w:r>
      <w:r>
        <w:rPr>
          <w:rFonts w:asciiTheme="minorHAnsi" w:eastAsiaTheme="minorEastAsia" w:hAnsiTheme="minorHAnsi" w:cstheme="minorBidi"/>
          <w:i w:val="0"/>
          <w:sz w:val="22"/>
          <w:szCs w:val="22"/>
        </w:rPr>
        <w:tab/>
      </w:r>
      <w:r>
        <w:t>Раскрытие информации в бухгалтерской (финансовой) отчетности</w:t>
      </w:r>
      <w:r>
        <w:tab/>
      </w:r>
      <w:r>
        <w:fldChar w:fldCharType="begin"/>
      </w:r>
      <w:r>
        <w:instrText xml:space="preserve"> PAGEREF _Toc7098380 \h </w:instrText>
      </w:r>
      <w:r>
        <w:fldChar w:fldCharType="separate"/>
      </w:r>
      <w:r>
        <w:t>41</w:t>
      </w:r>
      <w:r>
        <w:fldChar w:fldCharType="end"/>
      </w:r>
    </w:p>
    <w:p w14:paraId="7E28082E" w14:textId="77777777" w:rsidR="008D44F9" w:rsidRDefault="008D44F9">
      <w:pPr>
        <w:pStyle w:val="24"/>
        <w:tabs>
          <w:tab w:val="left" w:pos="960"/>
          <w:tab w:val="right" w:leader="dot" w:pos="9345"/>
        </w:tabs>
        <w:rPr>
          <w:rFonts w:asciiTheme="minorHAnsi" w:eastAsiaTheme="minorEastAsia" w:hAnsiTheme="minorHAnsi" w:cstheme="minorBidi"/>
          <w:smallCaps w:val="0"/>
          <w:sz w:val="22"/>
          <w:szCs w:val="22"/>
        </w:rPr>
      </w:pPr>
      <w:r w:rsidRPr="00EF7D29">
        <w:t>3.3.</w:t>
      </w:r>
      <w:r>
        <w:rPr>
          <w:rFonts w:asciiTheme="minorHAnsi" w:eastAsiaTheme="minorEastAsia" w:hAnsiTheme="minorHAnsi" w:cstheme="minorBidi"/>
          <w:smallCaps w:val="0"/>
          <w:sz w:val="22"/>
          <w:szCs w:val="22"/>
        </w:rPr>
        <w:tab/>
      </w:r>
      <w:r>
        <w:t>Оборудование к установке</w:t>
      </w:r>
      <w:r>
        <w:tab/>
      </w:r>
      <w:r>
        <w:fldChar w:fldCharType="begin"/>
      </w:r>
      <w:r>
        <w:instrText xml:space="preserve"> PAGEREF _Toc7098381 \h </w:instrText>
      </w:r>
      <w:r>
        <w:fldChar w:fldCharType="separate"/>
      </w:r>
      <w:r>
        <w:t>41</w:t>
      </w:r>
      <w:r>
        <w:fldChar w:fldCharType="end"/>
      </w:r>
    </w:p>
    <w:p w14:paraId="60CEBE4D" w14:textId="77777777" w:rsidR="008D44F9" w:rsidRDefault="008D44F9">
      <w:pPr>
        <w:pStyle w:val="32"/>
        <w:rPr>
          <w:rFonts w:asciiTheme="minorHAnsi" w:eastAsiaTheme="minorEastAsia" w:hAnsiTheme="minorHAnsi" w:cstheme="minorBidi"/>
          <w:i w:val="0"/>
          <w:sz w:val="22"/>
          <w:szCs w:val="22"/>
        </w:rPr>
      </w:pPr>
      <w:r>
        <w:t>3.3.1.</w:t>
      </w:r>
      <w:r>
        <w:rPr>
          <w:rFonts w:asciiTheme="minorHAnsi" w:eastAsiaTheme="minorEastAsia" w:hAnsiTheme="minorHAnsi" w:cstheme="minorBidi"/>
          <w:i w:val="0"/>
          <w:sz w:val="22"/>
          <w:szCs w:val="22"/>
        </w:rPr>
        <w:tab/>
      </w:r>
      <w:r>
        <w:t>Определения</w:t>
      </w:r>
      <w:r>
        <w:tab/>
      </w:r>
      <w:r>
        <w:fldChar w:fldCharType="begin"/>
      </w:r>
      <w:r>
        <w:instrText xml:space="preserve"> PAGEREF _Toc7098382 \h </w:instrText>
      </w:r>
      <w:r>
        <w:fldChar w:fldCharType="separate"/>
      </w:r>
      <w:r>
        <w:t>41</w:t>
      </w:r>
      <w:r>
        <w:fldChar w:fldCharType="end"/>
      </w:r>
    </w:p>
    <w:p w14:paraId="766777E5" w14:textId="77777777" w:rsidR="008D44F9" w:rsidRDefault="008D44F9">
      <w:pPr>
        <w:pStyle w:val="32"/>
        <w:rPr>
          <w:rFonts w:asciiTheme="minorHAnsi" w:eastAsiaTheme="minorEastAsia" w:hAnsiTheme="minorHAnsi" w:cstheme="minorBidi"/>
          <w:i w:val="0"/>
          <w:sz w:val="22"/>
          <w:szCs w:val="22"/>
        </w:rPr>
      </w:pPr>
      <w:r>
        <w:t>3.3.2.</w:t>
      </w:r>
      <w:r>
        <w:rPr>
          <w:rFonts w:asciiTheme="minorHAnsi" w:eastAsiaTheme="minorEastAsia" w:hAnsiTheme="minorHAnsi" w:cstheme="minorBidi"/>
          <w:i w:val="0"/>
          <w:sz w:val="22"/>
          <w:szCs w:val="22"/>
        </w:rPr>
        <w:tab/>
      </w:r>
      <w:r>
        <w:t>Квалификация ресурсов в составе оборудования к установке</w:t>
      </w:r>
      <w:r>
        <w:tab/>
      </w:r>
      <w:r>
        <w:fldChar w:fldCharType="begin"/>
      </w:r>
      <w:r>
        <w:instrText xml:space="preserve"> PAGEREF _Toc7098383 \h </w:instrText>
      </w:r>
      <w:r>
        <w:fldChar w:fldCharType="separate"/>
      </w:r>
      <w:r>
        <w:t>41</w:t>
      </w:r>
      <w:r>
        <w:fldChar w:fldCharType="end"/>
      </w:r>
    </w:p>
    <w:p w14:paraId="7A6F89EB" w14:textId="77777777" w:rsidR="008D44F9" w:rsidRDefault="008D44F9">
      <w:pPr>
        <w:pStyle w:val="32"/>
        <w:rPr>
          <w:rFonts w:asciiTheme="minorHAnsi" w:eastAsiaTheme="minorEastAsia" w:hAnsiTheme="minorHAnsi" w:cstheme="minorBidi"/>
          <w:i w:val="0"/>
          <w:sz w:val="22"/>
          <w:szCs w:val="22"/>
        </w:rPr>
      </w:pPr>
      <w:r>
        <w:t>3.3.3.</w:t>
      </w:r>
      <w:r>
        <w:rPr>
          <w:rFonts w:asciiTheme="minorHAnsi" w:eastAsiaTheme="minorEastAsia" w:hAnsiTheme="minorHAnsi" w:cstheme="minorBidi"/>
          <w:i w:val="0"/>
          <w:sz w:val="22"/>
          <w:szCs w:val="22"/>
        </w:rPr>
        <w:tab/>
      </w:r>
      <w:r>
        <w:t>Признание оборудования к установке</w:t>
      </w:r>
      <w:r>
        <w:tab/>
      </w:r>
      <w:r>
        <w:fldChar w:fldCharType="begin"/>
      </w:r>
      <w:r>
        <w:instrText xml:space="preserve"> PAGEREF _Toc7098384 \h </w:instrText>
      </w:r>
      <w:r>
        <w:fldChar w:fldCharType="separate"/>
      </w:r>
      <w:r>
        <w:t>41</w:t>
      </w:r>
      <w:r>
        <w:fldChar w:fldCharType="end"/>
      </w:r>
    </w:p>
    <w:p w14:paraId="240AF4C8" w14:textId="77777777" w:rsidR="008D44F9" w:rsidRDefault="008D44F9">
      <w:pPr>
        <w:pStyle w:val="32"/>
        <w:rPr>
          <w:rFonts w:asciiTheme="minorHAnsi" w:eastAsiaTheme="minorEastAsia" w:hAnsiTheme="minorHAnsi" w:cstheme="minorBidi"/>
          <w:i w:val="0"/>
          <w:sz w:val="22"/>
          <w:szCs w:val="22"/>
        </w:rPr>
      </w:pPr>
      <w:r>
        <w:t>3.3.4.</w:t>
      </w:r>
      <w:r>
        <w:rPr>
          <w:rFonts w:asciiTheme="minorHAnsi" w:eastAsiaTheme="minorEastAsia" w:hAnsiTheme="minorHAnsi" w:cstheme="minorBidi"/>
          <w:i w:val="0"/>
          <w:sz w:val="22"/>
          <w:szCs w:val="22"/>
        </w:rPr>
        <w:tab/>
      </w:r>
      <w:r>
        <w:t>Оценка оборудования к установке</w:t>
      </w:r>
      <w:r>
        <w:tab/>
      </w:r>
      <w:r>
        <w:fldChar w:fldCharType="begin"/>
      </w:r>
      <w:r>
        <w:instrText xml:space="preserve"> PAGEREF _Toc7098385 \h </w:instrText>
      </w:r>
      <w:r>
        <w:fldChar w:fldCharType="separate"/>
      </w:r>
      <w:r>
        <w:t>42</w:t>
      </w:r>
      <w:r>
        <w:fldChar w:fldCharType="end"/>
      </w:r>
    </w:p>
    <w:p w14:paraId="535D7299" w14:textId="77777777" w:rsidR="008D44F9" w:rsidRDefault="008D44F9">
      <w:pPr>
        <w:pStyle w:val="32"/>
        <w:rPr>
          <w:rFonts w:asciiTheme="minorHAnsi" w:eastAsiaTheme="minorEastAsia" w:hAnsiTheme="minorHAnsi" w:cstheme="minorBidi"/>
          <w:i w:val="0"/>
          <w:sz w:val="22"/>
          <w:szCs w:val="22"/>
        </w:rPr>
      </w:pPr>
      <w:r>
        <w:t>3.3.5.</w:t>
      </w:r>
      <w:r>
        <w:rPr>
          <w:rFonts w:asciiTheme="minorHAnsi" w:eastAsiaTheme="minorEastAsia" w:hAnsiTheme="minorHAnsi" w:cstheme="minorBidi"/>
          <w:i w:val="0"/>
          <w:sz w:val="22"/>
          <w:szCs w:val="22"/>
        </w:rPr>
        <w:tab/>
      </w:r>
      <w:r>
        <w:t>Учет оборудования к установке</w:t>
      </w:r>
      <w:r>
        <w:tab/>
      </w:r>
      <w:r>
        <w:fldChar w:fldCharType="begin"/>
      </w:r>
      <w:r>
        <w:instrText xml:space="preserve"> PAGEREF _Toc7098386 \h </w:instrText>
      </w:r>
      <w:r>
        <w:fldChar w:fldCharType="separate"/>
      </w:r>
      <w:r>
        <w:t>43</w:t>
      </w:r>
      <w:r>
        <w:fldChar w:fldCharType="end"/>
      </w:r>
    </w:p>
    <w:p w14:paraId="43023E89" w14:textId="77777777" w:rsidR="008D44F9" w:rsidRDefault="008D44F9">
      <w:pPr>
        <w:pStyle w:val="32"/>
        <w:rPr>
          <w:rFonts w:asciiTheme="minorHAnsi" w:eastAsiaTheme="minorEastAsia" w:hAnsiTheme="minorHAnsi" w:cstheme="minorBidi"/>
          <w:i w:val="0"/>
          <w:sz w:val="22"/>
          <w:szCs w:val="22"/>
        </w:rPr>
      </w:pPr>
      <w:r>
        <w:t>3.3.6.</w:t>
      </w:r>
      <w:r>
        <w:rPr>
          <w:rFonts w:asciiTheme="minorHAnsi" w:eastAsiaTheme="minorEastAsia" w:hAnsiTheme="minorHAnsi" w:cstheme="minorBidi"/>
          <w:i w:val="0"/>
          <w:sz w:val="22"/>
          <w:szCs w:val="22"/>
        </w:rPr>
        <w:tab/>
      </w:r>
      <w:r>
        <w:t>Списание (выбытие) оборудования к установке</w:t>
      </w:r>
      <w:r>
        <w:tab/>
      </w:r>
      <w:r>
        <w:fldChar w:fldCharType="begin"/>
      </w:r>
      <w:r>
        <w:instrText xml:space="preserve"> PAGEREF _Toc7098387 \h </w:instrText>
      </w:r>
      <w:r>
        <w:fldChar w:fldCharType="separate"/>
      </w:r>
      <w:r>
        <w:t>43</w:t>
      </w:r>
      <w:r>
        <w:fldChar w:fldCharType="end"/>
      </w:r>
    </w:p>
    <w:p w14:paraId="4825D746" w14:textId="77777777" w:rsidR="008D44F9" w:rsidRDefault="008D44F9">
      <w:pPr>
        <w:pStyle w:val="32"/>
        <w:rPr>
          <w:rFonts w:asciiTheme="minorHAnsi" w:eastAsiaTheme="minorEastAsia" w:hAnsiTheme="minorHAnsi" w:cstheme="minorBidi"/>
          <w:i w:val="0"/>
          <w:sz w:val="22"/>
          <w:szCs w:val="22"/>
        </w:rPr>
      </w:pPr>
      <w:r>
        <w:t>3.3.7.</w:t>
      </w:r>
      <w:r>
        <w:rPr>
          <w:rFonts w:asciiTheme="minorHAnsi" w:eastAsiaTheme="minorEastAsia" w:hAnsiTheme="minorHAnsi" w:cstheme="minorBidi"/>
          <w:i w:val="0"/>
          <w:sz w:val="22"/>
          <w:szCs w:val="22"/>
        </w:rPr>
        <w:tab/>
      </w:r>
      <w:r>
        <w:t>Учет подрядчиком оборудования, принятого для монтажа</w:t>
      </w:r>
      <w:r>
        <w:tab/>
      </w:r>
      <w:r>
        <w:fldChar w:fldCharType="begin"/>
      </w:r>
      <w:r>
        <w:instrText xml:space="preserve"> PAGEREF _Toc7098388 \h </w:instrText>
      </w:r>
      <w:r>
        <w:fldChar w:fldCharType="separate"/>
      </w:r>
      <w:r>
        <w:t>43</w:t>
      </w:r>
      <w:r>
        <w:fldChar w:fldCharType="end"/>
      </w:r>
    </w:p>
    <w:p w14:paraId="6EC07989" w14:textId="77777777" w:rsidR="008D44F9" w:rsidRDefault="008D44F9">
      <w:pPr>
        <w:pStyle w:val="32"/>
        <w:rPr>
          <w:rFonts w:asciiTheme="minorHAnsi" w:eastAsiaTheme="minorEastAsia" w:hAnsiTheme="minorHAnsi" w:cstheme="minorBidi"/>
          <w:i w:val="0"/>
          <w:sz w:val="22"/>
          <w:szCs w:val="22"/>
        </w:rPr>
      </w:pPr>
      <w:r>
        <w:t>3.3.8.</w:t>
      </w:r>
      <w:r>
        <w:rPr>
          <w:rFonts w:asciiTheme="minorHAnsi" w:eastAsiaTheme="minorEastAsia" w:hAnsiTheme="minorHAnsi" w:cstheme="minorBidi"/>
          <w:i w:val="0"/>
          <w:sz w:val="22"/>
          <w:szCs w:val="22"/>
        </w:rPr>
        <w:tab/>
      </w:r>
      <w:r>
        <w:t>Раскрытие информации в бухгалтерской (финансовой) отчетности</w:t>
      </w:r>
      <w:r>
        <w:tab/>
      </w:r>
      <w:r>
        <w:fldChar w:fldCharType="begin"/>
      </w:r>
      <w:r>
        <w:instrText xml:space="preserve"> PAGEREF _Toc7098389 \h </w:instrText>
      </w:r>
      <w:r>
        <w:fldChar w:fldCharType="separate"/>
      </w:r>
      <w:r>
        <w:t>43</w:t>
      </w:r>
      <w:r>
        <w:fldChar w:fldCharType="end"/>
      </w:r>
    </w:p>
    <w:p w14:paraId="69036631" w14:textId="77777777" w:rsidR="008D44F9" w:rsidRDefault="008D44F9">
      <w:pPr>
        <w:pStyle w:val="24"/>
        <w:tabs>
          <w:tab w:val="left" w:pos="960"/>
          <w:tab w:val="right" w:leader="dot" w:pos="9345"/>
        </w:tabs>
        <w:rPr>
          <w:rFonts w:asciiTheme="minorHAnsi" w:eastAsiaTheme="minorEastAsia" w:hAnsiTheme="minorHAnsi" w:cstheme="minorBidi"/>
          <w:smallCaps w:val="0"/>
          <w:sz w:val="22"/>
          <w:szCs w:val="22"/>
        </w:rPr>
      </w:pPr>
      <w:r w:rsidRPr="00EF7D29">
        <w:t>3.4.</w:t>
      </w:r>
      <w:r>
        <w:rPr>
          <w:rFonts w:asciiTheme="minorHAnsi" w:eastAsiaTheme="minorEastAsia" w:hAnsiTheme="minorHAnsi" w:cstheme="minorBidi"/>
          <w:smallCaps w:val="0"/>
          <w:sz w:val="22"/>
          <w:szCs w:val="22"/>
        </w:rPr>
        <w:tab/>
      </w:r>
      <w:r w:rsidRPr="00EF7D29">
        <w:t>Доходные Вложения в материальные ценности</w:t>
      </w:r>
      <w:r>
        <w:tab/>
      </w:r>
      <w:r>
        <w:fldChar w:fldCharType="begin"/>
      </w:r>
      <w:r>
        <w:instrText xml:space="preserve"> PAGEREF _Toc7098390 \h </w:instrText>
      </w:r>
      <w:r>
        <w:fldChar w:fldCharType="separate"/>
      </w:r>
      <w:r>
        <w:t>44</w:t>
      </w:r>
      <w:r>
        <w:fldChar w:fldCharType="end"/>
      </w:r>
    </w:p>
    <w:p w14:paraId="42745585" w14:textId="77777777" w:rsidR="008D44F9" w:rsidRDefault="008D44F9">
      <w:pPr>
        <w:pStyle w:val="32"/>
        <w:rPr>
          <w:rFonts w:asciiTheme="minorHAnsi" w:eastAsiaTheme="minorEastAsia" w:hAnsiTheme="minorHAnsi" w:cstheme="minorBidi"/>
          <w:i w:val="0"/>
          <w:sz w:val="22"/>
          <w:szCs w:val="22"/>
        </w:rPr>
      </w:pPr>
      <w:r>
        <w:t>3.4.1.</w:t>
      </w:r>
      <w:r>
        <w:rPr>
          <w:rFonts w:asciiTheme="minorHAnsi" w:eastAsiaTheme="minorEastAsia" w:hAnsiTheme="minorHAnsi" w:cstheme="minorBidi"/>
          <w:i w:val="0"/>
          <w:sz w:val="22"/>
          <w:szCs w:val="22"/>
        </w:rPr>
        <w:tab/>
      </w:r>
      <w:r>
        <w:t>Определения</w:t>
      </w:r>
      <w:r>
        <w:tab/>
      </w:r>
      <w:r>
        <w:fldChar w:fldCharType="begin"/>
      </w:r>
      <w:r>
        <w:instrText xml:space="preserve"> PAGEREF _Toc7098391 \h </w:instrText>
      </w:r>
      <w:r>
        <w:fldChar w:fldCharType="separate"/>
      </w:r>
      <w:r>
        <w:t>44</w:t>
      </w:r>
      <w:r>
        <w:fldChar w:fldCharType="end"/>
      </w:r>
    </w:p>
    <w:p w14:paraId="0401A27E" w14:textId="77777777" w:rsidR="008D44F9" w:rsidRDefault="008D44F9">
      <w:pPr>
        <w:pStyle w:val="32"/>
        <w:rPr>
          <w:rFonts w:asciiTheme="minorHAnsi" w:eastAsiaTheme="minorEastAsia" w:hAnsiTheme="minorHAnsi" w:cstheme="minorBidi"/>
          <w:i w:val="0"/>
          <w:sz w:val="22"/>
          <w:szCs w:val="22"/>
        </w:rPr>
      </w:pPr>
      <w:r>
        <w:t>3.4.2.</w:t>
      </w:r>
      <w:r>
        <w:rPr>
          <w:rFonts w:asciiTheme="minorHAnsi" w:eastAsiaTheme="minorEastAsia" w:hAnsiTheme="minorHAnsi" w:cstheme="minorBidi"/>
          <w:i w:val="0"/>
          <w:sz w:val="22"/>
          <w:szCs w:val="22"/>
        </w:rPr>
        <w:tab/>
      </w:r>
      <w:r>
        <w:t>Применение норм ПБУ 6/01 к доходным вложениям в материальные ценности</w:t>
      </w:r>
      <w:r>
        <w:tab/>
      </w:r>
      <w:r>
        <w:fldChar w:fldCharType="begin"/>
      </w:r>
      <w:r>
        <w:instrText xml:space="preserve"> PAGEREF _Toc7098392 \h </w:instrText>
      </w:r>
      <w:r>
        <w:fldChar w:fldCharType="separate"/>
      </w:r>
      <w:r>
        <w:t>44</w:t>
      </w:r>
      <w:r>
        <w:fldChar w:fldCharType="end"/>
      </w:r>
    </w:p>
    <w:p w14:paraId="4DC360B6" w14:textId="77777777" w:rsidR="008D44F9" w:rsidRDefault="008D44F9">
      <w:pPr>
        <w:pStyle w:val="32"/>
        <w:rPr>
          <w:rFonts w:asciiTheme="minorHAnsi" w:eastAsiaTheme="minorEastAsia" w:hAnsiTheme="minorHAnsi" w:cstheme="minorBidi"/>
          <w:i w:val="0"/>
          <w:sz w:val="22"/>
          <w:szCs w:val="22"/>
        </w:rPr>
      </w:pPr>
      <w:r>
        <w:t>3.4.3.</w:t>
      </w:r>
      <w:r>
        <w:rPr>
          <w:rFonts w:asciiTheme="minorHAnsi" w:eastAsiaTheme="minorEastAsia" w:hAnsiTheme="minorHAnsi" w:cstheme="minorBidi"/>
          <w:i w:val="0"/>
          <w:sz w:val="22"/>
          <w:szCs w:val="22"/>
        </w:rPr>
        <w:tab/>
      </w:r>
      <w:r>
        <w:t>Квалификация е доходных вложений в материальные ценности</w:t>
      </w:r>
      <w:r>
        <w:tab/>
      </w:r>
      <w:r>
        <w:fldChar w:fldCharType="begin"/>
      </w:r>
      <w:r>
        <w:instrText xml:space="preserve"> PAGEREF _Toc7098393 \h </w:instrText>
      </w:r>
      <w:r>
        <w:fldChar w:fldCharType="separate"/>
      </w:r>
      <w:r>
        <w:t>44</w:t>
      </w:r>
      <w:r>
        <w:fldChar w:fldCharType="end"/>
      </w:r>
    </w:p>
    <w:p w14:paraId="5B621502" w14:textId="77777777" w:rsidR="008D44F9" w:rsidRDefault="008D44F9">
      <w:pPr>
        <w:pStyle w:val="32"/>
        <w:rPr>
          <w:rFonts w:asciiTheme="minorHAnsi" w:eastAsiaTheme="minorEastAsia" w:hAnsiTheme="minorHAnsi" w:cstheme="minorBidi"/>
          <w:i w:val="0"/>
          <w:sz w:val="22"/>
          <w:szCs w:val="22"/>
        </w:rPr>
      </w:pPr>
      <w:r>
        <w:t>3.4.4.</w:t>
      </w:r>
      <w:r>
        <w:rPr>
          <w:rFonts w:asciiTheme="minorHAnsi" w:eastAsiaTheme="minorEastAsia" w:hAnsiTheme="minorHAnsi" w:cstheme="minorBidi"/>
          <w:i w:val="0"/>
          <w:sz w:val="22"/>
          <w:szCs w:val="22"/>
        </w:rPr>
        <w:tab/>
      </w:r>
      <w:r>
        <w:t>Квалификация объектов, приобретаемых для целей производства или управления, но впоследствии переданных в аренду</w:t>
      </w:r>
      <w:r>
        <w:tab/>
      </w:r>
      <w:r>
        <w:fldChar w:fldCharType="begin"/>
      </w:r>
      <w:r>
        <w:instrText xml:space="preserve"> PAGEREF _Toc7098394 \h </w:instrText>
      </w:r>
      <w:r>
        <w:fldChar w:fldCharType="separate"/>
      </w:r>
      <w:r>
        <w:t>45</w:t>
      </w:r>
      <w:r>
        <w:fldChar w:fldCharType="end"/>
      </w:r>
    </w:p>
    <w:p w14:paraId="5CCCE755" w14:textId="77777777" w:rsidR="008D44F9" w:rsidRDefault="008D44F9">
      <w:pPr>
        <w:pStyle w:val="32"/>
        <w:rPr>
          <w:rFonts w:asciiTheme="minorHAnsi" w:eastAsiaTheme="minorEastAsia" w:hAnsiTheme="minorHAnsi" w:cstheme="minorBidi"/>
          <w:i w:val="0"/>
          <w:sz w:val="22"/>
          <w:szCs w:val="22"/>
        </w:rPr>
      </w:pPr>
      <w:r>
        <w:t>3.4.5.</w:t>
      </w:r>
      <w:r>
        <w:rPr>
          <w:rFonts w:asciiTheme="minorHAnsi" w:eastAsiaTheme="minorEastAsia" w:hAnsiTheme="minorHAnsi" w:cstheme="minorBidi"/>
          <w:i w:val="0"/>
          <w:sz w:val="22"/>
          <w:szCs w:val="22"/>
        </w:rPr>
        <w:tab/>
      </w:r>
      <w:r>
        <w:t>Признание  объекта лизинга в составе доходных вложений в материальные ценности</w:t>
      </w:r>
      <w:r>
        <w:tab/>
      </w:r>
      <w:r>
        <w:fldChar w:fldCharType="begin"/>
      </w:r>
      <w:r>
        <w:instrText xml:space="preserve"> PAGEREF _Toc7098395 \h </w:instrText>
      </w:r>
      <w:r>
        <w:fldChar w:fldCharType="separate"/>
      </w:r>
      <w:r>
        <w:t>45</w:t>
      </w:r>
      <w:r>
        <w:fldChar w:fldCharType="end"/>
      </w:r>
    </w:p>
    <w:p w14:paraId="3BD3A084" w14:textId="77777777" w:rsidR="008D44F9" w:rsidRDefault="008D44F9">
      <w:pPr>
        <w:pStyle w:val="32"/>
        <w:rPr>
          <w:rFonts w:asciiTheme="minorHAnsi" w:eastAsiaTheme="minorEastAsia" w:hAnsiTheme="minorHAnsi" w:cstheme="minorBidi"/>
          <w:i w:val="0"/>
          <w:sz w:val="22"/>
          <w:szCs w:val="22"/>
        </w:rPr>
      </w:pPr>
      <w:r>
        <w:t>3.4.6.</w:t>
      </w:r>
      <w:r>
        <w:rPr>
          <w:rFonts w:asciiTheme="minorHAnsi" w:eastAsiaTheme="minorEastAsia" w:hAnsiTheme="minorHAnsi" w:cstheme="minorBidi"/>
          <w:i w:val="0"/>
          <w:sz w:val="22"/>
          <w:szCs w:val="22"/>
        </w:rPr>
        <w:tab/>
      </w:r>
      <w:r>
        <w:t>Учет доходных вложений в материальные ценности</w:t>
      </w:r>
      <w:r>
        <w:tab/>
      </w:r>
      <w:r>
        <w:fldChar w:fldCharType="begin"/>
      </w:r>
      <w:r>
        <w:instrText xml:space="preserve"> PAGEREF _Toc7098396 \h </w:instrText>
      </w:r>
      <w:r>
        <w:fldChar w:fldCharType="separate"/>
      </w:r>
      <w:r>
        <w:t>45</w:t>
      </w:r>
      <w:r>
        <w:fldChar w:fldCharType="end"/>
      </w:r>
    </w:p>
    <w:p w14:paraId="40C1AC5D" w14:textId="77777777" w:rsidR="008D44F9" w:rsidRDefault="008D44F9">
      <w:pPr>
        <w:pStyle w:val="32"/>
        <w:rPr>
          <w:rFonts w:asciiTheme="minorHAnsi" w:eastAsiaTheme="minorEastAsia" w:hAnsiTheme="minorHAnsi" w:cstheme="minorBidi"/>
          <w:i w:val="0"/>
          <w:sz w:val="22"/>
          <w:szCs w:val="22"/>
        </w:rPr>
      </w:pPr>
      <w:r>
        <w:t>3.4.7.</w:t>
      </w:r>
      <w:r>
        <w:rPr>
          <w:rFonts w:asciiTheme="minorHAnsi" w:eastAsiaTheme="minorEastAsia" w:hAnsiTheme="minorHAnsi" w:cstheme="minorBidi"/>
          <w:i w:val="0"/>
          <w:sz w:val="22"/>
          <w:szCs w:val="22"/>
        </w:rPr>
        <w:tab/>
      </w:r>
      <w:r>
        <w:t>Оценка доходных вложений в материальные ценности</w:t>
      </w:r>
      <w:r>
        <w:tab/>
      </w:r>
      <w:r>
        <w:fldChar w:fldCharType="begin"/>
      </w:r>
      <w:r>
        <w:instrText xml:space="preserve"> PAGEREF _Toc7098397 \h </w:instrText>
      </w:r>
      <w:r>
        <w:fldChar w:fldCharType="separate"/>
      </w:r>
      <w:r>
        <w:t>45</w:t>
      </w:r>
      <w:r>
        <w:fldChar w:fldCharType="end"/>
      </w:r>
    </w:p>
    <w:p w14:paraId="60FE3F67" w14:textId="77777777" w:rsidR="008D44F9" w:rsidRDefault="008D44F9">
      <w:pPr>
        <w:pStyle w:val="32"/>
        <w:rPr>
          <w:rFonts w:asciiTheme="minorHAnsi" w:eastAsiaTheme="minorEastAsia" w:hAnsiTheme="minorHAnsi" w:cstheme="minorBidi"/>
          <w:i w:val="0"/>
          <w:sz w:val="22"/>
          <w:szCs w:val="22"/>
        </w:rPr>
      </w:pPr>
      <w:r>
        <w:t>3.4.8.</w:t>
      </w:r>
      <w:r>
        <w:rPr>
          <w:rFonts w:asciiTheme="minorHAnsi" w:eastAsiaTheme="minorEastAsia" w:hAnsiTheme="minorHAnsi" w:cstheme="minorBidi"/>
          <w:i w:val="0"/>
          <w:sz w:val="22"/>
          <w:szCs w:val="22"/>
        </w:rPr>
        <w:tab/>
      </w:r>
      <w:r>
        <w:t>Переоценка доходных вложений в материальные ценности</w:t>
      </w:r>
      <w:r>
        <w:tab/>
      </w:r>
      <w:r>
        <w:fldChar w:fldCharType="begin"/>
      </w:r>
      <w:r>
        <w:instrText xml:space="preserve"> PAGEREF _Toc7098398 \h </w:instrText>
      </w:r>
      <w:r>
        <w:fldChar w:fldCharType="separate"/>
      </w:r>
      <w:r>
        <w:t>45</w:t>
      </w:r>
      <w:r>
        <w:fldChar w:fldCharType="end"/>
      </w:r>
    </w:p>
    <w:p w14:paraId="14D34789" w14:textId="77777777" w:rsidR="008D44F9" w:rsidRDefault="008D44F9">
      <w:pPr>
        <w:pStyle w:val="32"/>
        <w:rPr>
          <w:rFonts w:asciiTheme="minorHAnsi" w:eastAsiaTheme="minorEastAsia" w:hAnsiTheme="minorHAnsi" w:cstheme="minorBidi"/>
          <w:i w:val="0"/>
          <w:sz w:val="22"/>
          <w:szCs w:val="22"/>
        </w:rPr>
      </w:pPr>
      <w:r>
        <w:t>3.4.9.</w:t>
      </w:r>
      <w:r>
        <w:rPr>
          <w:rFonts w:asciiTheme="minorHAnsi" w:eastAsiaTheme="minorEastAsia" w:hAnsiTheme="minorHAnsi" w:cstheme="minorBidi"/>
          <w:i w:val="0"/>
          <w:sz w:val="22"/>
          <w:szCs w:val="22"/>
        </w:rPr>
        <w:tab/>
      </w:r>
      <w:r>
        <w:t>Амортизация доходных вложений в материальные ценности</w:t>
      </w:r>
      <w:r>
        <w:tab/>
      </w:r>
      <w:r>
        <w:fldChar w:fldCharType="begin"/>
      </w:r>
      <w:r>
        <w:instrText xml:space="preserve"> PAGEREF _Toc7098399 \h </w:instrText>
      </w:r>
      <w:r>
        <w:fldChar w:fldCharType="separate"/>
      </w:r>
      <w:r>
        <w:t>45</w:t>
      </w:r>
      <w:r>
        <w:fldChar w:fldCharType="end"/>
      </w:r>
    </w:p>
    <w:p w14:paraId="086C0294" w14:textId="77777777" w:rsidR="008D44F9" w:rsidRDefault="008D44F9">
      <w:pPr>
        <w:pStyle w:val="32"/>
        <w:rPr>
          <w:rFonts w:asciiTheme="minorHAnsi" w:eastAsiaTheme="minorEastAsia" w:hAnsiTheme="minorHAnsi" w:cstheme="minorBidi"/>
          <w:i w:val="0"/>
          <w:sz w:val="22"/>
          <w:szCs w:val="22"/>
        </w:rPr>
      </w:pPr>
      <w:r>
        <w:t>3.4.10.</w:t>
      </w:r>
      <w:r>
        <w:rPr>
          <w:rFonts w:asciiTheme="minorHAnsi" w:eastAsiaTheme="minorEastAsia" w:hAnsiTheme="minorHAnsi" w:cstheme="minorBidi"/>
          <w:i w:val="0"/>
          <w:sz w:val="22"/>
          <w:szCs w:val="22"/>
        </w:rPr>
        <w:tab/>
      </w:r>
      <w:r>
        <w:t>Передача предмета лизинга на баланс лизингополучателю</w:t>
      </w:r>
      <w:r>
        <w:tab/>
      </w:r>
      <w:r>
        <w:fldChar w:fldCharType="begin"/>
      </w:r>
      <w:r>
        <w:instrText xml:space="preserve"> PAGEREF _Toc7098400 \h </w:instrText>
      </w:r>
      <w:r>
        <w:fldChar w:fldCharType="separate"/>
      </w:r>
      <w:r>
        <w:t>46</w:t>
      </w:r>
      <w:r>
        <w:fldChar w:fldCharType="end"/>
      </w:r>
    </w:p>
    <w:p w14:paraId="32AB96E6" w14:textId="77777777" w:rsidR="008D44F9" w:rsidRDefault="008D44F9">
      <w:pPr>
        <w:pStyle w:val="32"/>
        <w:rPr>
          <w:rFonts w:asciiTheme="minorHAnsi" w:eastAsiaTheme="minorEastAsia" w:hAnsiTheme="minorHAnsi" w:cstheme="minorBidi"/>
          <w:i w:val="0"/>
          <w:sz w:val="22"/>
          <w:szCs w:val="22"/>
        </w:rPr>
      </w:pPr>
      <w:r>
        <w:t>3.4.11.</w:t>
      </w:r>
      <w:r>
        <w:rPr>
          <w:rFonts w:asciiTheme="minorHAnsi" w:eastAsiaTheme="minorEastAsia" w:hAnsiTheme="minorHAnsi" w:cstheme="minorBidi"/>
          <w:i w:val="0"/>
          <w:sz w:val="22"/>
          <w:szCs w:val="22"/>
        </w:rPr>
        <w:tab/>
      </w:r>
      <w:r>
        <w:t>Выбытие доходных вложений</w:t>
      </w:r>
      <w:r>
        <w:tab/>
      </w:r>
      <w:r>
        <w:fldChar w:fldCharType="begin"/>
      </w:r>
      <w:r>
        <w:instrText xml:space="preserve"> PAGEREF _Toc7098401 \h </w:instrText>
      </w:r>
      <w:r>
        <w:fldChar w:fldCharType="separate"/>
      </w:r>
      <w:r>
        <w:t>46</w:t>
      </w:r>
      <w:r>
        <w:fldChar w:fldCharType="end"/>
      </w:r>
    </w:p>
    <w:p w14:paraId="7BC8B2B1" w14:textId="77777777" w:rsidR="008D44F9" w:rsidRDefault="008D44F9">
      <w:pPr>
        <w:pStyle w:val="32"/>
        <w:rPr>
          <w:rFonts w:asciiTheme="minorHAnsi" w:eastAsiaTheme="minorEastAsia" w:hAnsiTheme="minorHAnsi" w:cstheme="minorBidi"/>
          <w:i w:val="0"/>
          <w:sz w:val="22"/>
          <w:szCs w:val="22"/>
        </w:rPr>
      </w:pPr>
      <w:r>
        <w:lastRenderedPageBreak/>
        <w:t>3.4.12.</w:t>
      </w:r>
      <w:r>
        <w:rPr>
          <w:rFonts w:asciiTheme="minorHAnsi" w:eastAsiaTheme="minorEastAsia" w:hAnsiTheme="minorHAnsi" w:cstheme="minorBidi"/>
          <w:i w:val="0"/>
          <w:sz w:val="22"/>
          <w:szCs w:val="22"/>
        </w:rPr>
        <w:tab/>
      </w:r>
      <w:r>
        <w:t>Раскрытие информации в бухгалтерской (финансовой) отчетности</w:t>
      </w:r>
      <w:r>
        <w:tab/>
      </w:r>
      <w:r>
        <w:fldChar w:fldCharType="begin"/>
      </w:r>
      <w:r>
        <w:instrText xml:space="preserve"> PAGEREF _Toc7098402 \h </w:instrText>
      </w:r>
      <w:r>
        <w:fldChar w:fldCharType="separate"/>
      </w:r>
      <w:r>
        <w:t>46</w:t>
      </w:r>
      <w:r>
        <w:fldChar w:fldCharType="end"/>
      </w:r>
    </w:p>
    <w:p w14:paraId="5D7C38E5" w14:textId="77777777" w:rsidR="008D44F9" w:rsidRDefault="008D44F9">
      <w:pPr>
        <w:pStyle w:val="24"/>
        <w:tabs>
          <w:tab w:val="left" w:pos="960"/>
          <w:tab w:val="right" w:leader="dot" w:pos="9345"/>
        </w:tabs>
        <w:rPr>
          <w:rFonts w:asciiTheme="minorHAnsi" w:eastAsiaTheme="minorEastAsia" w:hAnsiTheme="minorHAnsi" w:cstheme="minorBidi"/>
          <w:smallCaps w:val="0"/>
          <w:sz w:val="22"/>
          <w:szCs w:val="22"/>
        </w:rPr>
      </w:pPr>
      <w:r w:rsidRPr="00EF7D29">
        <w:t>3.5.</w:t>
      </w:r>
      <w:r>
        <w:rPr>
          <w:rFonts w:asciiTheme="minorHAnsi" w:eastAsiaTheme="minorEastAsia" w:hAnsiTheme="minorHAnsi" w:cstheme="minorBidi"/>
          <w:smallCaps w:val="0"/>
          <w:sz w:val="22"/>
          <w:szCs w:val="22"/>
        </w:rPr>
        <w:tab/>
      </w:r>
      <w:r w:rsidRPr="00EF7D29">
        <w:t>Основные средства</w:t>
      </w:r>
      <w:r>
        <w:tab/>
      </w:r>
      <w:r>
        <w:fldChar w:fldCharType="begin"/>
      </w:r>
      <w:r>
        <w:instrText xml:space="preserve"> PAGEREF _Toc7098403 \h </w:instrText>
      </w:r>
      <w:r>
        <w:fldChar w:fldCharType="separate"/>
      </w:r>
      <w:r>
        <w:t>46</w:t>
      </w:r>
      <w:r>
        <w:fldChar w:fldCharType="end"/>
      </w:r>
    </w:p>
    <w:p w14:paraId="019F8821" w14:textId="77777777" w:rsidR="008D44F9" w:rsidRDefault="008D44F9">
      <w:pPr>
        <w:pStyle w:val="32"/>
        <w:rPr>
          <w:rFonts w:asciiTheme="minorHAnsi" w:eastAsiaTheme="minorEastAsia" w:hAnsiTheme="minorHAnsi" w:cstheme="minorBidi"/>
          <w:i w:val="0"/>
          <w:sz w:val="22"/>
          <w:szCs w:val="22"/>
        </w:rPr>
      </w:pPr>
      <w:r>
        <w:t>3.5.1.</w:t>
      </w:r>
      <w:r>
        <w:rPr>
          <w:rFonts w:asciiTheme="minorHAnsi" w:eastAsiaTheme="minorEastAsia" w:hAnsiTheme="minorHAnsi" w:cstheme="minorBidi"/>
          <w:i w:val="0"/>
          <w:sz w:val="22"/>
          <w:szCs w:val="22"/>
        </w:rPr>
        <w:tab/>
      </w:r>
      <w:r>
        <w:t>Определения</w:t>
      </w:r>
      <w:r>
        <w:tab/>
      </w:r>
      <w:r>
        <w:fldChar w:fldCharType="begin"/>
      </w:r>
      <w:r>
        <w:instrText xml:space="preserve"> PAGEREF _Toc7098404 \h </w:instrText>
      </w:r>
      <w:r>
        <w:fldChar w:fldCharType="separate"/>
      </w:r>
      <w:r>
        <w:t>46</w:t>
      </w:r>
      <w:r>
        <w:fldChar w:fldCharType="end"/>
      </w:r>
    </w:p>
    <w:p w14:paraId="603612C8" w14:textId="77777777" w:rsidR="008D44F9" w:rsidRDefault="008D44F9">
      <w:pPr>
        <w:pStyle w:val="32"/>
        <w:rPr>
          <w:rFonts w:asciiTheme="minorHAnsi" w:eastAsiaTheme="minorEastAsia" w:hAnsiTheme="minorHAnsi" w:cstheme="minorBidi"/>
          <w:i w:val="0"/>
          <w:sz w:val="22"/>
          <w:szCs w:val="22"/>
        </w:rPr>
      </w:pPr>
      <w:r>
        <w:t>3.5.2.</w:t>
      </w:r>
      <w:r>
        <w:rPr>
          <w:rFonts w:asciiTheme="minorHAnsi" w:eastAsiaTheme="minorEastAsia" w:hAnsiTheme="minorHAnsi" w:cstheme="minorBidi"/>
          <w:i w:val="0"/>
          <w:sz w:val="22"/>
          <w:szCs w:val="22"/>
        </w:rPr>
        <w:tab/>
      </w:r>
      <w:r>
        <w:t>Квалификация ОС</w:t>
      </w:r>
      <w:r>
        <w:tab/>
      </w:r>
      <w:r>
        <w:fldChar w:fldCharType="begin"/>
      </w:r>
      <w:r>
        <w:instrText xml:space="preserve"> PAGEREF _Toc7098405 \h </w:instrText>
      </w:r>
      <w:r>
        <w:fldChar w:fldCharType="separate"/>
      </w:r>
      <w:r>
        <w:t>47</w:t>
      </w:r>
      <w:r>
        <w:fldChar w:fldCharType="end"/>
      </w:r>
    </w:p>
    <w:p w14:paraId="157B76B9" w14:textId="77777777" w:rsidR="008D44F9" w:rsidRDefault="008D44F9">
      <w:pPr>
        <w:pStyle w:val="32"/>
        <w:rPr>
          <w:rFonts w:asciiTheme="minorHAnsi" w:eastAsiaTheme="minorEastAsia" w:hAnsiTheme="minorHAnsi" w:cstheme="minorBidi"/>
          <w:i w:val="0"/>
          <w:sz w:val="22"/>
          <w:szCs w:val="22"/>
        </w:rPr>
      </w:pPr>
      <w:r>
        <w:t>3.5.3.</w:t>
      </w:r>
      <w:r>
        <w:rPr>
          <w:rFonts w:asciiTheme="minorHAnsi" w:eastAsiaTheme="minorEastAsia" w:hAnsiTheme="minorHAnsi" w:cstheme="minorBidi"/>
          <w:i w:val="0"/>
          <w:sz w:val="22"/>
          <w:szCs w:val="22"/>
        </w:rPr>
        <w:tab/>
      </w:r>
      <w:r>
        <w:t>Квалификация активов, удовлетворяющих критериям признания ОС, стоимостью менее 40 000 руб.</w:t>
      </w:r>
      <w:r>
        <w:tab/>
      </w:r>
      <w:r>
        <w:fldChar w:fldCharType="begin"/>
      </w:r>
      <w:r>
        <w:instrText xml:space="preserve"> PAGEREF _Toc7098406 \h </w:instrText>
      </w:r>
      <w:r>
        <w:fldChar w:fldCharType="separate"/>
      </w:r>
      <w:r>
        <w:t>48</w:t>
      </w:r>
      <w:r>
        <w:fldChar w:fldCharType="end"/>
      </w:r>
    </w:p>
    <w:p w14:paraId="3C866402" w14:textId="77777777" w:rsidR="008D44F9" w:rsidRDefault="008D44F9">
      <w:pPr>
        <w:pStyle w:val="32"/>
        <w:rPr>
          <w:rFonts w:asciiTheme="minorHAnsi" w:eastAsiaTheme="minorEastAsia" w:hAnsiTheme="minorHAnsi" w:cstheme="minorBidi"/>
          <w:i w:val="0"/>
          <w:sz w:val="22"/>
          <w:szCs w:val="22"/>
        </w:rPr>
      </w:pPr>
      <w:r>
        <w:t>3.5.4.</w:t>
      </w:r>
      <w:r>
        <w:rPr>
          <w:rFonts w:asciiTheme="minorHAnsi" w:eastAsiaTheme="minorEastAsia" w:hAnsiTheme="minorHAnsi" w:cstheme="minorBidi"/>
          <w:i w:val="0"/>
          <w:sz w:val="22"/>
          <w:szCs w:val="22"/>
        </w:rPr>
        <w:tab/>
      </w:r>
      <w:r>
        <w:t>Квалификация приобретенных книг, брошюр и т.п. изданий</w:t>
      </w:r>
      <w:r>
        <w:tab/>
      </w:r>
      <w:r>
        <w:fldChar w:fldCharType="begin"/>
      </w:r>
      <w:r>
        <w:instrText xml:space="preserve"> PAGEREF _Toc7098407 \h </w:instrText>
      </w:r>
      <w:r>
        <w:fldChar w:fldCharType="separate"/>
      </w:r>
      <w:r>
        <w:t>48</w:t>
      </w:r>
      <w:r>
        <w:fldChar w:fldCharType="end"/>
      </w:r>
    </w:p>
    <w:p w14:paraId="0AB7818A" w14:textId="77777777" w:rsidR="008D44F9" w:rsidRDefault="008D44F9">
      <w:pPr>
        <w:pStyle w:val="32"/>
        <w:rPr>
          <w:rFonts w:asciiTheme="minorHAnsi" w:eastAsiaTheme="minorEastAsia" w:hAnsiTheme="minorHAnsi" w:cstheme="minorBidi"/>
          <w:i w:val="0"/>
          <w:sz w:val="22"/>
          <w:szCs w:val="22"/>
        </w:rPr>
      </w:pPr>
      <w:r>
        <w:t>3.5.5.</w:t>
      </w:r>
      <w:r>
        <w:rPr>
          <w:rFonts w:asciiTheme="minorHAnsi" w:eastAsiaTheme="minorEastAsia" w:hAnsiTheme="minorHAnsi" w:cstheme="minorBidi"/>
          <w:i w:val="0"/>
          <w:sz w:val="22"/>
          <w:szCs w:val="22"/>
        </w:rPr>
        <w:tab/>
      </w:r>
      <w:r>
        <w:t>Квалификация ресурсов, отвечающих условиям признания в составе ОС, но находящимся в запасе</w:t>
      </w:r>
      <w:r>
        <w:tab/>
      </w:r>
      <w:r>
        <w:fldChar w:fldCharType="begin"/>
      </w:r>
      <w:r>
        <w:instrText xml:space="preserve"> PAGEREF _Toc7098408 \h </w:instrText>
      </w:r>
      <w:r>
        <w:fldChar w:fldCharType="separate"/>
      </w:r>
      <w:r>
        <w:t>48</w:t>
      </w:r>
      <w:r>
        <w:fldChar w:fldCharType="end"/>
      </w:r>
    </w:p>
    <w:p w14:paraId="3CF13252" w14:textId="77777777" w:rsidR="008D44F9" w:rsidRDefault="008D44F9">
      <w:pPr>
        <w:pStyle w:val="32"/>
        <w:rPr>
          <w:rFonts w:asciiTheme="minorHAnsi" w:eastAsiaTheme="minorEastAsia" w:hAnsiTheme="minorHAnsi" w:cstheme="minorBidi"/>
          <w:i w:val="0"/>
          <w:sz w:val="22"/>
          <w:szCs w:val="22"/>
        </w:rPr>
      </w:pPr>
      <w:r>
        <w:t>3.5.6.</w:t>
      </w:r>
      <w:r>
        <w:rPr>
          <w:rFonts w:asciiTheme="minorHAnsi" w:eastAsiaTheme="minorEastAsia" w:hAnsiTheme="minorHAnsi" w:cstheme="minorBidi"/>
          <w:i w:val="0"/>
          <w:sz w:val="22"/>
          <w:szCs w:val="22"/>
        </w:rPr>
        <w:tab/>
      </w:r>
      <w:r>
        <w:t>Квалификация в составе основных средств капитальных вложений в форме отделимых улучшений в арендованные объекты ОС</w:t>
      </w:r>
      <w:r>
        <w:tab/>
      </w:r>
      <w:r>
        <w:fldChar w:fldCharType="begin"/>
      </w:r>
      <w:r>
        <w:instrText xml:space="preserve"> PAGEREF _Toc7098409 \h </w:instrText>
      </w:r>
      <w:r>
        <w:fldChar w:fldCharType="separate"/>
      </w:r>
      <w:r>
        <w:t>49</w:t>
      </w:r>
      <w:r>
        <w:fldChar w:fldCharType="end"/>
      </w:r>
    </w:p>
    <w:p w14:paraId="0C244D8F" w14:textId="77777777" w:rsidR="008D44F9" w:rsidRDefault="008D44F9">
      <w:pPr>
        <w:pStyle w:val="32"/>
        <w:rPr>
          <w:rFonts w:asciiTheme="minorHAnsi" w:eastAsiaTheme="minorEastAsia" w:hAnsiTheme="minorHAnsi" w:cstheme="minorBidi"/>
          <w:i w:val="0"/>
          <w:sz w:val="22"/>
          <w:szCs w:val="22"/>
        </w:rPr>
      </w:pPr>
      <w:r>
        <w:t>3.5.7.</w:t>
      </w:r>
      <w:r>
        <w:rPr>
          <w:rFonts w:asciiTheme="minorHAnsi" w:eastAsiaTheme="minorEastAsia" w:hAnsiTheme="minorHAnsi" w:cstheme="minorBidi"/>
          <w:i w:val="0"/>
          <w:sz w:val="22"/>
          <w:szCs w:val="22"/>
        </w:rPr>
        <w:tab/>
      </w:r>
      <w:r>
        <w:t>Квалификация в составе ОС капитальных вложений в форме неотделимых улучшений в арендованные объекты основных средств</w:t>
      </w:r>
      <w:r>
        <w:tab/>
      </w:r>
      <w:r>
        <w:fldChar w:fldCharType="begin"/>
      </w:r>
      <w:r>
        <w:instrText xml:space="preserve"> PAGEREF _Toc7098410 \h </w:instrText>
      </w:r>
      <w:r>
        <w:fldChar w:fldCharType="separate"/>
      </w:r>
      <w:r>
        <w:t>49</w:t>
      </w:r>
      <w:r>
        <w:fldChar w:fldCharType="end"/>
      </w:r>
    </w:p>
    <w:p w14:paraId="67C00B4A" w14:textId="77777777" w:rsidR="008D44F9" w:rsidRDefault="008D44F9">
      <w:pPr>
        <w:pStyle w:val="32"/>
        <w:rPr>
          <w:rFonts w:asciiTheme="minorHAnsi" w:eastAsiaTheme="minorEastAsia" w:hAnsiTheme="minorHAnsi" w:cstheme="minorBidi"/>
          <w:i w:val="0"/>
          <w:sz w:val="22"/>
          <w:szCs w:val="22"/>
        </w:rPr>
      </w:pPr>
      <w:r>
        <w:t>3.5.8.</w:t>
      </w:r>
      <w:r>
        <w:rPr>
          <w:rFonts w:asciiTheme="minorHAnsi" w:eastAsiaTheme="minorEastAsia" w:hAnsiTheme="minorHAnsi" w:cstheme="minorBidi"/>
          <w:i w:val="0"/>
          <w:sz w:val="22"/>
          <w:szCs w:val="22"/>
        </w:rPr>
        <w:tab/>
      </w:r>
      <w:r>
        <w:t>Квалификация спецоснастки, удовлетворяющей условиям признания в составе ОС</w:t>
      </w:r>
      <w:r>
        <w:tab/>
      </w:r>
      <w:r>
        <w:fldChar w:fldCharType="begin"/>
      </w:r>
      <w:r>
        <w:instrText xml:space="preserve"> PAGEREF _Toc7098411 \h </w:instrText>
      </w:r>
      <w:r>
        <w:fldChar w:fldCharType="separate"/>
      </w:r>
      <w:r>
        <w:t>49</w:t>
      </w:r>
      <w:r>
        <w:fldChar w:fldCharType="end"/>
      </w:r>
    </w:p>
    <w:p w14:paraId="4D7DF365" w14:textId="77777777" w:rsidR="008D44F9" w:rsidRDefault="008D44F9">
      <w:pPr>
        <w:pStyle w:val="32"/>
        <w:rPr>
          <w:rFonts w:asciiTheme="minorHAnsi" w:eastAsiaTheme="minorEastAsia" w:hAnsiTheme="minorHAnsi" w:cstheme="minorBidi"/>
          <w:i w:val="0"/>
          <w:sz w:val="22"/>
          <w:szCs w:val="22"/>
        </w:rPr>
      </w:pPr>
      <w:r>
        <w:t>3.5.9.</w:t>
      </w:r>
      <w:r>
        <w:rPr>
          <w:rFonts w:asciiTheme="minorHAnsi" w:eastAsiaTheme="minorEastAsia" w:hAnsiTheme="minorHAnsi" w:cstheme="minorBidi"/>
          <w:i w:val="0"/>
          <w:sz w:val="22"/>
          <w:szCs w:val="22"/>
        </w:rPr>
        <w:tab/>
      </w:r>
      <w:r>
        <w:t>Квалификация спецодежды, удовлетворяющей условиям признания в ОС</w:t>
      </w:r>
      <w:r>
        <w:tab/>
      </w:r>
      <w:r>
        <w:fldChar w:fldCharType="begin"/>
      </w:r>
      <w:r>
        <w:instrText xml:space="preserve"> PAGEREF _Toc7098412 \h </w:instrText>
      </w:r>
      <w:r>
        <w:fldChar w:fldCharType="separate"/>
      </w:r>
      <w:r>
        <w:t>49</w:t>
      </w:r>
      <w:r>
        <w:fldChar w:fldCharType="end"/>
      </w:r>
    </w:p>
    <w:p w14:paraId="73EF378A" w14:textId="77777777" w:rsidR="008D44F9" w:rsidRDefault="008D44F9">
      <w:pPr>
        <w:pStyle w:val="32"/>
        <w:rPr>
          <w:rFonts w:asciiTheme="minorHAnsi" w:eastAsiaTheme="minorEastAsia" w:hAnsiTheme="minorHAnsi" w:cstheme="minorBidi"/>
          <w:i w:val="0"/>
          <w:sz w:val="22"/>
          <w:szCs w:val="22"/>
        </w:rPr>
      </w:pPr>
      <w:r>
        <w:t>3.5.10.</w:t>
      </w:r>
      <w:r>
        <w:rPr>
          <w:rFonts w:asciiTheme="minorHAnsi" w:eastAsiaTheme="minorEastAsia" w:hAnsiTheme="minorHAnsi" w:cstheme="minorBidi"/>
          <w:i w:val="0"/>
          <w:sz w:val="22"/>
          <w:szCs w:val="22"/>
        </w:rPr>
        <w:tab/>
      </w:r>
      <w:r>
        <w:t>Квалификация в составе ОС затрат по модернизации и реконструкции объектов, учитываемых в оперативном учете</w:t>
      </w:r>
      <w:r>
        <w:tab/>
      </w:r>
      <w:r>
        <w:fldChar w:fldCharType="begin"/>
      </w:r>
      <w:r>
        <w:instrText xml:space="preserve"> PAGEREF _Toc7098413 \h </w:instrText>
      </w:r>
      <w:r>
        <w:fldChar w:fldCharType="separate"/>
      </w:r>
      <w:r>
        <w:t>49</w:t>
      </w:r>
      <w:r>
        <w:fldChar w:fldCharType="end"/>
      </w:r>
    </w:p>
    <w:p w14:paraId="3B329EC5" w14:textId="77777777" w:rsidR="008D44F9" w:rsidRDefault="008D44F9">
      <w:pPr>
        <w:pStyle w:val="32"/>
        <w:rPr>
          <w:rFonts w:asciiTheme="minorHAnsi" w:eastAsiaTheme="minorEastAsia" w:hAnsiTheme="minorHAnsi" w:cstheme="minorBidi"/>
          <w:i w:val="0"/>
          <w:sz w:val="22"/>
          <w:szCs w:val="22"/>
        </w:rPr>
      </w:pPr>
      <w:r>
        <w:t>3.5.11.</w:t>
      </w:r>
      <w:r>
        <w:rPr>
          <w:rFonts w:asciiTheme="minorHAnsi" w:eastAsiaTheme="minorEastAsia" w:hAnsiTheme="minorHAnsi" w:cstheme="minorBidi"/>
          <w:i w:val="0"/>
          <w:sz w:val="22"/>
          <w:szCs w:val="22"/>
        </w:rPr>
        <w:tab/>
      </w:r>
      <w:r>
        <w:t>Квалификация в составе ОС объектов, переданных в аренду</w:t>
      </w:r>
      <w:r>
        <w:tab/>
      </w:r>
      <w:r>
        <w:fldChar w:fldCharType="begin"/>
      </w:r>
      <w:r>
        <w:instrText xml:space="preserve"> PAGEREF _Toc7098414 \h </w:instrText>
      </w:r>
      <w:r>
        <w:fldChar w:fldCharType="separate"/>
      </w:r>
      <w:r>
        <w:t>50</w:t>
      </w:r>
      <w:r>
        <w:fldChar w:fldCharType="end"/>
      </w:r>
    </w:p>
    <w:p w14:paraId="2001CC4D" w14:textId="77777777" w:rsidR="008D44F9" w:rsidRDefault="008D44F9">
      <w:pPr>
        <w:pStyle w:val="32"/>
        <w:rPr>
          <w:rFonts w:asciiTheme="minorHAnsi" w:eastAsiaTheme="minorEastAsia" w:hAnsiTheme="minorHAnsi" w:cstheme="minorBidi"/>
          <w:i w:val="0"/>
          <w:sz w:val="22"/>
          <w:szCs w:val="22"/>
        </w:rPr>
      </w:pPr>
      <w:r>
        <w:t>3.5.12.</w:t>
      </w:r>
      <w:r>
        <w:rPr>
          <w:rFonts w:asciiTheme="minorHAnsi" w:eastAsiaTheme="minorEastAsia" w:hAnsiTheme="minorHAnsi" w:cstheme="minorBidi"/>
          <w:i w:val="0"/>
          <w:sz w:val="22"/>
          <w:szCs w:val="22"/>
        </w:rPr>
        <w:tab/>
      </w:r>
      <w:r>
        <w:t>Квалификация в составе ОС объектов лизинга</w:t>
      </w:r>
      <w:r>
        <w:tab/>
      </w:r>
      <w:r>
        <w:fldChar w:fldCharType="begin"/>
      </w:r>
      <w:r>
        <w:instrText xml:space="preserve"> PAGEREF _Toc7098415 \h </w:instrText>
      </w:r>
      <w:r>
        <w:fldChar w:fldCharType="separate"/>
      </w:r>
      <w:r>
        <w:t>50</w:t>
      </w:r>
      <w:r>
        <w:fldChar w:fldCharType="end"/>
      </w:r>
    </w:p>
    <w:p w14:paraId="00076C8F" w14:textId="77777777" w:rsidR="008D44F9" w:rsidRDefault="008D44F9">
      <w:pPr>
        <w:pStyle w:val="32"/>
        <w:rPr>
          <w:rFonts w:asciiTheme="minorHAnsi" w:eastAsiaTheme="minorEastAsia" w:hAnsiTheme="minorHAnsi" w:cstheme="minorBidi"/>
          <w:i w:val="0"/>
          <w:sz w:val="22"/>
          <w:szCs w:val="22"/>
        </w:rPr>
      </w:pPr>
      <w:r>
        <w:t>3.5.13.</w:t>
      </w:r>
      <w:r>
        <w:rPr>
          <w:rFonts w:asciiTheme="minorHAnsi" w:eastAsiaTheme="minorEastAsia" w:hAnsiTheme="minorHAnsi" w:cstheme="minorBidi"/>
          <w:i w:val="0"/>
          <w:sz w:val="22"/>
          <w:szCs w:val="22"/>
        </w:rPr>
        <w:tab/>
      </w:r>
      <w:r>
        <w:t>Квалификация в составе ОС объектов, которые перестали использоваться как объекты, предназначенные для предоставления в лизинг или операционную аренду.</w:t>
      </w:r>
      <w:r>
        <w:tab/>
      </w:r>
      <w:r>
        <w:fldChar w:fldCharType="begin"/>
      </w:r>
      <w:r>
        <w:instrText xml:space="preserve"> PAGEREF _Toc7098416 \h </w:instrText>
      </w:r>
      <w:r>
        <w:fldChar w:fldCharType="separate"/>
      </w:r>
      <w:r>
        <w:t>50</w:t>
      </w:r>
      <w:r>
        <w:fldChar w:fldCharType="end"/>
      </w:r>
    </w:p>
    <w:p w14:paraId="37DC6179" w14:textId="77777777" w:rsidR="008D44F9" w:rsidRDefault="008D44F9">
      <w:pPr>
        <w:pStyle w:val="32"/>
        <w:rPr>
          <w:rFonts w:asciiTheme="minorHAnsi" w:eastAsiaTheme="minorEastAsia" w:hAnsiTheme="minorHAnsi" w:cstheme="minorBidi"/>
          <w:i w:val="0"/>
          <w:sz w:val="22"/>
          <w:szCs w:val="22"/>
        </w:rPr>
      </w:pPr>
      <w:r>
        <w:t>3.5.14.</w:t>
      </w:r>
      <w:r>
        <w:rPr>
          <w:rFonts w:asciiTheme="minorHAnsi" w:eastAsiaTheme="minorEastAsia" w:hAnsiTheme="minorHAnsi" w:cstheme="minorBidi"/>
          <w:i w:val="0"/>
          <w:sz w:val="22"/>
          <w:szCs w:val="22"/>
        </w:rPr>
        <w:tab/>
      </w:r>
      <w:r>
        <w:t>Квалификация в составе основных средств изделий, изготовленных в ходе выполнения НИОКР</w:t>
      </w:r>
      <w:r>
        <w:tab/>
      </w:r>
      <w:r>
        <w:fldChar w:fldCharType="begin"/>
      </w:r>
      <w:r>
        <w:instrText xml:space="preserve"> PAGEREF _Toc7098417 \h </w:instrText>
      </w:r>
      <w:r>
        <w:fldChar w:fldCharType="separate"/>
      </w:r>
      <w:r>
        <w:t>50</w:t>
      </w:r>
      <w:r>
        <w:fldChar w:fldCharType="end"/>
      </w:r>
    </w:p>
    <w:p w14:paraId="1C94294A" w14:textId="77777777" w:rsidR="008D44F9" w:rsidRDefault="008D44F9">
      <w:pPr>
        <w:pStyle w:val="32"/>
        <w:rPr>
          <w:rFonts w:asciiTheme="minorHAnsi" w:eastAsiaTheme="minorEastAsia" w:hAnsiTheme="minorHAnsi" w:cstheme="minorBidi"/>
          <w:i w:val="0"/>
          <w:sz w:val="22"/>
          <w:szCs w:val="22"/>
        </w:rPr>
      </w:pPr>
      <w:r>
        <w:t>3.5.15.</w:t>
      </w:r>
      <w:r>
        <w:rPr>
          <w:rFonts w:asciiTheme="minorHAnsi" w:eastAsiaTheme="minorEastAsia" w:hAnsiTheme="minorHAnsi" w:cstheme="minorBidi"/>
          <w:i w:val="0"/>
          <w:sz w:val="22"/>
          <w:szCs w:val="22"/>
        </w:rPr>
        <w:tab/>
      </w:r>
      <w:r>
        <w:t>Квалификация в составе основных средств тары</w:t>
      </w:r>
      <w:r>
        <w:tab/>
      </w:r>
      <w:r>
        <w:fldChar w:fldCharType="begin"/>
      </w:r>
      <w:r>
        <w:instrText xml:space="preserve"> PAGEREF _Toc7098418 \h </w:instrText>
      </w:r>
      <w:r>
        <w:fldChar w:fldCharType="separate"/>
      </w:r>
      <w:r>
        <w:t>50</w:t>
      </w:r>
      <w:r>
        <w:fldChar w:fldCharType="end"/>
      </w:r>
    </w:p>
    <w:p w14:paraId="7B00C42F" w14:textId="77777777" w:rsidR="008D44F9" w:rsidRDefault="008D44F9">
      <w:pPr>
        <w:pStyle w:val="32"/>
        <w:rPr>
          <w:rFonts w:asciiTheme="minorHAnsi" w:eastAsiaTheme="minorEastAsia" w:hAnsiTheme="minorHAnsi" w:cstheme="minorBidi"/>
          <w:i w:val="0"/>
          <w:sz w:val="22"/>
          <w:szCs w:val="22"/>
        </w:rPr>
      </w:pPr>
      <w:r>
        <w:t>3.5.16.</w:t>
      </w:r>
      <w:r>
        <w:rPr>
          <w:rFonts w:asciiTheme="minorHAnsi" w:eastAsiaTheme="minorEastAsia" w:hAnsiTheme="minorHAnsi" w:cstheme="minorBidi"/>
          <w:i w:val="0"/>
          <w:sz w:val="22"/>
          <w:szCs w:val="22"/>
        </w:rPr>
        <w:tab/>
      </w:r>
      <w:r>
        <w:t>Основные группы ОС</w:t>
      </w:r>
      <w:r>
        <w:tab/>
      </w:r>
      <w:r>
        <w:fldChar w:fldCharType="begin"/>
      </w:r>
      <w:r>
        <w:instrText xml:space="preserve"> PAGEREF _Toc7098419 \h </w:instrText>
      </w:r>
      <w:r>
        <w:fldChar w:fldCharType="separate"/>
      </w:r>
      <w:r>
        <w:t>50</w:t>
      </w:r>
      <w:r>
        <w:fldChar w:fldCharType="end"/>
      </w:r>
    </w:p>
    <w:p w14:paraId="67734A24" w14:textId="77777777" w:rsidR="008D44F9" w:rsidRDefault="008D44F9">
      <w:pPr>
        <w:pStyle w:val="32"/>
        <w:rPr>
          <w:rFonts w:asciiTheme="minorHAnsi" w:eastAsiaTheme="minorEastAsia" w:hAnsiTheme="minorHAnsi" w:cstheme="minorBidi"/>
          <w:i w:val="0"/>
          <w:sz w:val="22"/>
          <w:szCs w:val="22"/>
        </w:rPr>
      </w:pPr>
      <w:r>
        <w:t>3.5.17.</w:t>
      </w:r>
      <w:r>
        <w:rPr>
          <w:rFonts w:asciiTheme="minorHAnsi" w:eastAsiaTheme="minorEastAsia" w:hAnsiTheme="minorHAnsi" w:cstheme="minorBidi"/>
          <w:i w:val="0"/>
          <w:sz w:val="22"/>
          <w:szCs w:val="22"/>
        </w:rPr>
        <w:tab/>
      </w:r>
      <w:r>
        <w:t>Квалификация непроизводст-венных ОС</w:t>
      </w:r>
      <w:r>
        <w:tab/>
      </w:r>
      <w:r>
        <w:fldChar w:fldCharType="begin"/>
      </w:r>
      <w:r>
        <w:instrText xml:space="preserve"> PAGEREF _Toc7098420 \h </w:instrText>
      </w:r>
      <w:r>
        <w:fldChar w:fldCharType="separate"/>
      </w:r>
      <w:r>
        <w:t>51</w:t>
      </w:r>
      <w:r>
        <w:fldChar w:fldCharType="end"/>
      </w:r>
    </w:p>
    <w:p w14:paraId="4CF025B6" w14:textId="77777777" w:rsidR="008D44F9" w:rsidRDefault="008D44F9">
      <w:pPr>
        <w:pStyle w:val="32"/>
        <w:rPr>
          <w:rFonts w:asciiTheme="minorHAnsi" w:eastAsiaTheme="minorEastAsia" w:hAnsiTheme="minorHAnsi" w:cstheme="minorBidi"/>
          <w:i w:val="0"/>
          <w:sz w:val="22"/>
          <w:szCs w:val="22"/>
        </w:rPr>
      </w:pPr>
      <w:r>
        <w:t>3.5.18.</w:t>
      </w:r>
      <w:r>
        <w:rPr>
          <w:rFonts w:asciiTheme="minorHAnsi" w:eastAsiaTheme="minorEastAsia" w:hAnsiTheme="minorHAnsi" w:cstheme="minorBidi"/>
          <w:i w:val="0"/>
          <w:sz w:val="22"/>
          <w:szCs w:val="22"/>
        </w:rPr>
        <w:tab/>
      </w:r>
      <w:r>
        <w:t>Единица бухгалтерского учета ОС</w:t>
      </w:r>
      <w:r>
        <w:tab/>
      </w:r>
      <w:r>
        <w:fldChar w:fldCharType="begin"/>
      </w:r>
      <w:r>
        <w:instrText xml:space="preserve"> PAGEREF _Toc7098421 \h </w:instrText>
      </w:r>
      <w:r>
        <w:fldChar w:fldCharType="separate"/>
      </w:r>
      <w:r>
        <w:t>52</w:t>
      </w:r>
      <w:r>
        <w:fldChar w:fldCharType="end"/>
      </w:r>
    </w:p>
    <w:p w14:paraId="33E3A0C4" w14:textId="77777777" w:rsidR="008D44F9" w:rsidRDefault="008D44F9">
      <w:pPr>
        <w:pStyle w:val="32"/>
        <w:rPr>
          <w:rFonts w:asciiTheme="minorHAnsi" w:eastAsiaTheme="minorEastAsia" w:hAnsiTheme="minorHAnsi" w:cstheme="minorBidi"/>
          <w:i w:val="0"/>
          <w:sz w:val="22"/>
          <w:szCs w:val="22"/>
        </w:rPr>
      </w:pPr>
      <w:r>
        <w:t>3.5.19.</w:t>
      </w:r>
      <w:r>
        <w:rPr>
          <w:rFonts w:asciiTheme="minorHAnsi" w:eastAsiaTheme="minorEastAsia" w:hAnsiTheme="minorHAnsi" w:cstheme="minorBidi"/>
          <w:i w:val="0"/>
          <w:sz w:val="22"/>
          <w:szCs w:val="22"/>
        </w:rPr>
        <w:tab/>
      </w:r>
      <w:r>
        <w:t>Единица бухгалтерского учета   компьютерной техники</w:t>
      </w:r>
      <w:r>
        <w:tab/>
      </w:r>
      <w:r>
        <w:fldChar w:fldCharType="begin"/>
      </w:r>
      <w:r>
        <w:instrText xml:space="preserve"> PAGEREF _Toc7098422 \h </w:instrText>
      </w:r>
      <w:r>
        <w:fldChar w:fldCharType="separate"/>
      </w:r>
      <w:r>
        <w:t>52</w:t>
      </w:r>
      <w:r>
        <w:fldChar w:fldCharType="end"/>
      </w:r>
    </w:p>
    <w:p w14:paraId="3E9B5D63" w14:textId="77777777" w:rsidR="008D44F9" w:rsidRDefault="008D44F9">
      <w:pPr>
        <w:pStyle w:val="32"/>
        <w:rPr>
          <w:rFonts w:asciiTheme="minorHAnsi" w:eastAsiaTheme="minorEastAsia" w:hAnsiTheme="minorHAnsi" w:cstheme="minorBidi"/>
          <w:i w:val="0"/>
          <w:sz w:val="22"/>
          <w:szCs w:val="22"/>
        </w:rPr>
      </w:pPr>
      <w:r>
        <w:t>3.5.20.</w:t>
      </w:r>
      <w:r>
        <w:rPr>
          <w:rFonts w:asciiTheme="minorHAnsi" w:eastAsiaTheme="minorEastAsia" w:hAnsiTheme="minorHAnsi" w:cstheme="minorBidi"/>
          <w:i w:val="0"/>
          <w:sz w:val="22"/>
          <w:szCs w:val="22"/>
        </w:rPr>
        <w:tab/>
      </w:r>
      <w:r>
        <w:t>Формирование объектов ОС при модернизации и реконструкции объектов, учитываемых в оперативном учете</w:t>
      </w:r>
      <w:r>
        <w:tab/>
      </w:r>
      <w:r>
        <w:fldChar w:fldCharType="begin"/>
      </w:r>
      <w:r>
        <w:instrText xml:space="preserve"> PAGEREF _Toc7098423 \h </w:instrText>
      </w:r>
      <w:r>
        <w:fldChar w:fldCharType="separate"/>
      </w:r>
      <w:r>
        <w:t>53</w:t>
      </w:r>
      <w:r>
        <w:fldChar w:fldCharType="end"/>
      </w:r>
    </w:p>
    <w:p w14:paraId="695A852A" w14:textId="77777777" w:rsidR="008D44F9" w:rsidRDefault="008D44F9">
      <w:pPr>
        <w:pStyle w:val="32"/>
        <w:rPr>
          <w:rFonts w:asciiTheme="minorHAnsi" w:eastAsiaTheme="minorEastAsia" w:hAnsiTheme="minorHAnsi" w:cstheme="minorBidi"/>
          <w:i w:val="0"/>
          <w:sz w:val="22"/>
          <w:szCs w:val="22"/>
        </w:rPr>
      </w:pPr>
      <w:r>
        <w:t>3.5.21.</w:t>
      </w:r>
      <w:r>
        <w:rPr>
          <w:rFonts w:asciiTheme="minorHAnsi" w:eastAsiaTheme="minorEastAsia" w:hAnsiTheme="minorHAnsi" w:cstheme="minorBidi"/>
          <w:i w:val="0"/>
          <w:sz w:val="22"/>
          <w:szCs w:val="22"/>
        </w:rPr>
        <w:tab/>
      </w:r>
      <w:r>
        <w:t>Формирование объектов ОС при осуществлении капитальных вложений в арендованные объекты основных средств</w:t>
      </w:r>
      <w:r>
        <w:tab/>
      </w:r>
      <w:r>
        <w:fldChar w:fldCharType="begin"/>
      </w:r>
      <w:r>
        <w:instrText xml:space="preserve"> PAGEREF _Toc7098424 \h </w:instrText>
      </w:r>
      <w:r>
        <w:fldChar w:fldCharType="separate"/>
      </w:r>
      <w:r>
        <w:t>53</w:t>
      </w:r>
      <w:r>
        <w:fldChar w:fldCharType="end"/>
      </w:r>
    </w:p>
    <w:p w14:paraId="50B3932B" w14:textId="77777777" w:rsidR="008D44F9" w:rsidRDefault="008D44F9">
      <w:pPr>
        <w:pStyle w:val="32"/>
        <w:rPr>
          <w:rFonts w:asciiTheme="minorHAnsi" w:eastAsiaTheme="minorEastAsia" w:hAnsiTheme="minorHAnsi" w:cstheme="minorBidi"/>
          <w:i w:val="0"/>
          <w:sz w:val="22"/>
          <w:szCs w:val="22"/>
        </w:rPr>
      </w:pPr>
      <w:r>
        <w:t>3.5.22.</w:t>
      </w:r>
      <w:r>
        <w:rPr>
          <w:rFonts w:asciiTheme="minorHAnsi" w:eastAsiaTheme="minorEastAsia" w:hAnsiTheme="minorHAnsi" w:cstheme="minorBidi"/>
          <w:i w:val="0"/>
          <w:sz w:val="22"/>
          <w:szCs w:val="22"/>
        </w:rPr>
        <w:tab/>
      </w:r>
      <w:r>
        <w:t>Формирование объектов ОС при осуществлении капитальных вложений в объекты основных средств с нулевой стоимостью</w:t>
      </w:r>
      <w:r>
        <w:tab/>
      </w:r>
      <w:r>
        <w:fldChar w:fldCharType="begin"/>
      </w:r>
      <w:r>
        <w:instrText xml:space="preserve"> PAGEREF _Toc7098425 \h </w:instrText>
      </w:r>
      <w:r>
        <w:fldChar w:fldCharType="separate"/>
      </w:r>
      <w:r>
        <w:t>53</w:t>
      </w:r>
      <w:r>
        <w:fldChar w:fldCharType="end"/>
      </w:r>
    </w:p>
    <w:p w14:paraId="1421BC94" w14:textId="77777777" w:rsidR="008D44F9" w:rsidRDefault="008D44F9">
      <w:pPr>
        <w:pStyle w:val="32"/>
        <w:rPr>
          <w:rFonts w:asciiTheme="minorHAnsi" w:eastAsiaTheme="minorEastAsia" w:hAnsiTheme="minorHAnsi" w:cstheme="minorBidi"/>
          <w:i w:val="0"/>
          <w:sz w:val="22"/>
          <w:szCs w:val="22"/>
        </w:rPr>
      </w:pPr>
      <w:r>
        <w:t>3.5.23.</w:t>
      </w:r>
      <w:r>
        <w:rPr>
          <w:rFonts w:asciiTheme="minorHAnsi" w:eastAsiaTheme="minorEastAsia" w:hAnsiTheme="minorHAnsi" w:cstheme="minorBidi"/>
          <w:i w:val="0"/>
          <w:sz w:val="22"/>
          <w:szCs w:val="22"/>
        </w:rPr>
        <w:tab/>
      </w:r>
      <w:r>
        <w:t>Формирование объектов основных средств при осуществлении капитальных вложений в объекты природопользования</w:t>
      </w:r>
      <w:r>
        <w:tab/>
      </w:r>
      <w:r>
        <w:fldChar w:fldCharType="begin"/>
      </w:r>
      <w:r>
        <w:instrText xml:space="preserve"> PAGEREF _Toc7098426 \h </w:instrText>
      </w:r>
      <w:r>
        <w:fldChar w:fldCharType="separate"/>
      </w:r>
      <w:r>
        <w:t>53</w:t>
      </w:r>
      <w:r>
        <w:fldChar w:fldCharType="end"/>
      </w:r>
    </w:p>
    <w:p w14:paraId="6D4C3914" w14:textId="77777777" w:rsidR="008D44F9" w:rsidRDefault="008D44F9">
      <w:pPr>
        <w:pStyle w:val="32"/>
        <w:rPr>
          <w:rFonts w:asciiTheme="minorHAnsi" w:eastAsiaTheme="minorEastAsia" w:hAnsiTheme="minorHAnsi" w:cstheme="minorBidi"/>
          <w:i w:val="0"/>
          <w:sz w:val="22"/>
          <w:szCs w:val="22"/>
        </w:rPr>
      </w:pPr>
      <w:r>
        <w:t>3.5.24.</w:t>
      </w:r>
      <w:r>
        <w:rPr>
          <w:rFonts w:asciiTheme="minorHAnsi" w:eastAsiaTheme="minorEastAsia" w:hAnsiTheme="minorHAnsi" w:cstheme="minorBidi"/>
          <w:i w:val="0"/>
          <w:sz w:val="22"/>
          <w:szCs w:val="22"/>
        </w:rPr>
        <w:tab/>
      </w:r>
      <w:r>
        <w:t>Признание объектов основных средств</w:t>
      </w:r>
      <w:r>
        <w:tab/>
      </w:r>
      <w:r>
        <w:fldChar w:fldCharType="begin"/>
      </w:r>
      <w:r>
        <w:instrText xml:space="preserve"> PAGEREF _Toc7098427 \h </w:instrText>
      </w:r>
      <w:r>
        <w:fldChar w:fldCharType="separate"/>
      </w:r>
      <w:r>
        <w:t>54</w:t>
      </w:r>
      <w:r>
        <w:fldChar w:fldCharType="end"/>
      </w:r>
    </w:p>
    <w:p w14:paraId="2036A0C4" w14:textId="77777777" w:rsidR="008D44F9" w:rsidRDefault="008D44F9">
      <w:pPr>
        <w:pStyle w:val="32"/>
        <w:rPr>
          <w:rFonts w:asciiTheme="minorHAnsi" w:eastAsiaTheme="minorEastAsia" w:hAnsiTheme="minorHAnsi" w:cstheme="minorBidi"/>
          <w:i w:val="0"/>
          <w:sz w:val="22"/>
          <w:szCs w:val="22"/>
        </w:rPr>
      </w:pPr>
      <w:r>
        <w:t>3.5.25.</w:t>
      </w:r>
      <w:r>
        <w:rPr>
          <w:rFonts w:asciiTheme="minorHAnsi" w:eastAsiaTheme="minorEastAsia" w:hAnsiTheme="minorHAnsi" w:cstheme="minorBidi"/>
          <w:i w:val="0"/>
          <w:sz w:val="22"/>
          <w:szCs w:val="22"/>
        </w:rPr>
        <w:tab/>
      </w:r>
      <w:r>
        <w:t>Признание объектов, законченных строительством</w:t>
      </w:r>
      <w:r>
        <w:tab/>
      </w:r>
      <w:r>
        <w:fldChar w:fldCharType="begin"/>
      </w:r>
      <w:r>
        <w:instrText xml:space="preserve"> PAGEREF _Toc7098428 \h </w:instrText>
      </w:r>
      <w:r>
        <w:fldChar w:fldCharType="separate"/>
      </w:r>
      <w:r>
        <w:t>54</w:t>
      </w:r>
      <w:r>
        <w:fldChar w:fldCharType="end"/>
      </w:r>
    </w:p>
    <w:p w14:paraId="6AC23347" w14:textId="77777777" w:rsidR="008D44F9" w:rsidRDefault="008D44F9">
      <w:pPr>
        <w:pStyle w:val="32"/>
        <w:rPr>
          <w:rFonts w:asciiTheme="minorHAnsi" w:eastAsiaTheme="minorEastAsia" w:hAnsiTheme="minorHAnsi" w:cstheme="minorBidi"/>
          <w:i w:val="0"/>
          <w:sz w:val="22"/>
          <w:szCs w:val="22"/>
        </w:rPr>
      </w:pPr>
      <w:r>
        <w:t>3.5.26.</w:t>
      </w:r>
      <w:r>
        <w:rPr>
          <w:rFonts w:asciiTheme="minorHAnsi" w:eastAsiaTheme="minorEastAsia" w:hAnsiTheme="minorHAnsi" w:cstheme="minorBidi"/>
          <w:i w:val="0"/>
          <w:sz w:val="22"/>
          <w:szCs w:val="22"/>
        </w:rPr>
        <w:tab/>
      </w:r>
      <w:r>
        <w:t>Первоначальная стоимость ОС</w:t>
      </w:r>
      <w:r>
        <w:tab/>
      </w:r>
      <w:r>
        <w:fldChar w:fldCharType="begin"/>
      </w:r>
      <w:r>
        <w:instrText xml:space="preserve"> PAGEREF _Toc7098429 \h </w:instrText>
      </w:r>
      <w:r>
        <w:fldChar w:fldCharType="separate"/>
      </w:r>
      <w:r>
        <w:t>55</w:t>
      </w:r>
      <w:r>
        <w:fldChar w:fldCharType="end"/>
      </w:r>
    </w:p>
    <w:p w14:paraId="37360DD9" w14:textId="77777777" w:rsidR="008D44F9" w:rsidRDefault="008D44F9">
      <w:pPr>
        <w:pStyle w:val="32"/>
        <w:rPr>
          <w:rFonts w:asciiTheme="minorHAnsi" w:eastAsiaTheme="minorEastAsia" w:hAnsiTheme="minorHAnsi" w:cstheme="minorBidi"/>
          <w:i w:val="0"/>
          <w:sz w:val="22"/>
          <w:szCs w:val="22"/>
        </w:rPr>
      </w:pPr>
      <w:r>
        <w:t>3.5.27.</w:t>
      </w:r>
      <w:r>
        <w:rPr>
          <w:rFonts w:asciiTheme="minorHAnsi" w:eastAsiaTheme="minorEastAsia" w:hAnsiTheme="minorHAnsi" w:cstheme="minorBidi"/>
          <w:i w:val="0"/>
          <w:sz w:val="22"/>
          <w:szCs w:val="22"/>
        </w:rPr>
        <w:tab/>
      </w:r>
      <w:r>
        <w:t>Обязательства по демонтажу и ликвидации ОС</w:t>
      </w:r>
      <w:r>
        <w:tab/>
      </w:r>
      <w:r>
        <w:fldChar w:fldCharType="begin"/>
      </w:r>
      <w:r>
        <w:instrText xml:space="preserve"> PAGEREF _Toc7098430 \h </w:instrText>
      </w:r>
      <w:r>
        <w:fldChar w:fldCharType="separate"/>
      </w:r>
      <w:r>
        <w:t>56</w:t>
      </w:r>
      <w:r>
        <w:fldChar w:fldCharType="end"/>
      </w:r>
    </w:p>
    <w:p w14:paraId="2FBE1C9E" w14:textId="77777777" w:rsidR="008D44F9" w:rsidRDefault="008D44F9">
      <w:pPr>
        <w:pStyle w:val="32"/>
        <w:rPr>
          <w:rFonts w:asciiTheme="minorHAnsi" w:eastAsiaTheme="minorEastAsia" w:hAnsiTheme="minorHAnsi" w:cstheme="minorBidi"/>
          <w:i w:val="0"/>
          <w:sz w:val="22"/>
          <w:szCs w:val="22"/>
        </w:rPr>
      </w:pPr>
      <w:r>
        <w:t>3.5.28.</w:t>
      </w:r>
      <w:r>
        <w:rPr>
          <w:rFonts w:asciiTheme="minorHAnsi" w:eastAsiaTheme="minorEastAsia" w:hAnsiTheme="minorHAnsi" w:cstheme="minorBidi"/>
          <w:i w:val="0"/>
          <w:sz w:val="22"/>
          <w:szCs w:val="22"/>
        </w:rPr>
        <w:tab/>
      </w:r>
      <w:r>
        <w:t>Оценка основных средств, изготавливаемых Обществом.</w:t>
      </w:r>
      <w:r>
        <w:tab/>
      </w:r>
      <w:r>
        <w:fldChar w:fldCharType="begin"/>
      </w:r>
      <w:r>
        <w:instrText xml:space="preserve"> PAGEREF _Toc7098431 \h </w:instrText>
      </w:r>
      <w:r>
        <w:fldChar w:fldCharType="separate"/>
      </w:r>
      <w:r>
        <w:t>56</w:t>
      </w:r>
      <w:r>
        <w:fldChar w:fldCharType="end"/>
      </w:r>
    </w:p>
    <w:p w14:paraId="2B5CAA9F" w14:textId="77777777" w:rsidR="008D44F9" w:rsidRDefault="008D44F9">
      <w:pPr>
        <w:pStyle w:val="32"/>
        <w:rPr>
          <w:rFonts w:asciiTheme="minorHAnsi" w:eastAsiaTheme="minorEastAsia" w:hAnsiTheme="minorHAnsi" w:cstheme="minorBidi"/>
          <w:i w:val="0"/>
          <w:sz w:val="22"/>
          <w:szCs w:val="22"/>
        </w:rPr>
      </w:pPr>
      <w:r>
        <w:t>3.5.29.</w:t>
      </w:r>
      <w:r>
        <w:rPr>
          <w:rFonts w:asciiTheme="minorHAnsi" w:eastAsiaTheme="minorEastAsia" w:hAnsiTheme="minorHAnsi" w:cstheme="minorBidi"/>
          <w:i w:val="0"/>
          <w:sz w:val="22"/>
          <w:szCs w:val="22"/>
        </w:rPr>
        <w:tab/>
      </w:r>
      <w:r>
        <w:t>Оценка объекта лизинга на балансе лизингополучателя, когда по условиям договора объект числится на балансе лизингополучателя</w:t>
      </w:r>
      <w:r>
        <w:tab/>
      </w:r>
      <w:r>
        <w:fldChar w:fldCharType="begin"/>
      </w:r>
      <w:r>
        <w:instrText xml:space="preserve"> PAGEREF _Toc7098432 \h </w:instrText>
      </w:r>
      <w:r>
        <w:fldChar w:fldCharType="separate"/>
      </w:r>
      <w:r>
        <w:t>57</w:t>
      </w:r>
      <w:r>
        <w:fldChar w:fldCharType="end"/>
      </w:r>
    </w:p>
    <w:p w14:paraId="1D0A6BB5" w14:textId="77777777" w:rsidR="008D44F9" w:rsidRDefault="008D44F9">
      <w:pPr>
        <w:pStyle w:val="32"/>
        <w:rPr>
          <w:rFonts w:asciiTheme="minorHAnsi" w:eastAsiaTheme="minorEastAsia" w:hAnsiTheme="minorHAnsi" w:cstheme="minorBidi"/>
          <w:i w:val="0"/>
          <w:sz w:val="22"/>
          <w:szCs w:val="22"/>
        </w:rPr>
      </w:pPr>
      <w:r>
        <w:t>3.5.30.</w:t>
      </w:r>
      <w:r>
        <w:rPr>
          <w:rFonts w:asciiTheme="minorHAnsi" w:eastAsiaTheme="minorEastAsia" w:hAnsiTheme="minorHAnsi" w:cstheme="minorBidi"/>
          <w:i w:val="0"/>
          <w:sz w:val="22"/>
          <w:szCs w:val="22"/>
        </w:rPr>
        <w:tab/>
      </w:r>
      <w:r>
        <w:t>Последующие затраты</w:t>
      </w:r>
      <w:r>
        <w:tab/>
      </w:r>
      <w:r>
        <w:fldChar w:fldCharType="begin"/>
      </w:r>
      <w:r>
        <w:instrText xml:space="preserve"> PAGEREF _Toc7098433 \h </w:instrText>
      </w:r>
      <w:r>
        <w:fldChar w:fldCharType="separate"/>
      </w:r>
      <w:r>
        <w:t>57</w:t>
      </w:r>
      <w:r>
        <w:fldChar w:fldCharType="end"/>
      </w:r>
    </w:p>
    <w:p w14:paraId="33D2BF58" w14:textId="77777777" w:rsidR="008D44F9" w:rsidRDefault="008D44F9">
      <w:pPr>
        <w:pStyle w:val="32"/>
        <w:rPr>
          <w:rFonts w:asciiTheme="minorHAnsi" w:eastAsiaTheme="minorEastAsia" w:hAnsiTheme="minorHAnsi" w:cstheme="minorBidi"/>
          <w:i w:val="0"/>
          <w:sz w:val="22"/>
          <w:szCs w:val="22"/>
        </w:rPr>
      </w:pPr>
      <w:r>
        <w:t>3.5.31.</w:t>
      </w:r>
      <w:r>
        <w:rPr>
          <w:rFonts w:asciiTheme="minorHAnsi" w:eastAsiaTheme="minorEastAsia" w:hAnsiTheme="minorHAnsi" w:cstheme="minorBidi"/>
          <w:i w:val="0"/>
          <w:sz w:val="22"/>
          <w:szCs w:val="22"/>
        </w:rPr>
        <w:tab/>
      </w:r>
      <w:r>
        <w:t>Переоценка ОС</w:t>
      </w:r>
      <w:r>
        <w:tab/>
      </w:r>
      <w:r>
        <w:fldChar w:fldCharType="begin"/>
      </w:r>
      <w:r>
        <w:instrText xml:space="preserve"> PAGEREF _Toc7098434 \h </w:instrText>
      </w:r>
      <w:r>
        <w:fldChar w:fldCharType="separate"/>
      </w:r>
      <w:r>
        <w:t>57</w:t>
      </w:r>
      <w:r>
        <w:fldChar w:fldCharType="end"/>
      </w:r>
    </w:p>
    <w:p w14:paraId="37035C79" w14:textId="77777777" w:rsidR="008D44F9" w:rsidRDefault="008D44F9">
      <w:pPr>
        <w:pStyle w:val="32"/>
        <w:rPr>
          <w:rFonts w:asciiTheme="minorHAnsi" w:eastAsiaTheme="minorEastAsia" w:hAnsiTheme="minorHAnsi" w:cstheme="minorBidi"/>
          <w:i w:val="0"/>
          <w:sz w:val="22"/>
          <w:szCs w:val="22"/>
        </w:rPr>
      </w:pPr>
      <w:r>
        <w:t>3.5.32.</w:t>
      </w:r>
      <w:r>
        <w:rPr>
          <w:rFonts w:asciiTheme="minorHAnsi" w:eastAsiaTheme="minorEastAsia" w:hAnsiTheme="minorHAnsi" w:cstheme="minorBidi"/>
          <w:i w:val="0"/>
          <w:sz w:val="22"/>
          <w:szCs w:val="22"/>
        </w:rPr>
        <w:tab/>
      </w:r>
      <w:r>
        <w:t>Установление срока полезного использования ОС</w:t>
      </w:r>
      <w:r>
        <w:tab/>
      </w:r>
      <w:r>
        <w:fldChar w:fldCharType="begin"/>
      </w:r>
      <w:r>
        <w:instrText xml:space="preserve"> PAGEREF _Toc7098435 \h </w:instrText>
      </w:r>
      <w:r>
        <w:fldChar w:fldCharType="separate"/>
      </w:r>
      <w:r>
        <w:t>58</w:t>
      </w:r>
      <w:r>
        <w:fldChar w:fldCharType="end"/>
      </w:r>
    </w:p>
    <w:p w14:paraId="16FF6F11" w14:textId="77777777" w:rsidR="008D44F9" w:rsidRDefault="008D44F9">
      <w:pPr>
        <w:pStyle w:val="32"/>
        <w:rPr>
          <w:rFonts w:asciiTheme="minorHAnsi" w:eastAsiaTheme="minorEastAsia" w:hAnsiTheme="minorHAnsi" w:cstheme="minorBidi"/>
          <w:i w:val="0"/>
          <w:sz w:val="22"/>
          <w:szCs w:val="22"/>
        </w:rPr>
      </w:pPr>
      <w:r>
        <w:t>3.5.33.</w:t>
      </w:r>
      <w:r>
        <w:rPr>
          <w:rFonts w:asciiTheme="minorHAnsi" w:eastAsiaTheme="minorEastAsia" w:hAnsiTheme="minorHAnsi" w:cstheme="minorBidi"/>
          <w:i w:val="0"/>
          <w:sz w:val="22"/>
          <w:szCs w:val="22"/>
        </w:rPr>
        <w:tab/>
      </w:r>
      <w:r>
        <w:t>Пересмотр срока полезного использования</w:t>
      </w:r>
      <w:r>
        <w:tab/>
      </w:r>
      <w:r>
        <w:fldChar w:fldCharType="begin"/>
      </w:r>
      <w:r>
        <w:instrText xml:space="preserve"> PAGEREF _Toc7098436 \h </w:instrText>
      </w:r>
      <w:r>
        <w:fldChar w:fldCharType="separate"/>
      </w:r>
      <w:r>
        <w:t>59</w:t>
      </w:r>
      <w:r>
        <w:fldChar w:fldCharType="end"/>
      </w:r>
    </w:p>
    <w:p w14:paraId="6054A23C" w14:textId="77777777" w:rsidR="008D44F9" w:rsidRDefault="008D44F9">
      <w:pPr>
        <w:pStyle w:val="32"/>
        <w:rPr>
          <w:rFonts w:asciiTheme="minorHAnsi" w:eastAsiaTheme="minorEastAsia" w:hAnsiTheme="minorHAnsi" w:cstheme="minorBidi"/>
          <w:i w:val="0"/>
          <w:sz w:val="22"/>
          <w:szCs w:val="22"/>
        </w:rPr>
      </w:pPr>
      <w:r>
        <w:t>3.5.34.</w:t>
      </w:r>
      <w:r>
        <w:rPr>
          <w:rFonts w:asciiTheme="minorHAnsi" w:eastAsiaTheme="minorEastAsia" w:hAnsiTheme="minorHAnsi" w:cstheme="minorBidi"/>
          <w:i w:val="0"/>
          <w:sz w:val="22"/>
          <w:szCs w:val="22"/>
        </w:rPr>
        <w:tab/>
      </w:r>
      <w:r>
        <w:t>Пересмотр срока полезного использования после модернизации и реконструкции</w:t>
      </w:r>
      <w:r>
        <w:tab/>
      </w:r>
      <w:r>
        <w:fldChar w:fldCharType="begin"/>
      </w:r>
      <w:r>
        <w:instrText xml:space="preserve"> PAGEREF _Toc7098437 \h </w:instrText>
      </w:r>
      <w:r>
        <w:fldChar w:fldCharType="separate"/>
      </w:r>
      <w:r>
        <w:t>59</w:t>
      </w:r>
      <w:r>
        <w:fldChar w:fldCharType="end"/>
      </w:r>
    </w:p>
    <w:p w14:paraId="29E0C771" w14:textId="77777777" w:rsidR="008D44F9" w:rsidRDefault="008D44F9">
      <w:pPr>
        <w:pStyle w:val="32"/>
        <w:rPr>
          <w:rFonts w:asciiTheme="minorHAnsi" w:eastAsiaTheme="minorEastAsia" w:hAnsiTheme="minorHAnsi" w:cstheme="minorBidi"/>
          <w:i w:val="0"/>
          <w:sz w:val="22"/>
          <w:szCs w:val="22"/>
        </w:rPr>
      </w:pPr>
      <w:r>
        <w:t>3.5.35.</w:t>
      </w:r>
      <w:r>
        <w:rPr>
          <w:rFonts w:asciiTheme="minorHAnsi" w:eastAsiaTheme="minorEastAsia" w:hAnsiTheme="minorHAnsi" w:cstheme="minorBidi"/>
          <w:i w:val="0"/>
          <w:sz w:val="22"/>
          <w:szCs w:val="22"/>
        </w:rPr>
        <w:tab/>
      </w:r>
      <w:r>
        <w:t>Амортизация ОС (Общие положения)</w:t>
      </w:r>
      <w:r>
        <w:tab/>
      </w:r>
      <w:r>
        <w:fldChar w:fldCharType="begin"/>
      </w:r>
      <w:r>
        <w:instrText xml:space="preserve"> PAGEREF _Toc7098438 \h </w:instrText>
      </w:r>
      <w:r>
        <w:fldChar w:fldCharType="separate"/>
      </w:r>
      <w:r>
        <w:t>59</w:t>
      </w:r>
      <w:r>
        <w:fldChar w:fldCharType="end"/>
      </w:r>
    </w:p>
    <w:p w14:paraId="2F500641" w14:textId="77777777" w:rsidR="008D44F9" w:rsidRDefault="008D44F9">
      <w:pPr>
        <w:pStyle w:val="32"/>
        <w:rPr>
          <w:rFonts w:asciiTheme="minorHAnsi" w:eastAsiaTheme="minorEastAsia" w:hAnsiTheme="minorHAnsi" w:cstheme="minorBidi"/>
          <w:i w:val="0"/>
          <w:sz w:val="22"/>
          <w:szCs w:val="22"/>
        </w:rPr>
      </w:pPr>
      <w:r>
        <w:t>3.5.36.</w:t>
      </w:r>
      <w:r>
        <w:rPr>
          <w:rFonts w:asciiTheme="minorHAnsi" w:eastAsiaTheme="minorEastAsia" w:hAnsiTheme="minorHAnsi" w:cstheme="minorBidi"/>
          <w:i w:val="0"/>
          <w:sz w:val="22"/>
          <w:szCs w:val="22"/>
        </w:rPr>
        <w:tab/>
      </w:r>
      <w:r>
        <w:t>Особенности начисления амортизации по ОС, находящимся в запасе</w:t>
      </w:r>
      <w:r>
        <w:tab/>
      </w:r>
      <w:r>
        <w:fldChar w:fldCharType="begin"/>
      </w:r>
      <w:r>
        <w:instrText xml:space="preserve"> PAGEREF _Toc7098439 \h </w:instrText>
      </w:r>
      <w:r>
        <w:fldChar w:fldCharType="separate"/>
      </w:r>
      <w:r>
        <w:t>60</w:t>
      </w:r>
      <w:r>
        <w:fldChar w:fldCharType="end"/>
      </w:r>
    </w:p>
    <w:p w14:paraId="2C0CBB0A" w14:textId="77777777" w:rsidR="008D44F9" w:rsidRDefault="008D44F9">
      <w:pPr>
        <w:pStyle w:val="32"/>
        <w:rPr>
          <w:rFonts w:asciiTheme="minorHAnsi" w:eastAsiaTheme="minorEastAsia" w:hAnsiTheme="minorHAnsi" w:cstheme="minorBidi"/>
          <w:i w:val="0"/>
          <w:sz w:val="22"/>
          <w:szCs w:val="22"/>
        </w:rPr>
      </w:pPr>
      <w:r>
        <w:t>3.5.37.</w:t>
      </w:r>
      <w:r>
        <w:rPr>
          <w:rFonts w:asciiTheme="minorHAnsi" w:eastAsiaTheme="minorEastAsia" w:hAnsiTheme="minorHAnsi" w:cstheme="minorBidi"/>
          <w:i w:val="0"/>
          <w:sz w:val="22"/>
          <w:szCs w:val="22"/>
        </w:rPr>
        <w:tab/>
      </w:r>
      <w:r>
        <w:t>Особенности начисления амортизации по объектам неотделимых улучшений в арендованные основные средства</w:t>
      </w:r>
      <w:r>
        <w:tab/>
      </w:r>
      <w:r>
        <w:fldChar w:fldCharType="begin"/>
      </w:r>
      <w:r>
        <w:instrText xml:space="preserve"> PAGEREF _Toc7098440 \h </w:instrText>
      </w:r>
      <w:r>
        <w:fldChar w:fldCharType="separate"/>
      </w:r>
      <w:r>
        <w:t>60</w:t>
      </w:r>
      <w:r>
        <w:fldChar w:fldCharType="end"/>
      </w:r>
    </w:p>
    <w:p w14:paraId="7F7036C9" w14:textId="77777777" w:rsidR="008D44F9" w:rsidRDefault="008D44F9">
      <w:pPr>
        <w:pStyle w:val="32"/>
        <w:rPr>
          <w:rFonts w:asciiTheme="minorHAnsi" w:eastAsiaTheme="minorEastAsia" w:hAnsiTheme="minorHAnsi" w:cstheme="minorBidi"/>
          <w:i w:val="0"/>
          <w:sz w:val="22"/>
          <w:szCs w:val="22"/>
        </w:rPr>
      </w:pPr>
      <w:r>
        <w:t>3.5.38.</w:t>
      </w:r>
      <w:r>
        <w:rPr>
          <w:rFonts w:asciiTheme="minorHAnsi" w:eastAsiaTheme="minorEastAsia" w:hAnsiTheme="minorHAnsi" w:cstheme="minorBidi"/>
          <w:i w:val="0"/>
          <w:sz w:val="22"/>
          <w:szCs w:val="22"/>
        </w:rPr>
        <w:tab/>
      </w:r>
      <w:r>
        <w:t>Особенности начисления амортизации по объектам жилищного фонда, приобретенным после 1 января 2006 г. и используемым для управленческих целей</w:t>
      </w:r>
      <w:r>
        <w:tab/>
      </w:r>
      <w:r>
        <w:fldChar w:fldCharType="begin"/>
      </w:r>
      <w:r>
        <w:instrText xml:space="preserve"> PAGEREF _Toc7098441 \h </w:instrText>
      </w:r>
      <w:r>
        <w:fldChar w:fldCharType="separate"/>
      </w:r>
      <w:r>
        <w:t>60</w:t>
      </w:r>
      <w:r>
        <w:fldChar w:fldCharType="end"/>
      </w:r>
    </w:p>
    <w:p w14:paraId="0EF2BA27" w14:textId="77777777" w:rsidR="008D44F9" w:rsidRDefault="008D44F9">
      <w:pPr>
        <w:pStyle w:val="32"/>
        <w:rPr>
          <w:rFonts w:asciiTheme="minorHAnsi" w:eastAsiaTheme="minorEastAsia" w:hAnsiTheme="minorHAnsi" w:cstheme="minorBidi"/>
          <w:i w:val="0"/>
          <w:sz w:val="22"/>
          <w:szCs w:val="22"/>
        </w:rPr>
      </w:pPr>
      <w:r>
        <w:t>3.5.39.</w:t>
      </w:r>
      <w:r>
        <w:rPr>
          <w:rFonts w:asciiTheme="minorHAnsi" w:eastAsiaTheme="minorEastAsia" w:hAnsiTheme="minorHAnsi" w:cstheme="minorBidi"/>
          <w:i w:val="0"/>
          <w:sz w:val="22"/>
          <w:szCs w:val="22"/>
        </w:rPr>
        <w:tab/>
      </w:r>
      <w:r>
        <w:t>Особенности начисления амортизации при отчуждении ОС, подлежащих государственной регистрации</w:t>
      </w:r>
      <w:r>
        <w:tab/>
      </w:r>
      <w:r>
        <w:fldChar w:fldCharType="begin"/>
      </w:r>
      <w:r>
        <w:instrText xml:space="preserve"> PAGEREF _Toc7098442 \h </w:instrText>
      </w:r>
      <w:r>
        <w:fldChar w:fldCharType="separate"/>
      </w:r>
      <w:r>
        <w:t>60</w:t>
      </w:r>
      <w:r>
        <w:fldChar w:fldCharType="end"/>
      </w:r>
    </w:p>
    <w:p w14:paraId="10DC2AD6" w14:textId="77777777" w:rsidR="008D44F9" w:rsidRDefault="008D44F9">
      <w:pPr>
        <w:pStyle w:val="32"/>
        <w:rPr>
          <w:rFonts w:asciiTheme="minorHAnsi" w:eastAsiaTheme="minorEastAsia" w:hAnsiTheme="minorHAnsi" w:cstheme="minorBidi"/>
          <w:i w:val="0"/>
          <w:sz w:val="22"/>
          <w:szCs w:val="22"/>
        </w:rPr>
      </w:pPr>
      <w:r>
        <w:t>3.5.40.</w:t>
      </w:r>
      <w:r>
        <w:rPr>
          <w:rFonts w:asciiTheme="minorHAnsi" w:eastAsiaTheme="minorEastAsia" w:hAnsiTheme="minorHAnsi" w:cstheme="minorBidi"/>
          <w:i w:val="0"/>
          <w:sz w:val="22"/>
          <w:szCs w:val="22"/>
        </w:rPr>
        <w:tab/>
      </w:r>
      <w:r>
        <w:t>Особенности начисления амортизации при выявлении недостачи ОС</w:t>
      </w:r>
      <w:r>
        <w:tab/>
      </w:r>
      <w:r>
        <w:fldChar w:fldCharType="begin"/>
      </w:r>
      <w:r>
        <w:instrText xml:space="preserve"> PAGEREF _Toc7098443 \h </w:instrText>
      </w:r>
      <w:r>
        <w:fldChar w:fldCharType="separate"/>
      </w:r>
      <w:r>
        <w:t>61</w:t>
      </w:r>
      <w:r>
        <w:fldChar w:fldCharType="end"/>
      </w:r>
    </w:p>
    <w:p w14:paraId="6963FDDA" w14:textId="77777777" w:rsidR="008D44F9" w:rsidRDefault="008D44F9">
      <w:pPr>
        <w:pStyle w:val="32"/>
        <w:rPr>
          <w:rFonts w:asciiTheme="minorHAnsi" w:eastAsiaTheme="minorEastAsia" w:hAnsiTheme="minorHAnsi" w:cstheme="minorBidi"/>
          <w:i w:val="0"/>
          <w:sz w:val="22"/>
          <w:szCs w:val="22"/>
        </w:rPr>
      </w:pPr>
      <w:r>
        <w:t>3.5.41.</w:t>
      </w:r>
      <w:r>
        <w:rPr>
          <w:rFonts w:asciiTheme="minorHAnsi" w:eastAsiaTheme="minorEastAsia" w:hAnsiTheme="minorHAnsi" w:cstheme="minorBidi"/>
          <w:i w:val="0"/>
          <w:sz w:val="22"/>
          <w:szCs w:val="22"/>
        </w:rPr>
        <w:tab/>
      </w:r>
      <w:r>
        <w:t>Особенности начисления износа по неиспользуемым мобилизационным мощностям</w:t>
      </w:r>
      <w:r>
        <w:tab/>
      </w:r>
      <w:r>
        <w:fldChar w:fldCharType="begin"/>
      </w:r>
      <w:r>
        <w:instrText xml:space="preserve"> PAGEREF _Toc7098444 \h </w:instrText>
      </w:r>
      <w:r>
        <w:fldChar w:fldCharType="separate"/>
      </w:r>
      <w:r>
        <w:t>61</w:t>
      </w:r>
      <w:r>
        <w:fldChar w:fldCharType="end"/>
      </w:r>
    </w:p>
    <w:p w14:paraId="3C0E712F" w14:textId="77777777" w:rsidR="008D44F9" w:rsidRDefault="008D44F9">
      <w:pPr>
        <w:pStyle w:val="32"/>
        <w:rPr>
          <w:rFonts w:asciiTheme="minorHAnsi" w:eastAsiaTheme="minorEastAsia" w:hAnsiTheme="minorHAnsi" w:cstheme="minorBidi"/>
          <w:i w:val="0"/>
          <w:sz w:val="22"/>
          <w:szCs w:val="22"/>
        </w:rPr>
      </w:pPr>
      <w:r>
        <w:lastRenderedPageBreak/>
        <w:t>3.5.42.</w:t>
      </w:r>
      <w:r>
        <w:rPr>
          <w:rFonts w:asciiTheme="minorHAnsi" w:eastAsiaTheme="minorEastAsia" w:hAnsiTheme="minorHAnsi" w:cstheme="minorBidi"/>
          <w:i w:val="0"/>
          <w:sz w:val="22"/>
          <w:szCs w:val="22"/>
        </w:rPr>
        <w:tab/>
      </w:r>
      <w:r>
        <w:t>Восстановление ОС</w:t>
      </w:r>
      <w:r>
        <w:tab/>
      </w:r>
      <w:r>
        <w:fldChar w:fldCharType="begin"/>
      </w:r>
      <w:r>
        <w:instrText xml:space="preserve"> PAGEREF _Toc7098445 \h </w:instrText>
      </w:r>
      <w:r>
        <w:fldChar w:fldCharType="separate"/>
      </w:r>
      <w:r>
        <w:t>61</w:t>
      </w:r>
      <w:r>
        <w:fldChar w:fldCharType="end"/>
      </w:r>
    </w:p>
    <w:p w14:paraId="1118DB83" w14:textId="77777777" w:rsidR="008D44F9" w:rsidRDefault="008D44F9">
      <w:pPr>
        <w:pStyle w:val="32"/>
        <w:rPr>
          <w:rFonts w:asciiTheme="minorHAnsi" w:eastAsiaTheme="minorEastAsia" w:hAnsiTheme="minorHAnsi" w:cstheme="minorBidi"/>
          <w:i w:val="0"/>
          <w:sz w:val="22"/>
          <w:szCs w:val="22"/>
        </w:rPr>
      </w:pPr>
      <w:r>
        <w:t>3.5.43.</w:t>
      </w:r>
      <w:r>
        <w:rPr>
          <w:rFonts w:asciiTheme="minorHAnsi" w:eastAsiaTheme="minorEastAsia" w:hAnsiTheme="minorHAnsi" w:cstheme="minorBidi"/>
          <w:i w:val="0"/>
          <w:sz w:val="22"/>
          <w:szCs w:val="22"/>
        </w:rPr>
        <w:tab/>
      </w:r>
      <w:r>
        <w:t>Частичная ликвидация ОС</w:t>
      </w:r>
      <w:r>
        <w:tab/>
      </w:r>
      <w:r>
        <w:fldChar w:fldCharType="begin"/>
      </w:r>
      <w:r>
        <w:instrText xml:space="preserve"> PAGEREF _Toc7098446 \h </w:instrText>
      </w:r>
      <w:r>
        <w:fldChar w:fldCharType="separate"/>
      </w:r>
      <w:r>
        <w:t>62</w:t>
      </w:r>
      <w:r>
        <w:fldChar w:fldCharType="end"/>
      </w:r>
    </w:p>
    <w:p w14:paraId="01A9F65A" w14:textId="77777777" w:rsidR="008D44F9" w:rsidRDefault="008D44F9">
      <w:pPr>
        <w:pStyle w:val="32"/>
        <w:rPr>
          <w:rFonts w:asciiTheme="minorHAnsi" w:eastAsiaTheme="minorEastAsia" w:hAnsiTheme="minorHAnsi" w:cstheme="minorBidi"/>
          <w:i w:val="0"/>
          <w:sz w:val="22"/>
          <w:szCs w:val="22"/>
        </w:rPr>
      </w:pPr>
      <w:r>
        <w:t>3.5.44.</w:t>
      </w:r>
      <w:r>
        <w:rPr>
          <w:rFonts w:asciiTheme="minorHAnsi" w:eastAsiaTheme="minorEastAsia" w:hAnsiTheme="minorHAnsi" w:cstheme="minorBidi"/>
          <w:i w:val="0"/>
          <w:sz w:val="22"/>
          <w:szCs w:val="22"/>
        </w:rPr>
        <w:tab/>
      </w:r>
      <w:r>
        <w:t>Разукрупнение ОС</w:t>
      </w:r>
      <w:r>
        <w:tab/>
      </w:r>
      <w:r>
        <w:fldChar w:fldCharType="begin"/>
      </w:r>
      <w:r>
        <w:instrText xml:space="preserve"> PAGEREF _Toc7098447 \h </w:instrText>
      </w:r>
      <w:r>
        <w:fldChar w:fldCharType="separate"/>
      </w:r>
      <w:r>
        <w:t>63</w:t>
      </w:r>
      <w:r>
        <w:fldChar w:fldCharType="end"/>
      </w:r>
    </w:p>
    <w:p w14:paraId="705C924A" w14:textId="77777777" w:rsidR="008D44F9" w:rsidRDefault="008D44F9">
      <w:pPr>
        <w:pStyle w:val="32"/>
        <w:rPr>
          <w:rFonts w:asciiTheme="minorHAnsi" w:eastAsiaTheme="minorEastAsia" w:hAnsiTheme="minorHAnsi" w:cstheme="minorBidi"/>
          <w:i w:val="0"/>
          <w:sz w:val="22"/>
          <w:szCs w:val="22"/>
        </w:rPr>
      </w:pPr>
      <w:r>
        <w:t>3.5.45.</w:t>
      </w:r>
      <w:r>
        <w:rPr>
          <w:rFonts w:asciiTheme="minorHAnsi" w:eastAsiaTheme="minorEastAsia" w:hAnsiTheme="minorHAnsi" w:cstheme="minorBidi"/>
          <w:i w:val="0"/>
          <w:sz w:val="22"/>
          <w:szCs w:val="22"/>
        </w:rPr>
        <w:tab/>
      </w:r>
      <w:r>
        <w:t>Особенности учета полностью самортизированных эксплуатируемых ОС</w:t>
      </w:r>
      <w:r>
        <w:tab/>
      </w:r>
      <w:r>
        <w:fldChar w:fldCharType="begin"/>
      </w:r>
      <w:r>
        <w:instrText xml:space="preserve"> PAGEREF _Toc7098448 \h </w:instrText>
      </w:r>
      <w:r>
        <w:fldChar w:fldCharType="separate"/>
      </w:r>
      <w:r>
        <w:t>63</w:t>
      </w:r>
      <w:r>
        <w:fldChar w:fldCharType="end"/>
      </w:r>
    </w:p>
    <w:p w14:paraId="2A65188C" w14:textId="77777777" w:rsidR="008D44F9" w:rsidRDefault="008D44F9">
      <w:pPr>
        <w:pStyle w:val="32"/>
        <w:rPr>
          <w:rFonts w:asciiTheme="minorHAnsi" w:eastAsiaTheme="minorEastAsia" w:hAnsiTheme="minorHAnsi" w:cstheme="minorBidi"/>
          <w:i w:val="0"/>
          <w:sz w:val="22"/>
          <w:szCs w:val="22"/>
        </w:rPr>
      </w:pPr>
      <w:r>
        <w:t>3.5.46.</w:t>
      </w:r>
      <w:r>
        <w:rPr>
          <w:rFonts w:asciiTheme="minorHAnsi" w:eastAsiaTheme="minorEastAsia" w:hAnsiTheme="minorHAnsi" w:cstheme="minorBidi"/>
          <w:i w:val="0"/>
          <w:sz w:val="22"/>
          <w:szCs w:val="22"/>
        </w:rPr>
        <w:tab/>
      </w:r>
      <w:r>
        <w:t>Перевод ОС на консервацию</w:t>
      </w:r>
      <w:r>
        <w:tab/>
      </w:r>
      <w:r>
        <w:fldChar w:fldCharType="begin"/>
      </w:r>
      <w:r>
        <w:instrText xml:space="preserve"> PAGEREF _Toc7098449 \h </w:instrText>
      </w:r>
      <w:r>
        <w:fldChar w:fldCharType="separate"/>
      </w:r>
      <w:r>
        <w:t>63</w:t>
      </w:r>
      <w:r>
        <w:fldChar w:fldCharType="end"/>
      </w:r>
    </w:p>
    <w:p w14:paraId="036B7506" w14:textId="77777777" w:rsidR="008D44F9" w:rsidRDefault="008D44F9">
      <w:pPr>
        <w:pStyle w:val="32"/>
        <w:rPr>
          <w:rFonts w:asciiTheme="minorHAnsi" w:eastAsiaTheme="minorEastAsia" w:hAnsiTheme="minorHAnsi" w:cstheme="minorBidi"/>
          <w:i w:val="0"/>
          <w:sz w:val="22"/>
          <w:szCs w:val="22"/>
        </w:rPr>
      </w:pPr>
      <w:r>
        <w:t>3.5.47.</w:t>
      </w:r>
      <w:r>
        <w:rPr>
          <w:rFonts w:asciiTheme="minorHAnsi" w:eastAsiaTheme="minorEastAsia" w:hAnsiTheme="minorHAnsi" w:cstheme="minorBidi"/>
          <w:i w:val="0"/>
          <w:sz w:val="22"/>
          <w:szCs w:val="22"/>
        </w:rPr>
        <w:tab/>
      </w:r>
      <w:r>
        <w:t>Особенности учета активов, содержащих драгоценные металлы</w:t>
      </w:r>
      <w:r>
        <w:tab/>
      </w:r>
      <w:r>
        <w:fldChar w:fldCharType="begin"/>
      </w:r>
      <w:r>
        <w:instrText xml:space="preserve"> PAGEREF _Toc7098450 \h </w:instrText>
      </w:r>
      <w:r>
        <w:fldChar w:fldCharType="separate"/>
      </w:r>
      <w:r>
        <w:t>64</w:t>
      </w:r>
      <w:r>
        <w:fldChar w:fldCharType="end"/>
      </w:r>
    </w:p>
    <w:p w14:paraId="4C752991" w14:textId="77777777" w:rsidR="008D44F9" w:rsidRDefault="008D44F9">
      <w:pPr>
        <w:pStyle w:val="32"/>
        <w:rPr>
          <w:rFonts w:asciiTheme="minorHAnsi" w:eastAsiaTheme="minorEastAsia" w:hAnsiTheme="minorHAnsi" w:cstheme="minorBidi"/>
          <w:i w:val="0"/>
          <w:sz w:val="22"/>
          <w:szCs w:val="22"/>
        </w:rPr>
      </w:pPr>
      <w:r>
        <w:t>3.5.48.</w:t>
      </w:r>
      <w:r>
        <w:rPr>
          <w:rFonts w:asciiTheme="minorHAnsi" w:eastAsiaTheme="minorEastAsia" w:hAnsiTheme="minorHAnsi" w:cstheme="minorBidi"/>
          <w:i w:val="0"/>
          <w:sz w:val="22"/>
          <w:szCs w:val="22"/>
        </w:rPr>
        <w:tab/>
      </w:r>
      <w:r>
        <w:t>Особенности учета основных средств, предполагаемых для продажи</w:t>
      </w:r>
      <w:r>
        <w:tab/>
      </w:r>
      <w:r>
        <w:fldChar w:fldCharType="begin"/>
      </w:r>
      <w:r>
        <w:instrText xml:space="preserve"> PAGEREF _Toc7098451 \h </w:instrText>
      </w:r>
      <w:r>
        <w:fldChar w:fldCharType="separate"/>
      </w:r>
      <w:r>
        <w:t>65</w:t>
      </w:r>
      <w:r>
        <w:fldChar w:fldCharType="end"/>
      </w:r>
    </w:p>
    <w:p w14:paraId="45C876F8" w14:textId="77777777" w:rsidR="008D44F9" w:rsidRDefault="008D44F9">
      <w:pPr>
        <w:pStyle w:val="32"/>
        <w:rPr>
          <w:rFonts w:asciiTheme="minorHAnsi" w:eastAsiaTheme="minorEastAsia" w:hAnsiTheme="minorHAnsi" w:cstheme="minorBidi"/>
          <w:i w:val="0"/>
          <w:sz w:val="22"/>
          <w:szCs w:val="22"/>
        </w:rPr>
      </w:pPr>
      <w:r>
        <w:t>3.5.49.</w:t>
      </w:r>
      <w:r>
        <w:rPr>
          <w:rFonts w:asciiTheme="minorHAnsi" w:eastAsiaTheme="minorEastAsia" w:hAnsiTheme="minorHAnsi" w:cstheme="minorBidi"/>
          <w:i w:val="0"/>
          <w:sz w:val="22"/>
          <w:szCs w:val="22"/>
        </w:rPr>
        <w:tab/>
      </w:r>
      <w:r>
        <w:t>Прекращение признания объекта основных средств</w:t>
      </w:r>
      <w:r>
        <w:tab/>
      </w:r>
      <w:r>
        <w:fldChar w:fldCharType="begin"/>
      </w:r>
      <w:r>
        <w:instrText xml:space="preserve"> PAGEREF _Toc7098452 \h </w:instrText>
      </w:r>
      <w:r>
        <w:fldChar w:fldCharType="separate"/>
      </w:r>
      <w:r>
        <w:t>65</w:t>
      </w:r>
      <w:r>
        <w:fldChar w:fldCharType="end"/>
      </w:r>
    </w:p>
    <w:p w14:paraId="3688D306" w14:textId="77777777" w:rsidR="008D44F9" w:rsidRDefault="008D44F9">
      <w:pPr>
        <w:pStyle w:val="32"/>
        <w:rPr>
          <w:rFonts w:asciiTheme="minorHAnsi" w:eastAsiaTheme="minorEastAsia" w:hAnsiTheme="minorHAnsi" w:cstheme="minorBidi"/>
          <w:i w:val="0"/>
          <w:sz w:val="22"/>
          <w:szCs w:val="22"/>
        </w:rPr>
      </w:pPr>
      <w:r>
        <w:t>3.5.50.</w:t>
      </w:r>
      <w:r>
        <w:rPr>
          <w:rFonts w:asciiTheme="minorHAnsi" w:eastAsiaTheme="minorEastAsia" w:hAnsiTheme="minorHAnsi" w:cstheme="minorBidi"/>
          <w:i w:val="0"/>
          <w:sz w:val="22"/>
          <w:szCs w:val="22"/>
        </w:rPr>
        <w:tab/>
      </w:r>
      <w:r>
        <w:t>Учет арендованных основных средств</w:t>
      </w:r>
      <w:r>
        <w:tab/>
      </w:r>
      <w:r>
        <w:fldChar w:fldCharType="begin"/>
      </w:r>
      <w:r>
        <w:instrText xml:space="preserve"> PAGEREF _Toc7098453 \h </w:instrText>
      </w:r>
      <w:r>
        <w:fldChar w:fldCharType="separate"/>
      </w:r>
      <w:r>
        <w:t>67</w:t>
      </w:r>
      <w:r>
        <w:fldChar w:fldCharType="end"/>
      </w:r>
    </w:p>
    <w:p w14:paraId="3A14593C" w14:textId="77777777" w:rsidR="008D44F9" w:rsidRDefault="008D44F9">
      <w:pPr>
        <w:pStyle w:val="32"/>
        <w:rPr>
          <w:rFonts w:asciiTheme="minorHAnsi" w:eastAsiaTheme="minorEastAsia" w:hAnsiTheme="minorHAnsi" w:cstheme="minorBidi"/>
          <w:i w:val="0"/>
          <w:sz w:val="22"/>
          <w:szCs w:val="22"/>
        </w:rPr>
      </w:pPr>
      <w:r>
        <w:t>3.5.51.</w:t>
      </w:r>
      <w:r>
        <w:rPr>
          <w:rFonts w:asciiTheme="minorHAnsi" w:eastAsiaTheme="minorEastAsia" w:hAnsiTheme="minorHAnsi" w:cstheme="minorBidi"/>
          <w:i w:val="0"/>
          <w:sz w:val="22"/>
          <w:szCs w:val="22"/>
        </w:rPr>
        <w:tab/>
      </w:r>
      <w:r>
        <w:t>Раскрытие информации в бухгалтерской (финансовой) отчетности</w:t>
      </w:r>
      <w:r>
        <w:tab/>
      </w:r>
      <w:r>
        <w:fldChar w:fldCharType="begin"/>
      </w:r>
      <w:r>
        <w:instrText xml:space="preserve"> PAGEREF _Toc7098454 \h </w:instrText>
      </w:r>
      <w:r>
        <w:fldChar w:fldCharType="separate"/>
      </w:r>
      <w:r>
        <w:t>67</w:t>
      </w:r>
      <w:r>
        <w:fldChar w:fldCharType="end"/>
      </w:r>
    </w:p>
    <w:p w14:paraId="39B01449" w14:textId="77777777" w:rsidR="008D44F9" w:rsidRDefault="008D44F9">
      <w:pPr>
        <w:pStyle w:val="24"/>
        <w:tabs>
          <w:tab w:val="left" w:pos="960"/>
          <w:tab w:val="right" w:leader="dot" w:pos="9345"/>
        </w:tabs>
        <w:rPr>
          <w:rFonts w:asciiTheme="minorHAnsi" w:eastAsiaTheme="minorEastAsia" w:hAnsiTheme="minorHAnsi" w:cstheme="minorBidi"/>
          <w:smallCaps w:val="0"/>
          <w:sz w:val="22"/>
          <w:szCs w:val="22"/>
        </w:rPr>
      </w:pPr>
      <w:r w:rsidRPr="00EF7D29">
        <w:t>3.6.</w:t>
      </w:r>
      <w:r>
        <w:rPr>
          <w:rFonts w:asciiTheme="minorHAnsi" w:eastAsiaTheme="minorEastAsia" w:hAnsiTheme="minorHAnsi" w:cstheme="minorBidi"/>
          <w:smallCaps w:val="0"/>
          <w:sz w:val="22"/>
          <w:szCs w:val="22"/>
        </w:rPr>
        <w:tab/>
      </w:r>
      <w:r w:rsidRPr="00EF7D29">
        <w:t>Нематериальные активы</w:t>
      </w:r>
      <w:r>
        <w:tab/>
      </w:r>
      <w:r>
        <w:fldChar w:fldCharType="begin"/>
      </w:r>
      <w:r>
        <w:instrText xml:space="preserve"> PAGEREF _Toc7098455 \h </w:instrText>
      </w:r>
      <w:r>
        <w:fldChar w:fldCharType="separate"/>
      </w:r>
      <w:r>
        <w:t>68</w:t>
      </w:r>
      <w:r>
        <w:fldChar w:fldCharType="end"/>
      </w:r>
    </w:p>
    <w:p w14:paraId="330704EB" w14:textId="77777777" w:rsidR="008D44F9" w:rsidRDefault="008D44F9">
      <w:pPr>
        <w:pStyle w:val="32"/>
        <w:rPr>
          <w:rFonts w:asciiTheme="minorHAnsi" w:eastAsiaTheme="minorEastAsia" w:hAnsiTheme="minorHAnsi" w:cstheme="minorBidi"/>
          <w:i w:val="0"/>
          <w:sz w:val="22"/>
          <w:szCs w:val="22"/>
        </w:rPr>
      </w:pPr>
      <w:r>
        <w:t>3.6.1.</w:t>
      </w:r>
      <w:r>
        <w:rPr>
          <w:rFonts w:asciiTheme="minorHAnsi" w:eastAsiaTheme="minorEastAsia" w:hAnsiTheme="minorHAnsi" w:cstheme="minorBidi"/>
          <w:i w:val="0"/>
          <w:sz w:val="22"/>
          <w:szCs w:val="22"/>
        </w:rPr>
        <w:tab/>
      </w:r>
      <w:r>
        <w:t>Определения</w:t>
      </w:r>
      <w:r>
        <w:tab/>
      </w:r>
      <w:r>
        <w:fldChar w:fldCharType="begin"/>
      </w:r>
      <w:r>
        <w:instrText xml:space="preserve"> PAGEREF _Toc7098456 \h </w:instrText>
      </w:r>
      <w:r>
        <w:fldChar w:fldCharType="separate"/>
      </w:r>
      <w:r>
        <w:t>68</w:t>
      </w:r>
      <w:r>
        <w:fldChar w:fldCharType="end"/>
      </w:r>
    </w:p>
    <w:p w14:paraId="2F548164" w14:textId="77777777" w:rsidR="008D44F9" w:rsidRDefault="008D44F9">
      <w:pPr>
        <w:pStyle w:val="32"/>
        <w:rPr>
          <w:rFonts w:asciiTheme="minorHAnsi" w:eastAsiaTheme="minorEastAsia" w:hAnsiTheme="minorHAnsi" w:cstheme="minorBidi"/>
          <w:i w:val="0"/>
          <w:sz w:val="22"/>
          <w:szCs w:val="22"/>
        </w:rPr>
      </w:pPr>
      <w:r>
        <w:t>3.6.2.</w:t>
      </w:r>
      <w:r>
        <w:rPr>
          <w:rFonts w:asciiTheme="minorHAnsi" w:eastAsiaTheme="minorEastAsia" w:hAnsiTheme="minorHAnsi" w:cstheme="minorBidi"/>
          <w:i w:val="0"/>
          <w:sz w:val="22"/>
          <w:szCs w:val="22"/>
        </w:rPr>
        <w:tab/>
      </w:r>
      <w:r>
        <w:t>Квалификация НМА</w:t>
      </w:r>
      <w:r>
        <w:tab/>
      </w:r>
      <w:r>
        <w:fldChar w:fldCharType="begin"/>
      </w:r>
      <w:r>
        <w:instrText xml:space="preserve"> PAGEREF _Toc7098457 \h </w:instrText>
      </w:r>
      <w:r>
        <w:fldChar w:fldCharType="separate"/>
      </w:r>
      <w:r>
        <w:t>69</w:t>
      </w:r>
      <w:r>
        <w:fldChar w:fldCharType="end"/>
      </w:r>
    </w:p>
    <w:p w14:paraId="57F4A0E2" w14:textId="77777777" w:rsidR="008D44F9" w:rsidRDefault="008D44F9">
      <w:pPr>
        <w:pStyle w:val="32"/>
        <w:rPr>
          <w:rFonts w:asciiTheme="minorHAnsi" w:eastAsiaTheme="minorEastAsia" w:hAnsiTheme="minorHAnsi" w:cstheme="minorBidi"/>
          <w:i w:val="0"/>
          <w:sz w:val="22"/>
          <w:szCs w:val="22"/>
        </w:rPr>
      </w:pPr>
      <w:r>
        <w:t>3.6.3.</w:t>
      </w:r>
      <w:r>
        <w:rPr>
          <w:rFonts w:asciiTheme="minorHAnsi" w:eastAsiaTheme="minorEastAsia" w:hAnsiTheme="minorHAnsi" w:cstheme="minorBidi"/>
          <w:i w:val="0"/>
          <w:sz w:val="22"/>
          <w:szCs w:val="22"/>
        </w:rPr>
        <w:tab/>
      </w:r>
      <w:r>
        <w:t>Квалификация в составе НМА объектов, готовых к использованию, но использование которых не начато</w:t>
      </w:r>
      <w:r>
        <w:tab/>
      </w:r>
      <w:r>
        <w:fldChar w:fldCharType="begin"/>
      </w:r>
      <w:r>
        <w:instrText xml:space="preserve"> PAGEREF _Toc7098458 \h </w:instrText>
      </w:r>
      <w:r>
        <w:fldChar w:fldCharType="separate"/>
      </w:r>
      <w:r>
        <w:t>70</w:t>
      </w:r>
      <w:r>
        <w:fldChar w:fldCharType="end"/>
      </w:r>
    </w:p>
    <w:p w14:paraId="5ECCE9D9" w14:textId="77777777" w:rsidR="008D44F9" w:rsidRDefault="008D44F9">
      <w:pPr>
        <w:pStyle w:val="32"/>
        <w:rPr>
          <w:rFonts w:asciiTheme="minorHAnsi" w:eastAsiaTheme="minorEastAsia" w:hAnsiTheme="minorHAnsi" w:cstheme="minorBidi"/>
          <w:i w:val="0"/>
          <w:sz w:val="22"/>
          <w:szCs w:val="22"/>
        </w:rPr>
      </w:pPr>
      <w:r>
        <w:t>3.6.4.</w:t>
      </w:r>
      <w:r>
        <w:rPr>
          <w:rFonts w:asciiTheme="minorHAnsi" w:eastAsiaTheme="minorEastAsia" w:hAnsiTheme="minorHAnsi" w:cstheme="minorBidi"/>
          <w:i w:val="0"/>
          <w:sz w:val="22"/>
          <w:szCs w:val="22"/>
        </w:rPr>
        <w:tab/>
      </w:r>
      <w:r>
        <w:t>Квалификация в составе НМА расходов на НИОКР, по которым оформлены документы, подтверждающие исключительные права</w:t>
      </w:r>
      <w:r>
        <w:tab/>
      </w:r>
      <w:r>
        <w:fldChar w:fldCharType="begin"/>
      </w:r>
      <w:r>
        <w:instrText xml:space="preserve"> PAGEREF _Toc7098459 \h </w:instrText>
      </w:r>
      <w:r>
        <w:fldChar w:fldCharType="separate"/>
      </w:r>
      <w:r>
        <w:t>70</w:t>
      </w:r>
      <w:r>
        <w:fldChar w:fldCharType="end"/>
      </w:r>
    </w:p>
    <w:p w14:paraId="76340B50" w14:textId="77777777" w:rsidR="008D44F9" w:rsidRDefault="008D44F9">
      <w:pPr>
        <w:pStyle w:val="32"/>
        <w:rPr>
          <w:rFonts w:asciiTheme="minorHAnsi" w:eastAsiaTheme="minorEastAsia" w:hAnsiTheme="minorHAnsi" w:cstheme="minorBidi"/>
          <w:i w:val="0"/>
          <w:sz w:val="22"/>
          <w:szCs w:val="22"/>
        </w:rPr>
      </w:pPr>
      <w:r>
        <w:t>3.6.5.</w:t>
      </w:r>
      <w:r>
        <w:rPr>
          <w:rFonts w:asciiTheme="minorHAnsi" w:eastAsiaTheme="minorEastAsia" w:hAnsiTheme="minorHAnsi" w:cstheme="minorBidi"/>
          <w:i w:val="0"/>
          <w:sz w:val="22"/>
          <w:szCs w:val="22"/>
        </w:rPr>
        <w:tab/>
      </w:r>
      <w:r>
        <w:t>Квалификация в составе НМА технической документации, являющейся частью единой технологии</w:t>
      </w:r>
      <w:r>
        <w:tab/>
      </w:r>
      <w:r>
        <w:fldChar w:fldCharType="begin"/>
      </w:r>
      <w:r>
        <w:instrText xml:space="preserve"> PAGEREF _Toc7098460 \h </w:instrText>
      </w:r>
      <w:r>
        <w:fldChar w:fldCharType="separate"/>
      </w:r>
      <w:r>
        <w:t>70</w:t>
      </w:r>
      <w:r>
        <w:fldChar w:fldCharType="end"/>
      </w:r>
    </w:p>
    <w:p w14:paraId="45A2E1F7" w14:textId="77777777" w:rsidR="008D44F9" w:rsidRDefault="008D44F9">
      <w:pPr>
        <w:pStyle w:val="32"/>
        <w:rPr>
          <w:rFonts w:asciiTheme="minorHAnsi" w:eastAsiaTheme="minorEastAsia" w:hAnsiTheme="minorHAnsi" w:cstheme="minorBidi"/>
          <w:i w:val="0"/>
          <w:sz w:val="22"/>
          <w:szCs w:val="22"/>
        </w:rPr>
      </w:pPr>
      <w:r>
        <w:t>3.6.6.</w:t>
      </w:r>
      <w:r>
        <w:rPr>
          <w:rFonts w:asciiTheme="minorHAnsi" w:eastAsiaTheme="minorEastAsia" w:hAnsiTheme="minorHAnsi" w:cstheme="minorBidi"/>
          <w:i w:val="0"/>
          <w:sz w:val="22"/>
          <w:szCs w:val="22"/>
        </w:rPr>
        <w:tab/>
      </w:r>
      <w:r>
        <w:t>Классификация НМА в зависимости от срока полезного использования</w:t>
      </w:r>
      <w:r>
        <w:tab/>
      </w:r>
      <w:r>
        <w:fldChar w:fldCharType="begin"/>
      </w:r>
      <w:r>
        <w:instrText xml:space="preserve"> PAGEREF _Toc7098461 \h </w:instrText>
      </w:r>
      <w:r>
        <w:fldChar w:fldCharType="separate"/>
      </w:r>
      <w:r>
        <w:t>71</w:t>
      </w:r>
      <w:r>
        <w:fldChar w:fldCharType="end"/>
      </w:r>
    </w:p>
    <w:p w14:paraId="14C39BC5" w14:textId="77777777" w:rsidR="008D44F9" w:rsidRDefault="008D44F9">
      <w:pPr>
        <w:pStyle w:val="32"/>
        <w:rPr>
          <w:rFonts w:asciiTheme="minorHAnsi" w:eastAsiaTheme="minorEastAsia" w:hAnsiTheme="minorHAnsi" w:cstheme="minorBidi"/>
          <w:i w:val="0"/>
          <w:sz w:val="22"/>
          <w:szCs w:val="22"/>
        </w:rPr>
      </w:pPr>
      <w:r>
        <w:t>3.6.7.</w:t>
      </w:r>
      <w:r>
        <w:rPr>
          <w:rFonts w:asciiTheme="minorHAnsi" w:eastAsiaTheme="minorEastAsia" w:hAnsiTheme="minorHAnsi" w:cstheme="minorBidi"/>
          <w:i w:val="0"/>
          <w:sz w:val="22"/>
          <w:szCs w:val="22"/>
        </w:rPr>
        <w:tab/>
      </w:r>
      <w:r>
        <w:t>Классификация НМА в зависимости от характера использования</w:t>
      </w:r>
      <w:r>
        <w:tab/>
      </w:r>
      <w:r>
        <w:fldChar w:fldCharType="begin"/>
      </w:r>
      <w:r>
        <w:instrText xml:space="preserve"> PAGEREF _Toc7098462 \h </w:instrText>
      </w:r>
      <w:r>
        <w:fldChar w:fldCharType="separate"/>
      </w:r>
      <w:r>
        <w:t>71</w:t>
      </w:r>
      <w:r>
        <w:fldChar w:fldCharType="end"/>
      </w:r>
    </w:p>
    <w:p w14:paraId="2F3BA2A5" w14:textId="77777777" w:rsidR="008D44F9" w:rsidRDefault="008D44F9">
      <w:pPr>
        <w:pStyle w:val="32"/>
        <w:rPr>
          <w:rFonts w:asciiTheme="minorHAnsi" w:eastAsiaTheme="minorEastAsia" w:hAnsiTheme="minorHAnsi" w:cstheme="minorBidi"/>
          <w:i w:val="0"/>
          <w:sz w:val="22"/>
          <w:szCs w:val="22"/>
        </w:rPr>
      </w:pPr>
      <w:r>
        <w:t>3.6.8.</w:t>
      </w:r>
      <w:r>
        <w:rPr>
          <w:rFonts w:asciiTheme="minorHAnsi" w:eastAsiaTheme="minorEastAsia" w:hAnsiTheme="minorHAnsi" w:cstheme="minorBidi"/>
          <w:i w:val="0"/>
          <w:sz w:val="22"/>
          <w:szCs w:val="22"/>
        </w:rPr>
        <w:tab/>
      </w:r>
      <w:r>
        <w:t>Единица бухгалтерского учета НМА</w:t>
      </w:r>
      <w:r>
        <w:tab/>
      </w:r>
      <w:r>
        <w:fldChar w:fldCharType="begin"/>
      </w:r>
      <w:r>
        <w:instrText xml:space="preserve"> PAGEREF _Toc7098463 \h </w:instrText>
      </w:r>
      <w:r>
        <w:fldChar w:fldCharType="separate"/>
      </w:r>
      <w:r>
        <w:t>71</w:t>
      </w:r>
      <w:r>
        <w:fldChar w:fldCharType="end"/>
      </w:r>
    </w:p>
    <w:p w14:paraId="1DDB51C2" w14:textId="77777777" w:rsidR="008D44F9" w:rsidRDefault="008D44F9">
      <w:pPr>
        <w:pStyle w:val="32"/>
        <w:rPr>
          <w:rFonts w:asciiTheme="minorHAnsi" w:eastAsiaTheme="minorEastAsia" w:hAnsiTheme="minorHAnsi" w:cstheme="minorBidi"/>
          <w:i w:val="0"/>
          <w:sz w:val="22"/>
          <w:szCs w:val="22"/>
        </w:rPr>
      </w:pPr>
      <w:r>
        <w:t>3.6.9.</w:t>
      </w:r>
      <w:r>
        <w:rPr>
          <w:rFonts w:asciiTheme="minorHAnsi" w:eastAsiaTheme="minorEastAsia" w:hAnsiTheme="minorHAnsi" w:cstheme="minorBidi"/>
          <w:i w:val="0"/>
          <w:sz w:val="22"/>
          <w:szCs w:val="22"/>
        </w:rPr>
        <w:tab/>
      </w:r>
      <w:r>
        <w:t>Аналитический учет НМА</w:t>
      </w:r>
      <w:r>
        <w:tab/>
      </w:r>
      <w:r>
        <w:fldChar w:fldCharType="begin"/>
      </w:r>
      <w:r>
        <w:instrText xml:space="preserve"> PAGEREF _Toc7098464 \h </w:instrText>
      </w:r>
      <w:r>
        <w:fldChar w:fldCharType="separate"/>
      </w:r>
      <w:r>
        <w:t>72</w:t>
      </w:r>
      <w:r>
        <w:fldChar w:fldCharType="end"/>
      </w:r>
    </w:p>
    <w:p w14:paraId="01DC53B3" w14:textId="77777777" w:rsidR="008D44F9" w:rsidRDefault="008D44F9">
      <w:pPr>
        <w:pStyle w:val="32"/>
        <w:rPr>
          <w:rFonts w:asciiTheme="minorHAnsi" w:eastAsiaTheme="minorEastAsia" w:hAnsiTheme="minorHAnsi" w:cstheme="minorBidi"/>
          <w:i w:val="0"/>
          <w:sz w:val="22"/>
          <w:szCs w:val="22"/>
        </w:rPr>
      </w:pPr>
      <w:r>
        <w:t>3.6.10.</w:t>
      </w:r>
      <w:r>
        <w:rPr>
          <w:rFonts w:asciiTheme="minorHAnsi" w:eastAsiaTheme="minorEastAsia" w:hAnsiTheme="minorHAnsi" w:cstheme="minorBidi"/>
          <w:i w:val="0"/>
          <w:sz w:val="22"/>
          <w:szCs w:val="22"/>
        </w:rPr>
        <w:tab/>
      </w:r>
      <w:r>
        <w:t>Первоначальная оценка НМА (общие положения)</w:t>
      </w:r>
      <w:r>
        <w:tab/>
      </w:r>
      <w:r>
        <w:fldChar w:fldCharType="begin"/>
      </w:r>
      <w:r>
        <w:instrText xml:space="preserve"> PAGEREF _Toc7098465 \h </w:instrText>
      </w:r>
      <w:r>
        <w:fldChar w:fldCharType="separate"/>
      </w:r>
      <w:r>
        <w:t>72</w:t>
      </w:r>
      <w:r>
        <w:fldChar w:fldCharType="end"/>
      </w:r>
    </w:p>
    <w:p w14:paraId="7C83B3CB" w14:textId="77777777" w:rsidR="008D44F9" w:rsidRDefault="008D44F9">
      <w:pPr>
        <w:pStyle w:val="32"/>
        <w:rPr>
          <w:rFonts w:asciiTheme="minorHAnsi" w:eastAsiaTheme="minorEastAsia" w:hAnsiTheme="minorHAnsi" w:cstheme="minorBidi"/>
          <w:i w:val="0"/>
          <w:sz w:val="22"/>
          <w:szCs w:val="22"/>
        </w:rPr>
      </w:pPr>
      <w:r>
        <w:t>3.6.11.</w:t>
      </w:r>
      <w:r>
        <w:rPr>
          <w:rFonts w:asciiTheme="minorHAnsi" w:eastAsiaTheme="minorEastAsia" w:hAnsiTheme="minorHAnsi" w:cstheme="minorBidi"/>
          <w:i w:val="0"/>
          <w:sz w:val="22"/>
          <w:szCs w:val="22"/>
        </w:rPr>
        <w:tab/>
      </w:r>
      <w:r>
        <w:t>Первоначальная оценка НМА при отдельном приобретении</w:t>
      </w:r>
      <w:r>
        <w:tab/>
      </w:r>
      <w:r>
        <w:fldChar w:fldCharType="begin"/>
      </w:r>
      <w:r>
        <w:instrText xml:space="preserve"> PAGEREF _Toc7098466 \h </w:instrText>
      </w:r>
      <w:r>
        <w:fldChar w:fldCharType="separate"/>
      </w:r>
      <w:r>
        <w:t>73</w:t>
      </w:r>
      <w:r>
        <w:fldChar w:fldCharType="end"/>
      </w:r>
    </w:p>
    <w:p w14:paraId="639574AC" w14:textId="77777777" w:rsidR="008D44F9" w:rsidRDefault="008D44F9">
      <w:pPr>
        <w:pStyle w:val="32"/>
        <w:rPr>
          <w:rFonts w:asciiTheme="minorHAnsi" w:eastAsiaTheme="minorEastAsia" w:hAnsiTheme="minorHAnsi" w:cstheme="minorBidi"/>
          <w:i w:val="0"/>
          <w:sz w:val="22"/>
          <w:szCs w:val="22"/>
        </w:rPr>
      </w:pPr>
      <w:r>
        <w:t>3.6.12.</w:t>
      </w:r>
      <w:r>
        <w:rPr>
          <w:rFonts w:asciiTheme="minorHAnsi" w:eastAsiaTheme="minorEastAsia" w:hAnsiTheme="minorHAnsi" w:cstheme="minorBidi"/>
          <w:i w:val="0"/>
          <w:sz w:val="22"/>
          <w:szCs w:val="22"/>
        </w:rPr>
        <w:tab/>
      </w:r>
      <w:r>
        <w:t>Первоначальная оценка самостоятельно созданных НМА</w:t>
      </w:r>
      <w:r>
        <w:tab/>
      </w:r>
      <w:r>
        <w:fldChar w:fldCharType="begin"/>
      </w:r>
      <w:r>
        <w:instrText xml:space="preserve"> PAGEREF _Toc7098467 \h </w:instrText>
      </w:r>
      <w:r>
        <w:fldChar w:fldCharType="separate"/>
      </w:r>
      <w:r>
        <w:t>73</w:t>
      </w:r>
      <w:r>
        <w:fldChar w:fldCharType="end"/>
      </w:r>
    </w:p>
    <w:p w14:paraId="77A9DA0D" w14:textId="77777777" w:rsidR="008D44F9" w:rsidRDefault="008D44F9">
      <w:pPr>
        <w:pStyle w:val="32"/>
        <w:rPr>
          <w:rFonts w:asciiTheme="minorHAnsi" w:eastAsiaTheme="minorEastAsia" w:hAnsiTheme="minorHAnsi" w:cstheme="minorBidi"/>
          <w:i w:val="0"/>
          <w:sz w:val="22"/>
          <w:szCs w:val="22"/>
        </w:rPr>
      </w:pPr>
      <w:r>
        <w:t>3.6.13.</w:t>
      </w:r>
      <w:r>
        <w:rPr>
          <w:rFonts w:asciiTheme="minorHAnsi" w:eastAsiaTheme="minorEastAsia" w:hAnsiTheme="minorHAnsi" w:cstheme="minorBidi"/>
          <w:i w:val="0"/>
          <w:sz w:val="22"/>
          <w:szCs w:val="22"/>
        </w:rPr>
        <w:tab/>
      </w:r>
      <w:r>
        <w:t>Оценка деловой репутации</w:t>
      </w:r>
      <w:r>
        <w:tab/>
      </w:r>
      <w:r>
        <w:fldChar w:fldCharType="begin"/>
      </w:r>
      <w:r>
        <w:instrText xml:space="preserve"> PAGEREF _Toc7098468 \h </w:instrText>
      </w:r>
      <w:r>
        <w:fldChar w:fldCharType="separate"/>
      </w:r>
      <w:r>
        <w:t>74</w:t>
      </w:r>
      <w:r>
        <w:fldChar w:fldCharType="end"/>
      </w:r>
    </w:p>
    <w:p w14:paraId="4A1F1052" w14:textId="77777777" w:rsidR="008D44F9" w:rsidRDefault="008D44F9">
      <w:pPr>
        <w:pStyle w:val="32"/>
        <w:rPr>
          <w:rFonts w:asciiTheme="minorHAnsi" w:eastAsiaTheme="minorEastAsia" w:hAnsiTheme="minorHAnsi" w:cstheme="minorBidi"/>
          <w:i w:val="0"/>
          <w:sz w:val="22"/>
          <w:szCs w:val="22"/>
        </w:rPr>
      </w:pPr>
      <w:r>
        <w:t>3.6.14.</w:t>
      </w:r>
      <w:r>
        <w:rPr>
          <w:rFonts w:asciiTheme="minorHAnsi" w:eastAsiaTheme="minorEastAsia" w:hAnsiTheme="minorHAnsi" w:cstheme="minorBidi"/>
          <w:i w:val="0"/>
          <w:sz w:val="22"/>
          <w:szCs w:val="22"/>
        </w:rPr>
        <w:tab/>
      </w:r>
      <w:r>
        <w:t>Переоценка НМА</w:t>
      </w:r>
      <w:r>
        <w:tab/>
      </w:r>
      <w:r>
        <w:fldChar w:fldCharType="begin"/>
      </w:r>
      <w:r>
        <w:instrText xml:space="preserve"> PAGEREF _Toc7098469 \h </w:instrText>
      </w:r>
      <w:r>
        <w:fldChar w:fldCharType="separate"/>
      </w:r>
      <w:r>
        <w:t>74</w:t>
      </w:r>
      <w:r>
        <w:fldChar w:fldCharType="end"/>
      </w:r>
    </w:p>
    <w:p w14:paraId="24C1ED56" w14:textId="77777777" w:rsidR="008D44F9" w:rsidRDefault="008D44F9">
      <w:pPr>
        <w:pStyle w:val="32"/>
        <w:rPr>
          <w:rFonts w:asciiTheme="minorHAnsi" w:eastAsiaTheme="minorEastAsia" w:hAnsiTheme="minorHAnsi" w:cstheme="minorBidi"/>
          <w:i w:val="0"/>
          <w:sz w:val="22"/>
          <w:szCs w:val="22"/>
        </w:rPr>
      </w:pPr>
      <w:r>
        <w:t>3.6.15.</w:t>
      </w:r>
      <w:r>
        <w:rPr>
          <w:rFonts w:asciiTheme="minorHAnsi" w:eastAsiaTheme="minorEastAsia" w:hAnsiTheme="minorHAnsi" w:cstheme="minorBidi"/>
          <w:i w:val="0"/>
          <w:sz w:val="22"/>
          <w:szCs w:val="22"/>
        </w:rPr>
        <w:tab/>
      </w:r>
      <w:r>
        <w:t>Обесценение НМА</w:t>
      </w:r>
      <w:r>
        <w:tab/>
      </w:r>
      <w:r>
        <w:fldChar w:fldCharType="begin"/>
      </w:r>
      <w:r>
        <w:instrText xml:space="preserve"> PAGEREF _Toc7098470 \h </w:instrText>
      </w:r>
      <w:r>
        <w:fldChar w:fldCharType="separate"/>
      </w:r>
      <w:r>
        <w:t>74</w:t>
      </w:r>
      <w:r>
        <w:fldChar w:fldCharType="end"/>
      </w:r>
    </w:p>
    <w:p w14:paraId="3EBAC406" w14:textId="77777777" w:rsidR="008D44F9" w:rsidRDefault="008D44F9">
      <w:pPr>
        <w:pStyle w:val="32"/>
        <w:rPr>
          <w:rFonts w:asciiTheme="minorHAnsi" w:eastAsiaTheme="minorEastAsia" w:hAnsiTheme="minorHAnsi" w:cstheme="minorBidi"/>
          <w:i w:val="0"/>
          <w:sz w:val="22"/>
          <w:szCs w:val="22"/>
        </w:rPr>
      </w:pPr>
      <w:r>
        <w:t>3.6.16.</w:t>
      </w:r>
      <w:r>
        <w:rPr>
          <w:rFonts w:asciiTheme="minorHAnsi" w:eastAsiaTheme="minorEastAsia" w:hAnsiTheme="minorHAnsi" w:cstheme="minorBidi"/>
          <w:i w:val="0"/>
          <w:sz w:val="22"/>
          <w:szCs w:val="22"/>
        </w:rPr>
        <w:tab/>
      </w:r>
      <w:r>
        <w:t>Срок полезного использования</w:t>
      </w:r>
      <w:r>
        <w:tab/>
      </w:r>
      <w:r>
        <w:fldChar w:fldCharType="begin"/>
      </w:r>
      <w:r>
        <w:instrText xml:space="preserve"> PAGEREF _Toc7098471 \h </w:instrText>
      </w:r>
      <w:r>
        <w:fldChar w:fldCharType="separate"/>
      </w:r>
      <w:r>
        <w:t>75</w:t>
      </w:r>
      <w:r>
        <w:fldChar w:fldCharType="end"/>
      </w:r>
    </w:p>
    <w:p w14:paraId="1DFEF478" w14:textId="77777777" w:rsidR="008D44F9" w:rsidRDefault="008D44F9">
      <w:pPr>
        <w:pStyle w:val="32"/>
        <w:rPr>
          <w:rFonts w:asciiTheme="minorHAnsi" w:eastAsiaTheme="minorEastAsia" w:hAnsiTheme="minorHAnsi" w:cstheme="minorBidi"/>
          <w:i w:val="0"/>
          <w:sz w:val="22"/>
          <w:szCs w:val="22"/>
        </w:rPr>
      </w:pPr>
      <w:r>
        <w:t>3.6.17.</w:t>
      </w:r>
      <w:r>
        <w:rPr>
          <w:rFonts w:asciiTheme="minorHAnsi" w:eastAsiaTheme="minorEastAsia" w:hAnsiTheme="minorHAnsi" w:cstheme="minorBidi"/>
          <w:i w:val="0"/>
          <w:sz w:val="22"/>
          <w:szCs w:val="22"/>
        </w:rPr>
        <w:tab/>
      </w:r>
      <w:r>
        <w:t>Уточнение срока начисления амортизации по НМА</w:t>
      </w:r>
      <w:r>
        <w:tab/>
      </w:r>
      <w:r>
        <w:fldChar w:fldCharType="begin"/>
      </w:r>
      <w:r>
        <w:instrText xml:space="preserve"> PAGEREF _Toc7098472 \h </w:instrText>
      </w:r>
      <w:r>
        <w:fldChar w:fldCharType="separate"/>
      </w:r>
      <w:r>
        <w:t>76</w:t>
      </w:r>
      <w:r>
        <w:fldChar w:fldCharType="end"/>
      </w:r>
    </w:p>
    <w:p w14:paraId="58F574B6" w14:textId="77777777" w:rsidR="008D44F9" w:rsidRDefault="008D44F9">
      <w:pPr>
        <w:pStyle w:val="32"/>
        <w:rPr>
          <w:rFonts w:asciiTheme="minorHAnsi" w:eastAsiaTheme="minorEastAsia" w:hAnsiTheme="minorHAnsi" w:cstheme="minorBidi"/>
          <w:i w:val="0"/>
          <w:sz w:val="22"/>
          <w:szCs w:val="22"/>
        </w:rPr>
      </w:pPr>
      <w:r>
        <w:t>3.6.18.</w:t>
      </w:r>
      <w:r>
        <w:rPr>
          <w:rFonts w:asciiTheme="minorHAnsi" w:eastAsiaTheme="minorEastAsia" w:hAnsiTheme="minorHAnsi" w:cstheme="minorBidi"/>
          <w:i w:val="0"/>
          <w:sz w:val="22"/>
          <w:szCs w:val="22"/>
        </w:rPr>
        <w:tab/>
      </w:r>
      <w:r>
        <w:t>Амортизация НМА с определенным СПИ</w:t>
      </w:r>
      <w:r>
        <w:tab/>
      </w:r>
      <w:r>
        <w:fldChar w:fldCharType="begin"/>
      </w:r>
      <w:r>
        <w:instrText xml:space="preserve"> PAGEREF _Toc7098473 \h </w:instrText>
      </w:r>
      <w:r>
        <w:fldChar w:fldCharType="separate"/>
      </w:r>
      <w:r>
        <w:t>76</w:t>
      </w:r>
      <w:r>
        <w:fldChar w:fldCharType="end"/>
      </w:r>
    </w:p>
    <w:p w14:paraId="5B8B5124" w14:textId="77777777" w:rsidR="008D44F9" w:rsidRDefault="008D44F9">
      <w:pPr>
        <w:pStyle w:val="32"/>
        <w:rPr>
          <w:rFonts w:asciiTheme="minorHAnsi" w:eastAsiaTheme="minorEastAsia" w:hAnsiTheme="minorHAnsi" w:cstheme="minorBidi"/>
          <w:i w:val="0"/>
          <w:sz w:val="22"/>
          <w:szCs w:val="22"/>
        </w:rPr>
      </w:pPr>
      <w:r>
        <w:t>3.6.19.</w:t>
      </w:r>
      <w:r>
        <w:rPr>
          <w:rFonts w:asciiTheme="minorHAnsi" w:eastAsiaTheme="minorEastAsia" w:hAnsiTheme="minorHAnsi" w:cstheme="minorBidi"/>
          <w:i w:val="0"/>
          <w:sz w:val="22"/>
          <w:szCs w:val="22"/>
        </w:rPr>
        <w:tab/>
      </w:r>
      <w:r>
        <w:t>Учет НМА с неопределенным СПИ</w:t>
      </w:r>
      <w:r>
        <w:tab/>
      </w:r>
      <w:r>
        <w:fldChar w:fldCharType="begin"/>
      </w:r>
      <w:r>
        <w:instrText xml:space="preserve"> PAGEREF _Toc7098474 \h </w:instrText>
      </w:r>
      <w:r>
        <w:fldChar w:fldCharType="separate"/>
      </w:r>
      <w:r>
        <w:t>77</w:t>
      </w:r>
      <w:r>
        <w:fldChar w:fldCharType="end"/>
      </w:r>
    </w:p>
    <w:p w14:paraId="0AB4C8EB" w14:textId="77777777" w:rsidR="008D44F9" w:rsidRDefault="008D44F9">
      <w:pPr>
        <w:pStyle w:val="32"/>
        <w:rPr>
          <w:rFonts w:asciiTheme="minorHAnsi" w:eastAsiaTheme="minorEastAsia" w:hAnsiTheme="minorHAnsi" w:cstheme="minorBidi"/>
          <w:i w:val="0"/>
          <w:sz w:val="22"/>
          <w:szCs w:val="22"/>
        </w:rPr>
      </w:pPr>
      <w:r>
        <w:t>3.6.20.</w:t>
      </w:r>
      <w:r>
        <w:rPr>
          <w:rFonts w:asciiTheme="minorHAnsi" w:eastAsiaTheme="minorEastAsia" w:hAnsiTheme="minorHAnsi" w:cstheme="minorBidi"/>
          <w:i w:val="0"/>
          <w:sz w:val="22"/>
          <w:szCs w:val="22"/>
        </w:rPr>
        <w:tab/>
      </w:r>
      <w:r>
        <w:t>Учет объектов, переведенных из состава результатов ОКР</w:t>
      </w:r>
      <w:r>
        <w:tab/>
      </w:r>
      <w:r>
        <w:fldChar w:fldCharType="begin"/>
      </w:r>
      <w:r>
        <w:instrText xml:space="preserve"> PAGEREF _Toc7098475 \h </w:instrText>
      </w:r>
      <w:r>
        <w:fldChar w:fldCharType="separate"/>
      </w:r>
      <w:r>
        <w:t>77</w:t>
      </w:r>
      <w:r>
        <w:fldChar w:fldCharType="end"/>
      </w:r>
    </w:p>
    <w:p w14:paraId="548C95FE" w14:textId="77777777" w:rsidR="008D44F9" w:rsidRDefault="008D44F9">
      <w:pPr>
        <w:pStyle w:val="32"/>
        <w:rPr>
          <w:rFonts w:asciiTheme="minorHAnsi" w:eastAsiaTheme="minorEastAsia" w:hAnsiTheme="minorHAnsi" w:cstheme="minorBidi"/>
          <w:i w:val="0"/>
          <w:sz w:val="22"/>
          <w:szCs w:val="22"/>
        </w:rPr>
      </w:pPr>
      <w:r>
        <w:t>3.6.21.</w:t>
      </w:r>
      <w:r>
        <w:rPr>
          <w:rFonts w:asciiTheme="minorHAnsi" w:eastAsiaTheme="minorEastAsia" w:hAnsiTheme="minorHAnsi" w:cstheme="minorBidi"/>
          <w:i w:val="0"/>
          <w:sz w:val="22"/>
          <w:szCs w:val="22"/>
        </w:rPr>
        <w:tab/>
      </w:r>
      <w:r>
        <w:t>Затраты на поддержание НМА в актуальном состоянии</w:t>
      </w:r>
      <w:r>
        <w:tab/>
      </w:r>
      <w:r>
        <w:fldChar w:fldCharType="begin"/>
      </w:r>
      <w:r>
        <w:instrText xml:space="preserve"> PAGEREF _Toc7098476 \h </w:instrText>
      </w:r>
      <w:r>
        <w:fldChar w:fldCharType="separate"/>
      </w:r>
      <w:r>
        <w:t>77</w:t>
      </w:r>
      <w:r>
        <w:fldChar w:fldCharType="end"/>
      </w:r>
    </w:p>
    <w:p w14:paraId="30631B13" w14:textId="77777777" w:rsidR="008D44F9" w:rsidRDefault="008D44F9">
      <w:pPr>
        <w:pStyle w:val="32"/>
        <w:rPr>
          <w:rFonts w:asciiTheme="minorHAnsi" w:eastAsiaTheme="minorEastAsia" w:hAnsiTheme="minorHAnsi" w:cstheme="minorBidi"/>
          <w:i w:val="0"/>
          <w:sz w:val="22"/>
          <w:szCs w:val="22"/>
        </w:rPr>
      </w:pPr>
      <w:r>
        <w:t>3.6.22.</w:t>
      </w:r>
      <w:r>
        <w:rPr>
          <w:rFonts w:asciiTheme="minorHAnsi" w:eastAsiaTheme="minorEastAsia" w:hAnsiTheme="minorHAnsi" w:cstheme="minorBidi"/>
          <w:i w:val="0"/>
          <w:sz w:val="22"/>
          <w:szCs w:val="22"/>
        </w:rPr>
        <w:tab/>
      </w:r>
      <w:r>
        <w:t>Выбытие НМА</w:t>
      </w:r>
      <w:r>
        <w:tab/>
      </w:r>
      <w:r>
        <w:fldChar w:fldCharType="begin"/>
      </w:r>
      <w:r>
        <w:instrText xml:space="preserve"> PAGEREF _Toc7098477 \h </w:instrText>
      </w:r>
      <w:r>
        <w:fldChar w:fldCharType="separate"/>
      </w:r>
      <w:r>
        <w:t>78</w:t>
      </w:r>
      <w:r>
        <w:fldChar w:fldCharType="end"/>
      </w:r>
    </w:p>
    <w:p w14:paraId="65126DA9" w14:textId="77777777" w:rsidR="008D44F9" w:rsidRDefault="008D44F9">
      <w:pPr>
        <w:pStyle w:val="32"/>
        <w:rPr>
          <w:rFonts w:asciiTheme="minorHAnsi" w:eastAsiaTheme="minorEastAsia" w:hAnsiTheme="minorHAnsi" w:cstheme="minorBidi"/>
          <w:i w:val="0"/>
          <w:sz w:val="22"/>
          <w:szCs w:val="22"/>
        </w:rPr>
      </w:pPr>
      <w:r>
        <w:t>3.6.23.</w:t>
      </w:r>
      <w:r>
        <w:rPr>
          <w:rFonts w:asciiTheme="minorHAnsi" w:eastAsiaTheme="minorEastAsia" w:hAnsiTheme="minorHAnsi" w:cstheme="minorBidi"/>
          <w:i w:val="0"/>
          <w:sz w:val="22"/>
          <w:szCs w:val="22"/>
        </w:rPr>
        <w:tab/>
      </w:r>
      <w:r>
        <w:t>Получение НМА в пользование</w:t>
      </w:r>
      <w:r>
        <w:tab/>
      </w:r>
      <w:r>
        <w:fldChar w:fldCharType="begin"/>
      </w:r>
      <w:r>
        <w:instrText xml:space="preserve"> PAGEREF _Toc7098478 \h </w:instrText>
      </w:r>
      <w:r>
        <w:fldChar w:fldCharType="separate"/>
      </w:r>
      <w:r>
        <w:t>79</w:t>
      </w:r>
      <w:r>
        <w:fldChar w:fldCharType="end"/>
      </w:r>
    </w:p>
    <w:p w14:paraId="0F05CA5C" w14:textId="77777777" w:rsidR="008D44F9" w:rsidRDefault="008D44F9">
      <w:pPr>
        <w:pStyle w:val="32"/>
        <w:rPr>
          <w:rFonts w:asciiTheme="minorHAnsi" w:eastAsiaTheme="minorEastAsia" w:hAnsiTheme="minorHAnsi" w:cstheme="minorBidi"/>
          <w:i w:val="0"/>
          <w:sz w:val="22"/>
          <w:szCs w:val="22"/>
        </w:rPr>
      </w:pPr>
      <w:r>
        <w:t>3.6.24.</w:t>
      </w:r>
      <w:r>
        <w:rPr>
          <w:rFonts w:asciiTheme="minorHAnsi" w:eastAsiaTheme="minorEastAsia" w:hAnsiTheme="minorHAnsi" w:cstheme="minorBidi"/>
          <w:i w:val="0"/>
          <w:sz w:val="22"/>
          <w:szCs w:val="22"/>
        </w:rPr>
        <w:tab/>
      </w:r>
      <w:r>
        <w:t>Передача НМА в пользование</w:t>
      </w:r>
      <w:r>
        <w:tab/>
      </w:r>
      <w:r>
        <w:fldChar w:fldCharType="begin"/>
      </w:r>
      <w:r>
        <w:instrText xml:space="preserve"> PAGEREF _Toc7098479 \h </w:instrText>
      </w:r>
      <w:r>
        <w:fldChar w:fldCharType="separate"/>
      </w:r>
      <w:r>
        <w:t>79</w:t>
      </w:r>
      <w:r>
        <w:fldChar w:fldCharType="end"/>
      </w:r>
    </w:p>
    <w:p w14:paraId="6C30D65A" w14:textId="77777777" w:rsidR="008D44F9" w:rsidRDefault="008D44F9">
      <w:pPr>
        <w:pStyle w:val="32"/>
        <w:rPr>
          <w:rFonts w:asciiTheme="minorHAnsi" w:eastAsiaTheme="minorEastAsia" w:hAnsiTheme="minorHAnsi" w:cstheme="minorBidi"/>
          <w:i w:val="0"/>
          <w:sz w:val="22"/>
          <w:szCs w:val="22"/>
        </w:rPr>
      </w:pPr>
      <w:r>
        <w:t>3.6.25.</w:t>
      </w:r>
      <w:r>
        <w:rPr>
          <w:rFonts w:asciiTheme="minorHAnsi" w:eastAsiaTheme="minorEastAsia" w:hAnsiTheme="minorHAnsi" w:cstheme="minorBidi"/>
          <w:i w:val="0"/>
          <w:sz w:val="22"/>
          <w:szCs w:val="22"/>
        </w:rPr>
        <w:tab/>
      </w:r>
      <w:r>
        <w:t>Раскрытие информации в бухгалтерской (финансовой) отчетности</w:t>
      </w:r>
      <w:r>
        <w:tab/>
      </w:r>
      <w:r>
        <w:fldChar w:fldCharType="begin"/>
      </w:r>
      <w:r>
        <w:instrText xml:space="preserve"> PAGEREF _Toc7098480 \h </w:instrText>
      </w:r>
      <w:r>
        <w:fldChar w:fldCharType="separate"/>
      </w:r>
      <w:r>
        <w:t>80</w:t>
      </w:r>
      <w:r>
        <w:fldChar w:fldCharType="end"/>
      </w:r>
    </w:p>
    <w:p w14:paraId="289C3DF9" w14:textId="77777777" w:rsidR="008D44F9" w:rsidRDefault="008D44F9">
      <w:pPr>
        <w:pStyle w:val="24"/>
        <w:tabs>
          <w:tab w:val="left" w:pos="960"/>
          <w:tab w:val="right" w:leader="dot" w:pos="9345"/>
        </w:tabs>
        <w:rPr>
          <w:rFonts w:asciiTheme="minorHAnsi" w:eastAsiaTheme="minorEastAsia" w:hAnsiTheme="minorHAnsi" w:cstheme="minorBidi"/>
          <w:smallCaps w:val="0"/>
          <w:sz w:val="22"/>
          <w:szCs w:val="22"/>
        </w:rPr>
      </w:pPr>
      <w:r w:rsidRPr="00EF7D29">
        <w:t>3.7.</w:t>
      </w:r>
      <w:r>
        <w:rPr>
          <w:rFonts w:asciiTheme="minorHAnsi" w:eastAsiaTheme="minorEastAsia" w:hAnsiTheme="minorHAnsi" w:cstheme="minorBidi"/>
          <w:smallCaps w:val="0"/>
          <w:sz w:val="22"/>
          <w:szCs w:val="22"/>
        </w:rPr>
        <w:tab/>
      </w:r>
      <w:r w:rsidRPr="00EF7D29">
        <w:t>Научно-исследовательские и опытно-конструкторские работы</w:t>
      </w:r>
      <w:r>
        <w:tab/>
      </w:r>
      <w:r>
        <w:fldChar w:fldCharType="begin"/>
      </w:r>
      <w:r>
        <w:instrText xml:space="preserve"> PAGEREF _Toc7098481 \h </w:instrText>
      </w:r>
      <w:r>
        <w:fldChar w:fldCharType="separate"/>
      </w:r>
      <w:r>
        <w:t>80</w:t>
      </w:r>
      <w:r>
        <w:fldChar w:fldCharType="end"/>
      </w:r>
    </w:p>
    <w:p w14:paraId="0D0235ED" w14:textId="77777777" w:rsidR="008D44F9" w:rsidRDefault="008D44F9">
      <w:pPr>
        <w:pStyle w:val="32"/>
        <w:rPr>
          <w:rFonts w:asciiTheme="minorHAnsi" w:eastAsiaTheme="minorEastAsia" w:hAnsiTheme="minorHAnsi" w:cstheme="minorBidi"/>
          <w:i w:val="0"/>
          <w:sz w:val="22"/>
          <w:szCs w:val="22"/>
        </w:rPr>
      </w:pPr>
      <w:r>
        <w:t>3.7.1.</w:t>
      </w:r>
      <w:r>
        <w:rPr>
          <w:rFonts w:asciiTheme="minorHAnsi" w:eastAsiaTheme="minorEastAsia" w:hAnsiTheme="minorHAnsi" w:cstheme="minorBidi"/>
          <w:i w:val="0"/>
          <w:sz w:val="22"/>
          <w:szCs w:val="22"/>
        </w:rPr>
        <w:tab/>
      </w:r>
      <w:r>
        <w:t>Определения</w:t>
      </w:r>
      <w:r>
        <w:tab/>
      </w:r>
      <w:r>
        <w:fldChar w:fldCharType="begin"/>
      </w:r>
      <w:r>
        <w:instrText xml:space="preserve"> PAGEREF _Toc7098482 \h </w:instrText>
      </w:r>
      <w:r>
        <w:fldChar w:fldCharType="separate"/>
      </w:r>
      <w:r>
        <w:t>80</w:t>
      </w:r>
      <w:r>
        <w:fldChar w:fldCharType="end"/>
      </w:r>
    </w:p>
    <w:p w14:paraId="28DB8EFB" w14:textId="77777777" w:rsidR="008D44F9" w:rsidRDefault="008D44F9">
      <w:pPr>
        <w:pStyle w:val="32"/>
        <w:rPr>
          <w:rFonts w:asciiTheme="minorHAnsi" w:eastAsiaTheme="minorEastAsia" w:hAnsiTheme="minorHAnsi" w:cstheme="minorBidi"/>
          <w:i w:val="0"/>
          <w:sz w:val="22"/>
          <w:szCs w:val="22"/>
        </w:rPr>
      </w:pPr>
      <w:r>
        <w:t>3.7.2.</w:t>
      </w:r>
      <w:r>
        <w:rPr>
          <w:rFonts w:asciiTheme="minorHAnsi" w:eastAsiaTheme="minorEastAsia" w:hAnsiTheme="minorHAnsi" w:cstheme="minorBidi"/>
          <w:i w:val="0"/>
          <w:sz w:val="22"/>
          <w:szCs w:val="22"/>
        </w:rPr>
        <w:tab/>
      </w:r>
      <w:r>
        <w:t>Работы, расходы по которым должны квалифицироваться как расходы на НИОКР</w:t>
      </w:r>
      <w:r>
        <w:tab/>
      </w:r>
      <w:r>
        <w:fldChar w:fldCharType="begin"/>
      </w:r>
      <w:r>
        <w:instrText xml:space="preserve"> PAGEREF _Toc7098483 \h </w:instrText>
      </w:r>
      <w:r>
        <w:fldChar w:fldCharType="separate"/>
      </w:r>
      <w:r>
        <w:t>81</w:t>
      </w:r>
      <w:r>
        <w:fldChar w:fldCharType="end"/>
      </w:r>
    </w:p>
    <w:p w14:paraId="0A08EA69" w14:textId="77777777" w:rsidR="008D44F9" w:rsidRDefault="008D44F9">
      <w:pPr>
        <w:pStyle w:val="32"/>
        <w:rPr>
          <w:rFonts w:asciiTheme="minorHAnsi" w:eastAsiaTheme="minorEastAsia" w:hAnsiTheme="minorHAnsi" w:cstheme="minorBidi"/>
          <w:i w:val="0"/>
          <w:sz w:val="22"/>
          <w:szCs w:val="22"/>
        </w:rPr>
      </w:pPr>
      <w:r>
        <w:t>3.7.3.</w:t>
      </w:r>
      <w:r>
        <w:rPr>
          <w:rFonts w:asciiTheme="minorHAnsi" w:eastAsiaTheme="minorEastAsia" w:hAnsiTheme="minorHAnsi" w:cstheme="minorBidi"/>
          <w:i w:val="0"/>
          <w:sz w:val="22"/>
          <w:szCs w:val="22"/>
        </w:rPr>
        <w:tab/>
      </w:r>
      <w:r>
        <w:t>Порядок признания расходов на НИОКР (стадия исследования, стадия разработки)</w:t>
      </w:r>
      <w:r>
        <w:tab/>
      </w:r>
      <w:r>
        <w:fldChar w:fldCharType="begin"/>
      </w:r>
      <w:r>
        <w:instrText xml:space="preserve"> PAGEREF _Toc7098484 \h </w:instrText>
      </w:r>
      <w:r>
        <w:fldChar w:fldCharType="separate"/>
      </w:r>
      <w:r>
        <w:t>81</w:t>
      </w:r>
      <w:r>
        <w:fldChar w:fldCharType="end"/>
      </w:r>
    </w:p>
    <w:p w14:paraId="13156C9A" w14:textId="77777777" w:rsidR="008D44F9" w:rsidRDefault="008D44F9">
      <w:pPr>
        <w:pStyle w:val="32"/>
        <w:rPr>
          <w:rFonts w:asciiTheme="minorHAnsi" w:eastAsiaTheme="minorEastAsia" w:hAnsiTheme="minorHAnsi" w:cstheme="minorBidi"/>
          <w:i w:val="0"/>
          <w:sz w:val="22"/>
          <w:szCs w:val="22"/>
        </w:rPr>
      </w:pPr>
      <w:r>
        <w:t>3.7.4.</w:t>
      </w:r>
      <w:r>
        <w:rPr>
          <w:rFonts w:asciiTheme="minorHAnsi" w:eastAsiaTheme="minorEastAsia" w:hAnsiTheme="minorHAnsi" w:cstheme="minorBidi"/>
          <w:i w:val="0"/>
          <w:sz w:val="22"/>
          <w:szCs w:val="22"/>
        </w:rPr>
        <w:tab/>
      </w:r>
      <w:r>
        <w:t>Квалификация результатов ОКР, предназначенных для использования в течение периода, не превышающего 12 месяцев</w:t>
      </w:r>
      <w:r>
        <w:tab/>
      </w:r>
      <w:r>
        <w:fldChar w:fldCharType="begin"/>
      </w:r>
      <w:r>
        <w:instrText xml:space="preserve"> PAGEREF _Toc7098485 \h </w:instrText>
      </w:r>
      <w:r>
        <w:fldChar w:fldCharType="separate"/>
      </w:r>
      <w:r>
        <w:t>82</w:t>
      </w:r>
      <w:r>
        <w:fldChar w:fldCharType="end"/>
      </w:r>
    </w:p>
    <w:p w14:paraId="37F41B19" w14:textId="77777777" w:rsidR="008D44F9" w:rsidRDefault="008D44F9">
      <w:pPr>
        <w:pStyle w:val="32"/>
        <w:rPr>
          <w:rFonts w:asciiTheme="minorHAnsi" w:eastAsiaTheme="minorEastAsia" w:hAnsiTheme="minorHAnsi" w:cstheme="minorBidi"/>
          <w:i w:val="0"/>
          <w:sz w:val="22"/>
          <w:szCs w:val="22"/>
        </w:rPr>
      </w:pPr>
      <w:r>
        <w:t>3.7.5.</w:t>
      </w:r>
      <w:r>
        <w:rPr>
          <w:rFonts w:asciiTheme="minorHAnsi" w:eastAsiaTheme="minorEastAsia" w:hAnsiTheme="minorHAnsi" w:cstheme="minorBidi"/>
          <w:i w:val="0"/>
          <w:sz w:val="22"/>
          <w:szCs w:val="22"/>
        </w:rPr>
        <w:tab/>
      </w:r>
      <w:r>
        <w:t>Особые случаи квалификации результатов НИОКР</w:t>
      </w:r>
      <w:r>
        <w:tab/>
      </w:r>
      <w:r>
        <w:fldChar w:fldCharType="begin"/>
      </w:r>
      <w:r>
        <w:instrText xml:space="preserve"> PAGEREF _Toc7098486 \h </w:instrText>
      </w:r>
      <w:r>
        <w:fldChar w:fldCharType="separate"/>
      </w:r>
      <w:r>
        <w:t>82</w:t>
      </w:r>
      <w:r>
        <w:fldChar w:fldCharType="end"/>
      </w:r>
    </w:p>
    <w:p w14:paraId="2AC06F0A" w14:textId="77777777" w:rsidR="008D44F9" w:rsidRDefault="008D44F9">
      <w:pPr>
        <w:pStyle w:val="32"/>
        <w:rPr>
          <w:rFonts w:asciiTheme="minorHAnsi" w:eastAsiaTheme="minorEastAsia" w:hAnsiTheme="minorHAnsi" w:cstheme="minorBidi"/>
          <w:i w:val="0"/>
          <w:sz w:val="22"/>
          <w:szCs w:val="22"/>
        </w:rPr>
      </w:pPr>
      <w:r>
        <w:t>3.7.6.</w:t>
      </w:r>
      <w:r>
        <w:rPr>
          <w:rFonts w:asciiTheme="minorHAnsi" w:eastAsiaTheme="minorEastAsia" w:hAnsiTheme="minorHAnsi" w:cstheme="minorBidi"/>
          <w:i w:val="0"/>
          <w:sz w:val="22"/>
          <w:szCs w:val="22"/>
        </w:rPr>
        <w:tab/>
      </w:r>
      <w:r>
        <w:t>Классификация положительных результатов ОКР  в зависимости от характера использования</w:t>
      </w:r>
      <w:r>
        <w:tab/>
      </w:r>
      <w:r>
        <w:fldChar w:fldCharType="begin"/>
      </w:r>
      <w:r>
        <w:instrText xml:space="preserve"> PAGEREF _Toc7098487 \h </w:instrText>
      </w:r>
      <w:r>
        <w:fldChar w:fldCharType="separate"/>
      </w:r>
      <w:r>
        <w:t>83</w:t>
      </w:r>
      <w:r>
        <w:fldChar w:fldCharType="end"/>
      </w:r>
    </w:p>
    <w:p w14:paraId="3370AE1F" w14:textId="77777777" w:rsidR="008D44F9" w:rsidRDefault="008D44F9">
      <w:pPr>
        <w:pStyle w:val="32"/>
        <w:rPr>
          <w:rFonts w:asciiTheme="minorHAnsi" w:eastAsiaTheme="minorEastAsia" w:hAnsiTheme="minorHAnsi" w:cstheme="minorBidi"/>
          <w:i w:val="0"/>
          <w:sz w:val="22"/>
          <w:szCs w:val="22"/>
        </w:rPr>
      </w:pPr>
      <w:r>
        <w:t>3.7.7.</w:t>
      </w:r>
      <w:r>
        <w:rPr>
          <w:rFonts w:asciiTheme="minorHAnsi" w:eastAsiaTheme="minorEastAsia" w:hAnsiTheme="minorHAnsi" w:cstheme="minorBidi"/>
          <w:i w:val="0"/>
          <w:sz w:val="22"/>
          <w:szCs w:val="22"/>
        </w:rPr>
        <w:tab/>
      </w:r>
      <w:r>
        <w:t>Единица бухгалтерского учета</w:t>
      </w:r>
      <w:r>
        <w:tab/>
      </w:r>
      <w:r>
        <w:fldChar w:fldCharType="begin"/>
      </w:r>
      <w:r>
        <w:instrText xml:space="preserve"> PAGEREF _Toc7098488 \h </w:instrText>
      </w:r>
      <w:r>
        <w:fldChar w:fldCharType="separate"/>
      </w:r>
      <w:r>
        <w:t>83</w:t>
      </w:r>
      <w:r>
        <w:fldChar w:fldCharType="end"/>
      </w:r>
    </w:p>
    <w:p w14:paraId="04D4ACCA" w14:textId="77777777" w:rsidR="008D44F9" w:rsidRDefault="008D44F9">
      <w:pPr>
        <w:pStyle w:val="32"/>
        <w:rPr>
          <w:rFonts w:asciiTheme="minorHAnsi" w:eastAsiaTheme="minorEastAsia" w:hAnsiTheme="minorHAnsi" w:cstheme="minorBidi"/>
          <w:i w:val="0"/>
          <w:sz w:val="22"/>
          <w:szCs w:val="22"/>
        </w:rPr>
      </w:pPr>
      <w:r>
        <w:t>3.7.8.</w:t>
      </w:r>
      <w:r>
        <w:rPr>
          <w:rFonts w:asciiTheme="minorHAnsi" w:eastAsiaTheme="minorEastAsia" w:hAnsiTheme="minorHAnsi" w:cstheme="minorBidi"/>
          <w:i w:val="0"/>
          <w:sz w:val="22"/>
          <w:szCs w:val="22"/>
        </w:rPr>
        <w:tab/>
      </w:r>
      <w:r>
        <w:t>Аналитические признаки</w:t>
      </w:r>
      <w:r>
        <w:tab/>
      </w:r>
      <w:r>
        <w:fldChar w:fldCharType="begin"/>
      </w:r>
      <w:r>
        <w:instrText xml:space="preserve"> PAGEREF _Toc7098489 \h </w:instrText>
      </w:r>
      <w:r>
        <w:fldChar w:fldCharType="separate"/>
      </w:r>
      <w:r>
        <w:t>83</w:t>
      </w:r>
      <w:r>
        <w:fldChar w:fldCharType="end"/>
      </w:r>
    </w:p>
    <w:p w14:paraId="6DF56678" w14:textId="77777777" w:rsidR="008D44F9" w:rsidRDefault="008D44F9">
      <w:pPr>
        <w:pStyle w:val="32"/>
        <w:rPr>
          <w:rFonts w:asciiTheme="minorHAnsi" w:eastAsiaTheme="minorEastAsia" w:hAnsiTheme="minorHAnsi" w:cstheme="minorBidi"/>
          <w:i w:val="0"/>
          <w:sz w:val="22"/>
          <w:szCs w:val="22"/>
        </w:rPr>
      </w:pPr>
      <w:r>
        <w:t>3.7.9.</w:t>
      </w:r>
      <w:r>
        <w:rPr>
          <w:rFonts w:asciiTheme="minorHAnsi" w:eastAsiaTheme="minorEastAsia" w:hAnsiTheme="minorHAnsi" w:cstheme="minorBidi"/>
          <w:i w:val="0"/>
          <w:sz w:val="22"/>
          <w:szCs w:val="22"/>
        </w:rPr>
        <w:tab/>
      </w:r>
      <w:r>
        <w:t>Первоначальная оценка НИОКР</w:t>
      </w:r>
      <w:r>
        <w:tab/>
      </w:r>
      <w:r>
        <w:fldChar w:fldCharType="begin"/>
      </w:r>
      <w:r>
        <w:instrText xml:space="preserve"> PAGEREF _Toc7098490 \h </w:instrText>
      </w:r>
      <w:r>
        <w:fldChar w:fldCharType="separate"/>
      </w:r>
      <w:r>
        <w:t>84</w:t>
      </w:r>
      <w:r>
        <w:fldChar w:fldCharType="end"/>
      </w:r>
    </w:p>
    <w:p w14:paraId="7A69066C" w14:textId="77777777" w:rsidR="008D44F9" w:rsidRDefault="008D44F9">
      <w:pPr>
        <w:pStyle w:val="32"/>
        <w:rPr>
          <w:rFonts w:asciiTheme="minorHAnsi" w:eastAsiaTheme="minorEastAsia" w:hAnsiTheme="minorHAnsi" w:cstheme="minorBidi"/>
          <w:i w:val="0"/>
          <w:sz w:val="22"/>
          <w:szCs w:val="22"/>
        </w:rPr>
      </w:pPr>
      <w:r>
        <w:t>3.7.10.</w:t>
      </w:r>
      <w:r>
        <w:rPr>
          <w:rFonts w:asciiTheme="minorHAnsi" w:eastAsiaTheme="minorEastAsia" w:hAnsiTheme="minorHAnsi" w:cstheme="minorBidi"/>
          <w:i w:val="0"/>
          <w:sz w:val="22"/>
          <w:szCs w:val="22"/>
        </w:rPr>
        <w:tab/>
      </w:r>
      <w:r>
        <w:t>Оценка расходов на ОКР для особых случаев квалификации результатов ОКР</w:t>
      </w:r>
      <w:r>
        <w:tab/>
      </w:r>
      <w:r>
        <w:fldChar w:fldCharType="begin"/>
      </w:r>
      <w:r>
        <w:instrText xml:space="preserve"> PAGEREF _Toc7098491 \h </w:instrText>
      </w:r>
      <w:r>
        <w:fldChar w:fldCharType="separate"/>
      </w:r>
      <w:r>
        <w:t>84</w:t>
      </w:r>
      <w:r>
        <w:fldChar w:fldCharType="end"/>
      </w:r>
    </w:p>
    <w:p w14:paraId="2A284EC1" w14:textId="77777777" w:rsidR="008D44F9" w:rsidRDefault="008D44F9">
      <w:pPr>
        <w:pStyle w:val="32"/>
        <w:rPr>
          <w:rFonts w:asciiTheme="minorHAnsi" w:eastAsiaTheme="minorEastAsia" w:hAnsiTheme="minorHAnsi" w:cstheme="minorBidi"/>
          <w:i w:val="0"/>
          <w:sz w:val="22"/>
          <w:szCs w:val="22"/>
        </w:rPr>
      </w:pPr>
      <w:r>
        <w:t>3.7.11.</w:t>
      </w:r>
      <w:r>
        <w:rPr>
          <w:rFonts w:asciiTheme="minorHAnsi" w:eastAsiaTheme="minorEastAsia" w:hAnsiTheme="minorHAnsi" w:cstheme="minorBidi"/>
          <w:i w:val="0"/>
          <w:sz w:val="22"/>
          <w:szCs w:val="22"/>
        </w:rPr>
        <w:tab/>
      </w:r>
      <w:r>
        <w:t>Последующие затраты на ОКР</w:t>
      </w:r>
      <w:r>
        <w:tab/>
      </w:r>
      <w:r>
        <w:fldChar w:fldCharType="begin"/>
      </w:r>
      <w:r>
        <w:instrText xml:space="preserve"> PAGEREF _Toc7098492 \h </w:instrText>
      </w:r>
      <w:r>
        <w:fldChar w:fldCharType="separate"/>
      </w:r>
      <w:r>
        <w:t>85</w:t>
      </w:r>
      <w:r>
        <w:fldChar w:fldCharType="end"/>
      </w:r>
    </w:p>
    <w:p w14:paraId="6761FCC8" w14:textId="77777777" w:rsidR="008D44F9" w:rsidRDefault="008D44F9">
      <w:pPr>
        <w:pStyle w:val="32"/>
        <w:rPr>
          <w:rFonts w:asciiTheme="minorHAnsi" w:eastAsiaTheme="minorEastAsia" w:hAnsiTheme="minorHAnsi" w:cstheme="minorBidi"/>
          <w:i w:val="0"/>
          <w:sz w:val="22"/>
          <w:szCs w:val="22"/>
        </w:rPr>
      </w:pPr>
      <w:r>
        <w:t>3.7.12.</w:t>
      </w:r>
      <w:r>
        <w:rPr>
          <w:rFonts w:asciiTheme="minorHAnsi" w:eastAsiaTheme="minorEastAsia" w:hAnsiTheme="minorHAnsi" w:cstheme="minorBidi"/>
          <w:i w:val="0"/>
          <w:sz w:val="22"/>
          <w:szCs w:val="22"/>
        </w:rPr>
        <w:tab/>
      </w:r>
      <w:r>
        <w:t>Списание расходов по НИР</w:t>
      </w:r>
      <w:r>
        <w:tab/>
      </w:r>
      <w:r>
        <w:fldChar w:fldCharType="begin"/>
      </w:r>
      <w:r>
        <w:instrText xml:space="preserve"> PAGEREF _Toc7098493 \h </w:instrText>
      </w:r>
      <w:r>
        <w:fldChar w:fldCharType="separate"/>
      </w:r>
      <w:r>
        <w:t>85</w:t>
      </w:r>
      <w:r>
        <w:fldChar w:fldCharType="end"/>
      </w:r>
    </w:p>
    <w:p w14:paraId="352B671D" w14:textId="77777777" w:rsidR="008D44F9" w:rsidRDefault="008D44F9">
      <w:pPr>
        <w:pStyle w:val="32"/>
        <w:rPr>
          <w:rFonts w:asciiTheme="minorHAnsi" w:eastAsiaTheme="minorEastAsia" w:hAnsiTheme="minorHAnsi" w:cstheme="minorBidi"/>
          <w:i w:val="0"/>
          <w:sz w:val="22"/>
          <w:szCs w:val="22"/>
        </w:rPr>
      </w:pPr>
      <w:r>
        <w:t>3.7.13.</w:t>
      </w:r>
      <w:r>
        <w:rPr>
          <w:rFonts w:asciiTheme="minorHAnsi" w:eastAsiaTheme="minorEastAsia" w:hAnsiTheme="minorHAnsi" w:cstheme="minorBidi"/>
          <w:i w:val="0"/>
          <w:sz w:val="22"/>
          <w:szCs w:val="22"/>
        </w:rPr>
        <w:tab/>
      </w:r>
      <w:r>
        <w:t>Списание расходов по ОКР</w:t>
      </w:r>
      <w:r>
        <w:tab/>
      </w:r>
      <w:r>
        <w:fldChar w:fldCharType="begin"/>
      </w:r>
      <w:r>
        <w:instrText xml:space="preserve"> PAGEREF _Toc7098494 \h </w:instrText>
      </w:r>
      <w:r>
        <w:fldChar w:fldCharType="separate"/>
      </w:r>
      <w:r>
        <w:t>85</w:t>
      </w:r>
      <w:r>
        <w:fldChar w:fldCharType="end"/>
      </w:r>
    </w:p>
    <w:p w14:paraId="5D1F90EF" w14:textId="77777777" w:rsidR="008D44F9" w:rsidRDefault="008D44F9">
      <w:pPr>
        <w:pStyle w:val="32"/>
        <w:rPr>
          <w:rFonts w:asciiTheme="minorHAnsi" w:eastAsiaTheme="minorEastAsia" w:hAnsiTheme="minorHAnsi" w:cstheme="minorBidi"/>
          <w:i w:val="0"/>
          <w:sz w:val="22"/>
          <w:szCs w:val="22"/>
        </w:rPr>
      </w:pPr>
      <w:r>
        <w:t>3.7.14.</w:t>
      </w:r>
      <w:r>
        <w:rPr>
          <w:rFonts w:asciiTheme="minorHAnsi" w:eastAsiaTheme="minorEastAsia" w:hAnsiTheme="minorHAnsi" w:cstheme="minorBidi"/>
          <w:i w:val="0"/>
          <w:sz w:val="22"/>
          <w:szCs w:val="22"/>
        </w:rPr>
        <w:tab/>
      </w:r>
      <w:r>
        <w:t>Прекращение использования ОКР</w:t>
      </w:r>
      <w:r>
        <w:tab/>
      </w:r>
      <w:r>
        <w:fldChar w:fldCharType="begin"/>
      </w:r>
      <w:r>
        <w:instrText xml:space="preserve"> PAGEREF _Toc7098495 \h </w:instrText>
      </w:r>
      <w:r>
        <w:fldChar w:fldCharType="separate"/>
      </w:r>
      <w:r>
        <w:t>86</w:t>
      </w:r>
      <w:r>
        <w:fldChar w:fldCharType="end"/>
      </w:r>
    </w:p>
    <w:p w14:paraId="1F081304" w14:textId="77777777" w:rsidR="008D44F9" w:rsidRDefault="008D44F9">
      <w:pPr>
        <w:pStyle w:val="32"/>
        <w:rPr>
          <w:rFonts w:asciiTheme="minorHAnsi" w:eastAsiaTheme="minorEastAsia" w:hAnsiTheme="minorHAnsi" w:cstheme="minorBidi"/>
          <w:i w:val="0"/>
          <w:sz w:val="22"/>
          <w:szCs w:val="22"/>
        </w:rPr>
      </w:pPr>
      <w:r>
        <w:lastRenderedPageBreak/>
        <w:t>3.7.15.</w:t>
      </w:r>
      <w:r>
        <w:rPr>
          <w:rFonts w:asciiTheme="minorHAnsi" w:eastAsiaTheme="minorEastAsia" w:hAnsiTheme="minorHAnsi" w:cstheme="minorBidi"/>
          <w:i w:val="0"/>
          <w:sz w:val="22"/>
          <w:szCs w:val="22"/>
        </w:rPr>
        <w:tab/>
      </w:r>
      <w:r>
        <w:t>Раскрытие информации в бухгалтерской (финансовой) отчетности</w:t>
      </w:r>
      <w:r>
        <w:tab/>
      </w:r>
      <w:r>
        <w:fldChar w:fldCharType="begin"/>
      </w:r>
      <w:r>
        <w:instrText xml:space="preserve"> PAGEREF _Toc7098496 \h </w:instrText>
      </w:r>
      <w:r>
        <w:fldChar w:fldCharType="separate"/>
      </w:r>
      <w:r>
        <w:t>86</w:t>
      </w:r>
      <w:r>
        <w:fldChar w:fldCharType="end"/>
      </w:r>
    </w:p>
    <w:p w14:paraId="13CE5367" w14:textId="77777777" w:rsidR="008D44F9" w:rsidRDefault="008D44F9">
      <w:pPr>
        <w:pStyle w:val="24"/>
        <w:tabs>
          <w:tab w:val="left" w:pos="960"/>
          <w:tab w:val="right" w:leader="dot" w:pos="9345"/>
        </w:tabs>
        <w:rPr>
          <w:rFonts w:asciiTheme="minorHAnsi" w:eastAsiaTheme="minorEastAsia" w:hAnsiTheme="minorHAnsi" w:cstheme="minorBidi"/>
          <w:smallCaps w:val="0"/>
          <w:sz w:val="22"/>
          <w:szCs w:val="22"/>
        </w:rPr>
      </w:pPr>
      <w:r w:rsidRPr="00EF7D29">
        <w:t>3.8.</w:t>
      </w:r>
      <w:r>
        <w:rPr>
          <w:rFonts w:asciiTheme="minorHAnsi" w:eastAsiaTheme="minorEastAsia" w:hAnsiTheme="minorHAnsi" w:cstheme="minorBidi"/>
          <w:smallCaps w:val="0"/>
          <w:sz w:val="22"/>
          <w:szCs w:val="22"/>
        </w:rPr>
        <w:tab/>
      </w:r>
      <w:r w:rsidRPr="00EF7D29">
        <w:t>Материально-производственные запасы</w:t>
      </w:r>
      <w:r>
        <w:tab/>
      </w:r>
      <w:r>
        <w:fldChar w:fldCharType="begin"/>
      </w:r>
      <w:r>
        <w:instrText xml:space="preserve"> PAGEREF _Toc7098497 \h </w:instrText>
      </w:r>
      <w:r>
        <w:fldChar w:fldCharType="separate"/>
      </w:r>
      <w:r>
        <w:t>87</w:t>
      </w:r>
      <w:r>
        <w:fldChar w:fldCharType="end"/>
      </w:r>
    </w:p>
    <w:p w14:paraId="6D624CD0" w14:textId="77777777" w:rsidR="008D44F9" w:rsidRDefault="008D44F9">
      <w:pPr>
        <w:pStyle w:val="32"/>
        <w:rPr>
          <w:rFonts w:asciiTheme="minorHAnsi" w:eastAsiaTheme="minorEastAsia" w:hAnsiTheme="minorHAnsi" w:cstheme="minorBidi"/>
          <w:i w:val="0"/>
          <w:sz w:val="22"/>
          <w:szCs w:val="22"/>
        </w:rPr>
      </w:pPr>
      <w:r>
        <w:t>3.8.1.</w:t>
      </w:r>
      <w:r>
        <w:rPr>
          <w:rFonts w:asciiTheme="minorHAnsi" w:eastAsiaTheme="minorEastAsia" w:hAnsiTheme="minorHAnsi" w:cstheme="minorBidi"/>
          <w:i w:val="0"/>
          <w:sz w:val="22"/>
          <w:szCs w:val="22"/>
        </w:rPr>
        <w:tab/>
      </w:r>
      <w:r>
        <w:t>Определения</w:t>
      </w:r>
      <w:r>
        <w:tab/>
      </w:r>
      <w:r>
        <w:fldChar w:fldCharType="begin"/>
      </w:r>
      <w:r>
        <w:instrText xml:space="preserve"> PAGEREF _Toc7098498 \h </w:instrText>
      </w:r>
      <w:r>
        <w:fldChar w:fldCharType="separate"/>
      </w:r>
      <w:r>
        <w:t>87</w:t>
      </w:r>
      <w:r>
        <w:fldChar w:fldCharType="end"/>
      </w:r>
    </w:p>
    <w:p w14:paraId="6F29C2D1" w14:textId="77777777" w:rsidR="008D44F9" w:rsidRDefault="008D44F9">
      <w:pPr>
        <w:pStyle w:val="32"/>
        <w:rPr>
          <w:rFonts w:asciiTheme="minorHAnsi" w:eastAsiaTheme="minorEastAsia" w:hAnsiTheme="minorHAnsi" w:cstheme="minorBidi"/>
          <w:i w:val="0"/>
          <w:sz w:val="22"/>
          <w:szCs w:val="22"/>
        </w:rPr>
      </w:pPr>
      <w:r>
        <w:t>3.8.2.</w:t>
      </w:r>
      <w:r>
        <w:rPr>
          <w:rFonts w:asciiTheme="minorHAnsi" w:eastAsiaTheme="minorEastAsia" w:hAnsiTheme="minorHAnsi" w:cstheme="minorBidi"/>
          <w:i w:val="0"/>
          <w:sz w:val="22"/>
          <w:szCs w:val="22"/>
        </w:rPr>
        <w:tab/>
      </w:r>
      <w:r>
        <w:t>Квалификация МПЗ</w:t>
      </w:r>
      <w:r>
        <w:tab/>
      </w:r>
      <w:r>
        <w:fldChar w:fldCharType="begin"/>
      </w:r>
      <w:r>
        <w:instrText xml:space="preserve"> PAGEREF _Toc7098499 \h </w:instrText>
      </w:r>
      <w:r>
        <w:fldChar w:fldCharType="separate"/>
      </w:r>
      <w:r>
        <w:t>87</w:t>
      </w:r>
      <w:r>
        <w:fldChar w:fldCharType="end"/>
      </w:r>
    </w:p>
    <w:p w14:paraId="3023C47D" w14:textId="77777777" w:rsidR="008D44F9" w:rsidRDefault="008D44F9">
      <w:pPr>
        <w:pStyle w:val="32"/>
        <w:rPr>
          <w:rFonts w:asciiTheme="minorHAnsi" w:eastAsiaTheme="minorEastAsia" w:hAnsiTheme="minorHAnsi" w:cstheme="minorBidi"/>
          <w:i w:val="0"/>
          <w:sz w:val="22"/>
          <w:szCs w:val="22"/>
        </w:rPr>
      </w:pPr>
      <w:r>
        <w:t>3.8.3.</w:t>
      </w:r>
      <w:r>
        <w:rPr>
          <w:rFonts w:asciiTheme="minorHAnsi" w:eastAsiaTheme="minorEastAsia" w:hAnsiTheme="minorHAnsi" w:cstheme="minorBidi"/>
          <w:i w:val="0"/>
          <w:sz w:val="22"/>
          <w:szCs w:val="22"/>
        </w:rPr>
        <w:tab/>
      </w:r>
      <w:r>
        <w:t>Квалификация ресурсов в составе запасов, учитываемых на счете 10 «Материалы»</w:t>
      </w:r>
      <w:r>
        <w:tab/>
      </w:r>
      <w:r>
        <w:fldChar w:fldCharType="begin"/>
      </w:r>
      <w:r>
        <w:instrText xml:space="preserve"> PAGEREF _Toc7098500 \h </w:instrText>
      </w:r>
      <w:r>
        <w:fldChar w:fldCharType="separate"/>
      </w:r>
      <w:r>
        <w:t>88</w:t>
      </w:r>
      <w:r>
        <w:fldChar w:fldCharType="end"/>
      </w:r>
    </w:p>
    <w:p w14:paraId="6735ACED" w14:textId="77777777" w:rsidR="008D44F9" w:rsidRDefault="008D44F9">
      <w:pPr>
        <w:pStyle w:val="32"/>
        <w:rPr>
          <w:rFonts w:asciiTheme="minorHAnsi" w:eastAsiaTheme="minorEastAsia" w:hAnsiTheme="minorHAnsi" w:cstheme="minorBidi"/>
          <w:i w:val="0"/>
          <w:sz w:val="22"/>
          <w:szCs w:val="22"/>
        </w:rPr>
      </w:pPr>
      <w:r>
        <w:t>3.8.4.</w:t>
      </w:r>
      <w:r>
        <w:rPr>
          <w:rFonts w:asciiTheme="minorHAnsi" w:eastAsiaTheme="minorEastAsia" w:hAnsiTheme="minorHAnsi" w:cstheme="minorBidi"/>
          <w:i w:val="0"/>
          <w:sz w:val="22"/>
          <w:szCs w:val="22"/>
        </w:rPr>
        <w:tab/>
      </w:r>
      <w:r>
        <w:t>Квалификация в составе материалов возвратных отходов производства</w:t>
      </w:r>
      <w:r>
        <w:tab/>
      </w:r>
      <w:r>
        <w:fldChar w:fldCharType="begin"/>
      </w:r>
      <w:r>
        <w:instrText xml:space="preserve"> PAGEREF _Toc7098501 \h </w:instrText>
      </w:r>
      <w:r>
        <w:fldChar w:fldCharType="separate"/>
      </w:r>
      <w:r>
        <w:t>88</w:t>
      </w:r>
      <w:r>
        <w:fldChar w:fldCharType="end"/>
      </w:r>
    </w:p>
    <w:p w14:paraId="1137DECF" w14:textId="77777777" w:rsidR="008D44F9" w:rsidRDefault="008D44F9">
      <w:pPr>
        <w:pStyle w:val="32"/>
        <w:rPr>
          <w:rFonts w:asciiTheme="minorHAnsi" w:eastAsiaTheme="minorEastAsia" w:hAnsiTheme="minorHAnsi" w:cstheme="minorBidi"/>
          <w:i w:val="0"/>
          <w:sz w:val="22"/>
          <w:szCs w:val="22"/>
        </w:rPr>
      </w:pPr>
      <w:r>
        <w:t>3.8.5.</w:t>
      </w:r>
      <w:r>
        <w:rPr>
          <w:rFonts w:asciiTheme="minorHAnsi" w:eastAsiaTheme="minorEastAsia" w:hAnsiTheme="minorHAnsi" w:cstheme="minorBidi"/>
          <w:i w:val="0"/>
          <w:sz w:val="22"/>
          <w:szCs w:val="22"/>
        </w:rPr>
        <w:tab/>
      </w:r>
      <w:r>
        <w:t>Единица учета МПЗ</w:t>
      </w:r>
      <w:r>
        <w:tab/>
      </w:r>
      <w:r>
        <w:fldChar w:fldCharType="begin"/>
      </w:r>
      <w:r>
        <w:instrText xml:space="preserve"> PAGEREF _Toc7098502 \h </w:instrText>
      </w:r>
      <w:r>
        <w:fldChar w:fldCharType="separate"/>
      </w:r>
      <w:r>
        <w:t>89</w:t>
      </w:r>
      <w:r>
        <w:fldChar w:fldCharType="end"/>
      </w:r>
    </w:p>
    <w:p w14:paraId="276B7574" w14:textId="77777777" w:rsidR="008D44F9" w:rsidRDefault="008D44F9">
      <w:pPr>
        <w:pStyle w:val="32"/>
        <w:rPr>
          <w:rFonts w:asciiTheme="minorHAnsi" w:eastAsiaTheme="minorEastAsia" w:hAnsiTheme="minorHAnsi" w:cstheme="minorBidi"/>
          <w:i w:val="0"/>
          <w:sz w:val="22"/>
          <w:szCs w:val="22"/>
        </w:rPr>
      </w:pPr>
      <w:r>
        <w:t>3.8.6.</w:t>
      </w:r>
      <w:r>
        <w:rPr>
          <w:rFonts w:asciiTheme="minorHAnsi" w:eastAsiaTheme="minorEastAsia" w:hAnsiTheme="minorHAnsi" w:cstheme="minorBidi"/>
          <w:i w:val="0"/>
          <w:sz w:val="22"/>
          <w:szCs w:val="22"/>
        </w:rPr>
        <w:tab/>
      </w:r>
      <w:r>
        <w:t>Оценка МПЗ</w:t>
      </w:r>
      <w:r>
        <w:tab/>
      </w:r>
      <w:r>
        <w:fldChar w:fldCharType="begin"/>
      </w:r>
      <w:r>
        <w:instrText xml:space="preserve"> PAGEREF _Toc7098503 \h </w:instrText>
      </w:r>
      <w:r>
        <w:fldChar w:fldCharType="separate"/>
      </w:r>
      <w:r>
        <w:t>89</w:t>
      </w:r>
      <w:r>
        <w:fldChar w:fldCharType="end"/>
      </w:r>
    </w:p>
    <w:p w14:paraId="6085BD34" w14:textId="77777777" w:rsidR="008D44F9" w:rsidRDefault="008D44F9">
      <w:pPr>
        <w:pStyle w:val="32"/>
        <w:rPr>
          <w:rFonts w:asciiTheme="minorHAnsi" w:eastAsiaTheme="minorEastAsia" w:hAnsiTheme="minorHAnsi" w:cstheme="minorBidi"/>
          <w:i w:val="0"/>
          <w:sz w:val="22"/>
          <w:szCs w:val="22"/>
        </w:rPr>
      </w:pPr>
      <w:r>
        <w:t>3.8.7.</w:t>
      </w:r>
      <w:r>
        <w:rPr>
          <w:rFonts w:asciiTheme="minorHAnsi" w:eastAsiaTheme="minorEastAsia" w:hAnsiTheme="minorHAnsi" w:cstheme="minorBidi"/>
          <w:i w:val="0"/>
          <w:sz w:val="22"/>
          <w:szCs w:val="22"/>
        </w:rPr>
        <w:tab/>
      </w:r>
      <w:r>
        <w:t>Оценка запасов, изготовленных в Обществе</w:t>
      </w:r>
      <w:r>
        <w:tab/>
      </w:r>
      <w:r>
        <w:fldChar w:fldCharType="begin"/>
      </w:r>
      <w:r>
        <w:instrText xml:space="preserve"> PAGEREF _Toc7098504 \h </w:instrText>
      </w:r>
      <w:r>
        <w:fldChar w:fldCharType="separate"/>
      </w:r>
      <w:r>
        <w:t>90</w:t>
      </w:r>
      <w:r>
        <w:fldChar w:fldCharType="end"/>
      </w:r>
    </w:p>
    <w:p w14:paraId="05B85A79" w14:textId="77777777" w:rsidR="008D44F9" w:rsidRDefault="008D44F9">
      <w:pPr>
        <w:pStyle w:val="32"/>
        <w:rPr>
          <w:rFonts w:asciiTheme="minorHAnsi" w:eastAsiaTheme="minorEastAsia" w:hAnsiTheme="minorHAnsi" w:cstheme="minorBidi"/>
          <w:i w:val="0"/>
          <w:sz w:val="22"/>
          <w:szCs w:val="22"/>
        </w:rPr>
      </w:pPr>
      <w:r>
        <w:t>3.8.8.</w:t>
      </w:r>
      <w:r>
        <w:rPr>
          <w:rFonts w:asciiTheme="minorHAnsi" w:eastAsiaTheme="minorEastAsia" w:hAnsiTheme="minorHAnsi" w:cstheme="minorBidi"/>
          <w:i w:val="0"/>
          <w:sz w:val="22"/>
          <w:szCs w:val="22"/>
        </w:rPr>
        <w:tab/>
      </w:r>
      <w:r>
        <w:t>Оценка запасов, остающихся от выбытия основных средств и другого имущества</w:t>
      </w:r>
      <w:r>
        <w:tab/>
      </w:r>
      <w:r>
        <w:fldChar w:fldCharType="begin"/>
      </w:r>
      <w:r>
        <w:instrText xml:space="preserve"> PAGEREF _Toc7098505 \h </w:instrText>
      </w:r>
      <w:r>
        <w:fldChar w:fldCharType="separate"/>
      </w:r>
      <w:r>
        <w:t>90</w:t>
      </w:r>
      <w:r>
        <w:fldChar w:fldCharType="end"/>
      </w:r>
    </w:p>
    <w:p w14:paraId="0C737AA0" w14:textId="77777777" w:rsidR="008D44F9" w:rsidRDefault="008D44F9">
      <w:pPr>
        <w:pStyle w:val="32"/>
        <w:rPr>
          <w:rFonts w:asciiTheme="minorHAnsi" w:eastAsiaTheme="minorEastAsia" w:hAnsiTheme="minorHAnsi" w:cstheme="minorBidi"/>
          <w:i w:val="0"/>
          <w:sz w:val="22"/>
          <w:szCs w:val="22"/>
        </w:rPr>
      </w:pPr>
      <w:r>
        <w:t>3.8.9.</w:t>
      </w:r>
      <w:r>
        <w:rPr>
          <w:rFonts w:asciiTheme="minorHAnsi" w:eastAsiaTheme="minorEastAsia" w:hAnsiTheme="minorHAnsi" w:cstheme="minorBidi"/>
          <w:i w:val="0"/>
          <w:sz w:val="22"/>
          <w:szCs w:val="22"/>
        </w:rPr>
        <w:tab/>
      </w:r>
      <w:r>
        <w:t>Оценка запасов, поступающих по неотфактурованным поставкам</w:t>
      </w:r>
      <w:r>
        <w:tab/>
      </w:r>
      <w:r>
        <w:fldChar w:fldCharType="begin"/>
      </w:r>
      <w:r>
        <w:instrText xml:space="preserve"> PAGEREF _Toc7098506 \h </w:instrText>
      </w:r>
      <w:r>
        <w:fldChar w:fldCharType="separate"/>
      </w:r>
      <w:r>
        <w:t>90</w:t>
      </w:r>
      <w:r>
        <w:fldChar w:fldCharType="end"/>
      </w:r>
    </w:p>
    <w:p w14:paraId="4533F51C" w14:textId="77777777" w:rsidR="008D44F9" w:rsidRDefault="008D44F9">
      <w:pPr>
        <w:pStyle w:val="32"/>
        <w:rPr>
          <w:rFonts w:asciiTheme="minorHAnsi" w:eastAsiaTheme="minorEastAsia" w:hAnsiTheme="minorHAnsi" w:cstheme="minorBidi"/>
          <w:i w:val="0"/>
          <w:sz w:val="22"/>
          <w:szCs w:val="22"/>
        </w:rPr>
      </w:pPr>
      <w:r>
        <w:t>3.8.10.</w:t>
      </w:r>
      <w:r>
        <w:rPr>
          <w:rFonts w:asciiTheme="minorHAnsi" w:eastAsiaTheme="minorEastAsia" w:hAnsiTheme="minorHAnsi" w:cstheme="minorBidi"/>
          <w:i w:val="0"/>
          <w:sz w:val="22"/>
          <w:szCs w:val="22"/>
        </w:rPr>
        <w:tab/>
      </w:r>
      <w:r>
        <w:t>Оценка запасов при выявлении недостачи и порчи в процессе приемки МПЗ</w:t>
      </w:r>
      <w:r>
        <w:tab/>
      </w:r>
      <w:r>
        <w:fldChar w:fldCharType="begin"/>
      </w:r>
      <w:r>
        <w:instrText xml:space="preserve"> PAGEREF _Toc7098507 \h </w:instrText>
      </w:r>
      <w:r>
        <w:fldChar w:fldCharType="separate"/>
      </w:r>
      <w:r>
        <w:t>91</w:t>
      </w:r>
      <w:r>
        <w:fldChar w:fldCharType="end"/>
      </w:r>
    </w:p>
    <w:p w14:paraId="754F1AB8" w14:textId="77777777" w:rsidR="008D44F9" w:rsidRDefault="008D44F9">
      <w:pPr>
        <w:pStyle w:val="32"/>
        <w:rPr>
          <w:rFonts w:asciiTheme="minorHAnsi" w:eastAsiaTheme="minorEastAsia" w:hAnsiTheme="minorHAnsi" w:cstheme="minorBidi"/>
          <w:i w:val="0"/>
          <w:sz w:val="22"/>
          <w:szCs w:val="22"/>
        </w:rPr>
      </w:pPr>
      <w:r>
        <w:t>3.8.11.</w:t>
      </w:r>
      <w:r>
        <w:rPr>
          <w:rFonts w:asciiTheme="minorHAnsi" w:eastAsiaTheme="minorEastAsia" w:hAnsiTheme="minorHAnsi" w:cstheme="minorBidi"/>
          <w:i w:val="0"/>
          <w:sz w:val="22"/>
          <w:szCs w:val="22"/>
        </w:rPr>
        <w:tab/>
      </w:r>
      <w:r>
        <w:t>Оценка МПЗ, находящихся в пути</w:t>
      </w:r>
      <w:r>
        <w:tab/>
      </w:r>
      <w:r>
        <w:fldChar w:fldCharType="begin"/>
      </w:r>
      <w:r>
        <w:instrText xml:space="preserve"> PAGEREF _Toc7098508 \h </w:instrText>
      </w:r>
      <w:r>
        <w:fldChar w:fldCharType="separate"/>
      </w:r>
      <w:r>
        <w:t>92</w:t>
      </w:r>
      <w:r>
        <w:fldChar w:fldCharType="end"/>
      </w:r>
    </w:p>
    <w:p w14:paraId="76C10618" w14:textId="77777777" w:rsidR="008D44F9" w:rsidRDefault="008D44F9">
      <w:pPr>
        <w:pStyle w:val="32"/>
        <w:rPr>
          <w:rFonts w:asciiTheme="minorHAnsi" w:eastAsiaTheme="minorEastAsia" w:hAnsiTheme="minorHAnsi" w:cstheme="minorBidi"/>
          <w:i w:val="0"/>
          <w:sz w:val="22"/>
          <w:szCs w:val="22"/>
        </w:rPr>
      </w:pPr>
      <w:r>
        <w:t>3.8.12.</w:t>
      </w:r>
      <w:r>
        <w:rPr>
          <w:rFonts w:asciiTheme="minorHAnsi" w:eastAsiaTheme="minorEastAsia" w:hAnsiTheme="minorHAnsi" w:cstheme="minorBidi"/>
          <w:i w:val="0"/>
          <w:sz w:val="22"/>
          <w:szCs w:val="22"/>
        </w:rPr>
        <w:tab/>
      </w:r>
      <w:r>
        <w:t>Другие случаи определения фактической (первоначальной) стоимости МПЗ</w:t>
      </w:r>
      <w:r>
        <w:tab/>
      </w:r>
      <w:r>
        <w:fldChar w:fldCharType="begin"/>
      </w:r>
      <w:r>
        <w:instrText xml:space="preserve"> PAGEREF _Toc7098509 \h </w:instrText>
      </w:r>
      <w:r>
        <w:fldChar w:fldCharType="separate"/>
      </w:r>
      <w:r>
        <w:t>92</w:t>
      </w:r>
      <w:r>
        <w:fldChar w:fldCharType="end"/>
      </w:r>
    </w:p>
    <w:p w14:paraId="6613AD4B" w14:textId="77777777" w:rsidR="008D44F9" w:rsidRDefault="008D44F9">
      <w:pPr>
        <w:pStyle w:val="32"/>
        <w:rPr>
          <w:rFonts w:asciiTheme="minorHAnsi" w:eastAsiaTheme="minorEastAsia" w:hAnsiTheme="minorHAnsi" w:cstheme="minorBidi"/>
          <w:i w:val="0"/>
          <w:sz w:val="22"/>
          <w:szCs w:val="22"/>
        </w:rPr>
      </w:pPr>
      <w:r>
        <w:t>3.8.13.</w:t>
      </w:r>
      <w:r>
        <w:rPr>
          <w:rFonts w:asciiTheme="minorHAnsi" w:eastAsiaTheme="minorEastAsia" w:hAnsiTheme="minorHAnsi" w:cstheme="minorBidi"/>
          <w:i w:val="0"/>
          <w:sz w:val="22"/>
          <w:szCs w:val="22"/>
        </w:rPr>
        <w:tab/>
      </w:r>
      <w:r>
        <w:t>Отражение поступления МПЗ на счетах бухгалтерского учета</w:t>
      </w:r>
      <w:r>
        <w:tab/>
      </w:r>
      <w:r>
        <w:fldChar w:fldCharType="begin"/>
      </w:r>
      <w:r>
        <w:instrText xml:space="preserve"> PAGEREF _Toc7098510 \h </w:instrText>
      </w:r>
      <w:r>
        <w:fldChar w:fldCharType="separate"/>
      </w:r>
      <w:r>
        <w:t>92</w:t>
      </w:r>
      <w:r>
        <w:fldChar w:fldCharType="end"/>
      </w:r>
    </w:p>
    <w:p w14:paraId="1BEC09B7" w14:textId="77777777" w:rsidR="008D44F9" w:rsidRDefault="008D44F9">
      <w:pPr>
        <w:pStyle w:val="32"/>
        <w:rPr>
          <w:rFonts w:asciiTheme="minorHAnsi" w:eastAsiaTheme="minorEastAsia" w:hAnsiTheme="minorHAnsi" w:cstheme="minorBidi"/>
          <w:i w:val="0"/>
          <w:sz w:val="22"/>
          <w:szCs w:val="22"/>
        </w:rPr>
      </w:pPr>
      <w:r>
        <w:t>3.8.14.</w:t>
      </w:r>
      <w:r>
        <w:rPr>
          <w:rFonts w:asciiTheme="minorHAnsi" w:eastAsiaTheme="minorEastAsia" w:hAnsiTheme="minorHAnsi" w:cstheme="minorBidi"/>
          <w:i w:val="0"/>
          <w:sz w:val="22"/>
          <w:szCs w:val="22"/>
        </w:rPr>
        <w:tab/>
      </w:r>
      <w:r>
        <w:t>Аналитический учет МПЗ</w:t>
      </w:r>
      <w:r>
        <w:tab/>
      </w:r>
      <w:r>
        <w:fldChar w:fldCharType="begin"/>
      </w:r>
      <w:r>
        <w:instrText xml:space="preserve"> PAGEREF _Toc7098511 \h </w:instrText>
      </w:r>
      <w:r>
        <w:fldChar w:fldCharType="separate"/>
      </w:r>
      <w:r>
        <w:t>92</w:t>
      </w:r>
      <w:r>
        <w:fldChar w:fldCharType="end"/>
      </w:r>
    </w:p>
    <w:p w14:paraId="493D616F" w14:textId="77777777" w:rsidR="008D44F9" w:rsidRDefault="008D44F9">
      <w:pPr>
        <w:pStyle w:val="32"/>
        <w:rPr>
          <w:rFonts w:asciiTheme="minorHAnsi" w:eastAsiaTheme="minorEastAsia" w:hAnsiTheme="minorHAnsi" w:cstheme="minorBidi"/>
          <w:i w:val="0"/>
          <w:sz w:val="22"/>
          <w:szCs w:val="22"/>
        </w:rPr>
      </w:pPr>
      <w:r>
        <w:t>3.8.15.</w:t>
      </w:r>
      <w:r>
        <w:rPr>
          <w:rFonts w:asciiTheme="minorHAnsi" w:eastAsiaTheme="minorEastAsia" w:hAnsiTheme="minorHAnsi" w:cstheme="minorBidi"/>
          <w:i w:val="0"/>
          <w:sz w:val="22"/>
          <w:szCs w:val="22"/>
        </w:rPr>
        <w:tab/>
      </w:r>
      <w:r>
        <w:t>Транспортно-заготовительные расходы. Состав ТЗР</w:t>
      </w:r>
      <w:r>
        <w:tab/>
      </w:r>
      <w:r>
        <w:fldChar w:fldCharType="begin"/>
      </w:r>
      <w:r>
        <w:instrText xml:space="preserve"> PAGEREF _Toc7098512 \h </w:instrText>
      </w:r>
      <w:r>
        <w:fldChar w:fldCharType="separate"/>
      </w:r>
      <w:r>
        <w:t>93</w:t>
      </w:r>
      <w:r>
        <w:fldChar w:fldCharType="end"/>
      </w:r>
    </w:p>
    <w:p w14:paraId="52CFC2C1" w14:textId="77777777" w:rsidR="008D44F9" w:rsidRDefault="008D44F9">
      <w:pPr>
        <w:pStyle w:val="32"/>
        <w:rPr>
          <w:rFonts w:asciiTheme="minorHAnsi" w:eastAsiaTheme="minorEastAsia" w:hAnsiTheme="minorHAnsi" w:cstheme="minorBidi"/>
          <w:i w:val="0"/>
          <w:sz w:val="22"/>
          <w:szCs w:val="22"/>
        </w:rPr>
      </w:pPr>
      <w:r>
        <w:t>3.8.16.</w:t>
      </w:r>
      <w:r>
        <w:rPr>
          <w:rFonts w:asciiTheme="minorHAnsi" w:eastAsiaTheme="minorEastAsia" w:hAnsiTheme="minorHAnsi" w:cstheme="minorBidi"/>
          <w:i w:val="0"/>
          <w:sz w:val="22"/>
          <w:szCs w:val="22"/>
        </w:rPr>
        <w:tab/>
      </w:r>
      <w:r>
        <w:t>Выбытие МПЗ</w:t>
      </w:r>
      <w:r>
        <w:tab/>
      </w:r>
      <w:r>
        <w:fldChar w:fldCharType="begin"/>
      </w:r>
      <w:r>
        <w:instrText xml:space="preserve"> PAGEREF _Toc7098513 \h </w:instrText>
      </w:r>
      <w:r>
        <w:fldChar w:fldCharType="separate"/>
      </w:r>
      <w:r>
        <w:t>93</w:t>
      </w:r>
      <w:r>
        <w:fldChar w:fldCharType="end"/>
      </w:r>
    </w:p>
    <w:p w14:paraId="076F4161" w14:textId="77777777" w:rsidR="008D44F9" w:rsidRDefault="008D44F9">
      <w:pPr>
        <w:pStyle w:val="32"/>
        <w:rPr>
          <w:rFonts w:asciiTheme="minorHAnsi" w:eastAsiaTheme="minorEastAsia" w:hAnsiTheme="minorHAnsi" w:cstheme="minorBidi"/>
          <w:i w:val="0"/>
          <w:sz w:val="22"/>
          <w:szCs w:val="22"/>
        </w:rPr>
      </w:pPr>
      <w:r>
        <w:t>3.8.17.</w:t>
      </w:r>
      <w:r>
        <w:rPr>
          <w:rFonts w:asciiTheme="minorHAnsi" w:eastAsiaTheme="minorEastAsia" w:hAnsiTheme="minorHAnsi" w:cstheme="minorBidi"/>
          <w:i w:val="0"/>
          <w:sz w:val="22"/>
          <w:szCs w:val="22"/>
        </w:rPr>
        <w:tab/>
      </w:r>
      <w:r>
        <w:t>Оценка сырья и материалов при их выбытии</w:t>
      </w:r>
      <w:r>
        <w:tab/>
      </w:r>
      <w:r>
        <w:fldChar w:fldCharType="begin"/>
      </w:r>
      <w:r>
        <w:instrText xml:space="preserve"> PAGEREF _Toc7098514 \h </w:instrText>
      </w:r>
      <w:r>
        <w:fldChar w:fldCharType="separate"/>
      </w:r>
      <w:r>
        <w:t>94</w:t>
      </w:r>
      <w:r>
        <w:fldChar w:fldCharType="end"/>
      </w:r>
    </w:p>
    <w:p w14:paraId="522BE2DB" w14:textId="77777777" w:rsidR="008D44F9" w:rsidRDefault="008D44F9">
      <w:pPr>
        <w:pStyle w:val="32"/>
        <w:rPr>
          <w:rFonts w:asciiTheme="minorHAnsi" w:eastAsiaTheme="minorEastAsia" w:hAnsiTheme="minorHAnsi" w:cstheme="minorBidi"/>
          <w:i w:val="0"/>
          <w:sz w:val="22"/>
          <w:szCs w:val="22"/>
        </w:rPr>
      </w:pPr>
      <w:r>
        <w:t>3.8.18.</w:t>
      </w:r>
      <w:r>
        <w:rPr>
          <w:rFonts w:asciiTheme="minorHAnsi" w:eastAsiaTheme="minorEastAsia" w:hAnsiTheme="minorHAnsi" w:cstheme="minorBidi"/>
          <w:i w:val="0"/>
          <w:sz w:val="22"/>
          <w:szCs w:val="22"/>
        </w:rPr>
        <w:tab/>
      </w:r>
      <w:r>
        <w:t>Учет возвратных отходов</w:t>
      </w:r>
      <w:r>
        <w:tab/>
      </w:r>
      <w:r>
        <w:fldChar w:fldCharType="begin"/>
      </w:r>
      <w:r>
        <w:instrText xml:space="preserve"> PAGEREF _Toc7098515 \h </w:instrText>
      </w:r>
      <w:r>
        <w:fldChar w:fldCharType="separate"/>
      </w:r>
      <w:r>
        <w:t>94</w:t>
      </w:r>
      <w:r>
        <w:fldChar w:fldCharType="end"/>
      </w:r>
    </w:p>
    <w:p w14:paraId="78AAC35F" w14:textId="77777777" w:rsidR="008D44F9" w:rsidRDefault="008D44F9">
      <w:pPr>
        <w:pStyle w:val="32"/>
        <w:rPr>
          <w:rFonts w:asciiTheme="minorHAnsi" w:eastAsiaTheme="minorEastAsia" w:hAnsiTheme="minorHAnsi" w:cstheme="minorBidi"/>
          <w:i w:val="0"/>
          <w:sz w:val="22"/>
          <w:szCs w:val="22"/>
        </w:rPr>
      </w:pPr>
      <w:r>
        <w:t>3.8.19.</w:t>
      </w:r>
      <w:r>
        <w:rPr>
          <w:rFonts w:asciiTheme="minorHAnsi" w:eastAsiaTheme="minorEastAsia" w:hAnsiTheme="minorHAnsi" w:cstheme="minorBidi"/>
          <w:i w:val="0"/>
          <w:sz w:val="22"/>
          <w:szCs w:val="22"/>
        </w:rPr>
        <w:tab/>
      </w:r>
      <w:r>
        <w:t>Учет спецоснастки</w:t>
      </w:r>
      <w:r>
        <w:tab/>
      </w:r>
      <w:r>
        <w:fldChar w:fldCharType="begin"/>
      </w:r>
      <w:r>
        <w:instrText xml:space="preserve"> PAGEREF _Toc7098516 \h </w:instrText>
      </w:r>
      <w:r>
        <w:fldChar w:fldCharType="separate"/>
      </w:r>
      <w:r>
        <w:t>94</w:t>
      </w:r>
      <w:r>
        <w:fldChar w:fldCharType="end"/>
      </w:r>
    </w:p>
    <w:p w14:paraId="4A160F38" w14:textId="77777777" w:rsidR="008D44F9" w:rsidRDefault="008D44F9">
      <w:pPr>
        <w:pStyle w:val="32"/>
        <w:rPr>
          <w:rFonts w:asciiTheme="minorHAnsi" w:eastAsiaTheme="minorEastAsia" w:hAnsiTheme="minorHAnsi" w:cstheme="minorBidi"/>
          <w:i w:val="0"/>
          <w:sz w:val="22"/>
          <w:szCs w:val="22"/>
        </w:rPr>
      </w:pPr>
      <w:r>
        <w:t>3.8.20.</w:t>
      </w:r>
      <w:r>
        <w:rPr>
          <w:rFonts w:asciiTheme="minorHAnsi" w:eastAsiaTheme="minorEastAsia" w:hAnsiTheme="minorHAnsi" w:cstheme="minorBidi"/>
          <w:i w:val="0"/>
          <w:sz w:val="22"/>
          <w:szCs w:val="22"/>
        </w:rPr>
        <w:tab/>
      </w:r>
      <w:r>
        <w:t>Учет специальной одежды</w:t>
      </w:r>
      <w:r>
        <w:tab/>
      </w:r>
      <w:r>
        <w:fldChar w:fldCharType="begin"/>
      </w:r>
      <w:r>
        <w:instrText xml:space="preserve"> PAGEREF _Toc7098517 \h </w:instrText>
      </w:r>
      <w:r>
        <w:fldChar w:fldCharType="separate"/>
      </w:r>
      <w:r>
        <w:t>95</w:t>
      </w:r>
      <w:r>
        <w:fldChar w:fldCharType="end"/>
      </w:r>
    </w:p>
    <w:p w14:paraId="4B52ACFD" w14:textId="77777777" w:rsidR="008D44F9" w:rsidRDefault="008D44F9">
      <w:pPr>
        <w:pStyle w:val="32"/>
        <w:rPr>
          <w:rFonts w:asciiTheme="minorHAnsi" w:eastAsiaTheme="minorEastAsia" w:hAnsiTheme="minorHAnsi" w:cstheme="minorBidi"/>
          <w:i w:val="0"/>
          <w:sz w:val="22"/>
          <w:szCs w:val="22"/>
        </w:rPr>
      </w:pPr>
      <w:r>
        <w:t>3.8.21.</w:t>
      </w:r>
      <w:r>
        <w:rPr>
          <w:rFonts w:asciiTheme="minorHAnsi" w:eastAsiaTheme="minorEastAsia" w:hAnsiTheme="minorHAnsi" w:cstheme="minorBidi"/>
          <w:i w:val="0"/>
          <w:sz w:val="22"/>
          <w:szCs w:val="22"/>
        </w:rPr>
        <w:tab/>
      </w:r>
      <w:r>
        <w:t>Учет специальной форменной одежды</w:t>
      </w:r>
      <w:r>
        <w:tab/>
      </w:r>
      <w:r>
        <w:fldChar w:fldCharType="begin"/>
      </w:r>
      <w:r>
        <w:instrText xml:space="preserve"> PAGEREF _Toc7098518 \h </w:instrText>
      </w:r>
      <w:r>
        <w:fldChar w:fldCharType="separate"/>
      </w:r>
      <w:r>
        <w:t>95</w:t>
      </w:r>
      <w:r>
        <w:fldChar w:fldCharType="end"/>
      </w:r>
    </w:p>
    <w:p w14:paraId="3DC330FD" w14:textId="77777777" w:rsidR="008D44F9" w:rsidRDefault="008D44F9">
      <w:pPr>
        <w:pStyle w:val="32"/>
        <w:rPr>
          <w:rFonts w:asciiTheme="minorHAnsi" w:eastAsiaTheme="minorEastAsia" w:hAnsiTheme="minorHAnsi" w:cstheme="minorBidi"/>
          <w:i w:val="0"/>
          <w:sz w:val="22"/>
          <w:szCs w:val="22"/>
        </w:rPr>
      </w:pPr>
      <w:r>
        <w:t>3.8.22.</w:t>
      </w:r>
      <w:r>
        <w:rPr>
          <w:rFonts w:asciiTheme="minorHAnsi" w:eastAsiaTheme="minorEastAsia" w:hAnsiTheme="minorHAnsi" w:cstheme="minorBidi"/>
          <w:i w:val="0"/>
          <w:sz w:val="22"/>
          <w:szCs w:val="22"/>
        </w:rPr>
        <w:tab/>
      </w:r>
      <w:r>
        <w:t>Учет специального оборудования для выполнения НИОКР по доходному заказу, приобретаемого за счет Заказчика</w:t>
      </w:r>
      <w:r>
        <w:tab/>
      </w:r>
      <w:r>
        <w:fldChar w:fldCharType="begin"/>
      </w:r>
      <w:r>
        <w:instrText xml:space="preserve"> PAGEREF _Toc7098519 \h </w:instrText>
      </w:r>
      <w:r>
        <w:fldChar w:fldCharType="separate"/>
      </w:r>
      <w:r>
        <w:t>95</w:t>
      </w:r>
      <w:r>
        <w:fldChar w:fldCharType="end"/>
      </w:r>
    </w:p>
    <w:p w14:paraId="043B33E7" w14:textId="77777777" w:rsidR="008D44F9" w:rsidRDefault="008D44F9">
      <w:pPr>
        <w:pStyle w:val="32"/>
        <w:rPr>
          <w:rFonts w:asciiTheme="minorHAnsi" w:eastAsiaTheme="minorEastAsia" w:hAnsiTheme="minorHAnsi" w:cstheme="minorBidi"/>
          <w:i w:val="0"/>
          <w:sz w:val="22"/>
          <w:szCs w:val="22"/>
        </w:rPr>
      </w:pPr>
      <w:r>
        <w:t>3.8.23.</w:t>
      </w:r>
      <w:r>
        <w:rPr>
          <w:rFonts w:asciiTheme="minorHAnsi" w:eastAsiaTheme="minorEastAsia" w:hAnsiTheme="minorHAnsi" w:cstheme="minorBidi"/>
          <w:i w:val="0"/>
          <w:sz w:val="22"/>
          <w:szCs w:val="22"/>
        </w:rPr>
        <w:tab/>
      </w:r>
      <w:r>
        <w:t>Учет технологических потерь</w:t>
      </w:r>
      <w:r>
        <w:tab/>
      </w:r>
      <w:r>
        <w:fldChar w:fldCharType="begin"/>
      </w:r>
      <w:r>
        <w:instrText xml:space="preserve"> PAGEREF _Toc7098520 \h </w:instrText>
      </w:r>
      <w:r>
        <w:fldChar w:fldCharType="separate"/>
      </w:r>
      <w:r>
        <w:t>96</w:t>
      </w:r>
      <w:r>
        <w:fldChar w:fldCharType="end"/>
      </w:r>
    </w:p>
    <w:p w14:paraId="6E42DE29" w14:textId="77777777" w:rsidR="008D44F9" w:rsidRDefault="008D44F9">
      <w:pPr>
        <w:pStyle w:val="32"/>
        <w:rPr>
          <w:rFonts w:asciiTheme="minorHAnsi" w:eastAsiaTheme="minorEastAsia" w:hAnsiTheme="minorHAnsi" w:cstheme="minorBidi"/>
          <w:i w:val="0"/>
          <w:sz w:val="22"/>
          <w:szCs w:val="22"/>
        </w:rPr>
      </w:pPr>
      <w:r>
        <w:t>3.8.24.</w:t>
      </w:r>
      <w:r>
        <w:rPr>
          <w:rFonts w:asciiTheme="minorHAnsi" w:eastAsiaTheme="minorEastAsia" w:hAnsiTheme="minorHAnsi" w:cstheme="minorBidi"/>
          <w:i w:val="0"/>
          <w:sz w:val="22"/>
          <w:szCs w:val="22"/>
        </w:rPr>
        <w:tab/>
      </w:r>
      <w:r>
        <w:t>Учет тары</w:t>
      </w:r>
      <w:r>
        <w:tab/>
      </w:r>
      <w:r>
        <w:fldChar w:fldCharType="begin"/>
      </w:r>
      <w:r>
        <w:instrText xml:space="preserve"> PAGEREF _Toc7098521 \h </w:instrText>
      </w:r>
      <w:r>
        <w:fldChar w:fldCharType="separate"/>
      </w:r>
      <w:r>
        <w:t>96</w:t>
      </w:r>
      <w:r>
        <w:fldChar w:fldCharType="end"/>
      </w:r>
    </w:p>
    <w:p w14:paraId="1651C268" w14:textId="77777777" w:rsidR="008D44F9" w:rsidRDefault="008D44F9">
      <w:pPr>
        <w:pStyle w:val="32"/>
        <w:rPr>
          <w:rFonts w:asciiTheme="minorHAnsi" w:eastAsiaTheme="minorEastAsia" w:hAnsiTheme="minorHAnsi" w:cstheme="minorBidi"/>
          <w:i w:val="0"/>
          <w:sz w:val="22"/>
          <w:szCs w:val="22"/>
        </w:rPr>
      </w:pPr>
      <w:r>
        <w:t>3.8.25.</w:t>
      </w:r>
      <w:r>
        <w:rPr>
          <w:rFonts w:asciiTheme="minorHAnsi" w:eastAsiaTheme="minorEastAsia" w:hAnsiTheme="minorHAnsi" w:cstheme="minorBidi"/>
          <w:i w:val="0"/>
          <w:sz w:val="22"/>
          <w:szCs w:val="22"/>
        </w:rPr>
        <w:tab/>
      </w:r>
      <w:r>
        <w:t>Учет инвентаря и хозяйственных принадлежностей</w:t>
      </w:r>
      <w:r>
        <w:tab/>
      </w:r>
      <w:r>
        <w:fldChar w:fldCharType="begin"/>
      </w:r>
      <w:r>
        <w:instrText xml:space="preserve"> PAGEREF _Toc7098522 \h </w:instrText>
      </w:r>
      <w:r>
        <w:fldChar w:fldCharType="separate"/>
      </w:r>
      <w:r>
        <w:t>97</w:t>
      </w:r>
      <w:r>
        <w:fldChar w:fldCharType="end"/>
      </w:r>
    </w:p>
    <w:p w14:paraId="599BDED4" w14:textId="77777777" w:rsidR="008D44F9" w:rsidRDefault="008D44F9">
      <w:pPr>
        <w:pStyle w:val="32"/>
        <w:rPr>
          <w:rFonts w:asciiTheme="minorHAnsi" w:eastAsiaTheme="minorEastAsia" w:hAnsiTheme="minorHAnsi" w:cstheme="minorBidi"/>
          <w:i w:val="0"/>
          <w:sz w:val="22"/>
          <w:szCs w:val="22"/>
        </w:rPr>
      </w:pPr>
      <w:r>
        <w:t>3.8.26.</w:t>
      </w:r>
      <w:r>
        <w:rPr>
          <w:rFonts w:asciiTheme="minorHAnsi" w:eastAsiaTheme="minorEastAsia" w:hAnsiTheme="minorHAnsi" w:cstheme="minorBidi"/>
          <w:i w:val="0"/>
          <w:sz w:val="22"/>
          <w:szCs w:val="22"/>
        </w:rPr>
        <w:tab/>
      </w:r>
      <w:r>
        <w:t>Учет автомобильных шин</w:t>
      </w:r>
      <w:r>
        <w:tab/>
      </w:r>
      <w:r>
        <w:fldChar w:fldCharType="begin"/>
      </w:r>
      <w:r>
        <w:instrText xml:space="preserve"> PAGEREF _Toc7098523 \h </w:instrText>
      </w:r>
      <w:r>
        <w:fldChar w:fldCharType="separate"/>
      </w:r>
      <w:r>
        <w:t>97</w:t>
      </w:r>
      <w:r>
        <w:fldChar w:fldCharType="end"/>
      </w:r>
    </w:p>
    <w:p w14:paraId="4BC05D0E" w14:textId="77777777" w:rsidR="008D44F9" w:rsidRDefault="008D44F9">
      <w:pPr>
        <w:pStyle w:val="32"/>
        <w:rPr>
          <w:rFonts w:asciiTheme="minorHAnsi" w:eastAsiaTheme="minorEastAsia" w:hAnsiTheme="minorHAnsi" w:cstheme="minorBidi"/>
          <w:i w:val="0"/>
          <w:sz w:val="22"/>
          <w:szCs w:val="22"/>
        </w:rPr>
      </w:pPr>
      <w:r>
        <w:t>3.8.27.</w:t>
      </w:r>
      <w:r>
        <w:rPr>
          <w:rFonts w:asciiTheme="minorHAnsi" w:eastAsiaTheme="minorEastAsia" w:hAnsiTheme="minorHAnsi" w:cstheme="minorBidi"/>
          <w:i w:val="0"/>
          <w:sz w:val="22"/>
          <w:szCs w:val="22"/>
        </w:rPr>
        <w:tab/>
      </w:r>
      <w:r>
        <w:t>Резерв под снижение стоимости МПЗ</w:t>
      </w:r>
      <w:r>
        <w:tab/>
      </w:r>
      <w:r>
        <w:fldChar w:fldCharType="begin"/>
      </w:r>
      <w:r>
        <w:instrText xml:space="preserve"> PAGEREF _Toc7098524 \h </w:instrText>
      </w:r>
      <w:r>
        <w:fldChar w:fldCharType="separate"/>
      </w:r>
      <w:r>
        <w:t>98</w:t>
      </w:r>
      <w:r>
        <w:fldChar w:fldCharType="end"/>
      </w:r>
    </w:p>
    <w:p w14:paraId="2DBECD76" w14:textId="77777777" w:rsidR="008D44F9" w:rsidRDefault="008D44F9">
      <w:pPr>
        <w:pStyle w:val="32"/>
        <w:rPr>
          <w:rFonts w:asciiTheme="minorHAnsi" w:eastAsiaTheme="minorEastAsia" w:hAnsiTheme="minorHAnsi" w:cstheme="minorBidi"/>
          <w:i w:val="0"/>
          <w:sz w:val="22"/>
          <w:szCs w:val="22"/>
        </w:rPr>
      </w:pPr>
      <w:r>
        <w:t>3.8.28.</w:t>
      </w:r>
      <w:r>
        <w:rPr>
          <w:rFonts w:asciiTheme="minorHAnsi" w:eastAsiaTheme="minorEastAsia" w:hAnsiTheme="minorHAnsi" w:cstheme="minorBidi"/>
          <w:i w:val="0"/>
          <w:sz w:val="22"/>
          <w:szCs w:val="22"/>
        </w:rPr>
        <w:tab/>
      </w:r>
      <w:r>
        <w:t>Раскрытие информации в бухгалтерской (финансовой) отчетности</w:t>
      </w:r>
      <w:r>
        <w:tab/>
      </w:r>
      <w:r>
        <w:fldChar w:fldCharType="begin"/>
      </w:r>
      <w:r>
        <w:instrText xml:space="preserve"> PAGEREF _Toc7098525 \h </w:instrText>
      </w:r>
      <w:r>
        <w:fldChar w:fldCharType="separate"/>
      </w:r>
      <w:r>
        <w:t>100</w:t>
      </w:r>
      <w:r>
        <w:fldChar w:fldCharType="end"/>
      </w:r>
    </w:p>
    <w:p w14:paraId="0BDCE683" w14:textId="77777777" w:rsidR="008D44F9" w:rsidRDefault="008D44F9">
      <w:pPr>
        <w:pStyle w:val="24"/>
        <w:tabs>
          <w:tab w:val="left" w:pos="960"/>
          <w:tab w:val="right" w:leader="dot" w:pos="9345"/>
        </w:tabs>
        <w:rPr>
          <w:rFonts w:asciiTheme="minorHAnsi" w:eastAsiaTheme="minorEastAsia" w:hAnsiTheme="minorHAnsi" w:cstheme="minorBidi"/>
          <w:smallCaps w:val="0"/>
          <w:sz w:val="22"/>
          <w:szCs w:val="22"/>
        </w:rPr>
      </w:pPr>
      <w:r w:rsidRPr="00EF7D29">
        <w:t>3.9.</w:t>
      </w:r>
      <w:r>
        <w:rPr>
          <w:rFonts w:asciiTheme="minorHAnsi" w:eastAsiaTheme="minorEastAsia" w:hAnsiTheme="minorHAnsi" w:cstheme="minorBidi"/>
          <w:smallCaps w:val="0"/>
          <w:sz w:val="22"/>
          <w:szCs w:val="22"/>
        </w:rPr>
        <w:tab/>
      </w:r>
      <w:r w:rsidRPr="00EF7D29">
        <w:t>Готовая продукция</w:t>
      </w:r>
      <w:r>
        <w:tab/>
      </w:r>
      <w:r>
        <w:fldChar w:fldCharType="begin"/>
      </w:r>
      <w:r>
        <w:instrText xml:space="preserve"> PAGEREF _Toc7098526 \h </w:instrText>
      </w:r>
      <w:r>
        <w:fldChar w:fldCharType="separate"/>
      </w:r>
      <w:r>
        <w:t>100</w:t>
      </w:r>
      <w:r>
        <w:fldChar w:fldCharType="end"/>
      </w:r>
    </w:p>
    <w:p w14:paraId="3483DD5F" w14:textId="77777777" w:rsidR="008D44F9" w:rsidRDefault="008D44F9">
      <w:pPr>
        <w:pStyle w:val="32"/>
        <w:rPr>
          <w:rFonts w:asciiTheme="minorHAnsi" w:eastAsiaTheme="minorEastAsia" w:hAnsiTheme="minorHAnsi" w:cstheme="minorBidi"/>
          <w:i w:val="0"/>
          <w:sz w:val="22"/>
          <w:szCs w:val="22"/>
        </w:rPr>
      </w:pPr>
      <w:r>
        <w:t>3.9.1.</w:t>
      </w:r>
      <w:r>
        <w:rPr>
          <w:rFonts w:asciiTheme="minorHAnsi" w:eastAsiaTheme="minorEastAsia" w:hAnsiTheme="minorHAnsi" w:cstheme="minorBidi"/>
          <w:i w:val="0"/>
          <w:sz w:val="22"/>
          <w:szCs w:val="22"/>
        </w:rPr>
        <w:tab/>
      </w:r>
      <w:r>
        <w:t>Квалификация</w:t>
      </w:r>
      <w:r>
        <w:tab/>
      </w:r>
      <w:r>
        <w:fldChar w:fldCharType="begin"/>
      </w:r>
      <w:r>
        <w:instrText xml:space="preserve"> PAGEREF _Toc7098527 \h </w:instrText>
      </w:r>
      <w:r>
        <w:fldChar w:fldCharType="separate"/>
      </w:r>
      <w:r>
        <w:t>100</w:t>
      </w:r>
      <w:r>
        <w:fldChar w:fldCharType="end"/>
      </w:r>
    </w:p>
    <w:p w14:paraId="41D05EAD" w14:textId="77777777" w:rsidR="008D44F9" w:rsidRDefault="008D44F9">
      <w:pPr>
        <w:pStyle w:val="32"/>
        <w:rPr>
          <w:rFonts w:asciiTheme="minorHAnsi" w:eastAsiaTheme="minorEastAsia" w:hAnsiTheme="minorHAnsi" w:cstheme="minorBidi"/>
          <w:i w:val="0"/>
          <w:sz w:val="22"/>
          <w:szCs w:val="22"/>
        </w:rPr>
      </w:pPr>
      <w:r>
        <w:t>3.9.2.</w:t>
      </w:r>
      <w:r>
        <w:rPr>
          <w:rFonts w:asciiTheme="minorHAnsi" w:eastAsiaTheme="minorEastAsia" w:hAnsiTheme="minorHAnsi" w:cstheme="minorBidi"/>
          <w:i w:val="0"/>
          <w:sz w:val="22"/>
          <w:szCs w:val="22"/>
        </w:rPr>
        <w:tab/>
      </w:r>
      <w:r>
        <w:t>Единица учета готовой продукции</w:t>
      </w:r>
      <w:r>
        <w:tab/>
      </w:r>
      <w:r>
        <w:fldChar w:fldCharType="begin"/>
      </w:r>
      <w:r>
        <w:instrText xml:space="preserve"> PAGEREF _Toc7098528 \h </w:instrText>
      </w:r>
      <w:r>
        <w:fldChar w:fldCharType="separate"/>
      </w:r>
      <w:r>
        <w:t>100</w:t>
      </w:r>
      <w:r>
        <w:fldChar w:fldCharType="end"/>
      </w:r>
    </w:p>
    <w:p w14:paraId="71CCF287" w14:textId="77777777" w:rsidR="008D44F9" w:rsidRDefault="008D44F9">
      <w:pPr>
        <w:pStyle w:val="32"/>
        <w:rPr>
          <w:rFonts w:asciiTheme="minorHAnsi" w:eastAsiaTheme="minorEastAsia" w:hAnsiTheme="minorHAnsi" w:cstheme="minorBidi"/>
          <w:i w:val="0"/>
          <w:sz w:val="22"/>
          <w:szCs w:val="22"/>
        </w:rPr>
      </w:pPr>
      <w:r>
        <w:t>3.9.3.</w:t>
      </w:r>
      <w:r>
        <w:rPr>
          <w:rFonts w:asciiTheme="minorHAnsi" w:eastAsiaTheme="minorEastAsia" w:hAnsiTheme="minorHAnsi" w:cstheme="minorBidi"/>
          <w:i w:val="0"/>
          <w:sz w:val="22"/>
          <w:szCs w:val="22"/>
        </w:rPr>
        <w:tab/>
      </w:r>
      <w:r>
        <w:t>Оценка готовой продукции</w:t>
      </w:r>
      <w:r>
        <w:tab/>
      </w:r>
      <w:r>
        <w:fldChar w:fldCharType="begin"/>
      </w:r>
      <w:r>
        <w:instrText xml:space="preserve"> PAGEREF _Toc7098529 \h </w:instrText>
      </w:r>
      <w:r>
        <w:fldChar w:fldCharType="separate"/>
      </w:r>
      <w:r>
        <w:t>100</w:t>
      </w:r>
      <w:r>
        <w:fldChar w:fldCharType="end"/>
      </w:r>
    </w:p>
    <w:p w14:paraId="5E812385" w14:textId="77777777" w:rsidR="008D44F9" w:rsidRDefault="008D44F9">
      <w:pPr>
        <w:pStyle w:val="32"/>
        <w:rPr>
          <w:rFonts w:asciiTheme="minorHAnsi" w:eastAsiaTheme="minorEastAsia" w:hAnsiTheme="minorHAnsi" w:cstheme="minorBidi"/>
          <w:i w:val="0"/>
          <w:sz w:val="22"/>
          <w:szCs w:val="22"/>
        </w:rPr>
      </w:pPr>
      <w:r>
        <w:t>3.9.4.</w:t>
      </w:r>
      <w:r>
        <w:rPr>
          <w:rFonts w:asciiTheme="minorHAnsi" w:eastAsiaTheme="minorEastAsia" w:hAnsiTheme="minorHAnsi" w:cstheme="minorBidi"/>
          <w:i w:val="0"/>
          <w:sz w:val="22"/>
          <w:szCs w:val="22"/>
        </w:rPr>
        <w:tab/>
      </w:r>
      <w:r>
        <w:t>Учет выпуска готовой продукции</w:t>
      </w:r>
      <w:r>
        <w:tab/>
      </w:r>
      <w:r>
        <w:fldChar w:fldCharType="begin"/>
      </w:r>
      <w:r>
        <w:instrText xml:space="preserve"> PAGEREF _Toc7098530 \h </w:instrText>
      </w:r>
      <w:r>
        <w:fldChar w:fldCharType="separate"/>
      </w:r>
      <w:r>
        <w:t>101</w:t>
      </w:r>
      <w:r>
        <w:fldChar w:fldCharType="end"/>
      </w:r>
    </w:p>
    <w:p w14:paraId="1B3C9689" w14:textId="77777777" w:rsidR="008D44F9" w:rsidRDefault="008D44F9">
      <w:pPr>
        <w:pStyle w:val="32"/>
        <w:rPr>
          <w:rFonts w:asciiTheme="minorHAnsi" w:eastAsiaTheme="minorEastAsia" w:hAnsiTheme="minorHAnsi" w:cstheme="minorBidi"/>
          <w:i w:val="0"/>
          <w:sz w:val="22"/>
          <w:szCs w:val="22"/>
        </w:rPr>
      </w:pPr>
      <w:r>
        <w:t>3.9.5.</w:t>
      </w:r>
      <w:r>
        <w:rPr>
          <w:rFonts w:asciiTheme="minorHAnsi" w:eastAsiaTheme="minorEastAsia" w:hAnsiTheme="minorHAnsi" w:cstheme="minorBidi"/>
          <w:i w:val="0"/>
          <w:sz w:val="22"/>
          <w:szCs w:val="22"/>
        </w:rPr>
        <w:tab/>
      </w:r>
      <w:r>
        <w:t>Оценка готовой продукции при списании</w:t>
      </w:r>
      <w:r>
        <w:tab/>
      </w:r>
      <w:r>
        <w:fldChar w:fldCharType="begin"/>
      </w:r>
      <w:r>
        <w:instrText xml:space="preserve"> PAGEREF _Toc7098531 \h </w:instrText>
      </w:r>
      <w:r>
        <w:fldChar w:fldCharType="separate"/>
      </w:r>
      <w:r>
        <w:t>101</w:t>
      </w:r>
      <w:r>
        <w:fldChar w:fldCharType="end"/>
      </w:r>
    </w:p>
    <w:p w14:paraId="7E67CADA" w14:textId="77777777" w:rsidR="008D44F9" w:rsidRDefault="008D44F9">
      <w:pPr>
        <w:pStyle w:val="32"/>
        <w:rPr>
          <w:rFonts w:asciiTheme="minorHAnsi" w:eastAsiaTheme="minorEastAsia" w:hAnsiTheme="minorHAnsi" w:cstheme="minorBidi"/>
          <w:i w:val="0"/>
          <w:sz w:val="22"/>
          <w:szCs w:val="22"/>
        </w:rPr>
      </w:pPr>
      <w:r>
        <w:t>3.9.6.</w:t>
      </w:r>
      <w:r>
        <w:rPr>
          <w:rFonts w:asciiTheme="minorHAnsi" w:eastAsiaTheme="minorEastAsia" w:hAnsiTheme="minorHAnsi" w:cstheme="minorBidi"/>
          <w:i w:val="0"/>
          <w:sz w:val="22"/>
          <w:szCs w:val="22"/>
        </w:rPr>
        <w:tab/>
      </w:r>
      <w:r>
        <w:t>Раскрытие информации в бухгалтерской (финансовой) отчетности</w:t>
      </w:r>
      <w:r>
        <w:tab/>
      </w:r>
      <w:r>
        <w:fldChar w:fldCharType="begin"/>
      </w:r>
      <w:r>
        <w:instrText xml:space="preserve"> PAGEREF _Toc7098532 \h </w:instrText>
      </w:r>
      <w:r>
        <w:fldChar w:fldCharType="separate"/>
      </w:r>
      <w:r>
        <w:t>101</w:t>
      </w:r>
      <w:r>
        <w:fldChar w:fldCharType="end"/>
      </w:r>
    </w:p>
    <w:p w14:paraId="6EDDF92A" w14:textId="77777777" w:rsidR="008D44F9" w:rsidRDefault="008D44F9">
      <w:pPr>
        <w:pStyle w:val="32"/>
        <w:rPr>
          <w:rFonts w:asciiTheme="minorHAnsi" w:eastAsiaTheme="minorEastAsia" w:hAnsiTheme="minorHAnsi" w:cstheme="minorBidi"/>
          <w:i w:val="0"/>
          <w:sz w:val="22"/>
          <w:szCs w:val="22"/>
        </w:rPr>
      </w:pPr>
      <w:r>
        <w:t>3.9.7.</w:t>
      </w:r>
      <w:r>
        <w:rPr>
          <w:rFonts w:asciiTheme="minorHAnsi" w:eastAsiaTheme="minorEastAsia" w:hAnsiTheme="minorHAnsi" w:cstheme="minorBidi"/>
          <w:i w:val="0"/>
          <w:sz w:val="22"/>
          <w:szCs w:val="22"/>
        </w:rPr>
        <w:tab/>
      </w:r>
      <w:r>
        <w:t>Резерв под снижение стоимости готовой продукции</w:t>
      </w:r>
      <w:r>
        <w:tab/>
      </w:r>
      <w:r>
        <w:fldChar w:fldCharType="begin"/>
      </w:r>
      <w:r>
        <w:instrText xml:space="preserve"> PAGEREF _Toc7098533 \h </w:instrText>
      </w:r>
      <w:r>
        <w:fldChar w:fldCharType="separate"/>
      </w:r>
      <w:r>
        <w:t>101</w:t>
      </w:r>
      <w:r>
        <w:fldChar w:fldCharType="end"/>
      </w:r>
    </w:p>
    <w:p w14:paraId="54ACB6B8" w14:textId="77777777" w:rsidR="008D44F9" w:rsidRDefault="008D44F9">
      <w:pPr>
        <w:pStyle w:val="24"/>
        <w:tabs>
          <w:tab w:val="left" w:pos="960"/>
          <w:tab w:val="right" w:leader="dot" w:pos="9345"/>
        </w:tabs>
        <w:rPr>
          <w:rFonts w:asciiTheme="minorHAnsi" w:eastAsiaTheme="minorEastAsia" w:hAnsiTheme="minorHAnsi" w:cstheme="minorBidi"/>
          <w:smallCaps w:val="0"/>
          <w:sz w:val="22"/>
          <w:szCs w:val="22"/>
        </w:rPr>
      </w:pPr>
      <w:r w:rsidRPr="00EF7D29">
        <w:t>3.10.</w:t>
      </w:r>
      <w:r>
        <w:rPr>
          <w:rFonts w:asciiTheme="minorHAnsi" w:eastAsiaTheme="minorEastAsia" w:hAnsiTheme="minorHAnsi" w:cstheme="minorBidi"/>
          <w:smallCaps w:val="0"/>
          <w:sz w:val="22"/>
          <w:szCs w:val="22"/>
        </w:rPr>
        <w:tab/>
      </w:r>
      <w:r w:rsidRPr="00EF7D29">
        <w:t>Товары</w:t>
      </w:r>
      <w:r>
        <w:tab/>
      </w:r>
      <w:r>
        <w:fldChar w:fldCharType="begin"/>
      </w:r>
      <w:r>
        <w:instrText xml:space="preserve"> PAGEREF _Toc7098534 \h </w:instrText>
      </w:r>
      <w:r>
        <w:fldChar w:fldCharType="separate"/>
      </w:r>
      <w:r>
        <w:t>101</w:t>
      </w:r>
      <w:r>
        <w:fldChar w:fldCharType="end"/>
      </w:r>
    </w:p>
    <w:p w14:paraId="00EA916E" w14:textId="77777777" w:rsidR="008D44F9" w:rsidRDefault="008D44F9">
      <w:pPr>
        <w:pStyle w:val="32"/>
        <w:rPr>
          <w:rFonts w:asciiTheme="minorHAnsi" w:eastAsiaTheme="minorEastAsia" w:hAnsiTheme="minorHAnsi" w:cstheme="minorBidi"/>
          <w:i w:val="0"/>
          <w:sz w:val="22"/>
          <w:szCs w:val="22"/>
        </w:rPr>
      </w:pPr>
      <w:r>
        <w:t>3.10.1.</w:t>
      </w:r>
      <w:r>
        <w:rPr>
          <w:rFonts w:asciiTheme="minorHAnsi" w:eastAsiaTheme="minorEastAsia" w:hAnsiTheme="minorHAnsi" w:cstheme="minorBidi"/>
          <w:i w:val="0"/>
          <w:sz w:val="22"/>
          <w:szCs w:val="22"/>
        </w:rPr>
        <w:tab/>
      </w:r>
      <w:r>
        <w:t>Квалификация товаров</w:t>
      </w:r>
      <w:r>
        <w:tab/>
      </w:r>
      <w:r>
        <w:fldChar w:fldCharType="begin"/>
      </w:r>
      <w:r>
        <w:instrText xml:space="preserve"> PAGEREF _Toc7098535 \h </w:instrText>
      </w:r>
      <w:r>
        <w:fldChar w:fldCharType="separate"/>
      </w:r>
      <w:r>
        <w:t>101</w:t>
      </w:r>
      <w:r>
        <w:fldChar w:fldCharType="end"/>
      </w:r>
    </w:p>
    <w:p w14:paraId="41D9E19B" w14:textId="77777777" w:rsidR="008D44F9" w:rsidRDefault="008D44F9">
      <w:pPr>
        <w:pStyle w:val="32"/>
        <w:rPr>
          <w:rFonts w:asciiTheme="minorHAnsi" w:eastAsiaTheme="minorEastAsia" w:hAnsiTheme="minorHAnsi" w:cstheme="minorBidi"/>
          <w:i w:val="0"/>
          <w:sz w:val="22"/>
          <w:szCs w:val="22"/>
        </w:rPr>
      </w:pPr>
      <w:r>
        <w:t>3.10.2.</w:t>
      </w:r>
      <w:r>
        <w:rPr>
          <w:rFonts w:asciiTheme="minorHAnsi" w:eastAsiaTheme="minorEastAsia" w:hAnsiTheme="minorHAnsi" w:cstheme="minorBidi"/>
          <w:i w:val="0"/>
          <w:sz w:val="22"/>
          <w:szCs w:val="22"/>
        </w:rPr>
        <w:tab/>
      </w:r>
      <w:r>
        <w:t>Учет поступления товаров</w:t>
      </w:r>
      <w:r>
        <w:tab/>
      </w:r>
      <w:r>
        <w:fldChar w:fldCharType="begin"/>
      </w:r>
      <w:r>
        <w:instrText xml:space="preserve"> PAGEREF _Toc7098536 \h </w:instrText>
      </w:r>
      <w:r>
        <w:fldChar w:fldCharType="separate"/>
      </w:r>
      <w:r>
        <w:t>101</w:t>
      </w:r>
      <w:r>
        <w:fldChar w:fldCharType="end"/>
      </w:r>
    </w:p>
    <w:p w14:paraId="5EB0DD6F" w14:textId="77777777" w:rsidR="008D44F9" w:rsidRDefault="008D44F9">
      <w:pPr>
        <w:pStyle w:val="32"/>
        <w:rPr>
          <w:rFonts w:asciiTheme="minorHAnsi" w:eastAsiaTheme="minorEastAsia" w:hAnsiTheme="minorHAnsi" w:cstheme="minorBidi"/>
          <w:i w:val="0"/>
          <w:sz w:val="22"/>
          <w:szCs w:val="22"/>
        </w:rPr>
      </w:pPr>
      <w:r>
        <w:t>3.10.3.</w:t>
      </w:r>
      <w:r>
        <w:rPr>
          <w:rFonts w:asciiTheme="minorHAnsi" w:eastAsiaTheme="minorEastAsia" w:hAnsiTheme="minorHAnsi" w:cstheme="minorBidi"/>
          <w:i w:val="0"/>
          <w:sz w:val="22"/>
          <w:szCs w:val="22"/>
        </w:rPr>
        <w:tab/>
      </w:r>
      <w:r>
        <w:t>Оценка товаров (кроме общественного питания) при их приобретении за плату</w:t>
      </w:r>
      <w:r>
        <w:tab/>
      </w:r>
      <w:r>
        <w:fldChar w:fldCharType="begin"/>
      </w:r>
      <w:r>
        <w:instrText xml:space="preserve"> PAGEREF _Toc7098537 \h </w:instrText>
      </w:r>
      <w:r>
        <w:fldChar w:fldCharType="separate"/>
      </w:r>
      <w:r>
        <w:t>101</w:t>
      </w:r>
      <w:r>
        <w:fldChar w:fldCharType="end"/>
      </w:r>
    </w:p>
    <w:p w14:paraId="422BE6BB" w14:textId="77777777" w:rsidR="008D44F9" w:rsidRDefault="008D44F9">
      <w:pPr>
        <w:pStyle w:val="32"/>
        <w:rPr>
          <w:rFonts w:asciiTheme="minorHAnsi" w:eastAsiaTheme="minorEastAsia" w:hAnsiTheme="minorHAnsi" w:cstheme="minorBidi"/>
          <w:i w:val="0"/>
          <w:sz w:val="22"/>
          <w:szCs w:val="22"/>
        </w:rPr>
      </w:pPr>
      <w:r>
        <w:t>3.10.4.</w:t>
      </w:r>
      <w:r>
        <w:rPr>
          <w:rFonts w:asciiTheme="minorHAnsi" w:eastAsiaTheme="minorEastAsia" w:hAnsiTheme="minorHAnsi" w:cstheme="minorBidi"/>
          <w:i w:val="0"/>
          <w:sz w:val="22"/>
          <w:szCs w:val="22"/>
        </w:rPr>
        <w:tab/>
      </w:r>
      <w:r>
        <w:t>Оценка товаров общественного питания при их приобретении за плату</w:t>
      </w:r>
      <w:r>
        <w:tab/>
      </w:r>
      <w:r>
        <w:fldChar w:fldCharType="begin"/>
      </w:r>
      <w:r>
        <w:instrText xml:space="preserve"> PAGEREF _Toc7098538 \h </w:instrText>
      </w:r>
      <w:r>
        <w:fldChar w:fldCharType="separate"/>
      </w:r>
      <w:r>
        <w:t>101</w:t>
      </w:r>
      <w:r>
        <w:fldChar w:fldCharType="end"/>
      </w:r>
    </w:p>
    <w:p w14:paraId="293F73FE" w14:textId="77777777" w:rsidR="008D44F9" w:rsidRDefault="008D44F9">
      <w:pPr>
        <w:pStyle w:val="32"/>
        <w:rPr>
          <w:rFonts w:asciiTheme="minorHAnsi" w:eastAsiaTheme="minorEastAsia" w:hAnsiTheme="minorHAnsi" w:cstheme="minorBidi"/>
          <w:i w:val="0"/>
          <w:sz w:val="22"/>
          <w:szCs w:val="22"/>
        </w:rPr>
      </w:pPr>
      <w:r>
        <w:t>3.10.5.</w:t>
      </w:r>
      <w:r>
        <w:rPr>
          <w:rFonts w:asciiTheme="minorHAnsi" w:eastAsiaTheme="minorEastAsia" w:hAnsiTheme="minorHAnsi" w:cstheme="minorBidi"/>
          <w:i w:val="0"/>
          <w:sz w:val="22"/>
          <w:szCs w:val="22"/>
        </w:rPr>
        <w:tab/>
      </w:r>
      <w:r>
        <w:t>Оценка товаров при их выбытии</w:t>
      </w:r>
      <w:r>
        <w:tab/>
      </w:r>
      <w:r>
        <w:fldChar w:fldCharType="begin"/>
      </w:r>
      <w:r>
        <w:instrText xml:space="preserve"> PAGEREF _Toc7098539 \h </w:instrText>
      </w:r>
      <w:r>
        <w:fldChar w:fldCharType="separate"/>
      </w:r>
      <w:r>
        <w:t>102</w:t>
      </w:r>
      <w:r>
        <w:fldChar w:fldCharType="end"/>
      </w:r>
    </w:p>
    <w:p w14:paraId="0251ABDF" w14:textId="77777777" w:rsidR="008D44F9" w:rsidRDefault="008D44F9">
      <w:pPr>
        <w:pStyle w:val="32"/>
        <w:rPr>
          <w:rFonts w:asciiTheme="minorHAnsi" w:eastAsiaTheme="minorEastAsia" w:hAnsiTheme="minorHAnsi" w:cstheme="minorBidi"/>
          <w:i w:val="0"/>
          <w:sz w:val="22"/>
          <w:szCs w:val="22"/>
        </w:rPr>
      </w:pPr>
      <w:r>
        <w:t>3.10.6.</w:t>
      </w:r>
      <w:r>
        <w:rPr>
          <w:rFonts w:asciiTheme="minorHAnsi" w:eastAsiaTheme="minorEastAsia" w:hAnsiTheme="minorHAnsi" w:cstheme="minorBidi"/>
          <w:i w:val="0"/>
          <w:sz w:val="22"/>
          <w:szCs w:val="22"/>
        </w:rPr>
        <w:tab/>
      </w:r>
      <w:r>
        <w:t>Резерв под снижение стоимости товаров</w:t>
      </w:r>
      <w:r>
        <w:tab/>
      </w:r>
      <w:r>
        <w:fldChar w:fldCharType="begin"/>
      </w:r>
      <w:r>
        <w:instrText xml:space="preserve"> PAGEREF _Toc7098540 \h </w:instrText>
      </w:r>
      <w:r>
        <w:fldChar w:fldCharType="separate"/>
      </w:r>
      <w:r>
        <w:t>102</w:t>
      </w:r>
      <w:r>
        <w:fldChar w:fldCharType="end"/>
      </w:r>
    </w:p>
    <w:p w14:paraId="123B4043" w14:textId="77777777" w:rsidR="008D44F9" w:rsidRDefault="008D44F9">
      <w:pPr>
        <w:pStyle w:val="32"/>
        <w:rPr>
          <w:rFonts w:asciiTheme="minorHAnsi" w:eastAsiaTheme="minorEastAsia" w:hAnsiTheme="minorHAnsi" w:cstheme="minorBidi"/>
          <w:i w:val="0"/>
          <w:sz w:val="22"/>
          <w:szCs w:val="22"/>
        </w:rPr>
      </w:pPr>
      <w:r>
        <w:t>3.10.7.</w:t>
      </w:r>
      <w:r>
        <w:rPr>
          <w:rFonts w:asciiTheme="minorHAnsi" w:eastAsiaTheme="minorEastAsia" w:hAnsiTheme="minorHAnsi" w:cstheme="minorBidi"/>
          <w:i w:val="0"/>
          <w:sz w:val="22"/>
          <w:szCs w:val="22"/>
        </w:rPr>
        <w:tab/>
      </w:r>
      <w:r>
        <w:t>Раскрытие информации в бухгалтерской (финансовой) отчетности</w:t>
      </w:r>
      <w:r>
        <w:tab/>
      </w:r>
      <w:r>
        <w:fldChar w:fldCharType="begin"/>
      </w:r>
      <w:r>
        <w:instrText xml:space="preserve"> PAGEREF _Toc7098541 \h </w:instrText>
      </w:r>
      <w:r>
        <w:fldChar w:fldCharType="separate"/>
      </w:r>
      <w:r>
        <w:t>102</w:t>
      </w:r>
      <w:r>
        <w:fldChar w:fldCharType="end"/>
      </w:r>
    </w:p>
    <w:p w14:paraId="061D114E" w14:textId="77777777" w:rsidR="008D44F9" w:rsidRDefault="008D44F9">
      <w:pPr>
        <w:pStyle w:val="24"/>
        <w:tabs>
          <w:tab w:val="left" w:pos="960"/>
          <w:tab w:val="right" w:leader="dot" w:pos="9345"/>
        </w:tabs>
        <w:rPr>
          <w:rFonts w:asciiTheme="minorHAnsi" w:eastAsiaTheme="minorEastAsia" w:hAnsiTheme="minorHAnsi" w:cstheme="minorBidi"/>
          <w:smallCaps w:val="0"/>
          <w:sz w:val="22"/>
          <w:szCs w:val="22"/>
        </w:rPr>
      </w:pPr>
      <w:r w:rsidRPr="00EF7D29">
        <w:t>3.11.</w:t>
      </w:r>
      <w:r>
        <w:rPr>
          <w:rFonts w:asciiTheme="minorHAnsi" w:eastAsiaTheme="minorEastAsia" w:hAnsiTheme="minorHAnsi" w:cstheme="minorBidi"/>
          <w:smallCaps w:val="0"/>
          <w:sz w:val="22"/>
          <w:szCs w:val="22"/>
        </w:rPr>
        <w:tab/>
      </w:r>
      <w:r w:rsidRPr="00EF7D29">
        <w:t>Товары отгруженные</w:t>
      </w:r>
      <w:r>
        <w:tab/>
      </w:r>
      <w:r>
        <w:fldChar w:fldCharType="begin"/>
      </w:r>
      <w:r>
        <w:instrText xml:space="preserve"> PAGEREF _Toc7098542 \h </w:instrText>
      </w:r>
      <w:r>
        <w:fldChar w:fldCharType="separate"/>
      </w:r>
      <w:r>
        <w:t>102</w:t>
      </w:r>
      <w:r>
        <w:fldChar w:fldCharType="end"/>
      </w:r>
    </w:p>
    <w:p w14:paraId="242D81FA" w14:textId="77777777" w:rsidR="008D44F9" w:rsidRDefault="008D44F9">
      <w:pPr>
        <w:pStyle w:val="32"/>
        <w:rPr>
          <w:rFonts w:asciiTheme="minorHAnsi" w:eastAsiaTheme="minorEastAsia" w:hAnsiTheme="minorHAnsi" w:cstheme="minorBidi"/>
          <w:i w:val="0"/>
          <w:sz w:val="22"/>
          <w:szCs w:val="22"/>
        </w:rPr>
      </w:pPr>
      <w:r>
        <w:t>3.11.1.</w:t>
      </w:r>
      <w:r>
        <w:rPr>
          <w:rFonts w:asciiTheme="minorHAnsi" w:eastAsiaTheme="minorEastAsia" w:hAnsiTheme="minorHAnsi" w:cstheme="minorBidi"/>
          <w:i w:val="0"/>
          <w:sz w:val="22"/>
          <w:szCs w:val="22"/>
        </w:rPr>
        <w:tab/>
      </w:r>
      <w:r>
        <w:t>Квалификация ресурсов в составе товаров отгруженных</w:t>
      </w:r>
      <w:r>
        <w:tab/>
      </w:r>
      <w:r>
        <w:fldChar w:fldCharType="begin"/>
      </w:r>
      <w:r>
        <w:instrText xml:space="preserve"> PAGEREF _Toc7098543 \h </w:instrText>
      </w:r>
      <w:r>
        <w:fldChar w:fldCharType="separate"/>
      </w:r>
      <w:r>
        <w:t>102</w:t>
      </w:r>
      <w:r>
        <w:fldChar w:fldCharType="end"/>
      </w:r>
    </w:p>
    <w:p w14:paraId="00E026D8" w14:textId="77777777" w:rsidR="008D44F9" w:rsidRDefault="008D44F9">
      <w:pPr>
        <w:pStyle w:val="32"/>
        <w:rPr>
          <w:rFonts w:asciiTheme="minorHAnsi" w:eastAsiaTheme="minorEastAsia" w:hAnsiTheme="minorHAnsi" w:cstheme="minorBidi"/>
          <w:i w:val="0"/>
          <w:sz w:val="22"/>
          <w:szCs w:val="22"/>
        </w:rPr>
      </w:pPr>
      <w:r>
        <w:t>3.11.2.</w:t>
      </w:r>
      <w:r>
        <w:rPr>
          <w:rFonts w:asciiTheme="minorHAnsi" w:eastAsiaTheme="minorEastAsia" w:hAnsiTheme="minorHAnsi" w:cstheme="minorBidi"/>
          <w:i w:val="0"/>
          <w:sz w:val="22"/>
          <w:szCs w:val="22"/>
        </w:rPr>
        <w:tab/>
      </w:r>
      <w:r>
        <w:t>Оценка товаров отгруженных</w:t>
      </w:r>
      <w:r>
        <w:tab/>
      </w:r>
      <w:r>
        <w:fldChar w:fldCharType="begin"/>
      </w:r>
      <w:r>
        <w:instrText xml:space="preserve"> PAGEREF _Toc7098544 \h </w:instrText>
      </w:r>
      <w:r>
        <w:fldChar w:fldCharType="separate"/>
      </w:r>
      <w:r>
        <w:t>102</w:t>
      </w:r>
      <w:r>
        <w:fldChar w:fldCharType="end"/>
      </w:r>
    </w:p>
    <w:p w14:paraId="323EE9D6" w14:textId="77777777" w:rsidR="008D44F9" w:rsidRDefault="008D44F9">
      <w:pPr>
        <w:pStyle w:val="32"/>
        <w:rPr>
          <w:rFonts w:asciiTheme="minorHAnsi" w:eastAsiaTheme="minorEastAsia" w:hAnsiTheme="minorHAnsi" w:cstheme="minorBidi"/>
          <w:i w:val="0"/>
          <w:sz w:val="22"/>
          <w:szCs w:val="22"/>
        </w:rPr>
      </w:pPr>
      <w:r>
        <w:t>3.11.3.</w:t>
      </w:r>
      <w:r>
        <w:rPr>
          <w:rFonts w:asciiTheme="minorHAnsi" w:eastAsiaTheme="minorEastAsia" w:hAnsiTheme="minorHAnsi" w:cstheme="minorBidi"/>
          <w:i w:val="0"/>
          <w:sz w:val="22"/>
          <w:szCs w:val="22"/>
        </w:rPr>
        <w:tab/>
      </w:r>
      <w:r>
        <w:t>Признание расходов по товарам отгруженным</w:t>
      </w:r>
      <w:r>
        <w:tab/>
      </w:r>
      <w:r>
        <w:fldChar w:fldCharType="begin"/>
      </w:r>
      <w:r>
        <w:instrText xml:space="preserve"> PAGEREF _Toc7098545 \h </w:instrText>
      </w:r>
      <w:r>
        <w:fldChar w:fldCharType="separate"/>
      </w:r>
      <w:r>
        <w:t>102</w:t>
      </w:r>
      <w:r>
        <w:fldChar w:fldCharType="end"/>
      </w:r>
    </w:p>
    <w:p w14:paraId="329D8784" w14:textId="77777777" w:rsidR="008D44F9" w:rsidRDefault="008D44F9">
      <w:pPr>
        <w:pStyle w:val="32"/>
        <w:rPr>
          <w:rFonts w:asciiTheme="minorHAnsi" w:eastAsiaTheme="minorEastAsia" w:hAnsiTheme="minorHAnsi" w:cstheme="minorBidi"/>
          <w:i w:val="0"/>
          <w:sz w:val="22"/>
          <w:szCs w:val="22"/>
        </w:rPr>
      </w:pPr>
      <w:r>
        <w:t>3.11.4.</w:t>
      </w:r>
      <w:r>
        <w:rPr>
          <w:rFonts w:asciiTheme="minorHAnsi" w:eastAsiaTheme="minorEastAsia" w:hAnsiTheme="minorHAnsi" w:cstheme="minorBidi"/>
          <w:i w:val="0"/>
          <w:sz w:val="22"/>
          <w:szCs w:val="22"/>
        </w:rPr>
        <w:tab/>
      </w:r>
      <w:r>
        <w:t>Раскрытие информации в бухгалтерской (финансовой) отчетности</w:t>
      </w:r>
      <w:r>
        <w:tab/>
      </w:r>
      <w:r>
        <w:fldChar w:fldCharType="begin"/>
      </w:r>
      <w:r>
        <w:instrText xml:space="preserve"> PAGEREF _Toc7098546 \h </w:instrText>
      </w:r>
      <w:r>
        <w:fldChar w:fldCharType="separate"/>
      </w:r>
      <w:r>
        <w:t>102</w:t>
      </w:r>
      <w:r>
        <w:fldChar w:fldCharType="end"/>
      </w:r>
    </w:p>
    <w:p w14:paraId="6064B0F3" w14:textId="77777777" w:rsidR="008D44F9" w:rsidRDefault="008D44F9">
      <w:pPr>
        <w:pStyle w:val="24"/>
        <w:tabs>
          <w:tab w:val="left" w:pos="960"/>
          <w:tab w:val="right" w:leader="dot" w:pos="9345"/>
        </w:tabs>
        <w:rPr>
          <w:rFonts w:asciiTheme="minorHAnsi" w:eastAsiaTheme="minorEastAsia" w:hAnsiTheme="minorHAnsi" w:cstheme="minorBidi"/>
          <w:smallCaps w:val="0"/>
          <w:sz w:val="22"/>
          <w:szCs w:val="22"/>
        </w:rPr>
      </w:pPr>
      <w:r w:rsidRPr="00EF7D29">
        <w:t>3.12.</w:t>
      </w:r>
      <w:r>
        <w:rPr>
          <w:rFonts w:asciiTheme="minorHAnsi" w:eastAsiaTheme="minorEastAsia" w:hAnsiTheme="minorHAnsi" w:cstheme="minorBidi"/>
          <w:smallCaps w:val="0"/>
          <w:sz w:val="22"/>
          <w:szCs w:val="22"/>
        </w:rPr>
        <w:tab/>
      </w:r>
      <w:r w:rsidRPr="00EF7D29">
        <w:t>Расходы будущих периодов (отложенные затраты)</w:t>
      </w:r>
      <w:r>
        <w:tab/>
      </w:r>
      <w:r>
        <w:fldChar w:fldCharType="begin"/>
      </w:r>
      <w:r>
        <w:instrText xml:space="preserve"> PAGEREF _Toc7098547 \h </w:instrText>
      </w:r>
      <w:r>
        <w:fldChar w:fldCharType="separate"/>
      </w:r>
      <w:r>
        <w:t>103</w:t>
      </w:r>
      <w:r>
        <w:fldChar w:fldCharType="end"/>
      </w:r>
    </w:p>
    <w:p w14:paraId="11E5423E" w14:textId="77777777" w:rsidR="008D44F9" w:rsidRDefault="008D44F9">
      <w:pPr>
        <w:pStyle w:val="32"/>
        <w:rPr>
          <w:rFonts w:asciiTheme="minorHAnsi" w:eastAsiaTheme="minorEastAsia" w:hAnsiTheme="minorHAnsi" w:cstheme="minorBidi"/>
          <w:i w:val="0"/>
          <w:sz w:val="22"/>
          <w:szCs w:val="22"/>
        </w:rPr>
      </w:pPr>
      <w:r>
        <w:t>3.12.1.</w:t>
      </w:r>
      <w:r>
        <w:rPr>
          <w:rFonts w:asciiTheme="minorHAnsi" w:eastAsiaTheme="minorEastAsia" w:hAnsiTheme="minorHAnsi" w:cstheme="minorBidi"/>
          <w:i w:val="0"/>
          <w:sz w:val="22"/>
          <w:szCs w:val="22"/>
        </w:rPr>
        <w:tab/>
      </w:r>
      <w:r>
        <w:t>Определения</w:t>
      </w:r>
      <w:r>
        <w:tab/>
      </w:r>
      <w:r>
        <w:fldChar w:fldCharType="begin"/>
      </w:r>
      <w:r>
        <w:instrText xml:space="preserve"> PAGEREF _Toc7098548 \h </w:instrText>
      </w:r>
      <w:r>
        <w:fldChar w:fldCharType="separate"/>
      </w:r>
      <w:r>
        <w:t>103</w:t>
      </w:r>
      <w:r>
        <w:fldChar w:fldCharType="end"/>
      </w:r>
    </w:p>
    <w:p w14:paraId="232B0C28" w14:textId="77777777" w:rsidR="008D44F9" w:rsidRDefault="008D44F9">
      <w:pPr>
        <w:pStyle w:val="32"/>
        <w:rPr>
          <w:rFonts w:asciiTheme="minorHAnsi" w:eastAsiaTheme="minorEastAsia" w:hAnsiTheme="minorHAnsi" w:cstheme="minorBidi"/>
          <w:i w:val="0"/>
          <w:sz w:val="22"/>
          <w:szCs w:val="22"/>
        </w:rPr>
      </w:pPr>
      <w:r>
        <w:lastRenderedPageBreak/>
        <w:t>3.12.2.</w:t>
      </w:r>
      <w:r>
        <w:rPr>
          <w:rFonts w:asciiTheme="minorHAnsi" w:eastAsiaTheme="minorEastAsia" w:hAnsiTheme="minorHAnsi" w:cstheme="minorBidi"/>
          <w:i w:val="0"/>
          <w:sz w:val="22"/>
          <w:szCs w:val="22"/>
        </w:rPr>
        <w:tab/>
      </w:r>
      <w:r>
        <w:t>Квалификация РБП</w:t>
      </w:r>
      <w:r>
        <w:tab/>
      </w:r>
      <w:r>
        <w:fldChar w:fldCharType="begin"/>
      </w:r>
      <w:r>
        <w:instrText xml:space="preserve"> PAGEREF _Toc7098549 \h </w:instrText>
      </w:r>
      <w:r>
        <w:fldChar w:fldCharType="separate"/>
      </w:r>
      <w:r>
        <w:t>103</w:t>
      </w:r>
      <w:r>
        <w:fldChar w:fldCharType="end"/>
      </w:r>
    </w:p>
    <w:p w14:paraId="457E26E2" w14:textId="77777777" w:rsidR="008D44F9" w:rsidRDefault="008D44F9">
      <w:pPr>
        <w:pStyle w:val="32"/>
        <w:rPr>
          <w:rFonts w:asciiTheme="minorHAnsi" w:eastAsiaTheme="minorEastAsia" w:hAnsiTheme="minorHAnsi" w:cstheme="minorBidi"/>
          <w:i w:val="0"/>
          <w:sz w:val="22"/>
          <w:szCs w:val="22"/>
        </w:rPr>
      </w:pPr>
      <w:r>
        <w:t>3.12.3.</w:t>
      </w:r>
      <w:r>
        <w:rPr>
          <w:rFonts w:asciiTheme="minorHAnsi" w:eastAsiaTheme="minorEastAsia" w:hAnsiTheme="minorHAnsi" w:cstheme="minorBidi"/>
          <w:i w:val="0"/>
          <w:sz w:val="22"/>
          <w:szCs w:val="22"/>
        </w:rPr>
        <w:tab/>
      </w:r>
      <w:r>
        <w:t>Классификация РБП</w:t>
      </w:r>
      <w:r>
        <w:tab/>
      </w:r>
      <w:r>
        <w:fldChar w:fldCharType="begin"/>
      </w:r>
      <w:r>
        <w:instrText xml:space="preserve"> PAGEREF _Toc7098550 \h </w:instrText>
      </w:r>
      <w:r>
        <w:fldChar w:fldCharType="separate"/>
      </w:r>
      <w:r>
        <w:t>104</w:t>
      </w:r>
      <w:r>
        <w:fldChar w:fldCharType="end"/>
      </w:r>
    </w:p>
    <w:p w14:paraId="13A68977" w14:textId="77777777" w:rsidR="008D44F9" w:rsidRDefault="008D44F9">
      <w:pPr>
        <w:pStyle w:val="32"/>
        <w:rPr>
          <w:rFonts w:asciiTheme="minorHAnsi" w:eastAsiaTheme="minorEastAsia" w:hAnsiTheme="minorHAnsi" w:cstheme="minorBidi"/>
          <w:i w:val="0"/>
          <w:sz w:val="22"/>
          <w:szCs w:val="22"/>
        </w:rPr>
      </w:pPr>
      <w:r>
        <w:t>3.12.4.</w:t>
      </w:r>
      <w:r>
        <w:rPr>
          <w:rFonts w:asciiTheme="minorHAnsi" w:eastAsiaTheme="minorEastAsia" w:hAnsiTheme="minorHAnsi" w:cstheme="minorBidi"/>
          <w:i w:val="0"/>
          <w:sz w:val="22"/>
          <w:szCs w:val="22"/>
        </w:rPr>
        <w:tab/>
      </w:r>
      <w:r>
        <w:t>Учет отложенных расходов. Техническое использование счета 97.</w:t>
      </w:r>
      <w:r>
        <w:tab/>
      </w:r>
      <w:r>
        <w:fldChar w:fldCharType="begin"/>
      </w:r>
      <w:r>
        <w:instrText xml:space="preserve"> PAGEREF _Toc7098551 \h </w:instrText>
      </w:r>
      <w:r>
        <w:fldChar w:fldCharType="separate"/>
      </w:r>
      <w:r>
        <w:t>104</w:t>
      </w:r>
      <w:r>
        <w:fldChar w:fldCharType="end"/>
      </w:r>
    </w:p>
    <w:p w14:paraId="76F45A24" w14:textId="77777777" w:rsidR="008D44F9" w:rsidRDefault="008D44F9">
      <w:pPr>
        <w:pStyle w:val="32"/>
        <w:rPr>
          <w:rFonts w:asciiTheme="minorHAnsi" w:eastAsiaTheme="minorEastAsia" w:hAnsiTheme="minorHAnsi" w:cstheme="minorBidi"/>
          <w:i w:val="0"/>
          <w:sz w:val="22"/>
          <w:szCs w:val="22"/>
        </w:rPr>
      </w:pPr>
      <w:r>
        <w:t>3.12.5.</w:t>
      </w:r>
      <w:r>
        <w:rPr>
          <w:rFonts w:asciiTheme="minorHAnsi" w:eastAsiaTheme="minorEastAsia" w:hAnsiTheme="minorHAnsi" w:cstheme="minorBidi"/>
          <w:i w:val="0"/>
          <w:sz w:val="22"/>
          <w:szCs w:val="22"/>
        </w:rPr>
        <w:tab/>
      </w:r>
      <w:r>
        <w:t>Оценка объектов РБП</w:t>
      </w:r>
      <w:r>
        <w:tab/>
      </w:r>
      <w:r>
        <w:fldChar w:fldCharType="begin"/>
      </w:r>
      <w:r>
        <w:instrText xml:space="preserve"> PAGEREF _Toc7098552 \h </w:instrText>
      </w:r>
      <w:r>
        <w:fldChar w:fldCharType="separate"/>
      </w:r>
      <w:r>
        <w:t>104</w:t>
      </w:r>
      <w:r>
        <w:fldChar w:fldCharType="end"/>
      </w:r>
    </w:p>
    <w:p w14:paraId="173314F6" w14:textId="77777777" w:rsidR="008D44F9" w:rsidRDefault="008D44F9">
      <w:pPr>
        <w:pStyle w:val="32"/>
        <w:rPr>
          <w:rFonts w:asciiTheme="minorHAnsi" w:eastAsiaTheme="minorEastAsia" w:hAnsiTheme="minorHAnsi" w:cstheme="minorBidi"/>
          <w:i w:val="0"/>
          <w:sz w:val="22"/>
          <w:szCs w:val="22"/>
        </w:rPr>
      </w:pPr>
      <w:r>
        <w:t>3.12.6.</w:t>
      </w:r>
      <w:r>
        <w:rPr>
          <w:rFonts w:asciiTheme="minorHAnsi" w:eastAsiaTheme="minorEastAsia" w:hAnsiTheme="minorHAnsi" w:cstheme="minorBidi"/>
          <w:i w:val="0"/>
          <w:sz w:val="22"/>
          <w:szCs w:val="22"/>
        </w:rPr>
        <w:tab/>
      </w:r>
      <w:r>
        <w:t>Период списания объектов РБП</w:t>
      </w:r>
      <w:r>
        <w:tab/>
      </w:r>
      <w:r>
        <w:fldChar w:fldCharType="begin"/>
      </w:r>
      <w:r>
        <w:instrText xml:space="preserve"> PAGEREF _Toc7098553 \h </w:instrText>
      </w:r>
      <w:r>
        <w:fldChar w:fldCharType="separate"/>
      </w:r>
      <w:r>
        <w:t>104</w:t>
      </w:r>
      <w:r>
        <w:fldChar w:fldCharType="end"/>
      </w:r>
    </w:p>
    <w:p w14:paraId="1DB7DAD7" w14:textId="77777777" w:rsidR="008D44F9" w:rsidRDefault="008D44F9">
      <w:pPr>
        <w:pStyle w:val="32"/>
        <w:rPr>
          <w:rFonts w:asciiTheme="minorHAnsi" w:eastAsiaTheme="minorEastAsia" w:hAnsiTheme="minorHAnsi" w:cstheme="minorBidi"/>
          <w:i w:val="0"/>
          <w:sz w:val="22"/>
          <w:szCs w:val="22"/>
        </w:rPr>
      </w:pPr>
      <w:r>
        <w:t>3.12.7.</w:t>
      </w:r>
      <w:r>
        <w:rPr>
          <w:rFonts w:asciiTheme="minorHAnsi" w:eastAsiaTheme="minorEastAsia" w:hAnsiTheme="minorHAnsi" w:cstheme="minorBidi"/>
          <w:i w:val="0"/>
          <w:sz w:val="22"/>
          <w:szCs w:val="22"/>
        </w:rPr>
        <w:tab/>
      </w:r>
      <w:r>
        <w:t>Порядок списания объектов РБП</w:t>
      </w:r>
      <w:r>
        <w:tab/>
      </w:r>
      <w:r>
        <w:fldChar w:fldCharType="begin"/>
      </w:r>
      <w:r>
        <w:instrText xml:space="preserve"> PAGEREF _Toc7098554 \h </w:instrText>
      </w:r>
      <w:r>
        <w:fldChar w:fldCharType="separate"/>
      </w:r>
      <w:r>
        <w:t>104</w:t>
      </w:r>
      <w:r>
        <w:fldChar w:fldCharType="end"/>
      </w:r>
    </w:p>
    <w:p w14:paraId="315329CC" w14:textId="77777777" w:rsidR="008D44F9" w:rsidRDefault="008D44F9">
      <w:pPr>
        <w:pStyle w:val="32"/>
        <w:rPr>
          <w:rFonts w:asciiTheme="minorHAnsi" w:eastAsiaTheme="minorEastAsia" w:hAnsiTheme="minorHAnsi" w:cstheme="minorBidi"/>
          <w:i w:val="0"/>
          <w:sz w:val="22"/>
          <w:szCs w:val="22"/>
        </w:rPr>
      </w:pPr>
      <w:r>
        <w:t>3.12.8.</w:t>
      </w:r>
      <w:r>
        <w:rPr>
          <w:rFonts w:asciiTheme="minorHAnsi" w:eastAsiaTheme="minorEastAsia" w:hAnsiTheme="minorHAnsi" w:cstheme="minorBidi"/>
          <w:i w:val="0"/>
          <w:sz w:val="22"/>
          <w:szCs w:val="22"/>
        </w:rPr>
        <w:tab/>
      </w:r>
      <w:r>
        <w:t>Выбытие объектов РБП</w:t>
      </w:r>
      <w:r>
        <w:tab/>
      </w:r>
      <w:r>
        <w:fldChar w:fldCharType="begin"/>
      </w:r>
      <w:r>
        <w:instrText xml:space="preserve"> PAGEREF _Toc7098555 \h </w:instrText>
      </w:r>
      <w:r>
        <w:fldChar w:fldCharType="separate"/>
      </w:r>
      <w:r>
        <w:t>104</w:t>
      </w:r>
      <w:r>
        <w:fldChar w:fldCharType="end"/>
      </w:r>
    </w:p>
    <w:p w14:paraId="5E7739B8" w14:textId="77777777" w:rsidR="008D44F9" w:rsidRDefault="008D44F9">
      <w:pPr>
        <w:pStyle w:val="32"/>
        <w:rPr>
          <w:rFonts w:asciiTheme="minorHAnsi" w:eastAsiaTheme="minorEastAsia" w:hAnsiTheme="minorHAnsi" w:cstheme="minorBidi"/>
          <w:i w:val="0"/>
          <w:sz w:val="22"/>
          <w:szCs w:val="22"/>
        </w:rPr>
      </w:pPr>
      <w:r>
        <w:t>3.12.9.</w:t>
      </w:r>
      <w:r>
        <w:rPr>
          <w:rFonts w:asciiTheme="minorHAnsi" w:eastAsiaTheme="minorEastAsia" w:hAnsiTheme="minorHAnsi" w:cstheme="minorBidi"/>
          <w:i w:val="0"/>
          <w:sz w:val="22"/>
          <w:szCs w:val="22"/>
        </w:rPr>
        <w:tab/>
      </w:r>
      <w:r>
        <w:t>Раскрытие информации в бухгалтерской (финансовой) отчетности</w:t>
      </w:r>
      <w:r>
        <w:tab/>
      </w:r>
      <w:r>
        <w:fldChar w:fldCharType="begin"/>
      </w:r>
      <w:r>
        <w:instrText xml:space="preserve"> PAGEREF _Toc7098556 \h </w:instrText>
      </w:r>
      <w:r>
        <w:fldChar w:fldCharType="separate"/>
      </w:r>
      <w:r>
        <w:t>105</w:t>
      </w:r>
      <w:r>
        <w:fldChar w:fldCharType="end"/>
      </w:r>
    </w:p>
    <w:p w14:paraId="1EEE340B" w14:textId="77777777" w:rsidR="008D44F9" w:rsidRDefault="008D44F9">
      <w:pPr>
        <w:pStyle w:val="24"/>
        <w:tabs>
          <w:tab w:val="left" w:pos="960"/>
          <w:tab w:val="right" w:leader="dot" w:pos="9345"/>
        </w:tabs>
        <w:rPr>
          <w:rFonts w:asciiTheme="minorHAnsi" w:eastAsiaTheme="minorEastAsia" w:hAnsiTheme="minorHAnsi" w:cstheme="minorBidi"/>
          <w:smallCaps w:val="0"/>
          <w:sz w:val="22"/>
          <w:szCs w:val="22"/>
        </w:rPr>
      </w:pPr>
      <w:r w:rsidRPr="00EF7D29">
        <w:t>3.13.</w:t>
      </w:r>
      <w:r>
        <w:rPr>
          <w:rFonts w:asciiTheme="minorHAnsi" w:eastAsiaTheme="minorEastAsia" w:hAnsiTheme="minorHAnsi" w:cstheme="minorBidi"/>
          <w:smallCaps w:val="0"/>
          <w:sz w:val="22"/>
          <w:szCs w:val="22"/>
        </w:rPr>
        <w:tab/>
      </w:r>
      <w:r w:rsidRPr="00EF7D29">
        <w:t>Расчеты с дебиторами и кредиторами</w:t>
      </w:r>
      <w:r>
        <w:tab/>
      </w:r>
      <w:r>
        <w:fldChar w:fldCharType="begin"/>
      </w:r>
      <w:r>
        <w:instrText xml:space="preserve"> PAGEREF _Toc7098557 \h </w:instrText>
      </w:r>
      <w:r>
        <w:fldChar w:fldCharType="separate"/>
      </w:r>
      <w:r>
        <w:t>105</w:t>
      </w:r>
      <w:r>
        <w:fldChar w:fldCharType="end"/>
      </w:r>
    </w:p>
    <w:p w14:paraId="334F4890" w14:textId="77777777" w:rsidR="008D44F9" w:rsidRDefault="008D44F9">
      <w:pPr>
        <w:pStyle w:val="32"/>
        <w:rPr>
          <w:rFonts w:asciiTheme="minorHAnsi" w:eastAsiaTheme="minorEastAsia" w:hAnsiTheme="minorHAnsi" w:cstheme="minorBidi"/>
          <w:i w:val="0"/>
          <w:sz w:val="22"/>
          <w:szCs w:val="22"/>
        </w:rPr>
      </w:pPr>
      <w:r>
        <w:t>3.13.1.</w:t>
      </w:r>
      <w:r>
        <w:rPr>
          <w:rFonts w:asciiTheme="minorHAnsi" w:eastAsiaTheme="minorEastAsia" w:hAnsiTheme="minorHAnsi" w:cstheme="minorBidi"/>
          <w:i w:val="0"/>
          <w:sz w:val="22"/>
          <w:szCs w:val="22"/>
        </w:rPr>
        <w:tab/>
      </w:r>
      <w:r>
        <w:t>Определение</w:t>
      </w:r>
      <w:r>
        <w:tab/>
      </w:r>
      <w:r>
        <w:fldChar w:fldCharType="begin"/>
      </w:r>
      <w:r>
        <w:instrText xml:space="preserve"> PAGEREF _Toc7098558 \h </w:instrText>
      </w:r>
      <w:r>
        <w:fldChar w:fldCharType="separate"/>
      </w:r>
      <w:r>
        <w:t>105</w:t>
      </w:r>
      <w:r>
        <w:fldChar w:fldCharType="end"/>
      </w:r>
    </w:p>
    <w:p w14:paraId="039F897E" w14:textId="77777777" w:rsidR="008D44F9" w:rsidRDefault="008D44F9">
      <w:pPr>
        <w:pStyle w:val="32"/>
        <w:rPr>
          <w:rFonts w:asciiTheme="minorHAnsi" w:eastAsiaTheme="minorEastAsia" w:hAnsiTheme="minorHAnsi" w:cstheme="minorBidi"/>
          <w:i w:val="0"/>
          <w:sz w:val="22"/>
          <w:szCs w:val="22"/>
        </w:rPr>
      </w:pPr>
      <w:r>
        <w:t>3.13.2.</w:t>
      </w:r>
      <w:r>
        <w:rPr>
          <w:rFonts w:asciiTheme="minorHAnsi" w:eastAsiaTheme="minorEastAsia" w:hAnsiTheme="minorHAnsi" w:cstheme="minorBidi"/>
          <w:i w:val="0"/>
          <w:sz w:val="22"/>
          <w:szCs w:val="22"/>
        </w:rPr>
        <w:tab/>
      </w:r>
      <w:r>
        <w:t>Аналитический учет</w:t>
      </w:r>
      <w:r>
        <w:tab/>
      </w:r>
      <w:r>
        <w:fldChar w:fldCharType="begin"/>
      </w:r>
      <w:r>
        <w:instrText xml:space="preserve"> PAGEREF _Toc7098559 \h </w:instrText>
      </w:r>
      <w:r>
        <w:fldChar w:fldCharType="separate"/>
      </w:r>
      <w:r>
        <w:t>106</w:t>
      </w:r>
      <w:r>
        <w:fldChar w:fldCharType="end"/>
      </w:r>
    </w:p>
    <w:p w14:paraId="1A6A5DB3" w14:textId="77777777" w:rsidR="008D44F9" w:rsidRDefault="008D44F9">
      <w:pPr>
        <w:pStyle w:val="32"/>
        <w:rPr>
          <w:rFonts w:asciiTheme="minorHAnsi" w:eastAsiaTheme="minorEastAsia" w:hAnsiTheme="minorHAnsi" w:cstheme="minorBidi"/>
          <w:i w:val="0"/>
          <w:sz w:val="22"/>
          <w:szCs w:val="22"/>
        </w:rPr>
      </w:pPr>
      <w:r>
        <w:t>3.13.3.</w:t>
      </w:r>
      <w:r>
        <w:rPr>
          <w:rFonts w:asciiTheme="minorHAnsi" w:eastAsiaTheme="minorEastAsia" w:hAnsiTheme="minorHAnsi" w:cstheme="minorBidi"/>
          <w:i w:val="0"/>
          <w:sz w:val="22"/>
          <w:szCs w:val="22"/>
        </w:rPr>
        <w:tab/>
      </w:r>
      <w:r>
        <w:t>Основные группы</w:t>
      </w:r>
      <w:r>
        <w:tab/>
      </w:r>
      <w:r>
        <w:fldChar w:fldCharType="begin"/>
      </w:r>
      <w:r>
        <w:instrText xml:space="preserve"> PAGEREF _Toc7098560 \h </w:instrText>
      </w:r>
      <w:r>
        <w:fldChar w:fldCharType="separate"/>
      </w:r>
      <w:r>
        <w:t>106</w:t>
      </w:r>
      <w:r>
        <w:fldChar w:fldCharType="end"/>
      </w:r>
    </w:p>
    <w:p w14:paraId="7D9954F8" w14:textId="77777777" w:rsidR="008D44F9" w:rsidRDefault="008D44F9">
      <w:pPr>
        <w:pStyle w:val="32"/>
        <w:rPr>
          <w:rFonts w:asciiTheme="minorHAnsi" w:eastAsiaTheme="minorEastAsia" w:hAnsiTheme="minorHAnsi" w:cstheme="minorBidi"/>
          <w:i w:val="0"/>
          <w:sz w:val="22"/>
          <w:szCs w:val="22"/>
        </w:rPr>
      </w:pPr>
      <w:r>
        <w:t>3.13.4.</w:t>
      </w:r>
      <w:r>
        <w:rPr>
          <w:rFonts w:asciiTheme="minorHAnsi" w:eastAsiaTheme="minorEastAsia" w:hAnsiTheme="minorHAnsi" w:cstheme="minorBidi"/>
          <w:i w:val="0"/>
          <w:sz w:val="22"/>
          <w:szCs w:val="22"/>
        </w:rPr>
        <w:tab/>
      </w:r>
      <w:r>
        <w:t>Классификация задолженности на краткосрочную и долгосрочную</w:t>
      </w:r>
      <w:r>
        <w:tab/>
      </w:r>
      <w:r>
        <w:fldChar w:fldCharType="begin"/>
      </w:r>
      <w:r>
        <w:instrText xml:space="preserve"> PAGEREF _Toc7098561 \h </w:instrText>
      </w:r>
      <w:r>
        <w:fldChar w:fldCharType="separate"/>
      </w:r>
      <w:r>
        <w:t>106</w:t>
      </w:r>
      <w:r>
        <w:fldChar w:fldCharType="end"/>
      </w:r>
    </w:p>
    <w:p w14:paraId="7E5DB017" w14:textId="77777777" w:rsidR="008D44F9" w:rsidRDefault="008D44F9">
      <w:pPr>
        <w:pStyle w:val="32"/>
        <w:rPr>
          <w:rFonts w:asciiTheme="minorHAnsi" w:eastAsiaTheme="minorEastAsia" w:hAnsiTheme="minorHAnsi" w:cstheme="minorBidi"/>
          <w:i w:val="0"/>
          <w:sz w:val="22"/>
          <w:szCs w:val="22"/>
        </w:rPr>
      </w:pPr>
      <w:r>
        <w:t>3.13.5.</w:t>
      </w:r>
      <w:r>
        <w:rPr>
          <w:rFonts w:asciiTheme="minorHAnsi" w:eastAsiaTheme="minorEastAsia" w:hAnsiTheme="minorHAnsi" w:cstheme="minorBidi"/>
          <w:i w:val="0"/>
          <w:sz w:val="22"/>
          <w:szCs w:val="22"/>
        </w:rPr>
        <w:tab/>
      </w:r>
      <w:r>
        <w:t>Расчеты с поставщиками и подрядчиками</w:t>
      </w:r>
      <w:r>
        <w:tab/>
      </w:r>
      <w:r>
        <w:fldChar w:fldCharType="begin"/>
      </w:r>
      <w:r>
        <w:instrText xml:space="preserve"> PAGEREF _Toc7098562 \h </w:instrText>
      </w:r>
      <w:r>
        <w:fldChar w:fldCharType="separate"/>
      </w:r>
      <w:r>
        <w:t>107</w:t>
      </w:r>
      <w:r>
        <w:fldChar w:fldCharType="end"/>
      </w:r>
    </w:p>
    <w:p w14:paraId="6B396840" w14:textId="77777777" w:rsidR="008D44F9" w:rsidRDefault="008D44F9">
      <w:pPr>
        <w:pStyle w:val="32"/>
        <w:rPr>
          <w:rFonts w:asciiTheme="minorHAnsi" w:eastAsiaTheme="minorEastAsia" w:hAnsiTheme="minorHAnsi" w:cstheme="minorBidi"/>
          <w:i w:val="0"/>
          <w:sz w:val="22"/>
          <w:szCs w:val="22"/>
        </w:rPr>
      </w:pPr>
      <w:r>
        <w:t>3.13.6.</w:t>
      </w:r>
      <w:r>
        <w:rPr>
          <w:rFonts w:asciiTheme="minorHAnsi" w:eastAsiaTheme="minorEastAsia" w:hAnsiTheme="minorHAnsi" w:cstheme="minorBidi"/>
          <w:i w:val="0"/>
          <w:sz w:val="22"/>
          <w:szCs w:val="22"/>
        </w:rPr>
        <w:tab/>
      </w:r>
      <w:r>
        <w:t>Расчеты с покупателями и заказчиками</w:t>
      </w:r>
      <w:r>
        <w:tab/>
      </w:r>
      <w:r>
        <w:fldChar w:fldCharType="begin"/>
      </w:r>
      <w:r>
        <w:instrText xml:space="preserve"> PAGEREF _Toc7098563 \h </w:instrText>
      </w:r>
      <w:r>
        <w:fldChar w:fldCharType="separate"/>
      </w:r>
      <w:r>
        <w:t>108</w:t>
      </w:r>
      <w:r>
        <w:fldChar w:fldCharType="end"/>
      </w:r>
    </w:p>
    <w:p w14:paraId="14614FDF" w14:textId="77777777" w:rsidR="008D44F9" w:rsidRDefault="008D44F9">
      <w:pPr>
        <w:pStyle w:val="32"/>
        <w:rPr>
          <w:rFonts w:asciiTheme="minorHAnsi" w:eastAsiaTheme="minorEastAsia" w:hAnsiTheme="minorHAnsi" w:cstheme="minorBidi"/>
          <w:i w:val="0"/>
          <w:sz w:val="22"/>
          <w:szCs w:val="22"/>
        </w:rPr>
      </w:pPr>
      <w:r>
        <w:t>3.13.7.</w:t>
      </w:r>
      <w:r>
        <w:rPr>
          <w:rFonts w:asciiTheme="minorHAnsi" w:eastAsiaTheme="minorEastAsia" w:hAnsiTheme="minorHAnsi" w:cstheme="minorBidi"/>
          <w:i w:val="0"/>
          <w:sz w:val="22"/>
          <w:szCs w:val="22"/>
        </w:rPr>
        <w:tab/>
      </w:r>
      <w:r>
        <w:t>Расчеты с бюджетом по налогам и сборам</w:t>
      </w:r>
      <w:r>
        <w:tab/>
      </w:r>
      <w:r>
        <w:fldChar w:fldCharType="begin"/>
      </w:r>
      <w:r>
        <w:instrText xml:space="preserve"> PAGEREF _Toc7098564 \h </w:instrText>
      </w:r>
      <w:r>
        <w:fldChar w:fldCharType="separate"/>
      </w:r>
      <w:r>
        <w:t>110</w:t>
      </w:r>
      <w:r>
        <w:fldChar w:fldCharType="end"/>
      </w:r>
    </w:p>
    <w:p w14:paraId="7441D1C9" w14:textId="77777777" w:rsidR="008D44F9" w:rsidRDefault="008D44F9">
      <w:pPr>
        <w:pStyle w:val="32"/>
        <w:rPr>
          <w:rFonts w:asciiTheme="minorHAnsi" w:eastAsiaTheme="minorEastAsia" w:hAnsiTheme="minorHAnsi" w:cstheme="minorBidi"/>
          <w:i w:val="0"/>
          <w:sz w:val="22"/>
          <w:szCs w:val="22"/>
        </w:rPr>
      </w:pPr>
      <w:r>
        <w:t>3.13.8.</w:t>
      </w:r>
      <w:r>
        <w:rPr>
          <w:rFonts w:asciiTheme="minorHAnsi" w:eastAsiaTheme="minorEastAsia" w:hAnsiTheme="minorHAnsi" w:cstheme="minorBidi"/>
          <w:i w:val="0"/>
          <w:sz w:val="22"/>
          <w:szCs w:val="22"/>
        </w:rPr>
        <w:tab/>
      </w:r>
      <w:r>
        <w:t>Расчеты по социальному страхованию</w:t>
      </w:r>
      <w:r>
        <w:tab/>
      </w:r>
      <w:r>
        <w:fldChar w:fldCharType="begin"/>
      </w:r>
      <w:r>
        <w:instrText xml:space="preserve"> PAGEREF _Toc7098565 \h </w:instrText>
      </w:r>
      <w:r>
        <w:fldChar w:fldCharType="separate"/>
      </w:r>
      <w:r>
        <w:t>111</w:t>
      </w:r>
      <w:r>
        <w:fldChar w:fldCharType="end"/>
      </w:r>
    </w:p>
    <w:p w14:paraId="1C19F991" w14:textId="77777777" w:rsidR="008D44F9" w:rsidRDefault="008D44F9">
      <w:pPr>
        <w:pStyle w:val="32"/>
        <w:rPr>
          <w:rFonts w:asciiTheme="minorHAnsi" w:eastAsiaTheme="minorEastAsia" w:hAnsiTheme="minorHAnsi" w:cstheme="minorBidi"/>
          <w:i w:val="0"/>
          <w:sz w:val="22"/>
          <w:szCs w:val="22"/>
        </w:rPr>
      </w:pPr>
      <w:r>
        <w:t>3.13.9.</w:t>
      </w:r>
      <w:r>
        <w:rPr>
          <w:rFonts w:asciiTheme="minorHAnsi" w:eastAsiaTheme="minorEastAsia" w:hAnsiTheme="minorHAnsi" w:cstheme="minorBidi"/>
          <w:i w:val="0"/>
          <w:sz w:val="22"/>
          <w:szCs w:val="22"/>
        </w:rPr>
        <w:tab/>
      </w:r>
      <w:r>
        <w:t>Расчеты с персоналом по оплате труда</w:t>
      </w:r>
      <w:r>
        <w:tab/>
      </w:r>
      <w:r>
        <w:fldChar w:fldCharType="begin"/>
      </w:r>
      <w:r>
        <w:instrText xml:space="preserve"> PAGEREF _Toc7098566 \h </w:instrText>
      </w:r>
      <w:r>
        <w:fldChar w:fldCharType="separate"/>
      </w:r>
      <w:r>
        <w:t>112</w:t>
      </w:r>
      <w:r>
        <w:fldChar w:fldCharType="end"/>
      </w:r>
    </w:p>
    <w:p w14:paraId="2B87F8BC" w14:textId="77777777" w:rsidR="008D44F9" w:rsidRDefault="008D44F9">
      <w:pPr>
        <w:pStyle w:val="32"/>
        <w:rPr>
          <w:rFonts w:asciiTheme="minorHAnsi" w:eastAsiaTheme="minorEastAsia" w:hAnsiTheme="minorHAnsi" w:cstheme="minorBidi"/>
          <w:i w:val="0"/>
          <w:sz w:val="22"/>
          <w:szCs w:val="22"/>
        </w:rPr>
      </w:pPr>
      <w:r>
        <w:t>3.13.10.</w:t>
      </w:r>
      <w:r>
        <w:rPr>
          <w:rFonts w:asciiTheme="minorHAnsi" w:eastAsiaTheme="minorEastAsia" w:hAnsiTheme="minorHAnsi" w:cstheme="minorBidi"/>
          <w:i w:val="0"/>
          <w:sz w:val="22"/>
          <w:szCs w:val="22"/>
        </w:rPr>
        <w:tab/>
      </w:r>
      <w:r>
        <w:t>Расчеты   с подотчетными лицами</w:t>
      </w:r>
      <w:r>
        <w:tab/>
      </w:r>
      <w:r>
        <w:fldChar w:fldCharType="begin"/>
      </w:r>
      <w:r>
        <w:instrText xml:space="preserve"> PAGEREF _Toc7098567 \h </w:instrText>
      </w:r>
      <w:r>
        <w:fldChar w:fldCharType="separate"/>
      </w:r>
      <w:r>
        <w:t>112</w:t>
      </w:r>
      <w:r>
        <w:fldChar w:fldCharType="end"/>
      </w:r>
    </w:p>
    <w:p w14:paraId="1A5DFB99" w14:textId="77777777" w:rsidR="008D44F9" w:rsidRDefault="008D44F9">
      <w:pPr>
        <w:pStyle w:val="32"/>
        <w:rPr>
          <w:rFonts w:asciiTheme="minorHAnsi" w:eastAsiaTheme="minorEastAsia" w:hAnsiTheme="minorHAnsi" w:cstheme="minorBidi"/>
          <w:i w:val="0"/>
          <w:sz w:val="22"/>
          <w:szCs w:val="22"/>
        </w:rPr>
      </w:pPr>
      <w:r>
        <w:t>3.13.11.</w:t>
      </w:r>
      <w:r>
        <w:rPr>
          <w:rFonts w:asciiTheme="minorHAnsi" w:eastAsiaTheme="minorEastAsia" w:hAnsiTheme="minorHAnsi" w:cstheme="minorBidi"/>
          <w:i w:val="0"/>
          <w:sz w:val="22"/>
          <w:szCs w:val="22"/>
        </w:rPr>
        <w:tab/>
      </w:r>
      <w:r>
        <w:t>Расчеты с работниками по прочим операциям</w:t>
      </w:r>
      <w:r>
        <w:tab/>
      </w:r>
      <w:r>
        <w:fldChar w:fldCharType="begin"/>
      </w:r>
      <w:r>
        <w:instrText xml:space="preserve"> PAGEREF _Toc7098568 \h </w:instrText>
      </w:r>
      <w:r>
        <w:fldChar w:fldCharType="separate"/>
      </w:r>
      <w:r>
        <w:t>113</w:t>
      </w:r>
      <w:r>
        <w:fldChar w:fldCharType="end"/>
      </w:r>
    </w:p>
    <w:p w14:paraId="2289D202" w14:textId="77777777" w:rsidR="008D44F9" w:rsidRDefault="008D44F9">
      <w:pPr>
        <w:pStyle w:val="32"/>
        <w:rPr>
          <w:rFonts w:asciiTheme="minorHAnsi" w:eastAsiaTheme="minorEastAsia" w:hAnsiTheme="minorHAnsi" w:cstheme="minorBidi"/>
          <w:i w:val="0"/>
          <w:sz w:val="22"/>
          <w:szCs w:val="22"/>
        </w:rPr>
      </w:pPr>
      <w:r>
        <w:t>3.13.12.</w:t>
      </w:r>
      <w:r>
        <w:rPr>
          <w:rFonts w:asciiTheme="minorHAnsi" w:eastAsiaTheme="minorEastAsia" w:hAnsiTheme="minorHAnsi" w:cstheme="minorBidi"/>
          <w:i w:val="0"/>
          <w:sz w:val="22"/>
          <w:szCs w:val="22"/>
        </w:rPr>
        <w:tab/>
      </w:r>
      <w:r>
        <w:t>Расчеты с членами совета директоров</w:t>
      </w:r>
      <w:r>
        <w:tab/>
      </w:r>
      <w:r>
        <w:fldChar w:fldCharType="begin"/>
      </w:r>
      <w:r>
        <w:instrText xml:space="preserve"> PAGEREF _Toc7098569 \h </w:instrText>
      </w:r>
      <w:r>
        <w:fldChar w:fldCharType="separate"/>
      </w:r>
      <w:r>
        <w:t>114</w:t>
      </w:r>
      <w:r>
        <w:fldChar w:fldCharType="end"/>
      </w:r>
    </w:p>
    <w:p w14:paraId="1C4A5DC3" w14:textId="77777777" w:rsidR="008D44F9" w:rsidRDefault="008D44F9">
      <w:pPr>
        <w:pStyle w:val="32"/>
        <w:rPr>
          <w:rFonts w:asciiTheme="minorHAnsi" w:eastAsiaTheme="minorEastAsia" w:hAnsiTheme="minorHAnsi" w:cstheme="minorBidi"/>
          <w:i w:val="0"/>
          <w:sz w:val="22"/>
          <w:szCs w:val="22"/>
        </w:rPr>
      </w:pPr>
      <w:r>
        <w:t>3.13.13.</w:t>
      </w:r>
      <w:r>
        <w:rPr>
          <w:rFonts w:asciiTheme="minorHAnsi" w:eastAsiaTheme="minorEastAsia" w:hAnsiTheme="minorHAnsi" w:cstheme="minorBidi"/>
          <w:i w:val="0"/>
          <w:sz w:val="22"/>
          <w:szCs w:val="22"/>
        </w:rPr>
        <w:tab/>
      </w:r>
      <w:r>
        <w:t>Расчеты с учредителями</w:t>
      </w:r>
      <w:r>
        <w:tab/>
      </w:r>
      <w:r>
        <w:fldChar w:fldCharType="begin"/>
      </w:r>
      <w:r>
        <w:instrText xml:space="preserve"> PAGEREF _Toc7098570 \h </w:instrText>
      </w:r>
      <w:r>
        <w:fldChar w:fldCharType="separate"/>
      </w:r>
      <w:r>
        <w:t>114</w:t>
      </w:r>
      <w:r>
        <w:fldChar w:fldCharType="end"/>
      </w:r>
    </w:p>
    <w:p w14:paraId="6BFBBCCE" w14:textId="77777777" w:rsidR="008D44F9" w:rsidRDefault="008D44F9">
      <w:pPr>
        <w:pStyle w:val="32"/>
        <w:rPr>
          <w:rFonts w:asciiTheme="minorHAnsi" w:eastAsiaTheme="minorEastAsia" w:hAnsiTheme="minorHAnsi" w:cstheme="minorBidi"/>
          <w:i w:val="0"/>
          <w:sz w:val="22"/>
          <w:szCs w:val="22"/>
        </w:rPr>
      </w:pPr>
      <w:r>
        <w:t>3.13.14.</w:t>
      </w:r>
      <w:r>
        <w:rPr>
          <w:rFonts w:asciiTheme="minorHAnsi" w:eastAsiaTheme="minorEastAsia" w:hAnsiTheme="minorHAnsi" w:cstheme="minorBidi"/>
          <w:i w:val="0"/>
          <w:sz w:val="22"/>
          <w:szCs w:val="22"/>
        </w:rPr>
        <w:tab/>
      </w:r>
      <w:r>
        <w:t>Расчеты с разными дебиторами и кредиторами</w:t>
      </w:r>
      <w:r>
        <w:tab/>
      </w:r>
      <w:r>
        <w:fldChar w:fldCharType="begin"/>
      </w:r>
      <w:r>
        <w:instrText xml:space="preserve"> PAGEREF _Toc7098571 \h </w:instrText>
      </w:r>
      <w:r>
        <w:fldChar w:fldCharType="separate"/>
      </w:r>
      <w:r>
        <w:t>114</w:t>
      </w:r>
      <w:r>
        <w:fldChar w:fldCharType="end"/>
      </w:r>
    </w:p>
    <w:p w14:paraId="3387292B" w14:textId="77777777" w:rsidR="008D44F9" w:rsidRDefault="008D44F9">
      <w:pPr>
        <w:pStyle w:val="32"/>
        <w:rPr>
          <w:rFonts w:asciiTheme="minorHAnsi" w:eastAsiaTheme="minorEastAsia" w:hAnsiTheme="minorHAnsi" w:cstheme="minorBidi"/>
          <w:i w:val="0"/>
          <w:sz w:val="22"/>
          <w:szCs w:val="22"/>
        </w:rPr>
      </w:pPr>
      <w:r>
        <w:t>3.13.15.</w:t>
      </w:r>
      <w:r>
        <w:rPr>
          <w:rFonts w:asciiTheme="minorHAnsi" w:eastAsiaTheme="minorEastAsia" w:hAnsiTheme="minorHAnsi" w:cstheme="minorBidi"/>
          <w:i w:val="0"/>
          <w:sz w:val="22"/>
          <w:szCs w:val="22"/>
        </w:rPr>
        <w:tab/>
      </w:r>
      <w:r>
        <w:t>Резерв сомнительных долгов</w:t>
      </w:r>
      <w:r>
        <w:tab/>
      </w:r>
      <w:r>
        <w:fldChar w:fldCharType="begin"/>
      </w:r>
      <w:r>
        <w:instrText xml:space="preserve"> PAGEREF _Toc7098572 \h </w:instrText>
      </w:r>
      <w:r>
        <w:fldChar w:fldCharType="separate"/>
      </w:r>
      <w:r>
        <w:t>115</w:t>
      </w:r>
      <w:r>
        <w:fldChar w:fldCharType="end"/>
      </w:r>
    </w:p>
    <w:p w14:paraId="634313B0" w14:textId="77777777" w:rsidR="008D44F9" w:rsidRDefault="008D44F9">
      <w:pPr>
        <w:pStyle w:val="32"/>
        <w:rPr>
          <w:rFonts w:asciiTheme="minorHAnsi" w:eastAsiaTheme="minorEastAsia" w:hAnsiTheme="minorHAnsi" w:cstheme="minorBidi"/>
          <w:i w:val="0"/>
          <w:sz w:val="22"/>
          <w:szCs w:val="22"/>
        </w:rPr>
      </w:pPr>
      <w:r>
        <w:t>3.13.16.</w:t>
      </w:r>
      <w:r>
        <w:rPr>
          <w:rFonts w:asciiTheme="minorHAnsi" w:eastAsiaTheme="minorEastAsia" w:hAnsiTheme="minorHAnsi" w:cstheme="minorBidi"/>
          <w:i w:val="0"/>
          <w:sz w:val="22"/>
          <w:szCs w:val="22"/>
        </w:rPr>
        <w:tab/>
      </w:r>
      <w:r>
        <w:t>Списание кредиторской и депонентской задолженности</w:t>
      </w:r>
      <w:r>
        <w:tab/>
      </w:r>
      <w:r>
        <w:fldChar w:fldCharType="begin"/>
      </w:r>
      <w:r>
        <w:instrText xml:space="preserve"> PAGEREF _Toc7098573 \h </w:instrText>
      </w:r>
      <w:r>
        <w:fldChar w:fldCharType="separate"/>
      </w:r>
      <w:r>
        <w:t>120</w:t>
      </w:r>
      <w:r>
        <w:fldChar w:fldCharType="end"/>
      </w:r>
    </w:p>
    <w:p w14:paraId="1F572234" w14:textId="77777777" w:rsidR="008D44F9" w:rsidRDefault="008D44F9">
      <w:pPr>
        <w:pStyle w:val="32"/>
        <w:rPr>
          <w:rFonts w:asciiTheme="minorHAnsi" w:eastAsiaTheme="minorEastAsia" w:hAnsiTheme="minorHAnsi" w:cstheme="minorBidi"/>
          <w:i w:val="0"/>
          <w:sz w:val="22"/>
          <w:szCs w:val="22"/>
        </w:rPr>
      </w:pPr>
      <w:r>
        <w:t>3.13.17.</w:t>
      </w:r>
      <w:r>
        <w:rPr>
          <w:rFonts w:asciiTheme="minorHAnsi" w:eastAsiaTheme="minorEastAsia" w:hAnsiTheme="minorHAnsi" w:cstheme="minorBidi"/>
          <w:i w:val="0"/>
          <w:sz w:val="22"/>
          <w:szCs w:val="22"/>
        </w:rPr>
        <w:tab/>
      </w:r>
      <w:r>
        <w:t>Раскрытие информации в бухгалтерской (финансовой) отчетности</w:t>
      </w:r>
      <w:r>
        <w:tab/>
      </w:r>
      <w:r>
        <w:fldChar w:fldCharType="begin"/>
      </w:r>
      <w:r>
        <w:instrText xml:space="preserve"> PAGEREF _Toc7098574 \h </w:instrText>
      </w:r>
      <w:r>
        <w:fldChar w:fldCharType="separate"/>
      </w:r>
      <w:r>
        <w:t>120</w:t>
      </w:r>
      <w:r>
        <w:fldChar w:fldCharType="end"/>
      </w:r>
    </w:p>
    <w:p w14:paraId="6CC7E181" w14:textId="77777777" w:rsidR="008D44F9" w:rsidRDefault="008D44F9">
      <w:pPr>
        <w:pStyle w:val="24"/>
        <w:tabs>
          <w:tab w:val="left" w:pos="960"/>
          <w:tab w:val="right" w:leader="dot" w:pos="9345"/>
        </w:tabs>
        <w:rPr>
          <w:rFonts w:asciiTheme="minorHAnsi" w:eastAsiaTheme="minorEastAsia" w:hAnsiTheme="minorHAnsi" w:cstheme="minorBidi"/>
          <w:smallCaps w:val="0"/>
          <w:sz w:val="22"/>
          <w:szCs w:val="22"/>
        </w:rPr>
      </w:pPr>
      <w:r w:rsidRPr="00EF7D29">
        <w:t>3.14.</w:t>
      </w:r>
      <w:r>
        <w:rPr>
          <w:rFonts w:asciiTheme="minorHAnsi" w:eastAsiaTheme="minorEastAsia" w:hAnsiTheme="minorHAnsi" w:cstheme="minorBidi"/>
          <w:smallCaps w:val="0"/>
          <w:sz w:val="22"/>
          <w:szCs w:val="22"/>
        </w:rPr>
        <w:tab/>
      </w:r>
      <w:r w:rsidRPr="00EF7D29">
        <w:t>Финансовые вложения</w:t>
      </w:r>
      <w:r>
        <w:tab/>
      </w:r>
      <w:r>
        <w:fldChar w:fldCharType="begin"/>
      </w:r>
      <w:r>
        <w:instrText xml:space="preserve"> PAGEREF _Toc7098575 \h </w:instrText>
      </w:r>
      <w:r>
        <w:fldChar w:fldCharType="separate"/>
      </w:r>
      <w:r>
        <w:t>121</w:t>
      </w:r>
      <w:r>
        <w:fldChar w:fldCharType="end"/>
      </w:r>
    </w:p>
    <w:p w14:paraId="4B23100B" w14:textId="77777777" w:rsidR="008D44F9" w:rsidRDefault="008D44F9">
      <w:pPr>
        <w:pStyle w:val="32"/>
        <w:rPr>
          <w:rFonts w:asciiTheme="minorHAnsi" w:eastAsiaTheme="minorEastAsia" w:hAnsiTheme="minorHAnsi" w:cstheme="minorBidi"/>
          <w:i w:val="0"/>
          <w:sz w:val="22"/>
          <w:szCs w:val="22"/>
        </w:rPr>
      </w:pPr>
      <w:r>
        <w:t>3.14.1.</w:t>
      </w:r>
      <w:r>
        <w:rPr>
          <w:rFonts w:asciiTheme="minorHAnsi" w:eastAsiaTheme="minorEastAsia" w:hAnsiTheme="minorHAnsi" w:cstheme="minorBidi"/>
          <w:i w:val="0"/>
          <w:sz w:val="22"/>
          <w:szCs w:val="22"/>
        </w:rPr>
        <w:tab/>
      </w:r>
      <w:r>
        <w:t>Определение</w:t>
      </w:r>
      <w:r>
        <w:tab/>
      </w:r>
      <w:r>
        <w:fldChar w:fldCharType="begin"/>
      </w:r>
      <w:r>
        <w:instrText xml:space="preserve"> PAGEREF _Toc7098576 \h </w:instrText>
      </w:r>
      <w:r>
        <w:fldChar w:fldCharType="separate"/>
      </w:r>
      <w:r>
        <w:t>121</w:t>
      </w:r>
      <w:r>
        <w:fldChar w:fldCharType="end"/>
      </w:r>
    </w:p>
    <w:p w14:paraId="1B2B4B58" w14:textId="77777777" w:rsidR="008D44F9" w:rsidRDefault="008D44F9">
      <w:pPr>
        <w:pStyle w:val="32"/>
        <w:rPr>
          <w:rFonts w:asciiTheme="minorHAnsi" w:eastAsiaTheme="minorEastAsia" w:hAnsiTheme="minorHAnsi" w:cstheme="minorBidi"/>
          <w:i w:val="0"/>
          <w:sz w:val="22"/>
          <w:szCs w:val="22"/>
        </w:rPr>
      </w:pPr>
      <w:r>
        <w:t>3.14.2.</w:t>
      </w:r>
      <w:r>
        <w:rPr>
          <w:rFonts w:asciiTheme="minorHAnsi" w:eastAsiaTheme="minorEastAsia" w:hAnsiTheme="minorHAnsi" w:cstheme="minorBidi"/>
          <w:i w:val="0"/>
          <w:sz w:val="22"/>
          <w:szCs w:val="22"/>
        </w:rPr>
        <w:tab/>
      </w:r>
      <w:r>
        <w:t>Квалификация</w:t>
      </w:r>
      <w:r>
        <w:tab/>
      </w:r>
      <w:r>
        <w:fldChar w:fldCharType="begin"/>
      </w:r>
      <w:r>
        <w:instrText xml:space="preserve"> PAGEREF _Toc7098577 \h </w:instrText>
      </w:r>
      <w:r>
        <w:fldChar w:fldCharType="separate"/>
      </w:r>
      <w:r>
        <w:t>123</w:t>
      </w:r>
      <w:r>
        <w:fldChar w:fldCharType="end"/>
      </w:r>
    </w:p>
    <w:p w14:paraId="66F61E2C" w14:textId="77777777" w:rsidR="008D44F9" w:rsidRDefault="008D44F9">
      <w:pPr>
        <w:pStyle w:val="32"/>
        <w:rPr>
          <w:rFonts w:asciiTheme="minorHAnsi" w:eastAsiaTheme="minorEastAsia" w:hAnsiTheme="minorHAnsi" w:cstheme="minorBidi"/>
          <w:i w:val="0"/>
          <w:sz w:val="22"/>
          <w:szCs w:val="22"/>
        </w:rPr>
      </w:pPr>
      <w:r>
        <w:t>3.14.3.</w:t>
      </w:r>
      <w:r>
        <w:rPr>
          <w:rFonts w:asciiTheme="minorHAnsi" w:eastAsiaTheme="minorEastAsia" w:hAnsiTheme="minorHAnsi" w:cstheme="minorBidi"/>
          <w:i w:val="0"/>
          <w:sz w:val="22"/>
          <w:szCs w:val="22"/>
        </w:rPr>
        <w:tab/>
      </w:r>
      <w:r>
        <w:t>Основные виды ФВ и правоустанавливающие документы</w:t>
      </w:r>
      <w:r>
        <w:tab/>
      </w:r>
      <w:r>
        <w:fldChar w:fldCharType="begin"/>
      </w:r>
      <w:r>
        <w:instrText xml:space="preserve"> PAGEREF _Toc7098578 \h </w:instrText>
      </w:r>
      <w:r>
        <w:fldChar w:fldCharType="separate"/>
      </w:r>
      <w:r>
        <w:t>123</w:t>
      </w:r>
      <w:r>
        <w:fldChar w:fldCharType="end"/>
      </w:r>
    </w:p>
    <w:p w14:paraId="0AF06876" w14:textId="77777777" w:rsidR="008D44F9" w:rsidRDefault="008D44F9">
      <w:pPr>
        <w:pStyle w:val="32"/>
        <w:rPr>
          <w:rFonts w:asciiTheme="minorHAnsi" w:eastAsiaTheme="minorEastAsia" w:hAnsiTheme="minorHAnsi" w:cstheme="minorBidi"/>
          <w:i w:val="0"/>
          <w:sz w:val="22"/>
          <w:szCs w:val="22"/>
        </w:rPr>
      </w:pPr>
      <w:r>
        <w:t>3.14.4.</w:t>
      </w:r>
      <w:r>
        <w:rPr>
          <w:rFonts w:asciiTheme="minorHAnsi" w:eastAsiaTheme="minorEastAsia" w:hAnsiTheme="minorHAnsi" w:cstheme="minorBidi"/>
          <w:i w:val="0"/>
          <w:sz w:val="22"/>
          <w:szCs w:val="22"/>
        </w:rPr>
        <w:tab/>
      </w:r>
      <w:r>
        <w:t>Не относятся к ФВ</w:t>
      </w:r>
      <w:r>
        <w:tab/>
      </w:r>
      <w:r>
        <w:fldChar w:fldCharType="begin"/>
      </w:r>
      <w:r>
        <w:instrText xml:space="preserve"> PAGEREF _Toc7098579 \h </w:instrText>
      </w:r>
      <w:r>
        <w:fldChar w:fldCharType="separate"/>
      </w:r>
      <w:r>
        <w:t>124</w:t>
      </w:r>
      <w:r>
        <w:fldChar w:fldCharType="end"/>
      </w:r>
    </w:p>
    <w:p w14:paraId="43E42E9D" w14:textId="77777777" w:rsidR="008D44F9" w:rsidRDefault="008D44F9">
      <w:pPr>
        <w:pStyle w:val="32"/>
        <w:rPr>
          <w:rFonts w:asciiTheme="minorHAnsi" w:eastAsiaTheme="minorEastAsia" w:hAnsiTheme="minorHAnsi" w:cstheme="minorBidi"/>
          <w:i w:val="0"/>
          <w:sz w:val="22"/>
          <w:szCs w:val="22"/>
        </w:rPr>
      </w:pPr>
      <w:r>
        <w:t>3.14.5.</w:t>
      </w:r>
      <w:r>
        <w:rPr>
          <w:rFonts w:asciiTheme="minorHAnsi" w:eastAsiaTheme="minorEastAsia" w:hAnsiTheme="minorHAnsi" w:cstheme="minorBidi"/>
          <w:i w:val="0"/>
          <w:sz w:val="22"/>
          <w:szCs w:val="22"/>
        </w:rPr>
        <w:tab/>
      </w:r>
      <w:r>
        <w:t>Единица учета</w:t>
      </w:r>
      <w:r>
        <w:tab/>
      </w:r>
      <w:r>
        <w:fldChar w:fldCharType="begin"/>
      </w:r>
      <w:r>
        <w:instrText xml:space="preserve"> PAGEREF _Toc7098580 \h </w:instrText>
      </w:r>
      <w:r>
        <w:fldChar w:fldCharType="separate"/>
      </w:r>
      <w:r>
        <w:t>125</w:t>
      </w:r>
      <w:r>
        <w:fldChar w:fldCharType="end"/>
      </w:r>
    </w:p>
    <w:p w14:paraId="23DD1C45" w14:textId="77777777" w:rsidR="008D44F9" w:rsidRDefault="008D44F9">
      <w:pPr>
        <w:pStyle w:val="32"/>
        <w:rPr>
          <w:rFonts w:asciiTheme="minorHAnsi" w:eastAsiaTheme="minorEastAsia" w:hAnsiTheme="minorHAnsi" w:cstheme="minorBidi"/>
          <w:i w:val="0"/>
          <w:sz w:val="22"/>
          <w:szCs w:val="22"/>
        </w:rPr>
      </w:pPr>
      <w:r>
        <w:t>3.14.6.</w:t>
      </w:r>
      <w:r>
        <w:rPr>
          <w:rFonts w:asciiTheme="minorHAnsi" w:eastAsiaTheme="minorEastAsia" w:hAnsiTheme="minorHAnsi" w:cstheme="minorBidi"/>
          <w:i w:val="0"/>
          <w:sz w:val="22"/>
          <w:szCs w:val="22"/>
        </w:rPr>
        <w:tab/>
      </w:r>
      <w:r>
        <w:t>Синтетический и аналитический учет</w:t>
      </w:r>
      <w:r>
        <w:tab/>
      </w:r>
      <w:r>
        <w:fldChar w:fldCharType="begin"/>
      </w:r>
      <w:r>
        <w:instrText xml:space="preserve"> PAGEREF _Toc7098581 \h </w:instrText>
      </w:r>
      <w:r>
        <w:fldChar w:fldCharType="separate"/>
      </w:r>
      <w:r>
        <w:t>125</w:t>
      </w:r>
      <w:r>
        <w:fldChar w:fldCharType="end"/>
      </w:r>
    </w:p>
    <w:p w14:paraId="749257BC" w14:textId="77777777" w:rsidR="008D44F9" w:rsidRDefault="008D44F9">
      <w:pPr>
        <w:pStyle w:val="32"/>
        <w:rPr>
          <w:rFonts w:asciiTheme="minorHAnsi" w:eastAsiaTheme="minorEastAsia" w:hAnsiTheme="minorHAnsi" w:cstheme="minorBidi"/>
          <w:i w:val="0"/>
          <w:sz w:val="22"/>
          <w:szCs w:val="22"/>
        </w:rPr>
      </w:pPr>
      <w:r>
        <w:t>3.14.7.</w:t>
      </w:r>
      <w:r>
        <w:rPr>
          <w:rFonts w:asciiTheme="minorHAnsi" w:eastAsiaTheme="minorEastAsia" w:hAnsiTheme="minorHAnsi" w:cstheme="minorBidi"/>
          <w:i w:val="0"/>
          <w:sz w:val="22"/>
          <w:szCs w:val="22"/>
        </w:rPr>
        <w:tab/>
      </w:r>
      <w:r>
        <w:t>Долгосрочные и краткосрочные ФВ</w:t>
      </w:r>
      <w:r>
        <w:tab/>
      </w:r>
      <w:r>
        <w:fldChar w:fldCharType="begin"/>
      </w:r>
      <w:r>
        <w:instrText xml:space="preserve"> PAGEREF _Toc7098582 \h </w:instrText>
      </w:r>
      <w:r>
        <w:fldChar w:fldCharType="separate"/>
      </w:r>
      <w:r>
        <w:t>126</w:t>
      </w:r>
      <w:r>
        <w:fldChar w:fldCharType="end"/>
      </w:r>
    </w:p>
    <w:p w14:paraId="2D3CAAE1" w14:textId="77777777" w:rsidR="008D44F9" w:rsidRDefault="008D44F9">
      <w:pPr>
        <w:pStyle w:val="32"/>
        <w:rPr>
          <w:rFonts w:asciiTheme="minorHAnsi" w:eastAsiaTheme="minorEastAsia" w:hAnsiTheme="minorHAnsi" w:cstheme="minorBidi"/>
          <w:i w:val="0"/>
          <w:sz w:val="22"/>
          <w:szCs w:val="22"/>
        </w:rPr>
      </w:pPr>
      <w:r>
        <w:t>3.14.8.</w:t>
      </w:r>
      <w:r>
        <w:rPr>
          <w:rFonts w:asciiTheme="minorHAnsi" w:eastAsiaTheme="minorEastAsia" w:hAnsiTheme="minorHAnsi" w:cstheme="minorBidi"/>
          <w:i w:val="0"/>
          <w:sz w:val="22"/>
          <w:szCs w:val="22"/>
        </w:rPr>
        <w:tab/>
      </w:r>
      <w:r>
        <w:t>Первоначальная стоимость</w:t>
      </w:r>
      <w:r>
        <w:tab/>
      </w:r>
      <w:r>
        <w:fldChar w:fldCharType="begin"/>
      </w:r>
      <w:r>
        <w:instrText xml:space="preserve"> PAGEREF _Toc7098583 \h </w:instrText>
      </w:r>
      <w:r>
        <w:fldChar w:fldCharType="separate"/>
      </w:r>
      <w:r>
        <w:t>127</w:t>
      </w:r>
      <w:r>
        <w:fldChar w:fldCharType="end"/>
      </w:r>
    </w:p>
    <w:p w14:paraId="0B743CA7" w14:textId="77777777" w:rsidR="008D44F9" w:rsidRDefault="008D44F9">
      <w:pPr>
        <w:pStyle w:val="32"/>
        <w:rPr>
          <w:rFonts w:asciiTheme="minorHAnsi" w:eastAsiaTheme="minorEastAsia" w:hAnsiTheme="minorHAnsi" w:cstheme="minorBidi"/>
          <w:i w:val="0"/>
          <w:sz w:val="22"/>
          <w:szCs w:val="22"/>
        </w:rPr>
      </w:pPr>
      <w:r>
        <w:t>3.14.9.</w:t>
      </w:r>
      <w:r>
        <w:rPr>
          <w:rFonts w:asciiTheme="minorHAnsi" w:eastAsiaTheme="minorEastAsia" w:hAnsiTheme="minorHAnsi" w:cstheme="minorBidi"/>
          <w:i w:val="0"/>
          <w:sz w:val="22"/>
          <w:szCs w:val="22"/>
        </w:rPr>
        <w:tab/>
      </w:r>
      <w:r>
        <w:t>Формирование учетной стоимости ценных бумаг, не принадлежащих Обществу на праве собственности</w:t>
      </w:r>
      <w:r>
        <w:tab/>
      </w:r>
      <w:r>
        <w:fldChar w:fldCharType="begin"/>
      </w:r>
      <w:r>
        <w:instrText xml:space="preserve"> PAGEREF _Toc7098584 \h </w:instrText>
      </w:r>
      <w:r>
        <w:fldChar w:fldCharType="separate"/>
      </w:r>
      <w:r>
        <w:t>129</w:t>
      </w:r>
      <w:r>
        <w:fldChar w:fldCharType="end"/>
      </w:r>
    </w:p>
    <w:p w14:paraId="05478E04" w14:textId="77777777" w:rsidR="008D44F9" w:rsidRDefault="008D44F9">
      <w:pPr>
        <w:pStyle w:val="32"/>
        <w:rPr>
          <w:rFonts w:asciiTheme="minorHAnsi" w:eastAsiaTheme="minorEastAsia" w:hAnsiTheme="minorHAnsi" w:cstheme="minorBidi"/>
          <w:i w:val="0"/>
          <w:sz w:val="22"/>
          <w:szCs w:val="22"/>
        </w:rPr>
      </w:pPr>
      <w:r>
        <w:t>3.14.10.</w:t>
      </w:r>
      <w:r>
        <w:rPr>
          <w:rFonts w:asciiTheme="minorHAnsi" w:eastAsiaTheme="minorEastAsia" w:hAnsiTheme="minorHAnsi" w:cstheme="minorBidi"/>
          <w:i w:val="0"/>
          <w:sz w:val="22"/>
          <w:szCs w:val="22"/>
        </w:rPr>
        <w:tab/>
      </w:r>
      <w:r>
        <w:t>Последующая оценка ФВ</w:t>
      </w:r>
      <w:r>
        <w:tab/>
      </w:r>
      <w:r>
        <w:fldChar w:fldCharType="begin"/>
      </w:r>
      <w:r>
        <w:instrText xml:space="preserve"> PAGEREF _Toc7098585 \h </w:instrText>
      </w:r>
      <w:r>
        <w:fldChar w:fldCharType="separate"/>
      </w:r>
      <w:r>
        <w:t>130</w:t>
      </w:r>
      <w:r>
        <w:fldChar w:fldCharType="end"/>
      </w:r>
    </w:p>
    <w:p w14:paraId="251FDD89" w14:textId="77777777" w:rsidR="008D44F9" w:rsidRDefault="008D44F9">
      <w:pPr>
        <w:pStyle w:val="32"/>
        <w:rPr>
          <w:rFonts w:asciiTheme="minorHAnsi" w:eastAsiaTheme="minorEastAsia" w:hAnsiTheme="minorHAnsi" w:cstheme="minorBidi"/>
          <w:i w:val="0"/>
          <w:sz w:val="22"/>
          <w:szCs w:val="22"/>
        </w:rPr>
      </w:pPr>
      <w:r>
        <w:t>3.14.11.</w:t>
      </w:r>
      <w:r>
        <w:rPr>
          <w:rFonts w:asciiTheme="minorHAnsi" w:eastAsiaTheme="minorEastAsia" w:hAnsiTheme="minorHAnsi" w:cstheme="minorBidi"/>
          <w:i w:val="0"/>
          <w:sz w:val="22"/>
          <w:szCs w:val="22"/>
        </w:rPr>
        <w:tab/>
      </w:r>
      <w:r>
        <w:t>Пересчет стоимости ФВ в иностранной валюте</w:t>
      </w:r>
      <w:r>
        <w:tab/>
      </w:r>
      <w:r>
        <w:fldChar w:fldCharType="begin"/>
      </w:r>
      <w:r>
        <w:instrText xml:space="preserve"> PAGEREF _Toc7098586 \h </w:instrText>
      </w:r>
      <w:r>
        <w:fldChar w:fldCharType="separate"/>
      </w:r>
      <w:r>
        <w:t>130</w:t>
      </w:r>
      <w:r>
        <w:fldChar w:fldCharType="end"/>
      </w:r>
    </w:p>
    <w:p w14:paraId="52829F72" w14:textId="77777777" w:rsidR="008D44F9" w:rsidRDefault="008D44F9">
      <w:pPr>
        <w:pStyle w:val="32"/>
        <w:rPr>
          <w:rFonts w:asciiTheme="minorHAnsi" w:eastAsiaTheme="minorEastAsia" w:hAnsiTheme="minorHAnsi" w:cstheme="minorBidi"/>
          <w:i w:val="0"/>
          <w:sz w:val="22"/>
          <w:szCs w:val="22"/>
        </w:rPr>
      </w:pPr>
      <w:r>
        <w:t>3.14.12.</w:t>
      </w:r>
      <w:r>
        <w:rPr>
          <w:rFonts w:asciiTheme="minorHAnsi" w:eastAsiaTheme="minorEastAsia" w:hAnsiTheme="minorHAnsi" w:cstheme="minorBidi"/>
          <w:i w:val="0"/>
          <w:sz w:val="22"/>
          <w:szCs w:val="22"/>
        </w:rPr>
        <w:tab/>
      </w:r>
      <w:r>
        <w:t>Формирование резерва под обесценение ФВ</w:t>
      </w:r>
      <w:r>
        <w:tab/>
      </w:r>
      <w:r>
        <w:fldChar w:fldCharType="begin"/>
      </w:r>
      <w:r>
        <w:instrText xml:space="preserve"> PAGEREF _Toc7098587 \h </w:instrText>
      </w:r>
      <w:r>
        <w:fldChar w:fldCharType="separate"/>
      </w:r>
      <w:r>
        <w:t>131</w:t>
      </w:r>
      <w:r>
        <w:fldChar w:fldCharType="end"/>
      </w:r>
    </w:p>
    <w:p w14:paraId="782BA79C" w14:textId="77777777" w:rsidR="008D44F9" w:rsidRDefault="008D44F9">
      <w:pPr>
        <w:pStyle w:val="32"/>
        <w:rPr>
          <w:rFonts w:asciiTheme="minorHAnsi" w:eastAsiaTheme="minorEastAsia" w:hAnsiTheme="minorHAnsi" w:cstheme="minorBidi"/>
          <w:i w:val="0"/>
          <w:sz w:val="22"/>
          <w:szCs w:val="22"/>
        </w:rPr>
      </w:pPr>
      <w:r>
        <w:t>3.14.13.</w:t>
      </w:r>
      <w:r>
        <w:rPr>
          <w:rFonts w:asciiTheme="minorHAnsi" w:eastAsiaTheme="minorEastAsia" w:hAnsiTheme="minorHAnsi" w:cstheme="minorBidi"/>
          <w:i w:val="0"/>
          <w:sz w:val="22"/>
          <w:szCs w:val="22"/>
        </w:rPr>
        <w:tab/>
      </w:r>
      <w:r>
        <w:t>Выбытие финансовых вложений</w:t>
      </w:r>
      <w:r>
        <w:tab/>
      </w:r>
      <w:r>
        <w:fldChar w:fldCharType="begin"/>
      </w:r>
      <w:r>
        <w:instrText xml:space="preserve"> PAGEREF _Toc7098588 \h </w:instrText>
      </w:r>
      <w:r>
        <w:fldChar w:fldCharType="separate"/>
      </w:r>
      <w:r>
        <w:t>132</w:t>
      </w:r>
      <w:r>
        <w:fldChar w:fldCharType="end"/>
      </w:r>
    </w:p>
    <w:p w14:paraId="3DCA0BA6" w14:textId="77777777" w:rsidR="008D44F9" w:rsidRDefault="008D44F9">
      <w:pPr>
        <w:pStyle w:val="32"/>
        <w:rPr>
          <w:rFonts w:asciiTheme="minorHAnsi" w:eastAsiaTheme="minorEastAsia" w:hAnsiTheme="minorHAnsi" w:cstheme="minorBidi"/>
          <w:i w:val="0"/>
          <w:sz w:val="22"/>
          <w:szCs w:val="22"/>
        </w:rPr>
      </w:pPr>
      <w:r>
        <w:t>3.14.14.</w:t>
      </w:r>
      <w:r>
        <w:rPr>
          <w:rFonts w:asciiTheme="minorHAnsi" w:eastAsiaTheme="minorEastAsia" w:hAnsiTheme="minorHAnsi" w:cstheme="minorBidi"/>
          <w:i w:val="0"/>
          <w:sz w:val="22"/>
          <w:szCs w:val="22"/>
        </w:rPr>
        <w:tab/>
      </w:r>
      <w:r>
        <w:t>Выбытие финансовых вложений при погашении обязательств (оплате) не денежными средствами или по договору мены</w:t>
      </w:r>
      <w:r>
        <w:tab/>
      </w:r>
      <w:r>
        <w:fldChar w:fldCharType="begin"/>
      </w:r>
      <w:r>
        <w:instrText xml:space="preserve"> PAGEREF _Toc7098589 \h </w:instrText>
      </w:r>
      <w:r>
        <w:fldChar w:fldCharType="separate"/>
      </w:r>
      <w:r>
        <w:t>132</w:t>
      </w:r>
      <w:r>
        <w:fldChar w:fldCharType="end"/>
      </w:r>
    </w:p>
    <w:p w14:paraId="0B2DC270" w14:textId="77777777" w:rsidR="008D44F9" w:rsidRDefault="008D44F9">
      <w:pPr>
        <w:pStyle w:val="32"/>
        <w:rPr>
          <w:rFonts w:asciiTheme="minorHAnsi" w:eastAsiaTheme="minorEastAsia" w:hAnsiTheme="minorHAnsi" w:cstheme="minorBidi"/>
          <w:i w:val="0"/>
          <w:sz w:val="22"/>
          <w:szCs w:val="22"/>
        </w:rPr>
      </w:pPr>
      <w:r>
        <w:t>3.14.15.</w:t>
      </w:r>
      <w:r>
        <w:rPr>
          <w:rFonts w:asciiTheme="minorHAnsi" w:eastAsiaTheme="minorEastAsia" w:hAnsiTheme="minorHAnsi" w:cstheme="minorBidi"/>
          <w:i w:val="0"/>
          <w:sz w:val="22"/>
          <w:szCs w:val="22"/>
        </w:rPr>
        <w:tab/>
      </w:r>
      <w:r>
        <w:t>Признание доходов и расходов, связанных с финансовыми вложениями</w:t>
      </w:r>
      <w:r>
        <w:tab/>
      </w:r>
      <w:r>
        <w:fldChar w:fldCharType="begin"/>
      </w:r>
      <w:r>
        <w:instrText xml:space="preserve"> PAGEREF _Toc7098590 \h </w:instrText>
      </w:r>
      <w:r>
        <w:fldChar w:fldCharType="separate"/>
      </w:r>
      <w:r>
        <w:t>133</w:t>
      </w:r>
      <w:r>
        <w:fldChar w:fldCharType="end"/>
      </w:r>
    </w:p>
    <w:p w14:paraId="75890213" w14:textId="77777777" w:rsidR="008D44F9" w:rsidRDefault="008D44F9">
      <w:pPr>
        <w:pStyle w:val="32"/>
        <w:rPr>
          <w:rFonts w:asciiTheme="minorHAnsi" w:eastAsiaTheme="minorEastAsia" w:hAnsiTheme="minorHAnsi" w:cstheme="minorBidi"/>
          <w:i w:val="0"/>
          <w:sz w:val="22"/>
          <w:szCs w:val="22"/>
        </w:rPr>
      </w:pPr>
      <w:r>
        <w:t>3.14.16.</w:t>
      </w:r>
      <w:r>
        <w:rPr>
          <w:rFonts w:asciiTheme="minorHAnsi" w:eastAsiaTheme="minorEastAsia" w:hAnsiTheme="minorHAnsi" w:cstheme="minorBidi"/>
          <w:i w:val="0"/>
          <w:sz w:val="22"/>
          <w:szCs w:val="22"/>
        </w:rPr>
        <w:tab/>
      </w:r>
      <w:r>
        <w:t>Раскрытие информации в бухгалтерской (финансовой) отчетности</w:t>
      </w:r>
      <w:r>
        <w:tab/>
      </w:r>
      <w:r>
        <w:fldChar w:fldCharType="begin"/>
      </w:r>
      <w:r>
        <w:instrText xml:space="preserve"> PAGEREF _Toc7098591 \h </w:instrText>
      </w:r>
      <w:r>
        <w:fldChar w:fldCharType="separate"/>
      </w:r>
      <w:r>
        <w:t>134</w:t>
      </w:r>
      <w:r>
        <w:fldChar w:fldCharType="end"/>
      </w:r>
    </w:p>
    <w:p w14:paraId="2421865E" w14:textId="77777777" w:rsidR="008D44F9" w:rsidRDefault="008D44F9">
      <w:pPr>
        <w:pStyle w:val="24"/>
        <w:tabs>
          <w:tab w:val="left" w:pos="960"/>
          <w:tab w:val="right" w:leader="dot" w:pos="9345"/>
        </w:tabs>
        <w:rPr>
          <w:rFonts w:asciiTheme="minorHAnsi" w:eastAsiaTheme="minorEastAsia" w:hAnsiTheme="minorHAnsi" w:cstheme="minorBidi"/>
          <w:smallCaps w:val="0"/>
          <w:sz w:val="22"/>
          <w:szCs w:val="22"/>
        </w:rPr>
      </w:pPr>
      <w:r w:rsidRPr="00EF7D29">
        <w:t>3.15.</w:t>
      </w:r>
      <w:r>
        <w:rPr>
          <w:rFonts w:asciiTheme="minorHAnsi" w:eastAsiaTheme="minorEastAsia" w:hAnsiTheme="minorHAnsi" w:cstheme="minorBidi"/>
          <w:smallCaps w:val="0"/>
          <w:sz w:val="22"/>
          <w:szCs w:val="22"/>
        </w:rPr>
        <w:tab/>
      </w:r>
      <w:r w:rsidRPr="00EF7D29">
        <w:t>Денежные средства и их эквиваленты</w:t>
      </w:r>
      <w:r>
        <w:tab/>
      </w:r>
      <w:r>
        <w:fldChar w:fldCharType="begin"/>
      </w:r>
      <w:r>
        <w:instrText xml:space="preserve"> PAGEREF _Toc7098592 \h </w:instrText>
      </w:r>
      <w:r>
        <w:fldChar w:fldCharType="separate"/>
      </w:r>
      <w:r>
        <w:t>135</w:t>
      </w:r>
      <w:r>
        <w:fldChar w:fldCharType="end"/>
      </w:r>
    </w:p>
    <w:p w14:paraId="352C9A8B" w14:textId="77777777" w:rsidR="008D44F9" w:rsidRDefault="008D44F9">
      <w:pPr>
        <w:pStyle w:val="32"/>
        <w:rPr>
          <w:rFonts w:asciiTheme="minorHAnsi" w:eastAsiaTheme="minorEastAsia" w:hAnsiTheme="minorHAnsi" w:cstheme="minorBidi"/>
          <w:i w:val="0"/>
          <w:sz w:val="22"/>
          <w:szCs w:val="22"/>
        </w:rPr>
      </w:pPr>
      <w:r>
        <w:t>3.15.1.</w:t>
      </w:r>
      <w:r>
        <w:rPr>
          <w:rFonts w:asciiTheme="minorHAnsi" w:eastAsiaTheme="minorEastAsia" w:hAnsiTheme="minorHAnsi" w:cstheme="minorBidi"/>
          <w:i w:val="0"/>
          <w:sz w:val="22"/>
          <w:szCs w:val="22"/>
        </w:rPr>
        <w:tab/>
      </w:r>
      <w:r>
        <w:t>Определения</w:t>
      </w:r>
      <w:r>
        <w:tab/>
      </w:r>
      <w:r>
        <w:fldChar w:fldCharType="begin"/>
      </w:r>
      <w:r>
        <w:instrText xml:space="preserve"> PAGEREF _Toc7098593 \h </w:instrText>
      </w:r>
      <w:r>
        <w:fldChar w:fldCharType="separate"/>
      </w:r>
      <w:r>
        <w:t>135</w:t>
      </w:r>
      <w:r>
        <w:fldChar w:fldCharType="end"/>
      </w:r>
    </w:p>
    <w:p w14:paraId="0B318A89" w14:textId="77777777" w:rsidR="008D44F9" w:rsidRDefault="008D44F9">
      <w:pPr>
        <w:pStyle w:val="32"/>
        <w:rPr>
          <w:rFonts w:asciiTheme="minorHAnsi" w:eastAsiaTheme="minorEastAsia" w:hAnsiTheme="minorHAnsi" w:cstheme="minorBidi"/>
          <w:i w:val="0"/>
          <w:sz w:val="22"/>
          <w:szCs w:val="22"/>
        </w:rPr>
      </w:pPr>
      <w:r>
        <w:t>3.15.2.</w:t>
      </w:r>
      <w:r>
        <w:rPr>
          <w:rFonts w:asciiTheme="minorHAnsi" w:eastAsiaTheme="minorEastAsia" w:hAnsiTheme="minorHAnsi" w:cstheme="minorBidi"/>
          <w:i w:val="0"/>
          <w:sz w:val="22"/>
          <w:szCs w:val="22"/>
        </w:rPr>
        <w:tab/>
      </w:r>
      <w:r>
        <w:t>Денежные средства: квалификация, классификация, учет</w:t>
      </w:r>
      <w:r>
        <w:tab/>
      </w:r>
      <w:r>
        <w:fldChar w:fldCharType="begin"/>
      </w:r>
      <w:r>
        <w:instrText xml:space="preserve"> PAGEREF _Toc7098594 \h </w:instrText>
      </w:r>
      <w:r>
        <w:fldChar w:fldCharType="separate"/>
      </w:r>
      <w:r>
        <w:t>136</w:t>
      </w:r>
      <w:r>
        <w:fldChar w:fldCharType="end"/>
      </w:r>
    </w:p>
    <w:p w14:paraId="069C5A8D" w14:textId="77777777" w:rsidR="008D44F9" w:rsidRDefault="008D44F9">
      <w:pPr>
        <w:pStyle w:val="32"/>
        <w:rPr>
          <w:rFonts w:asciiTheme="minorHAnsi" w:eastAsiaTheme="minorEastAsia" w:hAnsiTheme="minorHAnsi" w:cstheme="minorBidi"/>
          <w:i w:val="0"/>
          <w:sz w:val="22"/>
          <w:szCs w:val="22"/>
        </w:rPr>
      </w:pPr>
      <w:r>
        <w:t>3.15.3.</w:t>
      </w:r>
      <w:r>
        <w:rPr>
          <w:rFonts w:asciiTheme="minorHAnsi" w:eastAsiaTheme="minorEastAsia" w:hAnsiTheme="minorHAnsi" w:cstheme="minorBidi"/>
          <w:i w:val="0"/>
          <w:sz w:val="22"/>
          <w:szCs w:val="22"/>
        </w:rPr>
        <w:tab/>
      </w:r>
      <w:r>
        <w:t>Денежные документы: квалификация, классификация, учет</w:t>
      </w:r>
      <w:r>
        <w:tab/>
      </w:r>
      <w:r>
        <w:fldChar w:fldCharType="begin"/>
      </w:r>
      <w:r>
        <w:instrText xml:space="preserve"> PAGEREF _Toc7098595 \h </w:instrText>
      </w:r>
      <w:r>
        <w:fldChar w:fldCharType="separate"/>
      </w:r>
      <w:r>
        <w:t>137</w:t>
      </w:r>
      <w:r>
        <w:fldChar w:fldCharType="end"/>
      </w:r>
    </w:p>
    <w:p w14:paraId="374A9037" w14:textId="77777777" w:rsidR="008D44F9" w:rsidRDefault="008D44F9">
      <w:pPr>
        <w:pStyle w:val="32"/>
        <w:rPr>
          <w:rFonts w:asciiTheme="minorHAnsi" w:eastAsiaTheme="minorEastAsia" w:hAnsiTheme="minorHAnsi" w:cstheme="minorBidi"/>
          <w:i w:val="0"/>
          <w:sz w:val="22"/>
          <w:szCs w:val="22"/>
        </w:rPr>
      </w:pPr>
      <w:r>
        <w:t>3.15.4.</w:t>
      </w:r>
      <w:r>
        <w:rPr>
          <w:rFonts w:asciiTheme="minorHAnsi" w:eastAsiaTheme="minorEastAsia" w:hAnsiTheme="minorHAnsi" w:cstheme="minorBidi"/>
          <w:i w:val="0"/>
          <w:sz w:val="22"/>
          <w:szCs w:val="22"/>
        </w:rPr>
        <w:tab/>
      </w:r>
      <w:r>
        <w:t>Денежные эквиваленты</w:t>
      </w:r>
      <w:r>
        <w:tab/>
      </w:r>
      <w:r>
        <w:fldChar w:fldCharType="begin"/>
      </w:r>
      <w:r>
        <w:instrText xml:space="preserve"> PAGEREF _Toc7098596 \h </w:instrText>
      </w:r>
      <w:r>
        <w:fldChar w:fldCharType="separate"/>
      </w:r>
      <w:r>
        <w:t>138</w:t>
      </w:r>
      <w:r>
        <w:fldChar w:fldCharType="end"/>
      </w:r>
    </w:p>
    <w:p w14:paraId="428B6246" w14:textId="77777777" w:rsidR="008D44F9" w:rsidRDefault="008D44F9">
      <w:pPr>
        <w:pStyle w:val="32"/>
        <w:rPr>
          <w:rFonts w:asciiTheme="minorHAnsi" w:eastAsiaTheme="minorEastAsia" w:hAnsiTheme="minorHAnsi" w:cstheme="minorBidi"/>
          <w:i w:val="0"/>
          <w:sz w:val="22"/>
          <w:szCs w:val="22"/>
        </w:rPr>
      </w:pPr>
      <w:r>
        <w:t>3.15.5.</w:t>
      </w:r>
      <w:r>
        <w:rPr>
          <w:rFonts w:asciiTheme="minorHAnsi" w:eastAsiaTheme="minorEastAsia" w:hAnsiTheme="minorHAnsi" w:cstheme="minorBidi"/>
          <w:i w:val="0"/>
          <w:sz w:val="22"/>
          <w:szCs w:val="22"/>
        </w:rPr>
        <w:tab/>
      </w:r>
      <w:r>
        <w:t>Представление данных о движении денежных средств</w:t>
      </w:r>
      <w:r>
        <w:tab/>
      </w:r>
      <w:r>
        <w:fldChar w:fldCharType="begin"/>
      </w:r>
      <w:r>
        <w:instrText xml:space="preserve"> PAGEREF _Toc7098597 \h </w:instrText>
      </w:r>
      <w:r>
        <w:fldChar w:fldCharType="separate"/>
      </w:r>
      <w:r>
        <w:t>138</w:t>
      </w:r>
      <w:r>
        <w:fldChar w:fldCharType="end"/>
      </w:r>
    </w:p>
    <w:p w14:paraId="7845FE87" w14:textId="77777777" w:rsidR="008D44F9" w:rsidRDefault="008D44F9">
      <w:pPr>
        <w:pStyle w:val="32"/>
        <w:rPr>
          <w:rFonts w:asciiTheme="minorHAnsi" w:eastAsiaTheme="minorEastAsia" w:hAnsiTheme="minorHAnsi" w:cstheme="minorBidi"/>
          <w:i w:val="0"/>
          <w:sz w:val="22"/>
          <w:szCs w:val="22"/>
        </w:rPr>
      </w:pPr>
      <w:r>
        <w:t>3.15.6.</w:t>
      </w:r>
      <w:r>
        <w:rPr>
          <w:rFonts w:asciiTheme="minorHAnsi" w:eastAsiaTheme="minorEastAsia" w:hAnsiTheme="minorHAnsi" w:cstheme="minorBidi"/>
          <w:i w:val="0"/>
          <w:sz w:val="22"/>
          <w:szCs w:val="22"/>
        </w:rPr>
        <w:tab/>
      </w:r>
      <w:r>
        <w:t>Представление данных о движении денежных средств от операционной деятельности</w:t>
      </w:r>
      <w:r>
        <w:tab/>
      </w:r>
      <w:r>
        <w:fldChar w:fldCharType="begin"/>
      </w:r>
      <w:r>
        <w:instrText xml:space="preserve"> PAGEREF _Toc7098598 \h </w:instrText>
      </w:r>
      <w:r>
        <w:fldChar w:fldCharType="separate"/>
      </w:r>
      <w:r>
        <w:t>139</w:t>
      </w:r>
      <w:r>
        <w:fldChar w:fldCharType="end"/>
      </w:r>
    </w:p>
    <w:p w14:paraId="30427ED9" w14:textId="77777777" w:rsidR="008D44F9" w:rsidRDefault="008D44F9">
      <w:pPr>
        <w:pStyle w:val="32"/>
        <w:rPr>
          <w:rFonts w:asciiTheme="minorHAnsi" w:eastAsiaTheme="minorEastAsia" w:hAnsiTheme="minorHAnsi" w:cstheme="minorBidi"/>
          <w:i w:val="0"/>
          <w:sz w:val="22"/>
          <w:szCs w:val="22"/>
        </w:rPr>
      </w:pPr>
      <w:r>
        <w:t>3.15.7.</w:t>
      </w:r>
      <w:r>
        <w:rPr>
          <w:rFonts w:asciiTheme="minorHAnsi" w:eastAsiaTheme="minorEastAsia" w:hAnsiTheme="minorHAnsi" w:cstheme="minorBidi"/>
          <w:i w:val="0"/>
          <w:sz w:val="22"/>
          <w:szCs w:val="22"/>
        </w:rPr>
        <w:tab/>
      </w:r>
      <w:r>
        <w:t>Представление данных о движении денежных средств от инвестиционной деятельности</w:t>
      </w:r>
      <w:r>
        <w:tab/>
      </w:r>
      <w:r>
        <w:fldChar w:fldCharType="begin"/>
      </w:r>
      <w:r>
        <w:instrText xml:space="preserve"> PAGEREF _Toc7098599 \h </w:instrText>
      </w:r>
      <w:r>
        <w:fldChar w:fldCharType="separate"/>
      </w:r>
      <w:r>
        <w:t>140</w:t>
      </w:r>
      <w:r>
        <w:fldChar w:fldCharType="end"/>
      </w:r>
    </w:p>
    <w:p w14:paraId="020923C7" w14:textId="77777777" w:rsidR="008D44F9" w:rsidRDefault="008D44F9">
      <w:pPr>
        <w:pStyle w:val="32"/>
        <w:rPr>
          <w:rFonts w:asciiTheme="minorHAnsi" w:eastAsiaTheme="minorEastAsia" w:hAnsiTheme="minorHAnsi" w:cstheme="minorBidi"/>
          <w:i w:val="0"/>
          <w:sz w:val="22"/>
          <w:szCs w:val="22"/>
        </w:rPr>
      </w:pPr>
      <w:r>
        <w:t>3.15.8.</w:t>
      </w:r>
      <w:r>
        <w:rPr>
          <w:rFonts w:asciiTheme="minorHAnsi" w:eastAsiaTheme="minorEastAsia" w:hAnsiTheme="minorHAnsi" w:cstheme="minorBidi"/>
          <w:i w:val="0"/>
          <w:sz w:val="22"/>
          <w:szCs w:val="22"/>
        </w:rPr>
        <w:tab/>
      </w:r>
      <w:r>
        <w:t>Представление данных о движении денежных средств от финансовой деятельности</w:t>
      </w:r>
      <w:r>
        <w:tab/>
      </w:r>
      <w:r>
        <w:fldChar w:fldCharType="begin"/>
      </w:r>
      <w:r>
        <w:instrText xml:space="preserve"> PAGEREF _Toc7098600 \h </w:instrText>
      </w:r>
      <w:r>
        <w:fldChar w:fldCharType="separate"/>
      </w:r>
      <w:r>
        <w:t>141</w:t>
      </w:r>
      <w:r>
        <w:fldChar w:fldCharType="end"/>
      </w:r>
    </w:p>
    <w:p w14:paraId="33AE2DB6" w14:textId="77777777" w:rsidR="008D44F9" w:rsidRDefault="008D44F9">
      <w:pPr>
        <w:pStyle w:val="32"/>
        <w:rPr>
          <w:rFonts w:asciiTheme="minorHAnsi" w:eastAsiaTheme="minorEastAsia" w:hAnsiTheme="minorHAnsi" w:cstheme="minorBidi"/>
          <w:i w:val="0"/>
          <w:sz w:val="22"/>
          <w:szCs w:val="22"/>
        </w:rPr>
      </w:pPr>
      <w:r>
        <w:t>3.15.9.</w:t>
      </w:r>
      <w:r>
        <w:rPr>
          <w:rFonts w:asciiTheme="minorHAnsi" w:eastAsiaTheme="minorEastAsia" w:hAnsiTheme="minorHAnsi" w:cstheme="minorBidi"/>
          <w:i w:val="0"/>
          <w:sz w:val="22"/>
          <w:szCs w:val="22"/>
        </w:rPr>
        <w:tab/>
      </w:r>
      <w:r>
        <w:t>Представление данных о движении и остатках денежных средств в иностранной валюте</w:t>
      </w:r>
      <w:r>
        <w:tab/>
      </w:r>
      <w:r>
        <w:fldChar w:fldCharType="begin"/>
      </w:r>
      <w:r>
        <w:instrText xml:space="preserve"> PAGEREF _Toc7098601 \h </w:instrText>
      </w:r>
      <w:r>
        <w:fldChar w:fldCharType="separate"/>
      </w:r>
      <w:r>
        <w:t>141</w:t>
      </w:r>
      <w:r>
        <w:fldChar w:fldCharType="end"/>
      </w:r>
    </w:p>
    <w:p w14:paraId="3C1C5D3C" w14:textId="77777777" w:rsidR="008D44F9" w:rsidRDefault="008D44F9">
      <w:pPr>
        <w:pStyle w:val="32"/>
        <w:rPr>
          <w:rFonts w:asciiTheme="minorHAnsi" w:eastAsiaTheme="minorEastAsia" w:hAnsiTheme="minorHAnsi" w:cstheme="minorBidi"/>
          <w:i w:val="0"/>
          <w:sz w:val="22"/>
          <w:szCs w:val="22"/>
        </w:rPr>
      </w:pPr>
      <w:r>
        <w:lastRenderedPageBreak/>
        <w:t>3.15.10.</w:t>
      </w:r>
      <w:r>
        <w:rPr>
          <w:rFonts w:asciiTheme="minorHAnsi" w:eastAsiaTheme="minorEastAsia" w:hAnsiTheme="minorHAnsi" w:cstheme="minorBidi"/>
          <w:i w:val="0"/>
          <w:sz w:val="22"/>
          <w:szCs w:val="22"/>
        </w:rPr>
        <w:tab/>
      </w:r>
      <w:r>
        <w:t>Раскрытие информации в бухгалтерской (финансовой) отчетности</w:t>
      </w:r>
      <w:r>
        <w:tab/>
      </w:r>
      <w:r>
        <w:fldChar w:fldCharType="begin"/>
      </w:r>
      <w:r>
        <w:instrText xml:space="preserve"> PAGEREF _Toc7098602 \h </w:instrText>
      </w:r>
      <w:r>
        <w:fldChar w:fldCharType="separate"/>
      </w:r>
      <w:r>
        <w:t>142</w:t>
      </w:r>
      <w:r>
        <w:fldChar w:fldCharType="end"/>
      </w:r>
    </w:p>
    <w:p w14:paraId="2731A788" w14:textId="77777777" w:rsidR="008D44F9" w:rsidRDefault="008D44F9">
      <w:pPr>
        <w:pStyle w:val="24"/>
        <w:tabs>
          <w:tab w:val="left" w:pos="960"/>
          <w:tab w:val="right" w:leader="dot" w:pos="9345"/>
        </w:tabs>
        <w:rPr>
          <w:rFonts w:asciiTheme="minorHAnsi" w:eastAsiaTheme="minorEastAsia" w:hAnsiTheme="minorHAnsi" w:cstheme="minorBidi"/>
          <w:smallCaps w:val="0"/>
          <w:sz w:val="22"/>
          <w:szCs w:val="22"/>
        </w:rPr>
      </w:pPr>
      <w:r w:rsidRPr="00EF7D29">
        <w:t>3.16.</w:t>
      </w:r>
      <w:r>
        <w:rPr>
          <w:rFonts w:asciiTheme="minorHAnsi" w:eastAsiaTheme="minorEastAsia" w:hAnsiTheme="minorHAnsi" w:cstheme="minorBidi"/>
          <w:smallCaps w:val="0"/>
          <w:sz w:val="22"/>
          <w:szCs w:val="22"/>
        </w:rPr>
        <w:tab/>
      </w:r>
      <w:r w:rsidRPr="00EF7D29">
        <w:t>Капитал</w:t>
      </w:r>
      <w:r>
        <w:tab/>
      </w:r>
      <w:r>
        <w:fldChar w:fldCharType="begin"/>
      </w:r>
      <w:r>
        <w:instrText xml:space="preserve"> PAGEREF _Toc7098603 \h </w:instrText>
      </w:r>
      <w:r>
        <w:fldChar w:fldCharType="separate"/>
      </w:r>
      <w:r>
        <w:t>142</w:t>
      </w:r>
      <w:r>
        <w:fldChar w:fldCharType="end"/>
      </w:r>
    </w:p>
    <w:p w14:paraId="36F4D2FD" w14:textId="77777777" w:rsidR="008D44F9" w:rsidRDefault="008D44F9">
      <w:pPr>
        <w:pStyle w:val="32"/>
        <w:rPr>
          <w:rFonts w:asciiTheme="minorHAnsi" w:eastAsiaTheme="minorEastAsia" w:hAnsiTheme="minorHAnsi" w:cstheme="minorBidi"/>
          <w:i w:val="0"/>
          <w:sz w:val="22"/>
          <w:szCs w:val="22"/>
        </w:rPr>
      </w:pPr>
      <w:r>
        <w:t>3.16.1.</w:t>
      </w:r>
      <w:r>
        <w:rPr>
          <w:rFonts w:asciiTheme="minorHAnsi" w:eastAsiaTheme="minorEastAsia" w:hAnsiTheme="minorHAnsi" w:cstheme="minorBidi"/>
          <w:i w:val="0"/>
          <w:sz w:val="22"/>
          <w:szCs w:val="22"/>
        </w:rPr>
        <w:tab/>
      </w:r>
      <w:r>
        <w:t>Определения</w:t>
      </w:r>
      <w:r>
        <w:tab/>
      </w:r>
      <w:r>
        <w:fldChar w:fldCharType="begin"/>
      </w:r>
      <w:r>
        <w:instrText xml:space="preserve"> PAGEREF _Toc7098604 \h </w:instrText>
      </w:r>
      <w:r>
        <w:fldChar w:fldCharType="separate"/>
      </w:r>
      <w:r>
        <w:t>142</w:t>
      </w:r>
      <w:r>
        <w:fldChar w:fldCharType="end"/>
      </w:r>
    </w:p>
    <w:p w14:paraId="694F11CB" w14:textId="77777777" w:rsidR="008D44F9" w:rsidRDefault="008D44F9">
      <w:pPr>
        <w:pStyle w:val="32"/>
        <w:rPr>
          <w:rFonts w:asciiTheme="minorHAnsi" w:eastAsiaTheme="minorEastAsia" w:hAnsiTheme="minorHAnsi" w:cstheme="minorBidi"/>
          <w:i w:val="0"/>
          <w:sz w:val="22"/>
          <w:szCs w:val="22"/>
        </w:rPr>
      </w:pPr>
      <w:r>
        <w:t>3.16.2.</w:t>
      </w:r>
      <w:r>
        <w:rPr>
          <w:rFonts w:asciiTheme="minorHAnsi" w:eastAsiaTheme="minorEastAsia" w:hAnsiTheme="minorHAnsi" w:cstheme="minorBidi"/>
          <w:i w:val="0"/>
          <w:sz w:val="22"/>
          <w:szCs w:val="22"/>
        </w:rPr>
        <w:tab/>
      </w:r>
      <w:r>
        <w:t>Уставный капитал</w:t>
      </w:r>
      <w:r>
        <w:tab/>
      </w:r>
      <w:r>
        <w:fldChar w:fldCharType="begin"/>
      </w:r>
      <w:r>
        <w:instrText xml:space="preserve"> PAGEREF _Toc7098605 \h </w:instrText>
      </w:r>
      <w:r>
        <w:fldChar w:fldCharType="separate"/>
      </w:r>
      <w:r>
        <w:t>143</w:t>
      </w:r>
      <w:r>
        <w:fldChar w:fldCharType="end"/>
      </w:r>
    </w:p>
    <w:p w14:paraId="196A8971" w14:textId="77777777" w:rsidR="008D44F9" w:rsidRDefault="008D44F9">
      <w:pPr>
        <w:pStyle w:val="32"/>
        <w:rPr>
          <w:rFonts w:asciiTheme="minorHAnsi" w:eastAsiaTheme="minorEastAsia" w:hAnsiTheme="minorHAnsi" w:cstheme="minorBidi"/>
          <w:i w:val="0"/>
          <w:sz w:val="22"/>
          <w:szCs w:val="22"/>
        </w:rPr>
      </w:pPr>
      <w:r>
        <w:t>3.16.3.</w:t>
      </w:r>
      <w:r>
        <w:rPr>
          <w:rFonts w:asciiTheme="minorHAnsi" w:eastAsiaTheme="minorEastAsia" w:hAnsiTheme="minorHAnsi" w:cstheme="minorBidi"/>
          <w:i w:val="0"/>
          <w:sz w:val="22"/>
          <w:szCs w:val="22"/>
        </w:rPr>
        <w:tab/>
      </w:r>
      <w:r>
        <w:t>Собственные акции</w:t>
      </w:r>
      <w:r>
        <w:tab/>
      </w:r>
      <w:r>
        <w:fldChar w:fldCharType="begin"/>
      </w:r>
      <w:r>
        <w:instrText xml:space="preserve"> PAGEREF _Toc7098606 \h </w:instrText>
      </w:r>
      <w:r>
        <w:fldChar w:fldCharType="separate"/>
      </w:r>
      <w:r>
        <w:t>144</w:t>
      </w:r>
      <w:r>
        <w:fldChar w:fldCharType="end"/>
      </w:r>
    </w:p>
    <w:p w14:paraId="27276EB9" w14:textId="77777777" w:rsidR="008D44F9" w:rsidRDefault="008D44F9">
      <w:pPr>
        <w:pStyle w:val="32"/>
        <w:rPr>
          <w:rFonts w:asciiTheme="minorHAnsi" w:eastAsiaTheme="minorEastAsia" w:hAnsiTheme="minorHAnsi" w:cstheme="minorBidi"/>
          <w:i w:val="0"/>
          <w:sz w:val="22"/>
          <w:szCs w:val="22"/>
        </w:rPr>
      </w:pPr>
      <w:r>
        <w:t>3.16.4.</w:t>
      </w:r>
      <w:r>
        <w:rPr>
          <w:rFonts w:asciiTheme="minorHAnsi" w:eastAsiaTheme="minorEastAsia" w:hAnsiTheme="minorHAnsi" w:cstheme="minorBidi"/>
          <w:i w:val="0"/>
          <w:sz w:val="22"/>
          <w:szCs w:val="22"/>
        </w:rPr>
        <w:tab/>
      </w:r>
      <w:r>
        <w:t>Резервный капитал</w:t>
      </w:r>
      <w:r>
        <w:tab/>
      </w:r>
      <w:r>
        <w:fldChar w:fldCharType="begin"/>
      </w:r>
      <w:r>
        <w:instrText xml:space="preserve"> PAGEREF _Toc7098607 \h </w:instrText>
      </w:r>
      <w:r>
        <w:fldChar w:fldCharType="separate"/>
      </w:r>
      <w:r>
        <w:t>144</w:t>
      </w:r>
      <w:r>
        <w:fldChar w:fldCharType="end"/>
      </w:r>
    </w:p>
    <w:p w14:paraId="2ECF6B4D" w14:textId="77777777" w:rsidR="008D44F9" w:rsidRDefault="008D44F9">
      <w:pPr>
        <w:pStyle w:val="32"/>
        <w:rPr>
          <w:rFonts w:asciiTheme="minorHAnsi" w:eastAsiaTheme="minorEastAsia" w:hAnsiTheme="minorHAnsi" w:cstheme="minorBidi"/>
          <w:i w:val="0"/>
          <w:sz w:val="22"/>
          <w:szCs w:val="22"/>
        </w:rPr>
      </w:pPr>
      <w:r>
        <w:t>3.16.5.</w:t>
      </w:r>
      <w:r>
        <w:rPr>
          <w:rFonts w:asciiTheme="minorHAnsi" w:eastAsiaTheme="minorEastAsia" w:hAnsiTheme="minorHAnsi" w:cstheme="minorBidi"/>
          <w:i w:val="0"/>
          <w:sz w:val="22"/>
          <w:szCs w:val="22"/>
        </w:rPr>
        <w:tab/>
      </w:r>
      <w:r>
        <w:t>Добавочный капитал</w:t>
      </w:r>
      <w:r>
        <w:tab/>
      </w:r>
      <w:r>
        <w:fldChar w:fldCharType="begin"/>
      </w:r>
      <w:r>
        <w:instrText xml:space="preserve"> PAGEREF _Toc7098608 \h </w:instrText>
      </w:r>
      <w:r>
        <w:fldChar w:fldCharType="separate"/>
      </w:r>
      <w:r>
        <w:t>144</w:t>
      </w:r>
      <w:r>
        <w:fldChar w:fldCharType="end"/>
      </w:r>
    </w:p>
    <w:p w14:paraId="6654365F" w14:textId="77777777" w:rsidR="008D44F9" w:rsidRDefault="008D44F9">
      <w:pPr>
        <w:pStyle w:val="32"/>
        <w:rPr>
          <w:rFonts w:asciiTheme="minorHAnsi" w:eastAsiaTheme="minorEastAsia" w:hAnsiTheme="minorHAnsi" w:cstheme="minorBidi"/>
          <w:i w:val="0"/>
          <w:sz w:val="22"/>
          <w:szCs w:val="22"/>
        </w:rPr>
      </w:pPr>
      <w:r>
        <w:t>3.16.6.</w:t>
      </w:r>
      <w:r>
        <w:rPr>
          <w:rFonts w:asciiTheme="minorHAnsi" w:eastAsiaTheme="minorEastAsia" w:hAnsiTheme="minorHAnsi" w:cstheme="minorBidi"/>
          <w:i w:val="0"/>
          <w:sz w:val="22"/>
          <w:szCs w:val="22"/>
        </w:rPr>
        <w:tab/>
      </w:r>
      <w:r>
        <w:t>Нераспределенная прибыль (непокрытые убытки)</w:t>
      </w:r>
      <w:r>
        <w:tab/>
      </w:r>
      <w:r>
        <w:fldChar w:fldCharType="begin"/>
      </w:r>
      <w:r>
        <w:instrText xml:space="preserve"> PAGEREF _Toc7098609 \h </w:instrText>
      </w:r>
      <w:r>
        <w:fldChar w:fldCharType="separate"/>
      </w:r>
      <w:r>
        <w:t>145</w:t>
      </w:r>
      <w:r>
        <w:fldChar w:fldCharType="end"/>
      </w:r>
    </w:p>
    <w:p w14:paraId="47B6CCB4" w14:textId="77777777" w:rsidR="008D44F9" w:rsidRDefault="008D44F9">
      <w:pPr>
        <w:pStyle w:val="32"/>
        <w:rPr>
          <w:rFonts w:asciiTheme="minorHAnsi" w:eastAsiaTheme="minorEastAsia" w:hAnsiTheme="minorHAnsi" w:cstheme="minorBidi"/>
          <w:i w:val="0"/>
          <w:sz w:val="22"/>
          <w:szCs w:val="22"/>
        </w:rPr>
      </w:pPr>
      <w:r>
        <w:t>3.16.7.</w:t>
      </w:r>
      <w:r>
        <w:rPr>
          <w:rFonts w:asciiTheme="minorHAnsi" w:eastAsiaTheme="minorEastAsia" w:hAnsiTheme="minorHAnsi" w:cstheme="minorBidi"/>
          <w:i w:val="0"/>
          <w:sz w:val="22"/>
          <w:szCs w:val="22"/>
        </w:rPr>
        <w:tab/>
      </w:r>
      <w:r>
        <w:t>Раскрытие информации в бухгалтерской (финансовой) отчетности</w:t>
      </w:r>
      <w:r>
        <w:tab/>
      </w:r>
      <w:r>
        <w:fldChar w:fldCharType="begin"/>
      </w:r>
      <w:r>
        <w:instrText xml:space="preserve"> PAGEREF _Toc7098610 \h </w:instrText>
      </w:r>
      <w:r>
        <w:fldChar w:fldCharType="separate"/>
      </w:r>
      <w:r>
        <w:t>146</w:t>
      </w:r>
      <w:r>
        <w:fldChar w:fldCharType="end"/>
      </w:r>
    </w:p>
    <w:p w14:paraId="4AD7E856" w14:textId="77777777" w:rsidR="008D44F9" w:rsidRDefault="008D44F9">
      <w:pPr>
        <w:pStyle w:val="24"/>
        <w:tabs>
          <w:tab w:val="left" w:pos="960"/>
          <w:tab w:val="right" w:leader="dot" w:pos="9345"/>
        </w:tabs>
        <w:rPr>
          <w:rFonts w:asciiTheme="minorHAnsi" w:eastAsiaTheme="minorEastAsia" w:hAnsiTheme="minorHAnsi" w:cstheme="minorBidi"/>
          <w:smallCaps w:val="0"/>
          <w:sz w:val="22"/>
          <w:szCs w:val="22"/>
        </w:rPr>
      </w:pPr>
      <w:r w:rsidRPr="00EF7D29">
        <w:t>3.17.</w:t>
      </w:r>
      <w:r>
        <w:rPr>
          <w:rFonts w:asciiTheme="minorHAnsi" w:eastAsiaTheme="minorEastAsia" w:hAnsiTheme="minorHAnsi" w:cstheme="minorBidi"/>
          <w:smallCaps w:val="0"/>
          <w:sz w:val="22"/>
          <w:szCs w:val="22"/>
        </w:rPr>
        <w:tab/>
      </w:r>
      <w:r w:rsidRPr="00EF7D29">
        <w:t>Кредиты и займы</w:t>
      </w:r>
      <w:r>
        <w:tab/>
      </w:r>
      <w:r>
        <w:fldChar w:fldCharType="begin"/>
      </w:r>
      <w:r>
        <w:instrText xml:space="preserve"> PAGEREF _Toc7098611 \h </w:instrText>
      </w:r>
      <w:r>
        <w:fldChar w:fldCharType="separate"/>
      </w:r>
      <w:r>
        <w:t>148</w:t>
      </w:r>
      <w:r>
        <w:fldChar w:fldCharType="end"/>
      </w:r>
    </w:p>
    <w:p w14:paraId="57F90801" w14:textId="77777777" w:rsidR="008D44F9" w:rsidRDefault="008D44F9">
      <w:pPr>
        <w:pStyle w:val="32"/>
        <w:rPr>
          <w:rFonts w:asciiTheme="minorHAnsi" w:eastAsiaTheme="minorEastAsia" w:hAnsiTheme="minorHAnsi" w:cstheme="minorBidi"/>
          <w:i w:val="0"/>
          <w:sz w:val="22"/>
          <w:szCs w:val="22"/>
        </w:rPr>
      </w:pPr>
      <w:r>
        <w:t>3.17.1.</w:t>
      </w:r>
      <w:r>
        <w:rPr>
          <w:rFonts w:asciiTheme="minorHAnsi" w:eastAsiaTheme="minorEastAsia" w:hAnsiTheme="minorHAnsi" w:cstheme="minorBidi"/>
          <w:i w:val="0"/>
          <w:sz w:val="22"/>
          <w:szCs w:val="22"/>
        </w:rPr>
        <w:tab/>
      </w:r>
      <w:r>
        <w:t>Определения</w:t>
      </w:r>
      <w:r>
        <w:tab/>
      </w:r>
      <w:r>
        <w:fldChar w:fldCharType="begin"/>
      </w:r>
      <w:r>
        <w:instrText xml:space="preserve"> PAGEREF _Toc7098612 \h </w:instrText>
      </w:r>
      <w:r>
        <w:fldChar w:fldCharType="separate"/>
      </w:r>
      <w:r>
        <w:t>148</w:t>
      </w:r>
      <w:r>
        <w:fldChar w:fldCharType="end"/>
      </w:r>
    </w:p>
    <w:p w14:paraId="07B4E343" w14:textId="77777777" w:rsidR="008D44F9" w:rsidRDefault="008D44F9">
      <w:pPr>
        <w:pStyle w:val="32"/>
        <w:rPr>
          <w:rFonts w:asciiTheme="minorHAnsi" w:eastAsiaTheme="minorEastAsia" w:hAnsiTheme="minorHAnsi" w:cstheme="minorBidi"/>
          <w:i w:val="0"/>
          <w:sz w:val="22"/>
          <w:szCs w:val="22"/>
        </w:rPr>
      </w:pPr>
      <w:r>
        <w:t>3.17.2.</w:t>
      </w:r>
      <w:r>
        <w:rPr>
          <w:rFonts w:asciiTheme="minorHAnsi" w:eastAsiaTheme="minorEastAsia" w:hAnsiTheme="minorHAnsi" w:cstheme="minorBidi"/>
          <w:i w:val="0"/>
          <w:sz w:val="22"/>
          <w:szCs w:val="22"/>
        </w:rPr>
        <w:tab/>
      </w:r>
      <w:r>
        <w:t>Квалификация инвестиционного актива</w:t>
      </w:r>
      <w:r>
        <w:tab/>
      </w:r>
      <w:r>
        <w:fldChar w:fldCharType="begin"/>
      </w:r>
      <w:r>
        <w:instrText xml:space="preserve"> PAGEREF _Toc7098613 \h </w:instrText>
      </w:r>
      <w:r>
        <w:fldChar w:fldCharType="separate"/>
      </w:r>
      <w:r>
        <w:t>148</w:t>
      </w:r>
      <w:r>
        <w:fldChar w:fldCharType="end"/>
      </w:r>
    </w:p>
    <w:p w14:paraId="417F2D19" w14:textId="77777777" w:rsidR="008D44F9" w:rsidRDefault="008D44F9">
      <w:pPr>
        <w:pStyle w:val="32"/>
        <w:rPr>
          <w:rFonts w:asciiTheme="minorHAnsi" w:eastAsiaTheme="minorEastAsia" w:hAnsiTheme="minorHAnsi" w:cstheme="minorBidi"/>
          <w:i w:val="0"/>
          <w:sz w:val="22"/>
          <w:szCs w:val="22"/>
        </w:rPr>
      </w:pPr>
      <w:r>
        <w:t>3.17.3.</w:t>
      </w:r>
      <w:r>
        <w:rPr>
          <w:rFonts w:asciiTheme="minorHAnsi" w:eastAsiaTheme="minorEastAsia" w:hAnsiTheme="minorHAnsi" w:cstheme="minorBidi"/>
          <w:i w:val="0"/>
          <w:sz w:val="22"/>
          <w:szCs w:val="22"/>
        </w:rPr>
        <w:tab/>
      </w:r>
      <w:r>
        <w:t>Квалификация займов и кредитов</w:t>
      </w:r>
      <w:r>
        <w:tab/>
      </w:r>
      <w:r>
        <w:fldChar w:fldCharType="begin"/>
      </w:r>
      <w:r>
        <w:instrText xml:space="preserve"> PAGEREF _Toc7098614 \h </w:instrText>
      </w:r>
      <w:r>
        <w:fldChar w:fldCharType="separate"/>
      </w:r>
      <w:r>
        <w:t>149</w:t>
      </w:r>
      <w:r>
        <w:fldChar w:fldCharType="end"/>
      </w:r>
    </w:p>
    <w:p w14:paraId="46F1F4EB" w14:textId="77777777" w:rsidR="008D44F9" w:rsidRDefault="008D44F9">
      <w:pPr>
        <w:pStyle w:val="32"/>
        <w:rPr>
          <w:rFonts w:asciiTheme="minorHAnsi" w:eastAsiaTheme="minorEastAsia" w:hAnsiTheme="minorHAnsi" w:cstheme="minorBidi"/>
          <w:i w:val="0"/>
          <w:sz w:val="22"/>
          <w:szCs w:val="22"/>
        </w:rPr>
      </w:pPr>
      <w:r>
        <w:t>3.17.4.</w:t>
      </w:r>
      <w:r>
        <w:rPr>
          <w:rFonts w:asciiTheme="minorHAnsi" w:eastAsiaTheme="minorEastAsia" w:hAnsiTheme="minorHAnsi" w:cstheme="minorBidi"/>
          <w:i w:val="0"/>
          <w:sz w:val="22"/>
          <w:szCs w:val="22"/>
        </w:rPr>
        <w:tab/>
      </w:r>
      <w:r>
        <w:t>Классификация займов и кредитов</w:t>
      </w:r>
      <w:r>
        <w:tab/>
      </w:r>
      <w:r>
        <w:fldChar w:fldCharType="begin"/>
      </w:r>
      <w:r>
        <w:instrText xml:space="preserve"> PAGEREF _Toc7098615 \h </w:instrText>
      </w:r>
      <w:r>
        <w:fldChar w:fldCharType="separate"/>
      </w:r>
      <w:r>
        <w:t>149</w:t>
      </w:r>
      <w:r>
        <w:fldChar w:fldCharType="end"/>
      </w:r>
    </w:p>
    <w:p w14:paraId="4B4DB73C" w14:textId="77777777" w:rsidR="008D44F9" w:rsidRDefault="008D44F9">
      <w:pPr>
        <w:pStyle w:val="32"/>
        <w:rPr>
          <w:rFonts w:asciiTheme="minorHAnsi" w:eastAsiaTheme="minorEastAsia" w:hAnsiTheme="minorHAnsi" w:cstheme="minorBidi"/>
          <w:i w:val="0"/>
          <w:sz w:val="22"/>
          <w:szCs w:val="22"/>
        </w:rPr>
      </w:pPr>
      <w:r>
        <w:t>3.17.5.</w:t>
      </w:r>
      <w:r>
        <w:rPr>
          <w:rFonts w:asciiTheme="minorHAnsi" w:eastAsiaTheme="minorEastAsia" w:hAnsiTheme="minorHAnsi" w:cstheme="minorBidi"/>
          <w:i w:val="0"/>
          <w:sz w:val="22"/>
          <w:szCs w:val="22"/>
        </w:rPr>
        <w:tab/>
      </w:r>
      <w:r>
        <w:t>Реклассификация задолженности по кредитам и займам</w:t>
      </w:r>
      <w:r>
        <w:tab/>
      </w:r>
      <w:r>
        <w:fldChar w:fldCharType="begin"/>
      </w:r>
      <w:r>
        <w:instrText xml:space="preserve"> PAGEREF _Toc7098616 \h </w:instrText>
      </w:r>
      <w:r>
        <w:fldChar w:fldCharType="separate"/>
      </w:r>
      <w:r>
        <w:t>150</w:t>
      </w:r>
      <w:r>
        <w:fldChar w:fldCharType="end"/>
      </w:r>
    </w:p>
    <w:p w14:paraId="7F7B46CB" w14:textId="77777777" w:rsidR="008D44F9" w:rsidRDefault="008D44F9">
      <w:pPr>
        <w:pStyle w:val="32"/>
        <w:rPr>
          <w:rFonts w:asciiTheme="minorHAnsi" w:eastAsiaTheme="minorEastAsia" w:hAnsiTheme="minorHAnsi" w:cstheme="minorBidi"/>
          <w:i w:val="0"/>
          <w:sz w:val="22"/>
          <w:szCs w:val="22"/>
        </w:rPr>
      </w:pPr>
      <w:r>
        <w:t>3.17.6.</w:t>
      </w:r>
      <w:r>
        <w:rPr>
          <w:rFonts w:asciiTheme="minorHAnsi" w:eastAsiaTheme="minorEastAsia" w:hAnsiTheme="minorHAnsi" w:cstheme="minorBidi"/>
          <w:i w:val="0"/>
          <w:sz w:val="22"/>
          <w:szCs w:val="22"/>
        </w:rPr>
        <w:tab/>
      </w:r>
      <w:r>
        <w:t>Признание и оценка  основной суммы задолженности по заемным средствам</w:t>
      </w:r>
      <w:r>
        <w:tab/>
      </w:r>
      <w:r>
        <w:fldChar w:fldCharType="begin"/>
      </w:r>
      <w:r>
        <w:instrText xml:space="preserve"> PAGEREF _Toc7098617 \h </w:instrText>
      </w:r>
      <w:r>
        <w:fldChar w:fldCharType="separate"/>
      </w:r>
      <w:r>
        <w:t>151</w:t>
      </w:r>
      <w:r>
        <w:fldChar w:fldCharType="end"/>
      </w:r>
    </w:p>
    <w:p w14:paraId="3757DD52" w14:textId="77777777" w:rsidR="008D44F9" w:rsidRDefault="008D44F9">
      <w:pPr>
        <w:pStyle w:val="32"/>
        <w:rPr>
          <w:rFonts w:asciiTheme="minorHAnsi" w:eastAsiaTheme="minorEastAsia" w:hAnsiTheme="minorHAnsi" w:cstheme="minorBidi"/>
          <w:i w:val="0"/>
          <w:sz w:val="22"/>
          <w:szCs w:val="22"/>
        </w:rPr>
      </w:pPr>
      <w:r>
        <w:t>3.17.7.</w:t>
      </w:r>
      <w:r>
        <w:rPr>
          <w:rFonts w:asciiTheme="minorHAnsi" w:eastAsiaTheme="minorEastAsia" w:hAnsiTheme="minorHAnsi" w:cstheme="minorBidi"/>
          <w:i w:val="0"/>
          <w:sz w:val="22"/>
          <w:szCs w:val="22"/>
        </w:rPr>
        <w:tab/>
      </w:r>
      <w:r>
        <w:t>Отражение в учете основной суммы займов и кредитов</w:t>
      </w:r>
      <w:r>
        <w:tab/>
      </w:r>
      <w:r>
        <w:fldChar w:fldCharType="begin"/>
      </w:r>
      <w:r>
        <w:instrText xml:space="preserve"> PAGEREF _Toc7098618 \h </w:instrText>
      </w:r>
      <w:r>
        <w:fldChar w:fldCharType="separate"/>
      </w:r>
      <w:r>
        <w:t>151</w:t>
      </w:r>
      <w:r>
        <w:fldChar w:fldCharType="end"/>
      </w:r>
    </w:p>
    <w:p w14:paraId="40D26B21" w14:textId="77777777" w:rsidR="008D44F9" w:rsidRDefault="008D44F9">
      <w:pPr>
        <w:pStyle w:val="32"/>
        <w:rPr>
          <w:rFonts w:asciiTheme="minorHAnsi" w:eastAsiaTheme="minorEastAsia" w:hAnsiTheme="minorHAnsi" w:cstheme="minorBidi"/>
          <w:i w:val="0"/>
          <w:sz w:val="22"/>
          <w:szCs w:val="22"/>
        </w:rPr>
      </w:pPr>
      <w:r>
        <w:t>3.17.8.</w:t>
      </w:r>
      <w:r>
        <w:rPr>
          <w:rFonts w:asciiTheme="minorHAnsi" w:eastAsiaTheme="minorEastAsia" w:hAnsiTheme="minorHAnsi" w:cstheme="minorBidi"/>
          <w:i w:val="0"/>
          <w:sz w:val="22"/>
          <w:szCs w:val="22"/>
        </w:rPr>
        <w:tab/>
      </w:r>
      <w:r>
        <w:t>Расходы по займам</w:t>
      </w:r>
      <w:r>
        <w:tab/>
      </w:r>
      <w:r>
        <w:fldChar w:fldCharType="begin"/>
      </w:r>
      <w:r>
        <w:instrText xml:space="preserve"> PAGEREF _Toc7098619 \h </w:instrText>
      </w:r>
      <w:r>
        <w:fldChar w:fldCharType="separate"/>
      </w:r>
      <w:r>
        <w:t>152</w:t>
      </w:r>
      <w:r>
        <w:fldChar w:fldCharType="end"/>
      </w:r>
    </w:p>
    <w:p w14:paraId="6364B0BF" w14:textId="77777777" w:rsidR="008D44F9" w:rsidRDefault="008D44F9">
      <w:pPr>
        <w:pStyle w:val="32"/>
        <w:rPr>
          <w:rFonts w:asciiTheme="minorHAnsi" w:eastAsiaTheme="minorEastAsia" w:hAnsiTheme="minorHAnsi" w:cstheme="minorBidi"/>
          <w:i w:val="0"/>
          <w:sz w:val="22"/>
          <w:szCs w:val="22"/>
        </w:rPr>
      </w:pPr>
      <w:r>
        <w:t>3.17.9.</w:t>
      </w:r>
      <w:r>
        <w:rPr>
          <w:rFonts w:asciiTheme="minorHAnsi" w:eastAsiaTheme="minorEastAsia" w:hAnsiTheme="minorHAnsi" w:cstheme="minorBidi"/>
          <w:i w:val="0"/>
          <w:sz w:val="22"/>
          <w:szCs w:val="22"/>
        </w:rPr>
        <w:tab/>
      </w:r>
      <w:r>
        <w:t>Проценты, причитающиеся к оплате займодавцу (кредитору) (за исключением капитализируемых процентов)</w:t>
      </w:r>
      <w:r>
        <w:tab/>
      </w:r>
      <w:r>
        <w:fldChar w:fldCharType="begin"/>
      </w:r>
      <w:r>
        <w:instrText xml:space="preserve"> PAGEREF _Toc7098620 \h </w:instrText>
      </w:r>
      <w:r>
        <w:fldChar w:fldCharType="separate"/>
      </w:r>
      <w:r>
        <w:t>152</w:t>
      </w:r>
      <w:r>
        <w:fldChar w:fldCharType="end"/>
      </w:r>
    </w:p>
    <w:p w14:paraId="28DD6E79" w14:textId="77777777" w:rsidR="008D44F9" w:rsidRDefault="008D44F9">
      <w:pPr>
        <w:pStyle w:val="32"/>
        <w:rPr>
          <w:rFonts w:asciiTheme="minorHAnsi" w:eastAsiaTheme="minorEastAsia" w:hAnsiTheme="minorHAnsi" w:cstheme="minorBidi"/>
          <w:i w:val="0"/>
          <w:sz w:val="22"/>
          <w:szCs w:val="22"/>
        </w:rPr>
      </w:pPr>
      <w:r>
        <w:t>3.17.10.</w:t>
      </w:r>
      <w:r>
        <w:rPr>
          <w:rFonts w:asciiTheme="minorHAnsi" w:eastAsiaTheme="minorEastAsia" w:hAnsiTheme="minorHAnsi" w:cstheme="minorBidi"/>
          <w:i w:val="0"/>
          <w:sz w:val="22"/>
          <w:szCs w:val="22"/>
        </w:rPr>
        <w:tab/>
      </w:r>
      <w:r>
        <w:t>Проценты (дисконт) по выданным собственным векселям</w:t>
      </w:r>
      <w:r>
        <w:tab/>
      </w:r>
      <w:r>
        <w:fldChar w:fldCharType="begin"/>
      </w:r>
      <w:r>
        <w:instrText xml:space="preserve"> PAGEREF _Toc7098621 \h </w:instrText>
      </w:r>
      <w:r>
        <w:fldChar w:fldCharType="separate"/>
      </w:r>
      <w:r>
        <w:t>152</w:t>
      </w:r>
      <w:r>
        <w:fldChar w:fldCharType="end"/>
      </w:r>
    </w:p>
    <w:p w14:paraId="51E3DEB0" w14:textId="77777777" w:rsidR="008D44F9" w:rsidRDefault="008D44F9">
      <w:pPr>
        <w:pStyle w:val="32"/>
        <w:rPr>
          <w:rFonts w:asciiTheme="minorHAnsi" w:eastAsiaTheme="minorEastAsia" w:hAnsiTheme="minorHAnsi" w:cstheme="minorBidi"/>
          <w:i w:val="0"/>
          <w:sz w:val="22"/>
          <w:szCs w:val="22"/>
        </w:rPr>
      </w:pPr>
      <w:r>
        <w:t>3.17.11.</w:t>
      </w:r>
      <w:r>
        <w:rPr>
          <w:rFonts w:asciiTheme="minorHAnsi" w:eastAsiaTheme="minorEastAsia" w:hAnsiTheme="minorHAnsi" w:cstheme="minorBidi"/>
          <w:i w:val="0"/>
          <w:sz w:val="22"/>
          <w:szCs w:val="22"/>
        </w:rPr>
        <w:tab/>
      </w:r>
      <w:r>
        <w:t>Проценты (дисконт) по собственным облигациям</w:t>
      </w:r>
      <w:r>
        <w:tab/>
      </w:r>
      <w:r>
        <w:fldChar w:fldCharType="begin"/>
      </w:r>
      <w:r>
        <w:instrText xml:space="preserve"> PAGEREF _Toc7098622 \h </w:instrText>
      </w:r>
      <w:r>
        <w:fldChar w:fldCharType="separate"/>
      </w:r>
      <w:r>
        <w:t>152</w:t>
      </w:r>
      <w:r>
        <w:fldChar w:fldCharType="end"/>
      </w:r>
    </w:p>
    <w:p w14:paraId="2DE2F1C3" w14:textId="77777777" w:rsidR="008D44F9" w:rsidRDefault="008D44F9">
      <w:pPr>
        <w:pStyle w:val="32"/>
        <w:rPr>
          <w:rFonts w:asciiTheme="minorHAnsi" w:eastAsiaTheme="minorEastAsia" w:hAnsiTheme="minorHAnsi" w:cstheme="minorBidi"/>
          <w:i w:val="0"/>
          <w:sz w:val="22"/>
          <w:szCs w:val="22"/>
        </w:rPr>
      </w:pPr>
      <w:r>
        <w:t>3.17.12.</w:t>
      </w:r>
      <w:r>
        <w:rPr>
          <w:rFonts w:asciiTheme="minorHAnsi" w:eastAsiaTheme="minorEastAsia" w:hAnsiTheme="minorHAnsi" w:cstheme="minorBidi"/>
          <w:i w:val="0"/>
          <w:sz w:val="22"/>
          <w:szCs w:val="22"/>
        </w:rPr>
        <w:tab/>
      </w:r>
      <w:r>
        <w:t>Капитализируемые проценты</w:t>
      </w:r>
      <w:r>
        <w:tab/>
      </w:r>
      <w:r>
        <w:fldChar w:fldCharType="begin"/>
      </w:r>
      <w:r>
        <w:instrText xml:space="preserve"> PAGEREF _Toc7098623 \h </w:instrText>
      </w:r>
      <w:r>
        <w:fldChar w:fldCharType="separate"/>
      </w:r>
      <w:r>
        <w:t>152</w:t>
      </w:r>
      <w:r>
        <w:fldChar w:fldCharType="end"/>
      </w:r>
    </w:p>
    <w:p w14:paraId="766187EC" w14:textId="77777777" w:rsidR="008D44F9" w:rsidRDefault="008D44F9">
      <w:pPr>
        <w:pStyle w:val="32"/>
        <w:rPr>
          <w:rFonts w:asciiTheme="minorHAnsi" w:eastAsiaTheme="minorEastAsia" w:hAnsiTheme="minorHAnsi" w:cstheme="minorBidi"/>
          <w:i w:val="0"/>
          <w:sz w:val="22"/>
          <w:szCs w:val="22"/>
        </w:rPr>
      </w:pPr>
      <w:r>
        <w:t>3.17.13.</w:t>
      </w:r>
      <w:r>
        <w:rPr>
          <w:rFonts w:asciiTheme="minorHAnsi" w:eastAsiaTheme="minorEastAsia" w:hAnsiTheme="minorHAnsi" w:cstheme="minorBidi"/>
          <w:i w:val="0"/>
          <w:sz w:val="22"/>
          <w:szCs w:val="22"/>
        </w:rPr>
        <w:tab/>
      </w:r>
      <w:r>
        <w:t>Нецелевые займы, направленные на приобретение инвестиционного актива</w:t>
      </w:r>
      <w:r>
        <w:tab/>
      </w:r>
      <w:r>
        <w:fldChar w:fldCharType="begin"/>
      </w:r>
      <w:r>
        <w:instrText xml:space="preserve"> PAGEREF _Toc7098624 \h </w:instrText>
      </w:r>
      <w:r>
        <w:fldChar w:fldCharType="separate"/>
      </w:r>
      <w:r>
        <w:t>153</w:t>
      </w:r>
      <w:r>
        <w:fldChar w:fldCharType="end"/>
      </w:r>
    </w:p>
    <w:p w14:paraId="16A870E2" w14:textId="77777777" w:rsidR="008D44F9" w:rsidRDefault="008D44F9">
      <w:pPr>
        <w:pStyle w:val="32"/>
        <w:rPr>
          <w:rFonts w:asciiTheme="minorHAnsi" w:eastAsiaTheme="minorEastAsia" w:hAnsiTheme="minorHAnsi" w:cstheme="minorBidi"/>
          <w:i w:val="0"/>
          <w:sz w:val="22"/>
          <w:szCs w:val="22"/>
        </w:rPr>
      </w:pPr>
      <w:r>
        <w:t>3.17.14.</w:t>
      </w:r>
      <w:r>
        <w:rPr>
          <w:rFonts w:asciiTheme="minorHAnsi" w:eastAsiaTheme="minorEastAsia" w:hAnsiTheme="minorHAnsi" w:cstheme="minorBidi"/>
          <w:i w:val="0"/>
          <w:sz w:val="22"/>
          <w:szCs w:val="22"/>
        </w:rPr>
        <w:tab/>
      </w:r>
      <w:r>
        <w:t>Дополнительные расходы по займам (кредитам)</w:t>
      </w:r>
      <w:r>
        <w:tab/>
      </w:r>
      <w:r>
        <w:fldChar w:fldCharType="begin"/>
      </w:r>
      <w:r>
        <w:instrText xml:space="preserve"> PAGEREF _Toc7098625 \h </w:instrText>
      </w:r>
      <w:r>
        <w:fldChar w:fldCharType="separate"/>
      </w:r>
      <w:r>
        <w:t>153</w:t>
      </w:r>
      <w:r>
        <w:fldChar w:fldCharType="end"/>
      </w:r>
    </w:p>
    <w:p w14:paraId="56FF433A" w14:textId="77777777" w:rsidR="008D44F9" w:rsidRDefault="008D44F9">
      <w:pPr>
        <w:pStyle w:val="32"/>
        <w:rPr>
          <w:rFonts w:asciiTheme="minorHAnsi" w:eastAsiaTheme="minorEastAsia" w:hAnsiTheme="minorHAnsi" w:cstheme="minorBidi"/>
          <w:i w:val="0"/>
          <w:sz w:val="22"/>
          <w:szCs w:val="22"/>
        </w:rPr>
      </w:pPr>
      <w:r>
        <w:t>3.17.15.</w:t>
      </w:r>
      <w:r>
        <w:rPr>
          <w:rFonts w:asciiTheme="minorHAnsi" w:eastAsiaTheme="minorEastAsia" w:hAnsiTheme="minorHAnsi" w:cstheme="minorBidi"/>
          <w:i w:val="0"/>
          <w:sz w:val="22"/>
          <w:szCs w:val="22"/>
        </w:rPr>
        <w:tab/>
      </w:r>
      <w:r>
        <w:t>Учет процентов по заемным средствам, привлеченным для выполнения ГОЗ</w:t>
      </w:r>
      <w:r>
        <w:tab/>
      </w:r>
      <w:r>
        <w:fldChar w:fldCharType="begin"/>
      </w:r>
      <w:r>
        <w:instrText xml:space="preserve"> PAGEREF _Toc7098626 \h </w:instrText>
      </w:r>
      <w:r>
        <w:fldChar w:fldCharType="separate"/>
      </w:r>
      <w:r>
        <w:t>154</w:t>
      </w:r>
      <w:r>
        <w:fldChar w:fldCharType="end"/>
      </w:r>
    </w:p>
    <w:p w14:paraId="19C2D998" w14:textId="77777777" w:rsidR="008D44F9" w:rsidRDefault="008D44F9">
      <w:pPr>
        <w:pStyle w:val="32"/>
        <w:rPr>
          <w:rFonts w:asciiTheme="minorHAnsi" w:eastAsiaTheme="minorEastAsia" w:hAnsiTheme="minorHAnsi" w:cstheme="minorBidi"/>
          <w:i w:val="0"/>
          <w:sz w:val="22"/>
          <w:szCs w:val="22"/>
        </w:rPr>
      </w:pPr>
      <w:r>
        <w:t>3.17.16.</w:t>
      </w:r>
      <w:r>
        <w:rPr>
          <w:rFonts w:asciiTheme="minorHAnsi" w:eastAsiaTheme="minorEastAsia" w:hAnsiTheme="minorHAnsi" w:cstheme="minorBidi"/>
          <w:i w:val="0"/>
          <w:sz w:val="22"/>
          <w:szCs w:val="22"/>
        </w:rPr>
        <w:tab/>
      </w:r>
      <w:r>
        <w:t>Раскрытие информации в бухгалтерской (финансовой) отчетности</w:t>
      </w:r>
      <w:r>
        <w:tab/>
      </w:r>
      <w:r>
        <w:fldChar w:fldCharType="begin"/>
      </w:r>
      <w:r>
        <w:instrText xml:space="preserve"> PAGEREF _Toc7098627 \h </w:instrText>
      </w:r>
      <w:r>
        <w:fldChar w:fldCharType="separate"/>
      </w:r>
      <w:r>
        <w:t>154</w:t>
      </w:r>
      <w:r>
        <w:fldChar w:fldCharType="end"/>
      </w:r>
    </w:p>
    <w:p w14:paraId="632267AB" w14:textId="77777777" w:rsidR="008D44F9" w:rsidRDefault="008D44F9">
      <w:pPr>
        <w:pStyle w:val="24"/>
        <w:tabs>
          <w:tab w:val="left" w:pos="960"/>
          <w:tab w:val="right" w:leader="dot" w:pos="9345"/>
        </w:tabs>
        <w:rPr>
          <w:rFonts w:asciiTheme="minorHAnsi" w:eastAsiaTheme="minorEastAsia" w:hAnsiTheme="minorHAnsi" w:cstheme="minorBidi"/>
          <w:smallCaps w:val="0"/>
          <w:sz w:val="22"/>
          <w:szCs w:val="22"/>
        </w:rPr>
      </w:pPr>
      <w:r w:rsidRPr="00EF7D29">
        <w:t>3.18.</w:t>
      </w:r>
      <w:r>
        <w:rPr>
          <w:rFonts w:asciiTheme="minorHAnsi" w:eastAsiaTheme="minorEastAsia" w:hAnsiTheme="minorHAnsi" w:cstheme="minorBidi"/>
          <w:smallCaps w:val="0"/>
          <w:sz w:val="22"/>
          <w:szCs w:val="22"/>
        </w:rPr>
        <w:tab/>
      </w:r>
      <w:r w:rsidRPr="00EF7D29">
        <w:t>Целевое финансирование</w:t>
      </w:r>
      <w:r>
        <w:tab/>
      </w:r>
      <w:r>
        <w:fldChar w:fldCharType="begin"/>
      </w:r>
      <w:r>
        <w:instrText xml:space="preserve"> PAGEREF _Toc7098628 \h </w:instrText>
      </w:r>
      <w:r>
        <w:fldChar w:fldCharType="separate"/>
      </w:r>
      <w:r>
        <w:t>155</w:t>
      </w:r>
      <w:r>
        <w:fldChar w:fldCharType="end"/>
      </w:r>
    </w:p>
    <w:p w14:paraId="39F007F4" w14:textId="77777777" w:rsidR="008D44F9" w:rsidRDefault="008D44F9">
      <w:pPr>
        <w:pStyle w:val="32"/>
        <w:rPr>
          <w:rFonts w:asciiTheme="minorHAnsi" w:eastAsiaTheme="minorEastAsia" w:hAnsiTheme="minorHAnsi" w:cstheme="minorBidi"/>
          <w:i w:val="0"/>
          <w:sz w:val="22"/>
          <w:szCs w:val="22"/>
        </w:rPr>
      </w:pPr>
      <w:r>
        <w:t>3.18.1.</w:t>
      </w:r>
      <w:r>
        <w:rPr>
          <w:rFonts w:asciiTheme="minorHAnsi" w:eastAsiaTheme="minorEastAsia" w:hAnsiTheme="minorHAnsi" w:cstheme="minorBidi"/>
          <w:i w:val="0"/>
          <w:sz w:val="22"/>
          <w:szCs w:val="22"/>
        </w:rPr>
        <w:tab/>
      </w:r>
      <w:r>
        <w:t>Определения</w:t>
      </w:r>
      <w:r>
        <w:tab/>
      </w:r>
      <w:r>
        <w:fldChar w:fldCharType="begin"/>
      </w:r>
      <w:r>
        <w:instrText xml:space="preserve"> PAGEREF _Toc7098629 \h </w:instrText>
      </w:r>
      <w:r>
        <w:fldChar w:fldCharType="separate"/>
      </w:r>
      <w:r>
        <w:t>155</w:t>
      </w:r>
      <w:r>
        <w:fldChar w:fldCharType="end"/>
      </w:r>
    </w:p>
    <w:p w14:paraId="486DE6A5" w14:textId="77777777" w:rsidR="008D44F9" w:rsidRDefault="008D44F9">
      <w:pPr>
        <w:pStyle w:val="32"/>
        <w:rPr>
          <w:rFonts w:asciiTheme="minorHAnsi" w:eastAsiaTheme="minorEastAsia" w:hAnsiTheme="minorHAnsi" w:cstheme="minorBidi"/>
          <w:i w:val="0"/>
          <w:sz w:val="22"/>
          <w:szCs w:val="22"/>
        </w:rPr>
      </w:pPr>
      <w:r>
        <w:t>3.18.2.</w:t>
      </w:r>
      <w:r>
        <w:rPr>
          <w:rFonts w:asciiTheme="minorHAnsi" w:eastAsiaTheme="minorEastAsia" w:hAnsiTheme="minorHAnsi" w:cstheme="minorBidi"/>
          <w:i w:val="0"/>
          <w:sz w:val="22"/>
          <w:szCs w:val="22"/>
        </w:rPr>
        <w:tab/>
      </w:r>
      <w:r>
        <w:t>Определение понятия целевого финансирования</w:t>
      </w:r>
      <w:r>
        <w:tab/>
      </w:r>
      <w:r>
        <w:fldChar w:fldCharType="begin"/>
      </w:r>
      <w:r>
        <w:instrText xml:space="preserve"> PAGEREF _Toc7098630 \h </w:instrText>
      </w:r>
      <w:r>
        <w:fldChar w:fldCharType="separate"/>
      </w:r>
      <w:r>
        <w:t>155</w:t>
      </w:r>
      <w:r>
        <w:fldChar w:fldCharType="end"/>
      </w:r>
    </w:p>
    <w:p w14:paraId="3B361AF6" w14:textId="77777777" w:rsidR="008D44F9" w:rsidRDefault="008D44F9">
      <w:pPr>
        <w:pStyle w:val="32"/>
        <w:rPr>
          <w:rFonts w:asciiTheme="minorHAnsi" w:eastAsiaTheme="minorEastAsia" w:hAnsiTheme="minorHAnsi" w:cstheme="minorBidi"/>
          <w:i w:val="0"/>
          <w:sz w:val="22"/>
          <w:szCs w:val="22"/>
        </w:rPr>
      </w:pPr>
      <w:r>
        <w:t>3.18.3.</w:t>
      </w:r>
      <w:r>
        <w:rPr>
          <w:rFonts w:asciiTheme="minorHAnsi" w:eastAsiaTheme="minorEastAsia" w:hAnsiTheme="minorHAnsi" w:cstheme="minorBidi"/>
          <w:i w:val="0"/>
          <w:sz w:val="22"/>
          <w:szCs w:val="22"/>
        </w:rPr>
        <w:tab/>
      </w:r>
      <w:r>
        <w:t>Признание целевых средств</w:t>
      </w:r>
      <w:r>
        <w:tab/>
      </w:r>
      <w:r>
        <w:fldChar w:fldCharType="begin"/>
      </w:r>
      <w:r>
        <w:instrText xml:space="preserve"> PAGEREF _Toc7098631 \h </w:instrText>
      </w:r>
      <w:r>
        <w:fldChar w:fldCharType="separate"/>
      </w:r>
      <w:r>
        <w:t>155</w:t>
      </w:r>
      <w:r>
        <w:fldChar w:fldCharType="end"/>
      </w:r>
    </w:p>
    <w:p w14:paraId="25B53319" w14:textId="77777777" w:rsidR="008D44F9" w:rsidRDefault="008D44F9">
      <w:pPr>
        <w:pStyle w:val="32"/>
        <w:rPr>
          <w:rFonts w:asciiTheme="minorHAnsi" w:eastAsiaTheme="minorEastAsia" w:hAnsiTheme="minorHAnsi" w:cstheme="minorBidi"/>
          <w:i w:val="0"/>
          <w:sz w:val="22"/>
          <w:szCs w:val="22"/>
        </w:rPr>
      </w:pPr>
      <w:r>
        <w:t>3.18.4.</w:t>
      </w:r>
      <w:r>
        <w:rPr>
          <w:rFonts w:asciiTheme="minorHAnsi" w:eastAsiaTheme="minorEastAsia" w:hAnsiTheme="minorHAnsi" w:cstheme="minorBidi"/>
          <w:i w:val="0"/>
          <w:sz w:val="22"/>
          <w:szCs w:val="22"/>
        </w:rPr>
        <w:tab/>
      </w:r>
      <w:r>
        <w:t>Оценка средств целевого финансирования</w:t>
      </w:r>
      <w:r>
        <w:tab/>
      </w:r>
      <w:r>
        <w:fldChar w:fldCharType="begin"/>
      </w:r>
      <w:r>
        <w:instrText xml:space="preserve"> PAGEREF _Toc7098632 \h </w:instrText>
      </w:r>
      <w:r>
        <w:fldChar w:fldCharType="separate"/>
      </w:r>
      <w:r>
        <w:t>156</w:t>
      </w:r>
      <w:r>
        <w:fldChar w:fldCharType="end"/>
      </w:r>
    </w:p>
    <w:p w14:paraId="337616DB" w14:textId="77777777" w:rsidR="008D44F9" w:rsidRDefault="008D44F9">
      <w:pPr>
        <w:pStyle w:val="32"/>
        <w:rPr>
          <w:rFonts w:asciiTheme="minorHAnsi" w:eastAsiaTheme="minorEastAsia" w:hAnsiTheme="minorHAnsi" w:cstheme="minorBidi"/>
          <w:i w:val="0"/>
          <w:sz w:val="22"/>
          <w:szCs w:val="22"/>
        </w:rPr>
      </w:pPr>
      <w:r>
        <w:t>3.18.5.</w:t>
      </w:r>
      <w:r>
        <w:rPr>
          <w:rFonts w:asciiTheme="minorHAnsi" w:eastAsiaTheme="minorEastAsia" w:hAnsiTheme="minorHAnsi" w:cstheme="minorBidi"/>
          <w:i w:val="0"/>
          <w:sz w:val="22"/>
          <w:szCs w:val="22"/>
        </w:rPr>
        <w:tab/>
      </w:r>
      <w:r>
        <w:t>Использование средств целевого финансирования</w:t>
      </w:r>
      <w:r>
        <w:tab/>
      </w:r>
      <w:r>
        <w:fldChar w:fldCharType="begin"/>
      </w:r>
      <w:r>
        <w:instrText xml:space="preserve"> PAGEREF _Toc7098633 \h </w:instrText>
      </w:r>
      <w:r>
        <w:fldChar w:fldCharType="separate"/>
      </w:r>
      <w:r>
        <w:t>156</w:t>
      </w:r>
      <w:r>
        <w:fldChar w:fldCharType="end"/>
      </w:r>
    </w:p>
    <w:p w14:paraId="5457A20E" w14:textId="77777777" w:rsidR="008D44F9" w:rsidRDefault="008D44F9">
      <w:pPr>
        <w:pStyle w:val="32"/>
        <w:rPr>
          <w:rFonts w:asciiTheme="minorHAnsi" w:eastAsiaTheme="minorEastAsia" w:hAnsiTheme="minorHAnsi" w:cstheme="minorBidi"/>
          <w:i w:val="0"/>
          <w:sz w:val="22"/>
          <w:szCs w:val="22"/>
        </w:rPr>
      </w:pPr>
      <w:r>
        <w:t>3.18.6.</w:t>
      </w:r>
      <w:r>
        <w:rPr>
          <w:rFonts w:asciiTheme="minorHAnsi" w:eastAsiaTheme="minorEastAsia" w:hAnsiTheme="minorHAnsi" w:cstheme="minorBidi"/>
          <w:i w:val="0"/>
          <w:sz w:val="22"/>
          <w:szCs w:val="22"/>
        </w:rPr>
        <w:tab/>
      </w:r>
      <w:r>
        <w:t>Учет средств целевого финансирования</w:t>
      </w:r>
      <w:r>
        <w:tab/>
      </w:r>
      <w:r>
        <w:fldChar w:fldCharType="begin"/>
      </w:r>
      <w:r>
        <w:instrText xml:space="preserve"> PAGEREF _Toc7098634 \h </w:instrText>
      </w:r>
      <w:r>
        <w:fldChar w:fldCharType="separate"/>
      </w:r>
      <w:r>
        <w:t>156</w:t>
      </w:r>
      <w:r>
        <w:fldChar w:fldCharType="end"/>
      </w:r>
    </w:p>
    <w:p w14:paraId="40F0CC67" w14:textId="77777777" w:rsidR="008D44F9" w:rsidRDefault="008D44F9">
      <w:pPr>
        <w:pStyle w:val="32"/>
        <w:rPr>
          <w:rFonts w:asciiTheme="minorHAnsi" w:eastAsiaTheme="minorEastAsia" w:hAnsiTheme="minorHAnsi" w:cstheme="minorBidi"/>
          <w:i w:val="0"/>
          <w:sz w:val="22"/>
          <w:szCs w:val="22"/>
        </w:rPr>
      </w:pPr>
      <w:r>
        <w:t>3.18.7.</w:t>
      </w:r>
      <w:r>
        <w:rPr>
          <w:rFonts w:asciiTheme="minorHAnsi" w:eastAsiaTheme="minorEastAsia" w:hAnsiTheme="minorHAnsi" w:cstheme="minorBidi"/>
          <w:i w:val="0"/>
          <w:sz w:val="22"/>
          <w:szCs w:val="22"/>
        </w:rPr>
        <w:tab/>
      </w:r>
      <w:r>
        <w:t>Раскрытие информации в бухгалтерской (финансовой) отчетности</w:t>
      </w:r>
      <w:r>
        <w:tab/>
      </w:r>
      <w:r>
        <w:fldChar w:fldCharType="begin"/>
      </w:r>
      <w:r>
        <w:instrText xml:space="preserve"> PAGEREF _Toc7098635 \h </w:instrText>
      </w:r>
      <w:r>
        <w:fldChar w:fldCharType="separate"/>
      </w:r>
      <w:r>
        <w:t>156</w:t>
      </w:r>
      <w:r>
        <w:fldChar w:fldCharType="end"/>
      </w:r>
    </w:p>
    <w:p w14:paraId="70DE52AC" w14:textId="77777777" w:rsidR="008D44F9" w:rsidRDefault="008D44F9">
      <w:pPr>
        <w:pStyle w:val="24"/>
        <w:tabs>
          <w:tab w:val="left" w:pos="960"/>
          <w:tab w:val="right" w:leader="dot" w:pos="9345"/>
        </w:tabs>
        <w:rPr>
          <w:rFonts w:asciiTheme="minorHAnsi" w:eastAsiaTheme="minorEastAsia" w:hAnsiTheme="minorHAnsi" w:cstheme="minorBidi"/>
          <w:smallCaps w:val="0"/>
          <w:sz w:val="22"/>
          <w:szCs w:val="22"/>
        </w:rPr>
      </w:pPr>
      <w:r w:rsidRPr="00EF7D29">
        <w:t>3.19.</w:t>
      </w:r>
      <w:r>
        <w:rPr>
          <w:rFonts w:asciiTheme="minorHAnsi" w:eastAsiaTheme="minorEastAsia" w:hAnsiTheme="minorHAnsi" w:cstheme="minorBidi"/>
          <w:smallCaps w:val="0"/>
          <w:sz w:val="22"/>
          <w:szCs w:val="22"/>
        </w:rPr>
        <w:tab/>
      </w:r>
      <w:r w:rsidRPr="00EF7D29">
        <w:t>Недостачи и потери от порчи ценностей</w:t>
      </w:r>
      <w:r>
        <w:tab/>
      </w:r>
      <w:r>
        <w:fldChar w:fldCharType="begin"/>
      </w:r>
      <w:r>
        <w:instrText xml:space="preserve"> PAGEREF _Toc7098636 \h </w:instrText>
      </w:r>
      <w:r>
        <w:fldChar w:fldCharType="separate"/>
      </w:r>
      <w:r>
        <w:t>157</w:t>
      </w:r>
      <w:r>
        <w:fldChar w:fldCharType="end"/>
      </w:r>
    </w:p>
    <w:p w14:paraId="1C1686B9" w14:textId="77777777" w:rsidR="008D44F9" w:rsidRDefault="008D44F9">
      <w:pPr>
        <w:pStyle w:val="32"/>
        <w:rPr>
          <w:rFonts w:asciiTheme="minorHAnsi" w:eastAsiaTheme="minorEastAsia" w:hAnsiTheme="minorHAnsi" w:cstheme="minorBidi"/>
          <w:i w:val="0"/>
          <w:sz w:val="22"/>
          <w:szCs w:val="22"/>
        </w:rPr>
      </w:pPr>
      <w:r>
        <w:t>3.19.1.</w:t>
      </w:r>
      <w:r>
        <w:rPr>
          <w:rFonts w:asciiTheme="minorHAnsi" w:eastAsiaTheme="minorEastAsia" w:hAnsiTheme="minorHAnsi" w:cstheme="minorBidi"/>
          <w:i w:val="0"/>
          <w:sz w:val="22"/>
          <w:szCs w:val="22"/>
        </w:rPr>
        <w:tab/>
      </w:r>
      <w:r>
        <w:t>Квалификация потерь</w:t>
      </w:r>
      <w:r>
        <w:tab/>
      </w:r>
      <w:r>
        <w:fldChar w:fldCharType="begin"/>
      </w:r>
      <w:r>
        <w:instrText xml:space="preserve"> PAGEREF _Toc7098637 \h </w:instrText>
      </w:r>
      <w:r>
        <w:fldChar w:fldCharType="separate"/>
      </w:r>
      <w:r>
        <w:t>157</w:t>
      </w:r>
      <w:r>
        <w:fldChar w:fldCharType="end"/>
      </w:r>
    </w:p>
    <w:p w14:paraId="273B32F6" w14:textId="77777777" w:rsidR="008D44F9" w:rsidRDefault="008D44F9">
      <w:pPr>
        <w:pStyle w:val="32"/>
        <w:rPr>
          <w:rFonts w:asciiTheme="minorHAnsi" w:eastAsiaTheme="minorEastAsia" w:hAnsiTheme="minorHAnsi" w:cstheme="minorBidi"/>
          <w:i w:val="0"/>
          <w:sz w:val="22"/>
          <w:szCs w:val="22"/>
        </w:rPr>
      </w:pPr>
      <w:r>
        <w:t>3.19.2.</w:t>
      </w:r>
      <w:r>
        <w:rPr>
          <w:rFonts w:asciiTheme="minorHAnsi" w:eastAsiaTheme="minorEastAsia" w:hAnsiTheme="minorHAnsi" w:cstheme="minorBidi"/>
          <w:i w:val="0"/>
          <w:sz w:val="22"/>
          <w:szCs w:val="22"/>
        </w:rPr>
        <w:tab/>
      </w:r>
      <w:r>
        <w:t>Учет потерь</w:t>
      </w:r>
      <w:r>
        <w:tab/>
      </w:r>
      <w:r>
        <w:fldChar w:fldCharType="begin"/>
      </w:r>
      <w:r>
        <w:instrText xml:space="preserve"> PAGEREF _Toc7098638 \h </w:instrText>
      </w:r>
      <w:r>
        <w:fldChar w:fldCharType="separate"/>
      </w:r>
      <w:r>
        <w:t>157</w:t>
      </w:r>
      <w:r>
        <w:fldChar w:fldCharType="end"/>
      </w:r>
    </w:p>
    <w:p w14:paraId="251ED359" w14:textId="77777777" w:rsidR="008D44F9" w:rsidRDefault="008D44F9">
      <w:pPr>
        <w:pStyle w:val="32"/>
        <w:rPr>
          <w:rFonts w:asciiTheme="minorHAnsi" w:eastAsiaTheme="minorEastAsia" w:hAnsiTheme="minorHAnsi" w:cstheme="minorBidi"/>
          <w:i w:val="0"/>
          <w:sz w:val="22"/>
          <w:szCs w:val="22"/>
        </w:rPr>
      </w:pPr>
      <w:r>
        <w:t>3.19.3.</w:t>
      </w:r>
      <w:r>
        <w:rPr>
          <w:rFonts w:asciiTheme="minorHAnsi" w:eastAsiaTheme="minorEastAsia" w:hAnsiTheme="minorHAnsi" w:cstheme="minorBidi"/>
          <w:i w:val="0"/>
          <w:sz w:val="22"/>
          <w:szCs w:val="22"/>
        </w:rPr>
        <w:tab/>
      </w:r>
      <w:r>
        <w:t>Признание потерь</w:t>
      </w:r>
      <w:r>
        <w:tab/>
      </w:r>
      <w:r>
        <w:fldChar w:fldCharType="begin"/>
      </w:r>
      <w:r>
        <w:instrText xml:space="preserve"> PAGEREF _Toc7098639 \h </w:instrText>
      </w:r>
      <w:r>
        <w:fldChar w:fldCharType="separate"/>
      </w:r>
      <w:r>
        <w:t>157</w:t>
      </w:r>
      <w:r>
        <w:fldChar w:fldCharType="end"/>
      </w:r>
    </w:p>
    <w:p w14:paraId="2A9EB7DA" w14:textId="77777777" w:rsidR="008D44F9" w:rsidRDefault="008D44F9">
      <w:pPr>
        <w:pStyle w:val="32"/>
        <w:rPr>
          <w:rFonts w:asciiTheme="minorHAnsi" w:eastAsiaTheme="minorEastAsia" w:hAnsiTheme="minorHAnsi" w:cstheme="minorBidi"/>
          <w:i w:val="0"/>
          <w:sz w:val="22"/>
          <w:szCs w:val="22"/>
        </w:rPr>
      </w:pPr>
      <w:r>
        <w:t>3.19.4.</w:t>
      </w:r>
      <w:r>
        <w:rPr>
          <w:rFonts w:asciiTheme="minorHAnsi" w:eastAsiaTheme="minorEastAsia" w:hAnsiTheme="minorHAnsi" w:cstheme="minorBidi"/>
          <w:i w:val="0"/>
          <w:sz w:val="22"/>
          <w:szCs w:val="22"/>
        </w:rPr>
        <w:tab/>
      </w:r>
      <w:r>
        <w:t>Оценка потерь</w:t>
      </w:r>
      <w:r>
        <w:tab/>
      </w:r>
      <w:r>
        <w:fldChar w:fldCharType="begin"/>
      </w:r>
      <w:r>
        <w:instrText xml:space="preserve"> PAGEREF _Toc7098640 \h </w:instrText>
      </w:r>
      <w:r>
        <w:fldChar w:fldCharType="separate"/>
      </w:r>
      <w:r>
        <w:t>157</w:t>
      </w:r>
      <w:r>
        <w:fldChar w:fldCharType="end"/>
      </w:r>
    </w:p>
    <w:p w14:paraId="25FFFAB7" w14:textId="77777777" w:rsidR="008D44F9" w:rsidRDefault="008D44F9">
      <w:pPr>
        <w:pStyle w:val="32"/>
        <w:rPr>
          <w:rFonts w:asciiTheme="minorHAnsi" w:eastAsiaTheme="minorEastAsia" w:hAnsiTheme="minorHAnsi" w:cstheme="minorBidi"/>
          <w:i w:val="0"/>
          <w:sz w:val="22"/>
          <w:szCs w:val="22"/>
        </w:rPr>
      </w:pPr>
      <w:r>
        <w:t>3.19.5.</w:t>
      </w:r>
      <w:r>
        <w:rPr>
          <w:rFonts w:asciiTheme="minorHAnsi" w:eastAsiaTheme="minorEastAsia" w:hAnsiTheme="minorHAnsi" w:cstheme="minorBidi"/>
          <w:i w:val="0"/>
          <w:sz w:val="22"/>
          <w:szCs w:val="22"/>
        </w:rPr>
        <w:tab/>
      </w:r>
      <w:r>
        <w:t>Списание потерь</w:t>
      </w:r>
      <w:r>
        <w:tab/>
      </w:r>
      <w:r>
        <w:fldChar w:fldCharType="begin"/>
      </w:r>
      <w:r>
        <w:instrText xml:space="preserve"> PAGEREF _Toc7098641 \h </w:instrText>
      </w:r>
      <w:r>
        <w:fldChar w:fldCharType="separate"/>
      </w:r>
      <w:r>
        <w:t>158</w:t>
      </w:r>
      <w:r>
        <w:fldChar w:fldCharType="end"/>
      </w:r>
    </w:p>
    <w:p w14:paraId="6842141F" w14:textId="77777777" w:rsidR="008D44F9" w:rsidRDefault="008D44F9">
      <w:pPr>
        <w:pStyle w:val="32"/>
        <w:rPr>
          <w:rFonts w:asciiTheme="minorHAnsi" w:eastAsiaTheme="minorEastAsia" w:hAnsiTheme="minorHAnsi" w:cstheme="minorBidi"/>
          <w:i w:val="0"/>
          <w:sz w:val="22"/>
          <w:szCs w:val="22"/>
        </w:rPr>
      </w:pPr>
      <w:r>
        <w:t>3.19.6.</w:t>
      </w:r>
      <w:r>
        <w:rPr>
          <w:rFonts w:asciiTheme="minorHAnsi" w:eastAsiaTheme="minorEastAsia" w:hAnsiTheme="minorHAnsi" w:cstheme="minorBidi"/>
          <w:i w:val="0"/>
          <w:sz w:val="22"/>
          <w:szCs w:val="22"/>
        </w:rPr>
        <w:tab/>
      </w:r>
      <w:r>
        <w:t>Раскрытие информации в бухгалтерской (финансовой) отчетности</w:t>
      </w:r>
      <w:r>
        <w:tab/>
      </w:r>
      <w:r>
        <w:fldChar w:fldCharType="begin"/>
      </w:r>
      <w:r>
        <w:instrText xml:space="preserve"> PAGEREF _Toc7098642 \h </w:instrText>
      </w:r>
      <w:r>
        <w:fldChar w:fldCharType="separate"/>
      </w:r>
      <w:r>
        <w:t>158</w:t>
      </w:r>
      <w:r>
        <w:fldChar w:fldCharType="end"/>
      </w:r>
    </w:p>
    <w:p w14:paraId="4A0ADAB4" w14:textId="77777777" w:rsidR="008D44F9" w:rsidRDefault="008D44F9">
      <w:pPr>
        <w:pStyle w:val="24"/>
        <w:tabs>
          <w:tab w:val="left" w:pos="960"/>
          <w:tab w:val="right" w:leader="dot" w:pos="9345"/>
        </w:tabs>
        <w:rPr>
          <w:rFonts w:asciiTheme="minorHAnsi" w:eastAsiaTheme="minorEastAsia" w:hAnsiTheme="minorHAnsi" w:cstheme="minorBidi"/>
          <w:smallCaps w:val="0"/>
          <w:sz w:val="22"/>
          <w:szCs w:val="22"/>
        </w:rPr>
      </w:pPr>
      <w:r w:rsidRPr="00EF7D29">
        <w:t>3.20.</w:t>
      </w:r>
      <w:r>
        <w:rPr>
          <w:rFonts w:asciiTheme="minorHAnsi" w:eastAsiaTheme="minorEastAsia" w:hAnsiTheme="minorHAnsi" w:cstheme="minorBidi"/>
          <w:smallCaps w:val="0"/>
          <w:sz w:val="22"/>
          <w:szCs w:val="22"/>
        </w:rPr>
        <w:tab/>
      </w:r>
      <w:r w:rsidRPr="00EF7D29">
        <w:t>Оценочные обязательства</w:t>
      </w:r>
      <w:r>
        <w:tab/>
      </w:r>
      <w:r>
        <w:fldChar w:fldCharType="begin"/>
      </w:r>
      <w:r>
        <w:instrText xml:space="preserve"> PAGEREF _Toc7098643 \h </w:instrText>
      </w:r>
      <w:r>
        <w:fldChar w:fldCharType="separate"/>
      </w:r>
      <w:r>
        <w:t>158</w:t>
      </w:r>
      <w:r>
        <w:fldChar w:fldCharType="end"/>
      </w:r>
    </w:p>
    <w:p w14:paraId="1D750562" w14:textId="77777777" w:rsidR="008D44F9" w:rsidRDefault="008D44F9">
      <w:pPr>
        <w:pStyle w:val="32"/>
        <w:rPr>
          <w:rFonts w:asciiTheme="minorHAnsi" w:eastAsiaTheme="minorEastAsia" w:hAnsiTheme="minorHAnsi" w:cstheme="minorBidi"/>
          <w:i w:val="0"/>
          <w:sz w:val="22"/>
          <w:szCs w:val="22"/>
        </w:rPr>
      </w:pPr>
      <w:r>
        <w:t>3.20.1.</w:t>
      </w:r>
      <w:r>
        <w:rPr>
          <w:rFonts w:asciiTheme="minorHAnsi" w:eastAsiaTheme="minorEastAsia" w:hAnsiTheme="minorHAnsi" w:cstheme="minorBidi"/>
          <w:i w:val="0"/>
          <w:sz w:val="22"/>
          <w:szCs w:val="22"/>
        </w:rPr>
        <w:tab/>
      </w:r>
      <w:r>
        <w:t>Определения</w:t>
      </w:r>
      <w:r>
        <w:tab/>
      </w:r>
      <w:r>
        <w:fldChar w:fldCharType="begin"/>
      </w:r>
      <w:r>
        <w:instrText xml:space="preserve"> PAGEREF _Toc7098644 \h </w:instrText>
      </w:r>
      <w:r>
        <w:fldChar w:fldCharType="separate"/>
      </w:r>
      <w:r>
        <w:t>158</w:t>
      </w:r>
      <w:r>
        <w:fldChar w:fldCharType="end"/>
      </w:r>
    </w:p>
    <w:p w14:paraId="2D5C39D9" w14:textId="77777777" w:rsidR="008D44F9" w:rsidRDefault="008D44F9">
      <w:pPr>
        <w:pStyle w:val="32"/>
        <w:rPr>
          <w:rFonts w:asciiTheme="minorHAnsi" w:eastAsiaTheme="minorEastAsia" w:hAnsiTheme="minorHAnsi" w:cstheme="minorBidi"/>
          <w:i w:val="0"/>
          <w:sz w:val="22"/>
          <w:szCs w:val="22"/>
        </w:rPr>
      </w:pPr>
      <w:r>
        <w:t>3.20.2.</w:t>
      </w:r>
      <w:r>
        <w:rPr>
          <w:rFonts w:asciiTheme="minorHAnsi" w:eastAsiaTheme="minorEastAsia" w:hAnsiTheme="minorHAnsi" w:cstheme="minorBidi"/>
          <w:i w:val="0"/>
          <w:sz w:val="22"/>
          <w:szCs w:val="22"/>
        </w:rPr>
        <w:tab/>
      </w:r>
      <w:r>
        <w:t>Формируемые оценочные обязательства</w:t>
      </w:r>
      <w:r>
        <w:tab/>
      </w:r>
      <w:r>
        <w:fldChar w:fldCharType="begin"/>
      </w:r>
      <w:r>
        <w:instrText xml:space="preserve"> PAGEREF _Toc7098645 \h </w:instrText>
      </w:r>
      <w:r>
        <w:fldChar w:fldCharType="separate"/>
      </w:r>
      <w:r>
        <w:t>158</w:t>
      </w:r>
      <w:r>
        <w:fldChar w:fldCharType="end"/>
      </w:r>
    </w:p>
    <w:p w14:paraId="46240AFB" w14:textId="77777777" w:rsidR="008D44F9" w:rsidRDefault="008D44F9">
      <w:pPr>
        <w:pStyle w:val="32"/>
        <w:rPr>
          <w:rFonts w:asciiTheme="minorHAnsi" w:eastAsiaTheme="minorEastAsia" w:hAnsiTheme="minorHAnsi" w:cstheme="minorBidi"/>
          <w:i w:val="0"/>
          <w:sz w:val="22"/>
          <w:szCs w:val="22"/>
        </w:rPr>
      </w:pPr>
      <w:r>
        <w:t>3.20.3.</w:t>
      </w:r>
      <w:r>
        <w:rPr>
          <w:rFonts w:asciiTheme="minorHAnsi" w:eastAsiaTheme="minorEastAsia" w:hAnsiTheme="minorHAnsi" w:cstheme="minorBidi"/>
          <w:i w:val="0"/>
          <w:sz w:val="22"/>
          <w:szCs w:val="22"/>
        </w:rPr>
        <w:tab/>
      </w:r>
      <w:r>
        <w:t>Квалификация и признание</w:t>
      </w:r>
      <w:r>
        <w:tab/>
      </w:r>
      <w:r>
        <w:fldChar w:fldCharType="begin"/>
      </w:r>
      <w:r>
        <w:instrText xml:space="preserve"> PAGEREF _Toc7098646 \h </w:instrText>
      </w:r>
      <w:r>
        <w:fldChar w:fldCharType="separate"/>
      </w:r>
      <w:r>
        <w:t>159</w:t>
      </w:r>
      <w:r>
        <w:fldChar w:fldCharType="end"/>
      </w:r>
    </w:p>
    <w:p w14:paraId="6FC60E28" w14:textId="77777777" w:rsidR="008D44F9" w:rsidRDefault="008D44F9">
      <w:pPr>
        <w:pStyle w:val="32"/>
        <w:rPr>
          <w:rFonts w:asciiTheme="minorHAnsi" w:eastAsiaTheme="minorEastAsia" w:hAnsiTheme="minorHAnsi" w:cstheme="minorBidi"/>
          <w:i w:val="0"/>
          <w:sz w:val="22"/>
          <w:szCs w:val="22"/>
        </w:rPr>
      </w:pPr>
      <w:r>
        <w:t>3.20.4.</w:t>
      </w:r>
      <w:r>
        <w:rPr>
          <w:rFonts w:asciiTheme="minorHAnsi" w:eastAsiaTheme="minorEastAsia" w:hAnsiTheme="minorHAnsi" w:cstheme="minorBidi"/>
          <w:i w:val="0"/>
          <w:sz w:val="22"/>
          <w:szCs w:val="22"/>
        </w:rPr>
        <w:tab/>
      </w:r>
      <w:r>
        <w:t>Оценка</w:t>
      </w:r>
      <w:r>
        <w:tab/>
      </w:r>
      <w:r>
        <w:fldChar w:fldCharType="begin"/>
      </w:r>
      <w:r>
        <w:instrText xml:space="preserve"> PAGEREF _Toc7098647 \h </w:instrText>
      </w:r>
      <w:r>
        <w:fldChar w:fldCharType="separate"/>
      </w:r>
      <w:r>
        <w:t>160</w:t>
      </w:r>
      <w:r>
        <w:fldChar w:fldCharType="end"/>
      </w:r>
    </w:p>
    <w:p w14:paraId="1C19FF9B" w14:textId="77777777" w:rsidR="008D44F9" w:rsidRDefault="008D44F9">
      <w:pPr>
        <w:pStyle w:val="32"/>
        <w:rPr>
          <w:rFonts w:asciiTheme="minorHAnsi" w:eastAsiaTheme="minorEastAsia" w:hAnsiTheme="minorHAnsi" w:cstheme="minorBidi"/>
          <w:i w:val="0"/>
          <w:sz w:val="22"/>
          <w:szCs w:val="22"/>
        </w:rPr>
      </w:pPr>
      <w:r>
        <w:t>3.20.5.</w:t>
      </w:r>
      <w:r>
        <w:rPr>
          <w:rFonts w:asciiTheme="minorHAnsi" w:eastAsiaTheme="minorEastAsia" w:hAnsiTheme="minorHAnsi" w:cstheme="minorBidi"/>
          <w:i w:val="0"/>
          <w:sz w:val="22"/>
          <w:szCs w:val="22"/>
        </w:rPr>
        <w:tab/>
      </w:r>
      <w:r>
        <w:t>Условные активы</w:t>
      </w:r>
      <w:r>
        <w:tab/>
      </w:r>
      <w:r>
        <w:fldChar w:fldCharType="begin"/>
      </w:r>
      <w:r>
        <w:instrText xml:space="preserve"> PAGEREF _Toc7098648 \h </w:instrText>
      </w:r>
      <w:r>
        <w:fldChar w:fldCharType="separate"/>
      </w:r>
      <w:r>
        <w:t>160</w:t>
      </w:r>
      <w:r>
        <w:fldChar w:fldCharType="end"/>
      </w:r>
    </w:p>
    <w:p w14:paraId="2C6FA684" w14:textId="77777777" w:rsidR="008D44F9" w:rsidRDefault="008D44F9">
      <w:pPr>
        <w:pStyle w:val="32"/>
        <w:rPr>
          <w:rFonts w:asciiTheme="minorHAnsi" w:eastAsiaTheme="minorEastAsia" w:hAnsiTheme="minorHAnsi" w:cstheme="minorBidi"/>
          <w:i w:val="0"/>
          <w:sz w:val="22"/>
          <w:szCs w:val="22"/>
        </w:rPr>
      </w:pPr>
      <w:r>
        <w:t>3.20.6.</w:t>
      </w:r>
      <w:r>
        <w:rPr>
          <w:rFonts w:asciiTheme="minorHAnsi" w:eastAsiaTheme="minorEastAsia" w:hAnsiTheme="minorHAnsi" w:cstheme="minorBidi"/>
          <w:i w:val="0"/>
          <w:sz w:val="22"/>
          <w:szCs w:val="22"/>
        </w:rPr>
        <w:tab/>
      </w:r>
      <w:r>
        <w:t>Условные обязательства</w:t>
      </w:r>
      <w:r>
        <w:tab/>
      </w:r>
      <w:r>
        <w:fldChar w:fldCharType="begin"/>
      </w:r>
      <w:r>
        <w:instrText xml:space="preserve"> PAGEREF _Toc7098649 \h </w:instrText>
      </w:r>
      <w:r>
        <w:fldChar w:fldCharType="separate"/>
      </w:r>
      <w:r>
        <w:t>160</w:t>
      </w:r>
      <w:r>
        <w:fldChar w:fldCharType="end"/>
      </w:r>
    </w:p>
    <w:p w14:paraId="5253DB30" w14:textId="77777777" w:rsidR="008D44F9" w:rsidRDefault="008D44F9">
      <w:pPr>
        <w:pStyle w:val="32"/>
        <w:rPr>
          <w:rFonts w:asciiTheme="minorHAnsi" w:eastAsiaTheme="minorEastAsia" w:hAnsiTheme="minorHAnsi" w:cstheme="minorBidi"/>
          <w:i w:val="0"/>
          <w:sz w:val="22"/>
          <w:szCs w:val="22"/>
        </w:rPr>
      </w:pPr>
      <w:r>
        <w:t>3.20.7.</w:t>
      </w:r>
      <w:r>
        <w:rPr>
          <w:rFonts w:asciiTheme="minorHAnsi" w:eastAsiaTheme="minorEastAsia" w:hAnsiTheme="minorHAnsi" w:cstheme="minorBidi"/>
          <w:i w:val="0"/>
          <w:sz w:val="22"/>
          <w:szCs w:val="22"/>
        </w:rPr>
        <w:tab/>
      </w:r>
      <w:r>
        <w:t>Солидарная ответственность по обязательству</w:t>
      </w:r>
      <w:r>
        <w:tab/>
      </w:r>
      <w:r>
        <w:fldChar w:fldCharType="begin"/>
      </w:r>
      <w:r>
        <w:instrText xml:space="preserve"> PAGEREF _Toc7098650 \h </w:instrText>
      </w:r>
      <w:r>
        <w:fldChar w:fldCharType="separate"/>
      </w:r>
      <w:r>
        <w:t>160</w:t>
      </w:r>
      <w:r>
        <w:fldChar w:fldCharType="end"/>
      </w:r>
    </w:p>
    <w:p w14:paraId="760C93FB" w14:textId="77777777" w:rsidR="008D44F9" w:rsidRDefault="008D44F9">
      <w:pPr>
        <w:pStyle w:val="32"/>
        <w:rPr>
          <w:rFonts w:asciiTheme="minorHAnsi" w:eastAsiaTheme="minorEastAsia" w:hAnsiTheme="minorHAnsi" w:cstheme="minorBidi"/>
          <w:i w:val="0"/>
          <w:sz w:val="22"/>
          <w:szCs w:val="22"/>
        </w:rPr>
      </w:pPr>
      <w:r>
        <w:t>3.20.8.</w:t>
      </w:r>
      <w:r>
        <w:rPr>
          <w:rFonts w:asciiTheme="minorHAnsi" w:eastAsiaTheme="minorEastAsia" w:hAnsiTheme="minorHAnsi" w:cstheme="minorBidi"/>
          <w:i w:val="0"/>
          <w:sz w:val="22"/>
          <w:szCs w:val="22"/>
        </w:rPr>
        <w:tab/>
      </w:r>
      <w:r>
        <w:t>Реструктуризация</w:t>
      </w:r>
      <w:r>
        <w:tab/>
      </w:r>
      <w:r>
        <w:fldChar w:fldCharType="begin"/>
      </w:r>
      <w:r>
        <w:instrText xml:space="preserve"> PAGEREF _Toc7098651 \h </w:instrText>
      </w:r>
      <w:r>
        <w:fldChar w:fldCharType="separate"/>
      </w:r>
      <w:r>
        <w:t>160</w:t>
      </w:r>
      <w:r>
        <w:fldChar w:fldCharType="end"/>
      </w:r>
    </w:p>
    <w:p w14:paraId="5B95F254" w14:textId="77777777" w:rsidR="008D44F9" w:rsidRDefault="008D44F9">
      <w:pPr>
        <w:pStyle w:val="32"/>
        <w:rPr>
          <w:rFonts w:asciiTheme="minorHAnsi" w:eastAsiaTheme="minorEastAsia" w:hAnsiTheme="minorHAnsi" w:cstheme="minorBidi"/>
          <w:i w:val="0"/>
          <w:sz w:val="22"/>
          <w:szCs w:val="22"/>
        </w:rPr>
      </w:pPr>
      <w:r>
        <w:t>3.20.9.</w:t>
      </w:r>
      <w:r>
        <w:rPr>
          <w:rFonts w:asciiTheme="minorHAnsi" w:eastAsiaTheme="minorEastAsia" w:hAnsiTheme="minorHAnsi" w:cstheme="minorBidi"/>
          <w:i w:val="0"/>
          <w:sz w:val="22"/>
          <w:szCs w:val="22"/>
        </w:rPr>
        <w:tab/>
      </w:r>
      <w:r>
        <w:t>Порядок учета оценочных обязательств по гарантийному ремонту и гарантийному обслуживанию</w:t>
      </w:r>
      <w:r>
        <w:tab/>
      </w:r>
      <w:r>
        <w:fldChar w:fldCharType="begin"/>
      </w:r>
      <w:r>
        <w:instrText xml:space="preserve"> PAGEREF _Toc7098652 \h </w:instrText>
      </w:r>
      <w:r>
        <w:fldChar w:fldCharType="separate"/>
      </w:r>
      <w:r>
        <w:t>161</w:t>
      </w:r>
      <w:r>
        <w:fldChar w:fldCharType="end"/>
      </w:r>
    </w:p>
    <w:p w14:paraId="227E5AF5" w14:textId="77777777" w:rsidR="008D44F9" w:rsidRDefault="008D44F9">
      <w:pPr>
        <w:pStyle w:val="32"/>
        <w:rPr>
          <w:rFonts w:asciiTheme="minorHAnsi" w:eastAsiaTheme="minorEastAsia" w:hAnsiTheme="minorHAnsi" w:cstheme="minorBidi"/>
          <w:i w:val="0"/>
          <w:sz w:val="22"/>
          <w:szCs w:val="22"/>
        </w:rPr>
      </w:pPr>
      <w:r>
        <w:t>3.20.10.</w:t>
      </w:r>
      <w:r>
        <w:rPr>
          <w:rFonts w:asciiTheme="minorHAnsi" w:eastAsiaTheme="minorEastAsia" w:hAnsiTheme="minorHAnsi" w:cstheme="minorBidi"/>
          <w:i w:val="0"/>
          <w:sz w:val="22"/>
          <w:szCs w:val="22"/>
        </w:rPr>
        <w:tab/>
      </w:r>
      <w:r>
        <w:t>Порядок учета офсетных обязательств</w:t>
      </w:r>
      <w:r>
        <w:tab/>
      </w:r>
      <w:r>
        <w:fldChar w:fldCharType="begin"/>
      </w:r>
      <w:r>
        <w:instrText xml:space="preserve"> PAGEREF _Toc7098653 \h </w:instrText>
      </w:r>
      <w:r>
        <w:fldChar w:fldCharType="separate"/>
      </w:r>
      <w:r>
        <w:t>162</w:t>
      </w:r>
      <w:r>
        <w:fldChar w:fldCharType="end"/>
      </w:r>
    </w:p>
    <w:p w14:paraId="647425B2" w14:textId="77777777" w:rsidR="008D44F9" w:rsidRDefault="008D44F9">
      <w:pPr>
        <w:pStyle w:val="32"/>
        <w:rPr>
          <w:rFonts w:asciiTheme="minorHAnsi" w:eastAsiaTheme="minorEastAsia" w:hAnsiTheme="minorHAnsi" w:cstheme="minorBidi"/>
          <w:i w:val="0"/>
          <w:sz w:val="22"/>
          <w:szCs w:val="22"/>
        </w:rPr>
      </w:pPr>
      <w:r>
        <w:t>3.20.11.</w:t>
      </w:r>
      <w:r>
        <w:rPr>
          <w:rFonts w:asciiTheme="minorHAnsi" w:eastAsiaTheme="minorEastAsia" w:hAnsiTheme="minorHAnsi" w:cstheme="minorBidi"/>
          <w:i w:val="0"/>
          <w:sz w:val="22"/>
          <w:szCs w:val="22"/>
        </w:rPr>
        <w:tab/>
      </w:r>
      <w:r>
        <w:t>Раскрытие информации в бухгалтерской (финансовой) отчетности</w:t>
      </w:r>
      <w:r>
        <w:tab/>
      </w:r>
      <w:r>
        <w:fldChar w:fldCharType="begin"/>
      </w:r>
      <w:r>
        <w:instrText xml:space="preserve"> PAGEREF _Toc7098654 \h </w:instrText>
      </w:r>
      <w:r>
        <w:fldChar w:fldCharType="separate"/>
      </w:r>
      <w:r>
        <w:t>162</w:t>
      </w:r>
      <w:r>
        <w:fldChar w:fldCharType="end"/>
      </w:r>
    </w:p>
    <w:p w14:paraId="56D6FC73" w14:textId="77777777" w:rsidR="008D44F9" w:rsidRDefault="008D44F9">
      <w:pPr>
        <w:pStyle w:val="24"/>
        <w:tabs>
          <w:tab w:val="left" w:pos="960"/>
          <w:tab w:val="right" w:leader="dot" w:pos="9345"/>
        </w:tabs>
        <w:rPr>
          <w:rFonts w:asciiTheme="minorHAnsi" w:eastAsiaTheme="minorEastAsia" w:hAnsiTheme="minorHAnsi" w:cstheme="minorBidi"/>
          <w:smallCaps w:val="0"/>
          <w:sz w:val="22"/>
          <w:szCs w:val="22"/>
        </w:rPr>
      </w:pPr>
      <w:r w:rsidRPr="00EF7D29">
        <w:lastRenderedPageBreak/>
        <w:t>3.21.</w:t>
      </w:r>
      <w:r>
        <w:rPr>
          <w:rFonts w:asciiTheme="minorHAnsi" w:eastAsiaTheme="minorEastAsia" w:hAnsiTheme="minorHAnsi" w:cstheme="minorBidi"/>
          <w:smallCaps w:val="0"/>
          <w:sz w:val="22"/>
          <w:szCs w:val="22"/>
        </w:rPr>
        <w:tab/>
      </w:r>
      <w:r w:rsidRPr="00EF7D29">
        <w:t>Вознаграждения работникам</w:t>
      </w:r>
      <w:r>
        <w:tab/>
      </w:r>
      <w:r>
        <w:fldChar w:fldCharType="begin"/>
      </w:r>
      <w:r>
        <w:instrText xml:space="preserve"> PAGEREF _Toc7098655 \h </w:instrText>
      </w:r>
      <w:r>
        <w:fldChar w:fldCharType="separate"/>
      </w:r>
      <w:r>
        <w:t>163</w:t>
      </w:r>
      <w:r>
        <w:fldChar w:fldCharType="end"/>
      </w:r>
    </w:p>
    <w:p w14:paraId="109F9901" w14:textId="77777777" w:rsidR="008D44F9" w:rsidRDefault="008D44F9">
      <w:pPr>
        <w:pStyle w:val="32"/>
        <w:rPr>
          <w:rFonts w:asciiTheme="minorHAnsi" w:eastAsiaTheme="minorEastAsia" w:hAnsiTheme="minorHAnsi" w:cstheme="minorBidi"/>
          <w:i w:val="0"/>
          <w:sz w:val="22"/>
          <w:szCs w:val="22"/>
        </w:rPr>
      </w:pPr>
      <w:r>
        <w:t>3.21.1.</w:t>
      </w:r>
      <w:r>
        <w:rPr>
          <w:rFonts w:asciiTheme="minorHAnsi" w:eastAsiaTheme="minorEastAsia" w:hAnsiTheme="minorHAnsi" w:cstheme="minorBidi"/>
          <w:i w:val="0"/>
          <w:sz w:val="22"/>
          <w:szCs w:val="22"/>
        </w:rPr>
        <w:tab/>
      </w:r>
      <w:r>
        <w:t>Определения</w:t>
      </w:r>
      <w:r>
        <w:tab/>
      </w:r>
      <w:r>
        <w:fldChar w:fldCharType="begin"/>
      </w:r>
      <w:r>
        <w:instrText xml:space="preserve"> PAGEREF _Toc7098656 \h </w:instrText>
      </w:r>
      <w:r>
        <w:fldChar w:fldCharType="separate"/>
      </w:r>
      <w:r>
        <w:t>163</w:t>
      </w:r>
      <w:r>
        <w:fldChar w:fldCharType="end"/>
      </w:r>
    </w:p>
    <w:p w14:paraId="55BD6AF1" w14:textId="77777777" w:rsidR="008D44F9" w:rsidRDefault="008D44F9">
      <w:pPr>
        <w:pStyle w:val="32"/>
        <w:rPr>
          <w:rFonts w:asciiTheme="minorHAnsi" w:eastAsiaTheme="minorEastAsia" w:hAnsiTheme="minorHAnsi" w:cstheme="minorBidi"/>
          <w:i w:val="0"/>
          <w:sz w:val="22"/>
          <w:szCs w:val="22"/>
        </w:rPr>
      </w:pPr>
      <w:r>
        <w:t>3.21.2.</w:t>
      </w:r>
      <w:r>
        <w:rPr>
          <w:rFonts w:asciiTheme="minorHAnsi" w:eastAsiaTheme="minorEastAsia" w:hAnsiTheme="minorHAnsi" w:cstheme="minorBidi"/>
          <w:i w:val="0"/>
          <w:sz w:val="22"/>
          <w:szCs w:val="22"/>
        </w:rPr>
        <w:tab/>
      </w:r>
      <w:r>
        <w:t>Квалификация вознаграждения работникам</w:t>
      </w:r>
      <w:r>
        <w:tab/>
      </w:r>
      <w:r>
        <w:fldChar w:fldCharType="begin"/>
      </w:r>
      <w:r>
        <w:instrText xml:space="preserve"> PAGEREF _Toc7098657 \h </w:instrText>
      </w:r>
      <w:r>
        <w:fldChar w:fldCharType="separate"/>
      </w:r>
      <w:r>
        <w:t>164</w:t>
      </w:r>
      <w:r>
        <w:fldChar w:fldCharType="end"/>
      </w:r>
    </w:p>
    <w:p w14:paraId="5EBC8680" w14:textId="77777777" w:rsidR="008D44F9" w:rsidRDefault="008D44F9">
      <w:pPr>
        <w:pStyle w:val="32"/>
        <w:rPr>
          <w:rFonts w:asciiTheme="minorHAnsi" w:eastAsiaTheme="minorEastAsia" w:hAnsiTheme="minorHAnsi" w:cstheme="minorBidi"/>
          <w:i w:val="0"/>
          <w:sz w:val="22"/>
          <w:szCs w:val="22"/>
        </w:rPr>
      </w:pPr>
      <w:r>
        <w:t>3.21.3.</w:t>
      </w:r>
      <w:r>
        <w:rPr>
          <w:rFonts w:asciiTheme="minorHAnsi" w:eastAsiaTheme="minorEastAsia" w:hAnsiTheme="minorHAnsi" w:cstheme="minorBidi"/>
          <w:i w:val="0"/>
          <w:sz w:val="22"/>
          <w:szCs w:val="22"/>
        </w:rPr>
        <w:tab/>
      </w:r>
      <w:r>
        <w:t>Признание в учете вознаграждения работникам</w:t>
      </w:r>
      <w:r>
        <w:tab/>
      </w:r>
      <w:r>
        <w:fldChar w:fldCharType="begin"/>
      </w:r>
      <w:r>
        <w:instrText xml:space="preserve"> PAGEREF _Toc7098658 \h </w:instrText>
      </w:r>
      <w:r>
        <w:fldChar w:fldCharType="separate"/>
      </w:r>
      <w:r>
        <w:t>165</w:t>
      </w:r>
      <w:r>
        <w:fldChar w:fldCharType="end"/>
      </w:r>
    </w:p>
    <w:p w14:paraId="0180CC5F" w14:textId="77777777" w:rsidR="008D44F9" w:rsidRDefault="008D44F9">
      <w:pPr>
        <w:pStyle w:val="32"/>
        <w:rPr>
          <w:rFonts w:asciiTheme="minorHAnsi" w:eastAsiaTheme="minorEastAsia" w:hAnsiTheme="minorHAnsi" w:cstheme="minorBidi"/>
          <w:i w:val="0"/>
          <w:sz w:val="22"/>
          <w:szCs w:val="22"/>
        </w:rPr>
      </w:pPr>
      <w:r>
        <w:t>3.21.4.</w:t>
      </w:r>
      <w:r>
        <w:rPr>
          <w:rFonts w:asciiTheme="minorHAnsi" w:eastAsiaTheme="minorEastAsia" w:hAnsiTheme="minorHAnsi" w:cstheme="minorBidi"/>
          <w:i w:val="0"/>
          <w:sz w:val="22"/>
          <w:szCs w:val="22"/>
        </w:rPr>
        <w:tab/>
      </w:r>
      <w:r>
        <w:t>Оценка вознаграждения работников</w:t>
      </w:r>
      <w:r>
        <w:tab/>
      </w:r>
      <w:r>
        <w:fldChar w:fldCharType="begin"/>
      </w:r>
      <w:r>
        <w:instrText xml:space="preserve"> PAGEREF _Toc7098659 \h </w:instrText>
      </w:r>
      <w:r>
        <w:fldChar w:fldCharType="separate"/>
      </w:r>
      <w:r>
        <w:t>165</w:t>
      </w:r>
      <w:r>
        <w:fldChar w:fldCharType="end"/>
      </w:r>
    </w:p>
    <w:p w14:paraId="452D1341" w14:textId="77777777" w:rsidR="008D44F9" w:rsidRDefault="008D44F9">
      <w:pPr>
        <w:pStyle w:val="32"/>
        <w:rPr>
          <w:rFonts w:asciiTheme="minorHAnsi" w:eastAsiaTheme="minorEastAsia" w:hAnsiTheme="minorHAnsi" w:cstheme="minorBidi"/>
          <w:i w:val="0"/>
          <w:sz w:val="22"/>
          <w:szCs w:val="22"/>
        </w:rPr>
      </w:pPr>
      <w:r>
        <w:t>3.21.5.</w:t>
      </w:r>
      <w:r>
        <w:rPr>
          <w:rFonts w:asciiTheme="minorHAnsi" w:eastAsiaTheme="minorEastAsia" w:hAnsiTheme="minorHAnsi" w:cstheme="minorBidi"/>
          <w:i w:val="0"/>
          <w:sz w:val="22"/>
          <w:szCs w:val="22"/>
        </w:rPr>
        <w:tab/>
      </w:r>
      <w:r>
        <w:t>Особенности признания и определения величины оценочных обязательств по вознаграждениям работникам</w:t>
      </w:r>
      <w:r>
        <w:tab/>
      </w:r>
      <w:r>
        <w:fldChar w:fldCharType="begin"/>
      </w:r>
      <w:r>
        <w:instrText xml:space="preserve"> PAGEREF _Toc7098660 \h </w:instrText>
      </w:r>
      <w:r>
        <w:fldChar w:fldCharType="separate"/>
      </w:r>
      <w:r>
        <w:t>166</w:t>
      </w:r>
      <w:r>
        <w:fldChar w:fldCharType="end"/>
      </w:r>
    </w:p>
    <w:p w14:paraId="6D488E09" w14:textId="77777777" w:rsidR="008D44F9" w:rsidRDefault="008D44F9">
      <w:pPr>
        <w:pStyle w:val="32"/>
        <w:rPr>
          <w:rFonts w:asciiTheme="minorHAnsi" w:eastAsiaTheme="minorEastAsia" w:hAnsiTheme="minorHAnsi" w:cstheme="minorBidi"/>
          <w:i w:val="0"/>
          <w:sz w:val="22"/>
          <w:szCs w:val="22"/>
        </w:rPr>
      </w:pPr>
      <w:r>
        <w:t>3.21.6.</w:t>
      </w:r>
      <w:r>
        <w:rPr>
          <w:rFonts w:asciiTheme="minorHAnsi" w:eastAsiaTheme="minorEastAsia" w:hAnsiTheme="minorHAnsi" w:cstheme="minorBidi"/>
          <w:i w:val="0"/>
          <w:sz w:val="22"/>
          <w:szCs w:val="22"/>
        </w:rPr>
        <w:tab/>
      </w:r>
      <w:r>
        <w:t>Списание, изменение величины обязательства по вознаграждениям работников</w:t>
      </w:r>
      <w:r>
        <w:tab/>
      </w:r>
      <w:r>
        <w:fldChar w:fldCharType="begin"/>
      </w:r>
      <w:r>
        <w:instrText xml:space="preserve"> PAGEREF _Toc7098661 \h </w:instrText>
      </w:r>
      <w:r>
        <w:fldChar w:fldCharType="separate"/>
      </w:r>
      <w:r>
        <w:t>166</w:t>
      </w:r>
      <w:r>
        <w:fldChar w:fldCharType="end"/>
      </w:r>
    </w:p>
    <w:p w14:paraId="137DEA61" w14:textId="77777777" w:rsidR="008D44F9" w:rsidRDefault="008D44F9">
      <w:pPr>
        <w:pStyle w:val="32"/>
        <w:rPr>
          <w:rFonts w:asciiTheme="minorHAnsi" w:eastAsiaTheme="minorEastAsia" w:hAnsiTheme="minorHAnsi" w:cstheme="minorBidi"/>
          <w:i w:val="0"/>
          <w:sz w:val="22"/>
          <w:szCs w:val="22"/>
        </w:rPr>
      </w:pPr>
      <w:r>
        <w:t>3.21.7.</w:t>
      </w:r>
      <w:r>
        <w:rPr>
          <w:rFonts w:asciiTheme="minorHAnsi" w:eastAsiaTheme="minorEastAsia" w:hAnsiTheme="minorHAnsi" w:cstheme="minorBidi"/>
          <w:i w:val="0"/>
          <w:sz w:val="22"/>
          <w:szCs w:val="22"/>
        </w:rPr>
        <w:tab/>
      </w:r>
      <w:r>
        <w:t>Оценочные обязательства по оплате отпусков</w:t>
      </w:r>
      <w:r>
        <w:tab/>
      </w:r>
      <w:r>
        <w:fldChar w:fldCharType="begin"/>
      </w:r>
      <w:r>
        <w:instrText xml:space="preserve"> PAGEREF _Toc7098662 \h </w:instrText>
      </w:r>
      <w:r>
        <w:fldChar w:fldCharType="separate"/>
      </w:r>
      <w:r>
        <w:t>167</w:t>
      </w:r>
      <w:r>
        <w:fldChar w:fldCharType="end"/>
      </w:r>
    </w:p>
    <w:p w14:paraId="60954F7F" w14:textId="77777777" w:rsidR="008D44F9" w:rsidRDefault="008D44F9">
      <w:pPr>
        <w:pStyle w:val="32"/>
        <w:rPr>
          <w:rFonts w:asciiTheme="minorHAnsi" w:eastAsiaTheme="minorEastAsia" w:hAnsiTheme="minorHAnsi" w:cstheme="minorBidi"/>
          <w:i w:val="0"/>
          <w:sz w:val="22"/>
          <w:szCs w:val="22"/>
        </w:rPr>
      </w:pPr>
      <w:r>
        <w:t>3.21.8.</w:t>
      </w:r>
      <w:r>
        <w:rPr>
          <w:rFonts w:asciiTheme="minorHAnsi" w:eastAsiaTheme="minorEastAsia" w:hAnsiTheme="minorHAnsi" w:cstheme="minorBidi"/>
          <w:i w:val="0"/>
          <w:sz w:val="22"/>
          <w:szCs w:val="22"/>
        </w:rPr>
        <w:tab/>
      </w:r>
      <w:r>
        <w:t>Выходные пособия</w:t>
      </w:r>
      <w:r>
        <w:tab/>
      </w:r>
      <w:r>
        <w:fldChar w:fldCharType="begin"/>
      </w:r>
      <w:r>
        <w:instrText xml:space="preserve"> PAGEREF _Toc7098663 \h </w:instrText>
      </w:r>
      <w:r>
        <w:fldChar w:fldCharType="separate"/>
      </w:r>
      <w:r>
        <w:t>168</w:t>
      </w:r>
      <w:r>
        <w:fldChar w:fldCharType="end"/>
      </w:r>
    </w:p>
    <w:p w14:paraId="5B17A72F" w14:textId="77777777" w:rsidR="008D44F9" w:rsidRDefault="008D44F9">
      <w:pPr>
        <w:pStyle w:val="32"/>
        <w:rPr>
          <w:rFonts w:asciiTheme="minorHAnsi" w:eastAsiaTheme="minorEastAsia" w:hAnsiTheme="minorHAnsi" w:cstheme="minorBidi"/>
          <w:i w:val="0"/>
          <w:sz w:val="22"/>
          <w:szCs w:val="22"/>
        </w:rPr>
      </w:pPr>
      <w:r>
        <w:t>3.21.9.</w:t>
      </w:r>
      <w:r>
        <w:rPr>
          <w:rFonts w:asciiTheme="minorHAnsi" w:eastAsiaTheme="minorEastAsia" w:hAnsiTheme="minorHAnsi" w:cstheme="minorBidi"/>
          <w:i w:val="0"/>
          <w:sz w:val="22"/>
          <w:szCs w:val="22"/>
        </w:rPr>
        <w:tab/>
      </w:r>
      <w:r>
        <w:t>Раскрытие информации в бухгалтерской (финансовой) отчетности</w:t>
      </w:r>
      <w:r>
        <w:tab/>
      </w:r>
      <w:r>
        <w:fldChar w:fldCharType="begin"/>
      </w:r>
      <w:r>
        <w:instrText xml:space="preserve"> PAGEREF _Toc7098664 \h </w:instrText>
      </w:r>
      <w:r>
        <w:fldChar w:fldCharType="separate"/>
      </w:r>
      <w:r>
        <w:t>168</w:t>
      </w:r>
      <w:r>
        <w:fldChar w:fldCharType="end"/>
      </w:r>
    </w:p>
    <w:p w14:paraId="35758D11" w14:textId="77777777" w:rsidR="008D44F9" w:rsidRDefault="008D44F9">
      <w:pPr>
        <w:pStyle w:val="24"/>
        <w:tabs>
          <w:tab w:val="left" w:pos="960"/>
          <w:tab w:val="right" w:leader="dot" w:pos="9345"/>
        </w:tabs>
        <w:rPr>
          <w:rFonts w:asciiTheme="minorHAnsi" w:eastAsiaTheme="minorEastAsia" w:hAnsiTheme="minorHAnsi" w:cstheme="minorBidi"/>
          <w:smallCaps w:val="0"/>
          <w:sz w:val="22"/>
          <w:szCs w:val="22"/>
        </w:rPr>
      </w:pPr>
      <w:r w:rsidRPr="00EF7D29">
        <w:t>3.22.</w:t>
      </w:r>
      <w:r>
        <w:rPr>
          <w:rFonts w:asciiTheme="minorHAnsi" w:eastAsiaTheme="minorEastAsia" w:hAnsiTheme="minorHAnsi" w:cstheme="minorBidi"/>
          <w:smallCaps w:val="0"/>
          <w:sz w:val="22"/>
          <w:szCs w:val="22"/>
        </w:rPr>
        <w:tab/>
      </w:r>
      <w:r w:rsidRPr="00EF7D29">
        <w:t>Доходы</w:t>
      </w:r>
      <w:r>
        <w:tab/>
      </w:r>
      <w:r>
        <w:fldChar w:fldCharType="begin"/>
      </w:r>
      <w:r>
        <w:instrText xml:space="preserve"> PAGEREF _Toc7098665 \h </w:instrText>
      </w:r>
      <w:r>
        <w:fldChar w:fldCharType="separate"/>
      </w:r>
      <w:r>
        <w:t>169</w:t>
      </w:r>
      <w:r>
        <w:fldChar w:fldCharType="end"/>
      </w:r>
    </w:p>
    <w:p w14:paraId="79B19A97" w14:textId="77777777" w:rsidR="008D44F9" w:rsidRDefault="008D44F9">
      <w:pPr>
        <w:pStyle w:val="32"/>
        <w:rPr>
          <w:rFonts w:asciiTheme="minorHAnsi" w:eastAsiaTheme="minorEastAsia" w:hAnsiTheme="minorHAnsi" w:cstheme="minorBidi"/>
          <w:i w:val="0"/>
          <w:sz w:val="22"/>
          <w:szCs w:val="22"/>
        </w:rPr>
      </w:pPr>
      <w:r>
        <w:t>3.22.1.</w:t>
      </w:r>
      <w:r>
        <w:rPr>
          <w:rFonts w:asciiTheme="minorHAnsi" w:eastAsiaTheme="minorEastAsia" w:hAnsiTheme="minorHAnsi" w:cstheme="minorBidi"/>
          <w:i w:val="0"/>
          <w:sz w:val="22"/>
          <w:szCs w:val="22"/>
        </w:rPr>
        <w:tab/>
      </w:r>
      <w:r>
        <w:t>Определения</w:t>
      </w:r>
      <w:r>
        <w:tab/>
      </w:r>
      <w:r>
        <w:fldChar w:fldCharType="begin"/>
      </w:r>
      <w:r>
        <w:instrText xml:space="preserve"> PAGEREF _Toc7098666 \h </w:instrText>
      </w:r>
      <w:r>
        <w:fldChar w:fldCharType="separate"/>
      </w:r>
      <w:r>
        <w:t>169</w:t>
      </w:r>
      <w:r>
        <w:fldChar w:fldCharType="end"/>
      </w:r>
    </w:p>
    <w:p w14:paraId="2D8495C2" w14:textId="77777777" w:rsidR="008D44F9" w:rsidRDefault="008D44F9">
      <w:pPr>
        <w:pStyle w:val="32"/>
        <w:rPr>
          <w:rFonts w:asciiTheme="minorHAnsi" w:eastAsiaTheme="minorEastAsia" w:hAnsiTheme="minorHAnsi" w:cstheme="minorBidi"/>
          <w:i w:val="0"/>
          <w:sz w:val="22"/>
          <w:szCs w:val="22"/>
        </w:rPr>
      </w:pPr>
      <w:r>
        <w:t>3.22.2.</w:t>
      </w:r>
      <w:r>
        <w:rPr>
          <w:rFonts w:asciiTheme="minorHAnsi" w:eastAsiaTheme="minorEastAsia" w:hAnsiTheme="minorHAnsi" w:cstheme="minorBidi"/>
          <w:i w:val="0"/>
          <w:sz w:val="22"/>
          <w:szCs w:val="22"/>
        </w:rPr>
        <w:tab/>
      </w:r>
      <w:r>
        <w:t>Квалификация поступлений доходами</w:t>
      </w:r>
      <w:r>
        <w:tab/>
      </w:r>
      <w:r>
        <w:fldChar w:fldCharType="begin"/>
      </w:r>
      <w:r>
        <w:instrText xml:space="preserve"> PAGEREF _Toc7098667 \h </w:instrText>
      </w:r>
      <w:r>
        <w:fldChar w:fldCharType="separate"/>
      </w:r>
      <w:r>
        <w:t>169</w:t>
      </w:r>
      <w:r>
        <w:fldChar w:fldCharType="end"/>
      </w:r>
    </w:p>
    <w:p w14:paraId="5271F38A" w14:textId="77777777" w:rsidR="008D44F9" w:rsidRDefault="008D44F9">
      <w:pPr>
        <w:pStyle w:val="32"/>
        <w:rPr>
          <w:rFonts w:asciiTheme="minorHAnsi" w:eastAsiaTheme="minorEastAsia" w:hAnsiTheme="minorHAnsi" w:cstheme="minorBidi"/>
          <w:i w:val="0"/>
          <w:sz w:val="22"/>
          <w:szCs w:val="22"/>
        </w:rPr>
      </w:pPr>
      <w:r>
        <w:t>3.22.3.</w:t>
      </w:r>
      <w:r>
        <w:rPr>
          <w:rFonts w:asciiTheme="minorHAnsi" w:eastAsiaTheme="minorEastAsia" w:hAnsiTheme="minorHAnsi" w:cstheme="minorBidi"/>
          <w:i w:val="0"/>
          <w:sz w:val="22"/>
          <w:szCs w:val="22"/>
        </w:rPr>
        <w:tab/>
      </w:r>
      <w:r>
        <w:t>Классификация доходов</w:t>
      </w:r>
      <w:r>
        <w:tab/>
      </w:r>
      <w:r>
        <w:fldChar w:fldCharType="begin"/>
      </w:r>
      <w:r>
        <w:instrText xml:space="preserve"> PAGEREF _Toc7098668 \h </w:instrText>
      </w:r>
      <w:r>
        <w:fldChar w:fldCharType="separate"/>
      </w:r>
      <w:r>
        <w:t>169</w:t>
      </w:r>
      <w:r>
        <w:fldChar w:fldCharType="end"/>
      </w:r>
    </w:p>
    <w:p w14:paraId="7898DA95" w14:textId="77777777" w:rsidR="008D44F9" w:rsidRDefault="008D44F9">
      <w:pPr>
        <w:pStyle w:val="32"/>
        <w:rPr>
          <w:rFonts w:asciiTheme="minorHAnsi" w:eastAsiaTheme="minorEastAsia" w:hAnsiTheme="minorHAnsi" w:cstheme="minorBidi"/>
          <w:i w:val="0"/>
          <w:sz w:val="22"/>
          <w:szCs w:val="22"/>
        </w:rPr>
      </w:pPr>
      <w:r>
        <w:t>3.22.4.</w:t>
      </w:r>
      <w:r>
        <w:rPr>
          <w:rFonts w:asciiTheme="minorHAnsi" w:eastAsiaTheme="minorEastAsia" w:hAnsiTheme="minorHAnsi" w:cstheme="minorBidi"/>
          <w:i w:val="0"/>
          <w:sz w:val="22"/>
          <w:szCs w:val="22"/>
        </w:rPr>
        <w:tab/>
      </w:r>
      <w:r>
        <w:t>Квалификация доходов по обычным видам деятельности</w:t>
      </w:r>
      <w:r>
        <w:tab/>
      </w:r>
      <w:r>
        <w:fldChar w:fldCharType="begin"/>
      </w:r>
      <w:r>
        <w:instrText xml:space="preserve"> PAGEREF _Toc7098669 \h </w:instrText>
      </w:r>
      <w:r>
        <w:fldChar w:fldCharType="separate"/>
      </w:r>
      <w:r>
        <w:t>170</w:t>
      </w:r>
      <w:r>
        <w:fldChar w:fldCharType="end"/>
      </w:r>
    </w:p>
    <w:p w14:paraId="1B068416" w14:textId="77777777" w:rsidR="008D44F9" w:rsidRDefault="008D44F9">
      <w:pPr>
        <w:pStyle w:val="32"/>
        <w:rPr>
          <w:rFonts w:asciiTheme="minorHAnsi" w:eastAsiaTheme="minorEastAsia" w:hAnsiTheme="minorHAnsi" w:cstheme="minorBidi"/>
          <w:i w:val="0"/>
          <w:sz w:val="22"/>
          <w:szCs w:val="22"/>
        </w:rPr>
      </w:pPr>
      <w:r>
        <w:t>3.22.5.</w:t>
      </w:r>
      <w:r>
        <w:rPr>
          <w:rFonts w:asciiTheme="minorHAnsi" w:eastAsiaTheme="minorEastAsia" w:hAnsiTheme="minorHAnsi" w:cstheme="minorBidi"/>
          <w:i w:val="0"/>
          <w:sz w:val="22"/>
          <w:szCs w:val="22"/>
        </w:rPr>
        <w:tab/>
      </w:r>
      <w:r>
        <w:t>Оценка доходов по обычным видам деятельности</w:t>
      </w:r>
      <w:r>
        <w:tab/>
      </w:r>
      <w:r>
        <w:fldChar w:fldCharType="begin"/>
      </w:r>
      <w:r>
        <w:instrText xml:space="preserve"> PAGEREF _Toc7098670 \h </w:instrText>
      </w:r>
      <w:r>
        <w:fldChar w:fldCharType="separate"/>
      </w:r>
      <w:r>
        <w:t>170</w:t>
      </w:r>
      <w:r>
        <w:fldChar w:fldCharType="end"/>
      </w:r>
    </w:p>
    <w:p w14:paraId="64060081" w14:textId="77777777" w:rsidR="008D44F9" w:rsidRDefault="008D44F9">
      <w:pPr>
        <w:pStyle w:val="32"/>
        <w:rPr>
          <w:rFonts w:asciiTheme="minorHAnsi" w:eastAsiaTheme="minorEastAsia" w:hAnsiTheme="minorHAnsi" w:cstheme="minorBidi"/>
          <w:i w:val="0"/>
          <w:sz w:val="22"/>
          <w:szCs w:val="22"/>
        </w:rPr>
      </w:pPr>
      <w:r>
        <w:t>3.22.6.</w:t>
      </w:r>
      <w:r>
        <w:rPr>
          <w:rFonts w:asciiTheme="minorHAnsi" w:eastAsiaTheme="minorEastAsia" w:hAnsiTheme="minorHAnsi" w:cstheme="minorBidi"/>
          <w:i w:val="0"/>
          <w:sz w:val="22"/>
          <w:szCs w:val="22"/>
        </w:rPr>
        <w:tab/>
      </w:r>
      <w:r>
        <w:t>Порядок признания доходов по обычным видам деятельности</w:t>
      </w:r>
      <w:r>
        <w:tab/>
      </w:r>
      <w:r>
        <w:fldChar w:fldCharType="begin"/>
      </w:r>
      <w:r>
        <w:instrText xml:space="preserve"> PAGEREF _Toc7098671 \h </w:instrText>
      </w:r>
      <w:r>
        <w:fldChar w:fldCharType="separate"/>
      </w:r>
      <w:r>
        <w:t>171</w:t>
      </w:r>
      <w:r>
        <w:fldChar w:fldCharType="end"/>
      </w:r>
    </w:p>
    <w:p w14:paraId="554E3DC3" w14:textId="77777777" w:rsidR="008D44F9" w:rsidRDefault="008D44F9">
      <w:pPr>
        <w:pStyle w:val="32"/>
        <w:rPr>
          <w:rFonts w:asciiTheme="minorHAnsi" w:eastAsiaTheme="minorEastAsia" w:hAnsiTheme="minorHAnsi" w:cstheme="minorBidi"/>
          <w:i w:val="0"/>
          <w:sz w:val="22"/>
          <w:szCs w:val="22"/>
        </w:rPr>
      </w:pPr>
      <w:r>
        <w:t>3.22.7.</w:t>
      </w:r>
      <w:r>
        <w:rPr>
          <w:rFonts w:asciiTheme="minorHAnsi" w:eastAsiaTheme="minorEastAsia" w:hAnsiTheme="minorHAnsi" w:cstheme="minorBidi"/>
          <w:i w:val="0"/>
          <w:sz w:val="22"/>
          <w:szCs w:val="22"/>
        </w:rPr>
        <w:tab/>
      </w:r>
      <w:r>
        <w:t>Особенности признания выручки от предоставления за плату во временное пользование (временное владение и пользование) НМА</w:t>
      </w:r>
      <w:r>
        <w:tab/>
      </w:r>
      <w:r>
        <w:fldChar w:fldCharType="begin"/>
      </w:r>
      <w:r>
        <w:instrText xml:space="preserve"> PAGEREF _Toc7098672 \h </w:instrText>
      </w:r>
      <w:r>
        <w:fldChar w:fldCharType="separate"/>
      </w:r>
      <w:r>
        <w:t>172</w:t>
      </w:r>
      <w:r>
        <w:fldChar w:fldCharType="end"/>
      </w:r>
    </w:p>
    <w:p w14:paraId="35A44712" w14:textId="77777777" w:rsidR="008D44F9" w:rsidRDefault="008D44F9">
      <w:pPr>
        <w:pStyle w:val="32"/>
        <w:rPr>
          <w:rFonts w:asciiTheme="minorHAnsi" w:eastAsiaTheme="minorEastAsia" w:hAnsiTheme="minorHAnsi" w:cstheme="minorBidi"/>
          <w:i w:val="0"/>
          <w:sz w:val="22"/>
          <w:szCs w:val="22"/>
        </w:rPr>
      </w:pPr>
      <w:r>
        <w:t>3.22.8.</w:t>
      </w:r>
      <w:r>
        <w:rPr>
          <w:rFonts w:asciiTheme="minorHAnsi" w:eastAsiaTheme="minorEastAsia" w:hAnsiTheme="minorHAnsi" w:cstheme="minorBidi"/>
          <w:i w:val="0"/>
          <w:sz w:val="22"/>
          <w:szCs w:val="22"/>
        </w:rPr>
        <w:tab/>
      </w:r>
      <w:r>
        <w:t>Особенности признания выручки в учете комитента по договорам комиссии (агентским договорам)</w:t>
      </w:r>
      <w:r>
        <w:tab/>
      </w:r>
      <w:r>
        <w:fldChar w:fldCharType="begin"/>
      </w:r>
      <w:r>
        <w:instrText xml:space="preserve"> PAGEREF _Toc7098673 \h </w:instrText>
      </w:r>
      <w:r>
        <w:fldChar w:fldCharType="separate"/>
      </w:r>
      <w:r>
        <w:t>172</w:t>
      </w:r>
      <w:r>
        <w:fldChar w:fldCharType="end"/>
      </w:r>
    </w:p>
    <w:p w14:paraId="7A474039" w14:textId="77777777" w:rsidR="008D44F9" w:rsidRDefault="008D44F9">
      <w:pPr>
        <w:pStyle w:val="32"/>
        <w:rPr>
          <w:rFonts w:asciiTheme="minorHAnsi" w:eastAsiaTheme="minorEastAsia" w:hAnsiTheme="minorHAnsi" w:cstheme="minorBidi"/>
          <w:i w:val="0"/>
          <w:sz w:val="22"/>
          <w:szCs w:val="22"/>
        </w:rPr>
      </w:pPr>
      <w:r>
        <w:t>3.22.9.</w:t>
      </w:r>
      <w:r>
        <w:rPr>
          <w:rFonts w:asciiTheme="minorHAnsi" w:eastAsiaTheme="minorEastAsia" w:hAnsiTheme="minorHAnsi" w:cstheme="minorBidi"/>
          <w:i w:val="0"/>
          <w:sz w:val="22"/>
          <w:szCs w:val="22"/>
        </w:rPr>
        <w:tab/>
      </w:r>
      <w:r>
        <w:t>Признание доходов и расходов комиссионера при реализации договоров комиссии в учете комиссионера</w:t>
      </w:r>
      <w:r>
        <w:tab/>
      </w:r>
      <w:r>
        <w:fldChar w:fldCharType="begin"/>
      </w:r>
      <w:r>
        <w:instrText xml:space="preserve"> PAGEREF _Toc7098674 \h </w:instrText>
      </w:r>
      <w:r>
        <w:fldChar w:fldCharType="separate"/>
      </w:r>
      <w:r>
        <w:t>172</w:t>
      </w:r>
      <w:r>
        <w:fldChar w:fldCharType="end"/>
      </w:r>
    </w:p>
    <w:p w14:paraId="1A77BDE0" w14:textId="77777777" w:rsidR="008D44F9" w:rsidRDefault="008D44F9">
      <w:pPr>
        <w:pStyle w:val="32"/>
        <w:rPr>
          <w:rFonts w:asciiTheme="minorHAnsi" w:eastAsiaTheme="minorEastAsia" w:hAnsiTheme="minorHAnsi" w:cstheme="minorBidi"/>
          <w:i w:val="0"/>
          <w:sz w:val="22"/>
          <w:szCs w:val="22"/>
        </w:rPr>
      </w:pPr>
      <w:r>
        <w:t>3.22.10.</w:t>
      </w:r>
      <w:r>
        <w:rPr>
          <w:rFonts w:asciiTheme="minorHAnsi" w:eastAsiaTheme="minorEastAsia" w:hAnsiTheme="minorHAnsi" w:cstheme="minorBidi"/>
          <w:i w:val="0"/>
          <w:sz w:val="22"/>
          <w:szCs w:val="22"/>
        </w:rPr>
        <w:tab/>
      </w:r>
      <w:r>
        <w:t>Квалификация прочих доходов</w:t>
      </w:r>
      <w:r>
        <w:tab/>
      </w:r>
      <w:r>
        <w:fldChar w:fldCharType="begin"/>
      </w:r>
      <w:r>
        <w:instrText xml:space="preserve"> PAGEREF _Toc7098675 \h </w:instrText>
      </w:r>
      <w:r>
        <w:fldChar w:fldCharType="separate"/>
      </w:r>
      <w:r>
        <w:t>172</w:t>
      </w:r>
      <w:r>
        <w:fldChar w:fldCharType="end"/>
      </w:r>
    </w:p>
    <w:p w14:paraId="7EBBF4E4" w14:textId="77777777" w:rsidR="008D44F9" w:rsidRDefault="008D44F9">
      <w:pPr>
        <w:pStyle w:val="32"/>
        <w:rPr>
          <w:rFonts w:asciiTheme="minorHAnsi" w:eastAsiaTheme="minorEastAsia" w:hAnsiTheme="minorHAnsi" w:cstheme="minorBidi"/>
          <w:i w:val="0"/>
          <w:sz w:val="22"/>
          <w:szCs w:val="22"/>
        </w:rPr>
      </w:pPr>
      <w:r>
        <w:t>3.22.11.</w:t>
      </w:r>
      <w:r>
        <w:rPr>
          <w:rFonts w:asciiTheme="minorHAnsi" w:eastAsiaTheme="minorEastAsia" w:hAnsiTheme="minorHAnsi" w:cstheme="minorBidi"/>
          <w:i w:val="0"/>
          <w:sz w:val="22"/>
          <w:szCs w:val="22"/>
        </w:rPr>
        <w:tab/>
      </w:r>
      <w:r>
        <w:t>Оценка прочих доходов</w:t>
      </w:r>
      <w:r>
        <w:tab/>
      </w:r>
      <w:r>
        <w:fldChar w:fldCharType="begin"/>
      </w:r>
      <w:r>
        <w:instrText xml:space="preserve"> PAGEREF _Toc7098676 \h </w:instrText>
      </w:r>
      <w:r>
        <w:fldChar w:fldCharType="separate"/>
      </w:r>
      <w:r>
        <w:t>173</w:t>
      </w:r>
      <w:r>
        <w:fldChar w:fldCharType="end"/>
      </w:r>
    </w:p>
    <w:p w14:paraId="0BAEC9B7" w14:textId="77777777" w:rsidR="008D44F9" w:rsidRDefault="008D44F9">
      <w:pPr>
        <w:pStyle w:val="32"/>
        <w:rPr>
          <w:rFonts w:asciiTheme="minorHAnsi" w:eastAsiaTheme="minorEastAsia" w:hAnsiTheme="minorHAnsi" w:cstheme="minorBidi"/>
          <w:i w:val="0"/>
          <w:sz w:val="22"/>
          <w:szCs w:val="22"/>
        </w:rPr>
      </w:pPr>
      <w:r>
        <w:t>3.22.12.</w:t>
      </w:r>
      <w:r>
        <w:rPr>
          <w:rFonts w:asciiTheme="minorHAnsi" w:eastAsiaTheme="minorEastAsia" w:hAnsiTheme="minorHAnsi" w:cstheme="minorBidi"/>
          <w:i w:val="0"/>
          <w:sz w:val="22"/>
          <w:szCs w:val="22"/>
        </w:rPr>
        <w:tab/>
      </w:r>
      <w:r>
        <w:t>Порядок признания прочих доходов</w:t>
      </w:r>
      <w:r>
        <w:tab/>
      </w:r>
      <w:r>
        <w:fldChar w:fldCharType="begin"/>
      </w:r>
      <w:r>
        <w:instrText xml:space="preserve"> PAGEREF _Toc7098677 \h </w:instrText>
      </w:r>
      <w:r>
        <w:fldChar w:fldCharType="separate"/>
      </w:r>
      <w:r>
        <w:t>173</w:t>
      </w:r>
      <w:r>
        <w:fldChar w:fldCharType="end"/>
      </w:r>
    </w:p>
    <w:p w14:paraId="4B7D20C3" w14:textId="77777777" w:rsidR="008D44F9" w:rsidRDefault="008D44F9">
      <w:pPr>
        <w:pStyle w:val="32"/>
        <w:rPr>
          <w:rFonts w:asciiTheme="minorHAnsi" w:eastAsiaTheme="minorEastAsia" w:hAnsiTheme="minorHAnsi" w:cstheme="minorBidi"/>
          <w:i w:val="0"/>
          <w:sz w:val="22"/>
          <w:szCs w:val="22"/>
        </w:rPr>
      </w:pPr>
      <w:r>
        <w:t>3.22.13.</w:t>
      </w:r>
      <w:r>
        <w:rPr>
          <w:rFonts w:asciiTheme="minorHAnsi" w:eastAsiaTheme="minorEastAsia" w:hAnsiTheme="minorHAnsi" w:cstheme="minorBidi"/>
          <w:i w:val="0"/>
          <w:sz w:val="22"/>
          <w:szCs w:val="22"/>
        </w:rPr>
        <w:tab/>
      </w:r>
      <w:r>
        <w:t>Раскрытие информации в бухгалтерской (финансовой) отчетности</w:t>
      </w:r>
      <w:r>
        <w:tab/>
      </w:r>
      <w:r>
        <w:fldChar w:fldCharType="begin"/>
      </w:r>
      <w:r>
        <w:instrText xml:space="preserve"> PAGEREF _Toc7098678 \h </w:instrText>
      </w:r>
      <w:r>
        <w:fldChar w:fldCharType="separate"/>
      </w:r>
      <w:r>
        <w:t>174</w:t>
      </w:r>
      <w:r>
        <w:fldChar w:fldCharType="end"/>
      </w:r>
    </w:p>
    <w:p w14:paraId="1A5EA3EC" w14:textId="77777777" w:rsidR="008D44F9" w:rsidRDefault="008D44F9">
      <w:pPr>
        <w:pStyle w:val="24"/>
        <w:tabs>
          <w:tab w:val="left" w:pos="960"/>
          <w:tab w:val="right" w:leader="dot" w:pos="9345"/>
        </w:tabs>
        <w:rPr>
          <w:rFonts w:asciiTheme="minorHAnsi" w:eastAsiaTheme="minorEastAsia" w:hAnsiTheme="minorHAnsi" w:cstheme="minorBidi"/>
          <w:smallCaps w:val="0"/>
          <w:sz w:val="22"/>
          <w:szCs w:val="22"/>
        </w:rPr>
      </w:pPr>
      <w:r w:rsidRPr="00EF7D29">
        <w:t>3.23.</w:t>
      </w:r>
      <w:r>
        <w:rPr>
          <w:rFonts w:asciiTheme="minorHAnsi" w:eastAsiaTheme="minorEastAsia" w:hAnsiTheme="minorHAnsi" w:cstheme="minorBidi"/>
          <w:smallCaps w:val="0"/>
          <w:sz w:val="22"/>
          <w:szCs w:val="22"/>
        </w:rPr>
        <w:tab/>
      </w:r>
      <w:r w:rsidRPr="00EF7D29">
        <w:t>Затраты на производство</w:t>
      </w:r>
      <w:r>
        <w:tab/>
      </w:r>
      <w:r>
        <w:fldChar w:fldCharType="begin"/>
      </w:r>
      <w:r>
        <w:instrText xml:space="preserve"> PAGEREF _Toc7098679 \h </w:instrText>
      </w:r>
      <w:r>
        <w:fldChar w:fldCharType="separate"/>
      </w:r>
      <w:r>
        <w:t>175</w:t>
      </w:r>
      <w:r>
        <w:fldChar w:fldCharType="end"/>
      </w:r>
    </w:p>
    <w:p w14:paraId="3BC3485C" w14:textId="77777777" w:rsidR="008D44F9" w:rsidRDefault="008D44F9">
      <w:pPr>
        <w:pStyle w:val="32"/>
        <w:rPr>
          <w:rFonts w:asciiTheme="minorHAnsi" w:eastAsiaTheme="minorEastAsia" w:hAnsiTheme="minorHAnsi" w:cstheme="minorBidi"/>
          <w:i w:val="0"/>
          <w:sz w:val="22"/>
          <w:szCs w:val="22"/>
        </w:rPr>
      </w:pPr>
      <w:r>
        <w:t>3.23.1.</w:t>
      </w:r>
      <w:r>
        <w:rPr>
          <w:rFonts w:asciiTheme="minorHAnsi" w:eastAsiaTheme="minorEastAsia" w:hAnsiTheme="minorHAnsi" w:cstheme="minorBidi"/>
          <w:i w:val="0"/>
          <w:sz w:val="22"/>
          <w:szCs w:val="22"/>
        </w:rPr>
        <w:tab/>
      </w:r>
      <w:r>
        <w:t>Определения</w:t>
      </w:r>
      <w:r>
        <w:tab/>
      </w:r>
      <w:r>
        <w:fldChar w:fldCharType="begin"/>
      </w:r>
      <w:r>
        <w:instrText xml:space="preserve"> PAGEREF _Toc7098680 \h </w:instrText>
      </w:r>
      <w:r>
        <w:fldChar w:fldCharType="separate"/>
      </w:r>
      <w:r>
        <w:t>175</w:t>
      </w:r>
      <w:r>
        <w:fldChar w:fldCharType="end"/>
      </w:r>
    </w:p>
    <w:p w14:paraId="4DBBD108" w14:textId="77777777" w:rsidR="008D44F9" w:rsidRDefault="008D44F9">
      <w:pPr>
        <w:pStyle w:val="32"/>
        <w:rPr>
          <w:rFonts w:asciiTheme="minorHAnsi" w:eastAsiaTheme="minorEastAsia" w:hAnsiTheme="minorHAnsi" w:cstheme="minorBidi"/>
          <w:i w:val="0"/>
          <w:sz w:val="22"/>
          <w:szCs w:val="22"/>
        </w:rPr>
      </w:pPr>
      <w:r>
        <w:t>3.23.2.</w:t>
      </w:r>
      <w:r>
        <w:rPr>
          <w:rFonts w:asciiTheme="minorHAnsi" w:eastAsiaTheme="minorEastAsia" w:hAnsiTheme="minorHAnsi" w:cstheme="minorBidi"/>
          <w:i w:val="0"/>
          <w:sz w:val="22"/>
          <w:szCs w:val="22"/>
        </w:rPr>
        <w:tab/>
      </w:r>
      <w:r>
        <w:t>Допущения</w:t>
      </w:r>
      <w:r>
        <w:tab/>
      </w:r>
      <w:r>
        <w:fldChar w:fldCharType="begin"/>
      </w:r>
      <w:r>
        <w:instrText xml:space="preserve"> PAGEREF _Toc7098681 \h </w:instrText>
      </w:r>
      <w:r>
        <w:fldChar w:fldCharType="separate"/>
      </w:r>
      <w:r>
        <w:t>175</w:t>
      </w:r>
      <w:r>
        <w:fldChar w:fldCharType="end"/>
      </w:r>
    </w:p>
    <w:p w14:paraId="394EF10E" w14:textId="77777777" w:rsidR="008D44F9" w:rsidRDefault="008D44F9">
      <w:pPr>
        <w:pStyle w:val="32"/>
        <w:rPr>
          <w:rFonts w:asciiTheme="minorHAnsi" w:eastAsiaTheme="minorEastAsia" w:hAnsiTheme="minorHAnsi" w:cstheme="minorBidi"/>
          <w:i w:val="0"/>
          <w:sz w:val="22"/>
          <w:szCs w:val="22"/>
        </w:rPr>
      </w:pPr>
      <w:r>
        <w:t>3.23.3.</w:t>
      </w:r>
      <w:r>
        <w:rPr>
          <w:rFonts w:asciiTheme="minorHAnsi" w:eastAsiaTheme="minorEastAsia" w:hAnsiTheme="minorHAnsi" w:cstheme="minorBidi"/>
          <w:i w:val="0"/>
          <w:sz w:val="22"/>
          <w:szCs w:val="22"/>
        </w:rPr>
        <w:tab/>
      </w:r>
      <w:r>
        <w:t>Квалификация и группировка затрат на производство</w:t>
      </w:r>
      <w:r>
        <w:tab/>
      </w:r>
      <w:r>
        <w:fldChar w:fldCharType="begin"/>
      </w:r>
      <w:r>
        <w:instrText xml:space="preserve"> PAGEREF _Toc7098682 \h </w:instrText>
      </w:r>
      <w:r>
        <w:fldChar w:fldCharType="separate"/>
      </w:r>
      <w:r>
        <w:t>175</w:t>
      </w:r>
      <w:r>
        <w:fldChar w:fldCharType="end"/>
      </w:r>
    </w:p>
    <w:p w14:paraId="24827510" w14:textId="77777777" w:rsidR="008D44F9" w:rsidRDefault="008D44F9">
      <w:pPr>
        <w:pStyle w:val="32"/>
        <w:rPr>
          <w:rFonts w:asciiTheme="minorHAnsi" w:eastAsiaTheme="minorEastAsia" w:hAnsiTheme="minorHAnsi" w:cstheme="minorBidi"/>
          <w:i w:val="0"/>
          <w:sz w:val="22"/>
          <w:szCs w:val="22"/>
        </w:rPr>
      </w:pPr>
      <w:r>
        <w:t>3.23.4.</w:t>
      </w:r>
      <w:r>
        <w:rPr>
          <w:rFonts w:asciiTheme="minorHAnsi" w:eastAsiaTheme="minorEastAsia" w:hAnsiTheme="minorHAnsi" w:cstheme="minorBidi"/>
          <w:i w:val="0"/>
          <w:sz w:val="22"/>
          <w:szCs w:val="22"/>
        </w:rPr>
        <w:tab/>
      </w:r>
      <w:r>
        <w:t>Признание расходов (затрат). Общие положения</w:t>
      </w:r>
      <w:r>
        <w:tab/>
      </w:r>
      <w:r>
        <w:fldChar w:fldCharType="begin"/>
      </w:r>
      <w:r>
        <w:instrText xml:space="preserve"> PAGEREF _Toc7098683 \h </w:instrText>
      </w:r>
      <w:r>
        <w:fldChar w:fldCharType="separate"/>
      </w:r>
      <w:r>
        <w:t>176</w:t>
      </w:r>
      <w:r>
        <w:fldChar w:fldCharType="end"/>
      </w:r>
    </w:p>
    <w:p w14:paraId="3BD1AB86" w14:textId="77777777" w:rsidR="008D44F9" w:rsidRDefault="008D44F9">
      <w:pPr>
        <w:pStyle w:val="32"/>
        <w:rPr>
          <w:rFonts w:asciiTheme="minorHAnsi" w:eastAsiaTheme="minorEastAsia" w:hAnsiTheme="minorHAnsi" w:cstheme="minorBidi"/>
          <w:i w:val="0"/>
          <w:sz w:val="22"/>
          <w:szCs w:val="22"/>
        </w:rPr>
      </w:pPr>
      <w:r>
        <w:t>3.23.5.</w:t>
      </w:r>
      <w:r>
        <w:rPr>
          <w:rFonts w:asciiTheme="minorHAnsi" w:eastAsiaTheme="minorEastAsia" w:hAnsiTheme="minorHAnsi" w:cstheme="minorBidi"/>
          <w:i w:val="0"/>
          <w:sz w:val="22"/>
          <w:szCs w:val="22"/>
        </w:rPr>
        <w:tab/>
      </w:r>
      <w:r>
        <w:t>Оценка расходов (затрат). Общие положения</w:t>
      </w:r>
      <w:r>
        <w:tab/>
      </w:r>
      <w:r>
        <w:fldChar w:fldCharType="begin"/>
      </w:r>
      <w:r>
        <w:instrText xml:space="preserve"> PAGEREF _Toc7098684 \h </w:instrText>
      </w:r>
      <w:r>
        <w:fldChar w:fldCharType="separate"/>
      </w:r>
      <w:r>
        <w:t>177</w:t>
      </w:r>
      <w:r>
        <w:fldChar w:fldCharType="end"/>
      </w:r>
    </w:p>
    <w:p w14:paraId="75ADFCCF" w14:textId="77777777" w:rsidR="008D44F9" w:rsidRDefault="008D44F9">
      <w:pPr>
        <w:pStyle w:val="32"/>
        <w:rPr>
          <w:rFonts w:asciiTheme="minorHAnsi" w:eastAsiaTheme="minorEastAsia" w:hAnsiTheme="minorHAnsi" w:cstheme="minorBidi"/>
          <w:i w:val="0"/>
          <w:sz w:val="22"/>
          <w:szCs w:val="22"/>
        </w:rPr>
      </w:pPr>
      <w:r>
        <w:t>3.23.6.</w:t>
      </w:r>
      <w:r>
        <w:rPr>
          <w:rFonts w:asciiTheme="minorHAnsi" w:eastAsiaTheme="minorEastAsia" w:hAnsiTheme="minorHAnsi" w:cstheme="minorBidi"/>
          <w:i w:val="0"/>
          <w:sz w:val="22"/>
          <w:szCs w:val="22"/>
        </w:rPr>
        <w:tab/>
      </w:r>
      <w:r>
        <w:t>Затраты на производство</w:t>
      </w:r>
      <w:r>
        <w:tab/>
      </w:r>
      <w:r>
        <w:fldChar w:fldCharType="begin"/>
      </w:r>
      <w:r>
        <w:instrText xml:space="preserve"> PAGEREF _Toc7098685 \h </w:instrText>
      </w:r>
      <w:r>
        <w:fldChar w:fldCharType="separate"/>
      </w:r>
      <w:r>
        <w:t>177</w:t>
      </w:r>
      <w:r>
        <w:fldChar w:fldCharType="end"/>
      </w:r>
    </w:p>
    <w:p w14:paraId="2EC875D4" w14:textId="77777777" w:rsidR="008D44F9" w:rsidRDefault="008D44F9">
      <w:pPr>
        <w:pStyle w:val="32"/>
        <w:rPr>
          <w:rFonts w:asciiTheme="minorHAnsi" w:eastAsiaTheme="minorEastAsia" w:hAnsiTheme="minorHAnsi" w:cstheme="minorBidi"/>
          <w:i w:val="0"/>
          <w:sz w:val="22"/>
          <w:szCs w:val="22"/>
        </w:rPr>
      </w:pPr>
      <w:r>
        <w:t>3.23.7.</w:t>
      </w:r>
      <w:r>
        <w:rPr>
          <w:rFonts w:asciiTheme="minorHAnsi" w:eastAsiaTheme="minorEastAsia" w:hAnsiTheme="minorHAnsi" w:cstheme="minorBidi"/>
          <w:i w:val="0"/>
          <w:sz w:val="22"/>
          <w:szCs w:val="22"/>
        </w:rPr>
        <w:tab/>
      </w:r>
      <w:r>
        <w:t>Общехозяйственные затраты (бухгалтерский учет)</w:t>
      </w:r>
      <w:r>
        <w:tab/>
      </w:r>
      <w:r>
        <w:fldChar w:fldCharType="begin"/>
      </w:r>
      <w:r>
        <w:instrText xml:space="preserve"> PAGEREF _Toc7098686 \h </w:instrText>
      </w:r>
      <w:r>
        <w:fldChar w:fldCharType="separate"/>
      </w:r>
      <w:r>
        <w:t>178</w:t>
      </w:r>
      <w:r>
        <w:fldChar w:fldCharType="end"/>
      </w:r>
    </w:p>
    <w:p w14:paraId="5B5D1DC1" w14:textId="77777777" w:rsidR="008D44F9" w:rsidRDefault="008D44F9">
      <w:pPr>
        <w:pStyle w:val="32"/>
        <w:rPr>
          <w:rFonts w:asciiTheme="minorHAnsi" w:eastAsiaTheme="minorEastAsia" w:hAnsiTheme="minorHAnsi" w:cstheme="minorBidi"/>
          <w:i w:val="0"/>
          <w:sz w:val="22"/>
          <w:szCs w:val="22"/>
        </w:rPr>
      </w:pPr>
      <w:r>
        <w:t>3.23.8.</w:t>
      </w:r>
      <w:r>
        <w:rPr>
          <w:rFonts w:asciiTheme="minorHAnsi" w:eastAsiaTheme="minorEastAsia" w:hAnsiTheme="minorHAnsi" w:cstheme="minorBidi"/>
          <w:i w:val="0"/>
          <w:sz w:val="22"/>
          <w:szCs w:val="22"/>
        </w:rPr>
        <w:tab/>
      </w:r>
      <w:r>
        <w:t>Коммерческие расходы (расходы на продажу)</w:t>
      </w:r>
      <w:r>
        <w:tab/>
      </w:r>
      <w:r>
        <w:fldChar w:fldCharType="begin"/>
      </w:r>
      <w:r>
        <w:instrText xml:space="preserve"> PAGEREF _Toc7098687 \h </w:instrText>
      </w:r>
      <w:r>
        <w:fldChar w:fldCharType="separate"/>
      </w:r>
      <w:r>
        <w:t>178</w:t>
      </w:r>
      <w:r>
        <w:fldChar w:fldCharType="end"/>
      </w:r>
    </w:p>
    <w:p w14:paraId="1E4B69DB" w14:textId="77777777" w:rsidR="008D44F9" w:rsidRDefault="008D44F9">
      <w:pPr>
        <w:pStyle w:val="32"/>
        <w:rPr>
          <w:rFonts w:asciiTheme="minorHAnsi" w:eastAsiaTheme="minorEastAsia" w:hAnsiTheme="minorHAnsi" w:cstheme="minorBidi"/>
          <w:i w:val="0"/>
          <w:sz w:val="22"/>
          <w:szCs w:val="22"/>
        </w:rPr>
      </w:pPr>
      <w:r>
        <w:t>3.23.9.</w:t>
      </w:r>
      <w:r>
        <w:rPr>
          <w:rFonts w:asciiTheme="minorHAnsi" w:eastAsiaTheme="minorEastAsia" w:hAnsiTheme="minorHAnsi" w:cstheme="minorBidi"/>
          <w:i w:val="0"/>
          <w:sz w:val="22"/>
          <w:szCs w:val="22"/>
        </w:rPr>
        <w:tab/>
      </w:r>
      <w:r>
        <w:t>Оценка незавершенного производства и определение себестоимости законченной производством продукции (работ, услуг)</w:t>
      </w:r>
      <w:r>
        <w:tab/>
      </w:r>
      <w:r>
        <w:fldChar w:fldCharType="begin"/>
      </w:r>
      <w:r>
        <w:instrText xml:space="preserve"> PAGEREF _Toc7098688 \h </w:instrText>
      </w:r>
      <w:r>
        <w:fldChar w:fldCharType="separate"/>
      </w:r>
      <w:r>
        <w:t>179</w:t>
      </w:r>
      <w:r>
        <w:fldChar w:fldCharType="end"/>
      </w:r>
    </w:p>
    <w:p w14:paraId="4E28A9E2" w14:textId="77777777" w:rsidR="008D44F9" w:rsidRDefault="008D44F9">
      <w:pPr>
        <w:pStyle w:val="32"/>
        <w:rPr>
          <w:rFonts w:asciiTheme="minorHAnsi" w:eastAsiaTheme="minorEastAsia" w:hAnsiTheme="minorHAnsi" w:cstheme="minorBidi"/>
          <w:i w:val="0"/>
          <w:sz w:val="22"/>
          <w:szCs w:val="22"/>
        </w:rPr>
      </w:pPr>
      <w:r>
        <w:t>3.23.10.</w:t>
      </w:r>
      <w:r>
        <w:rPr>
          <w:rFonts w:asciiTheme="minorHAnsi" w:eastAsiaTheme="minorEastAsia" w:hAnsiTheme="minorHAnsi" w:cstheme="minorBidi"/>
          <w:i w:val="0"/>
          <w:sz w:val="22"/>
          <w:szCs w:val="22"/>
        </w:rPr>
        <w:tab/>
      </w:r>
      <w:r>
        <w:t>Полуфабрикаты собственного производства</w:t>
      </w:r>
      <w:r>
        <w:tab/>
      </w:r>
      <w:r>
        <w:fldChar w:fldCharType="begin"/>
      </w:r>
      <w:r>
        <w:instrText xml:space="preserve"> PAGEREF _Toc7098689 \h </w:instrText>
      </w:r>
      <w:r>
        <w:fldChar w:fldCharType="separate"/>
      </w:r>
      <w:r>
        <w:t>179</w:t>
      </w:r>
      <w:r>
        <w:fldChar w:fldCharType="end"/>
      </w:r>
    </w:p>
    <w:p w14:paraId="090A2D34" w14:textId="77777777" w:rsidR="008D44F9" w:rsidRDefault="008D44F9">
      <w:pPr>
        <w:pStyle w:val="32"/>
        <w:rPr>
          <w:rFonts w:asciiTheme="minorHAnsi" w:eastAsiaTheme="minorEastAsia" w:hAnsiTheme="minorHAnsi" w:cstheme="minorBidi"/>
          <w:i w:val="0"/>
          <w:sz w:val="22"/>
          <w:szCs w:val="22"/>
        </w:rPr>
      </w:pPr>
      <w:r>
        <w:t>3.23.11.</w:t>
      </w:r>
      <w:r>
        <w:rPr>
          <w:rFonts w:asciiTheme="minorHAnsi" w:eastAsiaTheme="minorEastAsia" w:hAnsiTheme="minorHAnsi" w:cstheme="minorBidi"/>
          <w:i w:val="0"/>
          <w:sz w:val="22"/>
          <w:szCs w:val="22"/>
        </w:rPr>
        <w:tab/>
      </w:r>
      <w:r>
        <w:t>Затраты на ремонт ОС</w:t>
      </w:r>
      <w:r>
        <w:tab/>
      </w:r>
      <w:r>
        <w:fldChar w:fldCharType="begin"/>
      </w:r>
      <w:r>
        <w:instrText xml:space="preserve"> PAGEREF _Toc7098690 \h </w:instrText>
      </w:r>
      <w:r>
        <w:fldChar w:fldCharType="separate"/>
      </w:r>
      <w:r>
        <w:t>179</w:t>
      </w:r>
      <w:r>
        <w:fldChar w:fldCharType="end"/>
      </w:r>
    </w:p>
    <w:p w14:paraId="6674DF28" w14:textId="77777777" w:rsidR="008D44F9" w:rsidRDefault="008D44F9">
      <w:pPr>
        <w:pStyle w:val="32"/>
        <w:rPr>
          <w:rFonts w:asciiTheme="minorHAnsi" w:eastAsiaTheme="minorEastAsia" w:hAnsiTheme="minorHAnsi" w:cstheme="minorBidi"/>
          <w:i w:val="0"/>
          <w:sz w:val="22"/>
          <w:szCs w:val="22"/>
        </w:rPr>
      </w:pPr>
      <w:r>
        <w:t>3.23.12.</w:t>
      </w:r>
      <w:r>
        <w:rPr>
          <w:rFonts w:asciiTheme="minorHAnsi" w:eastAsiaTheme="minorEastAsia" w:hAnsiTheme="minorHAnsi" w:cstheme="minorBidi"/>
          <w:i w:val="0"/>
          <w:sz w:val="22"/>
          <w:szCs w:val="22"/>
        </w:rPr>
        <w:tab/>
      </w:r>
      <w:r>
        <w:t>Непроизводительные затраты</w:t>
      </w:r>
      <w:r>
        <w:tab/>
      </w:r>
      <w:r>
        <w:fldChar w:fldCharType="begin"/>
      </w:r>
      <w:r>
        <w:instrText xml:space="preserve"> PAGEREF _Toc7098691 \h </w:instrText>
      </w:r>
      <w:r>
        <w:fldChar w:fldCharType="separate"/>
      </w:r>
      <w:r>
        <w:t>179</w:t>
      </w:r>
      <w:r>
        <w:fldChar w:fldCharType="end"/>
      </w:r>
    </w:p>
    <w:p w14:paraId="2CA1F55F" w14:textId="77777777" w:rsidR="008D44F9" w:rsidRDefault="008D44F9">
      <w:pPr>
        <w:pStyle w:val="32"/>
        <w:rPr>
          <w:rFonts w:asciiTheme="minorHAnsi" w:eastAsiaTheme="minorEastAsia" w:hAnsiTheme="minorHAnsi" w:cstheme="minorBidi"/>
          <w:i w:val="0"/>
          <w:sz w:val="22"/>
          <w:szCs w:val="22"/>
        </w:rPr>
      </w:pPr>
      <w:r>
        <w:t>3.23.13.</w:t>
      </w:r>
      <w:r>
        <w:rPr>
          <w:rFonts w:asciiTheme="minorHAnsi" w:eastAsiaTheme="minorEastAsia" w:hAnsiTheme="minorHAnsi" w:cstheme="minorBidi"/>
          <w:i w:val="0"/>
          <w:sz w:val="22"/>
          <w:szCs w:val="22"/>
        </w:rPr>
        <w:tab/>
      </w:r>
      <w:r>
        <w:t>Раздельный учет результатов хозяйственной деятельности (требования 275 ФЗ)</w:t>
      </w:r>
      <w:r>
        <w:tab/>
      </w:r>
      <w:r>
        <w:fldChar w:fldCharType="begin"/>
      </w:r>
      <w:r>
        <w:instrText xml:space="preserve"> PAGEREF _Toc7098692 \h </w:instrText>
      </w:r>
      <w:r>
        <w:fldChar w:fldCharType="separate"/>
      </w:r>
      <w:r>
        <w:t>179</w:t>
      </w:r>
      <w:r>
        <w:fldChar w:fldCharType="end"/>
      </w:r>
    </w:p>
    <w:p w14:paraId="5C4F104E" w14:textId="77777777" w:rsidR="008D44F9" w:rsidRDefault="008D44F9">
      <w:pPr>
        <w:pStyle w:val="32"/>
        <w:rPr>
          <w:rFonts w:asciiTheme="minorHAnsi" w:eastAsiaTheme="minorEastAsia" w:hAnsiTheme="minorHAnsi" w:cstheme="minorBidi"/>
          <w:i w:val="0"/>
          <w:sz w:val="22"/>
          <w:szCs w:val="22"/>
        </w:rPr>
      </w:pPr>
      <w:r>
        <w:t>3.23.14.</w:t>
      </w:r>
      <w:r>
        <w:rPr>
          <w:rFonts w:asciiTheme="minorHAnsi" w:eastAsiaTheme="minorEastAsia" w:hAnsiTheme="minorHAnsi" w:cstheme="minorBidi"/>
          <w:i w:val="0"/>
          <w:sz w:val="22"/>
          <w:szCs w:val="22"/>
        </w:rPr>
        <w:tab/>
      </w:r>
      <w:r>
        <w:t>Раскрытие информации в бухгалтерской (финансовой) отчетности</w:t>
      </w:r>
      <w:r>
        <w:tab/>
      </w:r>
      <w:r>
        <w:fldChar w:fldCharType="begin"/>
      </w:r>
      <w:r>
        <w:instrText xml:space="preserve"> PAGEREF _Toc7098693 \h </w:instrText>
      </w:r>
      <w:r>
        <w:fldChar w:fldCharType="separate"/>
      </w:r>
      <w:r>
        <w:t>180</w:t>
      </w:r>
      <w:r>
        <w:fldChar w:fldCharType="end"/>
      </w:r>
    </w:p>
    <w:p w14:paraId="60317586" w14:textId="77777777" w:rsidR="008D44F9" w:rsidRDefault="008D44F9">
      <w:pPr>
        <w:pStyle w:val="24"/>
        <w:tabs>
          <w:tab w:val="left" w:pos="960"/>
          <w:tab w:val="right" w:leader="dot" w:pos="9345"/>
        </w:tabs>
        <w:rPr>
          <w:rFonts w:asciiTheme="minorHAnsi" w:eastAsiaTheme="minorEastAsia" w:hAnsiTheme="minorHAnsi" w:cstheme="minorBidi"/>
          <w:smallCaps w:val="0"/>
          <w:sz w:val="22"/>
          <w:szCs w:val="22"/>
        </w:rPr>
      </w:pPr>
      <w:r w:rsidRPr="00EF7D29">
        <w:t>3.24.</w:t>
      </w:r>
      <w:r>
        <w:rPr>
          <w:rFonts w:asciiTheme="minorHAnsi" w:eastAsiaTheme="minorEastAsia" w:hAnsiTheme="minorHAnsi" w:cstheme="minorBidi"/>
          <w:smallCaps w:val="0"/>
          <w:sz w:val="22"/>
          <w:szCs w:val="22"/>
        </w:rPr>
        <w:tab/>
      </w:r>
      <w:r w:rsidRPr="00EF7D29">
        <w:t>Расходы</w:t>
      </w:r>
      <w:r>
        <w:tab/>
      </w:r>
      <w:r>
        <w:fldChar w:fldCharType="begin"/>
      </w:r>
      <w:r>
        <w:instrText xml:space="preserve"> PAGEREF _Toc7098694 \h </w:instrText>
      </w:r>
      <w:r>
        <w:fldChar w:fldCharType="separate"/>
      </w:r>
      <w:r>
        <w:t>180</w:t>
      </w:r>
      <w:r>
        <w:fldChar w:fldCharType="end"/>
      </w:r>
    </w:p>
    <w:p w14:paraId="647672D0" w14:textId="77777777" w:rsidR="008D44F9" w:rsidRDefault="008D44F9">
      <w:pPr>
        <w:pStyle w:val="32"/>
        <w:rPr>
          <w:rFonts w:asciiTheme="minorHAnsi" w:eastAsiaTheme="minorEastAsia" w:hAnsiTheme="minorHAnsi" w:cstheme="minorBidi"/>
          <w:i w:val="0"/>
          <w:sz w:val="22"/>
          <w:szCs w:val="22"/>
        </w:rPr>
      </w:pPr>
      <w:r>
        <w:t>3.24.1.</w:t>
      </w:r>
      <w:r>
        <w:rPr>
          <w:rFonts w:asciiTheme="minorHAnsi" w:eastAsiaTheme="minorEastAsia" w:hAnsiTheme="minorHAnsi" w:cstheme="minorBidi"/>
          <w:i w:val="0"/>
          <w:sz w:val="22"/>
          <w:szCs w:val="22"/>
        </w:rPr>
        <w:tab/>
      </w:r>
      <w:r>
        <w:t>Определения</w:t>
      </w:r>
      <w:r>
        <w:tab/>
      </w:r>
      <w:r>
        <w:fldChar w:fldCharType="begin"/>
      </w:r>
      <w:r>
        <w:instrText xml:space="preserve"> PAGEREF _Toc7098695 \h </w:instrText>
      </w:r>
      <w:r>
        <w:fldChar w:fldCharType="separate"/>
      </w:r>
      <w:r>
        <w:t>180</w:t>
      </w:r>
      <w:r>
        <w:fldChar w:fldCharType="end"/>
      </w:r>
    </w:p>
    <w:p w14:paraId="2F1F8D4D" w14:textId="77777777" w:rsidR="008D44F9" w:rsidRDefault="008D44F9">
      <w:pPr>
        <w:pStyle w:val="32"/>
        <w:rPr>
          <w:rFonts w:asciiTheme="minorHAnsi" w:eastAsiaTheme="minorEastAsia" w:hAnsiTheme="minorHAnsi" w:cstheme="minorBidi"/>
          <w:i w:val="0"/>
          <w:sz w:val="22"/>
          <w:szCs w:val="22"/>
        </w:rPr>
      </w:pPr>
      <w:r>
        <w:t>3.24.2.</w:t>
      </w:r>
      <w:r>
        <w:rPr>
          <w:rFonts w:asciiTheme="minorHAnsi" w:eastAsiaTheme="minorEastAsia" w:hAnsiTheme="minorHAnsi" w:cstheme="minorBidi"/>
          <w:i w:val="0"/>
          <w:sz w:val="22"/>
          <w:szCs w:val="22"/>
        </w:rPr>
        <w:tab/>
      </w:r>
      <w:r>
        <w:t>Квалификация расходов</w:t>
      </w:r>
      <w:r>
        <w:tab/>
      </w:r>
      <w:r>
        <w:fldChar w:fldCharType="begin"/>
      </w:r>
      <w:r>
        <w:instrText xml:space="preserve"> PAGEREF _Toc7098696 \h </w:instrText>
      </w:r>
      <w:r>
        <w:fldChar w:fldCharType="separate"/>
      </w:r>
      <w:r>
        <w:t>181</w:t>
      </w:r>
      <w:r>
        <w:fldChar w:fldCharType="end"/>
      </w:r>
    </w:p>
    <w:p w14:paraId="687C807D" w14:textId="77777777" w:rsidR="008D44F9" w:rsidRDefault="008D44F9">
      <w:pPr>
        <w:pStyle w:val="32"/>
        <w:rPr>
          <w:rFonts w:asciiTheme="minorHAnsi" w:eastAsiaTheme="minorEastAsia" w:hAnsiTheme="minorHAnsi" w:cstheme="minorBidi"/>
          <w:i w:val="0"/>
          <w:sz w:val="22"/>
          <w:szCs w:val="22"/>
        </w:rPr>
      </w:pPr>
      <w:r>
        <w:t>3.24.3.</w:t>
      </w:r>
      <w:r>
        <w:rPr>
          <w:rFonts w:asciiTheme="minorHAnsi" w:eastAsiaTheme="minorEastAsia" w:hAnsiTheme="minorHAnsi" w:cstheme="minorBidi"/>
          <w:i w:val="0"/>
          <w:sz w:val="22"/>
          <w:szCs w:val="22"/>
        </w:rPr>
        <w:tab/>
      </w:r>
      <w:r>
        <w:t>Классификация расходов</w:t>
      </w:r>
      <w:r>
        <w:tab/>
      </w:r>
      <w:r>
        <w:fldChar w:fldCharType="begin"/>
      </w:r>
      <w:r>
        <w:instrText xml:space="preserve"> PAGEREF _Toc7098697 \h </w:instrText>
      </w:r>
      <w:r>
        <w:fldChar w:fldCharType="separate"/>
      </w:r>
      <w:r>
        <w:t>181</w:t>
      </w:r>
      <w:r>
        <w:fldChar w:fldCharType="end"/>
      </w:r>
    </w:p>
    <w:p w14:paraId="0B5A1A20" w14:textId="77777777" w:rsidR="008D44F9" w:rsidRDefault="008D44F9">
      <w:pPr>
        <w:pStyle w:val="32"/>
        <w:rPr>
          <w:rFonts w:asciiTheme="minorHAnsi" w:eastAsiaTheme="minorEastAsia" w:hAnsiTheme="minorHAnsi" w:cstheme="minorBidi"/>
          <w:i w:val="0"/>
          <w:sz w:val="22"/>
          <w:szCs w:val="22"/>
        </w:rPr>
      </w:pPr>
      <w:r>
        <w:t>3.24.4.</w:t>
      </w:r>
      <w:r>
        <w:rPr>
          <w:rFonts w:asciiTheme="minorHAnsi" w:eastAsiaTheme="minorEastAsia" w:hAnsiTheme="minorHAnsi" w:cstheme="minorBidi"/>
          <w:i w:val="0"/>
          <w:sz w:val="22"/>
          <w:szCs w:val="22"/>
        </w:rPr>
        <w:tab/>
      </w:r>
      <w:r>
        <w:t>Состав расходов по обычным видам деятельности</w:t>
      </w:r>
      <w:r>
        <w:tab/>
      </w:r>
      <w:r>
        <w:fldChar w:fldCharType="begin"/>
      </w:r>
      <w:r>
        <w:instrText xml:space="preserve"> PAGEREF _Toc7098698 \h </w:instrText>
      </w:r>
      <w:r>
        <w:fldChar w:fldCharType="separate"/>
      </w:r>
      <w:r>
        <w:t>181</w:t>
      </w:r>
      <w:r>
        <w:fldChar w:fldCharType="end"/>
      </w:r>
    </w:p>
    <w:p w14:paraId="1AA8E185" w14:textId="77777777" w:rsidR="008D44F9" w:rsidRDefault="008D44F9">
      <w:pPr>
        <w:pStyle w:val="32"/>
        <w:rPr>
          <w:rFonts w:asciiTheme="minorHAnsi" w:eastAsiaTheme="minorEastAsia" w:hAnsiTheme="minorHAnsi" w:cstheme="minorBidi"/>
          <w:i w:val="0"/>
          <w:sz w:val="22"/>
          <w:szCs w:val="22"/>
        </w:rPr>
      </w:pPr>
      <w:r>
        <w:t>3.24.5.</w:t>
      </w:r>
      <w:r>
        <w:rPr>
          <w:rFonts w:asciiTheme="minorHAnsi" w:eastAsiaTheme="minorEastAsia" w:hAnsiTheme="minorHAnsi" w:cstheme="minorBidi"/>
          <w:i w:val="0"/>
          <w:sz w:val="22"/>
          <w:szCs w:val="22"/>
        </w:rPr>
        <w:tab/>
      </w:r>
      <w:r>
        <w:t>Состав прочих расходов</w:t>
      </w:r>
      <w:r>
        <w:tab/>
      </w:r>
      <w:r>
        <w:fldChar w:fldCharType="begin"/>
      </w:r>
      <w:r>
        <w:instrText xml:space="preserve"> PAGEREF _Toc7098699 \h </w:instrText>
      </w:r>
      <w:r>
        <w:fldChar w:fldCharType="separate"/>
      </w:r>
      <w:r>
        <w:t>181</w:t>
      </w:r>
      <w:r>
        <w:fldChar w:fldCharType="end"/>
      </w:r>
    </w:p>
    <w:p w14:paraId="5BE05F04" w14:textId="77777777" w:rsidR="008D44F9" w:rsidRDefault="008D44F9">
      <w:pPr>
        <w:pStyle w:val="32"/>
        <w:rPr>
          <w:rFonts w:asciiTheme="minorHAnsi" w:eastAsiaTheme="minorEastAsia" w:hAnsiTheme="minorHAnsi" w:cstheme="minorBidi"/>
          <w:i w:val="0"/>
          <w:sz w:val="22"/>
          <w:szCs w:val="22"/>
        </w:rPr>
      </w:pPr>
      <w:r>
        <w:t>3.24.6.</w:t>
      </w:r>
      <w:r>
        <w:rPr>
          <w:rFonts w:asciiTheme="minorHAnsi" w:eastAsiaTheme="minorEastAsia" w:hAnsiTheme="minorHAnsi" w:cstheme="minorBidi"/>
          <w:i w:val="0"/>
          <w:sz w:val="22"/>
          <w:szCs w:val="22"/>
        </w:rPr>
        <w:tab/>
      </w:r>
      <w:r>
        <w:t>Признание расходов (общие положения)</w:t>
      </w:r>
      <w:r>
        <w:tab/>
      </w:r>
      <w:r>
        <w:fldChar w:fldCharType="begin"/>
      </w:r>
      <w:r>
        <w:instrText xml:space="preserve"> PAGEREF _Toc7098700 \h </w:instrText>
      </w:r>
      <w:r>
        <w:fldChar w:fldCharType="separate"/>
      </w:r>
      <w:r>
        <w:t>182</w:t>
      </w:r>
      <w:r>
        <w:fldChar w:fldCharType="end"/>
      </w:r>
    </w:p>
    <w:p w14:paraId="49AA0308" w14:textId="77777777" w:rsidR="008D44F9" w:rsidRDefault="008D44F9">
      <w:pPr>
        <w:pStyle w:val="32"/>
        <w:rPr>
          <w:rFonts w:asciiTheme="minorHAnsi" w:eastAsiaTheme="minorEastAsia" w:hAnsiTheme="minorHAnsi" w:cstheme="minorBidi"/>
          <w:i w:val="0"/>
          <w:sz w:val="22"/>
          <w:szCs w:val="22"/>
        </w:rPr>
      </w:pPr>
      <w:r>
        <w:t>3.24.7.</w:t>
      </w:r>
      <w:r>
        <w:rPr>
          <w:rFonts w:asciiTheme="minorHAnsi" w:eastAsiaTheme="minorEastAsia" w:hAnsiTheme="minorHAnsi" w:cstheme="minorBidi"/>
          <w:i w:val="0"/>
          <w:sz w:val="22"/>
          <w:szCs w:val="22"/>
        </w:rPr>
        <w:tab/>
      </w:r>
      <w:r>
        <w:t>Оценка расходов по обычным видам деятельности</w:t>
      </w:r>
      <w:r>
        <w:tab/>
      </w:r>
      <w:r>
        <w:fldChar w:fldCharType="begin"/>
      </w:r>
      <w:r>
        <w:instrText xml:space="preserve"> PAGEREF _Toc7098701 \h </w:instrText>
      </w:r>
      <w:r>
        <w:fldChar w:fldCharType="separate"/>
      </w:r>
      <w:r>
        <w:t>182</w:t>
      </w:r>
      <w:r>
        <w:fldChar w:fldCharType="end"/>
      </w:r>
    </w:p>
    <w:p w14:paraId="1A4316EF" w14:textId="77777777" w:rsidR="008D44F9" w:rsidRDefault="008D44F9">
      <w:pPr>
        <w:pStyle w:val="32"/>
        <w:rPr>
          <w:rFonts w:asciiTheme="minorHAnsi" w:eastAsiaTheme="minorEastAsia" w:hAnsiTheme="minorHAnsi" w:cstheme="minorBidi"/>
          <w:i w:val="0"/>
          <w:sz w:val="22"/>
          <w:szCs w:val="22"/>
        </w:rPr>
      </w:pPr>
      <w:r>
        <w:t>3.24.8.</w:t>
      </w:r>
      <w:r>
        <w:rPr>
          <w:rFonts w:asciiTheme="minorHAnsi" w:eastAsiaTheme="minorEastAsia" w:hAnsiTheme="minorHAnsi" w:cstheme="minorBidi"/>
          <w:i w:val="0"/>
          <w:sz w:val="22"/>
          <w:szCs w:val="22"/>
        </w:rPr>
        <w:tab/>
      </w:r>
      <w:r>
        <w:t>Оценка прочих расходов</w:t>
      </w:r>
      <w:r>
        <w:tab/>
      </w:r>
      <w:r>
        <w:fldChar w:fldCharType="begin"/>
      </w:r>
      <w:r>
        <w:instrText xml:space="preserve"> PAGEREF _Toc7098702 \h </w:instrText>
      </w:r>
      <w:r>
        <w:fldChar w:fldCharType="separate"/>
      </w:r>
      <w:r>
        <w:t>183</w:t>
      </w:r>
      <w:r>
        <w:fldChar w:fldCharType="end"/>
      </w:r>
    </w:p>
    <w:p w14:paraId="1AD39E2D" w14:textId="77777777" w:rsidR="008D44F9" w:rsidRDefault="008D44F9">
      <w:pPr>
        <w:pStyle w:val="32"/>
        <w:rPr>
          <w:rFonts w:asciiTheme="minorHAnsi" w:eastAsiaTheme="minorEastAsia" w:hAnsiTheme="minorHAnsi" w:cstheme="minorBidi"/>
          <w:i w:val="0"/>
          <w:sz w:val="22"/>
          <w:szCs w:val="22"/>
        </w:rPr>
      </w:pPr>
      <w:r>
        <w:t>3.24.9.</w:t>
      </w:r>
      <w:r>
        <w:rPr>
          <w:rFonts w:asciiTheme="minorHAnsi" w:eastAsiaTheme="minorEastAsia" w:hAnsiTheme="minorHAnsi" w:cstheme="minorBidi"/>
          <w:i w:val="0"/>
          <w:sz w:val="22"/>
          <w:szCs w:val="22"/>
        </w:rPr>
        <w:tab/>
      </w:r>
      <w:r>
        <w:t>Отражение расходов на счетах бухгалтерского учета</w:t>
      </w:r>
      <w:r>
        <w:tab/>
      </w:r>
      <w:r>
        <w:fldChar w:fldCharType="begin"/>
      </w:r>
      <w:r>
        <w:instrText xml:space="preserve"> PAGEREF _Toc7098703 \h </w:instrText>
      </w:r>
      <w:r>
        <w:fldChar w:fldCharType="separate"/>
      </w:r>
      <w:r>
        <w:t>183</w:t>
      </w:r>
      <w:r>
        <w:fldChar w:fldCharType="end"/>
      </w:r>
    </w:p>
    <w:p w14:paraId="4367E589" w14:textId="77777777" w:rsidR="008D44F9" w:rsidRDefault="008D44F9">
      <w:pPr>
        <w:pStyle w:val="32"/>
        <w:rPr>
          <w:rFonts w:asciiTheme="minorHAnsi" w:eastAsiaTheme="minorEastAsia" w:hAnsiTheme="minorHAnsi" w:cstheme="minorBidi"/>
          <w:i w:val="0"/>
          <w:sz w:val="22"/>
          <w:szCs w:val="22"/>
        </w:rPr>
      </w:pPr>
      <w:r>
        <w:t>3.24.10.</w:t>
      </w:r>
      <w:r>
        <w:rPr>
          <w:rFonts w:asciiTheme="minorHAnsi" w:eastAsiaTheme="minorEastAsia" w:hAnsiTheme="minorHAnsi" w:cstheme="minorBidi"/>
          <w:i w:val="0"/>
          <w:sz w:val="22"/>
          <w:szCs w:val="22"/>
        </w:rPr>
        <w:tab/>
      </w:r>
      <w:r>
        <w:t>Раскрытие информации в бухгалтерской (финансовой) отчетности</w:t>
      </w:r>
      <w:r>
        <w:tab/>
      </w:r>
      <w:r>
        <w:fldChar w:fldCharType="begin"/>
      </w:r>
      <w:r>
        <w:instrText xml:space="preserve"> PAGEREF _Toc7098704 \h </w:instrText>
      </w:r>
      <w:r>
        <w:fldChar w:fldCharType="separate"/>
      </w:r>
      <w:r>
        <w:t>183</w:t>
      </w:r>
      <w:r>
        <w:fldChar w:fldCharType="end"/>
      </w:r>
    </w:p>
    <w:p w14:paraId="03DD93A9" w14:textId="77777777" w:rsidR="008D44F9" w:rsidRDefault="008D44F9">
      <w:pPr>
        <w:pStyle w:val="24"/>
        <w:tabs>
          <w:tab w:val="left" w:pos="960"/>
          <w:tab w:val="right" w:leader="dot" w:pos="9345"/>
        </w:tabs>
        <w:rPr>
          <w:rFonts w:asciiTheme="minorHAnsi" w:eastAsiaTheme="minorEastAsia" w:hAnsiTheme="minorHAnsi" w:cstheme="minorBidi"/>
          <w:smallCaps w:val="0"/>
          <w:sz w:val="22"/>
          <w:szCs w:val="22"/>
        </w:rPr>
      </w:pPr>
      <w:r w:rsidRPr="00EF7D29">
        <w:lastRenderedPageBreak/>
        <w:t>3.25.</w:t>
      </w:r>
      <w:r>
        <w:rPr>
          <w:rFonts w:asciiTheme="minorHAnsi" w:eastAsiaTheme="minorEastAsia" w:hAnsiTheme="minorHAnsi" w:cstheme="minorBidi"/>
          <w:smallCaps w:val="0"/>
          <w:sz w:val="22"/>
          <w:szCs w:val="22"/>
        </w:rPr>
        <w:tab/>
      </w:r>
      <w:r w:rsidRPr="00EF7D29">
        <w:t>Расчеты по налогу на прибыль</w:t>
      </w:r>
      <w:r>
        <w:tab/>
      </w:r>
      <w:r>
        <w:fldChar w:fldCharType="begin"/>
      </w:r>
      <w:r>
        <w:instrText xml:space="preserve"> PAGEREF _Toc7098705 \h </w:instrText>
      </w:r>
      <w:r>
        <w:fldChar w:fldCharType="separate"/>
      </w:r>
      <w:r>
        <w:t>184</w:t>
      </w:r>
      <w:r>
        <w:fldChar w:fldCharType="end"/>
      </w:r>
    </w:p>
    <w:p w14:paraId="66767A88" w14:textId="77777777" w:rsidR="008D44F9" w:rsidRDefault="008D44F9">
      <w:pPr>
        <w:pStyle w:val="32"/>
        <w:rPr>
          <w:rFonts w:asciiTheme="minorHAnsi" w:eastAsiaTheme="minorEastAsia" w:hAnsiTheme="minorHAnsi" w:cstheme="minorBidi"/>
          <w:i w:val="0"/>
          <w:sz w:val="22"/>
          <w:szCs w:val="22"/>
        </w:rPr>
      </w:pPr>
      <w:r>
        <w:t>3.25.1.</w:t>
      </w:r>
      <w:r>
        <w:rPr>
          <w:rFonts w:asciiTheme="minorHAnsi" w:eastAsiaTheme="minorEastAsia" w:hAnsiTheme="minorHAnsi" w:cstheme="minorBidi"/>
          <w:i w:val="0"/>
          <w:sz w:val="22"/>
          <w:szCs w:val="22"/>
        </w:rPr>
        <w:tab/>
      </w:r>
      <w:r>
        <w:t>Определения</w:t>
      </w:r>
      <w:r>
        <w:tab/>
      </w:r>
      <w:r>
        <w:fldChar w:fldCharType="begin"/>
      </w:r>
      <w:r>
        <w:instrText xml:space="preserve"> PAGEREF _Toc7098706 \h </w:instrText>
      </w:r>
      <w:r>
        <w:fldChar w:fldCharType="separate"/>
      </w:r>
      <w:r>
        <w:t>184</w:t>
      </w:r>
      <w:r>
        <w:fldChar w:fldCharType="end"/>
      </w:r>
    </w:p>
    <w:p w14:paraId="6A479FD3" w14:textId="77777777" w:rsidR="008D44F9" w:rsidRDefault="008D44F9">
      <w:pPr>
        <w:pStyle w:val="32"/>
        <w:rPr>
          <w:rFonts w:asciiTheme="minorHAnsi" w:eastAsiaTheme="minorEastAsia" w:hAnsiTheme="minorHAnsi" w:cstheme="minorBidi"/>
          <w:i w:val="0"/>
          <w:sz w:val="22"/>
          <w:szCs w:val="22"/>
        </w:rPr>
      </w:pPr>
      <w:r>
        <w:t>3.25.2.</w:t>
      </w:r>
      <w:r>
        <w:rPr>
          <w:rFonts w:asciiTheme="minorHAnsi" w:eastAsiaTheme="minorEastAsia" w:hAnsiTheme="minorHAnsi" w:cstheme="minorBidi"/>
          <w:i w:val="0"/>
          <w:sz w:val="22"/>
          <w:szCs w:val="22"/>
        </w:rPr>
        <w:tab/>
      </w:r>
      <w:r>
        <w:t>Объект, в отношении которого определяются разницы</w:t>
      </w:r>
      <w:r>
        <w:tab/>
      </w:r>
      <w:r>
        <w:fldChar w:fldCharType="begin"/>
      </w:r>
      <w:r>
        <w:instrText xml:space="preserve"> PAGEREF _Toc7098707 \h </w:instrText>
      </w:r>
      <w:r>
        <w:fldChar w:fldCharType="separate"/>
      </w:r>
      <w:r>
        <w:t>185</w:t>
      </w:r>
      <w:r>
        <w:fldChar w:fldCharType="end"/>
      </w:r>
    </w:p>
    <w:p w14:paraId="58CB5B7C" w14:textId="77777777" w:rsidR="008D44F9" w:rsidRDefault="008D44F9">
      <w:pPr>
        <w:pStyle w:val="32"/>
        <w:rPr>
          <w:rFonts w:asciiTheme="minorHAnsi" w:eastAsiaTheme="minorEastAsia" w:hAnsiTheme="minorHAnsi" w:cstheme="minorBidi"/>
          <w:i w:val="0"/>
          <w:sz w:val="22"/>
          <w:szCs w:val="22"/>
        </w:rPr>
      </w:pPr>
      <w:r>
        <w:t>3.25.3.</w:t>
      </w:r>
      <w:r>
        <w:rPr>
          <w:rFonts w:asciiTheme="minorHAnsi" w:eastAsiaTheme="minorEastAsia" w:hAnsiTheme="minorHAnsi" w:cstheme="minorBidi"/>
          <w:i w:val="0"/>
          <w:sz w:val="22"/>
          <w:szCs w:val="22"/>
        </w:rPr>
        <w:tab/>
      </w:r>
      <w:r>
        <w:t>Классификация разниц</w:t>
      </w:r>
      <w:r>
        <w:tab/>
      </w:r>
      <w:r>
        <w:fldChar w:fldCharType="begin"/>
      </w:r>
      <w:r>
        <w:instrText xml:space="preserve"> PAGEREF _Toc7098708 \h </w:instrText>
      </w:r>
      <w:r>
        <w:fldChar w:fldCharType="separate"/>
      </w:r>
      <w:r>
        <w:t>185</w:t>
      </w:r>
      <w:r>
        <w:fldChar w:fldCharType="end"/>
      </w:r>
    </w:p>
    <w:p w14:paraId="0C818B3A" w14:textId="77777777" w:rsidR="008D44F9" w:rsidRDefault="008D44F9">
      <w:pPr>
        <w:pStyle w:val="32"/>
        <w:rPr>
          <w:rFonts w:asciiTheme="minorHAnsi" w:eastAsiaTheme="minorEastAsia" w:hAnsiTheme="minorHAnsi" w:cstheme="minorBidi"/>
          <w:i w:val="0"/>
          <w:sz w:val="22"/>
          <w:szCs w:val="22"/>
        </w:rPr>
      </w:pPr>
      <w:r>
        <w:t>3.25.4.</w:t>
      </w:r>
      <w:r>
        <w:rPr>
          <w:rFonts w:asciiTheme="minorHAnsi" w:eastAsiaTheme="minorEastAsia" w:hAnsiTheme="minorHAnsi" w:cstheme="minorBidi"/>
          <w:i w:val="0"/>
          <w:sz w:val="22"/>
          <w:szCs w:val="22"/>
        </w:rPr>
        <w:tab/>
      </w:r>
      <w:r>
        <w:t>Квалификация постоянной разницы</w:t>
      </w:r>
      <w:r>
        <w:tab/>
      </w:r>
      <w:r>
        <w:fldChar w:fldCharType="begin"/>
      </w:r>
      <w:r>
        <w:instrText xml:space="preserve"> PAGEREF _Toc7098709 \h </w:instrText>
      </w:r>
      <w:r>
        <w:fldChar w:fldCharType="separate"/>
      </w:r>
      <w:r>
        <w:t>185</w:t>
      </w:r>
      <w:r>
        <w:fldChar w:fldCharType="end"/>
      </w:r>
    </w:p>
    <w:p w14:paraId="60C6E81D" w14:textId="77777777" w:rsidR="008D44F9" w:rsidRDefault="008D44F9">
      <w:pPr>
        <w:pStyle w:val="32"/>
        <w:rPr>
          <w:rFonts w:asciiTheme="minorHAnsi" w:eastAsiaTheme="minorEastAsia" w:hAnsiTheme="minorHAnsi" w:cstheme="minorBidi"/>
          <w:i w:val="0"/>
          <w:sz w:val="22"/>
          <w:szCs w:val="22"/>
        </w:rPr>
      </w:pPr>
      <w:r>
        <w:t>3.25.5.</w:t>
      </w:r>
      <w:r>
        <w:rPr>
          <w:rFonts w:asciiTheme="minorHAnsi" w:eastAsiaTheme="minorEastAsia" w:hAnsiTheme="minorHAnsi" w:cstheme="minorBidi"/>
          <w:i w:val="0"/>
          <w:sz w:val="22"/>
          <w:szCs w:val="22"/>
        </w:rPr>
        <w:tab/>
      </w:r>
      <w:r>
        <w:t>Квалификация временной разницы</w:t>
      </w:r>
      <w:r>
        <w:tab/>
      </w:r>
      <w:r>
        <w:fldChar w:fldCharType="begin"/>
      </w:r>
      <w:r>
        <w:instrText xml:space="preserve"> PAGEREF _Toc7098710 \h </w:instrText>
      </w:r>
      <w:r>
        <w:fldChar w:fldCharType="separate"/>
      </w:r>
      <w:r>
        <w:t>186</w:t>
      </w:r>
      <w:r>
        <w:fldChar w:fldCharType="end"/>
      </w:r>
    </w:p>
    <w:p w14:paraId="49C39BA4" w14:textId="77777777" w:rsidR="008D44F9" w:rsidRDefault="008D44F9">
      <w:pPr>
        <w:pStyle w:val="32"/>
        <w:rPr>
          <w:rFonts w:asciiTheme="minorHAnsi" w:eastAsiaTheme="minorEastAsia" w:hAnsiTheme="minorHAnsi" w:cstheme="minorBidi"/>
          <w:i w:val="0"/>
          <w:sz w:val="22"/>
          <w:szCs w:val="22"/>
        </w:rPr>
      </w:pPr>
      <w:r>
        <w:t>3.25.6.</w:t>
      </w:r>
      <w:r>
        <w:rPr>
          <w:rFonts w:asciiTheme="minorHAnsi" w:eastAsiaTheme="minorEastAsia" w:hAnsiTheme="minorHAnsi" w:cstheme="minorBidi"/>
          <w:i w:val="0"/>
          <w:sz w:val="22"/>
          <w:szCs w:val="22"/>
        </w:rPr>
        <w:tab/>
      </w:r>
      <w:r>
        <w:t>Классификация временных разниц</w:t>
      </w:r>
      <w:r>
        <w:tab/>
      </w:r>
      <w:r>
        <w:fldChar w:fldCharType="begin"/>
      </w:r>
      <w:r>
        <w:instrText xml:space="preserve"> PAGEREF _Toc7098711 \h </w:instrText>
      </w:r>
      <w:r>
        <w:fldChar w:fldCharType="separate"/>
      </w:r>
      <w:r>
        <w:t>187</w:t>
      </w:r>
      <w:r>
        <w:fldChar w:fldCharType="end"/>
      </w:r>
    </w:p>
    <w:p w14:paraId="7036CD20" w14:textId="77777777" w:rsidR="008D44F9" w:rsidRDefault="008D44F9">
      <w:pPr>
        <w:pStyle w:val="32"/>
        <w:rPr>
          <w:rFonts w:asciiTheme="minorHAnsi" w:eastAsiaTheme="minorEastAsia" w:hAnsiTheme="minorHAnsi" w:cstheme="minorBidi"/>
          <w:i w:val="0"/>
          <w:sz w:val="22"/>
          <w:szCs w:val="22"/>
        </w:rPr>
      </w:pPr>
      <w:r>
        <w:t>3.25.7.</w:t>
      </w:r>
      <w:r>
        <w:rPr>
          <w:rFonts w:asciiTheme="minorHAnsi" w:eastAsiaTheme="minorEastAsia" w:hAnsiTheme="minorHAnsi" w:cstheme="minorBidi"/>
          <w:i w:val="0"/>
          <w:sz w:val="22"/>
          <w:szCs w:val="22"/>
        </w:rPr>
        <w:tab/>
      </w:r>
      <w:r>
        <w:t>Квалификация отложенного налога на прибыль</w:t>
      </w:r>
      <w:r>
        <w:tab/>
      </w:r>
      <w:r>
        <w:fldChar w:fldCharType="begin"/>
      </w:r>
      <w:r>
        <w:instrText xml:space="preserve"> PAGEREF _Toc7098712 \h </w:instrText>
      </w:r>
      <w:r>
        <w:fldChar w:fldCharType="separate"/>
      </w:r>
      <w:r>
        <w:t>187</w:t>
      </w:r>
      <w:r>
        <w:fldChar w:fldCharType="end"/>
      </w:r>
    </w:p>
    <w:p w14:paraId="016829B5" w14:textId="77777777" w:rsidR="008D44F9" w:rsidRDefault="008D44F9">
      <w:pPr>
        <w:pStyle w:val="32"/>
        <w:rPr>
          <w:rFonts w:asciiTheme="minorHAnsi" w:eastAsiaTheme="minorEastAsia" w:hAnsiTheme="minorHAnsi" w:cstheme="minorBidi"/>
          <w:i w:val="0"/>
          <w:sz w:val="22"/>
          <w:szCs w:val="22"/>
        </w:rPr>
      </w:pPr>
      <w:r>
        <w:t>3.25.8.</w:t>
      </w:r>
      <w:r>
        <w:rPr>
          <w:rFonts w:asciiTheme="minorHAnsi" w:eastAsiaTheme="minorEastAsia" w:hAnsiTheme="minorHAnsi" w:cstheme="minorBidi"/>
          <w:i w:val="0"/>
          <w:sz w:val="22"/>
          <w:szCs w:val="22"/>
        </w:rPr>
        <w:tab/>
      </w:r>
      <w:r>
        <w:t>Квалификация, оценка, признание, учет и погашение отложенного налогового актива</w:t>
      </w:r>
      <w:r>
        <w:tab/>
      </w:r>
      <w:r>
        <w:fldChar w:fldCharType="begin"/>
      </w:r>
      <w:r>
        <w:instrText xml:space="preserve"> PAGEREF _Toc7098713 \h </w:instrText>
      </w:r>
      <w:r>
        <w:fldChar w:fldCharType="separate"/>
      </w:r>
      <w:r>
        <w:t>188</w:t>
      </w:r>
      <w:r>
        <w:fldChar w:fldCharType="end"/>
      </w:r>
    </w:p>
    <w:p w14:paraId="1414B995" w14:textId="77777777" w:rsidR="008D44F9" w:rsidRDefault="008D44F9">
      <w:pPr>
        <w:pStyle w:val="32"/>
        <w:rPr>
          <w:rFonts w:asciiTheme="minorHAnsi" w:eastAsiaTheme="minorEastAsia" w:hAnsiTheme="minorHAnsi" w:cstheme="minorBidi"/>
          <w:i w:val="0"/>
          <w:sz w:val="22"/>
          <w:szCs w:val="22"/>
        </w:rPr>
      </w:pPr>
      <w:r>
        <w:t>3.25.9.</w:t>
      </w:r>
      <w:r>
        <w:rPr>
          <w:rFonts w:asciiTheme="minorHAnsi" w:eastAsiaTheme="minorEastAsia" w:hAnsiTheme="minorHAnsi" w:cstheme="minorBidi"/>
          <w:i w:val="0"/>
          <w:sz w:val="22"/>
          <w:szCs w:val="22"/>
        </w:rPr>
        <w:tab/>
      </w:r>
      <w:r>
        <w:t>Квалификация, оценка и учет отложенного налогового обязательства</w:t>
      </w:r>
      <w:r>
        <w:tab/>
      </w:r>
      <w:r>
        <w:fldChar w:fldCharType="begin"/>
      </w:r>
      <w:r>
        <w:instrText xml:space="preserve"> PAGEREF _Toc7098714 \h </w:instrText>
      </w:r>
      <w:r>
        <w:fldChar w:fldCharType="separate"/>
      </w:r>
      <w:r>
        <w:t>189</w:t>
      </w:r>
      <w:r>
        <w:fldChar w:fldCharType="end"/>
      </w:r>
    </w:p>
    <w:p w14:paraId="7A203EC7" w14:textId="77777777" w:rsidR="008D44F9" w:rsidRDefault="008D44F9">
      <w:pPr>
        <w:pStyle w:val="32"/>
        <w:rPr>
          <w:rFonts w:asciiTheme="minorHAnsi" w:eastAsiaTheme="minorEastAsia" w:hAnsiTheme="minorHAnsi" w:cstheme="minorBidi"/>
          <w:i w:val="0"/>
          <w:sz w:val="22"/>
          <w:szCs w:val="22"/>
        </w:rPr>
      </w:pPr>
      <w:r>
        <w:t>3.25.10.</w:t>
      </w:r>
      <w:r>
        <w:rPr>
          <w:rFonts w:asciiTheme="minorHAnsi" w:eastAsiaTheme="minorEastAsia" w:hAnsiTheme="minorHAnsi" w:cstheme="minorBidi"/>
          <w:i w:val="0"/>
          <w:sz w:val="22"/>
          <w:szCs w:val="22"/>
        </w:rPr>
        <w:tab/>
      </w:r>
      <w:r>
        <w:t>Оценка текущего налога на прибыль</w:t>
      </w:r>
      <w:r>
        <w:tab/>
      </w:r>
      <w:r>
        <w:fldChar w:fldCharType="begin"/>
      </w:r>
      <w:r>
        <w:instrText xml:space="preserve"> PAGEREF _Toc7098715 \h </w:instrText>
      </w:r>
      <w:r>
        <w:fldChar w:fldCharType="separate"/>
      </w:r>
      <w:r>
        <w:t>189</w:t>
      </w:r>
      <w:r>
        <w:fldChar w:fldCharType="end"/>
      </w:r>
    </w:p>
    <w:p w14:paraId="42153FBB" w14:textId="77777777" w:rsidR="008D44F9" w:rsidRDefault="008D44F9">
      <w:pPr>
        <w:pStyle w:val="32"/>
        <w:rPr>
          <w:rFonts w:asciiTheme="minorHAnsi" w:eastAsiaTheme="minorEastAsia" w:hAnsiTheme="minorHAnsi" w:cstheme="minorBidi"/>
          <w:i w:val="0"/>
          <w:sz w:val="22"/>
          <w:szCs w:val="22"/>
        </w:rPr>
      </w:pPr>
      <w:r>
        <w:t>3.25.11.</w:t>
      </w:r>
      <w:r>
        <w:rPr>
          <w:rFonts w:asciiTheme="minorHAnsi" w:eastAsiaTheme="minorEastAsia" w:hAnsiTheme="minorHAnsi" w:cstheme="minorBidi"/>
          <w:i w:val="0"/>
          <w:sz w:val="22"/>
          <w:szCs w:val="22"/>
        </w:rPr>
        <w:tab/>
      </w:r>
      <w:r>
        <w:t>Раскрытие информации о расчетах по налогу на прибыль в бухгалтерской (финансовой) отчетности</w:t>
      </w:r>
      <w:r>
        <w:tab/>
      </w:r>
      <w:r>
        <w:fldChar w:fldCharType="begin"/>
      </w:r>
      <w:r>
        <w:instrText xml:space="preserve"> PAGEREF _Toc7098716 \h </w:instrText>
      </w:r>
      <w:r>
        <w:fldChar w:fldCharType="separate"/>
      </w:r>
      <w:r>
        <w:t>190</w:t>
      </w:r>
      <w:r>
        <w:fldChar w:fldCharType="end"/>
      </w:r>
    </w:p>
    <w:p w14:paraId="443ACCAA" w14:textId="77777777" w:rsidR="008D44F9" w:rsidRDefault="008D44F9">
      <w:pPr>
        <w:pStyle w:val="24"/>
        <w:tabs>
          <w:tab w:val="left" w:pos="960"/>
          <w:tab w:val="right" w:leader="dot" w:pos="9345"/>
        </w:tabs>
        <w:rPr>
          <w:rFonts w:asciiTheme="minorHAnsi" w:eastAsiaTheme="minorEastAsia" w:hAnsiTheme="minorHAnsi" w:cstheme="minorBidi"/>
          <w:smallCaps w:val="0"/>
          <w:sz w:val="22"/>
          <w:szCs w:val="22"/>
        </w:rPr>
      </w:pPr>
      <w:r w:rsidRPr="00EF7D29">
        <w:t>3.26.</w:t>
      </w:r>
      <w:r>
        <w:rPr>
          <w:rFonts w:asciiTheme="minorHAnsi" w:eastAsiaTheme="minorEastAsia" w:hAnsiTheme="minorHAnsi" w:cstheme="minorBidi"/>
          <w:smallCaps w:val="0"/>
          <w:sz w:val="22"/>
          <w:szCs w:val="22"/>
        </w:rPr>
        <w:tab/>
      </w:r>
      <w:r w:rsidRPr="00EF7D29">
        <w:t>Раскрытие в бухгалтерской (финансовой) отчетности информации о забалансовых активах и обязательствах</w:t>
      </w:r>
      <w:r>
        <w:tab/>
      </w:r>
      <w:r>
        <w:fldChar w:fldCharType="begin"/>
      </w:r>
      <w:r>
        <w:instrText xml:space="preserve"> PAGEREF _Toc7098717 \h </w:instrText>
      </w:r>
      <w:r>
        <w:fldChar w:fldCharType="separate"/>
      </w:r>
      <w:r>
        <w:t>190</w:t>
      </w:r>
      <w:r>
        <w:fldChar w:fldCharType="end"/>
      </w:r>
    </w:p>
    <w:p w14:paraId="1ECA6688" w14:textId="77777777" w:rsidR="008D44F9" w:rsidRDefault="008D44F9">
      <w:pPr>
        <w:pStyle w:val="32"/>
        <w:rPr>
          <w:rFonts w:asciiTheme="minorHAnsi" w:eastAsiaTheme="minorEastAsia" w:hAnsiTheme="minorHAnsi" w:cstheme="minorBidi"/>
          <w:i w:val="0"/>
          <w:sz w:val="22"/>
          <w:szCs w:val="22"/>
        </w:rPr>
      </w:pPr>
      <w:r>
        <w:t>3.26.1.</w:t>
      </w:r>
      <w:r>
        <w:rPr>
          <w:rFonts w:asciiTheme="minorHAnsi" w:eastAsiaTheme="minorEastAsia" w:hAnsiTheme="minorHAnsi" w:cstheme="minorBidi"/>
          <w:i w:val="0"/>
          <w:sz w:val="22"/>
          <w:szCs w:val="22"/>
        </w:rPr>
        <w:tab/>
      </w:r>
      <w:r>
        <w:t>Общие положения</w:t>
      </w:r>
      <w:r>
        <w:tab/>
      </w:r>
      <w:r>
        <w:fldChar w:fldCharType="begin"/>
      </w:r>
      <w:r>
        <w:instrText xml:space="preserve"> PAGEREF _Toc7098718 \h </w:instrText>
      </w:r>
      <w:r>
        <w:fldChar w:fldCharType="separate"/>
      </w:r>
      <w:r>
        <w:t>190</w:t>
      </w:r>
      <w:r>
        <w:fldChar w:fldCharType="end"/>
      </w:r>
    </w:p>
    <w:p w14:paraId="55CC41E7" w14:textId="77777777" w:rsidR="008D44F9" w:rsidRDefault="008D44F9">
      <w:pPr>
        <w:pStyle w:val="32"/>
        <w:rPr>
          <w:rFonts w:asciiTheme="minorHAnsi" w:eastAsiaTheme="minorEastAsia" w:hAnsiTheme="minorHAnsi" w:cstheme="minorBidi"/>
          <w:i w:val="0"/>
          <w:sz w:val="22"/>
          <w:szCs w:val="22"/>
        </w:rPr>
      </w:pPr>
      <w:r>
        <w:t>3.26.2.</w:t>
      </w:r>
      <w:r>
        <w:rPr>
          <w:rFonts w:asciiTheme="minorHAnsi" w:eastAsiaTheme="minorEastAsia" w:hAnsiTheme="minorHAnsi" w:cstheme="minorBidi"/>
          <w:i w:val="0"/>
          <w:sz w:val="22"/>
          <w:szCs w:val="22"/>
        </w:rPr>
        <w:tab/>
      </w:r>
      <w:r>
        <w:t>Состав объектов, учитываемых на забалансовых счетах</w:t>
      </w:r>
      <w:r>
        <w:tab/>
      </w:r>
      <w:r>
        <w:fldChar w:fldCharType="begin"/>
      </w:r>
      <w:r>
        <w:instrText xml:space="preserve"> PAGEREF _Toc7098719 \h </w:instrText>
      </w:r>
      <w:r>
        <w:fldChar w:fldCharType="separate"/>
      </w:r>
      <w:r>
        <w:t>191</w:t>
      </w:r>
      <w:r>
        <w:fldChar w:fldCharType="end"/>
      </w:r>
    </w:p>
    <w:p w14:paraId="1809143C" w14:textId="77777777" w:rsidR="008D44F9" w:rsidRDefault="008D44F9">
      <w:pPr>
        <w:pStyle w:val="32"/>
        <w:rPr>
          <w:rFonts w:asciiTheme="minorHAnsi" w:eastAsiaTheme="minorEastAsia" w:hAnsiTheme="minorHAnsi" w:cstheme="minorBidi"/>
          <w:i w:val="0"/>
          <w:sz w:val="22"/>
          <w:szCs w:val="22"/>
        </w:rPr>
      </w:pPr>
      <w:r>
        <w:t>3.26.3.</w:t>
      </w:r>
      <w:r>
        <w:rPr>
          <w:rFonts w:asciiTheme="minorHAnsi" w:eastAsiaTheme="minorEastAsia" w:hAnsiTheme="minorHAnsi" w:cstheme="minorBidi"/>
          <w:i w:val="0"/>
          <w:sz w:val="22"/>
          <w:szCs w:val="22"/>
        </w:rPr>
        <w:tab/>
      </w:r>
      <w:r>
        <w:t>Момент отражения объектов на забалансовых счетах</w:t>
      </w:r>
      <w:r>
        <w:tab/>
      </w:r>
      <w:r>
        <w:fldChar w:fldCharType="begin"/>
      </w:r>
      <w:r>
        <w:instrText xml:space="preserve"> PAGEREF _Toc7098720 \h </w:instrText>
      </w:r>
      <w:r>
        <w:fldChar w:fldCharType="separate"/>
      </w:r>
      <w:r>
        <w:t>191</w:t>
      </w:r>
      <w:r>
        <w:fldChar w:fldCharType="end"/>
      </w:r>
    </w:p>
    <w:p w14:paraId="2F5A090E" w14:textId="77777777" w:rsidR="008D44F9" w:rsidRDefault="008D44F9">
      <w:pPr>
        <w:pStyle w:val="32"/>
        <w:rPr>
          <w:rFonts w:asciiTheme="minorHAnsi" w:eastAsiaTheme="minorEastAsia" w:hAnsiTheme="minorHAnsi" w:cstheme="minorBidi"/>
          <w:i w:val="0"/>
          <w:sz w:val="22"/>
          <w:szCs w:val="22"/>
        </w:rPr>
      </w:pPr>
      <w:r>
        <w:t>3.26.4.</w:t>
      </w:r>
      <w:r>
        <w:rPr>
          <w:rFonts w:asciiTheme="minorHAnsi" w:eastAsiaTheme="minorEastAsia" w:hAnsiTheme="minorHAnsi" w:cstheme="minorBidi"/>
          <w:i w:val="0"/>
          <w:sz w:val="22"/>
          <w:szCs w:val="22"/>
        </w:rPr>
        <w:tab/>
      </w:r>
      <w:r>
        <w:t>Оценка объектов, учитываемых за балансом</w:t>
      </w:r>
      <w:r>
        <w:tab/>
      </w:r>
      <w:r>
        <w:fldChar w:fldCharType="begin"/>
      </w:r>
      <w:r>
        <w:instrText xml:space="preserve"> PAGEREF _Toc7098721 \h </w:instrText>
      </w:r>
      <w:r>
        <w:fldChar w:fldCharType="separate"/>
      </w:r>
      <w:r>
        <w:t>191</w:t>
      </w:r>
      <w:r>
        <w:fldChar w:fldCharType="end"/>
      </w:r>
    </w:p>
    <w:p w14:paraId="2C1A2DF6" w14:textId="77777777" w:rsidR="008D44F9" w:rsidRDefault="008D44F9">
      <w:pPr>
        <w:pStyle w:val="32"/>
        <w:rPr>
          <w:rFonts w:asciiTheme="minorHAnsi" w:eastAsiaTheme="minorEastAsia" w:hAnsiTheme="minorHAnsi" w:cstheme="minorBidi"/>
          <w:i w:val="0"/>
          <w:sz w:val="22"/>
          <w:szCs w:val="22"/>
        </w:rPr>
      </w:pPr>
      <w:r>
        <w:t>3.26.5.</w:t>
      </w:r>
      <w:r>
        <w:rPr>
          <w:rFonts w:asciiTheme="minorHAnsi" w:eastAsiaTheme="minorEastAsia" w:hAnsiTheme="minorHAnsi" w:cstheme="minorBidi"/>
          <w:i w:val="0"/>
          <w:sz w:val="22"/>
          <w:szCs w:val="22"/>
        </w:rPr>
        <w:tab/>
      </w:r>
      <w:r>
        <w:t>Порядок учета на забалансовых счетах</w:t>
      </w:r>
      <w:r>
        <w:tab/>
      </w:r>
      <w:r>
        <w:fldChar w:fldCharType="begin"/>
      </w:r>
      <w:r>
        <w:instrText xml:space="preserve"> PAGEREF _Toc7098722 \h </w:instrText>
      </w:r>
      <w:r>
        <w:fldChar w:fldCharType="separate"/>
      </w:r>
      <w:r>
        <w:t>192</w:t>
      </w:r>
      <w:r>
        <w:fldChar w:fldCharType="end"/>
      </w:r>
    </w:p>
    <w:p w14:paraId="036201F9" w14:textId="77777777" w:rsidR="008D44F9" w:rsidRDefault="008D44F9">
      <w:pPr>
        <w:pStyle w:val="32"/>
        <w:rPr>
          <w:rFonts w:asciiTheme="minorHAnsi" w:eastAsiaTheme="minorEastAsia" w:hAnsiTheme="minorHAnsi" w:cstheme="minorBidi"/>
          <w:i w:val="0"/>
          <w:sz w:val="22"/>
          <w:szCs w:val="22"/>
        </w:rPr>
      </w:pPr>
      <w:r>
        <w:t>3.26.6.</w:t>
      </w:r>
      <w:r>
        <w:rPr>
          <w:rFonts w:asciiTheme="minorHAnsi" w:eastAsiaTheme="minorEastAsia" w:hAnsiTheme="minorHAnsi" w:cstheme="minorBidi"/>
          <w:i w:val="0"/>
          <w:sz w:val="22"/>
          <w:szCs w:val="22"/>
        </w:rPr>
        <w:tab/>
      </w:r>
      <w:r>
        <w:t>Раскрытие информации в бухгалтерской (финансовой) отчетности</w:t>
      </w:r>
      <w:r>
        <w:tab/>
      </w:r>
      <w:r>
        <w:fldChar w:fldCharType="begin"/>
      </w:r>
      <w:r>
        <w:instrText xml:space="preserve"> PAGEREF _Toc7098723 \h </w:instrText>
      </w:r>
      <w:r>
        <w:fldChar w:fldCharType="separate"/>
      </w:r>
      <w:r>
        <w:t>192</w:t>
      </w:r>
      <w:r>
        <w:fldChar w:fldCharType="end"/>
      </w:r>
    </w:p>
    <w:p w14:paraId="3306FE30" w14:textId="77777777" w:rsidR="00741EDA" w:rsidRPr="00C202C6" w:rsidRDefault="00D76C8D">
      <w:pPr>
        <w:pStyle w:val="a3"/>
        <w:rPr>
          <w:noProof/>
          <w:szCs w:val="20"/>
        </w:rPr>
        <w:sectPr w:rsidR="00741EDA" w:rsidRPr="00C202C6" w:rsidSect="006B1F77">
          <w:pgSz w:w="11907" w:h="16840" w:code="9"/>
          <w:pgMar w:top="1028" w:right="1134" w:bottom="1134" w:left="1418" w:header="680" w:footer="567" w:gutter="0"/>
          <w:cols w:space="720"/>
          <w:titlePg/>
        </w:sectPr>
      </w:pPr>
      <w:r w:rsidRPr="00C202C6">
        <w:fldChar w:fldCharType="end"/>
      </w:r>
    </w:p>
    <w:tbl>
      <w:tblPr>
        <w:tblW w:w="14447" w:type="dxa"/>
        <w:tblInd w:w="5" w:type="dxa"/>
        <w:tblBorders>
          <w:top w:val="single" w:sz="8" w:space="0" w:color="auto"/>
          <w:bottom w:val="single" w:sz="8" w:space="0" w:color="auto"/>
          <w:insideH w:val="single" w:sz="4" w:space="0" w:color="C0C0C0"/>
        </w:tblBorders>
        <w:tblLayout w:type="fixed"/>
        <w:tblLook w:val="01E0" w:firstRow="1" w:lastRow="1" w:firstColumn="1" w:lastColumn="1" w:noHBand="0" w:noVBand="0"/>
      </w:tblPr>
      <w:tblGrid>
        <w:gridCol w:w="108"/>
        <w:gridCol w:w="2695"/>
        <w:gridCol w:w="27"/>
        <w:gridCol w:w="9464"/>
        <w:gridCol w:w="27"/>
        <w:gridCol w:w="1991"/>
        <w:gridCol w:w="108"/>
        <w:gridCol w:w="27"/>
      </w:tblGrid>
      <w:tr w:rsidR="00741EDA" w:rsidRPr="00C202C6" w14:paraId="2594F305" w14:textId="77777777" w:rsidTr="00632B47">
        <w:trPr>
          <w:gridBefore w:val="1"/>
          <w:gridAfter w:val="1"/>
          <w:wBefore w:w="108" w:type="dxa"/>
          <w:wAfter w:w="27" w:type="dxa"/>
        </w:trPr>
        <w:tc>
          <w:tcPr>
            <w:tcW w:w="14312" w:type="dxa"/>
            <w:gridSpan w:val="6"/>
          </w:tcPr>
          <w:p w14:paraId="2E5247B0" w14:textId="77777777" w:rsidR="00741EDA" w:rsidRPr="00C202C6" w:rsidRDefault="00741EDA" w:rsidP="00AD1E8E">
            <w:pPr>
              <w:pStyle w:val="121"/>
              <w:keepNext w:val="0"/>
              <w:pageBreakBefore w:val="0"/>
              <w:numPr>
                <w:ilvl w:val="0"/>
                <w:numId w:val="1"/>
              </w:numPr>
            </w:pPr>
            <w:bookmarkStart w:id="4" w:name="_Toc7098305"/>
            <w:r w:rsidRPr="00C202C6">
              <w:lastRenderedPageBreak/>
              <w:t>Вводные положения</w:t>
            </w:r>
            <w:bookmarkEnd w:id="4"/>
          </w:p>
        </w:tc>
      </w:tr>
      <w:tr w:rsidR="00741EDA" w:rsidRPr="00C202C6" w14:paraId="4561E3B6" w14:textId="77777777" w:rsidTr="00632B47">
        <w:trPr>
          <w:gridBefore w:val="1"/>
          <w:gridAfter w:val="1"/>
          <w:wBefore w:w="108" w:type="dxa"/>
          <w:wAfter w:w="27" w:type="dxa"/>
        </w:trPr>
        <w:tc>
          <w:tcPr>
            <w:tcW w:w="2695" w:type="dxa"/>
          </w:tcPr>
          <w:p w14:paraId="5E3BD69D" w14:textId="77777777" w:rsidR="00741EDA" w:rsidRPr="00C202C6" w:rsidRDefault="00741EDA" w:rsidP="004A141D">
            <w:pPr>
              <w:spacing w:before="40" w:after="40"/>
              <w:rPr>
                <w:b/>
                <w:i/>
                <w:szCs w:val="20"/>
              </w:rPr>
            </w:pPr>
            <w:r w:rsidRPr="00C202C6">
              <w:rPr>
                <w:b/>
                <w:i/>
                <w:szCs w:val="20"/>
              </w:rPr>
              <w:t>Введение</w:t>
            </w:r>
          </w:p>
        </w:tc>
        <w:tc>
          <w:tcPr>
            <w:tcW w:w="9491" w:type="dxa"/>
            <w:gridSpan w:val="2"/>
          </w:tcPr>
          <w:p w14:paraId="38A53009" w14:textId="77777777" w:rsidR="00741EDA" w:rsidRPr="00BC4FF9" w:rsidRDefault="00741EDA" w:rsidP="00BC4FF9">
            <w:pPr>
              <w:spacing w:before="40" w:after="40"/>
              <w:jc w:val="both"/>
              <w:rPr>
                <w:sz w:val="18"/>
                <w:szCs w:val="18"/>
              </w:rPr>
            </w:pPr>
            <w:r w:rsidRPr="00BC4FF9">
              <w:rPr>
                <w:i/>
                <w:sz w:val="18"/>
                <w:szCs w:val="18"/>
              </w:rPr>
              <w:t>«</w:t>
            </w:r>
            <w:r w:rsidR="009D10E5" w:rsidRPr="00BC4FF9">
              <w:rPr>
                <w:i/>
                <w:sz w:val="18"/>
                <w:szCs w:val="18"/>
              </w:rPr>
              <w:t>У</w:t>
            </w:r>
            <w:r w:rsidRPr="00BC4FF9">
              <w:rPr>
                <w:sz w:val="18"/>
                <w:szCs w:val="18"/>
              </w:rPr>
              <w:t xml:space="preserve">четная политика по российским стандартам бухгалтерского учета (РСБУ)» (далее </w:t>
            </w:r>
            <w:r w:rsidRPr="00BC4FF9">
              <w:rPr>
                <w:i/>
                <w:sz w:val="18"/>
                <w:szCs w:val="18"/>
              </w:rPr>
              <w:t>УП</w:t>
            </w:r>
            <w:r w:rsidRPr="00BC4FF9">
              <w:rPr>
                <w:sz w:val="18"/>
                <w:szCs w:val="18"/>
              </w:rPr>
              <w:t>) разработан</w:t>
            </w:r>
            <w:r w:rsidR="00EF2418" w:rsidRPr="00BC4FF9">
              <w:rPr>
                <w:sz w:val="18"/>
                <w:szCs w:val="18"/>
              </w:rPr>
              <w:t>а</w:t>
            </w:r>
            <w:r w:rsidRPr="00BC4FF9">
              <w:rPr>
                <w:sz w:val="18"/>
                <w:szCs w:val="18"/>
              </w:rPr>
              <w:t xml:space="preserve"> в соответствии с требованиями законодательства Российской Федерации по бухгалтерскому учету и отчетности</w:t>
            </w:r>
            <w:r w:rsidR="00D00E37" w:rsidRPr="00BC4FF9">
              <w:rPr>
                <w:sz w:val="18"/>
                <w:szCs w:val="18"/>
              </w:rPr>
              <w:t>.</w:t>
            </w:r>
          </w:p>
        </w:tc>
        <w:tc>
          <w:tcPr>
            <w:tcW w:w="2126" w:type="dxa"/>
            <w:gridSpan w:val="3"/>
          </w:tcPr>
          <w:p w14:paraId="34308B6F" w14:textId="77777777" w:rsidR="00741EDA" w:rsidRPr="00C202C6" w:rsidRDefault="00741EDA" w:rsidP="004A141D">
            <w:pPr>
              <w:spacing w:before="40" w:after="40"/>
              <w:rPr>
                <w:sz w:val="18"/>
              </w:rPr>
            </w:pPr>
          </w:p>
        </w:tc>
      </w:tr>
      <w:tr w:rsidR="00741EDA" w:rsidRPr="00C202C6" w14:paraId="5C51FF54" w14:textId="77777777" w:rsidTr="00632B47">
        <w:trPr>
          <w:gridBefore w:val="1"/>
          <w:gridAfter w:val="1"/>
          <w:wBefore w:w="108" w:type="dxa"/>
          <w:wAfter w:w="27" w:type="dxa"/>
        </w:trPr>
        <w:tc>
          <w:tcPr>
            <w:tcW w:w="2695" w:type="dxa"/>
          </w:tcPr>
          <w:p w14:paraId="57699468" w14:textId="77777777" w:rsidR="00741EDA" w:rsidRPr="00C202C6" w:rsidRDefault="00741EDA" w:rsidP="00AD1E8E">
            <w:pPr>
              <w:pStyle w:val="20"/>
              <w:keepNext w:val="0"/>
              <w:keepLines w:val="0"/>
              <w:numPr>
                <w:ilvl w:val="1"/>
                <w:numId w:val="1"/>
              </w:numPr>
            </w:pPr>
            <w:bookmarkStart w:id="5" w:name="_Toc7098306"/>
            <w:r w:rsidRPr="00C202C6">
              <w:t>Термины и определения, обозначения и сокращения</w:t>
            </w:r>
            <w:bookmarkEnd w:id="5"/>
          </w:p>
        </w:tc>
        <w:tc>
          <w:tcPr>
            <w:tcW w:w="9491" w:type="dxa"/>
            <w:gridSpan w:val="2"/>
          </w:tcPr>
          <w:p w14:paraId="086F4B14" w14:textId="77777777" w:rsidR="00741EDA" w:rsidRPr="00BC4FF9" w:rsidRDefault="003C1A79" w:rsidP="00BC4FF9">
            <w:pPr>
              <w:spacing w:before="40" w:after="40"/>
              <w:jc w:val="both"/>
              <w:rPr>
                <w:sz w:val="18"/>
                <w:szCs w:val="18"/>
              </w:rPr>
            </w:pPr>
            <w:r w:rsidRPr="007F0C48">
              <w:rPr>
                <w:b/>
                <w:i/>
                <w:szCs w:val="20"/>
              </w:rPr>
              <w:t>Общество</w:t>
            </w:r>
            <w:r w:rsidRPr="00BC4FF9">
              <w:rPr>
                <w:b/>
                <w:i/>
                <w:sz w:val="18"/>
                <w:szCs w:val="18"/>
              </w:rPr>
              <w:t xml:space="preserve"> </w:t>
            </w:r>
            <w:r w:rsidRPr="00BC4FF9">
              <w:rPr>
                <w:sz w:val="18"/>
                <w:szCs w:val="18"/>
              </w:rPr>
              <w:t>–</w:t>
            </w:r>
            <w:r w:rsidR="009D10E5" w:rsidRPr="00BC4FF9">
              <w:rPr>
                <w:sz w:val="18"/>
                <w:szCs w:val="18"/>
              </w:rPr>
              <w:t xml:space="preserve"> </w:t>
            </w:r>
            <w:r w:rsidR="00741EDA" w:rsidRPr="00BC4FF9">
              <w:rPr>
                <w:sz w:val="18"/>
                <w:szCs w:val="18"/>
              </w:rPr>
              <w:t>АО </w:t>
            </w:r>
            <w:r w:rsidR="00CC36BD" w:rsidRPr="00BC4FF9">
              <w:rPr>
                <w:sz w:val="18"/>
                <w:szCs w:val="18"/>
                <w:highlight w:val="yellow"/>
              </w:rPr>
              <w:t>_______________</w:t>
            </w:r>
            <w:r w:rsidR="0038299B" w:rsidRPr="00BC4FF9">
              <w:rPr>
                <w:sz w:val="18"/>
                <w:szCs w:val="18"/>
                <w:highlight w:val="yellow"/>
              </w:rPr>
              <w:t>_________</w:t>
            </w:r>
            <w:r w:rsidR="00711D2B" w:rsidRPr="00BC4FF9">
              <w:rPr>
                <w:sz w:val="18"/>
                <w:szCs w:val="18"/>
                <w:highlight w:val="yellow"/>
              </w:rPr>
              <w:t>_____</w:t>
            </w:r>
            <w:r w:rsidR="00741EDA" w:rsidRPr="00BC4FF9">
              <w:rPr>
                <w:sz w:val="18"/>
                <w:szCs w:val="18"/>
              </w:rPr>
              <w:t>.</w:t>
            </w:r>
          </w:p>
          <w:p w14:paraId="309FE3F5" w14:textId="71BCA624" w:rsidR="00741EDA" w:rsidRPr="00BC4FF9" w:rsidRDefault="00741EDA" w:rsidP="00BC4FF9">
            <w:pPr>
              <w:spacing w:before="40" w:after="40"/>
              <w:jc w:val="both"/>
              <w:rPr>
                <w:sz w:val="18"/>
                <w:szCs w:val="18"/>
              </w:rPr>
            </w:pPr>
            <w:r w:rsidRPr="007F0C48">
              <w:rPr>
                <w:b/>
                <w:i/>
                <w:szCs w:val="20"/>
              </w:rPr>
              <w:t>Бухгалтерск</w:t>
            </w:r>
            <w:r w:rsidR="007F0C48" w:rsidRPr="007F0C48">
              <w:rPr>
                <w:b/>
                <w:i/>
                <w:szCs w:val="20"/>
              </w:rPr>
              <w:t>ая</w:t>
            </w:r>
            <w:r w:rsidRPr="007F0C48">
              <w:rPr>
                <w:b/>
                <w:i/>
                <w:szCs w:val="20"/>
              </w:rPr>
              <w:t xml:space="preserve"> служб</w:t>
            </w:r>
            <w:r w:rsidR="0091180B" w:rsidRPr="007F0C48">
              <w:rPr>
                <w:b/>
                <w:i/>
                <w:szCs w:val="20"/>
              </w:rPr>
              <w:t>а</w:t>
            </w:r>
            <w:r w:rsidR="00CC36BD" w:rsidRPr="007F0C48">
              <w:rPr>
                <w:b/>
                <w:i/>
                <w:szCs w:val="20"/>
              </w:rPr>
              <w:t xml:space="preserve"> </w:t>
            </w:r>
            <w:r w:rsidRPr="00BC4FF9">
              <w:rPr>
                <w:sz w:val="18"/>
                <w:szCs w:val="18"/>
              </w:rPr>
              <w:t>–</w:t>
            </w:r>
            <w:r w:rsidR="00CC36BD" w:rsidRPr="00BC4FF9">
              <w:rPr>
                <w:sz w:val="18"/>
                <w:szCs w:val="18"/>
              </w:rPr>
              <w:t xml:space="preserve"> </w:t>
            </w:r>
            <w:r w:rsidR="00682D6F" w:rsidRPr="00BC4FF9">
              <w:rPr>
                <w:sz w:val="18"/>
                <w:szCs w:val="18"/>
              </w:rPr>
              <w:t>бухгалтерская служба (департамент, отдел) как структурное подразделение Общества, возглавляемое главным бухгалтером</w:t>
            </w:r>
            <w:r w:rsidRPr="00BC4FF9">
              <w:rPr>
                <w:sz w:val="18"/>
                <w:szCs w:val="18"/>
              </w:rPr>
              <w:t>.</w:t>
            </w:r>
          </w:p>
          <w:p w14:paraId="269D2079" w14:textId="7D68855C" w:rsidR="00862C6E" w:rsidRDefault="00741EDA" w:rsidP="00862C6E">
            <w:pPr>
              <w:spacing w:before="40" w:after="40"/>
              <w:jc w:val="both"/>
              <w:rPr>
                <w:sz w:val="18"/>
                <w:szCs w:val="18"/>
              </w:rPr>
            </w:pPr>
            <w:r w:rsidRPr="007F0C48">
              <w:rPr>
                <w:b/>
                <w:i/>
                <w:szCs w:val="20"/>
              </w:rPr>
              <w:t>Отчетный период</w:t>
            </w:r>
            <w:r w:rsidRPr="00BC4FF9">
              <w:rPr>
                <w:sz w:val="18"/>
                <w:szCs w:val="18"/>
              </w:rPr>
              <w:t xml:space="preserve"> – для целей составления бухгалтерской </w:t>
            </w:r>
            <w:r w:rsidR="00D85DF9" w:rsidRPr="00BC4FF9">
              <w:rPr>
                <w:sz w:val="18"/>
                <w:szCs w:val="18"/>
              </w:rPr>
              <w:t xml:space="preserve">(финансовой) </w:t>
            </w:r>
            <w:r w:rsidRPr="00BC4FF9">
              <w:rPr>
                <w:sz w:val="18"/>
                <w:szCs w:val="18"/>
              </w:rPr>
              <w:t xml:space="preserve">отчетности отчетным периодом является </w:t>
            </w:r>
            <w:r w:rsidR="00D00E37" w:rsidRPr="00BC4FF9">
              <w:rPr>
                <w:sz w:val="18"/>
                <w:szCs w:val="18"/>
              </w:rPr>
              <w:t>квартал</w:t>
            </w:r>
            <w:r w:rsidR="00530C4B" w:rsidRPr="00BC4FF9">
              <w:rPr>
                <w:sz w:val="18"/>
                <w:szCs w:val="18"/>
              </w:rPr>
              <w:t>, 6 месяцев, 9 месяцев, год.</w:t>
            </w:r>
          </w:p>
          <w:p w14:paraId="33E85F74" w14:textId="0BB8682C" w:rsidR="00862C6E" w:rsidRPr="00862C6E" w:rsidRDefault="00862C6E" w:rsidP="00862C6E">
            <w:pPr>
              <w:spacing w:before="40" w:after="40"/>
              <w:jc w:val="both"/>
              <w:rPr>
                <w:sz w:val="18"/>
                <w:szCs w:val="18"/>
              </w:rPr>
            </w:pPr>
            <w:r>
              <w:rPr>
                <w:b/>
                <w:i/>
                <w:szCs w:val="20"/>
              </w:rPr>
              <w:t>Материнское предприятие</w:t>
            </w:r>
            <w:r>
              <w:t xml:space="preserve"> – АО «Технодинамика».</w:t>
            </w:r>
          </w:p>
          <w:p w14:paraId="6908852B" w14:textId="1B6FD038" w:rsidR="00B47D85" w:rsidRPr="00B47D85" w:rsidRDefault="00B47D85" w:rsidP="00862C6E">
            <w:pPr>
              <w:pStyle w:val="a3"/>
              <w:rPr>
                <w:sz w:val="18"/>
                <w:szCs w:val="18"/>
              </w:rPr>
            </w:pPr>
            <w:r>
              <w:rPr>
                <w:b/>
                <w:i/>
                <w:szCs w:val="20"/>
              </w:rPr>
              <w:t>Группа компаний</w:t>
            </w:r>
            <w:r w:rsidR="00862C6E">
              <w:rPr>
                <w:b/>
                <w:i/>
                <w:szCs w:val="20"/>
              </w:rPr>
              <w:t xml:space="preserve"> </w:t>
            </w:r>
            <w:r w:rsidRPr="00BC4FF9">
              <w:rPr>
                <w:sz w:val="18"/>
                <w:szCs w:val="18"/>
              </w:rPr>
              <w:t>–</w:t>
            </w:r>
            <w:r w:rsidR="00862C6E">
              <w:rPr>
                <w:sz w:val="18"/>
                <w:szCs w:val="18"/>
              </w:rPr>
              <w:t xml:space="preserve"> совокупность Материнского предприятия и предприятий</w:t>
            </w:r>
            <w:r>
              <w:rPr>
                <w:sz w:val="18"/>
                <w:szCs w:val="18"/>
              </w:rPr>
              <w:t>, находящи</w:t>
            </w:r>
            <w:r w:rsidR="00862C6E">
              <w:rPr>
                <w:sz w:val="18"/>
                <w:szCs w:val="18"/>
              </w:rPr>
              <w:t>х</w:t>
            </w:r>
            <w:r>
              <w:rPr>
                <w:sz w:val="18"/>
                <w:szCs w:val="18"/>
              </w:rPr>
              <w:t xml:space="preserve">ся </w:t>
            </w:r>
            <w:r w:rsidRPr="00B47D85">
              <w:rPr>
                <w:sz w:val="18"/>
                <w:szCs w:val="18"/>
              </w:rPr>
              <w:t>под</w:t>
            </w:r>
            <w:r w:rsidR="00862C6E">
              <w:rPr>
                <w:sz w:val="18"/>
                <w:szCs w:val="18"/>
              </w:rPr>
              <w:t xml:space="preserve"> его</w:t>
            </w:r>
            <w:r w:rsidRPr="00B47D85">
              <w:rPr>
                <w:sz w:val="18"/>
                <w:szCs w:val="18"/>
              </w:rPr>
              <w:t xml:space="preserve"> контролем в соответствии с Международным стандартом финансовой отчетности (МСФО (IFRS)) № 10 «Консолидированная финансовая отчетность»</w:t>
            </w:r>
            <w:r w:rsidR="00862C6E">
              <w:rPr>
                <w:sz w:val="18"/>
                <w:szCs w:val="18"/>
              </w:rPr>
              <w:t>.</w:t>
            </w:r>
          </w:p>
        </w:tc>
        <w:tc>
          <w:tcPr>
            <w:tcW w:w="2126" w:type="dxa"/>
            <w:gridSpan w:val="3"/>
          </w:tcPr>
          <w:p w14:paraId="06E9BF02" w14:textId="77777777" w:rsidR="00741EDA" w:rsidRPr="00C202C6" w:rsidRDefault="00741EDA" w:rsidP="00D15759">
            <w:pPr>
              <w:pStyle w:val="a3"/>
              <w:rPr>
                <w:sz w:val="18"/>
              </w:rPr>
            </w:pPr>
            <w:r w:rsidRPr="00C202C6">
              <w:rPr>
                <w:sz w:val="18"/>
              </w:rPr>
              <w:t>п. 1.3 № 112.</w:t>
            </w:r>
          </w:p>
          <w:p w14:paraId="50515C62" w14:textId="376AD4ED" w:rsidR="00862C6E" w:rsidRDefault="00741EDA" w:rsidP="00D15759">
            <w:pPr>
              <w:pStyle w:val="a3"/>
            </w:pPr>
            <w:r w:rsidRPr="00C202C6">
              <w:rPr>
                <w:sz w:val="18"/>
              </w:rPr>
              <w:t>п. 29 № 34н</w:t>
            </w:r>
            <w:r w:rsidRPr="00C202C6">
              <w:t>.</w:t>
            </w:r>
          </w:p>
          <w:p w14:paraId="4BD2CC3E" w14:textId="77777777" w:rsidR="00862C6E" w:rsidRPr="00862C6E" w:rsidRDefault="00862C6E" w:rsidP="00862C6E"/>
          <w:p w14:paraId="1928DB1F" w14:textId="77777777" w:rsidR="00862C6E" w:rsidRPr="00862C6E" w:rsidRDefault="00862C6E" w:rsidP="00862C6E"/>
          <w:p w14:paraId="187755A7" w14:textId="29B18044" w:rsidR="00862C6E" w:rsidRDefault="00862C6E" w:rsidP="00862C6E"/>
          <w:p w14:paraId="1992842D" w14:textId="1F880724" w:rsidR="00862C6E" w:rsidRPr="00862C6E" w:rsidRDefault="00862C6E" w:rsidP="00862C6E">
            <w:pPr>
              <w:pStyle w:val="a3"/>
            </w:pPr>
            <w:r w:rsidRPr="00C202C6">
              <w:rPr>
                <w:sz w:val="18"/>
              </w:rPr>
              <w:t>МСФО (</w:t>
            </w:r>
            <w:r>
              <w:rPr>
                <w:sz w:val="18"/>
                <w:lang w:val="en-US"/>
              </w:rPr>
              <w:t>IFRS</w:t>
            </w:r>
            <w:r w:rsidRPr="00C202C6">
              <w:rPr>
                <w:sz w:val="18"/>
              </w:rPr>
              <w:t xml:space="preserve">) </w:t>
            </w:r>
            <w:r w:rsidRPr="00862C6E">
              <w:rPr>
                <w:sz w:val="18"/>
              </w:rPr>
              <w:t>10</w:t>
            </w:r>
            <w:r w:rsidRPr="00C202C6">
              <w:rPr>
                <w:sz w:val="18"/>
              </w:rPr>
              <w:t xml:space="preserve"> «</w:t>
            </w:r>
            <w:r w:rsidRPr="00B47D85">
              <w:rPr>
                <w:sz w:val="18"/>
                <w:szCs w:val="18"/>
              </w:rPr>
              <w:t>Консолидированная финансовая отчетность</w:t>
            </w:r>
            <w:r w:rsidRPr="00C202C6">
              <w:rPr>
                <w:sz w:val="18"/>
              </w:rPr>
              <w:t>»</w:t>
            </w:r>
          </w:p>
        </w:tc>
      </w:tr>
      <w:tr w:rsidR="00741EDA" w:rsidRPr="00C202C6" w14:paraId="628D33A8" w14:textId="77777777" w:rsidTr="00632B47">
        <w:trPr>
          <w:gridBefore w:val="1"/>
          <w:gridAfter w:val="1"/>
          <w:wBefore w:w="108" w:type="dxa"/>
          <w:wAfter w:w="27" w:type="dxa"/>
        </w:trPr>
        <w:tc>
          <w:tcPr>
            <w:tcW w:w="2695" w:type="dxa"/>
          </w:tcPr>
          <w:p w14:paraId="50BD30A7" w14:textId="7CB81F67" w:rsidR="00741EDA" w:rsidRPr="00C202C6" w:rsidRDefault="00741EDA" w:rsidP="00AD1E8E">
            <w:pPr>
              <w:pStyle w:val="20"/>
              <w:keepNext w:val="0"/>
              <w:keepLines w:val="0"/>
              <w:numPr>
                <w:ilvl w:val="1"/>
                <w:numId w:val="1"/>
              </w:numPr>
            </w:pPr>
            <w:bookmarkStart w:id="6" w:name="_Toc7098307"/>
            <w:r w:rsidRPr="00C202C6">
              <w:t>Цели</w:t>
            </w:r>
            <w:bookmarkEnd w:id="6"/>
          </w:p>
        </w:tc>
        <w:tc>
          <w:tcPr>
            <w:tcW w:w="9491" w:type="dxa"/>
            <w:gridSpan w:val="2"/>
          </w:tcPr>
          <w:p w14:paraId="0500492B" w14:textId="77777777" w:rsidR="00741EDA" w:rsidRPr="00C202C6" w:rsidRDefault="00741EDA" w:rsidP="00420C1C">
            <w:pPr>
              <w:pStyle w:val="a3"/>
              <w:rPr>
                <w:sz w:val="18"/>
              </w:rPr>
            </w:pPr>
            <w:r w:rsidRPr="00C202C6">
              <w:rPr>
                <w:sz w:val="18"/>
              </w:rPr>
              <w:t>УП призвана установить принцип</w:t>
            </w:r>
            <w:r w:rsidR="00420C1C">
              <w:rPr>
                <w:sz w:val="18"/>
              </w:rPr>
              <w:t>ы</w:t>
            </w:r>
            <w:r w:rsidRPr="00C202C6">
              <w:rPr>
                <w:sz w:val="18"/>
              </w:rPr>
              <w:t>, подход</w:t>
            </w:r>
            <w:r w:rsidR="00420C1C">
              <w:rPr>
                <w:sz w:val="18"/>
              </w:rPr>
              <w:t>ы</w:t>
            </w:r>
            <w:r w:rsidRPr="00C202C6">
              <w:rPr>
                <w:sz w:val="18"/>
              </w:rPr>
              <w:t xml:space="preserve"> и метод</w:t>
            </w:r>
            <w:r w:rsidR="00420C1C">
              <w:rPr>
                <w:sz w:val="18"/>
              </w:rPr>
              <w:t>ы</w:t>
            </w:r>
            <w:r w:rsidRPr="00C202C6">
              <w:rPr>
                <w:sz w:val="18"/>
              </w:rPr>
              <w:t xml:space="preserve"> при ведении бухгалтерского учета, при формировании бухгалтерской </w:t>
            </w:r>
            <w:r w:rsidR="00D85DF9">
              <w:rPr>
                <w:sz w:val="18"/>
              </w:rPr>
              <w:t xml:space="preserve">(финансовой) </w:t>
            </w:r>
            <w:r w:rsidRPr="00C202C6">
              <w:rPr>
                <w:sz w:val="18"/>
              </w:rPr>
              <w:t>отчетности Общества</w:t>
            </w:r>
            <w:r w:rsidR="00420C1C">
              <w:rPr>
                <w:sz w:val="18"/>
              </w:rPr>
              <w:t>.</w:t>
            </w:r>
          </w:p>
        </w:tc>
        <w:tc>
          <w:tcPr>
            <w:tcW w:w="2126" w:type="dxa"/>
            <w:gridSpan w:val="3"/>
          </w:tcPr>
          <w:p w14:paraId="7703A992" w14:textId="77777777" w:rsidR="00741EDA" w:rsidRPr="00C202C6" w:rsidRDefault="00741EDA" w:rsidP="004A141D">
            <w:pPr>
              <w:spacing w:before="40" w:after="40"/>
              <w:rPr>
                <w:sz w:val="18"/>
              </w:rPr>
            </w:pPr>
          </w:p>
        </w:tc>
      </w:tr>
      <w:tr w:rsidR="00741EDA" w:rsidRPr="00C202C6" w14:paraId="59194DB7" w14:textId="77777777" w:rsidTr="00632B47">
        <w:trPr>
          <w:gridBefore w:val="1"/>
          <w:gridAfter w:val="1"/>
          <w:wBefore w:w="108" w:type="dxa"/>
          <w:wAfter w:w="27" w:type="dxa"/>
        </w:trPr>
        <w:tc>
          <w:tcPr>
            <w:tcW w:w="2695" w:type="dxa"/>
          </w:tcPr>
          <w:p w14:paraId="5E03AA57" w14:textId="77777777" w:rsidR="00741EDA" w:rsidRPr="00C202C6" w:rsidRDefault="00741EDA" w:rsidP="00AD1E8E">
            <w:pPr>
              <w:pStyle w:val="20"/>
              <w:keepNext w:val="0"/>
              <w:keepLines w:val="0"/>
              <w:numPr>
                <w:ilvl w:val="1"/>
                <w:numId w:val="1"/>
              </w:numPr>
            </w:pPr>
            <w:bookmarkStart w:id="7" w:name="_Toc7098308"/>
            <w:r w:rsidRPr="00C202C6">
              <w:t>Задачи</w:t>
            </w:r>
            <w:bookmarkEnd w:id="7"/>
          </w:p>
        </w:tc>
        <w:tc>
          <w:tcPr>
            <w:tcW w:w="9491" w:type="dxa"/>
            <w:gridSpan w:val="2"/>
          </w:tcPr>
          <w:p w14:paraId="4DAAC48A" w14:textId="77777777" w:rsidR="00741EDA" w:rsidRPr="00C202C6" w:rsidRDefault="00741EDA" w:rsidP="004A141D">
            <w:pPr>
              <w:spacing w:before="40" w:after="40"/>
              <w:rPr>
                <w:sz w:val="18"/>
                <w:szCs w:val="18"/>
              </w:rPr>
            </w:pPr>
            <w:r w:rsidRPr="00C202C6">
              <w:rPr>
                <w:sz w:val="18"/>
                <w:szCs w:val="18"/>
              </w:rPr>
              <w:t>УП обеспечивает:</w:t>
            </w:r>
          </w:p>
          <w:p w14:paraId="2B42C26B" w14:textId="2B7EE050" w:rsidR="00BB174E" w:rsidRDefault="00741EDA" w:rsidP="006933EF">
            <w:pPr>
              <w:pStyle w:val="a"/>
            </w:pPr>
            <w:r w:rsidRPr="00C202C6">
              <w:t>принцип</w:t>
            </w:r>
            <w:r w:rsidR="00420C1C">
              <w:t>ы</w:t>
            </w:r>
            <w:r w:rsidRPr="00C202C6">
              <w:t>, подход</w:t>
            </w:r>
            <w:r w:rsidR="00420C1C">
              <w:t>ы</w:t>
            </w:r>
            <w:r w:rsidRPr="00C202C6">
              <w:t xml:space="preserve"> и метод</w:t>
            </w:r>
            <w:r w:rsidR="00420C1C">
              <w:t>ы</w:t>
            </w:r>
            <w:r w:rsidRPr="00C202C6">
              <w:t xml:space="preserve"> при ведении бухгалтерского учета</w:t>
            </w:r>
            <w:r w:rsidR="00BC4FF9">
              <w:t>;</w:t>
            </w:r>
          </w:p>
          <w:p w14:paraId="3B294602" w14:textId="77777777" w:rsidR="00741EDA" w:rsidRPr="00C202C6" w:rsidRDefault="00741EDA" w:rsidP="0038299B">
            <w:pPr>
              <w:pStyle w:val="a"/>
            </w:pPr>
            <w:r w:rsidRPr="00C202C6">
              <w:t>способ</w:t>
            </w:r>
            <w:r w:rsidR="00420C1C">
              <w:t>ы</w:t>
            </w:r>
            <w:r w:rsidRPr="00C202C6">
              <w:t xml:space="preserve"> ведения бухгалтерского учета - первичного наблюдения, стоимостного измерения, текущей группировки и итогового обобщения фа</w:t>
            </w:r>
            <w:r w:rsidR="00BB174E">
              <w:t>ктов хозяйственной деятельности</w:t>
            </w:r>
            <w:r w:rsidR="00C975B5">
              <w:t>.</w:t>
            </w:r>
            <w:r w:rsidRPr="00C202C6">
              <w:t xml:space="preserve"> </w:t>
            </w:r>
          </w:p>
        </w:tc>
        <w:tc>
          <w:tcPr>
            <w:tcW w:w="2126" w:type="dxa"/>
            <w:gridSpan w:val="3"/>
          </w:tcPr>
          <w:p w14:paraId="396F8AFA" w14:textId="77777777" w:rsidR="00741EDA" w:rsidRPr="00C202C6" w:rsidRDefault="00741EDA" w:rsidP="00D15759">
            <w:pPr>
              <w:pStyle w:val="a3"/>
              <w:rPr>
                <w:sz w:val="18"/>
              </w:rPr>
            </w:pPr>
            <w:r w:rsidRPr="00C202C6">
              <w:rPr>
                <w:sz w:val="18"/>
              </w:rPr>
              <w:t>ст. 7,8 № 402-ФЗ</w:t>
            </w:r>
          </w:p>
          <w:p w14:paraId="073360E8" w14:textId="77777777" w:rsidR="00741EDA" w:rsidRPr="00C202C6" w:rsidRDefault="00741EDA" w:rsidP="00D15759">
            <w:pPr>
              <w:pStyle w:val="a3"/>
            </w:pPr>
            <w:r w:rsidRPr="00C202C6">
              <w:rPr>
                <w:sz w:val="18"/>
              </w:rPr>
              <w:t>п. 4 ПБУ 1/2008</w:t>
            </w:r>
          </w:p>
        </w:tc>
      </w:tr>
      <w:tr w:rsidR="00741EDA" w:rsidRPr="00C202C6" w14:paraId="18DB3C65" w14:textId="77777777" w:rsidTr="00632B47">
        <w:trPr>
          <w:gridBefore w:val="1"/>
          <w:gridAfter w:val="1"/>
          <w:wBefore w:w="108" w:type="dxa"/>
          <w:wAfter w:w="27" w:type="dxa"/>
        </w:trPr>
        <w:tc>
          <w:tcPr>
            <w:tcW w:w="2695" w:type="dxa"/>
          </w:tcPr>
          <w:p w14:paraId="3AC7507B" w14:textId="77777777" w:rsidR="00741EDA" w:rsidRPr="00C202C6" w:rsidRDefault="00741EDA" w:rsidP="00AD1E8E">
            <w:pPr>
              <w:pStyle w:val="20"/>
              <w:keepNext w:val="0"/>
              <w:keepLines w:val="0"/>
              <w:numPr>
                <w:ilvl w:val="1"/>
                <w:numId w:val="1"/>
              </w:numPr>
            </w:pPr>
            <w:bookmarkStart w:id="8" w:name="_Toc7098309"/>
            <w:r w:rsidRPr="00C202C6">
              <w:t>Область действия</w:t>
            </w:r>
            <w:bookmarkEnd w:id="8"/>
          </w:p>
        </w:tc>
        <w:tc>
          <w:tcPr>
            <w:tcW w:w="9491" w:type="dxa"/>
            <w:gridSpan w:val="2"/>
          </w:tcPr>
          <w:p w14:paraId="0B6740D9" w14:textId="47A9F875" w:rsidR="00741EDA" w:rsidRPr="00C202C6" w:rsidRDefault="00741EDA" w:rsidP="00E259FF">
            <w:pPr>
              <w:pStyle w:val="a3"/>
              <w:rPr>
                <w:sz w:val="18"/>
              </w:rPr>
            </w:pPr>
            <w:r w:rsidRPr="00C202C6">
              <w:rPr>
                <w:sz w:val="18"/>
              </w:rPr>
              <w:t>УП примен</w:t>
            </w:r>
            <w:r w:rsidR="008B5DC6">
              <w:rPr>
                <w:sz w:val="18"/>
              </w:rPr>
              <w:t>яется</w:t>
            </w:r>
            <w:r w:rsidRPr="00C202C6">
              <w:rPr>
                <w:sz w:val="18"/>
              </w:rPr>
              <w:t xml:space="preserve"> </w:t>
            </w:r>
            <w:r w:rsidR="008B5DC6">
              <w:rPr>
                <w:sz w:val="18"/>
              </w:rPr>
              <w:t>во всех подразделениях</w:t>
            </w:r>
            <w:r w:rsidRPr="00C202C6">
              <w:rPr>
                <w:sz w:val="18"/>
              </w:rPr>
              <w:t>, в том числе реализ</w:t>
            </w:r>
            <w:r w:rsidR="008B5DC6">
              <w:rPr>
                <w:sz w:val="18"/>
              </w:rPr>
              <w:t>ующих</w:t>
            </w:r>
            <w:r w:rsidRPr="00C202C6">
              <w:rPr>
                <w:sz w:val="18"/>
              </w:rPr>
              <w:t xml:space="preserve"> </w:t>
            </w:r>
            <w:r w:rsidR="008B5DC6" w:rsidRPr="00C202C6">
              <w:rPr>
                <w:sz w:val="18"/>
              </w:rPr>
              <w:t>регламентируемы</w:t>
            </w:r>
            <w:r w:rsidR="008B5DC6">
              <w:rPr>
                <w:sz w:val="18"/>
              </w:rPr>
              <w:t>е настоящей</w:t>
            </w:r>
            <w:r w:rsidR="008B5DC6" w:rsidRPr="00C202C6">
              <w:rPr>
                <w:sz w:val="18"/>
              </w:rPr>
              <w:t xml:space="preserve"> учетной политикой </w:t>
            </w:r>
            <w:r w:rsidRPr="00C202C6">
              <w:rPr>
                <w:sz w:val="18"/>
              </w:rPr>
              <w:t>бизнес-процесс</w:t>
            </w:r>
            <w:r w:rsidR="008B5DC6">
              <w:rPr>
                <w:sz w:val="18"/>
              </w:rPr>
              <w:t>ы</w:t>
            </w:r>
            <w:r w:rsidRPr="00C202C6">
              <w:rPr>
                <w:sz w:val="18"/>
              </w:rPr>
              <w:t>:</w:t>
            </w:r>
          </w:p>
          <w:p w14:paraId="132F8739" w14:textId="737F9B5A" w:rsidR="00741EDA" w:rsidRPr="00C202C6" w:rsidRDefault="00741EDA" w:rsidP="006933EF">
            <w:pPr>
              <w:pStyle w:val="a"/>
            </w:pPr>
            <w:r w:rsidRPr="00C202C6">
              <w:t xml:space="preserve">руководителями и </w:t>
            </w:r>
            <w:r w:rsidR="003C1A79" w:rsidRPr="00C202C6">
              <w:t>работниками структурных</w:t>
            </w:r>
            <w:r w:rsidRPr="00C202C6">
              <w:t xml:space="preserve"> подразделений, отвечающими за своевременное представление первичных документов и иной учетной ин</w:t>
            </w:r>
            <w:r w:rsidR="00BC4FF9">
              <w:t>формации в бухгалтерские службы;</w:t>
            </w:r>
          </w:p>
          <w:p w14:paraId="216346A3" w14:textId="67C5771E" w:rsidR="00741EDA" w:rsidRPr="00C202C6" w:rsidRDefault="00741EDA" w:rsidP="006933EF">
            <w:pPr>
              <w:pStyle w:val="a"/>
            </w:pPr>
            <w:r w:rsidRPr="00C202C6">
              <w:t>руководителями и работниками структурных подразделений, отвечающими за своевременную разработку, пересмотр, доведение локальных нормативных документо</w:t>
            </w:r>
            <w:r w:rsidR="00BC4FF9">
              <w:t>в до подразделений-исполнителей;</w:t>
            </w:r>
          </w:p>
          <w:p w14:paraId="7899A624" w14:textId="0FBEF30D" w:rsidR="00741EDA" w:rsidRPr="00C202C6" w:rsidRDefault="00741EDA" w:rsidP="006933EF">
            <w:pPr>
              <w:pStyle w:val="a"/>
            </w:pPr>
            <w:r w:rsidRPr="00C202C6">
              <w:t>руководителями работниками структурных подразделений, отвечающими за своевременную разработку, пересмотр, доведение нормативно-справочной информаци</w:t>
            </w:r>
            <w:r w:rsidR="00BC4FF9">
              <w:t>и до подразделений-исполнителей;</w:t>
            </w:r>
          </w:p>
          <w:p w14:paraId="3987A57F" w14:textId="77777777" w:rsidR="00741EDA" w:rsidRPr="00C202C6" w:rsidRDefault="00741EDA" w:rsidP="006933EF">
            <w:pPr>
              <w:pStyle w:val="a"/>
            </w:pPr>
            <w:r w:rsidRPr="00C202C6">
              <w:t>работниками бухгалтерск</w:t>
            </w:r>
            <w:r w:rsidR="00420C1C">
              <w:t>ой</w:t>
            </w:r>
            <w:r w:rsidRPr="00C202C6">
              <w:t xml:space="preserve"> служб</w:t>
            </w:r>
            <w:r w:rsidR="00420C1C">
              <w:t>ы</w:t>
            </w:r>
            <w:r w:rsidRPr="00C202C6">
              <w:t xml:space="preserve">, </w:t>
            </w:r>
            <w:r w:rsidR="007170B0">
              <w:t xml:space="preserve">отвечающими за </w:t>
            </w:r>
            <w:r w:rsidRPr="00C202C6">
              <w:t xml:space="preserve">ведение бухгалтерского учета и составление бухгалтерской </w:t>
            </w:r>
            <w:r w:rsidR="00D85DF9">
              <w:t xml:space="preserve">(финансовой) </w:t>
            </w:r>
            <w:r w:rsidRPr="00C202C6">
              <w:t>отчетности.</w:t>
            </w:r>
          </w:p>
        </w:tc>
        <w:tc>
          <w:tcPr>
            <w:tcW w:w="2126" w:type="dxa"/>
            <w:gridSpan w:val="3"/>
          </w:tcPr>
          <w:p w14:paraId="23E4BAB3" w14:textId="77777777" w:rsidR="00741EDA" w:rsidRPr="00C202C6" w:rsidRDefault="00741EDA" w:rsidP="004A141D">
            <w:pPr>
              <w:spacing w:before="40" w:after="40"/>
              <w:rPr>
                <w:sz w:val="18"/>
              </w:rPr>
            </w:pPr>
          </w:p>
        </w:tc>
      </w:tr>
      <w:tr w:rsidR="00741EDA" w:rsidRPr="00C202C6" w14:paraId="5E00182B" w14:textId="77777777" w:rsidTr="00632B47">
        <w:trPr>
          <w:gridBefore w:val="1"/>
          <w:gridAfter w:val="1"/>
          <w:wBefore w:w="108" w:type="dxa"/>
          <w:wAfter w:w="27" w:type="dxa"/>
        </w:trPr>
        <w:tc>
          <w:tcPr>
            <w:tcW w:w="2695" w:type="dxa"/>
          </w:tcPr>
          <w:p w14:paraId="2DA8C097" w14:textId="77777777" w:rsidR="00741EDA" w:rsidRPr="00C202C6" w:rsidRDefault="00741EDA" w:rsidP="00AD1E8E">
            <w:pPr>
              <w:pStyle w:val="20"/>
              <w:keepNext w:val="0"/>
              <w:keepLines w:val="0"/>
              <w:numPr>
                <w:ilvl w:val="1"/>
                <w:numId w:val="1"/>
              </w:numPr>
            </w:pPr>
            <w:bookmarkStart w:id="9" w:name="_Toc7098310"/>
            <w:r w:rsidRPr="00C202C6">
              <w:t xml:space="preserve">Период действия и порядок </w:t>
            </w:r>
            <w:r w:rsidRPr="00C202C6">
              <w:lastRenderedPageBreak/>
              <w:t>внесения изменений</w:t>
            </w:r>
            <w:bookmarkEnd w:id="9"/>
          </w:p>
        </w:tc>
        <w:tc>
          <w:tcPr>
            <w:tcW w:w="9491" w:type="dxa"/>
            <w:gridSpan w:val="2"/>
          </w:tcPr>
          <w:p w14:paraId="3DF128C9" w14:textId="77777777" w:rsidR="00741EDA" w:rsidRPr="00C202C6" w:rsidRDefault="00741EDA" w:rsidP="004576E9">
            <w:pPr>
              <w:pStyle w:val="a3"/>
              <w:rPr>
                <w:sz w:val="18"/>
              </w:rPr>
            </w:pPr>
            <w:r w:rsidRPr="00C202C6">
              <w:rPr>
                <w:sz w:val="18"/>
              </w:rPr>
              <w:lastRenderedPageBreak/>
              <w:t xml:space="preserve">УП действует с </w:t>
            </w:r>
            <w:r w:rsidR="00420C1C">
              <w:rPr>
                <w:sz w:val="18"/>
              </w:rPr>
              <w:t>01 января</w:t>
            </w:r>
            <w:r w:rsidRPr="00C202C6">
              <w:rPr>
                <w:sz w:val="18"/>
              </w:rPr>
              <w:t xml:space="preserve"> 20</w:t>
            </w:r>
            <w:r w:rsidR="0038299B">
              <w:rPr>
                <w:sz w:val="18"/>
              </w:rPr>
              <w:t>20</w:t>
            </w:r>
            <w:r w:rsidRPr="00C202C6">
              <w:rPr>
                <w:sz w:val="18"/>
              </w:rPr>
              <w:t xml:space="preserve"> года.</w:t>
            </w:r>
          </w:p>
          <w:p w14:paraId="67B68F3E" w14:textId="54D10DB6" w:rsidR="00741EDA" w:rsidRPr="00C202C6" w:rsidRDefault="00741EDA" w:rsidP="004576E9">
            <w:pPr>
              <w:pStyle w:val="a3"/>
              <w:rPr>
                <w:sz w:val="18"/>
              </w:rPr>
            </w:pPr>
            <w:r w:rsidRPr="00C202C6">
              <w:rPr>
                <w:sz w:val="18"/>
              </w:rPr>
              <w:t>УП вводится в действие Приказом Генерального директора</w:t>
            </w:r>
            <w:r w:rsidR="00905B89">
              <w:rPr>
                <w:sz w:val="18"/>
              </w:rPr>
              <w:t xml:space="preserve"> Общества</w:t>
            </w:r>
            <w:r w:rsidRPr="00C202C6">
              <w:rPr>
                <w:sz w:val="18"/>
              </w:rPr>
              <w:t>.</w:t>
            </w:r>
          </w:p>
          <w:p w14:paraId="61A230C3" w14:textId="77777777" w:rsidR="00741EDA" w:rsidRPr="00C202C6" w:rsidRDefault="00741EDA" w:rsidP="004576E9">
            <w:pPr>
              <w:pStyle w:val="a3"/>
              <w:rPr>
                <w:sz w:val="18"/>
              </w:rPr>
            </w:pPr>
            <w:r w:rsidRPr="00C202C6">
              <w:rPr>
                <w:sz w:val="18"/>
              </w:rPr>
              <w:t>Изменения в УП вносятся в случаях:</w:t>
            </w:r>
          </w:p>
          <w:p w14:paraId="2635909E" w14:textId="1431D989" w:rsidR="00741EDA" w:rsidRPr="00C202C6" w:rsidRDefault="00741EDA" w:rsidP="006933EF">
            <w:pPr>
              <w:pStyle w:val="a"/>
            </w:pPr>
            <w:r w:rsidRPr="00C202C6">
              <w:lastRenderedPageBreak/>
              <w:t>изменения законодательства Российской Федерации или нормативны</w:t>
            </w:r>
            <w:r w:rsidR="00BC4FF9">
              <w:t>х актов по бухгалтерскому учету;</w:t>
            </w:r>
          </w:p>
          <w:p w14:paraId="6FF9C6D3" w14:textId="12594BBA" w:rsidR="00741EDA" w:rsidRPr="00C202C6" w:rsidRDefault="00741EDA" w:rsidP="006933EF">
            <w:pPr>
              <w:pStyle w:val="a"/>
            </w:pPr>
            <w:r w:rsidRPr="00C202C6">
              <w:t>разработки Обществ</w:t>
            </w:r>
            <w:r w:rsidR="00420C1C">
              <w:t>ом</w:t>
            </w:r>
            <w:r w:rsidRPr="00C202C6">
              <w:t xml:space="preserve"> новых способов ведения бухгалтерского учета. Применение нового способа ведения бухгалтерского учета предполагает более достоверное представление фактов хозяйственной деятельности в учете и отчетности Общества или меньшую трудоемкость учетного процесса без снижения степе</w:t>
            </w:r>
            <w:r w:rsidR="00BC4FF9">
              <w:t>ни достоверности информации;</w:t>
            </w:r>
          </w:p>
          <w:p w14:paraId="5C4D8D27" w14:textId="77777777" w:rsidR="00741EDA" w:rsidRPr="00C202C6" w:rsidRDefault="00741EDA" w:rsidP="006933EF">
            <w:pPr>
              <w:pStyle w:val="a"/>
            </w:pPr>
            <w:r w:rsidRPr="00C202C6">
              <w:t xml:space="preserve">существенного изменения условий деятельности. Существенное изменение условий деятельности </w:t>
            </w:r>
            <w:r w:rsidR="00A81BEA" w:rsidRPr="00C202C6">
              <w:t>Общества может</w:t>
            </w:r>
            <w:r w:rsidRPr="00C202C6">
              <w:t xml:space="preserve"> быть связано с </w:t>
            </w:r>
            <w:r w:rsidR="00A81BEA" w:rsidRPr="00C202C6">
              <w:t>реорганизацией Общества</w:t>
            </w:r>
            <w:r w:rsidRPr="00C202C6">
              <w:t>, сменой собственников, изменением видов деятельности и т.п.</w:t>
            </w:r>
          </w:p>
          <w:p w14:paraId="262CFECA" w14:textId="77777777" w:rsidR="00741EDA" w:rsidRPr="00A81BEA" w:rsidRDefault="00741EDA" w:rsidP="00A81BEA">
            <w:pPr>
              <w:pStyle w:val="a3"/>
              <w:rPr>
                <w:sz w:val="18"/>
              </w:rPr>
            </w:pPr>
            <w:r w:rsidRPr="00C202C6">
              <w:rPr>
                <w:sz w:val="18"/>
              </w:rPr>
              <w:t>Основания для внесения изменений в УП, порядок проведения корректировок, раскрытие информации об изменении учетной политики в</w:t>
            </w:r>
            <w:r w:rsidR="004C2BD1">
              <w:rPr>
                <w:sz w:val="18"/>
              </w:rPr>
              <w:t xml:space="preserve"> бухгалтерской (финансовой)</w:t>
            </w:r>
            <w:r w:rsidRPr="00C202C6">
              <w:rPr>
                <w:sz w:val="18"/>
              </w:rPr>
              <w:t xml:space="preserve"> отчетности рассмотрены в разделе «Изменение Учетной политики»</w:t>
            </w:r>
            <w:r w:rsidR="00A81BEA">
              <w:rPr>
                <w:sz w:val="18"/>
              </w:rPr>
              <w:t>.</w:t>
            </w:r>
          </w:p>
        </w:tc>
        <w:tc>
          <w:tcPr>
            <w:tcW w:w="2126" w:type="dxa"/>
            <w:gridSpan w:val="3"/>
          </w:tcPr>
          <w:p w14:paraId="27375B42" w14:textId="77777777" w:rsidR="00741EDA" w:rsidRPr="00C202C6" w:rsidRDefault="00741EDA" w:rsidP="00D15759">
            <w:pPr>
              <w:pStyle w:val="a3"/>
              <w:rPr>
                <w:sz w:val="18"/>
              </w:rPr>
            </w:pPr>
            <w:r w:rsidRPr="00C202C6">
              <w:rPr>
                <w:sz w:val="18"/>
              </w:rPr>
              <w:lastRenderedPageBreak/>
              <w:t>п.10 ПБУ 1/2008</w:t>
            </w:r>
          </w:p>
          <w:p w14:paraId="11B4BE95" w14:textId="77777777" w:rsidR="00741EDA" w:rsidRPr="00C202C6" w:rsidRDefault="00741EDA" w:rsidP="004576E9">
            <w:pPr>
              <w:spacing w:before="40" w:after="40"/>
              <w:rPr>
                <w:sz w:val="18"/>
              </w:rPr>
            </w:pPr>
          </w:p>
        </w:tc>
      </w:tr>
      <w:tr w:rsidR="00741EDA" w:rsidRPr="00C202C6" w14:paraId="62C54C8E" w14:textId="77777777" w:rsidTr="00632B47">
        <w:trPr>
          <w:gridBefore w:val="1"/>
          <w:gridAfter w:val="1"/>
          <w:wBefore w:w="108" w:type="dxa"/>
          <w:wAfter w:w="27" w:type="dxa"/>
        </w:trPr>
        <w:tc>
          <w:tcPr>
            <w:tcW w:w="2695" w:type="dxa"/>
          </w:tcPr>
          <w:p w14:paraId="44AC12BF" w14:textId="77777777" w:rsidR="00741EDA" w:rsidRPr="00C202C6" w:rsidRDefault="00741EDA" w:rsidP="00AD1E8E">
            <w:pPr>
              <w:pStyle w:val="20"/>
              <w:keepNext w:val="0"/>
              <w:keepLines w:val="0"/>
              <w:numPr>
                <w:ilvl w:val="1"/>
                <w:numId w:val="1"/>
              </w:numPr>
            </w:pPr>
            <w:bookmarkStart w:id="10" w:name="_Toc7098311"/>
            <w:r w:rsidRPr="00C202C6">
              <w:lastRenderedPageBreak/>
              <w:t>Нормативные документы</w:t>
            </w:r>
            <w:bookmarkEnd w:id="10"/>
          </w:p>
        </w:tc>
        <w:tc>
          <w:tcPr>
            <w:tcW w:w="9491" w:type="dxa"/>
            <w:gridSpan w:val="2"/>
          </w:tcPr>
          <w:p w14:paraId="1857FD29" w14:textId="42605AF1" w:rsidR="0038299B" w:rsidRDefault="0038299B" w:rsidP="0038299B">
            <w:pPr>
              <w:pStyle w:val="a3"/>
              <w:rPr>
                <w:sz w:val="18"/>
              </w:rPr>
            </w:pPr>
            <w:r w:rsidRPr="00C202C6">
              <w:rPr>
                <w:sz w:val="18"/>
              </w:rPr>
              <w:t xml:space="preserve">УП </w:t>
            </w:r>
            <w:r>
              <w:rPr>
                <w:sz w:val="18"/>
              </w:rPr>
              <w:t xml:space="preserve">составлена в соответствии с </w:t>
            </w:r>
            <w:r w:rsidR="00741EDA" w:rsidRPr="00C202C6">
              <w:rPr>
                <w:sz w:val="18"/>
              </w:rPr>
              <w:t>Граждански</w:t>
            </w:r>
            <w:r>
              <w:rPr>
                <w:sz w:val="18"/>
              </w:rPr>
              <w:t>м</w:t>
            </w:r>
            <w:r w:rsidR="00741EDA" w:rsidRPr="00C202C6">
              <w:rPr>
                <w:sz w:val="18"/>
              </w:rPr>
              <w:t xml:space="preserve"> кодекс</w:t>
            </w:r>
            <w:r>
              <w:rPr>
                <w:sz w:val="18"/>
              </w:rPr>
              <w:t>ом (ГК) РФ, Налоговым</w:t>
            </w:r>
            <w:r w:rsidR="00741EDA" w:rsidRPr="00C202C6">
              <w:rPr>
                <w:sz w:val="18"/>
              </w:rPr>
              <w:t xml:space="preserve"> кодекс</w:t>
            </w:r>
            <w:r>
              <w:rPr>
                <w:sz w:val="18"/>
              </w:rPr>
              <w:t>ом (НК)</w:t>
            </w:r>
            <w:r w:rsidR="00741EDA" w:rsidRPr="00C202C6">
              <w:rPr>
                <w:sz w:val="18"/>
              </w:rPr>
              <w:t xml:space="preserve"> </w:t>
            </w:r>
            <w:r>
              <w:rPr>
                <w:sz w:val="18"/>
              </w:rPr>
              <w:t>РФ, Федеральными</w:t>
            </w:r>
            <w:r w:rsidR="00741EDA" w:rsidRPr="00C202C6">
              <w:rPr>
                <w:sz w:val="18"/>
              </w:rPr>
              <w:t xml:space="preserve"> закон</w:t>
            </w:r>
            <w:r>
              <w:rPr>
                <w:sz w:val="18"/>
              </w:rPr>
              <w:t xml:space="preserve">ами РФ, </w:t>
            </w:r>
            <w:r w:rsidR="00741EDA" w:rsidRPr="00C202C6">
              <w:rPr>
                <w:sz w:val="18"/>
              </w:rPr>
              <w:t>П</w:t>
            </w:r>
            <w:r>
              <w:rPr>
                <w:sz w:val="18"/>
              </w:rPr>
              <w:t>оложениями</w:t>
            </w:r>
            <w:r w:rsidR="00741EDA" w:rsidRPr="00C202C6">
              <w:rPr>
                <w:sz w:val="18"/>
              </w:rPr>
              <w:t xml:space="preserve"> по бухгалтерскому учету</w:t>
            </w:r>
            <w:r w:rsidR="00B36DFA">
              <w:rPr>
                <w:sz w:val="18"/>
              </w:rPr>
              <w:t>, Федеральными стандартами бухгалтерского учета</w:t>
            </w:r>
            <w:r>
              <w:rPr>
                <w:sz w:val="18"/>
              </w:rPr>
              <w:t xml:space="preserve">, </w:t>
            </w:r>
            <w:r w:rsidR="00090972" w:rsidRPr="005B0CB6">
              <w:rPr>
                <w:sz w:val="18"/>
              </w:rPr>
              <w:t>У</w:t>
            </w:r>
            <w:r>
              <w:rPr>
                <w:sz w:val="18"/>
              </w:rPr>
              <w:t>казаниями</w:t>
            </w:r>
            <w:r w:rsidR="00090972" w:rsidRPr="005B0CB6">
              <w:rPr>
                <w:sz w:val="18"/>
              </w:rPr>
              <w:t xml:space="preserve"> Центрального банка</w:t>
            </w:r>
            <w:r>
              <w:rPr>
                <w:sz w:val="18"/>
              </w:rPr>
              <w:t xml:space="preserve"> РФ, </w:t>
            </w:r>
            <w:r w:rsidR="00741EDA" w:rsidRPr="00C202C6">
              <w:rPr>
                <w:sz w:val="18"/>
              </w:rPr>
              <w:t>М</w:t>
            </w:r>
            <w:r>
              <w:rPr>
                <w:sz w:val="18"/>
              </w:rPr>
              <w:t>етодическими</w:t>
            </w:r>
            <w:r w:rsidR="00741EDA" w:rsidRPr="00C202C6">
              <w:rPr>
                <w:sz w:val="18"/>
              </w:rPr>
              <w:t xml:space="preserve"> указания</w:t>
            </w:r>
            <w:r>
              <w:rPr>
                <w:sz w:val="18"/>
              </w:rPr>
              <w:t>ми</w:t>
            </w:r>
            <w:r w:rsidR="00741EDA" w:rsidRPr="00C202C6">
              <w:rPr>
                <w:sz w:val="18"/>
              </w:rPr>
              <w:t xml:space="preserve"> по инвентаризации имущества и финансовых обязательств</w:t>
            </w:r>
            <w:r>
              <w:rPr>
                <w:sz w:val="18"/>
              </w:rPr>
              <w:t>, Постановлениями</w:t>
            </w:r>
            <w:r w:rsidR="00741EDA" w:rsidRPr="00C202C6">
              <w:rPr>
                <w:sz w:val="18"/>
              </w:rPr>
              <w:t xml:space="preserve"> Правительства РФ</w:t>
            </w:r>
            <w:r>
              <w:rPr>
                <w:sz w:val="18"/>
              </w:rPr>
              <w:t xml:space="preserve">, </w:t>
            </w:r>
            <w:r w:rsidR="00741EDA" w:rsidRPr="00C202C6">
              <w:rPr>
                <w:sz w:val="18"/>
              </w:rPr>
              <w:t>Приказ</w:t>
            </w:r>
            <w:r>
              <w:rPr>
                <w:sz w:val="18"/>
              </w:rPr>
              <w:t xml:space="preserve">ами Минфина РФ, </w:t>
            </w:r>
            <w:r w:rsidR="00741EDA" w:rsidRPr="00C202C6">
              <w:rPr>
                <w:sz w:val="18"/>
              </w:rPr>
              <w:t>Инструкция</w:t>
            </w:r>
            <w:r>
              <w:rPr>
                <w:sz w:val="18"/>
              </w:rPr>
              <w:t xml:space="preserve">ми, </w:t>
            </w:r>
            <w:r w:rsidR="00741EDA" w:rsidRPr="00C202C6">
              <w:rPr>
                <w:sz w:val="18"/>
              </w:rPr>
              <w:t>П</w:t>
            </w:r>
            <w:r>
              <w:rPr>
                <w:sz w:val="18"/>
              </w:rPr>
              <w:t>исьмами разли</w:t>
            </w:r>
            <w:r w:rsidR="00B36DFA">
              <w:rPr>
                <w:sz w:val="18"/>
              </w:rPr>
              <w:t>чных государственных органов РФ и прочими нормативно-правовыми актами</w:t>
            </w:r>
            <w:r w:rsidR="00BC4FF9">
              <w:rPr>
                <w:sz w:val="18"/>
              </w:rPr>
              <w:t xml:space="preserve"> Общества</w:t>
            </w:r>
            <w:r w:rsidR="00B36DFA">
              <w:rPr>
                <w:sz w:val="18"/>
              </w:rPr>
              <w:t>.</w:t>
            </w:r>
          </w:p>
          <w:p w14:paraId="410CA8D5" w14:textId="72B9877A" w:rsidR="00AD1E8E" w:rsidRPr="00AD1E8E" w:rsidRDefault="0038299B" w:rsidP="00BC4FF9">
            <w:pPr>
              <w:pStyle w:val="a3"/>
              <w:rPr>
                <w:sz w:val="18"/>
              </w:rPr>
            </w:pPr>
            <w:r>
              <w:rPr>
                <w:sz w:val="18"/>
              </w:rPr>
              <w:t xml:space="preserve">УП </w:t>
            </w:r>
            <w:r w:rsidR="00DF5685">
              <w:rPr>
                <w:sz w:val="18"/>
              </w:rPr>
              <w:t xml:space="preserve">составлена в максимальном приближении к </w:t>
            </w:r>
            <w:r w:rsidR="00DF5685" w:rsidRPr="00C202C6">
              <w:rPr>
                <w:sz w:val="18"/>
              </w:rPr>
              <w:t>Международны</w:t>
            </w:r>
            <w:r w:rsidR="00DF5685">
              <w:rPr>
                <w:sz w:val="18"/>
              </w:rPr>
              <w:t>м</w:t>
            </w:r>
            <w:r w:rsidR="00DF5685" w:rsidRPr="00C202C6">
              <w:rPr>
                <w:sz w:val="18"/>
              </w:rPr>
              <w:t xml:space="preserve"> стандарт</w:t>
            </w:r>
            <w:r w:rsidR="00DF5685">
              <w:rPr>
                <w:sz w:val="18"/>
              </w:rPr>
              <w:t>ам</w:t>
            </w:r>
            <w:r w:rsidR="00DF5685" w:rsidRPr="00C202C6">
              <w:rPr>
                <w:sz w:val="18"/>
              </w:rPr>
              <w:t xml:space="preserve"> финансовой отчетности</w:t>
            </w:r>
            <w:r w:rsidR="00DF5685">
              <w:rPr>
                <w:sz w:val="18"/>
              </w:rPr>
              <w:t>.</w:t>
            </w:r>
          </w:p>
        </w:tc>
        <w:tc>
          <w:tcPr>
            <w:tcW w:w="2126" w:type="dxa"/>
            <w:gridSpan w:val="3"/>
          </w:tcPr>
          <w:p w14:paraId="1DB5CEA5" w14:textId="77777777" w:rsidR="00741EDA" w:rsidRPr="00C202C6" w:rsidRDefault="00741EDA" w:rsidP="004A141D">
            <w:pPr>
              <w:spacing w:before="40" w:after="40"/>
              <w:rPr>
                <w:sz w:val="18"/>
              </w:rPr>
            </w:pPr>
          </w:p>
        </w:tc>
      </w:tr>
      <w:tr w:rsidR="00741EDA" w:rsidRPr="00C202C6" w14:paraId="76DFF18B" w14:textId="77777777" w:rsidTr="00632B47">
        <w:trPr>
          <w:gridBefore w:val="1"/>
          <w:gridAfter w:val="1"/>
          <w:wBefore w:w="108" w:type="dxa"/>
          <w:wAfter w:w="27" w:type="dxa"/>
        </w:trPr>
        <w:tc>
          <w:tcPr>
            <w:tcW w:w="14312" w:type="dxa"/>
            <w:gridSpan w:val="6"/>
          </w:tcPr>
          <w:p w14:paraId="4616E1C4" w14:textId="77777777" w:rsidR="00741EDA" w:rsidRPr="00C202C6" w:rsidRDefault="00741EDA" w:rsidP="00AD1E8E">
            <w:pPr>
              <w:pStyle w:val="20"/>
              <w:numPr>
                <w:ilvl w:val="1"/>
                <w:numId w:val="1"/>
              </w:numPr>
            </w:pPr>
            <w:bookmarkStart w:id="11" w:name="_Toc7098312"/>
            <w:r w:rsidRPr="00C202C6">
              <w:t>Организационные аспекты учетной политики</w:t>
            </w:r>
            <w:bookmarkEnd w:id="11"/>
          </w:p>
        </w:tc>
      </w:tr>
      <w:tr w:rsidR="00741EDA" w:rsidRPr="00C202C6" w14:paraId="5ADC6019" w14:textId="77777777" w:rsidTr="00632B47">
        <w:trPr>
          <w:gridBefore w:val="1"/>
          <w:gridAfter w:val="1"/>
          <w:wBefore w:w="108" w:type="dxa"/>
          <w:wAfter w:w="27" w:type="dxa"/>
        </w:trPr>
        <w:tc>
          <w:tcPr>
            <w:tcW w:w="2695" w:type="dxa"/>
          </w:tcPr>
          <w:p w14:paraId="08425D6E" w14:textId="6B9E62EF" w:rsidR="00741EDA" w:rsidRPr="00C202C6" w:rsidRDefault="00170FDE" w:rsidP="007F0C48">
            <w:pPr>
              <w:pStyle w:val="30"/>
            </w:pPr>
            <w:bookmarkStart w:id="12" w:name="_Toc7098313"/>
            <w:r>
              <w:t>Допущения</w:t>
            </w:r>
            <w:bookmarkEnd w:id="12"/>
          </w:p>
        </w:tc>
        <w:tc>
          <w:tcPr>
            <w:tcW w:w="9491" w:type="dxa"/>
            <w:gridSpan w:val="2"/>
          </w:tcPr>
          <w:p w14:paraId="29F99564" w14:textId="528F39D2" w:rsidR="00741EDA" w:rsidRPr="00C202C6" w:rsidRDefault="00741EDA" w:rsidP="00753FE4">
            <w:pPr>
              <w:pStyle w:val="a3"/>
              <w:rPr>
                <w:sz w:val="18"/>
              </w:rPr>
            </w:pPr>
            <w:r w:rsidRPr="00C202C6">
              <w:rPr>
                <w:sz w:val="18"/>
              </w:rPr>
              <w:t>Формирование УП осуществляется на основе следующих д</w:t>
            </w:r>
            <w:r w:rsidR="00BC4FF9">
              <w:rPr>
                <w:sz w:val="18"/>
              </w:rPr>
              <w:t>опущений:</w:t>
            </w:r>
          </w:p>
          <w:p w14:paraId="66E4F478" w14:textId="77777777" w:rsidR="00741EDA" w:rsidRPr="00C202C6" w:rsidRDefault="00741EDA" w:rsidP="006933EF">
            <w:pPr>
              <w:pStyle w:val="a"/>
            </w:pPr>
            <w:r w:rsidRPr="00C202C6">
              <w:rPr>
                <w:b/>
                <w:i/>
                <w:sz w:val="20"/>
                <w:szCs w:val="20"/>
              </w:rPr>
              <w:t>Имущественной обособленности.</w:t>
            </w:r>
            <w:r w:rsidRPr="00C202C6">
              <w:rPr>
                <w:b/>
                <w:i/>
              </w:rPr>
              <w:t xml:space="preserve"> </w:t>
            </w:r>
            <w:r w:rsidRPr="00C202C6">
              <w:t xml:space="preserve">Это допущение означает, что активы и </w:t>
            </w:r>
            <w:r w:rsidR="00AD1E8E" w:rsidRPr="00C202C6">
              <w:t>обязательства Общества</w:t>
            </w:r>
            <w:r w:rsidRPr="00C202C6">
              <w:t xml:space="preserve"> существуют обособленно от активов и обязательств других организаций. При этом на балансе </w:t>
            </w:r>
            <w:r w:rsidR="00AD1E8E" w:rsidRPr="00C202C6">
              <w:t>Общества учитывается</w:t>
            </w:r>
            <w:r w:rsidRPr="00C202C6">
              <w:t xml:space="preserve"> только то имущество, которое согласно закону или договору контролируется им. Примером такого имущества являются объекты, принадлежащие </w:t>
            </w:r>
            <w:r w:rsidR="00D54554" w:rsidRPr="00C202C6">
              <w:t>Общества на</w:t>
            </w:r>
            <w:r w:rsidRPr="00C202C6">
              <w:t xml:space="preserve"> праве собственности, а также полученное по договорам лизинга имущество.</w:t>
            </w:r>
          </w:p>
          <w:p w14:paraId="788382F2" w14:textId="77777777" w:rsidR="00741EDA" w:rsidRPr="00C202C6" w:rsidRDefault="00741EDA" w:rsidP="006933EF">
            <w:pPr>
              <w:pStyle w:val="a"/>
            </w:pPr>
            <w:r w:rsidRPr="00C202C6">
              <w:rPr>
                <w:b/>
                <w:i/>
                <w:sz w:val="20"/>
                <w:szCs w:val="20"/>
              </w:rPr>
              <w:t>Непрерывности деятельности.</w:t>
            </w:r>
            <w:r w:rsidRPr="00C202C6">
              <w:t xml:space="preserve"> Это допущение означает, что Общество будет продолжать свою деятельность в обозримом будущем и у него отсутствуют намерения и необходимость ликвидации или существенного сокращения деятельности и, следовательно, обязательства Общества будут погашаться в установленном порядке.</w:t>
            </w:r>
          </w:p>
          <w:p w14:paraId="68437892" w14:textId="77777777" w:rsidR="00741EDA" w:rsidRPr="00C202C6" w:rsidRDefault="00741EDA" w:rsidP="006933EF">
            <w:pPr>
              <w:pStyle w:val="a"/>
            </w:pPr>
            <w:r w:rsidRPr="00C202C6">
              <w:rPr>
                <w:b/>
                <w:i/>
                <w:sz w:val="20"/>
                <w:szCs w:val="20"/>
              </w:rPr>
              <w:t xml:space="preserve">Последовательности применения учетной политики. </w:t>
            </w:r>
            <w:r w:rsidRPr="00C202C6">
              <w:t xml:space="preserve">Это допущение означает, что принятая Обществом учетная политика применяется последовательно от одного отчетного года к другому. Внесение </w:t>
            </w:r>
            <w:r w:rsidR="00AD1E8E" w:rsidRPr="00C202C6">
              <w:t>в учетную политику изменения</w:t>
            </w:r>
            <w:r w:rsidRPr="00C202C6">
              <w:t xml:space="preserve"> допускается только при наличии существенных причин.</w:t>
            </w:r>
          </w:p>
          <w:p w14:paraId="7F756036" w14:textId="77777777" w:rsidR="00741EDA" w:rsidRPr="00C202C6" w:rsidRDefault="00741EDA" w:rsidP="006933EF">
            <w:pPr>
              <w:pStyle w:val="a"/>
            </w:pPr>
            <w:r w:rsidRPr="00C202C6">
              <w:rPr>
                <w:b/>
                <w:i/>
                <w:sz w:val="20"/>
                <w:szCs w:val="20"/>
              </w:rPr>
              <w:t>Временной определенности фактов хозяйственной деятельности.</w:t>
            </w:r>
            <w:r w:rsidRPr="00C202C6">
              <w:rPr>
                <w:sz w:val="20"/>
                <w:szCs w:val="20"/>
              </w:rPr>
              <w:t xml:space="preserve"> </w:t>
            </w:r>
            <w:r w:rsidRPr="00C202C6">
              <w:t xml:space="preserve">Это допущение означает, что факты хозяйственной деятельности </w:t>
            </w:r>
            <w:r w:rsidR="00D54554" w:rsidRPr="00C202C6">
              <w:t>Общества относятся</w:t>
            </w:r>
            <w:r w:rsidRPr="00C202C6">
              <w:t xml:space="preserve"> к тому отчетному периоду, в котором они имели место, независимо от фактического времени поступления или выплаты денежных средств, связанных с этими фактами. </w:t>
            </w:r>
            <w:r w:rsidR="00D85DF9">
              <w:t xml:space="preserve">То есть Обществом </w:t>
            </w:r>
            <w:r w:rsidR="00D85DF9">
              <w:lastRenderedPageBreak/>
              <w:t>используется метод начисления.</w:t>
            </w:r>
          </w:p>
          <w:p w14:paraId="54F8FC64" w14:textId="77777777" w:rsidR="00741EDA" w:rsidRPr="00C202C6" w:rsidRDefault="00741EDA" w:rsidP="00502D23">
            <w:pPr>
              <w:pStyle w:val="a3"/>
              <w:rPr>
                <w:sz w:val="18"/>
              </w:rPr>
            </w:pPr>
            <w:r w:rsidRPr="00C202C6">
              <w:rPr>
                <w:sz w:val="18"/>
              </w:rPr>
              <w:t>В соответствии с Законом №402-ФЗ от 06.12.2011 г. «О бухгалтерском учете» ведение бухгалтерского учета и хранение документов бухгалтерского учета организуются руководителем экономического субъекта.</w:t>
            </w:r>
          </w:p>
          <w:p w14:paraId="6EF75D12" w14:textId="77777777" w:rsidR="00741EDA" w:rsidRPr="00C202C6" w:rsidRDefault="00C13C10" w:rsidP="00D54554">
            <w:pPr>
              <w:pStyle w:val="a3"/>
            </w:pPr>
            <w:r>
              <w:rPr>
                <w:sz w:val="18"/>
              </w:rPr>
              <w:t>Главный бухгалтер</w:t>
            </w:r>
            <w:r w:rsidR="005450ED">
              <w:rPr>
                <w:sz w:val="18"/>
              </w:rPr>
              <w:t xml:space="preserve"> отвечает</w:t>
            </w:r>
            <w:r w:rsidR="00741EDA" w:rsidRPr="00C202C6">
              <w:rPr>
                <w:sz w:val="18"/>
              </w:rPr>
              <w:t xml:space="preserve"> за формирование учетной политики Общества,</w:t>
            </w:r>
            <w:r w:rsidR="00F06631">
              <w:rPr>
                <w:sz w:val="18"/>
              </w:rPr>
              <w:t xml:space="preserve"> за </w:t>
            </w:r>
            <w:r w:rsidR="00741EDA" w:rsidRPr="00C202C6">
              <w:rPr>
                <w:sz w:val="18"/>
              </w:rPr>
              <w:t xml:space="preserve">ведение бухгалтерского учета, своевременное представление полной и достоверной бухгалтерской </w:t>
            </w:r>
            <w:r w:rsidR="00D85DF9">
              <w:rPr>
                <w:sz w:val="18"/>
              </w:rPr>
              <w:t xml:space="preserve">(финансовой) </w:t>
            </w:r>
            <w:r w:rsidR="00741EDA" w:rsidRPr="00C202C6">
              <w:rPr>
                <w:sz w:val="18"/>
              </w:rPr>
              <w:t>отчетности Общества.</w:t>
            </w:r>
          </w:p>
        </w:tc>
        <w:tc>
          <w:tcPr>
            <w:tcW w:w="2126" w:type="dxa"/>
            <w:gridSpan w:val="3"/>
          </w:tcPr>
          <w:p w14:paraId="22BA6617" w14:textId="77777777" w:rsidR="00741EDA" w:rsidRPr="00C202C6" w:rsidRDefault="00741EDA" w:rsidP="00D15759">
            <w:pPr>
              <w:pStyle w:val="a3"/>
              <w:rPr>
                <w:sz w:val="18"/>
              </w:rPr>
            </w:pPr>
            <w:r w:rsidRPr="00C202C6">
              <w:rPr>
                <w:sz w:val="18"/>
              </w:rPr>
              <w:lastRenderedPageBreak/>
              <w:t xml:space="preserve">п.5 Приказа № 106н </w:t>
            </w:r>
          </w:p>
          <w:p w14:paraId="63EB3F38" w14:textId="77777777" w:rsidR="00741EDA" w:rsidRDefault="00741EDA" w:rsidP="00D15759">
            <w:pPr>
              <w:pStyle w:val="a3"/>
              <w:rPr>
                <w:sz w:val="18"/>
                <w:szCs w:val="18"/>
              </w:rPr>
            </w:pPr>
            <w:r w:rsidRPr="00C202C6">
              <w:rPr>
                <w:sz w:val="18"/>
                <w:szCs w:val="18"/>
              </w:rPr>
              <w:t xml:space="preserve">п. </w:t>
            </w:r>
            <w:r w:rsidR="008A72F9">
              <w:rPr>
                <w:sz w:val="18"/>
                <w:szCs w:val="18"/>
              </w:rPr>
              <w:t>6</w:t>
            </w:r>
            <w:r w:rsidRPr="00C202C6">
              <w:rPr>
                <w:sz w:val="18"/>
                <w:szCs w:val="18"/>
              </w:rPr>
              <w:t xml:space="preserve"> ПБУ 1/2008</w:t>
            </w:r>
          </w:p>
          <w:p w14:paraId="3D7E5F7E" w14:textId="77777777" w:rsidR="00741EDA" w:rsidRPr="00C202C6" w:rsidRDefault="00741EDA" w:rsidP="00D15759">
            <w:pPr>
              <w:pStyle w:val="a3"/>
              <w:rPr>
                <w:sz w:val="18"/>
              </w:rPr>
            </w:pPr>
          </w:p>
          <w:p w14:paraId="34224595" w14:textId="77777777" w:rsidR="00741EDA" w:rsidRPr="00C202C6" w:rsidRDefault="00741EDA" w:rsidP="00D15759">
            <w:pPr>
              <w:pStyle w:val="a3"/>
              <w:rPr>
                <w:sz w:val="18"/>
              </w:rPr>
            </w:pPr>
          </w:p>
          <w:p w14:paraId="21D432AF" w14:textId="77777777" w:rsidR="00741EDA" w:rsidRPr="00C202C6" w:rsidRDefault="00741EDA" w:rsidP="00D15759">
            <w:pPr>
              <w:pStyle w:val="a3"/>
              <w:rPr>
                <w:sz w:val="18"/>
              </w:rPr>
            </w:pPr>
          </w:p>
          <w:p w14:paraId="64A916F9" w14:textId="77777777" w:rsidR="00741EDA" w:rsidRPr="00C202C6" w:rsidRDefault="00741EDA" w:rsidP="00D15759">
            <w:pPr>
              <w:pStyle w:val="a3"/>
              <w:rPr>
                <w:sz w:val="18"/>
              </w:rPr>
            </w:pPr>
          </w:p>
          <w:p w14:paraId="45E33F86" w14:textId="77777777" w:rsidR="00741EDA" w:rsidRPr="00C202C6" w:rsidRDefault="00741EDA" w:rsidP="00D15759">
            <w:pPr>
              <w:pStyle w:val="a3"/>
              <w:rPr>
                <w:sz w:val="18"/>
              </w:rPr>
            </w:pPr>
          </w:p>
          <w:p w14:paraId="3A08D531" w14:textId="77777777" w:rsidR="00741EDA" w:rsidRPr="00C202C6" w:rsidRDefault="00741EDA" w:rsidP="00D15759">
            <w:pPr>
              <w:pStyle w:val="a3"/>
              <w:rPr>
                <w:sz w:val="18"/>
              </w:rPr>
            </w:pPr>
          </w:p>
          <w:p w14:paraId="7FE786A6" w14:textId="77777777" w:rsidR="00741EDA" w:rsidRPr="00C202C6" w:rsidRDefault="00741EDA" w:rsidP="00D15759">
            <w:pPr>
              <w:pStyle w:val="a3"/>
              <w:rPr>
                <w:sz w:val="18"/>
              </w:rPr>
            </w:pPr>
          </w:p>
          <w:p w14:paraId="702583F1" w14:textId="77777777" w:rsidR="00741EDA" w:rsidRPr="00C202C6" w:rsidRDefault="00741EDA" w:rsidP="00D15759">
            <w:pPr>
              <w:pStyle w:val="a3"/>
              <w:rPr>
                <w:sz w:val="18"/>
              </w:rPr>
            </w:pPr>
          </w:p>
          <w:p w14:paraId="6A439548" w14:textId="77777777" w:rsidR="00741EDA" w:rsidRPr="00C202C6" w:rsidRDefault="00741EDA" w:rsidP="00D15759">
            <w:pPr>
              <w:pStyle w:val="a3"/>
              <w:rPr>
                <w:sz w:val="18"/>
              </w:rPr>
            </w:pPr>
          </w:p>
          <w:p w14:paraId="3DC2D82D" w14:textId="77777777" w:rsidR="00B060B5" w:rsidRDefault="00B060B5" w:rsidP="00D15759">
            <w:pPr>
              <w:pStyle w:val="a3"/>
              <w:rPr>
                <w:sz w:val="18"/>
              </w:rPr>
            </w:pPr>
          </w:p>
          <w:p w14:paraId="76EC1B33" w14:textId="77777777" w:rsidR="00741EDA" w:rsidRPr="00C202C6" w:rsidRDefault="00741EDA" w:rsidP="00D15759">
            <w:pPr>
              <w:pStyle w:val="a3"/>
              <w:rPr>
                <w:sz w:val="18"/>
              </w:rPr>
            </w:pPr>
            <w:r w:rsidRPr="00C202C6">
              <w:rPr>
                <w:sz w:val="18"/>
              </w:rPr>
              <w:t>ст.7 п.1 Закона №402-</w:t>
            </w:r>
            <w:r w:rsidRPr="00C202C6">
              <w:rPr>
                <w:sz w:val="18"/>
              </w:rPr>
              <w:lastRenderedPageBreak/>
              <w:t>ФЗ</w:t>
            </w:r>
          </w:p>
        </w:tc>
      </w:tr>
      <w:tr w:rsidR="00741EDA" w:rsidRPr="00C202C6" w14:paraId="3E2C803A" w14:textId="77777777" w:rsidTr="00632B47">
        <w:trPr>
          <w:gridBefore w:val="1"/>
          <w:gridAfter w:val="1"/>
          <w:wBefore w:w="108" w:type="dxa"/>
          <w:wAfter w:w="27" w:type="dxa"/>
          <w:trHeight w:val="3166"/>
        </w:trPr>
        <w:tc>
          <w:tcPr>
            <w:tcW w:w="2695" w:type="dxa"/>
          </w:tcPr>
          <w:p w14:paraId="535F8090" w14:textId="77777777" w:rsidR="00741EDA" w:rsidRPr="00C202C6" w:rsidRDefault="00741EDA" w:rsidP="007F0C48">
            <w:pPr>
              <w:pStyle w:val="30"/>
            </w:pPr>
            <w:bookmarkStart w:id="13" w:name="_Toc7098314"/>
            <w:r w:rsidRPr="00C202C6">
              <w:lastRenderedPageBreak/>
              <w:t xml:space="preserve">Порядок работы с </w:t>
            </w:r>
            <w:r w:rsidR="009F06BD">
              <w:t>ЕК</w:t>
            </w:r>
            <w:r w:rsidRPr="00C202C6">
              <w:t>УП</w:t>
            </w:r>
            <w:bookmarkEnd w:id="13"/>
          </w:p>
        </w:tc>
        <w:tc>
          <w:tcPr>
            <w:tcW w:w="9491" w:type="dxa"/>
            <w:gridSpan w:val="2"/>
          </w:tcPr>
          <w:p w14:paraId="11D3FA38" w14:textId="77777777" w:rsidR="00741EDA" w:rsidRPr="00C202C6" w:rsidRDefault="00741EDA" w:rsidP="00401E19">
            <w:pPr>
              <w:pStyle w:val="a3"/>
              <w:rPr>
                <w:sz w:val="18"/>
              </w:rPr>
            </w:pPr>
            <w:r w:rsidRPr="00C202C6">
              <w:rPr>
                <w:sz w:val="18"/>
              </w:rPr>
              <w:t xml:space="preserve">При формировании учетной политики </w:t>
            </w:r>
            <w:r w:rsidR="00C13C10">
              <w:rPr>
                <w:sz w:val="18"/>
              </w:rPr>
              <w:t>п</w:t>
            </w:r>
            <w:r w:rsidRPr="00C202C6">
              <w:rPr>
                <w:sz w:val="18"/>
              </w:rPr>
              <w:t xml:space="preserve">о конкретному вопросу </w:t>
            </w:r>
            <w:r w:rsidR="00D54554" w:rsidRPr="00C202C6">
              <w:rPr>
                <w:sz w:val="18"/>
              </w:rPr>
              <w:t>организации и</w:t>
            </w:r>
            <w:r w:rsidRPr="00C202C6">
              <w:rPr>
                <w:sz w:val="18"/>
              </w:rPr>
              <w:t xml:space="preserve"> ведения бухгалтерского учета осуществляется выбор одного способа из нескольких способов и методов, допускаемых УП, а в случае, если данный вопрос не рассматривается в УП, то один из нескольких способов, допускаемых законодательством Российской Федерации и (или) нормативными правовыми актами по бухгалтерскому учету. </w:t>
            </w:r>
          </w:p>
          <w:p w14:paraId="0C32EB06" w14:textId="450F4729" w:rsidR="00C03380" w:rsidRDefault="00741EDA" w:rsidP="00C03380">
            <w:pPr>
              <w:autoSpaceDE w:val="0"/>
              <w:autoSpaceDN w:val="0"/>
              <w:adjustRightInd w:val="0"/>
              <w:jc w:val="both"/>
              <w:rPr>
                <w:rFonts w:cs="Arial"/>
                <w:sz w:val="18"/>
                <w:szCs w:val="18"/>
              </w:rPr>
            </w:pPr>
            <w:r w:rsidRPr="00C202C6">
              <w:rPr>
                <w:sz w:val="18"/>
              </w:rPr>
              <w:t xml:space="preserve">Если по конкретному вопросу в нормативных правовых актах не установлены способы ведения бухгалтерского учета, то при формировании учетной политики осуществляется разработка Обществом соответствующего способа, исходя </w:t>
            </w:r>
            <w:r w:rsidR="002C71D2">
              <w:rPr>
                <w:sz w:val="18"/>
              </w:rPr>
              <w:t xml:space="preserve">из </w:t>
            </w:r>
            <w:r w:rsidR="00C03380">
              <w:rPr>
                <w:rFonts w:cs="Arial"/>
                <w:sz w:val="18"/>
                <w:szCs w:val="18"/>
              </w:rPr>
              <w:t>требований, установленных законодательством Российской Федерации о бухгалтерском учете, федеральными и (или) отраслевыми стандартами. При этом Общество использует последовательно следующие документы:</w:t>
            </w:r>
          </w:p>
          <w:p w14:paraId="186EECE5" w14:textId="77777777" w:rsidR="00C03380" w:rsidRPr="00D54554" w:rsidRDefault="00D54554" w:rsidP="003632F3">
            <w:pPr>
              <w:pStyle w:val="a3"/>
              <w:numPr>
                <w:ilvl w:val="0"/>
                <w:numId w:val="20"/>
              </w:numPr>
              <w:ind w:left="348" w:hanging="348"/>
              <w:rPr>
                <w:sz w:val="18"/>
              </w:rPr>
            </w:pPr>
            <w:r>
              <w:rPr>
                <w:sz w:val="18"/>
              </w:rPr>
              <w:t>М</w:t>
            </w:r>
            <w:r w:rsidR="00C03380" w:rsidRPr="00D54554">
              <w:rPr>
                <w:sz w:val="18"/>
              </w:rPr>
              <w:t>еждународные стандарты финансовой отчетности;</w:t>
            </w:r>
          </w:p>
          <w:p w14:paraId="7282CB01" w14:textId="77777777" w:rsidR="00C03380" w:rsidRPr="00D54554" w:rsidRDefault="00D54554" w:rsidP="003632F3">
            <w:pPr>
              <w:pStyle w:val="a3"/>
              <w:numPr>
                <w:ilvl w:val="0"/>
                <w:numId w:val="20"/>
              </w:numPr>
              <w:ind w:left="348" w:hanging="348"/>
              <w:rPr>
                <w:sz w:val="18"/>
              </w:rPr>
            </w:pPr>
            <w:r>
              <w:rPr>
                <w:sz w:val="18"/>
              </w:rPr>
              <w:t>П</w:t>
            </w:r>
            <w:r w:rsidR="00C03380" w:rsidRPr="00D54554">
              <w:rPr>
                <w:sz w:val="18"/>
              </w:rPr>
              <w:t>оложения федеральных и (или) отраслевых стандартов бухгалтерского учета по аналогичным и (или) связанным вопросам;</w:t>
            </w:r>
          </w:p>
          <w:p w14:paraId="1EB2DFF3" w14:textId="77777777" w:rsidR="00741EDA" w:rsidRPr="00D54554" w:rsidRDefault="00D54554" w:rsidP="003632F3">
            <w:pPr>
              <w:pStyle w:val="a3"/>
              <w:numPr>
                <w:ilvl w:val="0"/>
                <w:numId w:val="20"/>
              </w:numPr>
              <w:ind w:left="348" w:hanging="348"/>
              <w:rPr>
                <w:rFonts w:cs="Arial"/>
                <w:sz w:val="18"/>
                <w:szCs w:val="18"/>
              </w:rPr>
            </w:pPr>
            <w:r>
              <w:rPr>
                <w:sz w:val="18"/>
              </w:rPr>
              <w:t>Р</w:t>
            </w:r>
            <w:r w:rsidR="00C03380" w:rsidRPr="00D54554">
              <w:rPr>
                <w:sz w:val="18"/>
              </w:rPr>
              <w:t>екомендации</w:t>
            </w:r>
            <w:r w:rsidR="00C03380">
              <w:rPr>
                <w:rFonts w:cs="Arial"/>
                <w:sz w:val="18"/>
                <w:szCs w:val="18"/>
              </w:rPr>
              <w:t xml:space="preserve"> в области бухгалтерского учета.</w:t>
            </w:r>
          </w:p>
        </w:tc>
        <w:tc>
          <w:tcPr>
            <w:tcW w:w="2126" w:type="dxa"/>
            <w:gridSpan w:val="3"/>
          </w:tcPr>
          <w:p w14:paraId="4F46270C" w14:textId="77777777" w:rsidR="00741EDA" w:rsidRPr="002213B7" w:rsidRDefault="00741EDA" w:rsidP="00D15759">
            <w:pPr>
              <w:pStyle w:val="a3"/>
              <w:rPr>
                <w:sz w:val="18"/>
              </w:rPr>
            </w:pPr>
            <w:r w:rsidRPr="002213B7">
              <w:rPr>
                <w:sz w:val="18"/>
              </w:rPr>
              <w:t>п.7</w:t>
            </w:r>
            <w:r w:rsidR="00C03380" w:rsidRPr="002213B7">
              <w:rPr>
                <w:sz w:val="18"/>
              </w:rPr>
              <w:t>.1</w:t>
            </w:r>
            <w:r w:rsidRPr="002213B7">
              <w:rPr>
                <w:sz w:val="18"/>
              </w:rPr>
              <w:t xml:space="preserve"> ПБУ 1/2008 </w:t>
            </w:r>
          </w:p>
          <w:p w14:paraId="5154D2EC" w14:textId="77777777" w:rsidR="00741EDA" w:rsidRPr="00846175" w:rsidRDefault="00741EDA" w:rsidP="00D15759">
            <w:pPr>
              <w:pStyle w:val="a3"/>
              <w:rPr>
                <w:sz w:val="18"/>
                <w:highlight w:val="yellow"/>
              </w:rPr>
            </w:pPr>
          </w:p>
        </w:tc>
      </w:tr>
      <w:tr w:rsidR="00741EDA" w:rsidRPr="00C202C6" w14:paraId="6BE580E5" w14:textId="77777777" w:rsidTr="00632B47">
        <w:trPr>
          <w:gridBefore w:val="1"/>
          <w:gridAfter w:val="1"/>
          <w:wBefore w:w="108" w:type="dxa"/>
          <w:wAfter w:w="27" w:type="dxa"/>
        </w:trPr>
        <w:tc>
          <w:tcPr>
            <w:tcW w:w="2695" w:type="dxa"/>
          </w:tcPr>
          <w:p w14:paraId="4C3FF867" w14:textId="77777777" w:rsidR="00741EDA" w:rsidRPr="00C202C6" w:rsidRDefault="00741EDA" w:rsidP="007F0C48">
            <w:pPr>
              <w:pStyle w:val="30"/>
            </w:pPr>
            <w:bookmarkStart w:id="14" w:name="_Toc7098315"/>
            <w:r w:rsidRPr="00C202C6">
              <w:t>Виды деятельности Обществ</w:t>
            </w:r>
            <w:bookmarkEnd w:id="14"/>
          </w:p>
        </w:tc>
        <w:tc>
          <w:tcPr>
            <w:tcW w:w="9491" w:type="dxa"/>
            <w:gridSpan w:val="2"/>
          </w:tcPr>
          <w:p w14:paraId="4D295E42" w14:textId="77777777" w:rsidR="00741EDA" w:rsidRPr="002C71D2" w:rsidRDefault="00741EDA">
            <w:pPr>
              <w:pStyle w:val="a3"/>
              <w:rPr>
                <w:rFonts w:cs="Arial"/>
                <w:sz w:val="18"/>
                <w:szCs w:val="18"/>
              </w:rPr>
            </w:pPr>
            <w:r w:rsidRPr="002C71D2">
              <w:rPr>
                <w:rFonts w:cs="Arial"/>
                <w:sz w:val="18"/>
                <w:szCs w:val="18"/>
              </w:rPr>
              <w:t>К осно</w:t>
            </w:r>
            <w:r w:rsidR="002C71D2" w:rsidRPr="002C71D2">
              <w:rPr>
                <w:rFonts w:cs="Arial"/>
                <w:sz w:val="18"/>
                <w:szCs w:val="18"/>
              </w:rPr>
              <w:t xml:space="preserve">вным видам деятельности Общества </w:t>
            </w:r>
            <w:r w:rsidRPr="002C71D2">
              <w:rPr>
                <w:rFonts w:cs="Arial"/>
                <w:sz w:val="18"/>
                <w:szCs w:val="18"/>
              </w:rPr>
              <w:t>относятся:</w:t>
            </w:r>
          </w:p>
          <w:p w14:paraId="4711F7D2" w14:textId="77777777" w:rsidR="002C71D2" w:rsidRPr="00DF5685" w:rsidRDefault="009F06BD" w:rsidP="003632F3">
            <w:pPr>
              <w:pStyle w:val="afff6"/>
              <w:numPr>
                <w:ilvl w:val="0"/>
                <w:numId w:val="17"/>
              </w:numPr>
              <w:ind w:left="1056" w:hanging="283"/>
              <w:rPr>
                <w:rFonts w:cs="Arial"/>
                <w:sz w:val="18"/>
                <w:szCs w:val="18"/>
                <w:highlight w:val="yellow"/>
              </w:rPr>
            </w:pPr>
            <w:r w:rsidRPr="00DF5685">
              <w:rPr>
                <w:rFonts w:cs="Arial"/>
                <w:sz w:val="18"/>
                <w:szCs w:val="18"/>
                <w:highlight w:val="yellow"/>
              </w:rPr>
              <w:t>Необходимо перечислить виды деятельности с указанием ОКВЭД</w:t>
            </w:r>
          </w:p>
          <w:p w14:paraId="175D1812" w14:textId="77777777" w:rsidR="009F06BD" w:rsidRPr="00DF5685" w:rsidRDefault="009F06BD" w:rsidP="003632F3">
            <w:pPr>
              <w:pStyle w:val="afff6"/>
              <w:numPr>
                <w:ilvl w:val="0"/>
                <w:numId w:val="17"/>
              </w:numPr>
              <w:ind w:left="1056" w:hanging="283"/>
              <w:rPr>
                <w:rFonts w:cs="Arial"/>
                <w:sz w:val="18"/>
                <w:szCs w:val="18"/>
                <w:highlight w:val="yellow"/>
              </w:rPr>
            </w:pPr>
            <w:r w:rsidRPr="00DF5685">
              <w:rPr>
                <w:rFonts w:cs="Arial"/>
                <w:sz w:val="18"/>
                <w:szCs w:val="18"/>
                <w:highlight w:val="yellow"/>
              </w:rPr>
              <w:t>……</w:t>
            </w:r>
          </w:p>
          <w:p w14:paraId="697129C7" w14:textId="77777777" w:rsidR="009F06BD" w:rsidRPr="00DF5685" w:rsidRDefault="009F06BD" w:rsidP="003632F3">
            <w:pPr>
              <w:pStyle w:val="afff6"/>
              <w:numPr>
                <w:ilvl w:val="0"/>
                <w:numId w:val="17"/>
              </w:numPr>
              <w:ind w:left="1056" w:hanging="283"/>
              <w:rPr>
                <w:rFonts w:cs="Arial"/>
                <w:sz w:val="18"/>
                <w:szCs w:val="18"/>
                <w:highlight w:val="yellow"/>
              </w:rPr>
            </w:pPr>
            <w:r w:rsidRPr="00DF5685">
              <w:rPr>
                <w:rFonts w:cs="Arial"/>
                <w:sz w:val="18"/>
                <w:szCs w:val="18"/>
                <w:highlight w:val="yellow"/>
              </w:rPr>
              <w:t>……</w:t>
            </w:r>
          </w:p>
          <w:p w14:paraId="355C9CD2" w14:textId="77777777" w:rsidR="002C71D2" w:rsidRPr="002C71D2" w:rsidRDefault="002C71D2" w:rsidP="002C71D2">
            <w:pPr>
              <w:rPr>
                <w:rFonts w:cs="Arial"/>
                <w:sz w:val="18"/>
                <w:szCs w:val="18"/>
              </w:rPr>
            </w:pPr>
          </w:p>
          <w:p w14:paraId="3CF902D9" w14:textId="77777777" w:rsidR="00741EDA" w:rsidRPr="002C71D2" w:rsidRDefault="00741EDA" w:rsidP="00E551F7">
            <w:pPr>
              <w:rPr>
                <w:rFonts w:cs="Arial"/>
                <w:sz w:val="18"/>
                <w:szCs w:val="18"/>
              </w:rPr>
            </w:pPr>
          </w:p>
        </w:tc>
        <w:tc>
          <w:tcPr>
            <w:tcW w:w="2126" w:type="dxa"/>
            <w:gridSpan w:val="3"/>
          </w:tcPr>
          <w:p w14:paraId="37EF2183" w14:textId="77777777" w:rsidR="00741EDA" w:rsidRPr="00C202C6" w:rsidRDefault="00741EDA" w:rsidP="00D15759">
            <w:pPr>
              <w:tabs>
                <w:tab w:val="num" w:pos="437"/>
              </w:tabs>
              <w:autoSpaceDE w:val="0"/>
              <w:autoSpaceDN w:val="0"/>
              <w:adjustRightInd w:val="0"/>
            </w:pPr>
          </w:p>
        </w:tc>
      </w:tr>
      <w:tr w:rsidR="00741EDA" w:rsidRPr="00C202C6" w14:paraId="5AF4A7D1" w14:textId="77777777" w:rsidTr="00632B47">
        <w:trPr>
          <w:gridBefore w:val="1"/>
          <w:gridAfter w:val="1"/>
          <w:wBefore w:w="108" w:type="dxa"/>
          <w:wAfter w:w="27" w:type="dxa"/>
        </w:trPr>
        <w:tc>
          <w:tcPr>
            <w:tcW w:w="2695" w:type="dxa"/>
          </w:tcPr>
          <w:p w14:paraId="5E8EB704" w14:textId="77777777" w:rsidR="00741EDA" w:rsidRPr="00D54554" w:rsidRDefault="00741EDA" w:rsidP="007F0C48">
            <w:pPr>
              <w:pStyle w:val="30"/>
            </w:pPr>
            <w:bookmarkStart w:id="15" w:name="_Toc7098316"/>
            <w:r w:rsidRPr="00D54554">
              <w:t>Организация и задачи бухгалтерского учета</w:t>
            </w:r>
            <w:bookmarkEnd w:id="15"/>
          </w:p>
        </w:tc>
        <w:tc>
          <w:tcPr>
            <w:tcW w:w="9491" w:type="dxa"/>
            <w:gridSpan w:val="2"/>
          </w:tcPr>
          <w:p w14:paraId="24100EF7" w14:textId="77777777" w:rsidR="00741EDA" w:rsidRPr="00B2453E" w:rsidRDefault="00741EDA" w:rsidP="001C0B22">
            <w:pPr>
              <w:jc w:val="both"/>
              <w:rPr>
                <w:rFonts w:cs="Arial"/>
                <w:sz w:val="18"/>
                <w:szCs w:val="18"/>
              </w:rPr>
            </w:pPr>
            <w:r w:rsidRPr="00B2453E">
              <w:rPr>
                <w:rFonts w:cs="Arial"/>
                <w:sz w:val="18"/>
                <w:szCs w:val="18"/>
              </w:rPr>
              <w:t xml:space="preserve">Бухгалтерский учет осуществляется </w:t>
            </w:r>
            <w:r w:rsidR="004C6484" w:rsidRPr="00B2453E">
              <w:rPr>
                <w:rFonts w:cs="Arial"/>
                <w:sz w:val="18"/>
                <w:szCs w:val="18"/>
              </w:rPr>
              <w:t>отделом Бухгалтерии</w:t>
            </w:r>
            <w:r w:rsidRPr="00B2453E">
              <w:rPr>
                <w:rFonts w:cs="Arial"/>
                <w:sz w:val="18"/>
                <w:szCs w:val="18"/>
              </w:rPr>
              <w:t xml:space="preserve"> Обществ</w:t>
            </w:r>
            <w:r w:rsidR="002C71D2" w:rsidRPr="00B2453E">
              <w:rPr>
                <w:rFonts w:cs="Arial"/>
                <w:sz w:val="18"/>
                <w:szCs w:val="18"/>
              </w:rPr>
              <w:t>а</w:t>
            </w:r>
            <w:r w:rsidRPr="00B2453E">
              <w:rPr>
                <w:rFonts w:cs="Arial"/>
                <w:sz w:val="18"/>
                <w:szCs w:val="18"/>
              </w:rPr>
              <w:t>.</w:t>
            </w:r>
          </w:p>
          <w:p w14:paraId="171ACC89" w14:textId="77777777" w:rsidR="00741EDA" w:rsidRPr="00B2453E" w:rsidRDefault="00741EDA" w:rsidP="001C0B22">
            <w:pPr>
              <w:jc w:val="both"/>
              <w:rPr>
                <w:rFonts w:cs="Arial"/>
                <w:sz w:val="18"/>
                <w:szCs w:val="18"/>
              </w:rPr>
            </w:pPr>
            <w:r w:rsidRPr="00B2453E">
              <w:rPr>
                <w:rFonts w:cs="Arial"/>
                <w:sz w:val="18"/>
                <w:szCs w:val="18"/>
              </w:rPr>
              <w:t>Бухгалтерский учет ведется:</w:t>
            </w:r>
          </w:p>
          <w:p w14:paraId="7A255D16" w14:textId="50EF126C" w:rsidR="00741EDA" w:rsidRPr="00B2453E" w:rsidRDefault="00741EDA" w:rsidP="006933EF">
            <w:pPr>
              <w:pStyle w:val="a"/>
            </w:pPr>
            <w:r w:rsidRPr="00B2453E">
              <w:rPr>
                <w:color w:val="000000"/>
              </w:rPr>
              <w:t xml:space="preserve">в рублях и копейках без округления до целых </w:t>
            </w:r>
            <w:r w:rsidR="00D54554" w:rsidRPr="00B2453E">
              <w:rPr>
                <w:color w:val="000000"/>
              </w:rPr>
              <w:t>рублей</w:t>
            </w:r>
            <w:r w:rsidR="00D54554" w:rsidRPr="00B2453E">
              <w:t xml:space="preserve"> путем</w:t>
            </w:r>
            <w:r w:rsidRPr="00B2453E">
              <w:t xml:space="preserve"> сплошного, непрерывного и документального отраже</w:t>
            </w:r>
            <w:r w:rsidR="00B22724">
              <w:t>ния всех хозяйственных операций;</w:t>
            </w:r>
          </w:p>
          <w:p w14:paraId="0671137A" w14:textId="77777777" w:rsidR="00741EDA" w:rsidRPr="00B2453E" w:rsidRDefault="00741EDA" w:rsidP="006933EF">
            <w:pPr>
              <w:pStyle w:val="a"/>
            </w:pPr>
            <w:r w:rsidRPr="00B2453E">
              <w:t>путем двойной записи на взаимосвязанных счетах бухгалтерского учета, соответствующих рабочему Плану счетов бухгалтерского учета финансово-хозяйственной деятельности. Обществом самостоятельно разрабатывается рабочий План счетов, содержащий полный перечень синтетических и аналитических (включая субсчета) счетов, необходимых для ведения бухгалтерского учета и обеспечивающих формирование бухгалтерской, статистической и управленческой отчетности.</w:t>
            </w:r>
          </w:p>
          <w:p w14:paraId="3B04D3D0" w14:textId="77777777" w:rsidR="00741EDA" w:rsidRPr="00B2453E" w:rsidRDefault="002C71D2" w:rsidP="001C0B22">
            <w:pPr>
              <w:pStyle w:val="a3"/>
              <w:rPr>
                <w:rFonts w:cs="Arial"/>
                <w:sz w:val="18"/>
                <w:szCs w:val="18"/>
              </w:rPr>
            </w:pPr>
            <w:r w:rsidRPr="00B2453E">
              <w:rPr>
                <w:rFonts w:cs="Arial"/>
                <w:sz w:val="18"/>
                <w:szCs w:val="18"/>
              </w:rPr>
              <w:t>У</w:t>
            </w:r>
            <w:r w:rsidR="00741EDA" w:rsidRPr="00B2453E">
              <w:rPr>
                <w:rFonts w:cs="Arial"/>
                <w:sz w:val="18"/>
                <w:szCs w:val="18"/>
              </w:rPr>
              <w:t>чет ведется по автоматизированной форме с применением программных продуктов</w:t>
            </w:r>
            <w:r w:rsidR="00D54554">
              <w:rPr>
                <w:rFonts w:cs="Arial"/>
                <w:sz w:val="18"/>
                <w:szCs w:val="18"/>
              </w:rPr>
              <w:t xml:space="preserve"> </w:t>
            </w:r>
            <w:r w:rsidRPr="00B2453E">
              <w:rPr>
                <w:rFonts w:cs="Arial"/>
                <w:sz w:val="18"/>
                <w:szCs w:val="18"/>
              </w:rPr>
              <w:t xml:space="preserve">1С </w:t>
            </w:r>
            <w:r w:rsidR="00D54554">
              <w:rPr>
                <w:rFonts w:cs="Arial"/>
                <w:sz w:val="18"/>
                <w:szCs w:val="18"/>
              </w:rPr>
              <w:t>и иных АСУП</w:t>
            </w:r>
            <w:r w:rsidR="00741EDA" w:rsidRPr="00B2453E">
              <w:rPr>
                <w:rFonts w:cs="Arial"/>
                <w:sz w:val="18"/>
                <w:szCs w:val="18"/>
              </w:rPr>
              <w:t>.</w:t>
            </w:r>
          </w:p>
          <w:p w14:paraId="433E97A6" w14:textId="77777777" w:rsidR="00741EDA" w:rsidRPr="00B2453E" w:rsidRDefault="00741EDA" w:rsidP="001C0B22">
            <w:pPr>
              <w:pStyle w:val="a3"/>
              <w:rPr>
                <w:rFonts w:cs="Arial"/>
                <w:sz w:val="18"/>
                <w:szCs w:val="18"/>
              </w:rPr>
            </w:pPr>
            <w:r w:rsidRPr="00B2453E">
              <w:rPr>
                <w:rFonts w:cs="Arial"/>
                <w:sz w:val="18"/>
                <w:szCs w:val="18"/>
              </w:rPr>
              <w:t xml:space="preserve">Основанием для записей в системе бухгалтерского учета являются первичные документы, подтверждающие факт совершения хозяйственной операции, а также расчеты (бухгалтерские справки, ведомости) </w:t>
            </w:r>
            <w:r w:rsidRPr="00B2453E">
              <w:rPr>
                <w:rFonts w:cs="Arial"/>
                <w:sz w:val="18"/>
                <w:szCs w:val="18"/>
              </w:rPr>
              <w:lastRenderedPageBreak/>
              <w:t>бухгалтерской службы.</w:t>
            </w:r>
          </w:p>
          <w:p w14:paraId="534C80EA" w14:textId="77777777" w:rsidR="00741EDA" w:rsidRPr="00B2453E" w:rsidRDefault="00741EDA" w:rsidP="005747AA">
            <w:pPr>
              <w:pStyle w:val="a3"/>
              <w:rPr>
                <w:rFonts w:cs="Arial"/>
                <w:sz w:val="18"/>
                <w:szCs w:val="18"/>
              </w:rPr>
            </w:pPr>
            <w:r w:rsidRPr="00B2453E">
              <w:rPr>
                <w:rFonts w:cs="Arial"/>
                <w:sz w:val="18"/>
                <w:szCs w:val="18"/>
              </w:rPr>
              <w:t>Каждый факт хозяйственной жизни подлежит оформлению первичным учетным документом.</w:t>
            </w:r>
          </w:p>
          <w:p w14:paraId="38FA6108" w14:textId="1AD32B00" w:rsidR="00B2453E" w:rsidRPr="00B2453E" w:rsidRDefault="00741EDA" w:rsidP="00B22724">
            <w:pPr>
              <w:pStyle w:val="afff6"/>
              <w:ind w:left="0"/>
              <w:jc w:val="both"/>
              <w:rPr>
                <w:rFonts w:cs="Arial"/>
                <w:sz w:val="18"/>
                <w:szCs w:val="18"/>
              </w:rPr>
            </w:pPr>
            <w:r w:rsidRPr="00B2453E">
              <w:rPr>
                <w:rFonts w:cs="Arial"/>
                <w:sz w:val="18"/>
                <w:szCs w:val="18"/>
              </w:rPr>
              <w:t>Обществ</w:t>
            </w:r>
            <w:r w:rsidR="002C71D2" w:rsidRPr="00B2453E">
              <w:rPr>
                <w:rFonts w:cs="Arial"/>
                <w:sz w:val="18"/>
                <w:szCs w:val="18"/>
              </w:rPr>
              <w:t>о</w:t>
            </w:r>
            <w:r w:rsidRPr="00B2453E">
              <w:rPr>
                <w:rFonts w:cs="Arial"/>
                <w:sz w:val="18"/>
                <w:szCs w:val="18"/>
              </w:rPr>
              <w:t xml:space="preserve"> использу</w:t>
            </w:r>
            <w:r w:rsidR="002C71D2" w:rsidRPr="00B2453E">
              <w:rPr>
                <w:rFonts w:cs="Arial"/>
                <w:sz w:val="18"/>
                <w:szCs w:val="18"/>
              </w:rPr>
              <w:t>ет</w:t>
            </w:r>
            <w:r w:rsidRPr="00B2453E">
              <w:rPr>
                <w:rFonts w:cs="Arial"/>
                <w:sz w:val="18"/>
                <w:szCs w:val="18"/>
              </w:rPr>
              <w:t xml:space="preserve"> унифицированные формы первичных учетных документов, содержащиеся в альбомах унифицированных форм первичной учетной документации, </w:t>
            </w:r>
            <w:r w:rsidR="00742BD5" w:rsidRPr="00B2453E">
              <w:rPr>
                <w:rFonts w:cs="Arial"/>
                <w:sz w:val="18"/>
                <w:szCs w:val="18"/>
              </w:rPr>
              <w:t>утвержденных Росстатом</w:t>
            </w:r>
            <w:r w:rsidRPr="00B2453E">
              <w:rPr>
                <w:rFonts w:cs="Arial"/>
                <w:sz w:val="18"/>
                <w:szCs w:val="18"/>
              </w:rPr>
              <w:t xml:space="preserve"> (ранее - Госкомстатом РФ) и / или Центральным банком Российской Федерации (Банком России) </w:t>
            </w:r>
            <w:r w:rsidR="00B2453E" w:rsidRPr="00B2453E">
              <w:rPr>
                <w:rFonts w:cs="Arial"/>
                <w:sz w:val="18"/>
                <w:szCs w:val="18"/>
              </w:rPr>
              <w:t xml:space="preserve">а также формы документов, </w:t>
            </w:r>
            <w:r w:rsidR="00742BD5" w:rsidRPr="00B2453E">
              <w:rPr>
                <w:rFonts w:cs="Arial"/>
                <w:sz w:val="18"/>
                <w:szCs w:val="18"/>
              </w:rPr>
              <w:t>разработанные в</w:t>
            </w:r>
            <w:r w:rsidR="00B2453E" w:rsidRPr="00B2453E">
              <w:rPr>
                <w:rFonts w:cs="Arial"/>
                <w:sz w:val="18"/>
                <w:szCs w:val="18"/>
              </w:rPr>
              <w:t xml:space="preserve"> Обществе и утвержденные Генеральным директором Общества, содержащие следующие обязательные реквизиты:</w:t>
            </w:r>
          </w:p>
          <w:p w14:paraId="78694971" w14:textId="77777777" w:rsidR="00B2453E" w:rsidRPr="00B2453E" w:rsidRDefault="00B2453E" w:rsidP="00B22724">
            <w:pPr>
              <w:pStyle w:val="afff6"/>
              <w:numPr>
                <w:ilvl w:val="0"/>
                <w:numId w:val="17"/>
              </w:numPr>
              <w:ind w:left="1056" w:hanging="283"/>
              <w:jc w:val="both"/>
              <w:rPr>
                <w:rFonts w:cs="Arial"/>
                <w:sz w:val="18"/>
                <w:szCs w:val="18"/>
              </w:rPr>
            </w:pPr>
            <w:r w:rsidRPr="00B2453E">
              <w:rPr>
                <w:rFonts w:cs="Arial"/>
                <w:sz w:val="18"/>
                <w:szCs w:val="18"/>
              </w:rPr>
              <w:t>наименование документа;</w:t>
            </w:r>
          </w:p>
          <w:p w14:paraId="7A337693" w14:textId="77777777" w:rsidR="00B2453E" w:rsidRPr="00B2453E" w:rsidRDefault="00B2453E" w:rsidP="00B22724">
            <w:pPr>
              <w:pStyle w:val="afff6"/>
              <w:numPr>
                <w:ilvl w:val="0"/>
                <w:numId w:val="17"/>
              </w:numPr>
              <w:ind w:left="1056" w:hanging="283"/>
              <w:jc w:val="both"/>
              <w:rPr>
                <w:rFonts w:cs="Arial"/>
                <w:sz w:val="18"/>
                <w:szCs w:val="18"/>
              </w:rPr>
            </w:pPr>
            <w:r w:rsidRPr="00B2453E">
              <w:rPr>
                <w:rFonts w:cs="Arial"/>
                <w:sz w:val="18"/>
                <w:szCs w:val="18"/>
              </w:rPr>
              <w:t>дату составления;</w:t>
            </w:r>
          </w:p>
          <w:p w14:paraId="2358CF6E" w14:textId="77777777" w:rsidR="00B2453E" w:rsidRPr="00B2453E" w:rsidRDefault="00B2453E" w:rsidP="00B22724">
            <w:pPr>
              <w:pStyle w:val="afff6"/>
              <w:numPr>
                <w:ilvl w:val="0"/>
                <w:numId w:val="17"/>
              </w:numPr>
              <w:ind w:left="1056" w:hanging="283"/>
              <w:jc w:val="both"/>
              <w:rPr>
                <w:rFonts w:cs="Arial"/>
                <w:sz w:val="18"/>
                <w:szCs w:val="18"/>
              </w:rPr>
            </w:pPr>
            <w:r w:rsidRPr="00B2453E">
              <w:rPr>
                <w:rFonts w:cs="Arial"/>
                <w:sz w:val="18"/>
                <w:szCs w:val="18"/>
              </w:rPr>
              <w:t>наименование организации, от имени которой составлен документ;</w:t>
            </w:r>
          </w:p>
          <w:p w14:paraId="211A6357" w14:textId="77777777" w:rsidR="00B2453E" w:rsidRPr="00B2453E" w:rsidRDefault="00B2453E" w:rsidP="00B22724">
            <w:pPr>
              <w:pStyle w:val="afff6"/>
              <w:numPr>
                <w:ilvl w:val="0"/>
                <w:numId w:val="17"/>
              </w:numPr>
              <w:ind w:left="1056" w:hanging="283"/>
              <w:jc w:val="both"/>
              <w:rPr>
                <w:rFonts w:cs="Arial"/>
                <w:sz w:val="18"/>
                <w:szCs w:val="18"/>
              </w:rPr>
            </w:pPr>
            <w:r w:rsidRPr="00B2453E">
              <w:rPr>
                <w:rFonts w:cs="Arial"/>
                <w:sz w:val="18"/>
                <w:szCs w:val="18"/>
              </w:rPr>
              <w:t>содержание хозяйственной операции;</w:t>
            </w:r>
          </w:p>
          <w:p w14:paraId="0C61B2D0" w14:textId="77777777" w:rsidR="00B2453E" w:rsidRPr="00B2453E" w:rsidRDefault="00B2453E" w:rsidP="00B22724">
            <w:pPr>
              <w:pStyle w:val="afff6"/>
              <w:numPr>
                <w:ilvl w:val="0"/>
                <w:numId w:val="17"/>
              </w:numPr>
              <w:ind w:left="1056" w:hanging="283"/>
              <w:jc w:val="both"/>
              <w:rPr>
                <w:rFonts w:cs="Arial"/>
                <w:sz w:val="18"/>
                <w:szCs w:val="18"/>
              </w:rPr>
            </w:pPr>
            <w:r w:rsidRPr="00B2453E">
              <w:rPr>
                <w:rFonts w:cs="Arial"/>
                <w:sz w:val="18"/>
                <w:szCs w:val="18"/>
              </w:rPr>
              <w:t>величина натурального или денежного измерения факта хозяйственной жизни с указанием единиц измерения;</w:t>
            </w:r>
          </w:p>
          <w:p w14:paraId="1B157D80" w14:textId="77777777" w:rsidR="00B2453E" w:rsidRPr="00B2453E" w:rsidRDefault="00B2453E" w:rsidP="00B22724">
            <w:pPr>
              <w:pStyle w:val="afff6"/>
              <w:numPr>
                <w:ilvl w:val="0"/>
                <w:numId w:val="17"/>
              </w:numPr>
              <w:ind w:left="1056" w:hanging="283"/>
              <w:jc w:val="both"/>
              <w:rPr>
                <w:rFonts w:cs="Arial"/>
                <w:sz w:val="18"/>
                <w:szCs w:val="18"/>
              </w:rPr>
            </w:pPr>
            <w:r w:rsidRPr="00B2453E">
              <w:rPr>
                <w:rFonts w:cs="Arial"/>
                <w:sz w:val="18"/>
                <w:szCs w:val="18"/>
              </w:rPr>
              <w:t>наименование должностных лиц, ответственных за совершение хозяйственных операций и правильность их оформления;</w:t>
            </w:r>
          </w:p>
          <w:p w14:paraId="227C6A39" w14:textId="77777777" w:rsidR="00B2453E" w:rsidRPr="00B2453E" w:rsidRDefault="00B2453E" w:rsidP="00B22724">
            <w:pPr>
              <w:pStyle w:val="afff6"/>
              <w:numPr>
                <w:ilvl w:val="0"/>
                <w:numId w:val="17"/>
              </w:numPr>
              <w:ind w:left="1056" w:hanging="283"/>
              <w:jc w:val="both"/>
              <w:rPr>
                <w:rFonts w:cs="Arial"/>
                <w:sz w:val="18"/>
                <w:szCs w:val="18"/>
              </w:rPr>
            </w:pPr>
            <w:r w:rsidRPr="00B2453E">
              <w:rPr>
                <w:rFonts w:cs="Arial"/>
                <w:sz w:val="18"/>
                <w:szCs w:val="18"/>
              </w:rPr>
              <w:t>личные подписи и их расшифровки (включая случаи создания документов с применением средств вычислительной техники).</w:t>
            </w:r>
          </w:p>
          <w:p w14:paraId="1A03D491" w14:textId="77777777" w:rsidR="00741EDA" w:rsidRDefault="00D11619" w:rsidP="00B22724">
            <w:pPr>
              <w:pStyle w:val="a3"/>
              <w:rPr>
                <w:rFonts w:cs="Arial"/>
                <w:sz w:val="18"/>
                <w:szCs w:val="18"/>
              </w:rPr>
            </w:pPr>
            <w:r w:rsidRPr="00B2453E">
              <w:rPr>
                <w:rFonts w:cs="Arial"/>
                <w:sz w:val="18"/>
                <w:szCs w:val="18"/>
              </w:rPr>
              <w:t>П</w:t>
            </w:r>
            <w:r w:rsidR="00741EDA" w:rsidRPr="00B2453E">
              <w:rPr>
                <w:rFonts w:cs="Arial"/>
                <w:sz w:val="18"/>
                <w:szCs w:val="18"/>
              </w:rPr>
              <w:t>орядок формирования, подписания и утверждения первичных учетных документов</w:t>
            </w:r>
            <w:r w:rsidRPr="00B2453E">
              <w:rPr>
                <w:rFonts w:cs="Arial"/>
                <w:sz w:val="18"/>
                <w:szCs w:val="18"/>
              </w:rPr>
              <w:t xml:space="preserve"> устанавливается отдельным </w:t>
            </w:r>
            <w:r w:rsidR="004608AF">
              <w:rPr>
                <w:rFonts w:cs="Arial"/>
                <w:sz w:val="18"/>
                <w:szCs w:val="18"/>
              </w:rPr>
              <w:t>организационно-распорядительным документом</w:t>
            </w:r>
            <w:r w:rsidR="00741EDA" w:rsidRPr="00B2453E">
              <w:rPr>
                <w:rFonts w:cs="Arial"/>
                <w:sz w:val="18"/>
                <w:szCs w:val="18"/>
              </w:rPr>
              <w:t>.</w:t>
            </w:r>
          </w:p>
          <w:p w14:paraId="1FFE7992" w14:textId="77777777" w:rsidR="00741EDA" w:rsidRPr="00D85DF9" w:rsidRDefault="004608AF" w:rsidP="00B22724">
            <w:pPr>
              <w:pStyle w:val="a3"/>
              <w:rPr>
                <w:sz w:val="18"/>
                <w:szCs w:val="18"/>
              </w:rPr>
            </w:pPr>
            <w:r w:rsidRPr="00C202C6">
              <w:rPr>
                <w:sz w:val="18"/>
                <w:szCs w:val="18"/>
              </w:rPr>
              <w:t xml:space="preserve">При хранении регистров бухгалтерского учета должна обеспечиваться их защита от несанкционированных исправлений. </w:t>
            </w:r>
          </w:p>
        </w:tc>
        <w:tc>
          <w:tcPr>
            <w:tcW w:w="2126" w:type="dxa"/>
            <w:gridSpan w:val="3"/>
          </w:tcPr>
          <w:p w14:paraId="008AA70A" w14:textId="77777777" w:rsidR="00741EDA" w:rsidRPr="00B2453E" w:rsidRDefault="00741EDA" w:rsidP="00D15759">
            <w:pPr>
              <w:pStyle w:val="a3"/>
              <w:rPr>
                <w:rFonts w:cs="Arial"/>
                <w:sz w:val="18"/>
                <w:szCs w:val="18"/>
              </w:rPr>
            </w:pPr>
            <w:r w:rsidRPr="00B2453E">
              <w:rPr>
                <w:rFonts w:cs="Arial"/>
                <w:sz w:val="18"/>
                <w:szCs w:val="18"/>
              </w:rPr>
              <w:lastRenderedPageBreak/>
              <w:t>ст. 10, 12 Закона №402-ФЗ</w:t>
            </w:r>
          </w:p>
          <w:p w14:paraId="6236EBAB" w14:textId="77777777" w:rsidR="00741EDA" w:rsidRPr="00B2453E" w:rsidRDefault="00741EDA" w:rsidP="00D15759">
            <w:pPr>
              <w:pStyle w:val="a3"/>
              <w:rPr>
                <w:rFonts w:cs="Arial"/>
                <w:sz w:val="18"/>
                <w:szCs w:val="18"/>
              </w:rPr>
            </w:pPr>
          </w:p>
          <w:p w14:paraId="6FFBF26F" w14:textId="77777777" w:rsidR="00741EDA" w:rsidRPr="00B2453E" w:rsidRDefault="00741EDA" w:rsidP="00D15759">
            <w:pPr>
              <w:pStyle w:val="a3"/>
              <w:rPr>
                <w:rFonts w:cs="Arial"/>
                <w:sz w:val="18"/>
                <w:szCs w:val="18"/>
              </w:rPr>
            </w:pPr>
          </w:p>
          <w:p w14:paraId="2F908689" w14:textId="77777777" w:rsidR="00741EDA" w:rsidRPr="00B2453E" w:rsidRDefault="00741EDA" w:rsidP="00D15759">
            <w:pPr>
              <w:pStyle w:val="a3"/>
              <w:rPr>
                <w:rFonts w:cs="Arial"/>
                <w:sz w:val="18"/>
                <w:szCs w:val="18"/>
              </w:rPr>
            </w:pPr>
          </w:p>
          <w:p w14:paraId="5685F322" w14:textId="77777777" w:rsidR="00741EDA" w:rsidRPr="00B2453E" w:rsidRDefault="00741EDA" w:rsidP="00D15759">
            <w:pPr>
              <w:pStyle w:val="a3"/>
              <w:rPr>
                <w:rFonts w:cs="Arial"/>
                <w:sz w:val="18"/>
                <w:szCs w:val="18"/>
              </w:rPr>
            </w:pPr>
          </w:p>
          <w:p w14:paraId="6BCD567C" w14:textId="77777777" w:rsidR="00741EDA" w:rsidRPr="00B2453E" w:rsidRDefault="00741EDA" w:rsidP="00D15759">
            <w:pPr>
              <w:pStyle w:val="a3"/>
              <w:rPr>
                <w:rFonts w:cs="Arial"/>
                <w:sz w:val="18"/>
                <w:szCs w:val="18"/>
              </w:rPr>
            </w:pPr>
          </w:p>
          <w:p w14:paraId="3F7BCBE8" w14:textId="77777777" w:rsidR="00741EDA" w:rsidRPr="00B2453E" w:rsidRDefault="00741EDA" w:rsidP="00D15759">
            <w:pPr>
              <w:pStyle w:val="a3"/>
              <w:rPr>
                <w:rFonts w:cs="Arial"/>
                <w:sz w:val="18"/>
                <w:szCs w:val="18"/>
              </w:rPr>
            </w:pPr>
          </w:p>
          <w:p w14:paraId="0B4A5CAD" w14:textId="77777777" w:rsidR="00741EDA" w:rsidRPr="00B2453E" w:rsidRDefault="00741EDA" w:rsidP="00D15759">
            <w:pPr>
              <w:pStyle w:val="a3"/>
              <w:rPr>
                <w:rFonts w:cs="Arial"/>
                <w:sz w:val="18"/>
                <w:szCs w:val="18"/>
              </w:rPr>
            </w:pPr>
          </w:p>
          <w:p w14:paraId="3ED200B6" w14:textId="77777777" w:rsidR="00741EDA" w:rsidRPr="00B2453E" w:rsidRDefault="00741EDA" w:rsidP="00D15759">
            <w:pPr>
              <w:pStyle w:val="a3"/>
              <w:rPr>
                <w:rFonts w:cs="Arial"/>
                <w:sz w:val="18"/>
                <w:szCs w:val="18"/>
              </w:rPr>
            </w:pPr>
          </w:p>
          <w:p w14:paraId="197211DF" w14:textId="77777777" w:rsidR="00741EDA" w:rsidRPr="00B2453E" w:rsidRDefault="00741EDA" w:rsidP="00D15759">
            <w:pPr>
              <w:pStyle w:val="a3"/>
              <w:rPr>
                <w:rFonts w:cs="Arial"/>
                <w:sz w:val="18"/>
                <w:szCs w:val="18"/>
              </w:rPr>
            </w:pPr>
          </w:p>
          <w:p w14:paraId="482463FD" w14:textId="77777777" w:rsidR="00741EDA" w:rsidRPr="00B2453E" w:rsidRDefault="00741EDA" w:rsidP="005747AA">
            <w:pPr>
              <w:pStyle w:val="a3"/>
              <w:rPr>
                <w:rFonts w:cs="Arial"/>
                <w:sz w:val="18"/>
                <w:szCs w:val="18"/>
              </w:rPr>
            </w:pPr>
            <w:r w:rsidRPr="00B2453E">
              <w:rPr>
                <w:rFonts w:cs="Arial"/>
                <w:sz w:val="18"/>
                <w:szCs w:val="18"/>
              </w:rPr>
              <w:t>ст.9 Закона №402-ФЗ</w:t>
            </w:r>
          </w:p>
          <w:p w14:paraId="371CC1CB" w14:textId="77777777" w:rsidR="00741EDA" w:rsidRPr="00B2453E" w:rsidRDefault="00741EDA" w:rsidP="00D15759">
            <w:pPr>
              <w:pStyle w:val="a3"/>
              <w:rPr>
                <w:rFonts w:cs="Arial"/>
                <w:sz w:val="18"/>
                <w:szCs w:val="18"/>
              </w:rPr>
            </w:pPr>
          </w:p>
          <w:p w14:paraId="65435D43" w14:textId="77777777" w:rsidR="00741EDA" w:rsidRPr="00B2453E" w:rsidRDefault="00741EDA" w:rsidP="00D15759">
            <w:pPr>
              <w:pStyle w:val="a3"/>
              <w:rPr>
                <w:rFonts w:cs="Arial"/>
                <w:sz w:val="18"/>
                <w:szCs w:val="18"/>
              </w:rPr>
            </w:pPr>
          </w:p>
          <w:p w14:paraId="645DCF58" w14:textId="77777777" w:rsidR="00741EDA" w:rsidRPr="00B2453E" w:rsidRDefault="00741EDA" w:rsidP="00D15759">
            <w:pPr>
              <w:pStyle w:val="a3"/>
              <w:rPr>
                <w:rFonts w:cs="Arial"/>
                <w:sz w:val="18"/>
                <w:szCs w:val="18"/>
              </w:rPr>
            </w:pPr>
            <w:r w:rsidRPr="00B2453E">
              <w:rPr>
                <w:rFonts w:cs="Arial"/>
                <w:sz w:val="18"/>
                <w:szCs w:val="18"/>
              </w:rPr>
              <w:t>п.4 ПБУ 1/2008</w:t>
            </w:r>
          </w:p>
          <w:p w14:paraId="7DE85468" w14:textId="77777777" w:rsidR="00741EDA" w:rsidRPr="00B2453E" w:rsidRDefault="00741EDA" w:rsidP="00D15759">
            <w:pPr>
              <w:pStyle w:val="a3"/>
              <w:rPr>
                <w:rFonts w:cs="Arial"/>
                <w:sz w:val="18"/>
                <w:szCs w:val="18"/>
              </w:rPr>
            </w:pPr>
          </w:p>
          <w:p w14:paraId="54FB1A22" w14:textId="77777777" w:rsidR="00741EDA" w:rsidRPr="00B2453E" w:rsidRDefault="00741EDA" w:rsidP="00D15759">
            <w:pPr>
              <w:pStyle w:val="a3"/>
              <w:rPr>
                <w:rFonts w:cs="Arial"/>
                <w:sz w:val="18"/>
                <w:szCs w:val="18"/>
              </w:rPr>
            </w:pPr>
          </w:p>
          <w:p w14:paraId="40266A09" w14:textId="77777777" w:rsidR="00741EDA" w:rsidRPr="00B2453E" w:rsidRDefault="00741EDA" w:rsidP="00D15759">
            <w:pPr>
              <w:pStyle w:val="a3"/>
              <w:rPr>
                <w:rFonts w:cs="Arial"/>
                <w:sz w:val="18"/>
                <w:szCs w:val="18"/>
              </w:rPr>
            </w:pPr>
          </w:p>
          <w:p w14:paraId="1CBEB363" w14:textId="77777777" w:rsidR="00741EDA" w:rsidRPr="00B2453E" w:rsidRDefault="00741EDA" w:rsidP="00D15759">
            <w:pPr>
              <w:pStyle w:val="a3"/>
              <w:rPr>
                <w:rFonts w:cs="Arial"/>
                <w:sz w:val="18"/>
                <w:szCs w:val="18"/>
              </w:rPr>
            </w:pPr>
          </w:p>
        </w:tc>
      </w:tr>
      <w:tr w:rsidR="00741EDA" w:rsidRPr="00C202C6" w14:paraId="1CAAEFE3" w14:textId="77777777" w:rsidTr="00632B47">
        <w:trPr>
          <w:gridBefore w:val="1"/>
          <w:gridAfter w:val="1"/>
          <w:wBefore w:w="108" w:type="dxa"/>
          <w:wAfter w:w="27" w:type="dxa"/>
        </w:trPr>
        <w:tc>
          <w:tcPr>
            <w:tcW w:w="2695" w:type="dxa"/>
          </w:tcPr>
          <w:p w14:paraId="76D6E85F" w14:textId="77777777" w:rsidR="00741EDA" w:rsidRPr="00C202C6" w:rsidRDefault="00741EDA" w:rsidP="007F0C48">
            <w:pPr>
              <w:pStyle w:val="30"/>
            </w:pPr>
            <w:bookmarkStart w:id="16" w:name="_Toc7098317"/>
            <w:r w:rsidRPr="00C202C6">
              <w:lastRenderedPageBreak/>
              <w:t>Инвентаризация имущества и обязательств и сверка расчетов</w:t>
            </w:r>
            <w:bookmarkEnd w:id="16"/>
          </w:p>
        </w:tc>
        <w:tc>
          <w:tcPr>
            <w:tcW w:w="9491" w:type="dxa"/>
            <w:gridSpan w:val="2"/>
          </w:tcPr>
          <w:p w14:paraId="2D9D707C" w14:textId="77777777" w:rsidR="00741EDA" w:rsidRPr="00C202C6" w:rsidRDefault="00741EDA" w:rsidP="00D15759">
            <w:pPr>
              <w:pStyle w:val="a3"/>
              <w:rPr>
                <w:sz w:val="18"/>
              </w:rPr>
            </w:pPr>
            <w:r w:rsidRPr="00C202C6">
              <w:rPr>
                <w:sz w:val="18"/>
              </w:rPr>
              <w:t>В соответствии с Методическими указаниями по инвентаризации имущества и финансовых обязательств, утвержденными приказом Минфина РФ от 13.06.1995 г. № 49, инвентаризации подлежит все имущество Обществ</w:t>
            </w:r>
            <w:r w:rsidR="00D11619">
              <w:rPr>
                <w:sz w:val="18"/>
              </w:rPr>
              <w:t>а</w:t>
            </w:r>
            <w:r w:rsidRPr="00C202C6">
              <w:rPr>
                <w:sz w:val="18"/>
              </w:rPr>
              <w:t>, независимо от его местонахождения, а также - все виды финансовых обязательств, включая резервы, расходы будущих периодов.</w:t>
            </w:r>
          </w:p>
          <w:p w14:paraId="0BF11526" w14:textId="77777777" w:rsidR="000D0D7A" w:rsidRPr="00C202C6" w:rsidRDefault="000D0D7A" w:rsidP="000D0D7A">
            <w:pPr>
              <w:pStyle w:val="a3"/>
              <w:rPr>
                <w:sz w:val="18"/>
                <w:szCs w:val="18"/>
              </w:rPr>
            </w:pPr>
            <w:r w:rsidRPr="00C202C6">
              <w:rPr>
                <w:sz w:val="18"/>
                <w:szCs w:val="18"/>
              </w:rPr>
              <w:t>Инвентаризация должна быть проведена в следующие сроки:</w:t>
            </w:r>
          </w:p>
          <w:p w14:paraId="3AC50CF3" w14:textId="0DF37D56" w:rsidR="000D0D7A" w:rsidRPr="00C202C6" w:rsidRDefault="000D0D7A" w:rsidP="006933EF">
            <w:pPr>
              <w:pStyle w:val="a"/>
              <w:rPr>
                <w:rFonts w:cs="Arial"/>
                <w:b/>
                <w:bCs/>
                <w:iCs/>
                <w:sz w:val="24"/>
                <w:szCs w:val="28"/>
              </w:rPr>
            </w:pPr>
            <w:r w:rsidRPr="00C202C6">
              <w:t xml:space="preserve">инвентаризация основных средств - на 01 октября, представление сведений по результатам инвентаризации до 10 </w:t>
            </w:r>
            <w:r w:rsidR="009830A9">
              <w:t>декабря</w:t>
            </w:r>
            <w:r w:rsidR="00B22724">
              <w:t>, инвентаризация проводится один раз в три года</w:t>
            </w:r>
            <w:r w:rsidRPr="00C202C6">
              <w:t>;</w:t>
            </w:r>
          </w:p>
          <w:p w14:paraId="348E9E52" w14:textId="63652601" w:rsidR="000D0D7A" w:rsidRPr="00C202C6" w:rsidRDefault="000D0D7A" w:rsidP="006933EF">
            <w:pPr>
              <w:pStyle w:val="a"/>
              <w:rPr>
                <w:rFonts w:cs="Arial"/>
                <w:b/>
                <w:bCs/>
                <w:iCs/>
                <w:sz w:val="24"/>
                <w:szCs w:val="28"/>
              </w:rPr>
            </w:pPr>
            <w:r w:rsidRPr="00C202C6">
              <w:t xml:space="preserve">инвентаризация нематериальных активов и НИОКР - на 01 октября, представление сведений по результатам инвентаризации до 10 </w:t>
            </w:r>
            <w:r w:rsidR="009830A9">
              <w:t>декабря</w:t>
            </w:r>
            <w:r w:rsidR="00B22724">
              <w:t>, инвентаризация проводится один раз в год</w:t>
            </w:r>
            <w:r w:rsidRPr="00C202C6">
              <w:t>;</w:t>
            </w:r>
          </w:p>
          <w:p w14:paraId="5E5C73AC" w14:textId="79CF52FD" w:rsidR="000D0D7A" w:rsidRPr="00C202C6" w:rsidRDefault="000D0D7A" w:rsidP="006933EF">
            <w:pPr>
              <w:pStyle w:val="a"/>
              <w:rPr>
                <w:rFonts w:cs="Arial"/>
                <w:b/>
                <w:bCs/>
                <w:iCs/>
                <w:sz w:val="24"/>
                <w:szCs w:val="28"/>
              </w:rPr>
            </w:pPr>
            <w:r w:rsidRPr="00C202C6">
              <w:t xml:space="preserve">инвентаризация незавершенного строительства - на 01 октября, представление сведений по результатам инвентаризации до 10 </w:t>
            </w:r>
            <w:r w:rsidR="009830A9">
              <w:t>декабря</w:t>
            </w:r>
            <w:r w:rsidR="00B22724">
              <w:t>, инвентаризация проводится один раз в год</w:t>
            </w:r>
            <w:r w:rsidRPr="00C202C6">
              <w:t xml:space="preserve">; </w:t>
            </w:r>
          </w:p>
          <w:p w14:paraId="1BCE7D0E" w14:textId="21AFB085" w:rsidR="000D0D7A" w:rsidRPr="00C202C6" w:rsidRDefault="000D0D7A" w:rsidP="006933EF">
            <w:pPr>
              <w:pStyle w:val="a"/>
              <w:rPr>
                <w:rFonts w:cs="Arial"/>
                <w:b/>
                <w:bCs/>
                <w:iCs/>
                <w:sz w:val="24"/>
                <w:szCs w:val="28"/>
              </w:rPr>
            </w:pPr>
            <w:r w:rsidRPr="00C202C6">
              <w:t xml:space="preserve">инвентаризация материально-производственных запасов - на 01 октября, представление сведений по результатам инвентаризации до 10 </w:t>
            </w:r>
            <w:r w:rsidR="009830A9">
              <w:t>декабря</w:t>
            </w:r>
            <w:r w:rsidR="00B22724">
              <w:t>, инвентаризация проводится один раз в год</w:t>
            </w:r>
            <w:r w:rsidRPr="00C202C6">
              <w:t>;</w:t>
            </w:r>
          </w:p>
          <w:p w14:paraId="5BA04751" w14:textId="6C13947D" w:rsidR="000D0D7A" w:rsidRPr="00C202C6" w:rsidRDefault="000D0D7A" w:rsidP="006933EF">
            <w:pPr>
              <w:pStyle w:val="a"/>
            </w:pPr>
            <w:r w:rsidRPr="00C202C6">
              <w:t xml:space="preserve">инвентаризация расходов будущих периодов - на 01 октября, представление сведений по результатам инвентаризации до 10 </w:t>
            </w:r>
            <w:r w:rsidR="009830A9">
              <w:t>декабря</w:t>
            </w:r>
            <w:r w:rsidR="00B22724">
              <w:t>, инвентаризация проводится один раз в год</w:t>
            </w:r>
            <w:r w:rsidRPr="00C202C6">
              <w:t>;</w:t>
            </w:r>
          </w:p>
          <w:p w14:paraId="2EDCE856" w14:textId="463465C3" w:rsidR="000D0D7A" w:rsidRPr="00C202C6" w:rsidRDefault="000D0D7A" w:rsidP="006933EF">
            <w:pPr>
              <w:pStyle w:val="a"/>
            </w:pPr>
            <w:r w:rsidRPr="00C202C6">
              <w:t>инвентаризация незавершенного производства - на 01 ноября, результаты представлять до 10 декабря</w:t>
            </w:r>
            <w:r w:rsidR="00B22724">
              <w:t>, инвентаризация проводится один раз в год</w:t>
            </w:r>
            <w:r w:rsidRPr="00C202C6">
              <w:t>;</w:t>
            </w:r>
          </w:p>
          <w:p w14:paraId="6BC9F305" w14:textId="6330C879" w:rsidR="000D0D7A" w:rsidRPr="00C202C6" w:rsidRDefault="000D0D7A" w:rsidP="006933EF">
            <w:pPr>
              <w:pStyle w:val="a"/>
            </w:pPr>
            <w:r w:rsidRPr="00C202C6">
              <w:lastRenderedPageBreak/>
              <w:t>инвентаризация готовой продукции - на 01 ноября, результаты представлять до 10 декабря</w:t>
            </w:r>
            <w:r w:rsidR="00B22724">
              <w:t>, инвентаризация проводится один раз в год</w:t>
            </w:r>
            <w:r w:rsidRPr="00C202C6">
              <w:t>;</w:t>
            </w:r>
          </w:p>
          <w:p w14:paraId="3D7D0778" w14:textId="6187B39B" w:rsidR="000D0D7A" w:rsidRPr="00C202C6" w:rsidRDefault="000D0D7A" w:rsidP="006933EF">
            <w:pPr>
              <w:pStyle w:val="a"/>
            </w:pPr>
            <w:r w:rsidRPr="00C202C6">
              <w:t xml:space="preserve">инвентаризация кредиторской задолженности – перед составлением годовой бухгалтерской </w:t>
            </w:r>
            <w:r w:rsidR="00D85DF9">
              <w:t xml:space="preserve">(финансовой) </w:t>
            </w:r>
            <w:r w:rsidRPr="00C202C6">
              <w:t>отчетности</w:t>
            </w:r>
            <w:r w:rsidR="009830A9">
              <w:t xml:space="preserve"> </w:t>
            </w:r>
            <w:r w:rsidRPr="00C202C6">
              <w:t xml:space="preserve">на </w:t>
            </w:r>
            <w:r w:rsidR="00F130B6">
              <w:t>31</w:t>
            </w:r>
            <w:r w:rsidRPr="00C202C6">
              <w:t xml:space="preserve"> </w:t>
            </w:r>
            <w:r w:rsidR="00F130B6">
              <w:t>декабря</w:t>
            </w:r>
            <w:r w:rsidRPr="00C202C6">
              <w:t xml:space="preserve">, результаты представлять до </w:t>
            </w:r>
            <w:r w:rsidR="009830A9">
              <w:t>30</w:t>
            </w:r>
            <w:r w:rsidRPr="00C202C6">
              <w:t xml:space="preserve"> января</w:t>
            </w:r>
            <w:r w:rsidR="00B22724">
              <w:t>, инвентаризация проводится один раз в год</w:t>
            </w:r>
            <w:r w:rsidRPr="00C202C6">
              <w:t>;</w:t>
            </w:r>
          </w:p>
          <w:p w14:paraId="00945BCB" w14:textId="2E021F7F" w:rsidR="000D0D7A" w:rsidRPr="00C202C6" w:rsidRDefault="000D0D7A" w:rsidP="006933EF">
            <w:pPr>
              <w:pStyle w:val="a"/>
            </w:pPr>
            <w:r w:rsidRPr="00C202C6">
              <w:t>инвентаризация денежных средств и денежных документов - перед составлением годовой бухгалтерской</w:t>
            </w:r>
            <w:r w:rsidR="00D85DF9">
              <w:t xml:space="preserve"> (финансовой)</w:t>
            </w:r>
            <w:r w:rsidRPr="00C202C6">
              <w:t xml:space="preserve"> отчетности</w:t>
            </w:r>
            <w:r w:rsidRPr="00C202C6">
              <w:rPr>
                <w:rFonts w:cs="Arial"/>
                <w:szCs w:val="18"/>
              </w:rPr>
              <w:t xml:space="preserve"> </w:t>
            </w:r>
            <w:r w:rsidRPr="00C202C6">
              <w:t xml:space="preserve">на </w:t>
            </w:r>
            <w:r w:rsidR="00B22724">
              <w:t>31</w:t>
            </w:r>
            <w:r w:rsidRPr="00C202C6">
              <w:t xml:space="preserve"> </w:t>
            </w:r>
            <w:r w:rsidR="00B22724">
              <w:t>декабря</w:t>
            </w:r>
            <w:r w:rsidRPr="00C202C6">
              <w:t>, результаты представлять до 15 января</w:t>
            </w:r>
            <w:r w:rsidR="00B22724">
              <w:t>, инвентаризация проводится один раз в год</w:t>
            </w:r>
            <w:r w:rsidRPr="00C202C6">
              <w:t>;</w:t>
            </w:r>
          </w:p>
          <w:p w14:paraId="56921C03" w14:textId="77777777" w:rsidR="000D0D7A" w:rsidRPr="00C202C6" w:rsidRDefault="000D0D7A" w:rsidP="006933EF">
            <w:pPr>
              <w:pStyle w:val="a"/>
            </w:pPr>
            <w:r w:rsidRPr="00C202C6">
              <w:t xml:space="preserve">инвентаризация дебиторской задолженности - на последнее число каждого отчетного квартала (31 марта, 30 июня, 30 сентября, 31 декабря), результаты представлять до </w:t>
            </w:r>
            <w:r w:rsidR="009830A9">
              <w:t>30</w:t>
            </w:r>
            <w:r w:rsidRPr="00C202C6">
              <w:t xml:space="preserve"> числа месяца, следующего после отчетного квартала.</w:t>
            </w:r>
          </w:p>
          <w:p w14:paraId="774DD4D6" w14:textId="227F0AFA" w:rsidR="00741EDA" w:rsidRPr="009830A9" w:rsidRDefault="00741EDA" w:rsidP="00B22724">
            <w:pPr>
              <w:pStyle w:val="12"/>
              <w:tabs>
                <w:tab w:val="clear" w:pos="1800"/>
              </w:tabs>
              <w:ind w:left="0" w:firstLine="0"/>
              <w:rPr>
                <w:sz w:val="18"/>
                <w:szCs w:val="18"/>
              </w:rPr>
            </w:pPr>
          </w:p>
        </w:tc>
        <w:tc>
          <w:tcPr>
            <w:tcW w:w="2126" w:type="dxa"/>
            <w:gridSpan w:val="3"/>
          </w:tcPr>
          <w:p w14:paraId="7FEB0887" w14:textId="77777777" w:rsidR="00741EDA" w:rsidRPr="00C202C6" w:rsidRDefault="00741EDA" w:rsidP="00CA32F8">
            <w:pPr>
              <w:pStyle w:val="a3"/>
              <w:rPr>
                <w:sz w:val="18"/>
              </w:rPr>
            </w:pPr>
            <w:r w:rsidRPr="00C202C6">
              <w:rPr>
                <w:sz w:val="18"/>
              </w:rPr>
              <w:lastRenderedPageBreak/>
              <w:t>ст.11 Закона №402-ФЗ</w:t>
            </w:r>
          </w:p>
          <w:p w14:paraId="76B32DBB" w14:textId="77777777" w:rsidR="00741EDA" w:rsidRPr="00C202C6" w:rsidRDefault="00741EDA" w:rsidP="00D15759">
            <w:pPr>
              <w:pStyle w:val="a3"/>
              <w:rPr>
                <w:sz w:val="18"/>
              </w:rPr>
            </w:pPr>
            <w:r w:rsidRPr="00C202C6">
              <w:rPr>
                <w:sz w:val="18"/>
              </w:rPr>
              <w:t xml:space="preserve">п.1.5 и 2.1. Приказа № 49 </w:t>
            </w:r>
          </w:p>
          <w:p w14:paraId="52EE6787" w14:textId="77777777" w:rsidR="00741EDA" w:rsidRPr="00C202C6" w:rsidRDefault="00741EDA" w:rsidP="00D15759">
            <w:pPr>
              <w:pStyle w:val="a3"/>
              <w:rPr>
                <w:sz w:val="18"/>
              </w:rPr>
            </w:pPr>
            <w:r w:rsidRPr="00C202C6">
              <w:rPr>
                <w:sz w:val="18"/>
              </w:rPr>
              <w:t xml:space="preserve">Приказ №119н </w:t>
            </w:r>
          </w:p>
          <w:p w14:paraId="1F0684FB" w14:textId="77777777" w:rsidR="00741EDA" w:rsidRPr="00C202C6" w:rsidRDefault="00741EDA" w:rsidP="00D15759">
            <w:pPr>
              <w:pStyle w:val="a3"/>
              <w:rPr>
                <w:sz w:val="18"/>
              </w:rPr>
            </w:pPr>
          </w:p>
          <w:p w14:paraId="582849FA" w14:textId="77777777" w:rsidR="00741EDA" w:rsidRPr="00C202C6" w:rsidRDefault="00741EDA" w:rsidP="005747AA">
            <w:pPr>
              <w:pStyle w:val="a3"/>
              <w:rPr>
                <w:sz w:val="18"/>
              </w:rPr>
            </w:pPr>
          </w:p>
        </w:tc>
      </w:tr>
      <w:tr w:rsidR="00741EDA" w:rsidRPr="00C202C6" w14:paraId="6E211F41" w14:textId="77777777" w:rsidTr="00632B47">
        <w:trPr>
          <w:gridBefore w:val="1"/>
          <w:gridAfter w:val="1"/>
          <w:wBefore w:w="108" w:type="dxa"/>
          <w:wAfter w:w="27" w:type="dxa"/>
        </w:trPr>
        <w:tc>
          <w:tcPr>
            <w:tcW w:w="2695" w:type="dxa"/>
          </w:tcPr>
          <w:p w14:paraId="64C198CD" w14:textId="77777777" w:rsidR="00741EDA" w:rsidRPr="00C202C6" w:rsidRDefault="00741EDA" w:rsidP="007F0C48">
            <w:pPr>
              <w:pStyle w:val="30"/>
            </w:pPr>
            <w:bookmarkStart w:id="17" w:name="_Toc339447784"/>
            <w:bookmarkStart w:id="18" w:name="_Toc7098318"/>
            <w:r w:rsidRPr="00C202C6">
              <w:lastRenderedPageBreak/>
              <w:t xml:space="preserve">Порядок и сроки составления бухгалтерской </w:t>
            </w:r>
            <w:r w:rsidR="00D85DF9">
              <w:t xml:space="preserve">(финансовой) </w:t>
            </w:r>
            <w:r w:rsidRPr="00C202C6">
              <w:t>отчетности</w:t>
            </w:r>
            <w:bookmarkEnd w:id="17"/>
            <w:bookmarkEnd w:id="18"/>
          </w:p>
        </w:tc>
        <w:tc>
          <w:tcPr>
            <w:tcW w:w="9491" w:type="dxa"/>
            <w:gridSpan w:val="2"/>
          </w:tcPr>
          <w:p w14:paraId="720FD94B" w14:textId="77777777" w:rsidR="00741EDA" w:rsidRPr="00C202C6" w:rsidRDefault="00AB1EDC" w:rsidP="00D15759">
            <w:pPr>
              <w:pStyle w:val="a3"/>
              <w:rPr>
                <w:sz w:val="18"/>
              </w:rPr>
            </w:pPr>
            <w:r>
              <w:rPr>
                <w:sz w:val="18"/>
              </w:rPr>
              <w:t>К</w:t>
            </w:r>
            <w:r w:rsidR="00741EDA" w:rsidRPr="00C202C6">
              <w:rPr>
                <w:sz w:val="18"/>
              </w:rPr>
              <w:t>в</w:t>
            </w:r>
            <w:r>
              <w:rPr>
                <w:sz w:val="18"/>
              </w:rPr>
              <w:t>артальная и годовая бухгалтерская</w:t>
            </w:r>
            <w:r w:rsidR="00741EDA" w:rsidRPr="00C202C6">
              <w:rPr>
                <w:sz w:val="18"/>
              </w:rPr>
              <w:t xml:space="preserve"> </w:t>
            </w:r>
            <w:r w:rsidR="00D85DF9">
              <w:rPr>
                <w:sz w:val="18"/>
              </w:rPr>
              <w:t xml:space="preserve">(финансовая) </w:t>
            </w:r>
            <w:r w:rsidR="00741EDA" w:rsidRPr="00C202C6">
              <w:rPr>
                <w:sz w:val="18"/>
              </w:rPr>
              <w:t xml:space="preserve">отчетность </w:t>
            </w:r>
            <w:r>
              <w:rPr>
                <w:sz w:val="18"/>
              </w:rPr>
              <w:t xml:space="preserve">формируется </w:t>
            </w:r>
            <w:r w:rsidR="00741EDA" w:rsidRPr="00C202C6">
              <w:rPr>
                <w:sz w:val="18"/>
              </w:rPr>
              <w:t>нарастающим итогом с начала отчетного года</w:t>
            </w:r>
            <w:r w:rsidR="005A5104">
              <w:rPr>
                <w:sz w:val="18"/>
              </w:rPr>
              <w:t xml:space="preserve">. </w:t>
            </w:r>
            <w:r w:rsidR="00741EDA" w:rsidRPr="00C202C6">
              <w:rPr>
                <w:sz w:val="18"/>
              </w:rPr>
              <w:t xml:space="preserve">Квартальная бухгалтерская </w:t>
            </w:r>
            <w:r w:rsidR="00F130B6">
              <w:rPr>
                <w:sz w:val="18"/>
              </w:rPr>
              <w:t xml:space="preserve">(финансовая) </w:t>
            </w:r>
            <w:r w:rsidR="00741EDA" w:rsidRPr="00C202C6">
              <w:rPr>
                <w:sz w:val="18"/>
              </w:rPr>
              <w:t>отчетность является промежуточной.</w:t>
            </w:r>
          </w:p>
          <w:p w14:paraId="651016DE" w14:textId="77777777" w:rsidR="00741EDA" w:rsidRPr="00C202C6" w:rsidRDefault="00741EDA" w:rsidP="00D15759">
            <w:pPr>
              <w:pStyle w:val="a3"/>
              <w:rPr>
                <w:sz w:val="18"/>
              </w:rPr>
            </w:pPr>
            <w:r w:rsidRPr="00C202C6">
              <w:rPr>
                <w:sz w:val="18"/>
              </w:rPr>
              <w:t xml:space="preserve">Единица измерения и формат представления показателей бухгалтерской </w:t>
            </w:r>
            <w:r w:rsidR="00F130B6">
              <w:rPr>
                <w:sz w:val="18"/>
              </w:rPr>
              <w:t xml:space="preserve">(финансовой) </w:t>
            </w:r>
            <w:r w:rsidRPr="00C202C6">
              <w:rPr>
                <w:sz w:val="18"/>
              </w:rPr>
              <w:t>отчетности - в полных тысячах рублей без десятичных знаков.</w:t>
            </w:r>
          </w:p>
          <w:p w14:paraId="354A2FF8" w14:textId="77777777" w:rsidR="00741EDA" w:rsidRPr="00C202C6" w:rsidRDefault="00741EDA" w:rsidP="002140B9">
            <w:pPr>
              <w:pStyle w:val="a3"/>
              <w:rPr>
                <w:sz w:val="18"/>
                <w:szCs w:val="18"/>
              </w:rPr>
            </w:pPr>
            <w:r w:rsidRPr="00C202C6">
              <w:rPr>
                <w:sz w:val="18"/>
                <w:szCs w:val="18"/>
              </w:rPr>
              <w:t>В состав промежуточной бухгалтерской</w:t>
            </w:r>
            <w:r w:rsidR="00F130B6">
              <w:rPr>
                <w:sz w:val="18"/>
                <w:szCs w:val="18"/>
              </w:rPr>
              <w:t xml:space="preserve"> (финансовой)</w:t>
            </w:r>
            <w:r w:rsidRPr="00C202C6">
              <w:rPr>
                <w:sz w:val="18"/>
                <w:szCs w:val="18"/>
              </w:rPr>
              <w:t xml:space="preserve"> отчетности Общества по РСБУ входят следующие формы:</w:t>
            </w:r>
          </w:p>
          <w:p w14:paraId="7A1F1774" w14:textId="77777777" w:rsidR="00741EDA" w:rsidRPr="00C202C6" w:rsidRDefault="00741EDA" w:rsidP="00AD1E8E">
            <w:pPr>
              <w:pStyle w:val="12"/>
              <w:numPr>
                <w:ilvl w:val="0"/>
                <w:numId w:val="2"/>
              </w:numPr>
              <w:tabs>
                <w:tab w:val="clear" w:pos="1800"/>
                <w:tab w:val="num" w:pos="900"/>
              </w:tabs>
              <w:ind w:left="900"/>
              <w:rPr>
                <w:sz w:val="18"/>
                <w:szCs w:val="18"/>
              </w:rPr>
            </w:pPr>
            <w:r w:rsidRPr="00C202C6">
              <w:rPr>
                <w:sz w:val="18"/>
                <w:szCs w:val="18"/>
              </w:rPr>
              <w:t>Форма №1 «Бухгалтерский баланс»;</w:t>
            </w:r>
          </w:p>
          <w:p w14:paraId="15D3BF98" w14:textId="77777777" w:rsidR="00741EDA" w:rsidRPr="00C202C6" w:rsidRDefault="00741EDA" w:rsidP="007F0C48">
            <w:pPr>
              <w:pStyle w:val="12"/>
              <w:numPr>
                <w:ilvl w:val="0"/>
                <w:numId w:val="2"/>
              </w:numPr>
              <w:tabs>
                <w:tab w:val="clear" w:pos="1800"/>
                <w:tab w:val="num" w:pos="900"/>
              </w:tabs>
              <w:ind w:left="900"/>
              <w:jc w:val="both"/>
              <w:rPr>
                <w:sz w:val="18"/>
                <w:szCs w:val="18"/>
              </w:rPr>
            </w:pPr>
            <w:r w:rsidRPr="00C202C6">
              <w:rPr>
                <w:sz w:val="18"/>
                <w:szCs w:val="18"/>
              </w:rPr>
              <w:t>Форма №2 «</w:t>
            </w:r>
            <w:r w:rsidR="00F130B6">
              <w:rPr>
                <w:sz w:val="18"/>
                <w:szCs w:val="18"/>
              </w:rPr>
              <w:t>Отчет о финансовых результатах</w:t>
            </w:r>
            <w:r w:rsidR="00F13658">
              <w:rPr>
                <w:sz w:val="18"/>
                <w:szCs w:val="18"/>
              </w:rPr>
              <w:t>».</w:t>
            </w:r>
          </w:p>
          <w:p w14:paraId="7769E6D5" w14:textId="77777777" w:rsidR="00741EDA" w:rsidRPr="00C202C6" w:rsidRDefault="00741EDA" w:rsidP="007F0C48">
            <w:pPr>
              <w:pStyle w:val="a3"/>
              <w:rPr>
                <w:sz w:val="18"/>
                <w:szCs w:val="18"/>
              </w:rPr>
            </w:pPr>
            <w:r w:rsidRPr="00C202C6">
              <w:rPr>
                <w:sz w:val="18"/>
                <w:szCs w:val="18"/>
              </w:rPr>
              <w:t>В состав годовой бухгалтерской</w:t>
            </w:r>
            <w:r w:rsidR="00F130B6">
              <w:rPr>
                <w:sz w:val="18"/>
                <w:szCs w:val="18"/>
              </w:rPr>
              <w:t xml:space="preserve"> (финансовой)</w:t>
            </w:r>
            <w:r w:rsidRPr="00C202C6">
              <w:rPr>
                <w:sz w:val="18"/>
                <w:szCs w:val="18"/>
              </w:rPr>
              <w:t xml:space="preserve"> отчетности Общества входят следующие формы:</w:t>
            </w:r>
          </w:p>
          <w:p w14:paraId="34C9778F" w14:textId="77777777" w:rsidR="00741EDA" w:rsidRPr="00C202C6" w:rsidRDefault="00741EDA" w:rsidP="007F0C48">
            <w:pPr>
              <w:pStyle w:val="12"/>
              <w:numPr>
                <w:ilvl w:val="0"/>
                <w:numId w:val="2"/>
              </w:numPr>
              <w:tabs>
                <w:tab w:val="clear" w:pos="1800"/>
                <w:tab w:val="num" w:pos="900"/>
              </w:tabs>
              <w:ind w:left="900"/>
              <w:jc w:val="both"/>
              <w:rPr>
                <w:sz w:val="18"/>
                <w:szCs w:val="18"/>
              </w:rPr>
            </w:pPr>
            <w:r w:rsidRPr="00C202C6">
              <w:rPr>
                <w:sz w:val="18"/>
                <w:szCs w:val="18"/>
              </w:rPr>
              <w:t>Форма №1 «Бухгалтерский баланс»;</w:t>
            </w:r>
          </w:p>
          <w:p w14:paraId="2FFC7E4B" w14:textId="77777777" w:rsidR="00741EDA" w:rsidRPr="00C202C6" w:rsidRDefault="00741EDA" w:rsidP="007F0C48">
            <w:pPr>
              <w:pStyle w:val="12"/>
              <w:numPr>
                <w:ilvl w:val="0"/>
                <w:numId w:val="2"/>
              </w:numPr>
              <w:tabs>
                <w:tab w:val="clear" w:pos="1800"/>
                <w:tab w:val="num" w:pos="900"/>
              </w:tabs>
              <w:ind w:left="900"/>
              <w:jc w:val="both"/>
              <w:rPr>
                <w:sz w:val="18"/>
                <w:szCs w:val="18"/>
              </w:rPr>
            </w:pPr>
            <w:r w:rsidRPr="00C202C6">
              <w:rPr>
                <w:sz w:val="18"/>
                <w:szCs w:val="18"/>
              </w:rPr>
              <w:t>Форма №2 «</w:t>
            </w:r>
            <w:r w:rsidR="00F130B6">
              <w:rPr>
                <w:sz w:val="18"/>
                <w:szCs w:val="18"/>
              </w:rPr>
              <w:t>Отчет о финансовых результатах</w:t>
            </w:r>
            <w:r w:rsidRPr="00C202C6">
              <w:rPr>
                <w:sz w:val="18"/>
                <w:szCs w:val="18"/>
              </w:rPr>
              <w:t>»;</w:t>
            </w:r>
          </w:p>
          <w:p w14:paraId="0485D8D1" w14:textId="77777777" w:rsidR="00741EDA" w:rsidRPr="00C202C6" w:rsidRDefault="00741EDA" w:rsidP="007F0C48">
            <w:pPr>
              <w:pStyle w:val="12"/>
              <w:numPr>
                <w:ilvl w:val="0"/>
                <w:numId w:val="2"/>
              </w:numPr>
              <w:tabs>
                <w:tab w:val="clear" w:pos="1800"/>
                <w:tab w:val="num" w:pos="900"/>
              </w:tabs>
              <w:ind w:left="900"/>
              <w:jc w:val="both"/>
              <w:rPr>
                <w:sz w:val="18"/>
                <w:szCs w:val="18"/>
              </w:rPr>
            </w:pPr>
            <w:r w:rsidRPr="00C202C6">
              <w:rPr>
                <w:sz w:val="18"/>
                <w:szCs w:val="18"/>
              </w:rPr>
              <w:t>Форма «Расчет чистых активов»;</w:t>
            </w:r>
          </w:p>
          <w:p w14:paraId="1DDB8E0A" w14:textId="77777777" w:rsidR="00741EDA" w:rsidRPr="00C202C6" w:rsidRDefault="00741EDA" w:rsidP="007F0C48">
            <w:pPr>
              <w:pStyle w:val="12"/>
              <w:numPr>
                <w:ilvl w:val="0"/>
                <w:numId w:val="2"/>
              </w:numPr>
              <w:tabs>
                <w:tab w:val="clear" w:pos="1800"/>
                <w:tab w:val="num" w:pos="900"/>
              </w:tabs>
              <w:ind w:left="900"/>
              <w:jc w:val="both"/>
              <w:rPr>
                <w:sz w:val="18"/>
                <w:szCs w:val="18"/>
              </w:rPr>
            </w:pPr>
            <w:r w:rsidRPr="00C202C6">
              <w:rPr>
                <w:sz w:val="18"/>
                <w:szCs w:val="18"/>
              </w:rPr>
              <w:t>Форма №3 «Отчет об изменениях капитала»;</w:t>
            </w:r>
          </w:p>
          <w:p w14:paraId="0AE4CD62" w14:textId="77777777" w:rsidR="00741EDA" w:rsidRPr="00C202C6" w:rsidRDefault="00741EDA" w:rsidP="007F0C48">
            <w:pPr>
              <w:pStyle w:val="12"/>
              <w:numPr>
                <w:ilvl w:val="0"/>
                <w:numId w:val="2"/>
              </w:numPr>
              <w:tabs>
                <w:tab w:val="clear" w:pos="1800"/>
                <w:tab w:val="num" w:pos="900"/>
              </w:tabs>
              <w:ind w:left="900"/>
              <w:jc w:val="both"/>
              <w:rPr>
                <w:sz w:val="18"/>
                <w:szCs w:val="18"/>
              </w:rPr>
            </w:pPr>
            <w:r w:rsidRPr="00C202C6">
              <w:rPr>
                <w:sz w:val="18"/>
                <w:szCs w:val="18"/>
              </w:rPr>
              <w:t>Форма №4 «Отчет о движении денежных средств»;</w:t>
            </w:r>
          </w:p>
          <w:p w14:paraId="06A7E17A" w14:textId="77777777" w:rsidR="00741EDA" w:rsidRPr="00C202C6" w:rsidRDefault="00741EDA" w:rsidP="007F0C48">
            <w:pPr>
              <w:pStyle w:val="12"/>
              <w:numPr>
                <w:ilvl w:val="0"/>
                <w:numId w:val="2"/>
              </w:numPr>
              <w:tabs>
                <w:tab w:val="clear" w:pos="1800"/>
                <w:tab w:val="num" w:pos="900"/>
              </w:tabs>
              <w:ind w:left="900"/>
              <w:jc w:val="both"/>
              <w:rPr>
                <w:sz w:val="18"/>
                <w:szCs w:val="18"/>
              </w:rPr>
            </w:pPr>
            <w:r w:rsidRPr="00C202C6">
              <w:rPr>
                <w:sz w:val="18"/>
                <w:szCs w:val="18"/>
              </w:rPr>
              <w:t>Поясн</w:t>
            </w:r>
            <w:r w:rsidR="00512034">
              <w:rPr>
                <w:sz w:val="18"/>
                <w:szCs w:val="18"/>
              </w:rPr>
              <w:t>ения к бухгалтерской (финансовой) отчетности</w:t>
            </w:r>
            <w:r w:rsidRPr="00C202C6">
              <w:rPr>
                <w:sz w:val="18"/>
                <w:szCs w:val="18"/>
              </w:rPr>
              <w:t>;</w:t>
            </w:r>
          </w:p>
          <w:p w14:paraId="7181B3A0" w14:textId="77777777" w:rsidR="00741EDA" w:rsidRPr="00C202C6" w:rsidRDefault="00741EDA" w:rsidP="007F0C48">
            <w:pPr>
              <w:pStyle w:val="12"/>
              <w:numPr>
                <w:ilvl w:val="0"/>
                <w:numId w:val="2"/>
              </w:numPr>
              <w:tabs>
                <w:tab w:val="clear" w:pos="1800"/>
                <w:tab w:val="num" w:pos="900"/>
              </w:tabs>
              <w:ind w:left="900"/>
              <w:jc w:val="both"/>
              <w:rPr>
                <w:sz w:val="18"/>
                <w:szCs w:val="18"/>
              </w:rPr>
            </w:pPr>
            <w:r w:rsidRPr="00C202C6">
              <w:rPr>
                <w:sz w:val="18"/>
                <w:szCs w:val="18"/>
              </w:rPr>
              <w:t>Аудиторское заключение.</w:t>
            </w:r>
          </w:p>
          <w:p w14:paraId="17D4E4B5" w14:textId="40C9BD55" w:rsidR="00741EDA" w:rsidRPr="00D6682D" w:rsidRDefault="00741EDA" w:rsidP="007F0C48">
            <w:pPr>
              <w:pStyle w:val="a3"/>
              <w:rPr>
                <w:sz w:val="18"/>
              </w:rPr>
            </w:pPr>
            <w:r w:rsidRPr="00C202C6">
              <w:rPr>
                <w:sz w:val="18"/>
              </w:rPr>
              <w:t xml:space="preserve">Срок представления </w:t>
            </w:r>
            <w:r w:rsidR="004E3DAF">
              <w:rPr>
                <w:sz w:val="18"/>
              </w:rPr>
              <w:t>промежуточной</w:t>
            </w:r>
            <w:r w:rsidR="006B70D9">
              <w:rPr>
                <w:sz w:val="18"/>
              </w:rPr>
              <w:t xml:space="preserve"> </w:t>
            </w:r>
            <w:r w:rsidR="006B70D9">
              <w:rPr>
                <w:sz w:val="18"/>
                <w:szCs w:val="18"/>
              </w:rPr>
              <w:t>бухгалтерской (финансовой)</w:t>
            </w:r>
            <w:r w:rsidR="004E3DAF">
              <w:rPr>
                <w:sz w:val="18"/>
              </w:rPr>
              <w:t xml:space="preserve"> </w:t>
            </w:r>
            <w:r w:rsidR="004E3DAF" w:rsidRPr="00C202C6">
              <w:rPr>
                <w:sz w:val="18"/>
              </w:rPr>
              <w:t xml:space="preserve">отчетности </w:t>
            </w:r>
            <w:r w:rsidR="004E3DAF">
              <w:rPr>
                <w:sz w:val="18"/>
              </w:rPr>
              <w:t>(</w:t>
            </w:r>
            <w:r w:rsidRPr="00C202C6">
              <w:rPr>
                <w:sz w:val="18"/>
              </w:rPr>
              <w:t xml:space="preserve">квартальной, полугодовой </w:t>
            </w:r>
            <w:r w:rsidR="004E3DAF">
              <w:rPr>
                <w:sz w:val="18"/>
              </w:rPr>
              <w:t xml:space="preserve">и </w:t>
            </w:r>
            <w:r w:rsidR="004E3DAF" w:rsidRPr="00C202C6">
              <w:rPr>
                <w:sz w:val="18"/>
              </w:rPr>
              <w:t>за 9 месяцев</w:t>
            </w:r>
            <w:r w:rsidR="004E3DAF">
              <w:rPr>
                <w:sz w:val="18"/>
              </w:rPr>
              <w:t xml:space="preserve">) </w:t>
            </w:r>
            <w:r w:rsidR="00E72733">
              <w:rPr>
                <w:sz w:val="18"/>
              </w:rPr>
              <w:t xml:space="preserve">устанавливается отдельным </w:t>
            </w:r>
            <w:r w:rsidR="00B22724">
              <w:rPr>
                <w:sz w:val="18"/>
              </w:rPr>
              <w:t>документом</w:t>
            </w:r>
            <w:r w:rsidR="000D0D7A">
              <w:rPr>
                <w:sz w:val="18"/>
              </w:rPr>
              <w:t>.</w:t>
            </w:r>
            <w:r w:rsidRPr="00D6682D">
              <w:rPr>
                <w:sz w:val="18"/>
              </w:rPr>
              <w:t xml:space="preserve"> </w:t>
            </w:r>
          </w:p>
          <w:p w14:paraId="5D56B6AA" w14:textId="5D2F2370" w:rsidR="00741EDA" w:rsidRPr="00C202C6" w:rsidRDefault="00741EDA" w:rsidP="004E3DAF">
            <w:pPr>
              <w:pStyle w:val="a3"/>
              <w:rPr>
                <w:rFonts w:cs="Arial"/>
                <w:sz w:val="18"/>
                <w:szCs w:val="18"/>
              </w:rPr>
            </w:pPr>
            <w:r w:rsidRPr="00D6682D">
              <w:rPr>
                <w:sz w:val="18"/>
              </w:rPr>
              <w:t xml:space="preserve">Срок </w:t>
            </w:r>
            <w:r w:rsidR="000D0D7A" w:rsidRPr="00D6682D">
              <w:rPr>
                <w:sz w:val="18"/>
              </w:rPr>
              <w:t>представления годовой</w:t>
            </w:r>
            <w:r w:rsidR="006B70D9">
              <w:rPr>
                <w:sz w:val="18"/>
              </w:rPr>
              <w:t xml:space="preserve"> </w:t>
            </w:r>
            <w:r w:rsidR="006B70D9">
              <w:rPr>
                <w:sz w:val="18"/>
                <w:szCs w:val="18"/>
              </w:rPr>
              <w:t>бухгалтерской (финансовой)</w:t>
            </w:r>
            <w:r w:rsidRPr="00D6682D">
              <w:rPr>
                <w:sz w:val="18"/>
              </w:rPr>
              <w:t xml:space="preserve"> отчетности</w:t>
            </w:r>
            <w:r w:rsidR="004E3DAF" w:rsidRPr="00D6682D">
              <w:rPr>
                <w:sz w:val="18"/>
              </w:rPr>
              <w:t xml:space="preserve"> </w:t>
            </w:r>
            <w:r w:rsidR="00E72733">
              <w:rPr>
                <w:sz w:val="18"/>
              </w:rPr>
              <w:t xml:space="preserve">устанавливается отдельным </w:t>
            </w:r>
            <w:r w:rsidR="00B22724">
              <w:rPr>
                <w:sz w:val="18"/>
              </w:rPr>
              <w:t>документом</w:t>
            </w:r>
            <w:r w:rsidR="004E3DAF" w:rsidRPr="00D6682D">
              <w:rPr>
                <w:rFonts w:cs="Arial"/>
                <w:sz w:val="18"/>
                <w:szCs w:val="18"/>
              </w:rPr>
              <w:t>.</w:t>
            </w:r>
            <w:r w:rsidRPr="00C202C6">
              <w:rPr>
                <w:rFonts w:cs="Arial"/>
                <w:sz w:val="18"/>
                <w:szCs w:val="18"/>
              </w:rPr>
              <w:t xml:space="preserve"> </w:t>
            </w:r>
          </w:p>
          <w:p w14:paraId="36C44068" w14:textId="33A0CF09" w:rsidR="00741EDA" w:rsidRPr="00C202C6" w:rsidRDefault="00741EDA" w:rsidP="00DB6A66">
            <w:pPr>
              <w:pStyle w:val="a3"/>
            </w:pPr>
            <w:r w:rsidRPr="00C202C6">
              <w:rPr>
                <w:sz w:val="18"/>
                <w:szCs w:val="18"/>
              </w:rPr>
              <w:t>Уровень существенности для обособленного раскрытия показателей в</w:t>
            </w:r>
            <w:r w:rsidR="006B70D9">
              <w:rPr>
                <w:sz w:val="18"/>
                <w:szCs w:val="18"/>
              </w:rPr>
              <w:t xml:space="preserve"> бухгалтерской (финансовой)</w:t>
            </w:r>
            <w:r w:rsidRPr="00C202C6">
              <w:rPr>
                <w:sz w:val="18"/>
                <w:szCs w:val="18"/>
              </w:rPr>
              <w:t xml:space="preserve"> отчетности устанавливается</w:t>
            </w:r>
            <w:r w:rsidR="000E33D7">
              <w:rPr>
                <w:sz w:val="18"/>
                <w:szCs w:val="18"/>
              </w:rPr>
              <w:t xml:space="preserve"> </w:t>
            </w:r>
            <w:r w:rsidRPr="00C202C6">
              <w:rPr>
                <w:sz w:val="18"/>
                <w:szCs w:val="18"/>
              </w:rPr>
              <w:t xml:space="preserve">в размере </w:t>
            </w:r>
            <w:r w:rsidR="00DB6A66">
              <w:rPr>
                <w:sz w:val="18"/>
                <w:szCs w:val="18"/>
              </w:rPr>
              <w:t xml:space="preserve">большем или равным </w:t>
            </w:r>
            <w:r w:rsidR="000E33D7">
              <w:rPr>
                <w:sz w:val="18"/>
                <w:szCs w:val="18"/>
              </w:rPr>
              <w:t>10</w:t>
            </w:r>
            <w:r w:rsidRPr="00C202C6">
              <w:rPr>
                <w:sz w:val="18"/>
                <w:szCs w:val="18"/>
              </w:rPr>
              <w:t xml:space="preserve"> (</w:t>
            </w:r>
            <w:r w:rsidR="000E33D7">
              <w:rPr>
                <w:sz w:val="18"/>
                <w:szCs w:val="18"/>
              </w:rPr>
              <w:t>десяти</w:t>
            </w:r>
            <w:r w:rsidRPr="00C202C6">
              <w:rPr>
                <w:sz w:val="18"/>
                <w:szCs w:val="18"/>
              </w:rPr>
              <w:t>) %</w:t>
            </w:r>
            <w:r w:rsidR="000E33D7">
              <w:rPr>
                <w:sz w:val="18"/>
                <w:szCs w:val="18"/>
              </w:rPr>
              <w:t xml:space="preserve"> от агрегированного показателя</w:t>
            </w:r>
            <w:r w:rsidR="00BE3FBE">
              <w:rPr>
                <w:sz w:val="18"/>
                <w:szCs w:val="18"/>
              </w:rPr>
              <w:t xml:space="preserve"> (имеющего код)</w:t>
            </w:r>
            <w:r w:rsidR="000E33D7">
              <w:rPr>
                <w:sz w:val="18"/>
                <w:szCs w:val="18"/>
              </w:rPr>
              <w:t xml:space="preserve"> в формах </w:t>
            </w:r>
            <w:r w:rsidR="000E33D7" w:rsidRPr="00C202C6">
              <w:rPr>
                <w:sz w:val="18"/>
                <w:szCs w:val="18"/>
              </w:rPr>
              <w:t>бухгалтерской</w:t>
            </w:r>
            <w:r w:rsidR="000E33D7">
              <w:rPr>
                <w:sz w:val="18"/>
                <w:szCs w:val="18"/>
              </w:rPr>
              <w:t xml:space="preserve"> (финансовой)</w:t>
            </w:r>
            <w:r w:rsidR="000E33D7" w:rsidRPr="00C202C6">
              <w:rPr>
                <w:sz w:val="18"/>
                <w:szCs w:val="18"/>
              </w:rPr>
              <w:t xml:space="preserve"> отчетности Общества</w:t>
            </w:r>
            <w:r w:rsidR="001B3C18">
              <w:rPr>
                <w:sz w:val="18"/>
                <w:szCs w:val="18"/>
              </w:rPr>
              <w:t xml:space="preserve">. При этом раскрытие показателя не обязательно, если он составляет менее 1 (одного) % валюты баланса. </w:t>
            </w:r>
          </w:p>
        </w:tc>
        <w:tc>
          <w:tcPr>
            <w:tcW w:w="2126" w:type="dxa"/>
            <w:gridSpan w:val="3"/>
          </w:tcPr>
          <w:p w14:paraId="21E7A2E2" w14:textId="77777777" w:rsidR="00741EDA" w:rsidRPr="00C202C6" w:rsidRDefault="00741EDA" w:rsidP="00D15759">
            <w:pPr>
              <w:pStyle w:val="a3"/>
              <w:rPr>
                <w:sz w:val="18"/>
              </w:rPr>
            </w:pPr>
            <w:r w:rsidRPr="00C202C6">
              <w:rPr>
                <w:sz w:val="18"/>
              </w:rPr>
              <w:t xml:space="preserve">ст. 13, 14 Закона № 402-ФЗ </w:t>
            </w:r>
          </w:p>
          <w:p w14:paraId="4E608E6B" w14:textId="77777777" w:rsidR="00741EDA" w:rsidRPr="00C202C6" w:rsidRDefault="00741EDA" w:rsidP="00D15759">
            <w:pPr>
              <w:pStyle w:val="a3"/>
              <w:rPr>
                <w:sz w:val="18"/>
              </w:rPr>
            </w:pPr>
            <w:r w:rsidRPr="00C202C6">
              <w:rPr>
                <w:sz w:val="18"/>
              </w:rPr>
              <w:t>ПБУ 4/99</w:t>
            </w:r>
          </w:p>
          <w:p w14:paraId="6944824C" w14:textId="77777777" w:rsidR="00741EDA" w:rsidRPr="00C202C6" w:rsidRDefault="00741EDA" w:rsidP="00D15759">
            <w:pPr>
              <w:pStyle w:val="a3"/>
              <w:rPr>
                <w:sz w:val="18"/>
              </w:rPr>
            </w:pPr>
            <w:r w:rsidRPr="00C202C6">
              <w:rPr>
                <w:sz w:val="18"/>
              </w:rPr>
              <w:t>п. 29 Приказа. № 34н.</w:t>
            </w:r>
          </w:p>
          <w:p w14:paraId="04479F3D" w14:textId="77777777" w:rsidR="00741EDA" w:rsidRPr="00C202C6" w:rsidRDefault="00741EDA" w:rsidP="00D15759">
            <w:pPr>
              <w:pStyle w:val="a3"/>
              <w:rPr>
                <w:sz w:val="18"/>
              </w:rPr>
            </w:pPr>
          </w:p>
          <w:p w14:paraId="4AB4A3C7" w14:textId="77777777" w:rsidR="00741EDA" w:rsidRPr="00C202C6" w:rsidRDefault="00741EDA" w:rsidP="00D15759">
            <w:pPr>
              <w:pStyle w:val="a3"/>
              <w:rPr>
                <w:sz w:val="18"/>
              </w:rPr>
            </w:pPr>
          </w:p>
          <w:p w14:paraId="0EFBE11D" w14:textId="77777777" w:rsidR="00741EDA" w:rsidRPr="00C202C6" w:rsidRDefault="00741EDA" w:rsidP="00D15759">
            <w:pPr>
              <w:pStyle w:val="a3"/>
              <w:rPr>
                <w:sz w:val="18"/>
              </w:rPr>
            </w:pPr>
          </w:p>
          <w:p w14:paraId="6FF7C483" w14:textId="77777777" w:rsidR="00741EDA" w:rsidRPr="00C202C6" w:rsidRDefault="00741EDA" w:rsidP="00D15759">
            <w:pPr>
              <w:pStyle w:val="a3"/>
              <w:rPr>
                <w:sz w:val="18"/>
              </w:rPr>
            </w:pPr>
          </w:p>
          <w:p w14:paraId="0F3AD186" w14:textId="77777777" w:rsidR="00741EDA" w:rsidRPr="00C202C6" w:rsidRDefault="00741EDA" w:rsidP="00D15759">
            <w:pPr>
              <w:pStyle w:val="a3"/>
              <w:rPr>
                <w:sz w:val="18"/>
              </w:rPr>
            </w:pPr>
          </w:p>
          <w:p w14:paraId="5E84C5F0" w14:textId="77777777" w:rsidR="00741EDA" w:rsidRPr="00C202C6" w:rsidRDefault="00741EDA" w:rsidP="00D15759">
            <w:pPr>
              <w:pStyle w:val="a3"/>
              <w:rPr>
                <w:sz w:val="18"/>
              </w:rPr>
            </w:pPr>
          </w:p>
          <w:p w14:paraId="26AA743C" w14:textId="77777777" w:rsidR="00741EDA" w:rsidRPr="00C202C6" w:rsidRDefault="00741EDA" w:rsidP="00D15759">
            <w:pPr>
              <w:pStyle w:val="a3"/>
              <w:rPr>
                <w:sz w:val="18"/>
              </w:rPr>
            </w:pPr>
          </w:p>
          <w:p w14:paraId="7439F8C9" w14:textId="77777777" w:rsidR="00741EDA" w:rsidRPr="00C202C6" w:rsidRDefault="00741EDA" w:rsidP="00D15759">
            <w:pPr>
              <w:pStyle w:val="a3"/>
              <w:rPr>
                <w:sz w:val="18"/>
              </w:rPr>
            </w:pPr>
          </w:p>
          <w:p w14:paraId="6F0A32CC" w14:textId="77777777" w:rsidR="00741EDA" w:rsidRPr="00C202C6" w:rsidRDefault="00741EDA" w:rsidP="00D15759">
            <w:pPr>
              <w:pStyle w:val="a3"/>
              <w:rPr>
                <w:sz w:val="18"/>
              </w:rPr>
            </w:pPr>
          </w:p>
          <w:p w14:paraId="754BBF02" w14:textId="77777777" w:rsidR="00741EDA" w:rsidRPr="00C202C6" w:rsidRDefault="00741EDA" w:rsidP="00D15759">
            <w:pPr>
              <w:pStyle w:val="a3"/>
              <w:rPr>
                <w:sz w:val="18"/>
              </w:rPr>
            </w:pPr>
          </w:p>
          <w:p w14:paraId="75EB9627" w14:textId="77777777" w:rsidR="00741EDA" w:rsidRPr="00C202C6" w:rsidRDefault="00741EDA" w:rsidP="00D15759">
            <w:pPr>
              <w:pStyle w:val="a3"/>
              <w:rPr>
                <w:sz w:val="18"/>
              </w:rPr>
            </w:pPr>
          </w:p>
          <w:p w14:paraId="69EC3BB2" w14:textId="77777777" w:rsidR="00741EDA" w:rsidRPr="00C202C6" w:rsidRDefault="00741EDA" w:rsidP="00D15759">
            <w:pPr>
              <w:pStyle w:val="a3"/>
              <w:rPr>
                <w:sz w:val="18"/>
              </w:rPr>
            </w:pPr>
          </w:p>
          <w:p w14:paraId="26BAFA4D" w14:textId="77777777" w:rsidR="00741EDA" w:rsidRPr="00C202C6" w:rsidRDefault="00741EDA" w:rsidP="00D15759">
            <w:pPr>
              <w:pStyle w:val="a3"/>
              <w:rPr>
                <w:sz w:val="18"/>
              </w:rPr>
            </w:pPr>
          </w:p>
        </w:tc>
      </w:tr>
      <w:tr w:rsidR="00741EDA" w:rsidRPr="00C202C6" w14:paraId="6D15326F" w14:textId="77777777" w:rsidTr="00632B47">
        <w:trPr>
          <w:gridBefore w:val="1"/>
          <w:gridAfter w:val="1"/>
          <w:wBefore w:w="108" w:type="dxa"/>
          <w:wAfter w:w="27" w:type="dxa"/>
        </w:trPr>
        <w:tc>
          <w:tcPr>
            <w:tcW w:w="2695" w:type="dxa"/>
          </w:tcPr>
          <w:p w14:paraId="07B9052A" w14:textId="7E22EB85" w:rsidR="00741EDA" w:rsidRPr="00C202C6" w:rsidRDefault="00741EDA" w:rsidP="007F0C48">
            <w:pPr>
              <w:pStyle w:val="30"/>
            </w:pPr>
            <w:bookmarkStart w:id="19" w:name="_Toc7098319"/>
            <w:r w:rsidRPr="00C202C6">
              <w:lastRenderedPageBreak/>
              <w:t>Хранение документов бухгалтерского учета</w:t>
            </w:r>
            <w:bookmarkEnd w:id="19"/>
          </w:p>
        </w:tc>
        <w:tc>
          <w:tcPr>
            <w:tcW w:w="9491" w:type="dxa"/>
            <w:gridSpan w:val="2"/>
          </w:tcPr>
          <w:p w14:paraId="6007DC2C" w14:textId="77777777" w:rsidR="00741EDA" w:rsidRPr="00C202C6" w:rsidRDefault="00741EDA" w:rsidP="000A011F">
            <w:pPr>
              <w:pStyle w:val="a3"/>
              <w:rPr>
                <w:sz w:val="18"/>
              </w:rPr>
            </w:pPr>
            <w:r w:rsidRPr="00C202C6">
              <w:rPr>
                <w:sz w:val="18"/>
              </w:rPr>
              <w:t xml:space="preserve">Первичные учетные документы, регистры бухгалтерского учета, бухгалтерская (финансовая) отчетность подлежат хранению Обществом в течение сроков, устанавливаемых в соответствии с </w:t>
            </w:r>
            <w:hyperlink r:id="rId9" w:history="1">
              <w:r w:rsidRPr="00C202C6">
                <w:rPr>
                  <w:sz w:val="18"/>
                </w:rPr>
                <w:t>правилами</w:t>
              </w:r>
            </w:hyperlink>
            <w:r w:rsidRPr="00C202C6">
              <w:rPr>
                <w:sz w:val="18"/>
              </w:rPr>
              <w:t xml:space="preserve"> организации государственного архивного дела, но не менее пяти лет после отчетного года.</w:t>
            </w:r>
          </w:p>
          <w:p w14:paraId="28965B81" w14:textId="77777777" w:rsidR="00741EDA" w:rsidRPr="00C202C6" w:rsidRDefault="00741EDA" w:rsidP="00D15759">
            <w:pPr>
              <w:pStyle w:val="a3"/>
              <w:rPr>
                <w:sz w:val="18"/>
              </w:rPr>
            </w:pPr>
            <w:r w:rsidRPr="00C202C6">
              <w:rPr>
                <w:sz w:val="18"/>
              </w:rPr>
              <w:t xml:space="preserve">Ответственность за организацию хранения учетных документов, процедур кодирования, программ машинной обработки данных, регистров бухгалтерского учета и бухгалтерской </w:t>
            </w:r>
            <w:r w:rsidR="00F130B6">
              <w:rPr>
                <w:sz w:val="18"/>
              </w:rPr>
              <w:t xml:space="preserve">(финансовой) </w:t>
            </w:r>
            <w:r w:rsidRPr="00C202C6">
              <w:rPr>
                <w:sz w:val="18"/>
              </w:rPr>
              <w:t>отчетности несет руководитель Общества.</w:t>
            </w:r>
          </w:p>
          <w:p w14:paraId="2B411D56" w14:textId="77777777" w:rsidR="00741EDA" w:rsidRPr="00C202C6" w:rsidRDefault="00741EDA" w:rsidP="00F168F6">
            <w:pPr>
              <w:pStyle w:val="a3"/>
            </w:pPr>
            <w:r w:rsidRPr="00C202C6">
              <w:rPr>
                <w:sz w:val="18"/>
              </w:rPr>
              <w:t>При ликвидации Общества все документы по личному составу (приказы, учетные карточки, карточки лицевых счетов по начислению заработной платы или расчетно-платежные ведомости и другие) подлежат передаче в архив по месту расположения Общества. Кроме того, в архив сдаются документы по уставной деятельности Общества (протоколы собраний учредителей и т.д.).</w:t>
            </w:r>
          </w:p>
        </w:tc>
        <w:tc>
          <w:tcPr>
            <w:tcW w:w="2126" w:type="dxa"/>
            <w:gridSpan w:val="3"/>
          </w:tcPr>
          <w:p w14:paraId="7C0F2BEE" w14:textId="77777777" w:rsidR="00741EDA" w:rsidRPr="00C202C6" w:rsidRDefault="00741EDA" w:rsidP="00D15759">
            <w:pPr>
              <w:pStyle w:val="a3"/>
              <w:rPr>
                <w:sz w:val="18"/>
              </w:rPr>
            </w:pPr>
            <w:r w:rsidRPr="00C202C6">
              <w:rPr>
                <w:sz w:val="18"/>
              </w:rPr>
              <w:t>ст.29 Закона №402-ФЗ</w:t>
            </w:r>
          </w:p>
        </w:tc>
      </w:tr>
      <w:tr w:rsidR="00741EDA" w:rsidRPr="00C202C6" w14:paraId="71828B30" w14:textId="77777777" w:rsidTr="00632B47">
        <w:trPr>
          <w:gridBefore w:val="1"/>
          <w:gridAfter w:val="1"/>
          <w:wBefore w:w="108" w:type="dxa"/>
          <w:wAfter w:w="27" w:type="dxa"/>
        </w:trPr>
        <w:tc>
          <w:tcPr>
            <w:tcW w:w="14312" w:type="dxa"/>
            <w:gridSpan w:val="6"/>
          </w:tcPr>
          <w:p w14:paraId="613CB898" w14:textId="77777777" w:rsidR="00741EDA" w:rsidRPr="00C202C6" w:rsidRDefault="00741EDA" w:rsidP="00AD1E8E">
            <w:pPr>
              <w:pStyle w:val="121"/>
              <w:numPr>
                <w:ilvl w:val="0"/>
                <w:numId w:val="1"/>
              </w:numPr>
            </w:pPr>
            <w:bookmarkStart w:id="20" w:name="_Toc7098320"/>
            <w:r w:rsidRPr="00C202C6">
              <w:lastRenderedPageBreak/>
              <w:t>Общие методологические аспекты учетной политики</w:t>
            </w:r>
            <w:bookmarkEnd w:id="20"/>
          </w:p>
        </w:tc>
      </w:tr>
      <w:tr w:rsidR="00741EDA" w:rsidRPr="00C202C6" w14:paraId="2466C632" w14:textId="77777777" w:rsidTr="00632B47">
        <w:trPr>
          <w:gridBefore w:val="1"/>
          <w:gridAfter w:val="1"/>
          <w:wBefore w:w="108" w:type="dxa"/>
          <w:wAfter w:w="27" w:type="dxa"/>
        </w:trPr>
        <w:tc>
          <w:tcPr>
            <w:tcW w:w="14312" w:type="dxa"/>
            <w:gridSpan w:val="6"/>
          </w:tcPr>
          <w:p w14:paraId="3822A6D3" w14:textId="77777777" w:rsidR="00741EDA" w:rsidRPr="00C202C6" w:rsidRDefault="00741EDA" w:rsidP="00AD1E8E">
            <w:pPr>
              <w:pStyle w:val="20"/>
              <w:numPr>
                <w:ilvl w:val="1"/>
                <w:numId w:val="1"/>
              </w:numPr>
            </w:pPr>
            <w:bookmarkStart w:id="21" w:name="_Toc7098321"/>
            <w:r w:rsidRPr="00C202C6">
              <w:t>Изменения учетной политики</w:t>
            </w:r>
            <w:bookmarkEnd w:id="21"/>
          </w:p>
        </w:tc>
      </w:tr>
      <w:tr w:rsidR="00741EDA" w:rsidRPr="00C202C6" w14:paraId="6B5024DD" w14:textId="77777777" w:rsidTr="00632B47">
        <w:trPr>
          <w:gridBefore w:val="1"/>
          <w:gridAfter w:val="1"/>
          <w:wBefore w:w="108" w:type="dxa"/>
          <w:wAfter w:w="27" w:type="dxa"/>
        </w:trPr>
        <w:tc>
          <w:tcPr>
            <w:tcW w:w="2695" w:type="dxa"/>
          </w:tcPr>
          <w:p w14:paraId="15CE21F7" w14:textId="77777777" w:rsidR="00741EDA" w:rsidRPr="00C202C6" w:rsidRDefault="00741EDA" w:rsidP="007F0C48">
            <w:pPr>
              <w:pStyle w:val="30"/>
            </w:pPr>
            <w:bookmarkStart w:id="22" w:name="_Toc7098322"/>
            <w:r w:rsidRPr="00C202C6">
              <w:t>Определения</w:t>
            </w:r>
            <w:bookmarkEnd w:id="22"/>
          </w:p>
        </w:tc>
        <w:tc>
          <w:tcPr>
            <w:tcW w:w="9491" w:type="dxa"/>
            <w:gridSpan w:val="2"/>
          </w:tcPr>
          <w:p w14:paraId="1FF9C43E" w14:textId="77777777" w:rsidR="00741EDA" w:rsidRPr="00C202C6" w:rsidRDefault="00741EDA" w:rsidP="007F0C48">
            <w:pPr>
              <w:spacing w:before="40" w:after="40"/>
              <w:jc w:val="both"/>
              <w:rPr>
                <w:sz w:val="18"/>
                <w:szCs w:val="18"/>
              </w:rPr>
            </w:pPr>
            <w:r w:rsidRPr="00C202C6">
              <w:rPr>
                <w:b/>
                <w:i/>
                <w:szCs w:val="20"/>
              </w:rPr>
              <w:t>Учетная политика</w:t>
            </w:r>
            <w:r w:rsidRPr="00C202C6">
              <w:rPr>
                <w:sz w:val="18"/>
                <w:szCs w:val="18"/>
              </w:rPr>
              <w:t xml:space="preserve"> - под учетной политикой Общества понимается принятая ею совокупность способов ведения бухгалтерского учета - первичного наблюдения, стоимостного измерения, </w:t>
            </w:r>
            <w:r w:rsidR="00D81D16" w:rsidRPr="00C202C6">
              <w:rPr>
                <w:sz w:val="18"/>
                <w:szCs w:val="18"/>
              </w:rPr>
              <w:t>текущей группировки</w:t>
            </w:r>
            <w:r w:rsidRPr="00C202C6">
              <w:rPr>
                <w:sz w:val="18"/>
                <w:szCs w:val="18"/>
              </w:rPr>
              <w:t xml:space="preserve"> и итогового обобщения фактов хозяйственной деятельности.</w:t>
            </w:r>
          </w:p>
          <w:p w14:paraId="4BEA4B40" w14:textId="77777777" w:rsidR="00741EDA" w:rsidRPr="00C202C6" w:rsidRDefault="00D81D16" w:rsidP="007F0C48">
            <w:pPr>
              <w:spacing w:before="40" w:after="40"/>
              <w:jc w:val="both"/>
              <w:rPr>
                <w:sz w:val="18"/>
                <w:szCs w:val="18"/>
              </w:rPr>
            </w:pPr>
            <w:r w:rsidRPr="00C202C6">
              <w:rPr>
                <w:sz w:val="18"/>
                <w:szCs w:val="18"/>
              </w:rPr>
              <w:t>К способам ведения бухгалтерского</w:t>
            </w:r>
            <w:r w:rsidR="00741EDA" w:rsidRPr="00C202C6">
              <w:rPr>
                <w:sz w:val="18"/>
                <w:szCs w:val="18"/>
              </w:rPr>
              <w:t xml:space="preserve"> учета относятся способы:</w:t>
            </w:r>
          </w:p>
          <w:p w14:paraId="7655B016" w14:textId="77777777" w:rsidR="00741EDA" w:rsidRPr="00C202C6" w:rsidRDefault="00741EDA" w:rsidP="007F0C48">
            <w:pPr>
              <w:pStyle w:val="a"/>
            </w:pPr>
            <w:r w:rsidRPr="00C202C6">
              <w:t>группировки и оценки фактов хозяйственной деятельности,</w:t>
            </w:r>
          </w:p>
          <w:p w14:paraId="50513407" w14:textId="77777777" w:rsidR="00741EDA" w:rsidRPr="00C202C6" w:rsidRDefault="00741EDA" w:rsidP="007F0C48">
            <w:pPr>
              <w:pStyle w:val="a"/>
            </w:pPr>
            <w:r w:rsidRPr="00C202C6">
              <w:t xml:space="preserve">погашения стоимости активов, </w:t>
            </w:r>
          </w:p>
          <w:p w14:paraId="5645CA15" w14:textId="77777777" w:rsidR="00741EDA" w:rsidRPr="00C202C6" w:rsidRDefault="00741EDA" w:rsidP="007F0C48">
            <w:pPr>
              <w:pStyle w:val="a"/>
            </w:pPr>
            <w:r w:rsidRPr="00C202C6">
              <w:t xml:space="preserve">организации документооборота, </w:t>
            </w:r>
          </w:p>
          <w:p w14:paraId="4E6663CA" w14:textId="77777777" w:rsidR="00741EDA" w:rsidRPr="00C202C6" w:rsidRDefault="00741EDA" w:rsidP="007F0C48">
            <w:pPr>
              <w:pStyle w:val="a"/>
            </w:pPr>
            <w:r w:rsidRPr="00C202C6">
              <w:t>инвентаризации,</w:t>
            </w:r>
          </w:p>
          <w:p w14:paraId="490F2642" w14:textId="77777777" w:rsidR="00741EDA" w:rsidRPr="00C202C6" w:rsidRDefault="00741EDA" w:rsidP="007F0C48">
            <w:pPr>
              <w:pStyle w:val="a"/>
            </w:pPr>
            <w:r w:rsidRPr="00C202C6">
              <w:t xml:space="preserve">применения счетов бухгалтерского учета, </w:t>
            </w:r>
          </w:p>
          <w:p w14:paraId="653B7EB4" w14:textId="77777777" w:rsidR="00741EDA" w:rsidRPr="00C202C6" w:rsidRDefault="00D81D16" w:rsidP="006933EF">
            <w:pPr>
              <w:pStyle w:val="a"/>
            </w:pPr>
            <w:r w:rsidRPr="00C202C6">
              <w:t>организации регистров</w:t>
            </w:r>
            <w:r w:rsidR="00741EDA" w:rsidRPr="00C202C6">
              <w:t xml:space="preserve"> бухгалтерского учета, </w:t>
            </w:r>
          </w:p>
          <w:p w14:paraId="3678993B" w14:textId="77777777" w:rsidR="00741EDA" w:rsidRPr="00C202C6" w:rsidRDefault="00741EDA" w:rsidP="006933EF">
            <w:pPr>
              <w:pStyle w:val="a"/>
            </w:pPr>
            <w:r w:rsidRPr="00C202C6">
              <w:t>обработки информации.</w:t>
            </w:r>
          </w:p>
          <w:p w14:paraId="4B9B3E1B" w14:textId="77777777" w:rsidR="00741EDA" w:rsidRPr="00C202C6" w:rsidRDefault="00741EDA" w:rsidP="004A141D">
            <w:pPr>
              <w:spacing w:before="40" w:after="40"/>
              <w:rPr>
                <w:sz w:val="18"/>
                <w:szCs w:val="18"/>
              </w:rPr>
            </w:pPr>
            <w:r w:rsidRPr="00C202C6">
              <w:rPr>
                <w:b/>
                <w:i/>
                <w:szCs w:val="20"/>
              </w:rPr>
              <w:t>Изменение учетной политики</w:t>
            </w:r>
            <w:r w:rsidRPr="00C202C6">
              <w:rPr>
                <w:sz w:val="18"/>
                <w:szCs w:val="18"/>
              </w:rPr>
              <w:t xml:space="preserve"> – изменение способа ведения бухгалтерского учета.</w:t>
            </w:r>
          </w:p>
        </w:tc>
        <w:tc>
          <w:tcPr>
            <w:tcW w:w="2126" w:type="dxa"/>
            <w:gridSpan w:val="3"/>
          </w:tcPr>
          <w:p w14:paraId="1DAA6B33" w14:textId="77777777" w:rsidR="00741EDA" w:rsidRPr="00C202C6" w:rsidRDefault="00741EDA" w:rsidP="0077166C">
            <w:pPr>
              <w:pStyle w:val="a3"/>
              <w:rPr>
                <w:sz w:val="18"/>
              </w:rPr>
            </w:pPr>
            <w:r w:rsidRPr="00C202C6">
              <w:rPr>
                <w:sz w:val="18"/>
              </w:rPr>
              <w:t>ПБУ 4/99</w:t>
            </w:r>
          </w:p>
          <w:p w14:paraId="2DDF51C1" w14:textId="77777777" w:rsidR="00741EDA" w:rsidRPr="00C202C6" w:rsidRDefault="00741EDA" w:rsidP="0077166C">
            <w:pPr>
              <w:pStyle w:val="a3"/>
              <w:rPr>
                <w:sz w:val="18"/>
              </w:rPr>
            </w:pPr>
            <w:r w:rsidRPr="00C202C6">
              <w:rPr>
                <w:sz w:val="18"/>
              </w:rPr>
              <w:t>п.2 ПБУ 1/2008</w:t>
            </w:r>
          </w:p>
        </w:tc>
      </w:tr>
      <w:tr w:rsidR="00741EDA" w:rsidRPr="00C202C6" w14:paraId="33A3B11A" w14:textId="77777777" w:rsidTr="00632B47">
        <w:trPr>
          <w:gridBefore w:val="1"/>
          <w:gridAfter w:val="1"/>
          <w:wBefore w:w="108" w:type="dxa"/>
          <w:wAfter w:w="27" w:type="dxa"/>
          <w:cantSplit/>
        </w:trPr>
        <w:tc>
          <w:tcPr>
            <w:tcW w:w="2695" w:type="dxa"/>
          </w:tcPr>
          <w:p w14:paraId="7CA3249F" w14:textId="77777777" w:rsidR="00741EDA" w:rsidRPr="00C202C6" w:rsidRDefault="00741EDA" w:rsidP="007F0C48">
            <w:pPr>
              <w:pStyle w:val="30"/>
            </w:pPr>
            <w:bookmarkStart w:id="23" w:name="_Toc7098323"/>
            <w:r w:rsidRPr="00C202C6">
              <w:t>Основания для изменения учетной политики</w:t>
            </w:r>
            <w:bookmarkEnd w:id="23"/>
          </w:p>
        </w:tc>
        <w:tc>
          <w:tcPr>
            <w:tcW w:w="9491" w:type="dxa"/>
            <w:gridSpan w:val="2"/>
          </w:tcPr>
          <w:p w14:paraId="19C0EF29" w14:textId="77777777" w:rsidR="00741EDA" w:rsidRPr="00C202C6" w:rsidRDefault="00741EDA" w:rsidP="004A141D">
            <w:pPr>
              <w:spacing w:before="40" w:after="40"/>
              <w:rPr>
                <w:sz w:val="18"/>
                <w:szCs w:val="18"/>
              </w:rPr>
            </w:pPr>
            <w:r w:rsidRPr="00C202C6">
              <w:rPr>
                <w:sz w:val="18"/>
                <w:szCs w:val="18"/>
              </w:rPr>
              <w:t xml:space="preserve">Изменение учетной политики </w:t>
            </w:r>
            <w:r w:rsidR="00D81D16" w:rsidRPr="00C202C6">
              <w:rPr>
                <w:sz w:val="18"/>
                <w:szCs w:val="18"/>
              </w:rPr>
              <w:t>Общества производится</w:t>
            </w:r>
            <w:r w:rsidRPr="00C202C6">
              <w:rPr>
                <w:sz w:val="18"/>
                <w:szCs w:val="18"/>
              </w:rPr>
              <w:t xml:space="preserve"> в случаях:</w:t>
            </w:r>
          </w:p>
          <w:p w14:paraId="19A3B411" w14:textId="211D6449" w:rsidR="00741EDA" w:rsidRPr="00C202C6" w:rsidRDefault="00741EDA" w:rsidP="006933EF">
            <w:pPr>
              <w:pStyle w:val="a"/>
            </w:pPr>
            <w:r w:rsidRPr="00C202C6">
              <w:t>изменения законодательства Российской Федерации и (или) нормативных правовы</w:t>
            </w:r>
            <w:r w:rsidR="001B3C18">
              <w:t>х актов по бухгалтерскому учету;</w:t>
            </w:r>
          </w:p>
          <w:p w14:paraId="383F9E2F" w14:textId="47C276B1" w:rsidR="00741EDA" w:rsidRPr="00C202C6" w:rsidRDefault="00741EDA" w:rsidP="006933EF">
            <w:pPr>
              <w:pStyle w:val="a"/>
            </w:pPr>
            <w:r w:rsidRPr="00C202C6">
              <w:t>разработки Обществом новых способ</w:t>
            </w:r>
            <w:r w:rsidR="001B3C18">
              <w:t>ов ведения бухгалтерского учета;</w:t>
            </w:r>
          </w:p>
          <w:p w14:paraId="7BA438C7" w14:textId="77777777" w:rsidR="00741EDA" w:rsidRPr="00C202C6" w:rsidRDefault="00741EDA" w:rsidP="006933EF">
            <w:pPr>
              <w:pStyle w:val="a"/>
            </w:pPr>
            <w:r w:rsidRPr="00C202C6">
              <w:t>существенного изменения условий хозяйствования. Существенное изменение условий хозяйствования Общества может быть связано с реорганизацией Общества, изменением видов деятельности и т.п.</w:t>
            </w:r>
          </w:p>
          <w:p w14:paraId="662323F9" w14:textId="77777777" w:rsidR="00741EDA" w:rsidRPr="00C202C6" w:rsidRDefault="00741EDA" w:rsidP="007F0C48">
            <w:pPr>
              <w:spacing w:before="40" w:after="40"/>
              <w:jc w:val="both"/>
              <w:rPr>
                <w:sz w:val="18"/>
                <w:szCs w:val="18"/>
              </w:rPr>
            </w:pPr>
            <w:r w:rsidRPr="00C202C6">
              <w:rPr>
                <w:sz w:val="18"/>
                <w:szCs w:val="18"/>
              </w:rPr>
              <w:t>Не считается изменением учетной политики утверждение способа ведения бухгалтерского учета фактов хозяйственной деятельности, которые отличны по существу от фактов, имевших место ранее, или возникли впервые в деятельности Общества.</w:t>
            </w:r>
          </w:p>
        </w:tc>
        <w:tc>
          <w:tcPr>
            <w:tcW w:w="2126" w:type="dxa"/>
            <w:gridSpan w:val="3"/>
          </w:tcPr>
          <w:p w14:paraId="6D28070F" w14:textId="77777777" w:rsidR="00741EDA" w:rsidRPr="00C202C6" w:rsidRDefault="00741EDA" w:rsidP="0077166C">
            <w:pPr>
              <w:pStyle w:val="a3"/>
              <w:rPr>
                <w:sz w:val="18"/>
              </w:rPr>
            </w:pPr>
            <w:r w:rsidRPr="00C202C6">
              <w:rPr>
                <w:sz w:val="18"/>
              </w:rPr>
              <w:t>п.10 ПБУ 1/2008</w:t>
            </w:r>
          </w:p>
        </w:tc>
      </w:tr>
      <w:tr w:rsidR="00741EDA" w:rsidRPr="00C202C6" w14:paraId="73CADDB2" w14:textId="77777777" w:rsidTr="00632B47">
        <w:trPr>
          <w:gridBefore w:val="1"/>
          <w:gridAfter w:val="1"/>
          <w:wBefore w:w="108" w:type="dxa"/>
          <w:wAfter w:w="27" w:type="dxa"/>
        </w:trPr>
        <w:tc>
          <w:tcPr>
            <w:tcW w:w="2695" w:type="dxa"/>
          </w:tcPr>
          <w:p w14:paraId="29CE0697" w14:textId="77777777" w:rsidR="00741EDA" w:rsidRPr="00C202C6" w:rsidRDefault="00741EDA" w:rsidP="007F0C48">
            <w:pPr>
              <w:pStyle w:val="30"/>
            </w:pPr>
            <w:bookmarkStart w:id="24" w:name="_Toc7098324"/>
            <w:r w:rsidRPr="00C202C6">
              <w:t>Порядок проведения корректировок</w:t>
            </w:r>
            <w:bookmarkEnd w:id="24"/>
          </w:p>
        </w:tc>
        <w:tc>
          <w:tcPr>
            <w:tcW w:w="9491" w:type="dxa"/>
            <w:gridSpan w:val="2"/>
          </w:tcPr>
          <w:p w14:paraId="5FDFA805" w14:textId="77777777" w:rsidR="00741EDA" w:rsidRPr="00C202C6" w:rsidRDefault="00741EDA" w:rsidP="00D15759">
            <w:pPr>
              <w:pStyle w:val="a3"/>
              <w:rPr>
                <w:sz w:val="18"/>
              </w:rPr>
            </w:pPr>
            <w:r w:rsidRPr="00C202C6">
              <w:rPr>
                <w:sz w:val="18"/>
              </w:rPr>
              <w:t>Последствия изменения учетной политики, оказавшие или способные оказать существенное влияние на финансовое положение Общества и, финансовые результаты его деятельности и (или) движение денежных средств, оцениваются в денежном выражении. Оценка в денежном выражении последствий изменений учетной политики производится на основании выверенных данных на дату, с которой применяется измененный способ ведения бухгалтерского учета.</w:t>
            </w:r>
          </w:p>
          <w:p w14:paraId="223DA781" w14:textId="77777777" w:rsidR="00741EDA" w:rsidRPr="00C202C6" w:rsidRDefault="00741EDA" w:rsidP="00D15759">
            <w:pPr>
              <w:pStyle w:val="a3"/>
              <w:rPr>
                <w:sz w:val="18"/>
              </w:rPr>
            </w:pPr>
            <w:r w:rsidRPr="00C202C6">
              <w:rPr>
                <w:sz w:val="18"/>
              </w:rPr>
              <w:t xml:space="preserve">Последствия изменения учетной политики, вызванные причинами отличными от изменений законодательства, и, оказавшие или способные оказать существенное влияние на финансовое положение Общества, финансовые результаты его деятельности и (или) движение денежных средств, отражаются в бухгалтерской </w:t>
            </w:r>
            <w:r w:rsidR="00F130B6">
              <w:rPr>
                <w:sz w:val="18"/>
              </w:rPr>
              <w:t xml:space="preserve">(финансовой) </w:t>
            </w:r>
            <w:r w:rsidRPr="00C202C6">
              <w:rPr>
                <w:sz w:val="18"/>
              </w:rPr>
              <w:t xml:space="preserve">отчетности ретроспективно, за исключением случаев, когда оценка в денежном выражении таких последствий в отношении периодов, предшествовавших отчетному, не может быть </w:t>
            </w:r>
            <w:r w:rsidRPr="00C202C6">
              <w:rPr>
                <w:sz w:val="18"/>
              </w:rPr>
              <w:lastRenderedPageBreak/>
              <w:t>произведена с достаточной надежностью.</w:t>
            </w:r>
          </w:p>
          <w:p w14:paraId="324FB19E" w14:textId="77777777" w:rsidR="00741EDA" w:rsidRPr="00C202C6" w:rsidRDefault="00741EDA" w:rsidP="00D15759">
            <w:pPr>
              <w:pStyle w:val="a3"/>
              <w:rPr>
                <w:sz w:val="18"/>
              </w:rPr>
            </w:pPr>
            <w:r w:rsidRPr="00C202C6">
              <w:rPr>
                <w:sz w:val="18"/>
              </w:rPr>
              <w:t xml:space="preserve">При ретроспективном отражении последствий изменения учетной политики исходят из предположения, что измененный способ ведения бухгалтерского учета применялся с момента возникновения фактов хозяйственной деятельности данного вида. Ретроспективное отражение последствий изменения учетной политики заключается в корректировке входящего остатка по статье «Нераспределенная прибыль (непокрытый убыток)» за самый ранний представленный в бухгалтерской </w:t>
            </w:r>
            <w:r w:rsidR="00F130B6">
              <w:rPr>
                <w:sz w:val="18"/>
              </w:rPr>
              <w:t xml:space="preserve">(финансовой) </w:t>
            </w:r>
            <w:r w:rsidRPr="00C202C6">
              <w:rPr>
                <w:sz w:val="18"/>
              </w:rPr>
              <w:t xml:space="preserve">отчетности период, а также значений связанных статей бухгалтерской </w:t>
            </w:r>
            <w:r w:rsidR="00F130B6">
              <w:rPr>
                <w:sz w:val="18"/>
              </w:rPr>
              <w:t xml:space="preserve">(финансовой) </w:t>
            </w:r>
            <w:r w:rsidRPr="00C202C6">
              <w:rPr>
                <w:sz w:val="18"/>
              </w:rPr>
              <w:t>отчетности, раскрываемых за каждый представленный в бухгалтерской</w:t>
            </w:r>
            <w:r w:rsidR="00F130B6">
              <w:rPr>
                <w:sz w:val="18"/>
              </w:rPr>
              <w:t xml:space="preserve"> (финансовой)</w:t>
            </w:r>
            <w:r w:rsidRPr="00C202C6">
              <w:rPr>
                <w:sz w:val="18"/>
              </w:rPr>
              <w:t xml:space="preserve"> отчетности период, как если бы новая учетная политика применялась с момента возникновения фактов хозяйственной деятельности данного вида.</w:t>
            </w:r>
          </w:p>
          <w:p w14:paraId="365DC541" w14:textId="77777777" w:rsidR="00741EDA" w:rsidRPr="00C202C6" w:rsidRDefault="00741EDA" w:rsidP="00D15759">
            <w:pPr>
              <w:pStyle w:val="a3"/>
              <w:rPr>
                <w:sz w:val="18"/>
              </w:rPr>
            </w:pPr>
            <w:r w:rsidRPr="00C202C6">
              <w:rPr>
                <w:sz w:val="18"/>
              </w:rPr>
              <w:t>Когда практически невозможно определить относящиеся к конкретному периоду аспекты воздействия изменения учетной политики на сравнительную информацию, охватывающую один или более представленных в</w:t>
            </w:r>
            <w:r w:rsidR="006B70D9">
              <w:rPr>
                <w:sz w:val="18"/>
              </w:rPr>
              <w:t xml:space="preserve"> </w:t>
            </w:r>
            <w:r w:rsidR="006B70D9" w:rsidRPr="00C202C6">
              <w:rPr>
                <w:sz w:val="18"/>
              </w:rPr>
              <w:t>бухгалтерской</w:t>
            </w:r>
            <w:r w:rsidR="006B70D9">
              <w:rPr>
                <w:sz w:val="18"/>
              </w:rPr>
              <w:t xml:space="preserve"> (финансовой)</w:t>
            </w:r>
            <w:r w:rsidRPr="00C202C6">
              <w:rPr>
                <w:sz w:val="18"/>
              </w:rPr>
              <w:t xml:space="preserve"> отчетности предшествующих периодов, Организация обязана применить новую учетную политику к балансовым стоимостям активов и обязательств по состоянию на начало самого раннего периода, для которого ретроспективное применение является практически возможным, что может оказаться текущим периодом, и обязано провести соответствующую корректировку входящего сальдо каждого затронутого компонента собственного капитала за этот период.</w:t>
            </w:r>
          </w:p>
          <w:p w14:paraId="466513B2" w14:textId="77777777" w:rsidR="00741EDA" w:rsidRPr="00C202C6" w:rsidRDefault="00741EDA" w:rsidP="00D15759">
            <w:pPr>
              <w:pStyle w:val="a3"/>
              <w:rPr>
                <w:sz w:val="18"/>
              </w:rPr>
            </w:pPr>
            <w:r w:rsidRPr="00C202C6">
              <w:rPr>
                <w:sz w:val="18"/>
              </w:rPr>
              <w:t>В случаях, когда оценка в денежном выражении последствий изменения учетной политики в отношении периодов, предшествовавших отчетному, не может быть произведена с достаточной надежностью, измененный способ ведения бухгалтерского учета применяется в отношении соответствующих фактов хозяйственной деятельности, свершившихся после введения измененного способа (перспективно).</w:t>
            </w:r>
          </w:p>
        </w:tc>
        <w:tc>
          <w:tcPr>
            <w:tcW w:w="2126" w:type="dxa"/>
            <w:gridSpan w:val="3"/>
          </w:tcPr>
          <w:p w14:paraId="2EB17FA3" w14:textId="77777777" w:rsidR="00741EDA" w:rsidRPr="00C202C6" w:rsidRDefault="00741EDA" w:rsidP="0077166C">
            <w:pPr>
              <w:pStyle w:val="a3"/>
              <w:rPr>
                <w:sz w:val="18"/>
              </w:rPr>
            </w:pPr>
            <w:r w:rsidRPr="00C202C6">
              <w:rPr>
                <w:sz w:val="18"/>
              </w:rPr>
              <w:lastRenderedPageBreak/>
              <w:t xml:space="preserve">п.п.10-16 ПБУ 1/2008 </w:t>
            </w:r>
          </w:p>
          <w:p w14:paraId="6A7A603C" w14:textId="77777777" w:rsidR="00741EDA" w:rsidRPr="00C202C6" w:rsidRDefault="00741EDA" w:rsidP="0077166C">
            <w:pPr>
              <w:pStyle w:val="a3"/>
              <w:rPr>
                <w:sz w:val="18"/>
              </w:rPr>
            </w:pPr>
            <w:r w:rsidRPr="00C202C6">
              <w:rPr>
                <w:sz w:val="18"/>
              </w:rPr>
              <w:t>п.п. 10-15 ПБУ 4/99</w:t>
            </w:r>
          </w:p>
        </w:tc>
      </w:tr>
      <w:tr w:rsidR="00741EDA" w:rsidRPr="00C202C6" w14:paraId="369EF718" w14:textId="77777777" w:rsidTr="00632B47">
        <w:trPr>
          <w:gridBefore w:val="1"/>
          <w:gridAfter w:val="1"/>
          <w:wBefore w:w="108" w:type="dxa"/>
          <w:wAfter w:w="27" w:type="dxa"/>
        </w:trPr>
        <w:tc>
          <w:tcPr>
            <w:tcW w:w="2695" w:type="dxa"/>
          </w:tcPr>
          <w:p w14:paraId="48A7F830" w14:textId="77777777" w:rsidR="00741EDA" w:rsidRPr="00C202C6" w:rsidRDefault="00741EDA" w:rsidP="007F0C48">
            <w:pPr>
              <w:pStyle w:val="30"/>
            </w:pPr>
            <w:bookmarkStart w:id="25" w:name="_Toc7098325"/>
            <w:r w:rsidRPr="00C202C6">
              <w:lastRenderedPageBreak/>
              <w:t>Раскрытие информации в</w:t>
            </w:r>
            <w:r w:rsidR="004C2BD1">
              <w:t xml:space="preserve"> бухгалтерской (финансовой)</w:t>
            </w:r>
            <w:r w:rsidRPr="00C202C6">
              <w:t xml:space="preserve"> отчетности</w:t>
            </w:r>
            <w:bookmarkEnd w:id="25"/>
          </w:p>
        </w:tc>
        <w:tc>
          <w:tcPr>
            <w:tcW w:w="9491" w:type="dxa"/>
            <w:gridSpan w:val="2"/>
          </w:tcPr>
          <w:p w14:paraId="6EE93375" w14:textId="77777777" w:rsidR="00741EDA" w:rsidRPr="00C202C6" w:rsidRDefault="00741EDA" w:rsidP="0077166C">
            <w:pPr>
              <w:pStyle w:val="a3"/>
              <w:rPr>
                <w:sz w:val="18"/>
              </w:rPr>
            </w:pPr>
            <w:r w:rsidRPr="00C202C6">
              <w:rPr>
                <w:sz w:val="18"/>
              </w:rPr>
              <w:t xml:space="preserve">Изменения учетной политики, оказавшие или способные оказать существенное влияние на финансовое положение Общества, финансовые результаты его деятельности и (или) движение денежных средств, подлежат обособленному раскрытию в бухгалтерской </w:t>
            </w:r>
            <w:r w:rsidR="00F130B6">
              <w:rPr>
                <w:sz w:val="18"/>
              </w:rPr>
              <w:t xml:space="preserve">(финансовой) </w:t>
            </w:r>
            <w:r w:rsidRPr="00C202C6">
              <w:rPr>
                <w:sz w:val="18"/>
              </w:rPr>
              <w:t>отчетности.</w:t>
            </w:r>
          </w:p>
          <w:p w14:paraId="03681089" w14:textId="77777777" w:rsidR="00741EDA" w:rsidRPr="00C202C6" w:rsidRDefault="00741EDA" w:rsidP="0077166C">
            <w:pPr>
              <w:pStyle w:val="a3"/>
              <w:rPr>
                <w:sz w:val="18"/>
              </w:rPr>
            </w:pPr>
            <w:r w:rsidRPr="00C202C6">
              <w:rPr>
                <w:sz w:val="18"/>
              </w:rPr>
              <w:t>В случае изменения учетной политики Обществом подлежит раскрытию следующая информация:</w:t>
            </w:r>
          </w:p>
          <w:p w14:paraId="4A4F0327" w14:textId="43054168" w:rsidR="00741EDA" w:rsidRPr="00C202C6" w:rsidRDefault="00741EDA" w:rsidP="006933EF">
            <w:pPr>
              <w:pStyle w:val="a"/>
            </w:pPr>
            <w:r w:rsidRPr="00C202C6">
              <w:t>причина изменения учетн</w:t>
            </w:r>
            <w:r w:rsidR="001B3C18">
              <w:t>ой политики;</w:t>
            </w:r>
          </w:p>
          <w:p w14:paraId="5438CF86" w14:textId="2B3B4B01" w:rsidR="00741EDA" w:rsidRPr="00C202C6" w:rsidRDefault="00741EDA" w:rsidP="006933EF">
            <w:pPr>
              <w:pStyle w:val="a"/>
            </w:pPr>
            <w:r w:rsidRPr="00C202C6">
              <w:t>содержание изменения учетной политики</w:t>
            </w:r>
            <w:r w:rsidR="001B3C18">
              <w:t>;</w:t>
            </w:r>
          </w:p>
          <w:p w14:paraId="227E3826" w14:textId="095E83B4" w:rsidR="00741EDA" w:rsidRPr="00C202C6" w:rsidRDefault="00741EDA" w:rsidP="006933EF">
            <w:pPr>
              <w:pStyle w:val="a"/>
            </w:pPr>
            <w:r w:rsidRPr="00C202C6">
              <w:t>порядок отражения последствий изменения учетной политики в бухгалтерской</w:t>
            </w:r>
            <w:r w:rsidR="00F130B6">
              <w:t xml:space="preserve"> (финансовой)</w:t>
            </w:r>
            <w:r w:rsidR="001B3C18">
              <w:t xml:space="preserve"> отчетности;</w:t>
            </w:r>
          </w:p>
          <w:p w14:paraId="5F3CD5EE" w14:textId="3D7E1121" w:rsidR="00741EDA" w:rsidRPr="00C202C6" w:rsidRDefault="00741EDA" w:rsidP="006933EF">
            <w:pPr>
              <w:pStyle w:val="a"/>
            </w:pPr>
            <w:r w:rsidRPr="00C202C6">
              <w:t xml:space="preserve">суммы корректировок, связанных с изменением учетной политики, по каждой статье бухгалтерской </w:t>
            </w:r>
            <w:r w:rsidR="00F130B6">
              <w:t xml:space="preserve">(финансовой) </w:t>
            </w:r>
            <w:r w:rsidRPr="00C202C6">
              <w:t xml:space="preserve">отчетности за каждый из представленных отчетных периодов, а если </w:t>
            </w:r>
            <w:r w:rsidR="00742BD5" w:rsidRPr="00C202C6">
              <w:t>Организация обязана</w:t>
            </w:r>
            <w:r w:rsidRPr="00C202C6">
              <w:t xml:space="preserve"> раскрывать информацию о прибыли, приходящейся на одну акцию - также по данным о базовой и разводн</w:t>
            </w:r>
            <w:r w:rsidR="001B3C18">
              <w:t>енной прибыли (убытку) на акцию;</w:t>
            </w:r>
          </w:p>
          <w:p w14:paraId="3BE7FA48" w14:textId="77777777" w:rsidR="00741EDA" w:rsidRPr="00C202C6" w:rsidRDefault="00741EDA" w:rsidP="006933EF">
            <w:pPr>
              <w:pStyle w:val="a"/>
            </w:pPr>
            <w:r w:rsidRPr="00C202C6">
              <w:t xml:space="preserve">сумма соответствующей корректировки, относящейся к отчетным периодам, предшествующим представленным в бухгалтерской </w:t>
            </w:r>
            <w:r w:rsidR="00F130B6">
              <w:t xml:space="preserve">(финансовой) </w:t>
            </w:r>
            <w:r w:rsidRPr="00C202C6">
              <w:t>отчетности - до той степени, до которой это практически возможно.</w:t>
            </w:r>
          </w:p>
          <w:p w14:paraId="4D79686F" w14:textId="77777777" w:rsidR="00741EDA" w:rsidRPr="00C202C6" w:rsidRDefault="00741EDA" w:rsidP="0077166C">
            <w:pPr>
              <w:pStyle w:val="a3"/>
              <w:rPr>
                <w:sz w:val="18"/>
              </w:rPr>
            </w:pPr>
            <w:r w:rsidRPr="00C202C6">
              <w:rPr>
                <w:sz w:val="18"/>
              </w:rPr>
              <w:t>Если изменение учетной политики обусловлено применением нормативного правового акта впервые или изменением нормативного правового акта, раскрытию также подлежит факт отражения последствий изменения учетной политики в соответствии с порядком, предусмотренным этим актом.</w:t>
            </w:r>
          </w:p>
          <w:p w14:paraId="45A840B7" w14:textId="77777777" w:rsidR="00741EDA" w:rsidRPr="00C202C6" w:rsidRDefault="00741EDA" w:rsidP="0077166C">
            <w:pPr>
              <w:pStyle w:val="a3"/>
            </w:pPr>
            <w:r w:rsidRPr="00C202C6">
              <w:rPr>
                <w:sz w:val="18"/>
              </w:rPr>
              <w:t xml:space="preserve">В случае если раскрытие информации по какому-то отдельному предшествующему отчетному периоду, </w:t>
            </w:r>
            <w:r w:rsidRPr="00C202C6">
              <w:rPr>
                <w:sz w:val="18"/>
              </w:rPr>
              <w:lastRenderedPageBreak/>
              <w:t>представленному в бухгалтерской</w:t>
            </w:r>
            <w:r w:rsidR="00F130B6">
              <w:rPr>
                <w:sz w:val="18"/>
              </w:rPr>
              <w:t xml:space="preserve"> (финансовой)</w:t>
            </w:r>
            <w:r w:rsidRPr="00C202C6">
              <w:rPr>
                <w:sz w:val="18"/>
              </w:rPr>
              <w:t xml:space="preserve"> отчетности, или по отчетным периодам, более ранним в сравнении с представленными, является невозможным, факт невозможности такого раскрытия подлежит раскрытию вместе с указанием отчетного периода, в котором начнется применение соответствующего изменения учетной политики.</w:t>
            </w:r>
          </w:p>
        </w:tc>
        <w:tc>
          <w:tcPr>
            <w:tcW w:w="2126" w:type="dxa"/>
            <w:gridSpan w:val="3"/>
          </w:tcPr>
          <w:p w14:paraId="62C796E0" w14:textId="77777777" w:rsidR="00741EDA" w:rsidRPr="00C202C6" w:rsidRDefault="00741EDA" w:rsidP="0077166C">
            <w:pPr>
              <w:pStyle w:val="a3"/>
              <w:rPr>
                <w:sz w:val="18"/>
              </w:rPr>
            </w:pPr>
            <w:r w:rsidRPr="00C202C6">
              <w:rPr>
                <w:sz w:val="18"/>
              </w:rPr>
              <w:lastRenderedPageBreak/>
              <w:t xml:space="preserve">п.п.21-25 ПБУ 1/2008 </w:t>
            </w:r>
          </w:p>
          <w:p w14:paraId="1DF40CE2" w14:textId="77777777" w:rsidR="00741EDA" w:rsidRPr="00C202C6" w:rsidRDefault="00741EDA" w:rsidP="0077166C">
            <w:pPr>
              <w:pStyle w:val="a3"/>
              <w:rPr>
                <w:sz w:val="18"/>
              </w:rPr>
            </w:pPr>
          </w:p>
        </w:tc>
      </w:tr>
      <w:tr w:rsidR="00741EDA" w:rsidRPr="00C202C6" w14:paraId="685DE230" w14:textId="77777777" w:rsidTr="00632B47">
        <w:trPr>
          <w:gridBefore w:val="1"/>
          <w:gridAfter w:val="1"/>
          <w:wBefore w:w="108" w:type="dxa"/>
          <w:wAfter w:w="27" w:type="dxa"/>
        </w:trPr>
        <w:tc>
          <w:tcPr>
            <w:tcW w:w="14312" w:type="dxa"/>
            <w:gridSpan w:val="6"/>
          </w:tcPr>
          <w:p w14:paraId="0B7A2804" w14:textId="77777777" w:rsidR="00741EDA" w:rsidRPr="00C202C6" w:rsidRDefault="00741EDA" w:rsidP="00AD1E8E">
            <w:pPr>
              <w:pStyle w:val="20"/>
              <w:numPr>
                <w:ilvl w:val="1"/>
                <w:numId w:val="1"/>
              </w:numPr>
            </w:pPr>
            <w:bookmarkStart w:id="26" w:name="_Toc7098326"/>
            <w:r w:rsidRPr="00C202C6">
              <w:lastRenderedPageBreak/>
              <w:t>Изменения оценочных значений</w:t>
            </w:r>
            <w:bookmarkEnd w:id="26"/>
          </w:p>
        </w:tc>
      </w:tr>
      <w:tr w:rsidR="00741EDA" w:rsidRPr="00C202C6" w14:paraId="0195AF3C" w14:textId="77777777" w:rsidTr="00632B47">
        <w:trPr>
          <w:gridBefore w:val="1"/>
          <w:gridAfter w:val="1"/>
          <w:wBefore w:w="108" w:type="dxa"/>
          <w:wAfter w:w="27" w:type="dxa"/>
        </w:trPr>
        <w:tc>
          <w:tcPr>
            <w:tcW w:w="2695" w:type="dxa"/>
          </w:tcPr>
          <w:p w14:paraId="74BB493D" w14:textId="77777777" w:rsidR="00741EDA" w:rsidRPr="00C202C6" w:rsidRDefault="00741EDA" w:rsidP="007F0C48">
            <w:pPr>
              <w:pStyle w:val="30"/>
            </w:pPr>
            <w:bookmarkStart w:id="27" w:name="_Toc7098327"/>
            <w:r w:rsidRPr="00C202C6">
              <w:t>Определения</w:t>
            </w:r>
            <w:bookmarkEnd w:id="27"/>
          </w:p>
        </w:tc>
        <w:tc>
          <w:tcPr>
            <w:tcW w:w="9491" w:type="dxa"/>
            <w:gridSpan w:val="2"/>
          </w:tcPr>
          <w:p w14:paraId="4FF5A863" w14:textId="77777777" w:rsidR="00741EDA" w:rsidRPr="00C202C6" w:rsidRDefault="00741EDA" w:rsidP="007F0C48">
            <w:pPr>
              <w:spacing w:before="40" w:after="40"/>
              <w:jc w:val="both"/>
              <w:rPr>
                <w:sz w:val="18"/>
                <w:szCs w:val="18"/>
              </w:rPr>
            </w:pPr>
            <w:r w:rsidRPr="00C202C6">
              <w:rPr>
                <w:sz w:val="18"/>
                <w:szCs w:val="18"/>
              </w:rPr>
              <w:t xml:space="preserve">В результате неопределенности, свойственной предпринимательской деятельности, многие статьи бухгалтерской </w:t>
            </w:r>
            <w:r w:rsidR="00F130B6">
              <w:rPr>
                <w:sz w:val="18"/>
                <w:szCs w:val="18"/>
              </w:rPr>
              <w:t xml:space="preserve">(финансовой) </w:t>
            </w:r>
            <w:r w:rsidRPr="00C202C6">
              <w:rPr>
                <w:sz w:val="18"/>
                <w:szCs w:val="18"/>
              </w:rPr>
              <w:t>отчетности не могут быть точно рассчитаны, а могут быть лишь оценены.  Оценка, подразумевает суждения, основывающиеся на самой актуальной, доступной и надежной информации.</w:t>
            </w:r>
          </w:p>
          <w:p w14:paraId="1E49C84A" w14:textId="77777777" w:rsidR="00741EDA" w:rsidRPr="00C202C6" w:rsidRDefault="00741EDA" w:rsidP="007F0C48">
            <w:pPr>
              <w:spacing w:before="40" w:after="40"/>
              <w:jc w:val="both"/>
              <w:rPr>
                <w:sz w:val="18"/>
                <w:szCs w:val="18"/>
              </w:rPr>
            </w:pPr>
            <w:r w:rsidRPr="00C202C6">
              <w:rPr>
                <w:b/>
                <w:i/>
                <w:szCs w:val="20"/>
              </w:rPr>
              <w:t>Изменение оценочного значения</w:t>
            </w:r>
            <w:r w:rsidRPr="00C202C6">
              <w:rPr>
                <w:sz w:val="18"/>
                <w:szCs w:val="18"/>
              </w:rPr>
              <w:t xml:space="preserve"> – под </w:t>
            </w:r>
            <w:r w:rsidR="005826FD" w:rsidRPr="00C202C6">
              <w:rPr>
                <w:sz w:val="18"/>
                <w:szCs w:val="18"/>
              </w:rPr>
              <w:t>изменением оценочного</w:t>
            </w:r>
            <w:r w:rsidRPr="00C202C6">
              <w:rPr>
                <w:sz w:val="18"/>
                <w:szCs w:val="18"/>
              </w:rPr>
              <w:t xml:space="preserve"> значения признается корректировка стоимости актива (обязательства) или величины, отражающей погашение стоимости актива, обусловленная появлением новой информации, которая производится исходя из оценки существующего положения дел в Обществе, ожидаемых будущих выгод и обязательств и не является исправлением ошибки в бухгалтерской </w:t>
            </w:r>
            <w:r w:rsidR="00F130B6">
              <w:rPr>
                <w:sz w:val="18"/>
                <w:szCs w:val="18"/>
              </w:rPr>
              <w:t xml:space="preserve">(финансовой) </w:t>
            </w:r>
            <w:r w:rsidRPr="00C202C6">
              <w:rPr>
                <w:sz w:val="18"/>
                <w:szCs w:val="18"/>
              </w:rPr>
              <w:t>отчетности.</w:t>
            </w:r>
          </w:p>
          <w:p w14:paraId="0F958F0F" w14:textId="77777777" w:rsidR="00741EDA" w:rsidRPr="00C202C6" w:rsidRDefault="00741EDA" w:rsidP="007F0C48">
            <w:pPr>
              <w:spacing w:before="40" w:after="40"/>
              <w:jc w:val="both"/>
            </w:pPr>
            <w:r w:rsidRPr="00C202C6">
              <w:rPr>
                <w:sz w:val="18"/>
                <w:szCs w:val="18"/>
              </w:rPr>
              <w:t>Оценочные значения рассчитываются, как правило, в условиях неопределенности исхода событий, которые имели место в прошлом или с некоторой вероятностью произойдут в будущем, и требуют профессионального суждения.</w:t>
            </w:r>
          </w:p>
        </w:tc>
        <w:tc>
          <w:tcPr>
            <w:tcW w:w="2126" w:type="dxa"/>
            <w:gridSpan w:val="3"/>
          </w:tcPr>
          <w:p w14:paraId="779DF38F" w14:textId="77777777" w:rsidR="00741EDA" w:rsidRPr="00C202C6" w:rsidRDefault="00741EDA" w:rsidP="004A141D">
            <w:pPr>
              <w:spacing w:before="40" w:after="40"/>
              <w:rPr>
                <w:sz w:val="18"/>
              </w:rPr>
            </w:pPr>
            <w:r w:rsidRPr="00C202C6">
              <w:rPr>
                <w:sz w:val="18"/>
              </w:rPr>
              <w:t>ПБУ 21/2008</w:t>
            </w:r>
          </w:p>
        </w:tc>
      </w:tr>
      <w:tr w:rsidR="00741EDA" w:rsidRPr="00C202C6" w14:paraId="39887A15" w14:textId="77777777" w:rsidTr="00632B47">
        <w:trPr>
          <w:gridBefore w:val="1"/>
          <w:gridAfter w:val="1"/>
          <w:wBefore w:w="108" w:type="dxa"/>
          <w:wAfter w:w="27" w:type="dxa"/>
        </w:trPr>
        <w:tc>
          <w:tcPr>
            <w:tcW w:w="2695" w:type="dxa"/>
          </w:tcPr>
          <w:p w14:paraId="6670550E" w14:textId="77777777" w:rsidR="00741EDA" w:rsidRPr="00C202C6" w:rsidRDefault="00741EDA" w:rsidP="007F0C48">
            <w:pPr>
              <w:pStyle w:val="30"/>
            </w:pPr>
            <w:bookmarkStart w:id="28" w:name="_Toc7098328"/>
            <w:r w:rsidRPr="00C202C6">
              <w:t>Основные виды оценочных значений</w:t>
            </w:r>
            <w:bookmarkEnd w:id="28"/>
          </w:p>
        </w:tc>
        <w:tc>
          <w:tcPr>
            <w:tcW w:w="9491" w:type="dxa"/>
            <w:gridSpan w:val="2"/>
          </w:tcPr>
          <w:p w14:paraId="7E7BE621" w14:textId="77777777" w:rsidR="00741EDA" w:rsidRPr="00C202C6" w:rsidRDefault="00741EDA" w:rsidP="007F0C48">
            <w:pPr>
              <w:spacing w:before="40" w:after="40"/>
              <w:jc w:val="both"/>
              <w:rPr>
                <w:sz w:val="18"/>
                <w:szCs w:val="18"/>
              </w:rPr>
            </w:pPr>
            <w:r w:rsidRPr="00C202C6">
              <w:rPr>
                <w:b/>
                <w:i/>
                <w:szCs w:val="20"/>
              </w:rPr>
              <w:t>Оценочным значением</w:t>
            </w:r>
            <w:r w:rsidRPr="00C202C6">
              <w:rPr>
                <w:sz w:val="18"/>
                <w:szCs w:val="18"/>
              </w:rPr>
              <w:t xml:space="preserve"> является (открытый перечень):</w:t>
            </w:r>
          </w:p>
          <w:p w14:paraId="7DE53ABF" w14:textId="46F24CCF" w:rsidR="00741EDA" w:rsidRPr="008D76E1" w:rsidRDefault="008D76E1" w:rsidP="008D76E1">
            <w:pPr>
              <w:pStyle w:val="a"/>
            </w:pPr>
            <w:r>
              <w:t>в</w:t>
            </w:r>
            <w:r w:rsidR="00741EDA" w:rsidRPr="008D76E1">
              <w:t>еличина</w:t>
            </w:r>
            <w:r>
              <w:t xml:space="preserve"> резерва по сомнительным долгам;</w:t>
            </w:r>
          </w:p>
          <w:p w14:paraId="5E0BB196" w14:textId="45F0D1A2" w:rsidR="00741EDA" w:rsidRPr="008D76E1" w:rsidRDefault="008D76E1" w:rsidP="008D76E1">
            <w:pPr>
              <w:pStyle w:val="a"/>
            </w:pPr>
            <w:r>
              <w:t>в</w:t>
            </w:r>
            <w:r w:rsidR="00741EDA" w:rsidRPr="008D76E1">
              <w:t>еличина рез</w:t>
            </w:r>
            <w:r>
              <w:t>ерва под снижение стоимости МПЗ;</w:t>
            </w:r>
          </w:p>
          <w:p w14:paraId="01A8BF9B" w14:textId="1FF877A1" w:rsidR="00741EDA" w:rsidRPr="008D76E1" w:rsidRDefault="008D76E1" w:rsidP="008D76E1">
            <w:pPr>
              <w:pStyle w:val="a"/>
            </w:pPr>
            <w:r>
              <w:t>в</w:t>
            </w:r>
            <w:r w:rsidR="00741EDA" w:rsidRPr="008D76E1">
              <w:t xml:space="preserve">еличина резерва под </w:t>
            </w:r>
            <w:r>
              <w:t>обесценение финансовых вложений;</w:t>
            </w:r>
          </w:p>
          <w:p w14:paraId="41CB574E" w14:textId="41732FCD" w:rsidR="00741EDA" w:rsidRPr="008D76E1" w:rsidRDefault="008D76E1" w:rsidP="008D76E1">
            <w:pPr>
              <w:pStyle w:val="a"/>
            </w:pPr>
            <w:r>
              <w:t>в</w:t>
            </w:r>
            <w:r w:rsidR="00741EDA" w:rsidRPr="008D76E1">
              <w:t>еличина оценочных обязатель</w:t>
            </w:r>
            <w:r>
              <w:t>ств в соответствии с ПБУ 8/2010;</w:t>
            </w:r>
          </w:p>
          <w:p w14:paraId="30E11571" w14:textId="6DAAD787" w:rsidR="00741EDA" w:rsidRPr="008D76E1" w:rsidRDefault="008D76E1" w:rsidP="008D76E1">
            <w:pPr>
              <w:pStyle w:val="a"/>
            </w:pPr>
            <w:r>
              <w:t>амортизационные отчисления;</w:t>
            </w:r>
          </w:p>
          <w:p w14:paraId="460067A4" w14:textId="086410AC" w:rsidR="00741EDA" w:rsidRPr="008D76E1" w:rsidRDefault="008D76E1" w:rsidP="008D76E1">
            <w:pPr>
              <w:pStyle w:val="a"/>
            </w:pPr>
            <w:r>
              <w:t>с</w:t>
            </w:r>
            <w:r w:rsidR="00741EDA" w:rsidRPr="008D76E1">
              <w:t>роки полезного использования основных средств, нематериальных активо</w:t>
            </w:r>
            <w:r>
              <w:t>в и иных амортизируемых активов;</w:t>
            </w:r>
          </w:p>
          <w:p w14:paraId="1894E562" w14:textId="1753B395" w:rsidR="00741EDA" w:rsidRPr="008D76E1" w:rsidRDefault="008D76E1" w:rsidP="008D76E1">
            <w:pPr>
              <w:pStyle w:val="a"/>
            </w:pPr>
            <w:r>
              <w:t>с</w:t>
            </w:r>
            <w:r w:rsidR="00741EDA" w:rsidRPr="008D76E1">
              <w:t>роки и порядок списания расходов будущ</w:t>
            </w:r>
            <w:r>
              <w:t>их периодов (отложенных затрат);</w:t>
            </w:r>
          </w:p>
          <w:p w14:paraId="23309C2C" w14:textId="52EB974D" w:rsidR="00741EDA" w:rsidRPr="008D76E1" w:rsidRDefault="008D76E1" w:rsidP="008D76E1">
            <w:pPr>
              <w:pStyle w:val="a"/>
            </w:pPr>
            <w:r>
              <w:t>о</w:t>
            </w:r>
            <w:r w:rsidR="00741EDA" w:rsidRPr="008D76E1">
              <w:t>ценка ожидаемого поступления будущих экономических выгод от испол</w:t>
            </w:r>
            <w:r>
              <w:t>ьзования амортизируемых активов;</w:t>
            </w:r>
          </w:p>
          <w:p w14:paraId="1AE406F9" w14:textId="4639B729" w:rsidR="00741EDA" w:rsidRPr="008D76E1" w:rsidRDefault="008D76E1" w:rsidP="008D76E1">
            <w:pPr>
              <w:pStyle w:val="a"/>
            </w:pPr>
            <w:r>
              <w:t>о</w:t>
            </w:r>
            <w:r w:rsidR="00741EDA" w:rsidRPr="008D76E1">
              <w:t>тложенные н</w:t>
            </w:r>
            <w:r>
              <w:t>алоговые активы и обязательства;</w:t>
            </w:r>
          </w:p>
          <w:p w14:paraId="38EC40C5" w14:textId="0C7F43D7" w:rsidR="00741EDA" w:rsidRPr="008D76E1" w:rsidRDefault="008D76E1" w:rsidP="008D76E1">
            <w:pPr>
              <w:pStyle w:val="a"/>
            </w:pPr>
            <w:r>
              <w:t>н</w:t>
            </w:r>
            <w:r w:rsidR="00741EDA" w:rsidRPr="008D76E1">
              <w:t>ачисления (accruals) – обязательства оплатить товары</w:t>
            </w:r>
            <w:r>
              <w:t xml:space="preserve"> </w:t>
            </w:r>
            <w:r w:rsidR="00741EDA" w:rsidRPr="008D76E1">
              <w:t>/</w:t>
            </w:r>
            <w:r>
              <w:t xml:space="preserve"> </w:t>
            </w:r>
            <w:r w:rsidR="00741EDA" w:rsidRPr="008D76E1">
              <w:t>услуги, которые были получены</w:t>
            </w:r>
            <w:r>
              <w:t xml:space="preserve"> </w:t>
            </w:r>
            <w:r w:rsidR="00741EDA" w:rsidRPr="008D76E1">
              <w:t>/</w:t>
            </w:r>
            <w:r>
              <w:t xml:space="preserve"> </w:t>
            </w:r>
            <w:r w:rsidR="00741EDA" w:rsidRPr="008D76E1">
              <w:t>приняты, но не были оплачены и отфактур</w:t>
            </w:r>
            <w:r>
              <w:t>ованы поставщиком / подрядчиком;</w:t>
            </w:r>
          </w:p>
          <w:p w14:paraId="5A7D95E3" w14:textId="692323FE" w:rsidR="00741EDA" w:rsidRPr="008D76E1" w:rsidRDefault="008D76E1" w:rsidP="008D76E1">
            <w:pPr>
              <w:pStyle w:val="a"/>
            </w:pPr>
            <w:r>
              <w:t>д</w:t>
            </w:r>
            <w:r w:rsidR="00741EDA" w:rsidRPr="008D76E1">
              <w:t>ругие оценки и предположения.</w:t>
            </w:r>
          </w:p>
          <w:p w14:paraId="1EEC1AE1" w14:textId="77777777" w:rsidR="00741EDA" w:rsidRPr="00C202C6" w:rsidRDefault="00741EDA" w:rsidP="00775541">
            <w:pPr>
              <w:pStyle w:val="a3"/>
              <w:rPr>
                <w:sz w:val="18"/>
              </w:rPr>
            </w:pPr>
            <w:r w:rsidRPr="00C202C6">
              <w:rPr>
                <w:sz w:val="18"/>
              </w:rPr>
              <w:t xml:space="preserve">Если какое-то изменение в данных бухгалтерского учета не поддается однозначной классификации в качестве изменения учетной политики или изменения оценочного значения, то для целей бухгалтерского учета и бухгалтерской </w:t>
            </w:r>
            <w:r w:rsidR="00F130B6">
              <w:rPr>
                <w:sz w:val="18"/>
              </w:rPr>
              <w:t xml:space="preserve">(финансовой) </w:t>
            </w:r>
            <w:r w:rsidRPr="00C202C6">
              <w:rPr>
                <w:sz w:val="18"/>
              </w:rPr>
              <w:t>отчетности оно признается изменением оценочного значения.</w:t>
            </w:r>
          </w:p>
          <w:p w14:paraId="62CFF56A" w14:textId="77777777" w:rsidR="00741EDA" w:rsidRPr="00C202C6" w:rsidRDefault="00741EDA" w:rsidP="00775541">
            <w:pPr>
              <w:pStyle w:val="a3"/>
            </w:pPr>
            <w:r w:rsidRPr="00C202C6">
              <w:rPr>
                <w:sz w:val="18"/>
              </w:rPr>
              <w:lastRenderedPageBreak/>
              <w:t>Изменение способа оценки активов и обязательств не является изменением оценочного значения.</w:t>
            </w:r>
          </w:p>
        </w:tc>
        <w:tc>
          <w:tcPr>
            <w:tcW w:w="2126" w:type="dxa"/>
            <w:gridSpan w:val="3"/>
          </w:tcPr>
          <w:p w14:paraId="5F06CEE1" w14:textId="77777777" w:rsidR="00741EDA" w:rsidRPr="00C202C6" w:rsidRDefault="00741EDA" w:rsidP="004A141D">
            <w:pPr>
              <w:spacing w:before="120" w:after="120"/>
              <w:rPr>
                <w:sz w:val="18"/>
              </w:rPr>
            </w:pPr>
            <w:r w:rsidRPr="00C202C6">
              <w:rPr>
                <w:sz w:val="18"/>
              </w:rPr>
              <w:lastRenderedPageBreak/>
              <w:t>п.3 ПБУ 21/2008</w:t>
            </w:r>
          </w:p>
          <w:p w14:paraId="233B72BE" w14:textId="77777777" w:rsidR="00F130B6" w:rsidRDefault="00F130B6" w:rsidP="004A141D">
            <w:pPr>
              <w:spacing w:before="40" w:after="40"/>
              <w:rPr>
                <w:sz w:val="18"/>
              </w:rPr>
            </w:pPr>
            <w:r>
              <w:rPr>
                <w:sz w:val="18"/>
              </w:rPr>
              <w:t>МСА 540 «</w:t>
            </w:r>
            <w:r w:rsidRPr="00F130B6">
              <w:rPr>
                <w:sz w:val="18"/>
              </w:rPr>
              <w:t>Аудит оценочных значений, включая оценку справедливой стоимости, и соответствующего раскрытия информации</w:t>
            </w:r>
            <w:r>
              <w:rPr>
                <w:sz w:val="18"/>
              </w:rPr>
              <w:t>»</w:t>
            </w:r>
          </w:p>
          <w:p w14:paraId="3AADB72B" w14:textId="77777777" w:rsidR="003E7736" w:rsidRPr="00A51592" w:rsidRDefault="003E7736" w:rsidP="004A141D">
            <w:pPr>
              <w:spacing w:before="40" w:after="40"/>
              <w:rPr>
                <w:sz w:val="18"/>
              </w:rPr>
            </w:pPr>
          </w:p>
          <w:p w14:paraId="3558C5C9" w14:textId="77777777" w:rsidR="00741EDA" w:rsidRPr="00C202C6" w:rsidRDefault="00741EDA" w:rsidP="004A141D">
            <w:pPr>
              <w:spacing w:before="40" w:after="40"/>
              <w:rPr>
                <w:sz w:val="18"/>
              </w:rPr>
            </w:pPr>
            <w:r w:rsidRPr="00C202C6">
              <w:rPr>
                <w:sz w:val="18"/>
                <w:lang w:val="en-US"/>
              </w:rPr>
              <w:t>IAS</w:t>
            </w:r>
            <w:r w:rsidRPr="00C202C6">
              <w:rPr>
                <w:sz w:val="18"/>
              </w:rPr>
              <w:t xml:space="preserve"> 8 «Учетная политика, изменения в расчетных оценках и ошибки»</w:t>
            </w:r>
          </w:p>
          <w:p w14:paraId="29A88FB4" w14:textId="77777777" w:rsidR="00741EDA" w:rsidRPr="00C202C6" w:rsidRDefault="00741EDA">
            <w:pPr>
              <w:pStyle w:val="a3"/>
            </w:pPr>
          </w:p>
          <w:p w14:paraId="429DC482" w14:textId="77777777" w:rsidR="00741EDA" w:rsidRPr="00C202C6" w:rsidRDefault="00741EDA">
            <w:pPr>
              <w:pStyle w:val="a3"/>
            </w:pPr>
          </w:p>
        </w:tc>
      </w:tr>
      <w:tr w:rsidR="00741EDA" w:rsidRPr="00C202C6" w14:paraId="51B0922E" w14:textId="77777777" w:rsidTr="00632B47">
        <w:trPr>
          <w:gridBefore w:val="1"/>
          <w:gridAfter w:val="1"/>
          <w:wBefore w:w="108" w:type="dxa"/>
          <w:wAfter w:w="27" w:type="dxa"/>
        </w:trPr>
        <w:tc>
          <w:tcPr>
            <w:tcW w:w="2695" w:type="dxa"/>
          </w:tcPr>
          <w:p w14:paraId="43C03CB6" w14:textId="77777777" w:rsidR="00741EDA" w:rsidRPr="00C202C6" w:rsidRDefault="00741EDA" w:rsidP="007F0C48">
            <w:pPr>
              <w:pStyle w:val="30"/>
            </w:pPr>
            <w:bookmarkStart w:id="29" w:name="_Toc7098329"/>
            <w:r w:rsidRPr="00C202C6">
              <w:lastRenderedPageBreak/>
              <w:t>Порядок проведения корректировок</w:t>
            </w:r>
            <w:bookmarkEnd w:id="29"/>
          </w:p>
        </w:tc>
        <w:tc>
          <w:tcPr>
            <w:tcW w:w="9491" w:type="dxa"/>
            <w:gridSpan w:val="2"/>
          </w:tcPr>
          <w:p w14:paraId="40E5FE17" w14:textId="39B6A0B4" w:rsidR="00741EDA" w:rsidRPr="00C202C6" w:rsidRDefault="00741EDA" w:rsidP="00775541">
            <w:pPr>
              <w:pStyle w:val="a3"/>
              <w:rPr>
                <w:sz w:val="18"/>
              </w:rPr>
            </w:pPr>
            <w:r w:rsidRPr="00C202C6">
              <w:rPr>
                <w:sz w:val="18"/>
              </w:rPr>
              <w:t xml:space="preserve">Изменение оценочного значения (за исключением изменения непосредственно влияющего на величину капитала Общества) подлежит признанию в бухгалтерском учете путем включения в доходы или расходы </w:t>
            </w:r>
            <w:r w:rsidR="00742BD5" w:rsidRPr="00C202C6">
              <w:rPr>
                <w:sz w:val="18"/>
              </w:rPr>
              <w:t>Общества (</w:t>
            </w:r>
            <w:r w:rsidRPr="00C202C6">
              <w:rPr>
                <w:sz w:val="18"/>
              </w:rPr>
              <w:t>перспективно):</w:t>
            </w:r>
          </w:p>
          <w:p w14:paraId="52518861" w14:textId="77777777" w:rsidR="00741EDA" w:rsidRPr="00C202C6" w:rsidRDefault="00741EDA" w:rsidP="006933EF">
            <w:pPr>
              <w:pStyle w:val="a"/>
            </w:pPr>
            <w:r w:rsidRPr="00C202C6">
              <w:t xml:space="preserve">периода, в котором произошло изменение, если такое изменение влияет на показатели бухгалтерской </w:t>
            </w:r>
            <w:r w:rsidR="00F130B6">
              <w:t xml:space="preserve">(финансовой) </w:t>
            </w:r>
            <w:r w:rsidRPr="00C202C6">
              <w:t>отчетности только данного отчетного периода,</w:t>
            </w:r>
          </w:p>
          <w:p w14:paraId="1CE9CAC8" w14:textId="77777777" w:rsidR="00741EDA" w:rsidRPr="00C202C6" w:rsidRDefault="00741EDA" w:rsidP="006933EF">
            <w:pPr>
              <w:pStyle w:val="a"/>
            </w:pPr>
            <w:r w:rsidRPr="00C202C6">
              <w:t xml:space="preserve">периода, в котором произошло изменение, и будущих периодов, если такое изменение влияет на бухгалтерскую </w:t>
            </w:r>
            <w:r w:rsidR="00F130B6">
              <w:t xml:space="preserve">(финансовую) </w:t>
            </w:r>
            <w:r w:rsidRPr="00C202C6">
              <w:t xml:space="preserve">отчетность данного отчетного периода и </w:t>
            </w:r>
            <w:r w:rsidR="006B70D9" w:rsidRPr="00C202C6">
              <w:t xml:space="preserve">бухгалтерскую </w:t>
            </w:r>
            <w:r w:rsidR="006B70D9">
              <w:t xml:space="preserve">(финансовую) </w:t>
            </w:r>
            <w:r w:rsidR="006B70D9" w:rsidRPr="00C202C6">
              <w:t>отчетность</w:t>
            </w:r>
            <w:r w:rsidRPr="00C202C6">
              <w:t xml:space="preserve"> будущих периодов.</w:t>
            </w:r>
          </w:p>
          <w:p w14:paraId="50151074" w14:textId="2ADB4C1B" w:rsidR="00741EDA" w:rsidRPr="00C202C6" w:rsidRDefault="00741EDA" w:rsidP="00775541">
            <w:pPr>
              <w:pStyle w:val="a3"/>
              <w:rPr>
                <w:sz w:val="18"/>
              </w:rPr>
            </w:pPr>
            <w:r w:rsidRPr="00C202C6">
              <w:rPr>
                <w:sz w:val="18"/>
              </w:rPr>
              <w:t xml:space="preserve">Изменение оценочного значения, непосредственно влияющее на величину капитала Общества, подлежит признанию путем корректировки соответствующих статей капитала в бухгалтерской </w:t>
            </w:r>
            <w:r w:rsidR="008D76E1">
              <w:rPr>
                <w:sz w:val="18"/>
              </w:rPr>
              <w:t xml:space="preserve">(финансовой) </w:t>
            </w:r>
            <w:r w:rsidRPr="00C202C6">
              <w:rPr>
                <w:sz w:val="18"/>
              </w:rPr>
              <w:t>отчетности за период, в котором произошло изменение.</w:t>
            </w:r>
          </w:p>
        </w:tc>
        <w:tc>
          <w:tcPr>
            <w:tcW w:w="2126" w:type="dxa"/>
            <w:gridSpan w:val="3"/>
          </w:tcPr>
          <w:p w14:paraId="53251C03" w14:textId="77777777" w:rsidR="00741EDA" w:rsidRPr="00C202C6" w:rsidRDefault="00741EDA" w:rsidP="003E7736">
            <w:pPr>
              <w:spacing w:before="120" w:after="120"/>
              <w:rPr>
                <w:sz w:val="18"/>
              </w:rPr>
            </w:pPr>
            <w:r w:rsidRPr="00C202C6">
              <w:rPr>
                <w:sz w:val="18"/>
              </w:rPr>
              <w:t>п.4</w:t>
            </w:r>
            <w:r w:rsidR="00C0543C">
              <w:rPr>
                <w:sz w:val="18"/>
              </w:rPr>
              <w:t xml:space="preserve"> </w:t>
            </w:r>
            <w:r w:rsidRPr="00C202C6">
              <w:rPr>
                <w:sz w:val="18"/>
              </w:rPr>
              <w:t>ПБУ 21/2008</w:t>
            </w:r>
          </w:p>
        </w:tc>
      </w:tr>
      <w:tr w:rsidR="00741EDA" w:rsidRPr="00C202C6" w14:paraId="10E58BC4" w14:textId="77777777" w:rsidTr="00632B47">
        <w:trPr>
          <w:gridBefore w:val="1"/>
          <w:gridAfter w:val="1"/>
          <w:wBefore w:w="108" w:type="dxa"/>
          <w:wAfter w:w="27" w:type="dxa"/>
        </w:trPr>
        <w:tc>
          <w:tcPr>
            <w:tcW w:w="2695" w:type="dxa"/>
          </w:tcPr>
          <w:p w14:paraId="7DE4C88C" w14:textId="77777777" w:rsidR="00741EDA" w:rsidRPr="00C202C6" w:rsidRDefault="00741EDA" w:rsidP="007F0C48">
            <w:pPr>
              <w:pStyle w:val="30"/>
            </w:pPr>
            <w:bookmarkStart w:id="30" w:name="_Toc7098330"/>
            <w:r w:rsidRPr="00C202C6">
              <w:t xml:space="preserve">Раскрытие информации в </w:t>
            </w:r>
            <w:r w:rsidR="006B70D9">
              <w:t xml:space="preserve">бухгалтерской (финансовой) </w:t>
            </w:r>
            <w:r w:rsidRPr="00C202C6">
              <w:t>отчетности</w:t>
            </w:r>
            <w:bookmarkEnd w:id="30"/>
          </w:p>
        </w:tc>
        <w:tc>
          <w:tcPr>
            <w:tcW w:w="9491" w:type="dxa"/>
            <w:gridSpan w:val="2"/>
          </w:tcPr>
          <w:p w14:paraId="4CEE9AE5" w14:textId="77777777" w:rsidR="00741EDA" w:rsidRPr="00C202C6" w:rsidRDefault="00741EDA" w:rsidP="008D76E1">
            <w:pPr>
              <w:spacing w:before="40" w:after="40"/>
              <w:jc w:val="both"/>
              <w:rPr>
                <w:sz w:val="18"/>
                <w:szCs w:val="18"/>
              </w:rPr>
            </w:pPr>
            <w:r w:rsidRPr="00C202C6">
              <w:rPr>
                <w:rStyle w:val="a7"/>
                <w:sz w:val="18"/>
              </w:rPr>
              <w:t>В пояснительной записке к бухгалтерской</w:t>
            </w:r>
            <w:r w:rsidR="006B70D9">
              <w:rPr>
                <w:rStyle w:val="a7"/>
                <w:sz w:val="18"/>
              </w:rPr>
              <w:t xml:space="preserve"> (финансовой)</w:t>
            </w:r>
            <w:r w:rsidRPr="00C202C6">
              <w:rPr>
                <w:rStyle w:val="a7"/>
                <w:sz w:val="18"/>
              </w:rPr>
              <w:t xml:space="preserve"> отчетности Общество раскрывает следующую информацию об изменении оценочного значения</w:t>
            </w:r>
            <w:r w:rsidRPr="00C202C6">
              <w:rPr>
                <w:sz w:val="18"/>
                <w:szCs w:val="18"/>
              </w:rPr>
              <w:t>:</w:t>
            </w:r>
          </w:p>
          <w:p w14:paraId="78B91CBA" w14:textId="77777777" w:rsidR="00741EDA" w:rsidRPr="00C202C6" w:rsidRDefault="00741EDA" w:rsidP="006933EF">
            <w:pPr>
              <w:pStyle w:val="a"/>
            </w:pPr>
            <w:r w:rsidRPr="00C202C6">
              <w:t>содержание изменения, повлиявшего на бухгалтерскую</w:t>
            </w:r>
            <w:r w:rsidR="006B70D9">
              <w:t xml:space="preserve"> (финансовую)</w:t>
            </w:r>
            <w:r w:rsidRPr="00C202C6">
              <w:t xml:space="preserve"> отчетность за данный отчетный период,</w:t>
            </w:r>
          </w:p>
          <w:p w14:paraId="70900E18" w14:textId="77777777" w:rsidR="00741EDA" w:rsidRPr="00C202C6" w:rsidRDefault="00741EDA" w:rsidP="006933EF">
            <w:pPr>
              <w:pStyle w:val="a"/>
            </w:pPr>
            <w:r w:rsidRPr="00C202C6">
              <w:t>содержание изменения, которое повлияет на бухгалтерскую</w:t>
            </w:r>
            <w:r w:rsidR="006B70D9">
              <w:t xml:space="preserve"> (финансовую)</w:t>
            </w:r>
            <w:r w:rsidRPr="00C202C6">
              <w:t xml:space="preserve"> отчетность за будущие периоды, за исключением случаев, когда оценить влияние изменения на бухгалтерскую</w:t>
            </w:r>
            <w:r w:rsidR="006B70D9">
              <w:t xml:space="preserve"> (финансовую)</w:t>
            </w:r>
            <w:r w:rsidRPr="00C202C6">
              <w:t xml:space="preserve"> отчетность за будущие периоды невозможно. Факт невозможности такой оценки также подлежит раскрытию.</w:t>
            </w:r>
          </w:p>
        </w:tc>
        <w:tc>
          <w:tcPr>
            <w:tcW w:w="2126" w:type="dxa"/>
            <w:gridSpan w:val="3"/>
          </w:tcPr>
          <w:p w14:paraId="617998BE" w14:textId="77777777" w:rsidR="00741EDA" w:rsidRPr="00C202C6" w:rsidRDefault="00741EDA" w:rsidP="004A141D">
            <w:pPr>
              <w:spacing w:before="120" w:after="120"/>
              <w:rPr>
                <w:sz w:val="18"/>
              </w:rPr>
            </w:pPr>
            <w:r w:rsidRPr="00C202C6">
              <w:rPr>
                <w:sz w:val="18"/>
              </w:rPr>
              <w:t>п.6 ПБУ 21/2008</w:t>
            </w:r>
          </w:p>
        </w:tc>
      </w:tr>
      <w:tr w:rsidR="00741EDA" w:rsidRPr="00C202C6" w14:paraId="28C3B415" w14:textId="77777777" w:rsidTr="00632B47">
        <w:trPr>
          <w:gridBefore w:val="1"/>
          <w:gridAfter w:val="1"/>
          <w:wBefore w:w="108" w:type="dxa"/>
          <w:wAfter w:w="27" w:type="dxa"/>
        </w:trPr>
        <w:tc>
          <w:tcPr>
            <w:tcW w:w="14312" w:type="dxa"/>
            <w:gridSpan w:val="6"/>
          </w:tcPr>
          <w:p w14:paraId="512F9068" w14:textId="77777777" w:rsidR="00741EDA" w:rsidRPr="00C202C6" w:rsidRDefault="00741EDA" w:rsidP="00AD1E8E">
            <w:pPr>
              <w:pStyle w:val="20"/>
              <w:numPr>
                <w:ilvl w:val="1"/>
                <w:numId w:val="1"/>
              </w:numPr>
            </w:pPr>
            <w:bookmarkStart w:id="31" w:name="_Toc7098331"/>
            <w:r w:rsidRPr="00C202C6">
              <w:t>Исправление ошибок</w:t>
            </w:r>
            <w:bookmarkEnd w:id="31"/>
          </w:p>
        </w:tc>
      </w:tr>
      <w:tr w:rsidR="00741EDA" w:rsidRPr="00C202C6" w14:paraId="58DE098D" w14:textId="77777777" w:rsidTr="00632B47">
        <w:trPr>
          <w:gridBefore w:val="1"/>
          <w:gridAfter w:val="1"/>
          <w:wBefore w:w="108" w:type="dxa"/>
          <w:wAfter w:w="27" w:type="dxa"/>
        </w:trPr>
        <w:tc>
          <w:tcPr>
            <w:tcW w:w="2695" w:type="dxa"/>
          </w:tcPr>
          <w:p w14:paraId="76E05C59" w14:textId="77777777" w:rsidR="00741EDA" w:rsidRPr="00C202C6" w:rsidRDefault="00741EDA" w:rsidP="007F0C48">
            <w:pPr>
              <w:pStyle w:val="30"/>
            </w:pPr>
            <w:bookmarkStart w:id="32" w:name="_Toc7098332"/>
            <w:r w:rsidRPr="00C202C6">
              <w:t>Определения</w:t>
            </w:r>
            <w:bookmarkEnd w:id="32"/>
          </w:p>
        </w:tc>
        <w:tc>
          <w:tcPr>
            <w:tcW w:w="9491" w:type="dxa"/>
            <w:gridSpan w:val="2"/>
          </w:tcPr>
          <w:p w14:paraId="1843B08E" w14:textId="2A8DD919" w:rsidR="00741EDA" w:rsidRPr="00C202C6" w:rsidRDefault="00741EDA" w:rsidP="00BB68E4">
            <w:pPr>
              <w:pStyle w:val="a3"/>
              <w:rPr>
                <w:sz w:val="18"/>
              </w:rPr>
            </w:pPr>
            <w:r w:rsidRPr="00C202C6">
              <w:rPr>
                <w:b/>
                <w:i/>
                <w:szCs w:val="20"/>
              </w:rPr>
              <w:t>Ошибка</w:t>
            </w:r>
            <w:r w:rsidR="008D76E1">
              <w:rPr>
                <w:sz w:val="18"/>
              </w:rPr>
              <w:t xml:space="preserve"> - н</w:t>
            </w:r>
            <w:r w:rsidRPr="00C202C6">
              <w:rPr>
                <w:sz w:val="18"/>
              </w:rPr>
              <w:t>еправильное отражение (неотражение) фактов хозяйственной деятельности в бухгалтерском учете и (или) бухгалтерской</w:t>
            </w:r>
            <w:r w:rsidR="006B70D9">
              <w:rPr>
                <w:sz w:val="18"/>
              </w:rPr>
              <w:t xml:space="preserve"> (финансовой)</w:t>
            </w:r>
            <w:r w:rsidR="008D76E1">
              <w:rPr>
                <w:sz w:val="18"/>
              </w:rPr>
              <w:t xml:space="preserve"> отчетности Общества.</w:t>
            </w:r>
          </w:p>
        </w:tc>
        <w:tc>
          <w:tcPr>
            <w:tcW w:w="2126" w:type="dxa"/>
            <w:gridSpan w:val="3"/>
          </w:tcPr>
          <w:p w14:paraId="77D8F28D" w14:textId="77777777" w:rsidR="00741EDA" w:rsidRPr="00C202C6" w:rsidRDefault="00741EDA" w:rsidP="004A141D">
            <w:pPr>
              <w:spacing w:before="40" w:after="40"/>
              <w:rPr>
                <w:sz w:val="18"/>
              </w:rPr>
            </w:pPr>
            <w:r w:rsidRPr="00C202C6">
              <w:rPr>
                <w:sz w:val="18"/>
              </w:rPr>
              <w:t>П. 2 ПБУ 22/2010</w:t>
            </w:r>
          </w:p>
        </w:tc>
      </w:tr>
      <w:tr w:rsidR="00741EDA" w:rsidRPr="00C202C6" w14:paraId="47985900" w14:textId="77777777" w:rsidTr="00632B47">
        <w:trPr>
          <w:gridBefore w:val="1"/>
          <w:gridAfter w:val="1"/>
          <w:wBefore w:w="108" w:type="dxa"/>
          <w:wAfter w:w="27" w:type="dxa"/>
        </w:trPr>
        <w:tc>
          <w:tcPr>
            <w:tcW w:w="2695" w:type="dxa"/>
          </w:tcPr>
          <w:p w14:paraId="592149A7" w14:textId="77777777" w:rsidR="00741EDA" w:rsidRPr="00C202C6" w:rsidRDefault="00741EDA" w:rsidP="007F0C48">
            <w:pPr>
              <w:pStyle w:val="30"/>
            </w:pPr>
            <w:bookmarkStart w:id="33" w:name="_Toc7098333"/>
            <w:r w:rsidRPr="00C202C6">
              <w:t>Квалификация ошибок</w:t>
            </w:r>
            <w:bookmarkEnd w:id="33"/>
          </w:p>
        </w:tc>
        <w:tc>
          <w:tcPr>
            <w:tcW w:w="9491" w:type="dxa"/>
            <w:gridSpan w:val="2"/>
          </w:tcPr>
          <w:p w14:paraId="6D1366EE" w14:textId="77777777" w:rsidR="00741EDA" w:rsidRPr="00C202C6" w:rsidRDefault="00741EDA" w:rsidP="00BB68E4">
            <w:pPr>
              <w:pStyle w:val="a3"/>
              <w:rPr>
                <w:sz w:val="18"/>
              </w:rPr>
            </w:pPr>
            <w:r w:rsidRPr="00C202C6">
              <w:rPr>
                <w:sz w:val="18"/>
              </w:rPr>
              <w:t>Ошибкой признается неправильное отражение (неотражение) фактов хозяйственной деятельности в бухгалтерском учете и (или) бухгалтерской</w:t>
            </w:r>
            <w:r w:rsidR="006B70D9">
              <w:rPr>
                <w:sz w:val="18"/>
              </w:rPr>
              <w:t xml:space="preserve"> (финансовой)</w:t>
            </w:r>
            <w:r w:rsidRPr="00C202C6">
              <w:rPr>
                <w:sz w:val="18"/>
              </w:rPr>
              <w:t xml:space="preserve"> отчетности Общества, обусловленное:</w:t>
            </w:r>
          </w:p>
          <w:p w14:paraId="1C609B72" w14:textId="77777777" w:rsidR="00741EDA" w:rsidRPr="00C202C6" w:rsidRDefault="00741EDA" w:rsidP="006933EF">
            <w:pPr>
              <w:pStyle w:val="a"/>
            </w:pPr>
            <w:r w:rsidRPr="00C202C6">
              <w:t>неправильным применением законодательства Российской Федерации о бухгалтерском учете и (или) нормативных правовых актов по бухгалтерскому учету;</w:t>
            </w:r>
          </w:p>
          <w:p w14:paraId="413815F1" w14:textId="77777777" w:rsidR="00741EDA" w:rsidRPr="00C202C6" w:rsidRDefault="00741EDA" w:rsidP="006933EF">
            <w:pPr>
              <w:pStyle w:val="a"/>
            </w:pPr>
            <w:r w:rsidRPr="00C202C6">
              <w:t>неправильным применением учетной политики Общества;</w:t>
            </w:r>
          </w:p>
          <w:p w14:paraId="1FAE9ADD" w14:textId="77777777" w:rsidR="00741EDA" w:rsidRPr="00C202C6" w:rsidRDefault="00741EDA" w:rsidP="006933EF">
            <w:pPr>
              <w:pStyle w:val="a"/>
            </w:pPr>
            <w:r w:rsidRPr="00C202C6">
              <w:t>неточностями в вычислениях;</w:t>
            </w:r>
          </w:p>
          <w:p w14:paraId="0877E1BC" w14:textId="77777777" w:rsidR="00741EDA" w:rsidRPr="00C202C6" w:rsidRDefault="00741EDA" w:rsidP="006933EF">
            <w:pPr>
              <w:pStyle w:val="a"/>
            </w:pPr>
            <w:r w:rsidRPr="00C202C6">
              <w:t>неправильной классификацией или оценкой фактов хозяйственной деятельности;</w:t>
            </w:r>
          </w:p>
          <w:p w14:paraId="7A1BADC7" w14:textId="77777777" w:rsidR="00741EDA" w:rsidRPr="00C202C6" w:rsidRDefault="00741EDA" w:rsidP="006933EF">
            <w:pPr>
              <w:pStyle w:val="a"/>
            </w:pPr>
            <w:r w:rsidRPr="00C202C6">
              <w:t xml:space="preserve">неправильным использованием информации, имеющейся на дату подписания бухгалтерской </w:t>
            </w:r>
            <w:r w:rsidR="006B70D9">
              <w:t xml:space="preserve">(финансовой) </w:t>
            </w:r>
            <w:r w:rsidRPr="00C202C6">
              <w:t>отчетности;</w:t>
            </w:r>
          </w:p>
          <w:p w14:paraId="12E6AC3F" w14:textId="77777777" w:rsidR="00741EDA" w:rsidRPr="00C202C6" w:rsidRDefault="00741EDA" w:rsidP="006933EF">
            <w:pPr>
              <w:pStyle w:val="a"/>
            </w:pPr>
            <w:r w:rsidRPr="00C202C6">
              <w:t>недобросовестными действиями должностных лиц Общества.</w:t>
            </w:r>
          </w:p>
          <w:p w14:paraId="366AB797" w14:textId="1A64ABC5" w:rsidR="00741EDA" w:rsidRPr="00C202C6" w:rsidRDefault="00741EDA" w:rsidP="00B36DFA">
            <w:pPr>
              <w:pStyle w:val="a3"/>
              <w:rPr>
                <w:sz w:val="18"/>
                <w:szCs w:val="18"/>
              </w:rPr>
            </w:pPr>
            <w:r w:rsidRPr="00C202C6">
              <w:rPr>
                <w:sz w:val="18"/>
              </w:rPr>
              <w:t>Не являются ошибками неточности или пропуски в отражении фактов хозяйственной деятельности в бухгалтерском учете и (или) бухгалтерской</w:t>
            </w:r>
            <w:r w:rsidR="006B70D9">
              <w:rPr>
                <w:sz w:val="18"/>
              </w:rPr>
              <w:t xml:space="preserve"> (финансовой)</w:t>
            </w:r>
            <w:r w:rsidRPr="00C202C6">
              <w:rPr>
                <w:sz w:val="18"/>
              </w:rPr>
              <w:t xml:space="preserve"> отчетности Общества, выявленные в результате </w:t>
            </w:r>
            <w:r w:rsidRPr="00C202C6">
              <w:rPr>
                <w:sz w:val="18"/>
              </w:rPr>
              <w:lastRenderedPageBreak/>
              <w:t>получения новой информации, которая не была доступна Обществ</w:t>
            </w:r>
            <w:r w:rsidR="00D6682D">
              <w:rPr>
                <w:sz w:val="18"/>
              </w:rPr>
              <w:t>у</w:t>
            </w:r>
            <w:r w:rsidR="00B36DFA">
              <w:rPr>
                <w:sz w:val="18"/>
              </w:rPr>
              <w:t xml:space="preserve"> </w:t>
            </w:r>
            <w:r w:rsidRPr="00C202C6">
              <w:rPr>
                <w:sz w:val="18"/>
              </w:rPr>
              <w:t>на момент отражения (неотражения) таких фактов хозяйственной деятельности.</w:t>
            </w:r>
          </w:p>
        </w:tc>
        <w:tc>
          <w:tcPr>
            <w:tcW w:w="2126" w:type="dxa"/>
            <w:gridSpan w:val="3"/>
          </w:tcPr>
          <w:p w14:paraId="3711F95E" w14:textId="77777777" w:rsidR="00741EDA" w:rsidRPr="00C202C6" w:rsidRDefault="00741EDA" w:rsidP="003E7736">
            <w:pPr>
              <w:spacing w:before="40" w:after="40"/>
              <w:rPr>
                <w:sz w:val="18"/>
              </w:rPr>
            </w:pPr>
            <w:r w:rsidRPr="00C202C6">
              <w:rPr>
                <w:sz w:val="18"/>
              </w:rPr>
              <w:lastRenderedPageBreak/>
              <w:t>П.</w:t>
            </w:r>
            <w:r w:rsidR="007B6CB6">
              <w:rPr>
                <w:sz w:val="18"/>
              </w:rPr>
              <w:t xml:space="preserve"> </w:t>
            </w:r>
            <w:r w:rsidR="007B6CB6" w:rsidRPr="003E7736">
              <w:rPr>
                <w:sz w:val="18"/>
              </w:rPr>
              <w:t>2</w:t>
            </w:r>
            <w:r w:rsidRPr="00C202C6">
              <w:rPr>
                <w:sz w:val="18"/>
              </w:rPr>
              <w:t xml:space="preserve"> ПБУ 22</w:t>
            </w:r>
            <w:r w:rsidRPr="007B6CB6">
              <w:rPr>
                <w:sz w:val="18"/>
              </w:rPr>
              <w:t>/</w:t>
            </w:r>
            <w:r w:rsidRPr="00C202C6">
              <w:rPr>
                <w:sz w:val="18"/>
              </w:rPr>
              <w:t>2010</w:t>
            </w:r>
          </w:p>
        </w:tc>
      </w:tr>
      <w:tr w:rsidR="00741EDA" w:rsidRPr="00C202C6" w14:paraId="33213CA0" w14:textId="77777777" w:rsidTr="00632B47">
        <w:trPr>
          <w:gridBefore w:val="1"/>
          <w:gridAfter w:val="1"/>
          <w:wBefore w:w="108" w:type="dxa"/>
          <w:wAfter w:w="27" w:type="dxa"/>
        </w:trPr>
        <w:tc>
          <w:tcPr>
            <w:tcW w:w="2695" w:type="dxa"/>
          </w:tcPr>
          <w:p w14:paraId="3A9B2446" w14:textId="77777777" w:rsidR="00741EDA" w:rsidRPr="00C202C6" w:rsidRDefault="00741EDA" w:rsidP="007F0C48">
            <w:pPr>
              <w:pStyle w:val="30"/>
            </w:pPr>
            <w:bookmarkStart w:id="34" w:name="_Toc7098334"/>
            <w:r w:rsidRPr="00C202C6">
              <w:lastRenderedPageBreak/>
              <w:t>Порядок проведения корректировок в учете в случае обнаружения ошибок</w:t>
            </w:r>
            <w:bookmarkEnd w:id="34"/>
          </w:p>
        </w:tc>
        <w:tc>
          <w:tcPr>
            <w:tcW w:w="9491" w:type="dxa"/>
            <w:gridSpan w:val="2"/>
          </w:tcPr>
          <w:p w14:paraId="6CCB7203" w14:textId="77777777" w:rsidR="00741EDA" w:rsidRPr="00C202C6" w:rsidRDefault="00741EDA" w:rsidP="007F0C48">
            <w:pPr>
              <w:spacing w:before="40" w:after="40"/>
              <w:jc w:val="both"/>
              <w:rPr>
                <w:sz w:val="18"/>
                <w:szCs w:val="18"/>
              </w:rPr>
            </w:pPr>
            <w:r w:rsidRPr="00C202C6">
              <w:rPr>
                <w:sz w:val="18"/>
                <w:szCs w:val="18"/>
              </w:rPr>
              <w:t>Порядок исправления ошибок в бухгалтерском учете и бухгалтерской</w:t>
            </w:r>
            <w:r w:rsidR="006B70D9">
              <w:rPr>
                <w:sz w:val="18"/>
                <w:szCs w:val="18"/>
              </w:rPr>
              <w:t xml:space="preserve"> (финансовой)</w:t>
            </w:r>
            <w:r w:rsidRPr="00C202C6">
              <w:rPr>
                <w:sz w:val="18"/>
                <w:szCs w:val="18"/>
              </w:rPr>
              <w:t xml:space="preserve"> отчетности Общества зависит от даты возникновения ошибки, периода, когда она была обнаружена, и ее существенности:</w:t>
            </w:r>
          </w:p>
          <w:p w14:paraId="53E1BC19" w14:textId="502BE5FF" w:rsidR="00741EDA" w:rsidRPr="00C202C6" w:rsidRDefault="00741EDA" w:rsidP="006933EF">
            <w:pPr>
              <w:pStyle w:val="a"/>
            </w:pPr>
            <w:r w:rsidRPr="00C202C6">
              <w:t xml:space="preserve">если ошибка выявлена до окончания </w:t>
            </w:r>
            <w:r w:rsidR="00B36DFA">
              <w:t xml:space="preserve">отчетного периода, </w:t>
            </w:r>
            <w:r w:rsidRPr="00C202C6">
              <w:t>не зависимо от ее существенности, исправления производятся записями по соответствующим счетам бухгалтерского учета в том месяце отчетного периода, когда искажения выявлены,</w:t>
            </w:r>
          </w:p>
          <w:p w14:paraId="15F9F136" w14:textId="77777777" w:rsidR="00741EDA" w:rsidRPr="00C202C6" w:rsidRDefault="00741EDA" w:rsidP="006933EF">
            <w:pPr>
              <w:pStyle w:val="a"/>
            </w:pPr>
            <w:r w:rsidRPr="00C202C6">
              <w:t>если ошибка выявлена после окончания отчетного года, но до утверждения и сдачи годовой бухгалтерской</w:t>
            </w:r>
            <w:r w:rsidR="006B70D9">
              <w:t xml:space="preserve"> (финансовой)</w:t>
            </w:r>
            <w:r w:rsidRPr="00C202C6">
              <w:t xml:space="preserve"> отчетности, независимо от ее существенности исправления производятся записями декабря года, за который составляется бухгалтерская</w:t>
            </w:r>
            <w:r w:rsidR="006B70D9">
              <w:t xml:space="preserve"> (финансовая)</w:t>
            </w:r>
            <w:r w:rsidRPr="00C202C6">
              <w:t xml:space="preserve"> отчетность,</w:t>
            </w:r>
          </w:p>
          <w:p w14:paraId="30A76E33" w14:textId="77777777" w:rsidR="00741EDA" w:rsidRPr="00C202C6" w:rsidRDefault="00741EDA" w:rsidP="006933EF">
            <w:pPr>
              <w:pStyle w:val="a"/>
            </w:pPr>
            <w:r w:rsidRPr="00C202C6">
              <w:t>если ошибка выявлена после окончания года и после утверждения и сдачи годовой бухгалтерской</w:t>
            </w:r>
            <w:r w:rsidR="006B70D9">
              <w:t xml:space="preserve"> (финансовой)</w:t>
            </w:r>
            <w:r w:rsidRPr="00C202C6">
              <w:t xml:space="preserve"> отчетности и ошибка признана несущественной, исправления производят записями в том месяце, когда ошибка обнаружена. Внесенные исправления учитывают при формировании отчетных показателей за новый отчетный период. При этом соответствующая сумма отражается как прибыль (либо убыток) прошлого года, выявленная в отчетном году, путем ее отнесения на счет 91 «Прочие доходы и расходы» с одновременной корректировкой остатков на счетах учета имущества, обязательств, капитала, в оценке которых выявлены отклонения.</w:t>
            </w:r>
          </w:p>
          <w:p w14:paraId="223B5C3E" w14:textId="77777777" w:rsidR="00741EDA" w:rsidRPr="00C202C6" w:rsidRDefault="00741EDA" w:rsidP="002010E0">
            <w:pPr>
              <w:pStyle w:val="a3"/>
              <w:rPr>
                <w:sz w:val="18"/>
              </w:rPr>
            </w:pPr>
            <w:r w:rsidRPr="00C202C6">
              <w:rPr>
                <w:sz w:val="18"/>
              </w:rPr>
              <w:t xml:space="preserve">Основанием для осуществления бухгалтерских записей по исправлению допущенных ошибок является бухгалтерская справка, составленная в произвольной форме. </w:t>
            </w:r>
          </w:p>
          <w:p w14:paraId="5A4E7576" w14:textId="77777777" w:rsidR="00741EDA" w:rsidRPr="00C202C6" w:rsidRDefault="00741EDA" w:rsidP="002010E0">
            <w:pPr>
              <w:pStyle w:val="a3"/>
              <w:rPr>
                <w:sz w:val="18"/>
              </w:rPr>
            </w:pPr>
            <w:r w:rsidRPr="00C202C6">
              <w:rPr>
                <w:sz w:val="18"/>
              </w:rPr>
              <w:t xml:space="preserve">В бухгалтерской справке делается ссылка на номер и дату исправляемой операции, первичного документа, а также на обоснование внесения исправления. </w:t>
            </w:r>
          </w:p>
          <w:p w14:paraId="0EFD1FE3" w14:textId="77777777" w:rsidR="00741EDA" w:rsidRPr="00C202C6" w:rsidRDefault="00741EDA" w:rsidP="004A141D">
            <w:pPr>
              <w:spacing w:before="40" w:after="40"/>
              <w:rPr>
                <w:sz w:val="18"/>
                <w:szCs w:val="18"/>
              </w:rPr>
            </w:pPr>
            <w:r w:rsidRPr="00C202C6">
              <w:rPr>
                <w:sz w:val="18"/>
                <w:szCs w:val="18"/>
              </w:rPr>
              <w:t>К справке прилагаются ксерокопии тех документов, из которых следует, что исправление нужно было внести.</w:t>
            </w:r>
          </w:p>
        </w:tc>
        <w:tc>
          <w:tcPr>
            <w:tcW w:w="2126" w:type="dxa"/>
            <w:gridSpan w:val="3"/>
          </w:tcPr>
          <w:p w14:paraId="1FBD1026" w14:textId="77777777" w:rsidR="00741EDA" w:rsidRPr="00C202C6" w:rsidRDefault="00741EDA" w:rsidP="004A141D">
            <w:pPr>
              <w:spacing w:before="40" w:after="40"/>
              <w:rPr>
                <w:sz w:val="18"/>
              </w:rPr>
            </w:pPr>
            <w:r w:rsidRPr="00C202C6">
              <w:rPr>
                <w:sz w:val="18"/>
              </w:rPr>
              <w:t>П. 5-6, 14 ПБУ 22</w:t>
            </w:r>
            <w:r w:rsidRPr="00C202C6">
              <w:rPr>
                <w:sz w:val="18"/>
                <w:lang w:val="en-US"/>
              </w:rPr>
              <w:t>/</w:t>
            </w:r>
            <w:r w:rsidRPr="00C202C6">
              <w:rPr>
                <w:sz w:val="18"/>
              </w:rPr>
              <w:t>2010</w:t>
            </w:r>
          </w:p>
        </w:tc>
      </w:tr>
      <w:tr w:rsidR="00741EDA" w:rsidRPr="00C202C6" w14:paraId="49FCDCDF" w14:textId="77777777" w:rsidTr="00632B47">
        <w:trPr>
          <w:gridBefore w:val="1"/>
          <w:gridAfter w:val="1"/>
          <w:wBefore w:w="108" w:type="dxa"/>
          <w:wAfter w:w="27" w:type="dxa"/>
        </w:trPr>
        <w:tc>
          <w:tcPr>
            <w:tcW w:w="2695" w:type="dxa"/>
          </w:tcPr>
          <w:p w14:paraId="1D1F9028" w14:textId="77777777" w:rsidR="00741EDA" w:rsidRPr="00C202C6" w:rsidRDefault="00741EDA" w:rsidP="007F0C48">
            <w:pPr>
              <w:pStyle w:val="30"/>
            </w:pPr>
            <w:bookmarkStart w:id="35" w:name="_Toc7098335"/>
            <w:r w:rsidRPr="00C202C6">
              <w:t>Порядок проведения корректировок в учете в случае обнаружения существенных ошибок</w:t>
            </w:r>
            <w:bookmarkEnd w:id="35"/>
          </w:p>
        </w:tc>
        <w:tc>
          <w:tcPr>
            <w:tcW w:w="9491" w:type="dxa"/>
            <w:gridSpan w:val="2"/>
          </w:tcPr>
          <w:p w14:paraId="5EEA13B0" w14:textId="77777777" w:rsidR="00741EDA" w:rsidRDefault="00741EDA" w:rsidP="00C55A59">
            <w:pPr>
              <w:pStyle w:val="a3"/>
              <w:rPr>
                <w:sz w:val="18"/>
              </w:rPr>
            </w:pPr>
            <w:r w:rsidRPr="00C202C6">
              <w:rPr>
                <w:sz w:val="18"/>
              </w:rPr>
              <w:t xml:space="preserve">Ошибка признается существенной, если она в отдельности или в совокупности с другими ошибками за один и тот же отчетный период может повлиять на экономические решения пользователей, принимаемые ими на основе бухгалтерской </w:t>
            </w:r>
            <w:r w:rsidR="006B70D9">
              <w:rPr>
                <w:sz w:val="18"/>
              </w:rPr>
              <w:t xml:space="preserve">(финансовой) </w:t>
            </w:r>
            <w:r w:rsidRPr="00C202C6">
              <w:rPr>
                <w:sz w:val="18"/>
              </w:rPr>
              <w:t>отчетности, составленной за этот отчетный период.</w:t>
            </w:r>
          </w:p>
          <w:p w14:paraId="5773C945" w14:textId="56A9B505" w:rsidR="008D76E1" w:rsidRDefault="008D76E1" w:rsidP="00C55A59">
            <w:pPr>
              <w:pStyle w:val="a3"/>
              <w:rPr>
                <w:sz w:val="18"/>
              </w:rPr>
            </w:pPr>
            <w:r>
              <w:rPr>
                <w:sz w:val="18"/>
              </w:rPr>
              <w:t>Существенный - п</w:t>
            </w:r>
            <w:r w:rsidRPr="008D76E1">
              <w:rPr>
                <w:sz w:val="18"/>
              </w:rPr>
              <w:t>ропуски или искажения статей считаются существенными, если они по отдельности или в совокупности могли бы повлиять на экономические решения пользователей, принимаемые на основании финансовой отчетности. Существенность зависит от размера и характера пропущенной информации или искажений, оцениваемых в рамках сопутствующих обстоятельств. Размер или характер статьи, или их сочетание, могут быть определяющим фактором.</w:t>
            </w:r>
          </w:p>
          <w:p w14:paraId="54E58A0A" w14:textId="1625481D" w:rsidR="00BE3FBE" w:rsidRDefault="00BE3FBE" w:rsidP="00C55A59">
            <w:pPr>
              <w:pStyle w:val="a3"/>
              <w:rPr>
                <w:sz w:val="18"/>
              </w:rPr>
            </w:pPr>
            <w:r>
              <w:rPr>
                <w:sz w:val="18"/>
              </w:rPr>
              <w:t xml:space="preserve">При этом Общество в </w:t>
            </w:r>
            <w:r w:rsidR="00783853">
              <w:rPr>
                <w:sz w:val="18"/>
              </w:rPr>
              <w:t>любом случае в качестве с</w:t>
            </w:r>
            <w:r w:rsidR="00783853" w:rsidRPr="00783853">
              <w:rPr>
                <w:sz w:val="18"/>
              </w:rPr>
              <w:t xml:space="preserve">ущественной признает </w:t>
            </w:r>
            <w:r w:rsidR="00783853">
              <w:rPr>
                <w:sz w:val="18"/>
              </w:rPr>
              <w:t>ошибку</w:t>
            </w:r>
            <w:r w:rsidR="00783853" w:rsidRPr="00783853">
              <w:rPr>
                <w:sz w:val="18"/>
              </w:rPr>
              <w:t xml:space="preserve">, которая </w:t>
            </w:r>
            <w:r>
              <w:rPr>
                <w:sz w:val="18"/>
              </w:rPr>
              <w:t>одновременно:</w:t>
            </w:r>
          </w:p>
          <w:p w14:paraId="17539AF6" w14:textId="46ADCC99" w:rsidR="00BE3FBE" w:rsidRDefault="00783853" w:rsidP="00BE3FBE">
            <w:pPr>
              <w:pStyle w:val="a"/>
            </w:pPr>
            <w:r w:rsidRPr="00783853">
              <w:t xml:space="preserve">приводит к изменению </w:t>
            </w:r>
            <w:r w:rsidR="00BE3FBE" w:rsidRPr="00BE3FBE">
              <w:t>агрегированного показателя (имеющего код) в формах бухгалтерской (финансовой) отчетности Общества в размере более или равном 10 (десяти) %</w:t>
            </w:r>
            <w:r w:rsidR="00BE3FBE">
              <w:t>;</w:t>
            </w:r>
          </w:p>
          <w:p w14:paraId="6AA32E53" w14:textId="5FD57171" w:rsidR="00BE3FBE" w:rsidRPr="00C202C6" w:rsidRDefault="00BE3FBE" w:rsidP="00BE3FBE">
            <w:pPr>
              <w:pStyle w:val="a"/>
            </w:pPr>
            <w:r w:rsidRPr="00783853">
              <w:t xml:space="preserve">приводит к изменению </w:t>
            </w:r>
            <w:r w:rsidRPr="00BE3FBE">
              <w:t>агрегированного показателя (имеющего код) в формах бухгалтерской (финансовой) отчетности Общества в размере более или равном 1 (</w:t>
            </w:r>
            <w:r w:rsidR="00DB6A66">
              <w:t>одному</w:t>
            </w:r>
            <w:r w:rsidRPr="00BE3FBE">
              <w:t>) %</w:t>
            </w:r>
            <w:r w:rsidR="00DB6A66">
              <w:t xml:space="preserve"> </w:t>
            </w:r>
            <w:r w:rsidRPr="00BE3FBE">
              <w:t>валюты баланса.</w:t>
            </w:r>
          </w:p>
          <w:p w14:paraId="773D8FF7" w14:textId="649424ED" w:rsidR="00741EDA" w:rsidRPr="00C202C6" w:rsidRDefault="00741EDA" w:rsidP="00C55A59">
            <w:pPr>
              <w:pStyle w:val="a3"/>
              <w:rPr>
                <w:sz w:val="18"/>
              </w:rPr>
            </w:pPr>
            <w:r w:rsidRPr="00C202C6">
              <w:rPr>
                <w:sz w:val="18"/>
              </w:rPr>
              <w:t xml:space="preserve">Существенная ошибка, выявленная до даты представления </w:t>
            </w:r>
            <w:r w:rsidR="003E7736">
              <w:rPr>
                <w:sz w:val="18"/>
              </w:rPr>
              <w:t xml:space="preserve">акционерам и прочим </w:t>
            </w:r>
            <w:r w:rsidR="00742BD5">
              <w:rPr>
                <w:sz w:val="18"/>
              </w:rPr>
              <w:t>заинтересованным лицам</w:t>
            </w:r>
            <w:r w:rsidR="006B70D9">
              <w:rPr>
                <w:sz w:val="18"/>
              </w:rPr>
              <w:t xml:space="preserve"> бухгалтерской (финансовой)</w:t>
            </w:r>
            <w:r w:rsidR="003E7736">
              <w:rPr>
                <w:sz w:val="18"/>
              </w:rPr>
              <w:t xml:space="preserve"> </w:t>
            </w:r>
            <w:r w:rsidRPr="00C202C6">
              <w:rPr>
                <w:sz w:val="18"/>
              </w:rPr>
              <w:t>отчетности,</w:t>
            </w:r>
            <w:r w:rsidRPr="00C202C6" w:rsidDel="0023047C">
              <w:rPr>
                <w:sz w:val="18"/>
              </w:rPr>
              <w:t xml:space="preserve"> </w:t>
            </w:r>
            <w:r w:rsidRPr="00C202C6">
              <w:rPr>
                <w:sz w:val="18"/>
              </w:rPr>
              <w:t xml:space="preserve">исправляется записями по соответствующим счетам бухгалтерского </w:t>
            </w:r>
            <w:r w:rsidRPr="00C202C6">
              <w:rPr>
                <w:sz w:val="18"/>
              </w:rPr>
              <w:lastRenderedPageBreak/>
              <w:t>учета за декабрь года, за который составляется бухгалтерская</w:t>
            </w:r>
            <w:r w:rsidR="006B70D9">
              <w:rPr>
                <w:sz w:val="18"/>
              </w:rPr>
              <w:t xml:space="preserve"> (финансовая)</w:t>
            </w:r>
            <w:r w:rsidRPr="00C202C6">
              <w:rPr>
                <w:sz w:val="18"/>
              </w:rPr>
              <w:t xml:space="preserve"> отчетность. </w:t>
            </w:r>
          </w:p>
          <w:p w14:paraId="0FC8FFDA" w14:textId="69F962B0" w:rsidR="00741EDA" w:rsidRPr="00C202C6" w:rsidRDefault="00741EDA" w:rsidP="00C55A59">
            <w:pPr>
              <w:pStyle w:val="a3"/>
              <w:rPr>
                <w:sz w:val="18"/>
              </w:rPr>
            </w:pPr>
            <w:r w:rsidRPr="00C202C6">
              <w:rPr>
                <w:sz w:val="18"/>
              </w:rPr>
              <w:t>Существенная ошибка, выявленная после представления</w:t>
            </w:r>
            <w:r w:rsidR="003E7736">
              <w:rPr>
                <w:sz w:val="18"/>
              </w:rPr>
              <w:t xml:space="preserve"> акционерам и прочим </w:t>
            </w:r>
            <w:r w:rsidR="00742BD5">
              <w:rPr>
                <w:sz w:val="18"/>
              </w:rPr>
              <w:t xml:space="preserve">заинтересованным лицам </w:t>
            </w:r>
            <w:r w:rsidRPr="00C202C6">
              <w:rPr>
                <w:sz w:val="18"/>
              </w:rPr>
              <w:t xml:space="preserve">бухгалтерской </w:t>
            </w:r>
            <w:r w:rsidR="003E7736">
              <w:rPr>
                <w:sz w:val="18"/>
              </w:rPr>
              <w:t xml:space="preserve">(финансовой) </w:t>
            </w:r>
            <w:r w:rsidRPr="00C202C6">
              <w:rPr>
                <w:sz w:val="18"/>
              </w:rPr>
              <w:t>отчетности за предшествующий год, исправляется:</w:t>
            </w:r>
          </w:p>
          <w:p w14:paraId="2D0C1142" w14:textId="6D7909A4" w:rsidR="00741EDA" w:rsidRPr="00C202C6" w:rsidRDefault="00741EDA" w:rsidP="006933EF">
            <w:pPr>
              <w:pStyle w:val="a"/>
            </w:pPr>
            <w:r w:rsidRPr="00C202C6">
              <w:t xml:space="preserve">записями </w:t>
            </w:r>
            <w:r w:rsidR="001D1B00">
              <w:t>п</w:t>
            </w:r>
            <w:r w:rsidRPr="00C202C6">
              <w:t>о соответствующим счетам бухгалтерского учета в текущем отчетном периоде. При этом соответствующая сумма отражается как нераспределенная прибыль (непокрытый убыток) на счете 84 «Нераспределенная прибыль (непокрытый убыток)» с одновременной корректировкой остатков на счетах учета имущества, обязательств, капитала, в оце</w:t>
            </w:r>
            <w:r w:rsidR="008D76E1">
              <w:t>нке которых выявлены отклонения;</w:t>
            </w:r>
          </w:p>
          <w:p w14:paraId="42FEDA42" w14:textId="231E68D4" w:rsidR="00741EDA" w:rsidRPr="00C202C6" w:rsidRDefault="00741EDA" w:rsidP="00B36DFA">
            <w:pPr>
              <w:pStyle w:val="a"/>
            </w:pPr>
            <w:r w:rsidRPr="00C202C6">
              <w:t>путем</w:t>
            </w:r>
            <w:r w:rsidR="001D1B00">
              <w:t xml:space="preserve"> </w:t>
            </w:r>
            <w:r w:rsidRPr="00C202C6">
              <w:t>пересчета сравнительных показателей бухгалтерской</w:t>
            </w:r>
            <w:r w:rsidR="006B70D9">
              <w:t xml:space="preserve"> (финансовой)</w:t>
            </w:r>
            <w:r w:rsidRPr="00C202C6">
              <w:t xml:space="preserve"> отчетности за отчетные периоды, отраженные в бухгалтерской</w:t>
            </w:r>
            <w:r w:rsidR="006B70D9">
              <w:t xml:space="preserve"> (финансовой)</w:t>
            </w:r>
            <w:r w:rsidRPr="00C202C6">
              <w:t xml:space="preserve"> отчетности Общества за текущий отчетный год.</w:t>
            </w:r>
          </w:p>
        </w:tc>
        <w:tc>
          <w:tcPr>
            <w:tcW w:w="2126" w:type="dxa"/>
            <w:gridSpan w:val="3"/>
          </w:tcPr>
          <w:p w14:paraId="4607E22E" w14:textId="77777777" w:rsidR="00741EDA" w:rsidRPr="00C202C6" w:rsidRDefault="00741EDA" w:rsidP="00753E26">
            <w:pPr>
              <w:spacing w:before="40" w:after="40"/>
              <w:rPr>
                <w:sz w:val="18"/>
              </w:rPr>
            </w:pPr>
            <w:r w:rsidRPr="00C202C6">
              <w:rPr>
                <w:sz w:val="18"/>
              </w:rPr>
              <w:lastRenderedPageBreak/>
              <w:t>П. 7-13 ПБУ 22</w:t>
            </w:r>
            <w:r w:rsidRPr="00BC157F">
              <w:rPr>
                <w:sz w:val="18"/>
              </w:rPr>
              <w:t>/</w:t>
            </w:r>
            <w:r w:rsidRPr="00C202C6">
              <w:rPr>
                <w:sz w:val="18"/>
              </w:rPr>
              <w:t>2010</w:t>
            </w:r>
          </w:p>
          <w:p w14:paraId="6E623F52" w14:textId="77777777" w:rsidR="00741EDA" w:rsidRDefault="00741EDA">
            <w:pPr>
              <w:keepNext/>
              <w:keepLines/>
              <w:spacing w:before="40" w:after="40"/>
              <w:outlineLvl w:val="1"/>
              <w:rPr>
                <w:sz w:val="18"/>
              </w:rPr>
            </w:pPr>
          </w:p>
          <w:p w14:paraId="4A241756" w14:textId="77777777" w:rsidR="00783853" w:rsidRDefault="00783853" w:rsidP="00783853">
            <w:pPr>
              <w:pStyle w:val="a3"/>
            </w:pPr>
          </w:p>
          <w:p w14:paraId="377CCE23" w14:textId="2A0DE6D6" w:rsidR="00783853" w:rsidRPr="00783853" w:rsidRDefault="00783853" w:rsidP="00783853">
            <w:pPr>
              <w:pStyle w:val="a3"/>
            </w:pPr>
            <w:r w:rsidRPr="00783853">
              <w:rPr>
                <w:sz w:val="18"/>
              </w:rPr>
              <w:t>МСФО (IAS) 1 «Представление финансовой отчетности»</w:t>
            </w:r>
          </w:p>
        </w:tc>
      </w:tr>
      <w:tr w:rsidR="00741EDA" w:rsidRPr="00C202C6" w14:paraId="363C9FD1" w14:textId="77777777" w:rsidTr="00632B47">
        <w:trPr>
          <w:gridBefore w:val="1"/>
          <w:gridAfter w:val="1"/>
          <w:wBefore w:w="108" w:type="dxa"/>
          <w:wAfter w:w="27" w:type="dxa"/>
        </w:trPr>
        <w:tc>
          <w:tcPr>
            <w:tcW w:w="2695" w:type="dxa"/>
          </w:tcPr>
          <w:p w14:paraId="04B22DC8" w14:textId="04ED769B" w:rsidR="00741EDA" w:rsidRPr="00C202C6" w:rsidRDefault="00741EDA" w:rsidP="007F0C48">
            <w:pPr>
              <w:pStyle w:val="30"/>
            </w:pPr>
            <w:bookmarkStart w:id="36" w:name="_Toc7098336"/>
            <w:r w:rsidRPr="00C202C6">
              <w:lastRenderedPageBreak/>
              <w:t xml:space="preserve">Раскрытие информации в </w:t>
            </w:r>
            <w:r w:rsidR="006B70D9">
              <w:t xml:space="preserve">бухгалтерской (финансовой) </w:t>
            </w:r>
            <w:r w:rsidRPr="00C202C6">
              <w:t>отчетности</w:t>
            </w:r>
            <w:bookmarkEnd w:id="36"/>
          </w:p>
        </w:tc>
        <w:tc>
          <w:tcPr>
            <w:tcW w:w="9491" w:type="dxa"/>
            <w:gridSpan w:val="2"/>
          </w:tcPr>
          <w:p w14:paraId="4293122B" w14:textId="77777777" w:rsidR="00741EDA" w:rsidRPr="00C202C6" w:rsidRDefault="00741EDA" w:rsidP="00C55A59">
            <w:pPr>
              <w:pStyle w:val="a3"/>
              <w:rPr>
                <w:sz w:val="18"/>
              </w:rPr>
            </w:pPr>
            <w:r w:rsidRPr="00C202C6">
              <w:rPr>
                <w:sz w:val="18"/>
              </w:rPr>
              <w:t>В пояснительной записке к бухгалтерской</w:t>
            </w:r>
            <w:r w:rsidR="006B70D9">
              <w:rPr>
                <w:sz w:val="18"/>
              </w:rPr>
              <w:t xml:space="preserve"> (финансовой)</w:t>
            </w:r>
            <w:r w:rsidRPr="00C202C6">
              <w:rPr>
                <w:sz w:val="18"/>
              </w:rPr>
              <w:t xml:space="preserve"> отчетности Общество раскрывает следующую информацию в отношении существенных ошибок предшествующих отчетных периодов, исправленных в отчетном периоде:</w:t>
            </w:r>
          </w:p>
          <w:p w14:paraId="1F2CE486" w14:textId="77777777" w:rsidR="00741EDA" w:rsidRPr="00C202C6" w:rsidRDefault="00741EDA" w:rsidP="006933EF">
            <w:pPr>
              <w:pStyle w:val="a"/>
            </w:pPr>
            <w:r w:rsidRPr="00C202C6">
              <w:t>характер ошибки,</w:t>
            </w:r>
          </w:p>
          <w:p w14:paraId="1847A78C" w14:textId="77777777" w:rsidR="00741EDA" w:rsidRPr="00C202C6" w:rsidRDefault="00741EDA" w:rsidP="006933EF">
            <w:pPr>
              <w:pStyle w:val="a"/>
            </w:pPr>
            <w:r w:rsidRPr="00C202C6">
              <w:t>сумму корректировки по каждой статье бухгалтерской</w:t>
            </w:r>
            <w:r w:rsidR="006B70D9">
              <w:t xml:space="preserve"> (финансовой)</w:t>
            </w:r>
            <w:r w:rsidRPr="00C202C6">
              <w:t xml:space="preserve"> отчетности – по каждому предшествующему отчетному периоду в той степени, в которой это практически осуществимо,</w:t>
            </w:r>
          </w:p>
          <w:p w14:paraId="0FF3688C" w14:textId="77777777" w:rsidR="00741EDA" w:rsidRPr="00C202C6" w:rsidRDefault="00741EDA" w:rsidP="006933EF">
            <w:pPr>
              <w:pStyle w:val="a"/>
            </w:pPr>
            <w:r w:rsidRPr="00C202C6">
              <w:t>сумму корректировки по данным базовой и разводненной прибыли (убытку) на акцию (если Общество обязано раскрывать информацию о прибыли, приходящейся на одну акцию),</w:t>
            </w:r>
          </w:p>
          <w:p w14:paraId="07FE8FAA" w14:textId="77777777" w:rsidR="00741EDA" w:rsidRPr="00C202C6" w:rsidRDefault="00741EDA" w:rsidP="006933EF">
            <w:pPr>
              <w:pStyle w:val="a"/>
            </w:pPr>
            <w:r w:rsidRPr="00C202C6">
              <w:t>сумму</w:t>
            </w:r>
            <w:r w:rsidR="001D1B00">
              <w:t xml:space="preserve"> </w:t>
            </w:r>
            <w:r w:rsidRPr="00C202C6">
              <w:t>корректировки вступительного сальдо самого раннего из представленных отчетных периодов,</w:t>
            </w:r>
          </w:p>
          <w:p w14:paraId="4BDA2734" w14:textId="77777777" w:rsidR="00741EDA" w:rsidRPr="00C202C6" w:rsidRDefault="00741EDA" w:rsidP="006933EF">
            <w:pPr>
              <w:pStyle w:val="a"/>
            </w:pPr>
            <w:r w:rsidRPr="00C202C6">
              <w:t>причины, по которым невозможно определить влияние существенной ошибки на один и более предшествующих отчетных периодов, представленных в бухгалтерской</w:t>
            </w:r>
            <w:r w:rsidR="006B70D9">
              <w:t xml:space="preserve"> (финансовой)</w:t>
            </w:r>
            <w:r w:rsidRPr="00C202C6">
              <w:t xml:space="preserve"> отчетности, а также описание способа отражения исправления существенной ошибки в бухгалтерской</w:t>
            </w:r>
            <w:r w:rsidR="006B70D9">
              <w:t xml:space="preserve"> (финансовой)</w:t>
            </w:r>
            <w:r w:rsidRPr="00C202C6">
              <w:t xml:space="preserve"> отчетности Общества и период, начиная с которого внесены исправления.</w:t>
            </w:r>
          </w:p>
        </w:tc>
        <w:tc>
          <w:tcPr>
            <w:tcW w:w="2126" w:type="dxa"/>
            <w:gridSpan w:val="3"/>
          </w:tcPr>
          <w:p w14:paraId="0B1EC372" w14:textId="77777777" w:rsidR="00741EDA" w:rsidRPr="00C202C6" w:rsidRDefault="00741EDA" w:rsidP="00C55A59">
            <w:pPr>
              <w:spacing w:before="40" w:after="40"/>
              <w:rPr>
                <w:sz w:val="18"/>
              </w:rPr>
            </w:pPr>
            <w:r w:rsidRPr="00C202C6">
              <w:rPr>
                <w:sz w:val="18"/>
              </w:rPr>
              <w:t>П. 15-16 ПБУ 22</w:t>
            </w:r>
            <w:r w:rsidRPr="00C202C6">
              <w:rPr>
                <w:sz w:val="18"/>
                <w:lang w:val="en-US"/>
              </w:rPr>
              <w:t>/</w:t>
            </w:r>
            <w:r w:rsidRPr="00C202C6">
              <w:rPr>
                <w:sz w:val="18"/>
              </w:rPr>
              <w:t>2010</w:t>
            </w:r>
          </w:p>
        </w:tc>
      </w:tr>
      <w:tr w:rsidR="00741EDA" w:rsidRPr="00C202C6" w14:paraId="7E4F00FF" w14:textId="77777777" w:rsidTr="00632B47">
        <w:trPr>
          <w:gridBefore w:val="1"/>
          <w:gridAfter w:val="1"/>
          <w:wBefore w:w="108" w:type="dxa"/>
          <w:wAfter w:w="27" w:type="dxa"/>
        </w:trPr>
        <w:tc>
          <w:tcPr>
            <w:tcW w:w="14312" w:type="dxa"/>
            <w:gridSpan w:val="6"/>
          </w:tcPr>
          <w:p w14:paraId="4ECBDFA1" w14:textId="77777777" w:rsidR="00741EDA" w:rsidRPr="00C202C6" w:rsidRDefault="00741EDA" w:rsidP="00AD1E8E">
            <w:pPr>
              <w:pStyle w:val="20"/>
              <w:numPr>
                <w:ilvl w:val="1"/>
                <w:numId w:val="1"/>
              </w:numPr>
            </w:pPr>
            <w:bookmarkStart w:id="37" w:name="_Toc339447803"/>
            <w:bookmarkStart w:id="38" w:name="_Toc7098337"/>
            <w:r w:rsidRPr="00C202C6">
              <w:t>События после отчетной даты</w:t>
            </w:r>
            <w:bookmarkEnd w:id="37"/>
            <w:bookmarkEnd w:id="38"/>
          </w:p>
        </w:tc>
      </w:tr>
      <w:tr w:rsidR="00741EDA" w:rsidRPr="00C202C6" w14:paraId="307D4A64" w14:textId="77777777" w:rsidTr="00632B47">
        <w:trPr>
          <w:gridBefore w:val="1"/>
          <w:gridAfter w:val="1"/>
          <w:wBefore w:w="108" w:type="dxa"/>
          <w:wAfter w:w="27" w:type="dxa"/>
        </w:trPr>
        <w:tc>
          <w:tcPr>
            <w:tcW w:w="2695" w:type="dxa"/>
          </w:tcPr>
          <w:p w14:paraId="37E62ADA" w14:textId="77777777" w:rsidR="00741EDA" w:rsidRPr="00C202C6" w:rsidRDefault="00741EDA" w:rsidP="007F0C48">
            <w:pPr>
              <w:pStyle w:val="30"/>
            </w:pPr>
            <w:bookmarkStart w:id="39" w:name="_Toc339447804"/>
            <w:bookmarkStart w:id="40" w:name="_Toc7098338"/>
            <w:r w:rsidRPr="00C202C6">
              <w:t>Определения</w:t>
            </w:r>
            <w:bookmarkEnd w:id="39"/>
            <w:bookmarkEnd w:id="40"/>
          </w:p>
        </w:tc>
        <w:tc>
          <w:tcPr>
            <w:tcW w:w="9491" w:type="dxa"/>
            <w:gridSpan w:val="2"/>
          </w:tcPr>
          <w:p w14:paraId="1406BC8C" w14:textId="77777777" w:rsidR="00741EDA" w:rsidRPr="00C202C6" w:rsidRDefault="00741EDA" w:rsidP="007F0C48">
            <w:pPr>
              <w:spacing w:before="40" w:after="40"/>
              <w:jc w:val="both"/>
              <w:rPr>
                <w:sz w:val="18"/>
                <w:szCs w:val="18"/>
              </w:rPr>
            </w:pPr>
            <w:r w:rsidRPr="00C202C6">
              <w:rPr>
                <w:b/>
                <w:i/>
                <w:szCs w:val="20"/>
              </w:rPr>
              <w:t>Событием после отчетной даты</w:t>
            </w:r>
            <w:r w:rsidRPr="00C202C6">
              <w:rPr>
                <w:sz w:val="18"/>
                <w:szCs w:val="18"/>
              </w:rPr>
              <w:t xml:space="preserve"> признается факт хозяйственной деятельности, который оказал или может оказать влияние на финансовое состояние, движение денежных средств или результаты деятельности </w:t>
            </w:r>
            <w:r w:rsidR="002F0779" w:rsidRPr="00C202C6">
              <w:rPr>
                <w:sz w:val="18"/>
                <w:szCs w:val="18"/>
              </w:rPr>
              <w:t>Общества и</w:t>
            </w:r>
            <w:r w:rsidRPr="00C202C6">
              <w:rPr>
                <w:sz w:val="18"/>
                <w:szCs w:val="18"/>
              </w:rPr>
              <w:t xml:space="preserve"> который имел место в период между отчетной датой и датой подписания бухгалтерской</w:t>
            </w:r>
            <w:r w:rsidR="006B70D9">
              <w:rPr>
                <w:sz w:val="18"/>
                <w:szCs w:val="18"/>
              </w:rPr>
              <w:t xml:space="preserve"> (финансовой)</w:t>
            </w:r>
            <w:r w:rsidRPr="00C202C6">
              <w:rPr>
                <w:sz w:val="18"/>
                <w:szCs w:val="18"/>
              </w:rPr>
              <w:t xml:space="preserve"> отчетности за отчетный год.</w:t>
            </w:r>
          </w:p>
          <w:p w14:paraId="617C080C" w14:textId="77777777" w:rsidR="00741EDA" w:rsidRPr="00C202C6" w:rsidRDefault="00741EDA" w:rsidP="007F0C48">
            <w:pPr>
              <w:spacing w:before="40" w:after="40"/>
              <w:jc w:val="both"/>
              <w:rPr>
                <w:sz w:val="18"/>
                <w:szCs w:val="18"/>
              </w:rPr>
            </w:pPr>
            <w:r w:rsidRPr="00C202C6">
              <w:rPr>
                <w:b/>
                <w:i/>
                <w:szCs w:val="20"/>
              </w:rPr>
              <w:t>Дата подписания бухгалтерской</w:t>
            </w:r>
            <w:r w:rsidR="006B70D9">
              <w:rPr>
                <w:b/>
                <w:i/>
                <w:szCs w:val="20"/>
              </w:rPr>
              <w:t xml:space="preserve"> (финансовой)</w:t>
            </w:r>
            <w:r w:rsidRPr="00C202C6">
              <w:rPr>
                <w:b/>
                <w:i/>
                <w:szCs w:val="20"/>
              </w:rPr>
              <w:t xml:space="preserve"> отчетности</w:t>
            </w:r>
            <w:r w:rsidRPr="00C202C6">
              <w:rPr>
                <w:sz w:val="18"/>
                <w:szCs w:val="18"/>
              </w:rPr>
              <w:t xml:space="preserve"> -  дата, указанная в представляемой в адреса, определенные законодательством Российской Федерации, бухгалтерской</w:t>
            </w:r>
            <w:r w:rsidR="006B70D9">
              <w:rPr>
                <w:sz w:val="18"/>
                <w:szCs w:val="18"/>
              </w:rPr>
              <w:t xml:space="preserve"> (финансовой)</w:t>
            </w:r>
            <w:r w:rsidRPr="00C202C6">
              <w:rPr>
                <w:sz w:val="18"/>
                <w:szCs w:val="18"/>
              </w:rPr>
              <w:t xml:space="preserve"> отчетности при подписании ее в установленном порядке.</w:t>
            </w:r>
          </w:p>
        </w:tc>
        <w:tc>
          <w:tcPr>
            <w:tcW w:w="2126" w:type="dxa"/>
            <w:gridSpan w:val="3"/>
          </w:tcPr>
          <w:p w14:paraId="6E4D8F3F" w14:textId="77777777" w:rsidR="00741EDA" w:rsidRPr="00C202C6" w:rsidRDefault="00741EDA" w:rsidP="00C55A59">
            <w:pPr>
              <w:spacing w:before="40" w:after="40"/>
              <w:rPr>
                <w:sz w:val="18"/>
              </w:rPr>
            </w:pPr>
            <w:r w:rsidRPr="00C202C6">
              <w:rPr>
                <w:sz w:val="18"/>
              </w:rPr>
              <w:t>П.п. 3, 4 ПБУ 7/98</w:t>
            </w:r>
          </w:p>
        </w:tc>
      </w:tr>
      <w:tr w:rsidR="00741EDA" w:rsidRPr="00C202C6" w14:paraId="399DEBBC" w14:textId="77777777" w:rsidTr="00632B47">
        <w:trPr>
          <w:gridBefore w:val="1"/>
          <w:gridAfter w:val="1"/>
          <w:wBefore w:w="108" w:type="dxa"/>
          <w:wAfter w:w="27" w:type="dxa"/>
        </w:trPr>
        <w:tc>
          <w:tcPr>
            <w:tcW w:w="2695" w:type="dxa"/>
          </w:tcPr>
          <w:p w14:paraId="519BA463" w14:textId="77777777" w:rsidR="00741EDA" w:rsidRPr="00C202C6" w:rsidRDefault="00741EDA" w:rsidP="007F0C48">
            <w:pPr>
              <w:pStyle w:val="30"/>
            </w:pPr>
            <w:bookmarkStart w:id="41" w:name="_Toc339447805"/>
            <w:bookmarkStart w:id="42" w:name="_Toc7098339"/>
            <w:r w:rsidRPr="00C202C6">
              <w:t>Квалификация</w:t>
            </w:r>
            <w:bookmarkEnd w:id="41"/>
            <w:bookmarkEnd w:id="42"/>
          </w:p>
        </w:tc>
        <w:tc>
          <w:tcPr>
            <w:tcW w:w="9491" w:type="dxa"/>
            <w:gridSpan w:val="2"/>
          </w:tcPr>
          <w:p w14:paraId="5AFE3D6F" w14:textId="77777777" w:rsidR="00741EDA" w:rsidRPr="00C202C6" w:rsidRDefault="00741EDA" w:rsidP="00C55A59">
            <w:pPr>
              <w:spacing w:before="40" w:after="40"/>
              <w:rPr>
                <w:sz w:val="18"/>
                <w:szCs w:val="18"/>
              </w:rPr>
            </w:pPr>
            <w:r w:rsidRPr="00C202C6">
              <w:rPr>
                <w:sz w:val="18"/>
                <w:szCs w:val="18"/>
              </w:rPr>
              <w:t>К событиям после отчетной даты относятся:</w:t>
            </w:r>
          </w:p>
          <w:p w14:paraId="6687B280" w14:textId="77777777" w:rsidR="00741EDA" w:rsidRPr="00C202C6" w:rsidRDefault="00741EDA" w:rsidP="00BC4FF9">
            <w:pPr>
              <w:pStyle w:val="12"/>
              <w:numPr>
                <w:ilvl w:val="0"/>
                <w:numId w:val="2"/>
              </w:numPr>
              <w:tabs>
                <w:tab w:val="clear" w:pos="1800"/>
                <w:tab w:val="num" w:pos="1056"/>
              </w:tabs>
              <w:ind w:left="1056" w:hanging="283"/>
              <w:jc w:val="both"/>
              <w:rPr>
                <w:sz w:val="18"/>
              </w:rPr>
            </w:pPr>
            <w:r w:rsidRPr="00C202C6">
              <w:rPr>
                <w:sz w:val="18"/>
              </w:rPr>
              <w:t xml:space="preserve">события, подтверждающие существовавшие на отчетную дату хозяйственные условия, в которых организация вела свою деятельность (далее – корректирующие события после </w:t>
            </w:r>
            <w:r w:rsidRPr="00C202C6">
              <w:rPr>
                <w:sz w:val="18"/>
              </w:rPr>
              <w:lastRenderedPageBreak/>
              <w:t>отчетной даты);</w:t>
            </w:r>
          </w:p>
          <w:p w14:paraId="7ED7B6E8" w14:textId="77777777" w:rsidR="00741EDA" w:rsidRPr="00C202C6" w:rsidRDefault="00741EDA" w:rsidP="00BC4FF9">
            <w:pPr>
              <w:pStyle w:val="12"/>
              <w:numPr>
                <w:ilvl w:val="0"/>
                <w:numId w:val="2"/>
              </w:numPr>
              <w:tabs>
                <w:tab w:val="clear" w:pos="1800"/>
                <w:tab w:val="num" w:pos="1056"/>
              </w:tabs>
              <w:ind w:left="1056" w:hanging="283"/>
              <w:jc w:val="both"/>
              <w:rPr>
                <w:sz w:val="18"/>
                <w:szCs w:val="18"/>
              </w:rPr>
            </w:pPr>
            <w:r w:rsidRPr="00C202C6">
              <w:rPr>
                <w:sz w:val="18"/>
              </w:rPr>
              <w:t>события, свидетельствующие о возникших после отчетной даты хозяйственных условиях, в которых</w:t>
            </w:r>
            <w:r w:rsidRPr="00C202C6">
              <w:t xml:space="preserve"> </w:t>
            </w:r>
            <w:r w:rsidRPr="00C202C6">
              <w:rPr>
                <w:sz w:val="18"/>
                <w:szCs w:val="18"/>
              </w:rPr>
              <w:t>организация ведет свою деятельность (далее – некорректирующие события после отчетной даты).</w:t>
            </w:r>
          </w:p>
          <w:p w14:paraId="3490DD64" w14:textId="77777777" w:rsidR="00741EDA" w:rsidRPr="00C202C6" w:rsidRDefault="00741EDA" w:rsidP="008B1365">
            <w:pPr>
              <w:pStyle w:val="a3"/>
              <w:rPr>
                <w:sz w:val="18"/>
              </w:rPr>
            </w:pPr>
            <w:r w:rsidRPr="00C202C6">
              <w:rPr>
                <w:sz w:val="18"/>
              </w:rPr>
              <w:t>Событием после отчетной даты признается также объявление годовых дивидендов по результатам деятельности акционерного общества за отчетный год.</w:t>
            </w:r>
          </w:p>
          <w:p w14:paraId="348A0997" w14:textId="77777777" w:rsidR="00741EDA" w:rsidRPr="00C202C6" w:rsidRDefault="00741EDA" w:rsidP="008B1365">
            <w:pPr>
              <w:pStyle w:val="a3"/>
              <w:rPr>
                <w:sz w:val="18"/>
              </w:rPr>
            </w:pPr>
            <w:r w:rsidRPr="00C202C6">
              <w:rPr>
                <w:sz w:val="18"/>
              </w:rPr>
              <w:t>Событие после отчетной даты признается существенным, если без знания о нем пользователями бухгалтерской</w:t>
            </w:r>
            <w:r w:rsidR="006B70D9">
              <w:rPr>
                <w:sz w:val="18"/>
              </w:rPr>
              <w:t xml:space="preserve"> (финансовой)</w:t>
            </w:r>
            <w:r w:rsidRPr="00C202C6">
              <w:rPr>
                <w:sz w:val="18"/>
              </w:rPr>
              <w:t xml:space="preserve"> отчетности невозможна достоверная оценка финансового состояния, движения денежных средств или результатов деятельности Общества.</w:t>
            </w:r>
          </w:p>
          <w:p w14:paraId="2E9EAB8A" w14:textId="77777777" w:rsidR="00741EDA" w:rsidRPr="00C202C6" w:rsidRDefault="003E7736" w:rsidP="003E7736">
            <w:pPr>
              <w:pStyle w:val="a3"/>
            </w:pPr>
            <w:r>
              <w:rPr>
                <w:sz w:val="18"/>
              </w:rPr>
              <w:t>С</w:t>
            </w:r>
            <w:r w:rsidR="00741EDA" w:rsidRPr="00C202C6">
              <w:rPr>
                <w:sz w:val="18"/>
              </w:rPr>
              <w:t>ущественное событие после отчетной даты подлежит отражению в бухгалтерской</w:t>
            </w:r>
            <w:r w:rsidR="006B70D9">
              <w:rPr>
                <w:sz w:val="18"/>
              </w:rPr>
              <w:t xml:space="preserve"> (финансовой)</w:t>
            </w:r>
            <w:r w:rsidR="00741EDA" w:rsidRPr="00C202C6">
              <w:rPr>
                <w:sz w:val="18"/>
              </w:rPr>
              <w:t xml:space="preserve"> отчетности за отчетный год независимо от положительного или отрицательного его характера для Общества.</w:t>
            </w:r>
          </w:p>
        </w:tc>
        <w:tc>
          <w:tcPr>
            <w:tcW w:w="2126" w:type="dxa"/>
            <w:gridSpan w:val="3"/>
          </w:tcPr>
          <w:p w14:paraId="1827A421" w14:textId="77777777" w:rsidR="00741EDA" w:rsidRPr="00C202C6" w:rsidRDefault="00741EDA" w:rsidP="00C55A59">
            <w:pPr>
              <w:spacing w:before="40" w:after="40"/>
              <w:rPr>
                <w:sz w:val="18"/>
              </w:rPr>
            </w:pPr>
            <w:r w:rsidRPr="00C202C6">
              <w:rPr>
                <w:sz w:val="18"/>
              </w:rPr>
              <w:lastRenderedPageBreak/>
              <w:t>П.п. 5, 6 ПБУ 7/98</w:t>
            </w:r>
          </w:p>
          <w:p w14:paraId="43D0350B" w14:textId="77777777" w:rsidR="00741EDA" w:rsidRPr="00C202C6" w:rsidRDefault="00741EDA">
            <w:pPr>
              <w:pStyle w:val="a3"/>
            </w:pPr>
          </w:p>
          <w:p w14:paraId="258FC389" w14:textId="77777777" w:rsidR="00741EDA" w:rsidRPr="00C202C6" w:rsidRDefault="00741EDA">
            <w:pPr>
              <w:pStyle w:val="a3"/>
            </w:pPr>
          </w:p>
          <w:p w14:paraId="174D1EC3" w14:textId="77777777" w:rsidR="00741EDA" w:rsidRPr="00C202C6" w:rsidRDefault="00741EDA">
            <w:pPr>
              <w:pStyle w:val="a3"/>
            </w:pPr>
          </w:p>
          <w:p w14:paraId="04A1D6F7" w14:textId="77777777" w:rsidR="00741EDA" w:rsidRPr="00C202C6" w:rsidRDefault="00741EDA">
            <w:pPr>
              <w:pStyle w:val="a3"/>
            </w:pPr>
          </w:p>
          <w:p w14:paraId="4FC07714" w14:textId="77777777" w:rsidR="00741EDA" w:rsidRPr="00C202C6" w:rsidRDefault="00741EDA">
            <w:pPr>
              <w:pStyle w:val="a3"/>
            </w:pPr>
          </w:p>
          <w:p w14:paraId="25A520B2" w14:textId="77777777" w:rsidR="00741EDA" w:rsidRPr="00C202C6" w:rsidRDefault="00741EDA">
            <w:pPr>
              <w:pStyle w:val="a3"/>
            </w:pPr>
          </w:p>
          <w:p w14:paraId="4AE40BC1" w14:textId="77777777" w:rsidR="00741EDA" w:rsidRPr="00C202C6" w:rsidRDefault="00741EDA">
            <w:pPr>
              <w:pStyle w:val="a3"/>
            </w:pPr>
          </w:p>
          <w:p w14:paraId="29A3C2B5" w14:textId="77777777" w:rsidR="00741EDA" w:rsidRPr="00C202C6" w:rsidRDefault="00741EDA">
            <w:pPr>
              <w:pStyle w:val="a3"/>
            </w:pPr>
          </w:p>
          <w:p w14:paraId="0A715A32" w14:textId="77777777" w:rsidR="00741EDA" w:rsidRPr="00C202C6" w:rsidRDefault="00741EDA">
            <w:pPr>
              <w:pStyle w:val="a3"/>
            </w:pPr>
          </w:p>
        </w:tc>
      </w:tr>
      <w:tr w:rsidR="00741EDA" w:rsidRPr="00C202C6" w14:paraId="0C729923" w14:textId="77777777" w:rsidTr="00632B47">
        <w:trPr>
          <w:gridBefore w:val="1"/>
          <w:gridAfter w:val="1"/>
          <w:wBefore w:w="108" w:type="dxa"/>
          <w:wAfter w:w="27" w:type="dxa"/>
        </w:trPr>
        <w:tc>
          <w:tcPr>
            <w:tcW w:w="2695" w:type="dxa"/>
          </w:tcPr>
          <w:p w14:paraId="7A694E48" w14:textId="77777777" w:rsidR="00741EDA" w:rsidRPr="00C202C6" w:rsidRDefault="00741EDA" w:rsidP="007F0C48">
            <w:pPr>
              <w:pStyle w:val="30"/>
            </w:pPr>
            <w:bookmarkStart w:id="43" w:name="_Toc339447806"/>
            <w:bookmarkStart w:id="44" w:name="_Toc7098340"/>
            <w:r w:rsidRPr="00C202C6">
              <w:lastRenderedPageBreak/>
              <w:t>Корректирующие события после отчетной даты</w:t>
            </w:r>
            <w:bookmarkEnd w:id="43"/>
            <w:bookmarkEnd w:id="44"/>
          </w:p>
        </w:tc>
        <w:tc>
          <w:tcPr>
            <w:tcW w:w="9491" w:type="dxa"/>
            <w:gridSpan w:val="2"/>
          </w:tcPr>
          <w:p w14:paraId="34ED08D5" w14:textId="77777777" w:rsidR="00741EDA" w:rsidRPr="00C202C6" w:rsidRDefault="00741EDA" w:rsidP="001F1673">
            <w:pPr>
              <w:pStyle w:val="a3"/>
              <w:rPr>
                <w:sz w:val="18"/>
              </w:rPr>
            </w:pPr>
            <w:r w:rsidRPr="00C202C6">
              <w:rPr>
                <w:sz w:val="18"/>
              </w:rPr>
              <w:t>Информация об активах, обязательствах, капитале, доходах и расходах Общества  отражается в бухгалтерской</w:t>
            </w:r>
            <w:r w:rsidR="006B70D9">
              <w:rPr>
                <w:sz w:val="18"/>
              </w:rPr>
              <w:t xml:space="preserve"> (финансовой)</w:t>
            </w:r>
            <w:r w:rsidRPr="00C202C6">
              <w:rPr>
                <w:sz w:val="18"/>
              </w:rPr>
              <w:t xml:space="preserve"> отчетности с учетом событий после отчетной даты, подтверждающих существовавшие на отчетную дату хозяйственные условия, в которых Общество вело свою деятельность, или свидетельствующих о возникших после отчетной даты хозяйственных условий, в которых Общество ведет свою деятельность, и тем самым невозможности применения допущения непрерывности деятельности к деятельности Общества  в целом или какой-либо существенной ее части. При этом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w:t>
            </w:r>
            <w:r w:rsidR="006B70D9">
              <w:rPr>
                <w:sz w:val="18"/>
              </w:rPr>
              <w:t xml:space="preserve"> (финансовой)</w:t>
            </w:r>
            <w:r w:rsidRPr="00C202C6">
              <w:rPr>
                <w:sz w:val="18"/>
              </w:rPr>
              <w:t xml:space="preserve"> отчетности в установленном порядке.</w:t>
            </w:r>
          </w:p>
          <w:p w14:paraId="0478A3C8" w14:textId="77777777" w:rsidR="00741EDA" w:rsidRPr="00C202C6" w:rsidRDefault="00741EDA" w:rsidP="001F1673">
            <w:pPr>
              <w:pStyle w:val="a3"/>
              <w:rPr>
                <w:sz w:val="18"/>
              </w:rPr>
            </w:pPr>
            <w:r w:rsidRPr="00C202C6">
              <w:rPr>
                <w:sz w:val="18"/>
              </w:rPr>
              <w:t>При составлении бухгалтерской</w:t>
            </w:r>
            <w:r w:rsidR="006B70D9">
              <w:rPr>
                <w:sz w:val="18"/>
              </w:rPr>
              <w:t xml:space="preserve"> (финансовой)</w:t>
            </w:r>
            <w:r w:rsidRPr="00C202C6">
              <w:rPr>
                <w:sz w:val="18"/>
              </w:rPr>
              <w:t xml:space="preserve"> отчетности Общество оценивает последствия события после отчетной даты в денежном выражении. </w:t>
            </w:r>
          </w:p>
          <w:p w14:paraId="232FDF50" w14:textId="28D58D9B" w:rsidR="00741EDA" w:rsidRPr="00C202C6" w:rsidRDefault="00741EDA" w:rsidP="001F1673">
            <w:pPr>
              <w:pStyle w:val="a3"/>
              <w:rPr>
                <w:sz w:val="18"/>
              </w:rPr>
            </w:pPr>
            <w:r w:rsidRPr="00C202C6">
              <w:rPr>
                <w:sz w:val="18"/>
              </w:rPr>
              <w:t>Для оценки в денежном выражении последствий событи</w:t>
            </w:r>
            <w:r w:rsidR="00783853">
              <w:rPr>
                <w:sz w:val="18"/>
              </w:rPr>
              <w:t xml:space="preserve">я после отчетной даты Общество </w:t>
            </w:r>
            <w:r w:rsidRPr="00C202C6">
              <w:rPr>
                <w:sz w:val="18"/>
              </w:rPr>
              <w:t>делает соответствующий расчет. Обществом должно быть обеспечено подтверждение такого расчета.</w:t>
            </w:r>
          </w:p>
          <w:p w14:paraId="7E96C79E" w14:textId="77777777" w:rsidR="00741EDA" w:rsidRPr="00C202C6" w:rsidRDefault="00741EDA" w:rsidP="001F1673">
            <w:pPr>
              <w:pStyle w:val="a3"/>
              <w:rPr>
                <w:sz w:val="18"/>
              </w:rPr>
            </w:pPr>
            <w:r w:rsidRPr="00C202C6">
              <w:rPr>
                <w:sz w:val="18"/>
              </w:rPr>
              <w:t xml:space="preserve">Примером корректирующего события, имевшего место после отчетной даты, последствия которого Общество обязано учитывать путем корректировки сумм, признанных в бухгалтерской </w:t>
            </w:r>
            <w:r w:rsidR="006B70D9">
              <w:rPr>
                <w:sz w:val="18"/>
              </w:rPr>
              <w:t xml:space="preserve">(финансовой) </w:t>
            </w:r>
            <w:r w:rsidRPr="00C202C6">
              <w:rPr>
                <w:sz w:val="18"/>
              </w:rPr>
              <w:t>отчетности, являются:</w:t>
            </w:r>
          </w:p>
          <w:p w14:paraId="7974E424" w14:textId="3D2CC503" w:rsidR="00741EDA" w:rsidRPr="00C202C6" w:rsidRDefault="00741EDA" w:rsidP="007F0C48">
            <w:pPr>
              <w:pStyle w:val="12"/>
              <w:numPr>
                <w:ilvl w:val="0"/>
                <w:numId w:val="2"/>
              </w:numPr>
              <w:tabs>
                <w:tab w:val="clear" w:pos="1800"/>
                <w:tab w:val="num" w:pos="1056"/>
              </w:tabs>
              <w:ind w:left="1056" w:hanging="283"/>
              <w:jc w:val="both"/>
              <w:rPr>
                <w:sz w:val="18"/>
              </w:rPr>
            </w:pPr>
            <w:r w:rsidRPr="005826FD">
              <w:rPr>
                <w:sz w:val="18"/>
                <w:szCs w:val="24"/>
              </w:rPr>
              <w:t xml:space="preserve">объявление в установленном порядке дебитора </w:t>
            </w:r>
            <w:r w:rsidR="005826FD" w:rsidRPr="005826FD">
              <w:rPr>
                <w:sz w:val="18"/>
                <w:szCs w:val="24"/>
              </w:rPr>
              <w:t>Общества банкротом</w:t>
            </w:r>
            <w:r w:rsidRPr="005826FD">
              <w:rPr>
                <w:sz w:val="18"/>
                <w:szCs w:val="24"/>
              </w:rPr>
              <w:t>, если по состоянию на отчетную</w:t>
            </w:r>
            <w:r w:rsidRPr="00C202C6">
              <w:rPr>
                <w:sz w:val="18"/>
              </w:rPr>
              <w:t xml:space="preserve"> дату в отношении этого дебитора уже осуще</w:t>
            </w:r>
            <w:r w:rsidR="00783853">
              <w:rPr>
                <w:sz w:val="18"/>
              </w:rPr>
              <w:t>ствлялась процедура банкротства;</w:t>
            </w:r>
          </w:p>
          <w:p w14:paraId="14614113" w14:textId="7957BFF5" w:rsidR="00741EDA" w:rsidRPr="005826FD" w:rsidRDefault="00741EDA" w:rsidP="007F0C48">
            <w:pPr>
              <w:pStyle w:val="12"/>
              <w:numPr>
                <w:ilvl w:val="0"/>
                <w:numId w:val="2"/>
              </w:numPr>
              <w:tabs>
                <w:tab w:val="clear" w:pos="1800"/>
                <w:tab w:val="num" w:pos="1056"/>
              </w:tabs>
              <w:ind w:left="1056" w:hanging="283"/>
              <w:jc w:val="both"/>
              <w:rPr>
                <w:sz w:val="18"/>
                <w:szCs w:val="24"/>
              </w:rPr>
            </w:pPr>
            <w:r w:rsidRPr="005826FD">
              <w:rPr>
                <w:sz w:val="18"/>
                <w:szCs w:val="24"/>
              </w:rPr>
              <w:t xml:space="preserve">вынесение после отчетной даты решения по судебному делу, подтверждающее наличие у </w:t>
            </w:r>
            <w:r w:rsidR="005826FD" w:rsidRPr="005826FD">
              <w:rPr>
                <w:sz w:val="18"/>
                <w:szCs w:val="24"/>
              </w:rPr>
              <w:t>Общества обязанности</w:t>
            </w:r>
            <w:r w:rsidRPr="005826FD">
              <w:rPr>
                <w:sz w:val="18"/>
                <w:szCs w:val="24"/>
              </w:rPr>
              <w:t xml:space="preserve"> на отчетную дату. </w:t>
            </w:r>
            <w:r w:rsidR="005826FD" w:rsidRPr="005826FD">
              <w:rPr>
                <w:sz w:val="18"/>
                <w:szCs w:val="24"/>
              </w:rPr>
              <w:t>Общество производит</w:t>
            </w:r>
            <w:r w:rsidRPr="005826FD">
              <w:rPr>
                <w:sz w:val="18"/>
                <w:szCs w:val="24"/>
              </w:rPr>
              <w:t xml:space="preserve"> корректировку любого ранее признанного резерва (оценочного обязательства) в отношении данного судебного дела или признает новый р</w:t>
            </w:r>
            <w:r w:rsidR="00783853">
              <w:rPr>
                <w:sz w:val="18"/>
                <w:szCs w:val="24"/>
              </w:rPr>
              <w:t>езерв (оценочное обязательство);</w:t>
            </w:r>
          </w:p>
          <w:p w14:paraId="720A4373" w14:textId="77777777" w:rsidR="00741EDA" w:rsidRPr="00C202C6" w:rsidRDefault="00741EDA" w:rsidP="007F0C48">
            <w:pPr>
              <w:pStyle w:val="a"/>
            </w:pPr>
            <w:r w:rsidRPr="00C202C6">
              <w:t>обнаружение после отчетной даты существенной ошибки в бухгалтерском учете, которые ведут к искажению бухгалтерской</w:t>
            </w:r>
            <w:r w:rsidR="006B70D9">
              <w:t xml:space="preserve"> (финансовой)</w:t>
            </w:r>
            <w:r w:rsidRPr="00C202C6">
              <w:t xml:space="preserve"> отчетности за отчетный период.</w:t>
            </w:r>
          </w:p>
        </w:tc>
        <w:tc>
          <w:tcPr>
            <w:tcW w:w="2126" w:type="dxa"/>
            <w:gridSpan w:val="3"/>
          </w:tcPr>
          <w:p w14:paraId="0ECA92E8" w14:textId="77777777" w:rsidR="00741EDA" w:rsidRPr="00C202C6" w:rsidRDefault="00741EDA" w:rsidP="00C55A59">
            <w:pPr>
              <w:spacing w:before="40" w:after="40"/>
              <w:rPr>
                <w:sz w:val="18"/>
              </w:rPr>
            </w:pPr>
            <w:r w:rsidRPr="00C202C6">
              <w:rPr>
                <w:sz w:val="18"/>
              </w:rPr>
              <w:t>п. 7, 8, 9 ПБУ 7/98</w:t>
            </w:r>
          </w:p>
        </w:tc>
      </w:tr>
      <w:tr w:rsidR="00741EDA" w:rsidRPr="00C202C6" w14:paraId="394BC735" w14:textId="77777777" w:rsidTr="00632B47">
        <w:trPr>
          <w:gridBefore w:val="1"/>
          <w:gridAfter w:val="1"/>
          <w:wBefore w:w="108" w:type="dxa"/>
          <w:wAfter w:w="27" w:type="dxa"/>
        </w:trPr>
        <w:tc>
          <w:tcPr>
            <w:tcW w:w="2695" w:type="dxa"/>
          </w:tcPr>
          <w:p w14:paraId="236998CD" w14:textId="77777777" w:rsidR="00741EDA" w:rsidRPr="00B82DA8" w:rsidRDefault="00741EDA" w:rsidP="007F0C48">
            <w:pPr>
              <w:pStyle w:val="30"/>
            </w:pPr>
            <w:bookmarkStart w:id="45" w:name="_Toc339447807"/>
            <w:bookmarkStart w:id="46" w:name="_Toc7098341"/>
            <w:r w:rsidRPr="00B82DA8">
              <w:t>Некорректирующие события после отчетной даты</w:t>
            </w:r>
            <w:bookmarkEnd w:id="45"/>
            <w:bookmarkEnd w:id="46"/>
          </w:p>
        </w:tc>
        <w:tc>
          <w:tcPr>
            <w:tcW w:w="9491" w:type="dxa"/>
            <w:gridSpan w:val="2"/>
          </w:tcPr>
          <w:p w14:paraId="2517B615" w14:textId="77777777" w:rsidR="00741EDA" w:rsidRPr="00C202C6" w:rsidRDefault="00741EDA" w:rsidP="00F72411">
            <w:pPr>
              <w:pStyle w:val="a3"/>
              <w:rPr>
                <w:sz w:val="18"/>
              </w:rPr>
            </w:pPr>
            <w:r w:rsidRPr="00C202C6">
              <w:rPr>
                <w:sz w:val="18"/>
              </w:rPr>
              <w:t xml:space="preserve">Событие после отчетной даты, свидетельствующее о возникших после отчетной даты хозяйственных условиях, в которых Общество ведет свою деятельность, раскрывается в пояснениях к Бухгалтерскому </w:t>
            </w:r>
            <w:r w:rsidRPr="00820208">
              <w:rPr>
                <w:sz w:val="18"/>
              </w:rPr>
              <w:t xml:space="preserve">балансу и </w:t>
            </w:r>
            <w:r w:rsidR="00820208" w:rsidRPr="00820208">
              <w:rPr>
                <w:sz w:val="18"/>
              </w:rPr>
              <w:t>Отчету о финансовых результатах</w:t>
            </w:r>
            <w:r w:rsidRPr="00C202C6">
              <w:rPr>
                <w:sz w:val="18"/>
              </w:rPr>
              <w:t xml:space="preserve">.  При этом в отчетном периоде никакие записи в бухгалтерском </w:t>
            </w:r>
            <w:r w:rsidRPr="00C202C6">
              <w:rPr>
                <w:sz w:val="18"/>
              </w:rPr>
              <w:lastRenderedPageBreak/>
              <w:t>(синтетическом и аналитическом) учете не производятся.</w:t>
            </w:r>
          </w:p>
        </w:tc>
        <w:tc>
          <w:tcPr>
            <w:tcW w:w="2126" w:type="dxa"/>
            <w:gridSpan w:val="3"/>
          </w:tcPr>
          <w:p w14:paraId="19B113A8" w14:textId="77777777" w:rsidR="00741EDA" w:rsidRPr="00C202C6" w:rsidRDefault="00741EDA" w:rsidP="00C55A59">
            <w:pPr>
              <w:spacing w:before="40" w:after="40"/>
              <w:rPr>
                <w:sz w:val="18"/>
              </w:rPr>
            </w:pPr>
            <w:r w:rsidRPr="00C202C6">
              <w:rPr>
                <w:sz w:val="18"/>
              </w:rPr>
              <w:lastRenderedPageBreak/>
              <w:t>п. 10 ПБУ 7/98</w:t>
            </w:r>
          </w:p>
        </w:tc>
      </w:tr>
      <w:tr w:rsidR="00741EDA" w:rsidRPr="00C202C6" w14:paraId="1FC755FE" w14:textId="77777777" w:rsidTr="00632B47">
        <w:trPr>
          <w:gridBefore w:val="1"/>
          <w:gridAfter w:val="1"/>
          <w:wBefore w:w="108" w:type="dxa"/>
          <w:wAfter w:w="27" w:type="dxa"/>
        </w:trPr>
        <w:tc>
          <w:tcPr>
            <w:tcW w:w="2695" w:type="dxa"/>
          </w:tcPr>
          <w:p w14:paraId="2B26186B" w14:textId="77777777" w:rsidR="00741EDA" w:rsidRPr="00C202C6" w:rsidRDefault="00741EDA" w:rsidP="007F0C48">
            <w:pPr>
              <w:pStyle w:val="30"/>
            </w:pPr>
            <w:bookmarkStart w:id="47" w:name="_Toc339447808"/>
            <w:bookmarkStart w:id="48" w:name="_Toc7098342"/>
            <w:r w:rsidRPr="00C202C6">
              <w:lastRenderedPageBreak/>
              <w:t xml:space="preserve">Раскрытие информации в </w:t>
            </w:r>
            <w:r w:rsidR="00C26139">
              <w:t xml:space="preserve">бухгалтерской (финансовой) </w:t>
            </w:r>
            <w:r w:rsidRPr="00C202C6">
              <w:t>отчетности</w:t>
            </w:r>
            <w:bookmarkEnd w:id="47"/>
            <w:bookmarkEnd w:id="48"/>
          </w:p>
        </w:tc>
        <w:tc>
          <w:tcPr>
            <w:tcW w:w="9491" w:type="dxa"/>
            <w:gridSpan w:val="2"/>
          </w:tcPr>
          <w:p w14:paraId="6F838461" w14:textId="77777777" w:rsidR="00741EDA" w:rsidRPr="00C202C6" w:rsidRDefault="00741EDA" w:rsidP="007F0C48">
            <w:pPr>
              <w:pStyle w:val="a3"/>
              <w:rPr>
                <w:sz w:val="18"/>
              </w:rPr>
            </w:pPr>
            <w:r w:rsidRPr="00C202C6">
              <w:rPr>
                <w:sz w:val="18"/>
              </w:rPr>
              <w:t xml:space="preserve">Информация о событиях после отчетной даты, раскрываемая в пояснениях к Бухгалтерскому балансу и Отчету </w:t>
            </w:r>
            <w:r w:rsidR="00820208" w:rsidRPr="00820208">
              <w:rPr>
                <w:sz w:val="18"/>
              </w:rPr>
              <w:t>о финансовых результатах</w:t>
            </w:r>
            <w:r w:rsidRPr="00C202C6">
              <w:rPr>
                <w:sz w:val="18"/>
              </w:rPr>
              <w:t xml:space="preserve">,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то в пояснениях к Бухгалтерскому балансу и Отчету </w:t>
            </w:r>
            <w:r w:rsidR="00820208" w:rsidRPr="00820208">
              <w:rPr>
                <w:sz w:val="18"/>
              </w:rPr>
              <w:t>о финансовых результатах</w:t>
            </w:r>
            <w:r w:rsidRPr="00C202C6">
              <w:rPr>
                <w:sz w:val="18"/>
              </w:rPr>
              <w:t xml:space="preserve"> указывается информация об этом.</w:t>
            </w:r>
          </w:p>
          <w:p w14:paraId="237A7055" w14:textId="77777777" w:rsidR="00741EDA" w:rsidRPr="00C202C6" w:rsidRDefault="00741EDA" w:rsidP="007F0C48">
            <w:pPr>
              <w:spacing w:before="40" w:after="40"/>
              <w:jc w:val="both"/>
              <w:rPr>
                <w:sz w:val="18"/>
                <w:szCs w:val="18"/>
              </w:rPr>
            </w:pPr>
            <w:r w:rsidRPr="00C202C6">
              <w:rPr>
                <w:sz w:val="18"/>
                <w:szCs w:val="18"/>
              </w:rPr>
              <w:t xml:space="preserve">В пояснениях к бухгалтерскому балансу и </w:t>
            </w:r>
            <w:r w:rsidR="00820208">
              <w:rPr>
                <w:sz w:val="18"/>
                <w:szCs w:val="18"/>
              </w:rPr>
              <w:t>о</w:t>
            </w:r>
            <w:r w:rsidR="00820208" w:rsidRPr="00820208">
              <w:rPr>
                <w:sz w:val="18"/>
                <w:szCs w:val="18"/>
              </w:rPr>
              <w:t>тчет о финансовых результатах</w:t>
            </w:r>
            <w:r w:rsidR="00820208">
              <w:rPr>
                <w:sz w:val="18"/>
                <w:szCs w:val="18"/>
              </w:rPr>
              <w:t xml:space="preserve"> </w:t>
            </w:r>
            <w:r w:rsidRPr="00C202C6">
              <w:rPr>
                <w:sz w:val="18"/>
                <w:szCs w:val="18"/>
              </w:rPr>
              <w:t xml:space="preserve">Общество раскрывает информацию: </w:t>
            </w:r>
          </w:p>
          <w:p w14:paraId="2B34205B" w14:textId="77777777" w:rsidR="00741EDA" w:rsidRPr="005826FD" w:rsidRDefault="00741EDA" w:rsidP="007F0C48">
            <w:pPr>
              <w:pStyle w:val="12"/>
              <w:numPr>
                <w:ilvl w:val="0"/>
                <w:numId w:val="2"/>
              </w:numPr>
              <w:tabs>
                <w:tab w:val="clear" w:pos="1800"/>
                <w:tab w:val="num" w:pos="1056"/>
              </w:tabs>
              <w:ind w:left="1056" w:hanging="283"/>
              <w:jc w:val="both"/>
              <w:rPr>
                <w:sz w:val="18"/>
                <w:szCs w:val="24"/>
              </w:rPr>
            </w:pPr>
            <w:r w:rsidRPr="005826FD">
              <w:rPr>
                <w:sz w:val="18"/>
                <w:szCs w:val="24"/>
              </w:rPr>
              <w:t xml:space="preserve">в отношении корректирующих событий </w:t>
            </w:r>
          </w:p>
          <w:p w14:paraId="09CA14BC" w14:textId="77777777" w:rsidR="00741EDA" w:rsidRPr="005826FD" w:rsidRDefault="00741EDA" w:rsidP="007F0C48">
            <w:pPr>
              <w:pStyle w:val="12"/>
              <w:numPr>
                <w:ilvl w:val="0"/>
                <w:numId w:val="2"/>
              </w:numPr>
              <w:tabs>
                <w:tab w:val="clear" w:pos="1800"/>
                <w:tab w:val="num" w:pos="1056"/>
              </w:tabs>
              <w:ind w:left="1056" w:hanging="283"/>
              <w:jc w:val="both"/>
              <w:rPr>
                <w:sz w:val="18"/>
                <w:szCs w:val="24"/>
              </w:rPr>
            </w:pPr>
            <w:r w:rsidRPr="005826FD">
              <w:rPr>
                <w:sz w:val="18"/>
                <w:szCs w:val="24"/>
              </w:rPr>
              <w:t>в отношении не корректирующих событий</w:t>
            </w:r>
          </w:p>
          <w:p w14:paraId="288A2353" w14:textId="77777777" w:rsidR="00741EDA" w:rsidRPr="00C202C6" w:rsidRDefault="00741EDA" w:rsidP="007F0C48">
            <w:pPr>
              <w:pStyle w:val="a3"/>
              <w:rPr>
                <w:sz w:val="18"/>
              </w:rPr>
            </w:pPr>
            <w:r w:rsidRPr="00C202C6">
              <w:rPr>
                <w:sz w:val="18"/>
              </w:rPr>
              <w:t>В случае если в период между датой подписания бухгалтерской</w:t>
            </w:r>
            <w:r w:rsidR="00C26139">
              <w:rPr>
                <w:sz w:val="18"/>
              </w:rPr>
              <w:t xml:space="preserve"> (финансовой)</w:t>
            </w:r>
            <w:r w:rsidRPr="00C202C6">
              <w:rPr>
                <w:sz w:val="18"/>
              </w:rPr>
              <w:t xml:space="preserve"> отчетности и датой ее утверждения в установленном порядке получена новая информация о событиях после отчетной даты, раскрытых в бухгалтерской</w:t>
            </w:r>
            <w:r w:rsidR="00C26139">
              <w:rPr>
                <w:sz w:val="18"/>
              </w:rPr>
              <w:t xml:space="preserve"> (финансовой)</w:t>
            </w:r>
            <w:r w:rsidRPr="00C202C6">
              <w:rPr>
                <w:sz w:val="18"/>
              </w:rPr>
              <w:t xml:space="preserve"> отчетности, представленной пользователям, и (или) произошли (выявлены) события, которые могут оказать существенное влияние на финансовое состояние, движение денежных средств или результаты деятельности Общества, то Общество информирует об этом лиц, которым была представлена данная бухгалтерская</w:t>
            </w:r>
            <w:r w:rsidR="00C26139">
              <w:rPr>
                <w:sz w:val="18"/>
              </w:rPr>
              <w:t xml:space="preserve"> (финансовая)</w:t>
            </w:r>
            <w:r w:rsidRPr="00C202C6">
              <w:rPr>
                <w:sz w:val="18"/>
              </w:rPr>
              <w:t xml:space="preserve"> отчетность.</w:t>
            </w:r>
          </w:p>
        </w:tc>
        <w:tc>
          <w:tcPr>
            <w:tcW w:w="2126" w:type="dxa"/>
            <w:gridSpan w:val="3"/>
          </w:tcPr>
          <w:p w14:paraId="5679F560" w14:textId="77777777" w:rsidR="00741EDA" w:rsidRPr="00C202C6" w:rsidRDefault="00741EDA" w:rsidP="00C55A59">
            <w:pPr>
              <w:spacing w:before="40" w:after="40"/>
              <w:rPr>
                <w:sz w:val="18"/>
              </w:rPr>
            </w:pPr>
            <w:r w:rsidRPr="00C202C6">
              <w:rPr>
                <w:sz w:val="18"/>
              </w:rPr>
              <w:t>П.п. 11, 12 ПБУ 7/98</w:t>
            </w:r>
          </w:p>
        </w:tc>
      </w:tr>
      <w:tr w:rsidR="00741EDA" w:rsidRPr="00C202C6" w14:paraId="117B2123" w14:textId="77777777" w:rsidTr="00632B47">
        <w:trPr>
          <w:gridBefore w:val="1"/>
          <w:gridAfter w:val="1"/>
          <w:wBefore w:w="108" w:type="dxa"/>
          <w:wAfter w:w="27" w:type="dxa"/>
        </w:trPr>
        <w:tc>
          <w:tcPr>
            <w:tcW w:w="14312" w:type="dxa"/>
            <w:gridSpan w:val="6"/>
          </w:tcPr>
          <w:p w14:paraId="3D3ABD40" w14:textId="77777777" w:rsidR="00741EDA" w:rsidRPr="00C202C6" w:rsidRDefault="00741EDA" w:rsidP="00AD1E8E">
            <w:pPr>
              <w:pStyle w:val="20"/>
              <w:numPr>
                <w:ilvl w:val="1"/>
                <w:numId w:val="1"/>
              </w:numPr>
            </w:pPr>
            <w:bookmarkStart w:id="49" w:name="_Toc339447809"/>
            <w:bookmarkStart w:id="50" w:name="_Toc7098343"/>
            <w:r w:rsidRPr="00C202C6">
              <w:t>Представление информации о связанных сторонах</w:t>
            </w:r>
            <w:bookmarkEnd w:id="49"/>
            <w:bookmarkEnd w:id="50"/>
          </w:p>
        </w:tc>
      </w:tr>
      <w:tr w:rsidR="00741EDA" w:rsidRPr="00C202C6" w14:paraId="79666290" w14:textId="77777777" w:rsidTr="00632B47">
        <w:trPr>
          <w:gridBefore w:val="1"/>
          <w:gridAfter w:val="1"/>
          <w:wBefore w:w="108" w:type="dxa"/>
          <w:wAfter w:w="27" w:type="dxa"/>
        </w:trPr>
        <w:tc>
          <w:tcPr>
            <w:tcW w:w="2695" w:type="dxa"/>
          </w:tcPr>
          <w:p w14:paraId="3BB2E9DF" w14:textId="77777777" w:rsidR="00741EDA" w:rsidRPr="00C202C6" w:rsidRDefault="00741EDA" w:rsidP="007F0C48">
            <w:pPr>
              <w:pStyle w:val="30"/>
            </w:pPr>
            <w:bookmarkStart w:id="51" w:name="_Toc339447810"/>
            <w:bookmarkStart w:id="52" w:name="_Toc7098344"/>
            <w:r w:rsidRPr="00C202C6">
              <w:t>Определения</w:t>
            </w:r>
            <w:bookmarkEnd w:id="51"/>
            <w:bookmarkEnd w:id="52"/>
          </w:p>
        </w:tc>
        <w:tc>
          <w:tcPr>
            <w:tcW w:w="9491" w:type="dxa"/>
            <w:gridSpan w:val="2"/>
          </w:tcPr>
          <w:p w14:paraId="59C2E5A7" w14:textId="77777777" w:rsidR="00741EDA" w:rsidRPr="00C202C6" w:rsidRDefault="00741EDA" w:rsidP="007F0C48">
            <w:pPr>
              <w:spacing w:before="40" w:after="40"/>
              <w:jc w:val="both"/>
              <w:rPr>
                <w:sz w:val="18"/>
                <w:szCs w:val="18"/>
              </w:rPr>
            </w:pPr>
            <w:r w:rsidRPr="00C202C6">
              <w:rPr>
                <w:b/>
                <w:i/>
                <w:szCs w:val="20"/>
              </w:rPr>
              <w:t>Связанные стороны</w:t>
            </w:r>
            <w:r w:rsidRPr="00C202C6">
              <w:rPr>
                <w:sz w:val="18"/>
                <w:szCs w:val="18"/>
              </w:rPr>
              <w:t xml:space="preserve"> -  связанными сторонами являются юридические и (или) физические лица, способные оказывать влияние на деятельность Общества, или на деятельность которых </w:t>
            </w:r>
            <w:r w:rsidR="002F0779" w:rsidRPr="00C202C6">
              <w:rPr>
                <w:sz w:val="18"/>
                <w:szCs w:val="18"/>
              </w:rPr>
              <w:t>Общество способно</w:t>
            </w:r>
            <w:r w:rsidRPr="00C202C6">
              <w:rPr>
                <w:sz w:val="18"/>
                <w:szCs w:val="18"/>
              </w:rPr>
              <w:t xml:space="preserve"> оказывать влияние.</w:t>
            </w:r>
          </w:p>
          <w:p w14:paraId="24F1291D" w14:textId="77777777" w:rsidR="00741EDA" w:rsidRPr="00C202C6" w:rsidRDefault="00741EDA" w:rsidP="007F0C48">
            <w:pPr>
              <w:spacing w:before="40" w:after="40"/>
              <w:jc w:val="both"/>
              <w:rPr>
                <w:sz w:val="18"/>
                <w:szCs w:val="18"/>
              </w:rPr>
            </w:pPr>
            <w:r w:rsidRPr="00C202C6">
              <w:rPr>
                <w:sz w:val="18"/>
                <w:szCs w:val="18"/>
              </w:rPr>
              <w:t>Связанными сторонами могут являться:</w:t>
            </w:r>
          </w:p>
          <w:p w14:paraId="52C2F129" w14:textId="3C79C203" w:rsidR="00741EDA" w:rsidRPr="00C202C6" w:rsidRDefault="00741EDA" w:rsidP="007F0C48">
            <w:pPr>
              <w:pStyle w:val="a"/>
            </w:pPr>
            <w:r w:rsidRPr="00C202C6">
              <w:t>юридическое и (или) физическое лицо и Общество, которые являются аффилированными лицами в соответствии с законод</w:t>
            </w:r>
            <w:r w:rsidR="00DB6A66">
              <w:t>ательством Российской Федерации;</w:t>
            </w:r>
          </w:p>
          <w:p w14:paraId="1BAA9181" w14:textId="77777777" w:rsidR="00741EDA" w:rsidRPr="00C202C6" w:rsidRDefault="00741EDA" w:rsidP="007F0C48">
            <w:pPr>
              <w:pStyle w:val="a"/>
            </w:pPr>
            <w:r w:rsidRPr="00C202C6">
              <w:t>юридическое и (или) физическое лицо, зарегистрированное в качестве индивидуального предпринимателя, и Общество, которые участвуют в совместной деятельности;</w:t>
            </w:r>
          </w:p>
          <w:p w14:paraId="799CD302" w14:textId="77777777" w:rsidR="00741EDA" w:rsidRPr="00C202C6" w:rsidRDefault="00741EDA" w:rsidP="007F0C48">
            <w:pPr>
              <w:pStyle w:val="a"/>
            </w:pPr>
            <w:r w:rsidRPr="00C202C6">
              <w:t>Общество и негосударственный пенсионный фонд, который действует в интересах работников Общества и ино</w:t>
            </w:r>
            <w:r w:rsidR="006841C3">
              <w:t>го</w:t>
            </w:r>
            <w:r w:rsidRPr="00C202C6">
              <w:t xml:space="preserve"> Общества, являющейся связанной стороной Общества.</w:t>
            </w:r>
          </w:p>
          <w:p w14:paraId="1057E911" w14:textId="02C4F0CE" w:rsidR="00741EDA" w:rsidRPr="00C202C6" w:rsidRDefault="00741EDA" w:rsidP="007F0C48">
            <w:pPr>
              <w:spacing w:before="40" w:after="40"/>
              <w:jc w:val="both"/>
              <w:rPr>
                <w:sz w:val="18"/>
                <w:szCs w:val="18"/>
              </w:rPr>
            </w:pPr>
            <w:r w:rsidRPr="00C202C6">
              <w:rPr>
                <w:b/>
                <w:i/>
                <w:szCs w:val="20"/>
              </w:rPr>
              <w:t>Операцией между Обществом, составляющим бухгалтерскую</w:t>
            </w:r>
            <w:r w:rsidR="00C26139">
              <w:rPr>
                <w:b/>
                <w:i/>
                <w:szCs w:val="20"/>
              </w:rPr>
              <w:t xml:space="preserve"> (финансовую)</w:t>
            </w:r>
            <w:r w:rsidRPr="00C202C6">
              <w:rPr>
                <w:b/>
                <w:i/>
                <w:szCs w:val="20"/>
              </w:rPr>
              <w:t xml:space="preserve"> отчетность, и связанной стороной</w:t>
            </w:r>
            <w:r w:rsidRPr="00C202C6">
              <w:rPr>
                <w:sz w:val="18"/>
                <w:szCs w:val="18"/>
              </w:rPr>
              <w:t xml:space="preserve"> считается любая операция по передаче (поступлению) активов, оказанию (потреблению) услуг или возникновению (прекращению) обязательств (независимо от получения платы или иного встречного предоставления) между Обществом, составляющим бухгалтерскую</w:t>
            </w:r>
            <w:r w:rsidR="00C26139">
              <w:rPr>
                <w:sz w:val="18"/>
                <w:szCs w:val="18"/>
              </w:rPr>
              <w:t xml:space="preserve"> (финансовую)</w:t>
            </w:r>
            <w:r w:rsidRPr="00C202C6">
              <w:rPr>
                <w:sz w:val="18"/>
                <w:szCs w:val="18"/>
              </w:rPr>
              <w:t xml:space="preserve"> отчетность, и связанной стороной.</w:t>
            </w:r>
          </w:p>
          <w:p w14:paraId="1794F60A" w14:textId="77777777" w:rsidR="00741EDA" w:rsidRPr="00C202C6" w:rsidRDefault="00741EDA" w:rsidP="007F0C48">
            <w:pPr>
              <w:spacing w:before="40" w:after="40"/>
              <w:jc w:val="both"/>
              <w:rPr>
                <w:sz w:val="18"/>
                <w:szCs w:val="18"/>
              </w:rPr>
            </w:pPr>
            <w:r w:rsidRPr="00C202C6">
              <w:rPr>
                <w:sz w:val="18"/>
                <w:szCs w:val="18"/>
              </w:rPr>
              <w:t>Операциями со связанной стороной могут быть:</w:t>
            </w:r>
          </w:p>
          <w:p w14:paraId="48AF8E56" w14:textId="140761A0" w:rsidR="00741EDA" w:rsidRPr="00C202C6" w:rsidRDefault="00741EDA" w:rsidP="007F0C48">
            <w:pPr>
              <w:pStyle w:val="a"/>
            </w:pPr>
            <w:r w:rsidRPr="00C202C6">
              <w:t xml:space="preserve">приобретение </w:t>
            </w:r>
            <w:r w:rsidR="00DB6A66">
              <w:t>и продажа товаров, работ, услуг;</w:t>
            </w:r>
          </w:p>
          <w:p w14:paraId="11F455A2" w14:textId="78753A9C" w:rsidR="00741EDA" w:rsidRPr="00C202C6" w:rsidRDefault="00741EDA" w:rsidP="007F0C48">
            <w:pPr>
              <w:pStyle w:val="a"/>
            </w:pPr>
            <w:r w:rsidRPr="00C202C6">
              <w:t>приобретение и продажа ос</w:t>
            </w:r>
            <w:r w:rsidR="00DB6A66">
              <w:t>новных средств и других активов;</w:t>
            </w:r>
          </w:p>
          <w:p w14:paraId="6585D9E7" w14:textId="4142E6FD" w:rsidR="00741EDA" w:rsidRPr="00C202C6" w:rsidRDefault="00741EDA" w:rsidP="007F0C48">
            <w:pPr>
              <w:pStyle w:val="a"/>
            </w:pPr>
            <w:r w:rsidRPr="00C202C6">
              <w:t>аренда имущества и пр</w:t>
            </w:r>
            <w:r w:rsidR="00DB6A66">
              <w:t>едоставление имущества в аренду;</w:t>
            </w:r>
          </w:p>
          <w:p w14:paraId="5B0559A5" w14:textId="3EE43B50" w:rsidR="00741EDA" w:rsidRPr="00C202C6" w:rsidRDefault="00741EDA" w:rsidP="007F0C48">
            <w:pPr>
              <w:pStyle w:val="a"/>
            </w:pPr>
            <w:r w:rsidRPr="00C202C6">
              <w:lastRenderedPageBreak/>
              <w:t>финансовые операции</w:t>
            </w:r>
            <w:r w:rsidR="00DB6A66">
              <w:t>, включая предоставление займов;</w:t>
            </w:r>
          </w:p>
          <w:p w14:paraId="774CE9E7" w14:textId="08BD6077" w:rsidR="00741EDA" w:rsidRPr="00C202C6" w:rsidRDefault="00741EDA" w:rsidP="007F0C48">
            <w:pPr>
              <w:pStyle w:val="a"/>
            </w:pPr>
            <w:r w:rsidRPr="00C202C6">
              <w:t>передача в виде вклада в</w:t>
            </w:r>
            <w:r w:rsidR="00DB6A66">
              <w:t xml:space="preserve"> уставные (складочные) капиталы;</w:t>
            </w:r>
          </w:p>
          <w:p w14:paraId="5CB63063" w14:textId="49506150" w:rsidR="00741EDA" w:rsidRPr="00C202C6" w:rsidRDefault="00741EDA" w:rsidP="007F0C48">
            <w:pPr>
              <w:pStyle w:val="a"/>
            </w:pPr>
            <w:r w:rsidRPr="00C202C6">
              <w:t>предоставление и получение обеспечений исполнения обязательств</w:t>
            </w:r>
            <w:r w:rsidR="00DB6A66">
              <w:t>;</w:t>
            </w:r>
          </w:p>
          <w:p w14:paraId="546B2E57" w14:textId="77777777" w:rsidR="00741EDA" w:rsidRPr="00C202C6" w:rsidRDefault="00741EDA" w:rsidP="007F0C48">
            <w:pPr>
              <w:pStyle w:val="a"/>
            </w:pPr>
            <w:r w:rsidRPr="00C202C6">
              <w:t>другие операции.</w:t>
            </w:r>
          </w:p>
        </w:tc>
        <w:tc>
          <w:tcPr>
            <w:tcW w:w="2126" w:type="dxa"/>
            <w:gridSpan w:val="3"/>
          </w:tcPr>
          <w:p w14:paraId="2EDD9A6C" w14:textId="77777777" w:rsidR="00741EDA" w:rsidRPr="00C202C6" w:rsidRDefault="00741EDA" w:rsidP="00C55A59">
            <w:pPr>
              <w:spacing w:before="40" w:after="40"/>
              <w:rPr>
                <w:sz w:val="18"/>
              </w:rPr>
            </w:pPr>
            <w:r w:rsidRPr="00C202C6">
              <w:rPr>
                <w:sz w:val="18"/>
              </w:rPr>
              <w:lastRenderedPageBreak/>
              <w:t>п. 4, 5 ПБУ 11/2008</w:t>
            </w:r>
          </w:p>
          <w:p w14:paraId="0679DA69" w14:textId="77777777" w:rsidR="00741EDA" w:rsidRPr="00C202C6" w:rsidRDefault="00741EDA">
            <w:pPr>
              <w:pStyle w:val="a3"/>
            </w:pPr>
          </w:p>
          <w:p w14:paraId="0BBC91F7" w14:textId="77777777" w:rsidR="00741EDA" w:rsidRPr="00C202C6" w:rsidRDefault="00741EDA">
            <w:pPr>
              <w:pStyle w:val="a3"/>
            </w:pPr>
            <w:r w:rsidRPr="00C202C6">
              <w:t xml:space="preserve"> </w:t>
            </w:r>
          </w:p>
          <w:p w14:paraId="5C385D76" w14:textId="77777777" w:rsidR="00741EDA" w:rsidRPr="00C202C6" w:rsidRDefault="00741EDA" w:rsidP="00C55A59">
            <w:pPr>
              <w:spacing w:before="40" w:after="120"/>
              <w:rPr>
                <w:sz w:val="18"/>
              </w:rPr>
            </w:pPr>
          </w:p>
        </w:tc>
      </w:tr>
      <w:tr w:rsidR="00741EDA" w:rsidRPr="00C202C6" w14:paraId="6560D9CC" w14:textId="77777777" w:rsidTr="00632B47">
        <w:trPr>
          <w:gridBefore w:val="1"/>
          <w:gridAfter w:val="1"/>
          <w:wBefore w:w="108" w:type="dxa"/>
          <w:wAfter w:w="27" w:type="dxa"/>
        </w:trPr>
        <w:tc>
          <w:tcPr>
            <w:tcW w:w="2695" w:type="dxa"/>
          </w:tcPr>
          <w:p w14:paraId="67E02153" w14:textId="3CE5757F" w:rsidR="00741EDA" w:rsidRPr="00C202C6" w:rsidRDefault="00741EDA" w:rsidP="007F0C48">
            <w:pPr>
              <w:pStyle w:val="30"/>
            </w:pPr>
            <w:bookmarkStart w:id="53" w:name="_Toc7098345"/>
            <w:r w:rsidRPr="00C202C6">
              <w:lastRenderedPageBreak/>
              <w:t xml:space="preserve">Раскрытие </w:t>
            </w:r>
            <w:r w:rsidR="00742BD5" w:rsidRPr="00C202C6">
              <w:t>информации о</w:t>
            </w:r>
            <w:r w:rsidRPr="00C202C6">
              <w:t xml:space="preserve"> связанных сторонах</w:t>
            </w:r>
            <w:bookmarkEnd w:id="53"/>
          </w:p>
        </w:tc>
        <w:tc>
          <w:tcPr>
            <w:tcW w:w="9491" w:type="dxa"/>
            <w:gridSpan w:val="2"/>
          </w:tcPr>
          <w:p w14:paraId="1C6B6677" w14:textId="77777777" w:rsidR="00741EDA" w:rsidRPr="00C202C6" w:rsidRDefault="00741EDA" w:rsidP="007F0C48">
            <w:pPr>
              <w:spacing w:before="40" w:after="40"/>
              <w:jc w:val="both"/>
              <w:rPr>
                <w:sz w:val="18"/>
                <w:szCs w:val="18"/>
              </w:rPr>
            </w:pPr>
            <w:r w:rsidRPr="00C202C6">
              <w:rPr>
                <w:sz w:val="18"/>
                <w:szCs w:val="18"/>
              </w:rPr>
              <w:t>Общество раскрывает информацию о связанных сторонах в случаях, когда:</w:t>
            </w:r>
          </w:p>
          <w:p w14:paraId="5F4699A0" w14:textId="6CCE92C4" w:rsidR="00741EDA" w:rsidRPr="00C202C6" w:rsidRDefault="00741EDA" w:rsidP="007F0C48">
            <w:pPr>
              <w:pStyle w:val="a"/>
            </w:pPr>
            <w:r w:rsidRPr="00C202C6">
              <w:t>Общество контролируется или на него оказывается значительное влияние юриди</w:t>
            </w:r>
            <w:r w:rsidR="00DB6A66">
              <w:t>ческим и (или) физическим лицом;</w:t>
            </w:r>
          </w:p>
          <w:p w14:paraId="32808A62" w14:textId="1D2BDF6E" w:rsidR="00741EDA" w:rsidRPr="00C202C6" w:rsidRDefault="00741EDA" w:rsidP="007F0C48">
            <w:pPr>
              <w:pStyle w:val="a"/>
            </w:pPr>
            <w:r w:rsidRPr="00C202C6">
              <w:t>Общество контролирует или оказывает значитель</w:t>
            </w:r>
            <w:r w:rsidR="00DB6A66">
              <w:t>ное влияние на юридическое лицо;</w:t>
            </w:r>
          </w:p>
          <w:p w14:paraId="0849A3BA" w14:textId="77777777" w:rsidR="00741EDA" w:rsidRPr="00C202C6" w:rsidRDefault="00741EDA" w:rsidP="007F0C48">
            <w:pPr>
              <w:pStyle w:val="a"/>
            </w:pPr>
            <w:r w:rsidRPr="00C202C6">
              <w:t>Общество и юридическое лицо контролируются или на них оказывается значительное влияние (непосредственно или через третьи юридические лица) одним и тем же юридическим и (или) одним и тем же физическим лицом (одной и той же группой лиц).</w:t>
            </w:r>
          </w:p>
          <w:p w14:paraId="0C1ACD0C" w14:textId="77777777" w:rsidR="00741EDA" w:rsidRPr="00C202C6" w:rsidRDefault="00741EDA" w:rsidP="007F0C48">
            <w:pPr>
              <w:spacing w:before="40" w:after="40"/>
              <w:jc w:val="both"/>
              <w:rPr>
                <w:sz w:val="18"/>
                <w:szCs w:val="18"/>
              </w:rPr>
            </w:pPr>
            <w:r w:rsidRPr="00C202C6">
              <w:rPr>
                <w:sz w:val="18"/>
                <w:szCs w:val="18"/>
              </w:rPr>
              <w:t>Юридическое и (или) физическое лицо, как правило, имеет возможность определять решения, принимаемые другим юридическим лицом, с целью получения экономической выгоды от деятельности последнего (контролирует другое юридическое лицо), когда такое юридическое и (или) физическое лицо имеет:</w:t>
            </w:r>
          </w:p>
          <w:p w14:paraId="7B38FADB" w14:textId="77777777" w:rsidR="00741EDA" w:rsidRPr="00C202C6" w:rsidRDefault="00741EDA" w:rsidP="007F0C48">
            <w:pPr>
              <w:pStyle w:val="a"/>
            </w:pPr>
            <w:r w:rsidRPr="00C202C6">
              <w:t>в силу своего участия в Обществе либо в соответствии с полномочиями, полученными от других лиц, более пятидесяти процентов общего количества голосов, приходящихся на голосующие акции (доли) в уставном (складочном) капитале этого хозяйственного общества (товарищества),</w:t>
            </w:r>
          </w:p>
          <w:p w14:paraId="53FC97EC" w14:textId="77777777" w:rsidR="00741EDA" w:rsidRPr="00C202C6" w:rsidRDefault="00741EDA" w:rsidP="007F0C48">
            <w:pPr>
              <w:pStyle w:val="a"/>
            </w:pPr>
            <w:r w:rsidRPr="00C202C6">
              <w:t>право распоряжаться (непосредственно или через свои дочерние общества) более чем двадцатью процентами общего количества голосов, приходящихся на голосующие акции (доли) в уставном капитале Общества и юридического лица и имеет возможность определять решения, принимаемые Обществом.</w:t>
            </w:r>
          </w:p>
          <w:p w14:paraId="1C5D1606" w14:textId="77777777" w:rsidR="00741EDA" w:rsidRPr="00C202C6" w:rsidRDefault="00741EDA" w:rsidP="007F0C48">
            <w:pPr>
              <w:numPr>
                <w:ilvl w:val="0"/>
                <w:numId w:val="10"/>
              </w:numPr>
              <w:spacing w:before="40" w:after="40"/>
              <w:jc w:val="both"/>
              <w:rPr>
                <w:sz w:val="18"/>
                <w:szCs w:val="18"/>
              </w:rPr>
            </w:pPr>
            <w:r w:rsidRPr="00C202C6">
              <w:rPr>
                <w:sz w:val="18"/>
                <w:szCs w:val="18"/>
              </w:rPr>
              <w:t>Юридическое и (или) физическое лицо оказывает значительное влияние на другое юридическое лицо, когда имеет возможность участвовать в принятии решений другого юридического лица, но не контролирует его. Значительное влияние может иметь место в силу участия в уставном капитале, положений учредительных документов, заключенного соглашения, участия в наблюдательном совете и других обстоятельств.</w:t>
            </w:r>
          </w:p>
        </w:tc>
        <w:tc>
          <w:tcPr>
            <w:tcW w:w="2126" w:type="dxa"/>
            <w:gridSpan w:val="3"/>
          </w:tcPr>
          <w:p w14:paraId="3A229D20" w14:textId="77777777" w:rsidR="00741EDA" w:rsidRPr="00C202C6" w:rsidRDefault="00741EDA" w:rsidP="00C55A59">
            <w:pPr>
              <w:spacing w:before="40" w:after="40"/>
              <w:rPr>
                <w:sz w:val="18"/>
              </w:rPr>
            </w:pPr>
            <w:r w:rsidRPr="00C202C6">
              <w:rPr>
                <w:sz w:val="18"/>
              </w:rPr>
              <w:t>п. 6, 7, 8 ПБУ 11/2008</w:t>
            </w:r>
          </w:p>
          <w:p w14:paraId="5CF2B043" w14:textId="77777777" w:rsidR="00741EDA" w:rsidRPr="00C202C6" w:rsidRDefault="00741EDA" w:rsidP="00C55A59">
            <w:pPr>
              <w:spacing w:before="40" w:after="40"/>
              <w:rPr>
                <w:sz w:val="18"/>
              </w:rPr>
            </w:pPr>
          </w:p>
        </w:tc>
      </w:tr>
      <w:tr w:rsidR="00741EDA" w:rsidRPr="00C202C6" w14:paraId="379F2301" w14:textId="77777777" w:rsidTr="00632B47">
        <w:trPr>
          <w:gridBefore w:val="1"/>
          <w:gridAfter w:val="1"/>
          <w:wBefore w:w="108" w:type="dxa"/>
          <w:wAfter w:w="27" w:type="dxa"/>
        </w:trPr>
        <w:tc>
          <w:tcPr>
            <w:tcW w:w="2695" w:type="dxa"/>
          </w:tcPr>
          <w:p w14:paraId="4F9050AF" w14:textId="77777777" w:rsidR="00741EDA" w:rsidRPr="00C202C6" w:rsidRDefault="00741EDA" w:rsidP="007F0C48">
            <w:pPr>
              <w:pStyle w:val="30"/>
            </w:pPr>
            <w:bookmarkStart w:id="54" w:name="_Toc7098346"/>
            <w:r w:rsidRPr="00C202C6">
              <w:t>Аналитический учет</w:t>
            </w:r>
            <w:bookmarkEnd w:id="54"/>
          </w:p>
        </w:tc>
        <w:tc>
          <w:tcPr>
            <w:tcW w:w="9491" w:type="dxa"/>
            <w:gridSpan w:val="2"/>
          </w:tcPr>
          <w:p w14:paraId="6E7420CA" w14:textId="77777777" w:rsidR="00741EDA" w:rsidRPr="00C202C6" w:rsidRDefault="00741EDA" w:rsidP="007F0C48">
            <w:pPr>
              <w:spacing w:before="40" w:after="40"/>
              <w:jc w:val="both"/>
              <w:rPr>
                <w:sz w:val="18"/>
                <w:szCs w:val="18"/>
              </w:rPr>
            </w:pPr>
            <w:r w:rsidRPr="00C202C6">
              <w:rPr>
                <w:sz w:val="18"/>
              </w:rPr>
              <w:t>Построение аналитического учета должно обеспечивать формирование информации о связанных сторонах.</w:t>
            </w:r>
          </w:p>
        </w:tc>
        <w:tc>
          <w:tcPr>
            <w:tcW w:w="2126" w:type="dxa"/>
            <w:gridSpan w:val="3"/>
          </w:tcPr>
          <w:p w14:paraId="781ACFB4" w14:textId="77777777" w:rsidR="00741EDA" w:rsidRPr="00C202C6" w:rsidRDefault="00741EDA" w:rsidP="00C55A59">
            <w:pPr>
              <w:spacing w:before="40" w:after="40"/>
              <w:rPr>
                <w:sz w:val="18"/>
              </w:rPr>
            </w:pPr>
            <w:r w:rsidRPr="00C202C6">
              <w:rPr>
                <w:sz w:val="18"/>
              </w:rPr>
              <w:t>п. 15 ПБУ 11/2008</w:t>
            </w:r>
          </w:p>
        </w:tc>
      </w:tr>
      <w:tr w:rsidR="00741EDA" w:rsidRPr="00C202C6" w14:paraId="039A3EB5" w14:textId="77777777" w:rsidTr="00632B47">
        <w:trPr>
          <w:gridBefore w:val="1"/>
          <w:gridAfter w:val="1"/>
          <w:wBefore w:w="108" w:type="dxa"/>
          <w:wAfter w:w="27" w:type="dxa"/>
        </w:trPr>
        <w:tc>
          <w:tcPr>
            <w:tcW w:w="2695" w:type="dxa"/>
          </w:tcPr>
          <w:p w14:paraId="6F0EA584" w14:textId="77777777" w:rsidR="00741EDA" w:rsidRPr="00C202C6" w:rsidRDefault="00741EDA" w:rsidP="007F0C48">
            <w:pPr>
              <w:pStyle w:val="30"/>
            </w:pPr>
            <w:bookmarkStart w:id="55" w:name="_Toc7098347"/>
            <w:r w:rsidRPr="00C202C6">
              <w:t xml:space="preserve">Информация, раскрываемая в </w:t>
            </w:r>
            <w:r w:rsidR="00C26139">
              <w:t xml:space="preserve">бухгалтерской (финансовой) </w:t>
            </w:r>
            <w:r w:rsidRPr="00C202C6">
              <w:t>отчетности</w:t>
            </w:r>
            <w:bookmarkEnd w:id="55"/>
          </w:p>
        </w:tc>
        <w:tc>
          <w:tcPr>
            <w:tcW w:w="9491" w:type="dxa"/>
            <w:gridSpan w:val="2"/>
          </w:tcPr>
          <w:p w14:paraId="1FF0B616" w14:textId="77777777" w:rsidR="00741EDA" w:rsidRPr="00C202C6" w:rsidRDefault="00741EDA" w:rsidP="007F0C48">
            <w:pPr>
              <w:spacing w:before="40" w:after="40"/>
              <w:jc w:val="both"/>
              <w:rPr>
                <w:sz w:val="18"/>
              </w:rPr>
            </w:pPr>
            <w:r w:rsidRPr="00C202C6">
              <w:rPr>
                <w:sz w:val="18"/>
              </w:rPr>
              <w:t>Если в отчетном периоде Общество</w:t>
            </w:r>
            <w:r w:rsidRPr="00C202C6">
              <w:t xml:space="preserve"> </w:t>
            </w:r>
            <w:r w:rsidRPr="00C202C6">
              <w:rPr>
                <w:sz w:val="18"/>
              </w:rPr>
              <w:t>проводило операции со связанными сторонами, то в бухгалтерской</w:t>
            </w:r>
            <w:r w:rsidR="00C26139">
              <w:rPr>
                <w:sz w:val="18"/>
              </w:rPr>
              <w:t xml:space="preserve"> (финансовой)</w:t>
            </w:r>
            <w:r w:rsidRPr="00C202C6">
              <w:rPr>
                <w:sz w:val="18"/>
              </w:rPr>
              <w:t xml:space="preserve"> отчетности по каждой связанной стороне раскрывается, как минимум, следующая информация:</w:t>
            </w:r>
          </w:p>
          <w:p w14:paraId="70862AA7" w14:textId="3F7234FF" w:rsidR="00741EDA" w:rsidRPr="00C202C6" w:rsidRDefault="00DB6A66" w:rsidP="007F0C48">
            <w:pPr>
              <w:pStyle w:val="a"/>
            </w:pPr>
            <w:r>
              <w:t>характер отношений;</w:t>
            </w:r>
          </w:p>
          <w:p w14:paraId="661F3F81" w14:textId="3A0DF478" w:rsidR="00741EDA" w:rsidRPr="00C202C6" w:rsidRDefault="00DB6A66" w:rsidP="007F0C48">
            <w:pPr>
              <w:pStyle w:val="a"/>
            </w:pPr>
            <w:r>
              <w:t>виды операций;</w:t>
            </w:r>
          </w:p>
          <w:p w14:paraId="57D414FF" w14:textId="738C5116" w:rsidR="00741EDA" w:rsidRPr="00C202C6" w:rsidRDefault="00741EDA" w:rsidP="007F0C48">
            <w:pPr>
              <w:pStyle w:val="a"/>
            </w:pPr>
            <w:r w:rsidRPr="00C202C6">
              <w:t>объем операций каждого вида (в абсолютн</w:t>
            </w:r>
            <w:r w:rsidR="00DB6A66">
              <w:t>ом или относительном выражении);</w:t>
            </w:r>
          </w:p>
          <w:p w14:paraId="7E36725E" w14:textId="172A33FD" w:rsidR="00741EDA" w:rsidRPr="00C202C6" w:rsidRDefault="00741EDA" w:rsidP="007F0C48">
            <w:pPr>
              <w:pStyle w:val="a"/>
            </w:pPr>
            <w:r w:rsidRPr="00C202C6">
              <w:t>стоимостные показатели по не завершенным на конец отчетного периода операциям</w:t>
            </w:r>
            <w:r w:rsidR="00DB6A66">
              <w:t>;</w:t>
            </w:r>
          </w:p>
          <w:p w14:paraId="09CE8A65" w14:textId="662549A9" w:rsidR="00741EDA" w:rsidRPr="00C202C6" w:rsidRDefault="00741EDA" w:rsidP="007F0C48">
            <w:pPr>
              <w:pStyle w:val="a"/>
            </w:pPr>
            <w:r w:rsidRPr="00C202C6">
              <w:t>условия и сроки осуществления (завершения) расчетов по операциям, а также форму расчетов</w:t>
            </w:r>
            <w:r w:rsidR="00DB6A66">
              <w:t>;</w:t>
            </w:r>
          </w:p>
          <w:p w14:paraId="539FFD1D" w14:textId="5420D5B8" w:rsidR="00741EDA" w:rsidRPr="00C202C6" w:rsidRDefault="00741EDA" w:rsidP="007F0C48">
            <w:pPr>
              <w:pStyle w:val="a"/>
            </w:pPr>
            <w:r w:rsidRPr="00C202C6">
              <w:lastRenderedPageBreak/>
              <w:t>величина образованных резервов по сомнительным до</w:t>
            </w:r>
            <w:r w:rsidR="00DB6A66">
              <w:t>лгам на конец отчетного периода;</w:t>
            </w:r>
          </w:p>
          <w:p w14:paraId="3BBE12C2" w14:textId="77777777" w:rsidR="00741EDA" w:rsidRPr="00C202C6" w:rsidRDefault="00741EDA" w:rsidP="007F0C48">
            <w:pPr>
              <w:pStyle w:val="a"/>
            </w:pPr>
            <w:r w:rsidRPr="00C202C6">
              <w:t>величина списанной дебиторской задолженности, по которой срок исковой давности истек, других долгов, нереальных для взыскания, в том числе за счет резерва по сомнительным долгам.</w:t>
            </w:r>
          </w:p>
          <w:p w14:paraId="05E2726C" w14:textId="77777777" w:rsidR="00741EDA" w:rsidRPr="00C202C6" w:rsidRDefault="00741EDA" w:rsidP="007F0C48">
            <w:pPr>
              <w:spacing w:before="40" w:after="40"/>
              <w:jc w:val="both"/>
              <w:rPr>
                <w:sz w:val="18"/>
              </w:rPr>
            </w:pPr>
            <w:r w:rsidRPr="00C202C6">
              <w:rPr>
                <w:sz w:val="18"/>
              </w:rPr>
              <w:t>Эта информация раскрывается отдельно для каждой из следующих групп связанных сторон:</w:t>
            </w:r>
          </w:p>
          <w:p w14:paraId="5B4C59D2" w14:textId="2E2BACA7" w:rsidR="00741EDA" w:rsidRPr="00C202C6" w:rsidRDefault="00741EDA" w:rsidP="007F0C48">
            <w:pPr>
              <w:pStyle w:val="a"/>
            </w:pPr>
            <w:r w:rsidRPr="00C202C6">
              <w:t>основного хозяйст</w:t>
            </w:r>
            <w:r w:rsidR="00DB6A66">
              <w:t>венного общества (товарищества);</w:t>
            </w:r>
          </w:p>
          <w:p w14:paraId="1B1EBD29" w14:textId="693D9AD6" w:rsidR="00741EDA" w:rsidRPr="00C202C6" w:rsidRDefault="00741EDA" w:rsidP="007F0C48">
            <w:pPr>
              <w:pStyle w:val="a"/>
            </w:pPr>
            <w:r w:rsidRPr="00C202C6">
              <w:t>д</w:t>
            </w:r>
            <w:r w:rsidR="00DB6A66">
              <w:t>очерних хозяйственных обществ;</w:t>
            </w:r>
          </w:p>
          <w:p w14:paraId="054B88A4" w14:textId="2AD8E719" w:rsidR="00741EDA" w:rsidRPr="00C202C6" w:rsidRDefault="00741EDA" w:rsidP="007F0C48">
            <w:pPr>
              <w:pStyle w:val="a"/>
            </w:pPr>
            <w:r w:rsidRPr="00C202C6">
              <w:t>преобладающих (уча</w:t>
            </w:r>
            <w:r w:rsidR="00DB6A66">
              <w:t>ствующих) хозяйственных обществ;</w:t>
            </w:r>
          </w:p>
          <w:p w14:paraId="3DC5BEA4" w14:textId="06B105A2" w:rsidR="00741EDA" w:rsidRPr="00C202C6" w:rsidRDefault="00DB6A66" w:rsidP="007F0C48">
            <w:pPr>
              <w:pStyle w:val="a"/>
            </w:pPr>
            <w:r>
              <w:t>зависимых хозяйственных обществ;</w:t>
            </w:r>
          </w:p>
          <w:p w14:paraId="662F62DB" w14:textId="234C106E" w:rsidR="00741EDA" w:rsidRPr="00C202C6" w:rsidRDefault="00741EDA" w:rsidP="007F0C48">
            <w:pPr>
              <w:pStyle w:val="a"/>
            </w:pPr>
            <w:r w:rsidRPr="00C202C6">
              <w:t>уча</w:t>
            </w:r>
            <w:r w:rsidR="00DB6A66">
              <w:t>стников совместной деятельности;</w:t>
            </w:r>
          </w:p>
          <w:p w14:paraId="42F05E20" w14:textId="18B2F7EE" w:rsidR="00741EDA" w:rsidRPr="00C202C6" w:rsidRDefault="00741EDA" w:rsidP="007F0C48">
            <w:pPr>
              <w:pStyle w:val="a"/>
            </w:pPr>
            <w:r w:rsidRPr="00C202C6">
              <w:t>основного управленческого персонала Общества, составляющей бухгалтерскую</w:t>
            </w:r>
            <w:r w:rsidR="00C26139">
              <w:t xml:space="preserve"> (финансовую)</w:t>
            </w:r>
            <w:r w:rsidR="00DB6A66">
              <w:t xml:space="preserve"> отчетность;</w:t>
            </w:r>
          </w:p>
          <w:p w14:paraId="1A57C10D" w14:textId="77777777" w:rsidR="00741EDA" w:rsidRPr="00C202C6" w:rsidRDefault="00741EDA" w:rsidP="007F0C48">
            <w:pPr>
              <w:pStyle w:val="a"/>
            </w:pPr>
            <w:r w:rsidRPr="00C202C6">
              <w:t>других связанных сторон.</w:t>
            </w:r>
          </w:p>
          <w:p w14:paraId="3395D7E1" w14:textId="77777777" w:rsidR="00741EDA" w:rsidRPr="00C202C6" w:rsidRDefault="005826FD" w:rsidP="007F0C48">
            <w:pPr>
              <w:spacing w:before="40" w:after="40"/>
              <w:jc w:val="both"/>
              <w:rPr>
                <w:sz w:val="18"/>
              </w:rPr>
            </w:pPr>
            <w:r w:rsidRPr="00C202C6">
              <w:rPr>
                <w:sz w:val="18"/>
              </w:rPr>
              <w:t>Обществ</w:t>
            </w:r>
            <w:r>
              <w:rPr>
                <w:sz w:val="18"/>
              </w:rPr>
              <w:t>о</w:t>
            </w:r>
            <w:r w:rsidRPr="00C202C6">
              <w:rPr>
                <w:sz w:val="18"/>
              </w:rPr>
              <w:t xml:space="preserve"> раскрывают</w:t>
            </w:r>
            <w:r w:rsidR="00741EDA" w:rsidRPr="00C202C6">
              <w:rPr>
                <w:sz w:val="18"/>
              </w:rPr>
              <w:t xml:space="preserve"> в пояснениях к</w:t>
            </w:r>
            <w:r w:rsidR="00C26139">
              <w:rPr>
                <w:sz w:val="18"/>
              </w:rPr>
              <w:t xml:space="preserve"> бухгалтерской (финансовой)</w:t>
            </w:r>
            <w:r w:rsidR="00741EDA" w:rsidRPr="00C202C6">
              <w:rPr>
                <w:sz w:val="18"/>
              </w:rPr>
              <w:t xml:space="preserve"> отчетности информацию о следующих сделках со связанными сторонами:</w:t>
            </w:r>
          </w:p>
          <w:p w14:paraId="1687A982" w14:textId="26CC3EA3" w:rsidR="00741EDA" w:rsidRPr="00C202C6" w:rsidRDefault="00741EDA" w:rsidP="007F0C48">
            <w:pPr>
              <w:pStyle w:val="a"/>
            </w:pPr>
            <w:r w:rsidRPr="00C202C6">
              <w:t>пр</w:t>
            </w:r>
            <w:r w:rsidR="00DB6A66">
              <w:t>иобретение товара, работ, услуг;</w:t>
            </w:r>
          </w:p>
          <w:p w14:paraId="6D7EA0BD" w14:textId="048BA9D7" w:rsidR="00741EDA" w:rsidRPr="00C202C6" w:rsidRDefault="00741EDA" w:rsidP="007F0C48">
            <w:pPr>
              <w:pStyle w:val="a"/>
            </w:pPr>
            <w:r w:rsidRPr="00C202C6">
              <w:t>продажа товаров, работ, услуг</w:t>
            </w:r>
            <w:r w:rsidR="00DB6A66">
              <w:t>;</w:t>
            </w:r>
          </w:p>
          <w:p w14:paraId="2DE95B90" w14:textId="6C277A41" w:rsidR="00741EDA" w:rsidRPr="00C202C6" w:rsidRDefault="00741EDA" w:rsidP="007F0C48">
            <w:pPr>
              <w:pStyle w:val="a"/>
            </w:pPr>
            <w:r w:rsidRPr="00C202C6">
              <w:t>аренда имущества</w:t>
            </w:r>
            <w:r w:rsidR="00DB6A66">
              <w:t>;</w:t>
            </w:r>
          </w:p>
          <w:p w14:paraId="6C6A622D" w14:textId="636ED1A5" w:rsidR="00741EDA" w:rsidRPr="00C202C6" w:rsidRDefault="00741EDA" w:rsidP="007F0C48">
            <w:pPr>
              <w:pStyle w:val="a"/>
            </w:pPr>
            <w:r w:rsidRPr="00C202C6">
              <w:t>предоставление имущества в аренду</w:t>
            </w:r>
            <w:r w:rsidR="00DB6A66">
              <w:t>;</w:t>
            </w:r>
          </w:p>
          <w:p w14:paraId="48454166" w14:textId="5DD5601C" w:rsidR="00741EDA" w:rsidRPr="00C202C6" w:rsidRDefault="00741EDA" w:rsidP="007F0C48">
            <w:pPr>
              <w:pStyle w:val="a"/>
            </w:pPr>
            <w:r w:rsidRPr="00C202C6">
              <w:t>приобретение основных средств и других активов</w:t>
            </w:r>
            <w:r w:rsidR="00DB6A66">
              <w:t>;</w:t>
            </w:r>
          </w:p>
          <w:p w14:paraId="23EAB302" w14:textId="4F51BF86" w:rsidR="00741EDA" w:rsidRPr="00C202C6" w:rsidRDefault="00741EDA" w:rsidP="007F0C48">
            <w:pPr>
              <w:pStyle w:val="a"/>
            </w:pPr>
            <w:r w:rsidRPr="00C202C6">
              <w:t>приобретение других активов</w:t>
            </w:r>
            <w:r w:rsidR="00DB6A66">
              <w:t>;</w:t>
            </w:r>
          </w:p>
          <w:p w14:paraId="7DE21C1B" w14:textId="7DCDB3C4" w:rsidR="00741EDA" w:rsidRPr="00C202C6" w:rsidRDefault="00741EDA" w:rsidP="007F0C48">
            <w:pPr>
              <w:pStyle w:val="a"/>
            </w:pPr>
            <w:r w:rsidRPr="00C202C6">
              <w:t>продажа основных средств</w:t>
            </w:r>
            <w:r w:rsidR="00DB6A66">
              <w:t>;</w:t>
            </w:r>
          </w:p>
          <w:p w14:paraId="665D237B" w14:textId="77777777" w:rsidR="00741EDA" w:rsidRPr="00C202C6" w:rsidRDefault="00741EDA" w:rsidP="007F0C48">
            <w:pPr>
              <w:pStyle w:val="a"/>
            </w:pPr>
            <w:r w:rsidRPr="00C202C6">
              <w:t>продажа и других активов</w:t>
            </w:r>
            <w:r w:rsidR="00360ECB">
              <w:t>,</w:t>
            </w:r>
          </w:p>
          <w:p w14:paraId="1E270046" w14:textId="747FD2BC" w:rsidR="00741EDA" w:rsidRPr="00C202C6" w:rsidRDefault="00741EDA" w:rsidP="007F0C48">
            <w:pPr>
              <w:pStyle w:val="a"/>
            </w:pPr>
            <w:r w:rsidRPr="00C202C6">
              <w:t>финансовые операции, включая займы</w:t>
            </w:r>
            <w:r w:rsidR="00DB6A66">
              <w:t>;</w:t>
            </w:r>
          </w:p>
          <w:p w14:paraId="5942480F" w14:textId="77777777" w:rsidR="00741EDA" w:rsidRPr="00C202C6" w:rsidRDefault="00741EDA" w:rsidP="007F0C48">
            <w:pPr>
              <w:pStyle w:val="a"/>
            </w:pPr>
            <w:r w:rsidRPr="00C202C6">
              <w:t>передача в виде вклада в уставные (складочные) капиталы</w:t>
            </w:r>
            <w:r w:rsidR="00360ECB">
              <w:t>,</w:t>
            </w:r>
          </w:p>
          <w:p w14:paraId="5ED33DFD" w14:textId="1879100B" w:rsidR="00741EDA" w:rsidRPr="00C202C6" w:rsidRDefault="00741EDA" w:rsidP="007F0C48">
            <w:pPr>
              <w:pStyle w:val="a"/>
            </w:pPr>
            <w:r w:rsidRPr="00C202C6">
              <w:t>предоставление обеспечений исполнения обязательств</w:t>
            </w:r>
            <w:r w:rsidR="00DB6A66">
              <w:t>;</w:t>
            </w:r>
          </w:p>
          <w:p w14:paraId="68FE0B3E" w14:textId="18CD741B" w:rsidR="00741EDA" w:rsidRPr="00C202C6" w:rsidRDefault="00741EDA" w:rsidP="007F0C48">
            <w:pPr>
              <w:pStyle w:val="a"/>
            </w:pPr>
            <w:r w:rsidRPr="00C202C6">
              <w:t>получение обеспечений исполнения обязательств</w:t>
            </w:r>
            <w:r w:rsidR="00DB6A66">
              <w:t>;</w:t>
            </w:r>
          </w:p>
          <w:p w14:paraId="75023EC9" w14:textId="77777777" w:rsidR="00741EDA" w:rsidRPr="00C202C6" w:rsidRDefault="00741EDA" w:rsidP="007F0C48">
            <w:pPr>
              <w:pStyle w:val="a"/>
            </w:pPr>
            <w:r w:rsidRPr="00C202C6">
              <w:t>другие сделки</w:t>
            </w:r>
            <w:r w:rsidR="00360ECB">
              <w:t>.</w:t>
            </w:r>
          </w:p>
          <w:p w14:paraId="722F891F" w14:textId="77777777" w:rsidR="00741EDA" w:rsidRPr="00C202C6" w:rsidRDefault="00741EDA" w:rsidP="007F0C48">
            <w:pPr>
              <w:pStyle w:val="a3"/>
              <w:rPr>
                <w:sz w:val="18"/>
              </w:rPr>
            </w:pPr>
            <w:r w:rsidRPr="00C202C6">
              <w:rPr>
                <w:sz w:val="18"/>
              </w:rPr>
              <w:t>Показатели, отражающие аналогичные по характеру отношения и операции со связанными сторонами группируются, за исключением случаев, когда обособленное раскрытие их необходимо для понимания влияния операций со связанными сторонами на бухгалтерскую</w:t>
            </w:r>
            <w:r w:rsidR="00C26139">
              <w:rPr>
                <w:sz w:val="18"/>
              </w:rPr>
              <w:t xml:space="preserve"> (финансовую)</w:t>
            </w:r>
            <w:r w:rsidRPr="00C202C6">
              <w:rPr>
                <w:sz w:val="18"/>
              </w:rPr>
              <w:t xml:space="preserve"> отчетность Общества, составляющего бухгалтерскую</w:t>
            </w:r>
            <w:r w:rsidR="00C26139">
              <w:rPr>
                <w:sz w:val="18"/>
              </w:rPr>
              <w:t xml:space="preserve"> (финансовую)</w:t>
            </w:r>
            <w:r w:rsidRPr="00C202C6">
              <w:rPr>
                <w:sz w:val="18"/>
              </w:rPr>
              <w:t xml:space="preserve"> отчетность.</w:t>
            </w:r>
          </w:p>
        </w:tc>
        <w:tc>
          <w:tcPr>
            <w:tcW w:w="2126" w:type="dxa"/>
            <w:gridSpan w:val="3"/>
          </w:tcPr>
          <w:p w14:paraId="24AC5DE1" w14:textId="77777777" w:rsidR="00741EDA" w:rsidRPr="00C202C6" w:rsidRDefault="00741EDA" w:rsidP="00C55A59">
            <w:pPr>
              <w:spacing w:before="40" w:after="40"/>
              <w:rPr>
                <w:sz w:val="18"/>
              </w:rPr>
            </w:pPr>
            <w:r w:rsidRPr="00C202C6">
              <w:rPr>
                <w:sz w:val="18"/>
              </w:rPr>
              <w:lastRenderedPageBreak/>
              <w:t>п. 10, 11 ПБУ 11/2008</w:t>
            </w:r>
          </w:p>
        </w:tc>
      </w:tr>
      <w:tr w:rsidR="00741EDA" w:rsidRPr="00C202C6" w14:paraId="6370AA87" w14:textId="77777777" w:rsidTr="00632B47">
        <w:trPr>
          <w:gridBefore w:val="1"/>
          <w:gridAfter w:val="1"/>
          <w:wBefore w:w="108" w:type="dxa"/>
          <w:wAfter w:w="27" w:type="dxa"/>
        </w:trPr>
        <w:tc>
          <w:tcPr>
            <w:tcW w:w="2695" w:type="dxa"/>
          </w:tcPr>
          <w:p w14:paraId="4F64618C" w14:textId="77777777" w:rsidR="00741EDA" w:rsidRPr="00C202C6" w:rsidRDefault="00741EDA" w:rsidP="007F0C48">
            <w:pPr>
              <w:pStyle w:val="30"/>
            </w:pPr>
            <w:bookmarkStart w:id="56" w:name="_Toc7098348"/>
            <w:r w:rsidRPr="00C202C6">
              <w:lastRenderedPageBreak/>
              <w:t xml:space="preserve">Информация, раскрываемая в </w:t>
            </w:r>
            <w:r w:rsidRPr="00C202C6">
              <w:lastRenderedPageBreak/>
              <w:t>отношении основного управленческого персонала</w:t>
            </w:r>
            <w:bookmarkEnd w:id="56"/>
          </w:p>
        </w:tc>
        <w:tc>
          <w:tcPr>
            <w:tcW w:w="9491" w:type="dxa"/>
            <w:gridSpan w:val="2"/>
          </w:tcPr>
          <w:p w14:paraId="58FF0FC0" w14:textId="77777777" w:rsidR="00741EDA" w:rsidRPr="00C202C6" w:rsidRDefault="00741EDA" w:rsidP="00C55A59">
            <w:pPr>
              <w:spacing w:before="40" w:after="40"/>
              <w:rPr>
                <w:sz w:val="18"/>
              </w:rPr>
            </w:pPr>
            <w:r w:rsidRPr="00C202C6">
              <w:rPr>
                <w:sz w:val="18"/>
              </w:rPr>
              <w:lastRenderedPageBreak/>
              <w:t>Под основным управленческим персоналом Общества понимаются:</w:t>
            </w:r>
          </w:p>
          <w:p w14:paraId="4C0C1510" w14:textId="21CE69EF" w:rsidR="00741EDA" w:rsidRPr="00C202C6" w:rsidRDefault="00741EDA" w:rsidP="007F0C48">
            <w:pPr>
              <w:pStyle w:val="a"/>
            </w:pPr>
            <w:r w:rsidRPr="00C202C6">
              <w:lastRenderedPageBreak/>
              <w:t>руководители (генеральный директор, иные лица, осуществляющие полномочия единоличного и</w:t>
            </w:r>
            <w:r w:rsidR="00DB6A66">
              <w:t>сполнительного органа Общества);</w:t>
            </w:r>
          </w:p>
          <w:p w14:paraId="0690D843" w14:textId="76B1ABF3" w:rsidR="00741EDA" w:rsidRPr="00C202C6" w:rsidRDefault="00DB6A66" w:rsidP="007F0C48">
            <w:pPr>
              <w:pStyle w:val="a"/>
            </w:pPr>
            <w:r>
              <w:t>заместители руководителей;</w:t>
            </w:r>
          </w:p>
          <w:p w14:paraId="7DC546D2" w14:textId="4267D29F" w:rsidR="00741EDA" w:rsidRPr="00C202C6" w:rsidRDefault="00741EDA" w:rsidP="007F0C48">
            <w:pPr>
              <w:pStyle w:val="a"/>
            </w:pPr>
            <w:r w:rsidRPr="00C202C6">
              <w:t>члены коллегиального исполнительного органа</w:t>
            </w:r>
            <w:r w:rsidR="00DB6A66">
              <w:t>;</w:t>
            </w:r>
          </w:p>
          <w:p w14:paraId="143AE73E" w14:textId="616D7836" w:rsidR="00741EDA" w:rsidRPr="00C202C6" w:rsidRDefault="00741EDA" w:rsidP="007F0C48">
            <w:pPr>
              <w:pStyle w:val="a"/>
            </w:pPr>
            <w:r w:rsidRPr="00C202C6">
              <w:t>члены совета директоров (наблюдательного совета) или иного коллегиаль</w:t>
            </w:r>
            <w:r w:rsidR="00DB6A66">
              <w:t>ного органа управления Общества;</w:t>
            </w:r>
          </w:p>
          <w:p w14:paraId="32C6003A" w14:textId="77777777" w:rsidR="00741EDA" w:rsidRPr="00C202C6" w:rsidRDefault="00741EDA" w:rsidP="007F0C48">
            <w:pPr>
              <w:pStyle w:val="a"/>
            </w:pPr>
            <w:r w:rsidRPr="00C202C6">
              <w:t>иные должностные лица, наделенные полномочиями и ответственностью в вопросах планирования, руководства и контроля над деятельностью Общества.</w:t>
            </w:r>
          </w:p>
          <w:p w14:paraId="71038E94" w14:textId="77777777" w:rsidR="00741EDA" w:rsidRPr="00C202C6" w:rsidRDefault="00741EDA" w:rsidP="007F0C48">
            <w:pPr>
              <w:spacing w:before="40" w:after="40"/>
              <w:jc w:val="both"/>
              <w:rPr>
                <w:sz w:val="18"/>
              </w:rPr>
            </w:pPr>
            <w:r w:rsidRPr="00C202C6">
              <w:rPr>
                <w:sz w:val="18"/>
              </w:rPr>
              <w:t>В составе информации о связанных сторонах Общество раскрывает информацию о размерах вознаграждений, выплачиваемых основному управленческому персоналу в совокупности и по каждому из следующих видов выплат:</w:t>
            </w:r>
          </w:p>
          <w:p w14:paraId="3081B7FB" w14:textId="6613BEC9" w:rsidR="00741EDA" w:rsidRPr="00C202C6" w:rsidRDefault="00741EDA" w:rsidP="00DB6A66">
            <w:pPr>
              <w:pStyle w:val="a"/>
              <w:numPr>
                <w:ilvl w:val="0"/>
                <w:numId w:val="0"/>
              </w:numPr>
              <w:ind w:left="1080"/>
            </w:pPr>
            <w:r w:rsidRPr="00C202C6">
              <w:t>краткосрочные вознаграждения - суммы, подлежащие выплате в течение отчетного периода и</w:t>
            </w:r>
            <w:r w:rsidR="00DB6A66">
              <w:t xml:space="preserve"> 12 месяцев после отчетной даты;</w:t>
            </w:r>
          </w:p>
          <w:p w14:paraId="7B7BE788" w14:textId="6A6018D9" w:rsidR="00741EDA" w:rsidRPr="00C202C6" w:rsidRDefault="00DB6A66" w:rsidP="007F0C48">
            <w:pPr>
              <w:pStyle w:val="a"/>
            </w:pPr>
            <w:r>
              <w:t>оплата труда за отчетный период;</w:t>
            </w:r>
          </w:p>
          <w:p w14:paraId="5B6E33F5" w14:textId="16AC4B8E" w:rsidR="00741EDA" w:rsidRPr="00C202C6" w:rsidRDefault="00741EDA" w:rsidP="007F0C48">
            <w:pPr>
              <w:pStyle w:val="a"/>
            </w:pPr>
            <w:r w:rsidRPr="00C202C6">
              <w:t xml:space="preserve">начисленные налоги и иные обязательные платежи в соответствующие </w:t>
            </w:r>
            <w:r w:rsidR="00360ECB" w:rsidRPr="00C202C6">
              <w:t>бюджеты и внебюджетные фонды,</w:t>
            </w:r>
            <w:r w:rsidR="00DB6A66">
              <w:t xml:space="preserve"> начисленные на оплату труда;</w:t>
            </w:r>
          </w:p>
          <w:p w14:paraId="2DCC190B" w14:textId="7857BD95" w:rsidR="00741EDA" w:rsidRPr="00C202C6" w:rsidRDefault="00741EDA" w:rsidP="007F0C48">
            <w:pPr>
              <w:pStyle w:val="a"/>
            </w:pPr>
            <w:r w:rsidRPr="00C202C6">
              <w:t>ежегодный оплачиваемый отпуск за работу в отчетном периоде</w:t>
            </w:r>
            <w:r w:rsidR="00DB6A66">
              <w:t>;</w:t>
            </w:r>
          </w:p>
          <w:p w14:paraId="09E98913" w14:textId="7C747061" w:rsidR="00741EDA" w:rsidRPr="00C202C6" w:rsidRDefault="00741EDA" w:rsidP="007F0C48">
            <w:pPr>
              <w:pStyle w:val="a"/>
            </w:pPr>
            <w:r w:rsidRPr="00C202C6">
              <w:t>оплата Обществом лечения, медицинского обслуживания, коммунальных услуг и т.п. платежи в пользу осно</w:t>
            </w:r>
            <w:r w:rsidR="00DB6A66">
              <w:t>вного управленческого персонала;</w:t>
            </w:r>
          </w:p>
          <w:p w14:paraId="5F3C5BB7" w14:textId="77777777" w:rsidR="00741EDA" w:rsidRPr="00C202C6" w:rsidRDefault="00741EDA" w:rsidP="00DB6A66">
            <w:pPr>
              <w:pStyle w:val="a"/>
              <w:numPr>
                <w:ilvl w:val="0"/>
                <w:numId w:val="0"/>
              </w:numPr>
              <w:ind w:left="1080"/>
            </w:pPr>
            <w:r w:rsidRPr="00C202C6">
              <w:t>долгосрочные вознаграждения - суммы, подлежащие выплате по истечении 12 месяцев после отчетной даты:</w:t>
            </w:r>
          </w:p>
          <w:p w14:paraId="2CA4DED0" w14:textId="4F293E0D" w:rsidR="00741EDA" w:rsidRPr="00C202C6" w:rsidRDefault="00741EDA" w:rsidP="00BC157F">
            <w:pPr>
              <w:pStyle w:val="a"/>
            </w:pPr>
            <w:r w:rsidRPr="00C202C6">
              <w:t>вознаграждения по окончании трудовой деятельности:</w:t>
            </w:r>
            <w:r w:rsidR="00DB6A66">
              <w:t xml:space="preserve"> </w:t>
            </w:r>
            <w:r w:rsidRPr="00C202C6">
              <w:t>платежи (взносы) Общества по договорам добровольного страхования (договорам негосударственного пенсионного обеспечения), заключенным в пользу основного управленческого персонала со страховыми организациями (негосударственными пенсионными фондами), иные платежи, обеспечивающие выплаты пенсий и другие социальные гарантии основному управленческому персоналу по окончании ими трудовой деятельности,</w:t>
            </w:r>
            <w:r w:rsidR="00DB6A66">
              <w:t xml:space="preserve"> </w:t>
            </w:r>
            <w:r w:rsidRPr="00C202C6">
              <w:t xml:space="preserve">вознаграждения в виде опционов эмитента, акций, паев, долей участия в уставном (складочном) </w:t>
            </w:r>
            <w:r w:rsidR="00DB6A66">
              <w:t>капитале и выплаты на их основе;</w:t>
            </w:r>
          </w:p>
          <w:p w14:paraId="4C0498E5" w14:textId="77777777" w:rsidR="00741EDA" w:rsidRPr="00C202C6" w:rsidRDefault="00741EDA" w:rsidP="006933EF">
            <w:pPr>
              <w:pStyle w:val="a"/>
            </w:pPr>
            <w:r w:rsidRPr="00C202C6">
              <w:t>иные долгосрочные вознаграждения.</w:t>
            </w:r>
          </w:p>
        </w:tc>
        <w:tc>
          <w:tcPr>
            <w:tcW w:w="2126" w:type="dxa"/>
            <w:gridSpan w:val="3"/>
          </w:tcPr>
          <w:p w14:paraId="676A6008" w14:textId="77777777" w:rsidR="00741EDA" w:rsidRPr="00C202C6" w:rsidRDefault="00741EDA" w:rsidP="00C55A59">
            <w:pPr>
              <w:spacing w:before="40" w:after="40"/>
              <w:rPr>
                <w:sz w:val="18"/>
              </w:rPr>
            </w:pPr>
            <w:r w:rsidRPr="00C202C6">
              <w:rPr>
                <w:sz w:val="18"/>
              </w:rPr>
              <w:lastRenderedPageBreak/>
              <w:t>п. 11, 12 ПБУ 11/2008</w:t>
            </w:r>
          </w:p>
          <w:p w14:paraId="76F300C0" w14:textId="77777777" w:rsidR="00741EDA" w:rsidRPr="00C202C6" w:rsidRDefault="00741EDA" w:rsidP="00C55A59">
            <w:pPr>
              <w:spacing w:before="40" w:after="40"/>
              <w:rPr>
                <w:sz w:val="18"/>
              </w:rPr>
            </w:pPr>
          </w:p>
        </w:tc>
      </w:tr>
      <w:tr w:rsidR="008B362B" w:rsidRPr="00C202C6" w14:paraId="426A7761" w14:textId="77777777" w:rsidTr="00632B47">
        <w:trPr>
          <w:gridBefore w:val="1"/>
          <w:gridAfter w:val="1"/>
          <w:wBefore w:w="108" w:type="dxa"/>
          <w:wAfter w:w="27" w:type="dxa"/>
          <w:cantSplit/>
        </w:trPr>
        <w:tc>
          <w:tcPr>
            <w:tcW w:w="2695" w:type="dxa"/>
          </w:tcPr>
          <w:p w14:paraId="744AE2B8" w14:textId="77777777" w:rsidR="008B362B" w:rsidRPr="00C202C6" w:rsidRDefault="008B362B" w:rsidP="007F0C48">
            <w:pPr>
              <w:pStyle w:val="30"/>
            </w:pPr>
            <w:bookmarkStart w:id="57" w:name="_Toc7098349"/>
            <w:r w:rsidRPr="00C202C6">
              <w:lastRenderedPageBreak/>
              <w:t xml:space="preserve">Раскрытие информации в </w:t>
            </w:r>
            <w:r w:rsidR="00C26139">
              <w:t xml:space="preserve">бухгалтерской (финансовой) </w:t>
            </w:r>
            <w:r w:rsidRPr="00C202C6">
              <w:t>отчетности</w:t>
            </w:r>
            <w:bookmarkEnd w:id="57"/>
          </w:p>
        </w:tc>
        <w:tc>
          <w:tcPr>
            <w:tcW w:w="9491" w:type="dxa"/>
            <w:gridSpan w:val="2"/>
          </w:tcPr>
          <w:p w14:paraId="77E89956" w14:textId="77777777" w:rsidR="008B362B" w:rsidRDefault="008B362B" w:rsidP="007F0C48">
            <w:pPr>
              <w:pStyle w:val="a3"/>
              <w:rPr>
                <w:sz w:val="18"/>
              </w:rPr>
            </w:pPr>
            <w:r w:rsidRPr="00C202C6">
              <w:rPr>
                <w:sz w:val="18"/>
              </w:rPr>
              <w:t>Информация о связанных сторонах включается в пояснительную записку отдельным разделом в объеме, описанном в настоящем разделе УП ис</w:t>
            </w:r>
            <w:r>
              <w:rPr>
                <w:sz w:val="18"/>
              </w:rPr>
              <w:t>ходя из требований ПБУ 11/2008.</w:t>
            </w:r>
          </w:p>
          <w:p w14:paraId="314F790C" w14:textId="77777777" w:rsidR="008B362B" w:rsidRPr="008B362B" w:rsidRDefault="008B362B" w:rsidP="007F0C48">
            <w:pPr>
              <w:pStyle w:val="a3"/>
              <w:rPr>
                <w:sz w:val="18"/>
              </w:rPr>
            </w:pPr>
            <w:r w:rsidRPr="00C202C6">
              <w:rPr>
                <w:sz w:val="18"/>
              </w:rPr>
              <w:t>Если юридическое и (или) физическое лицо контролирует другое юридическое лицо, или юридические лица контролируются (непосредственно или через третьи юридические лица) одним и тем же юридическим и (или) одним и тем же физическим лицом (одной и той же группой лиц), то характер отношений между ними подлежит описанию в бухгалтерской</w:t>
            </w:r>
            <w:r w:rsidR="00C26139">
              <w:rPr>
                <w:sz w:val="18"/>
              </w:rPr>
              <w:t xml:space="preserve"> (финансовой)</w:t>
            </w:r>
            <w:r w:rsidRPr="00C202C6">
              <w:rPr>
                <w:sz w:val="18"/>
              </w:rPr>
              <w:t xml:space="preserve"> отчетности независимо от того, имели ли место в отчетном периоде операции между ними.</w:t>
            </w:r>
          </w:p>
        </w:tc>
        <w:tc>
          <w:tcPr>
            <w:tcW w:w="2126" w:type="dxa"/>
            <w:gridSpan w:val="3"/>
          </w:tcPr>
          <w:p w14:paraId="50E37E20" w14:textId="77777777" w:rsidR="008B362B" w:rsidRPr="00C202C6" w:rsidRDefault="008B362B" w:rsidP="00910C2C">
            <w:pPr>
              <w:spacing w:before="40" w:after="40"/>
              <w:rPr>
                <w:sz w:val="18"/>
              </w:rPr>
            </w:pPr>
            <w:r w:rsidRPr="00C202C6">
              <w:rPr>
                <w:sz w:val="18"/>
              </w:rPr>
              <w:t>П.п. 13, 14 ПБУ 11/2008</w:t>
            </w:r>
          </w:p>
        </w:tc>
      </w:tr>
      <w:tr w:rsidR="00632B47" w:rsidRPr="00C202C6" w14:paraId="0B3E8CED" w14:textId="77777777" w:rsidTr="00632B47">
        <w:trPr>
          <w:gridAfter w:val="2"/>
          <w:wAfter w:w="135" w:type="dxa"/>
          <w:cantSplit/>
          <w:trHeight w:val="276"/>
        </w:trPr>
        <w:tc>
          <w:tcPr>
            <w:tcW w:w="14312" w:type="dxa"/>
            <w:gridSpan w:val="6"/>
          </w:tcPr>
          <w:p w14:paraId="09729158" w14:textId="480CEFB0" w:rsidR="00632B47" w:rsidRPr="00C202C6" w:rsidRDefault="00632B47" w:rsidP="002B65C0">
            <w:pPr>
              <w:pStyle w:val="20"/>
              <w:numPr>
                <w:ilvl w:val="1"/>
                <w:numId w:val="1"/>
              </w:numPr>
            </w:pPr>
            <w:bookmarkStart w:id="58" w:name="_Toc339447816"/>
            <w:bookmarkStart w:id="59" w:name="_Toc7098350"/>
            <w:r w:rsidRPr="00C202C6">
              <w:lastRenderedPageBreak/>
              <w:t>Раскрытие информации по сегментам</w:t>
            </w:r>
            <w:bookmarkEnd w:id="58"/>
            <w:r w:rsidR="00E4665A">
              <w:t xml:space="preserve"> </w:t>
            </w:r>
            <w:r w:rsidR="00E4665A" w:rsidRPr="00E4665A">
              <w:t>в усеченном виде</w:t>
            </w:r>
            <w:bookmarkEnd w:id="59"/>
          </w:p>
        </w:tc>
      </w:tr>
      <w:tr w:rsidR="00632B47" w:rsidRPr="00C202C6" w14:paraId="3A444F2B" w14:textId="77777777" w:rsidTr="00632B47">
        <w:tc>
          <w:tcPr>
            <w:tcW w:w="2830" w:type="dxa"/>
            <w:gridSpan w:val="3"/>
          </w:tcPr>
          <w:p w14:paraId="79B11D29" w14:textId="77777777" w:rsidR="00632B47" w:rsidRPr="00C202C6" w:rsidRDefault="00632B47" w:rsidP="007F0C48">
            <w:pPr>
              <w:pStyle w:val="30"/>
            </w:pPr>
            <w:bookmarkStart w:id="60" w:name="_Toc339447817"/>
            <w:bookmarkStart w:id="61" w:name="_Toc7098351"/>
            <w:r w:rsidRPr="00C202C6">
              <w:t>Определения</w:t>
            </w:r>
            <w:bookmarkEnd w:id="60"/>
            <w:bookmarkEnd w:id="61"/>
          </w:p>
        </w:tc>
        <w:tc>
          <w:tcPr>
            <w:tcW w:w="9491" w:type="dxa"/>
            <w:gridSpan w:val="2"/>
          </w:tcPr>
          <w:p w14:paraId="1AB8AF86" w14:textId="77777777" w:rsidR="00632B47" w:rsidRPr="00C202C6" w:rsidRDefault="002B65C0" w:rsidP="007100F7">
            <w:pPr>
              <w:pStyle w:val="a3"/>
              <w:rPr>
                <w:sz w:val="18"/>
              </w:rPr>
            </w:pPr>
            <w:r w:rsidRPr="002B65C0">
              <w:rPr>
                <w:sz w:val="18"/>
              </w:rPr>
              <w:t>Отчетный сегмент – это обособление информации о деятельности Общества на последовательной основе по определенным критериям.</w:t>
            </w:r>
            <w:r w:rsidR="00632B47" w:rsidRPr="00C202C6">
              <w:rPr>
                <w:sz w:val="18"/>
              </w:rPr>
              <w:t xml:space="preserve"> </w:t>
            </w:r>
          </w:p>
        </w:tc>
        <w:tc>
          <w:tcPr>
            <w:tcW w:w="2126" w:type="dxa"/>
            <w:gridSpan w:val="3"/>
          </w:tcPr>
          <w:p w14:paraId="3A326472" w14:textId="77777777" w:rsidR="00632B47" w:rsidRPr="00C202C6" w:rsidRDefault="00632B47" w:rsidP="00910C2C">
            <w:pPr>
              <w:spacing w:before="40" w:after="40"/>
              <w:rPr>
                <w:sz w:val="18"/>
              </w:rPr>
            </w:pPr>
          </w:p>
        </w:tc>
      </w:tr>
      <w:tr w:rsidR="00632B47" w:rsidRPr="00C202C6" w14:paraId="7C926244" w14:textId="77777777" w:rsidTr="00632B47">
        <w:tc>
          <w:tcPr>
            <w:tcW w:w="2830" w:type="dxa"/>
            <w:gridSpan w:val="3"/>
          </w:tcPr>
          <w:p w14:paraId="699DF1B8" w14:textId="777BDE42" w:rsidR="00632B47" w:rsidRPr="00C202C6" w:rsidRDefault="00632B47" w:rsidP="007F0C48">
            <w:pPr>
              <w:pStyle w:val="30"/>
            </w:pPr>
            <w:bookmarkStart w:id="62" w:name="_Toc339447818"/>
            <w:bookmarkStart w:id="63" w:name="_Toc7098352"/>
            <w:r w:rsidRPr="00C202C6">
              <w:t>Порядок выделения сегментов</w:t>
            </w:r>
            <w:bookmarkEnd w:id="62"/>
            <w:r w:rsidR="00E4665A">
              <w:t xml:space="preserve"> в усеченном виде</w:t>
            </w:r>
            <w:bookmarkEnd w:id="63"/>
          </w:p>
        </w:tc>
        <w:tc>
          <w:tcPr>
            <w:tcW w:w="9491" w:type="dxa"/>
            <w:gridSpan w:val="2"/>
          </w:tcPr>
          <w:p w14:paraId="6B4F1C86" w14:textId="77777777" w:rsidR="007923FA" w:rsidRPr="007923FA" w:rsidRDefault="007923FA" w:rsidP="007923FA">
            <w:pPr>
              <w:pStyle w:val="a3"/>
              <w:rPr>
                <w:sz w:val="18"/>
              </w:rPr>
            </w:pPr>
            <w:r w:rsidRPr="007923FA">
              <w:rPr>
                <w:sz w:val="18"/>
              </w:rPr>
              <w:t>Общество не осуществляет выделение отчетных сегментов в соответствии с ПБУ 12/2010.</w:t>
            </w:r>
          </w:p>
          <w:p w14:paraId="5506241C" w14:textId="4973E21A" w:rsidR="007923FA" w:rsidRPr="007923FA" w:rsidRDefault="007923FA" w:rsidP="007923FA">
            <w:pPr>
              <w:pStyle w:val="a3"/>
              <w:rPr>
                <w:sz w:val="18"/>
              </w:rPr>
            </w:pPr>
            <w:r w:rsidRPr="007923FA">
              <w:rPr>
                <w:sz w:val="18"/>
              </w:rPr>
              <w:t>В результате анализа организационной и управленческой структуры Общества, специфики его деятельности,</w:t>
            </w:r>
            <w:r w:rsidR="005B3EDD">
              <w:rPr>
                <w:sz w:val="18"/>
              </w:rPr>
              <w:t xml:space="preserve"> стратегии Группы компаний,</w:t>
            </w:r>
            <w:r w:rsidRPr="007923FA">
              <w:rPr>
                <w:sz w:val="18"/>
              </w:rPr>
              <w:t xml:space="preserve"> а также системы бухгалтерской (финансовой) отчетности Общество:</w:t>
            </w:r>
          </w:p>
          <w:p w14:paraId="67A42182" w14:textId="77777777" w:rsidR="007923FA" w:rsidRPr="007923FA" w:rsidRDefault="007923FA" w:rsidP="00CC5E6E">
            <w:pPr>
              <w:pStyle w:val="a3"/>
              <w:numPr>
                <w:ilvl w:val="3"/>
                <w:numId w:val="47"/>
              </w:numPr>
              <w:ind w:left="1026" w:hanging="425"/>
              <w:rPr>
                <w:sz w:val="18"/>
              </w:rPr>
            </w:pPr>
            <w:r w:rsidRPr="007923FA">
              <w:rPr>
                <w:sz w:val="18"/>
              </w:rPr>
              <w:t>выделяет географические сегменты</w:t>
            </w:r>
            <w:r w:rsidR="005532DB">
              <w:rPr>
                <w:sz w:val="18"/>
              </w:rPr>
              <w:t xml:space="preserve"> по странам реализации продукции конечным покупателям</w:t>
            </w:r>
            <w:r w:rsidRPr="007923FA">
              <w:rPr>
                <w:sz w:val="18"/>
              </w:rPr>
              <w:t xml:space="preserve">; </w:t>
            </w:r>
          </w:p>
          <w:p w14:paraId="1EA6622D" w14:textId="77777777" w:rsidR="007923FA" w:rsidRPr="007923FA" w:rsidRDefault="007923FA" w:rsidP="00CC5E6E">
            <w:pPr>
              <w:pStyle w:val="a3"/>
              <w:numPr>
                <w:ilvl w:val="3"/>
                <w:numId w:val="47"/>
              </w:numPr>
              <w:ind w:left="1026" w:hanging="425"/>
              <w:rPr>
                <w:sz w:val="18"/>
              </w:rPr>
            </w:pPr>
            <w:r w:rsidRPr="007923FA">
              <w:rPr>
                <w:sz w:val="18"/>
              </w:rPr>
              <w:t>выделяет сегменты продукции военного, гражданского и прочего назначения;</w:t>
            </w:r>
          </w:p>
          <w:p w14:paraId="70112C0A" w14:textId="77777777" w:rsidR="007923FA" w:rsidRPr="007923FA" w:rsidRDefault="007923FA" w:rsidP="00CC5E6E">
            <w:pPr>
              <w:pStyle w:val="a3"/>
              <w:numPr>
                <w:ilvl w:val="3"/>
                <w:numId w:val="47"/>
              </w:numPr>
              <w:ind w:left="1026" w:hanging="425"/>
              <w:rPr>
                <w:sz w:val="18"/>
              </w:rPr>
            </w:pPr>
            <w:r w:rsidRPr="007923FA">
              <w:rPr>
                <w:sz w:val="18"/>
              </w:rPr>
              <w:t>выделяет сегменты реализации продукции собственного производства, реализации продукции от торговой деятельности,</w:t>
            </w:r>
            <w:r w:rsidR="005532DB">
              <w:rPr>
                <w:sz w:val="18"/>
              </w:rPr>
              <w:t xml:space="preserve"> </w:t>
            </w:r>
            <w:r w:rsidR="005532DB" w:rsidRPr="005532DB">
              <w:rPr>
                <w:sz w:val="18"/>
              </w:rPr>
              <w:t>пос</w:t>
            </w:r>
            <w:r w:rsidR="005532DB">
              <w:rPr>
                <w:sz w:val="18"/>
              </w:rPr>
              <w:t>лепродажного обслуживания</w:t>
            </w:r>
            <w:r w:rsidR="005532DB" w:rsidRPr="005532DB">
              <w:rPr>
                <w:sz w:val="18"/>
              </w:rPr>
              <w:t xml:space="preserve"> (в т.</w:t>
            </w:r>
            <w:r w:rsidR="005532DB">
              <w:rPr>
                <w:sz w:val="18"/>
              </w:rPr>
              <w:t xml:space="preserve"> </w:t>
            </w:r>
            <w:r w:rsidR="005532DB" w:rsidRPr="005532DB">
              <w:rPr>
                <w:sz w:val="18"/>
              </w:rPr>
              <w:t>ч. сервис и ремонты),</w:t>
            </w:r>
            <w:r w:rsidRPr="007923FA">
              <w:rPr>
                <w:sz w:val="18"/>
              </w:rPr>
              <w:t xml:space="preserve"> оказания услуг и технического обслуживания, выполнения НИОКР, прочей выручки;</w:t>
            </w:r>
          </w:p>
          <w:p w14:paraId="5DD377B6" w14:textId="77777777" w:rsidR="007923FA" w:rsidRPr="007923FA" w:rsidRDefault="007923FA" w:rsidP="00CC5E6E">
            <w:pPr>
              <w:pStyle w:val="a3"/>
              <w:numPr>
                <w:ilvl w:val="3"/>
                <w:numId w:val="47"/>
              </w:numPr>
              <w:ind w:left="1026" w:hanging="425"/>
              <w:rPr>
                <w:sz w:val="18"/>
              </w:rPr>
            </w:pPr>
            <w:r w:rsidRPr="007923FA">
              <w:rPr>
                <w:sz w:val="18"/>
              </w:rPr>
              <w:t>выделяет сегменты прямой выручки, кооперации, через государственного посредника при реализации продукции на экспорт, прочей выручки;</w:t>
            </w:r>
          </w:p>
          <w:p w14:paraId="14A47988" w14:textId="77777777" w:rsidR="007923FA" w:rsidRPr="007923FA" w:rsidRDefault="007923FA" w:rsidP="00CC5E6E">
            <w:pPr>
              <w:pStyle w:val="a3"/>
              <w:numPr>
                <w:ilvl w:val="3"/>
                <w:numId w:val="47"/>
              </w:numPr>
              <w:ind w:left="1026" w:hanging="425"/>
              <w:rPr>
                <w:sz w:val="18"/>
              </w:rPr>
            </w:pPr>
            <w:r w:rsidRPr="007923FA">
              <w:rPr>
                <w:sz w:val="18"/>
              </w:rPr>
              <w:t>выделяет сегменты производимых систем: шасси, кислородные системы, средства обслуживания авиационной техники, системы запуска двигателя, вспомогательные силовые установки, системы пожарной защиты, гидравлические системы, топливные системы воздушного судна, топливные системы двигателя, системы нейтрального газа, системы электроснабжения, системы кондиционирования воздуха, комплексные системы управления, средства спасения, противообледенительные системы, предметы внутреннего интерьера салона самолета, светосигнальное оборудование, парашютно-десантная техника, системы вооружения, аварийно-спасательное оборудование, водо-вакуумные системы, прочее.</w:t>
            </w:r>
          </w:p>
          <w:p w14:paraId="04D705EA" w14:textId="77777777" w:rsidR="007923FA" w:rsidRPr="007923FA" w:rsidRDefault="007923FA" w:rsidP="007923FA">
            <w:pPr>
              <w:pStyle w:val="a3"/>
              <w:rPr>
                <w:sz w:val="18"/>
              </w:rPr>
            </w:pPr>
            <w:r w:rsidRPr="007923FA">
              <w:rPr>
                <w:sz w:val="18"/>
              </w:rPr>
              <w:t>Общество выделяет данные сегменты только для показателей выручки и себестоимости. Общество не выделяет операционные сегменты для целей представления информации по сегментам согласно ПБУ 12/2010, а раскрывает информацию по сегментам в усеченном виде с целью обеспечения заинтересованных пользователей бухгалтерской (финансовой) отчетности Общества информацией, позволяющей оценить отраслевую специфику его деятельности, его хозяйственную структуру, распределение финансовых показателей по отдельным направлениям деятельности.</w:t>
            </w:r>
          </w:p>
          <w:p w14:paraId="480A9BA1" w14:textId="77777777" w:rsidR="00632B47" w:rsidRPr="00C202C6" w:rsidRDefault="007923FA" w:rsidP="007923FA">
            <w:pPr>
              <w:pStyle w:val="a3"/>
              <w:rPr>
                <w:sz w:val="18"/>
              </w:rPr>
            </w:pPr>
            <w:r w:rsidRPr="007923FA">
              <w:rPr>
                <w:sz w:val="18"/>
              </w:rPr>
              <w:t>В своей годовой бухгалтерской (финансовой) отчетности Общество при раскрытии информации в части сегментов в усеченном виде указывает, что раскрываемая информация не отвечает требованиям представления информации по сегментам согласно ПБУ 12/2010, однако ее раскрытие в текущем виде необходимо и достаточно в целях понимания заинтересованными пользователями информации, позволяющей оценить отраслевую специфику его деятельности, его хозяйственную структуру, распределение финансовых показателей по отдельным направлениям деятельности. Общество не имеет обязанности раскрытия сегментной информации в соответствии с ПБУ 12/2010.</w:t>
            </w:r>
          </w:p>
        </w:tc>
        <w:tc>
          <w:tcPr>
            <w:tcW w:w="2126" w:type="dxa"/>
            <w:gridSpan w:val="3"/>
          </w:tcPr>
          <w:p w14:paraId="5A013D1D" w14:textId="77777777" w:rsidR="00632B47" w:rsidRPr="00C202C6" w:rsidRDefault="00632B47" w:rsidP="007100F7">
            <w:pPr>
              <w:spacing w:before="40" w:after="40"/>
              <w:rPr>
                <w:sz w:val="18"/>
              </w:rPr>
            </w:pPr>
          </w:p>
        </w:tc>
      </w:tr>
      <w:tr w:rsidR="00741EDA" w:rsidRPr="00C202C6" w14:paraId="60223957" w14:textId="77777777" w:rsidTr="00632B47">
        <w:trPr>
          <w:gridBefore w:val="1"/>
          <w:gridAfter w:val="1"/>
          <w:wBefore w:w="108" w:type="dxa"/>
          <w:wAfter w:w="27" w:type="dxa"/>
        </w:trPr>
        <w:tc>
          <w:tcPr>
            <w:tcW w:w="14312" w:type="dxa"/>
            <w:gridSpan w:val="6"/>
          </w:tcPr>
          <w:p w14:paraId="16D0B7A7" w14:textId="60A852B3" w:rsidR="00741EDA" w:rsidRPr="00C202C6" w:rsidRDefault="00741EDA" w:rsidP="00B36DFA">
            <w:pPr>
              <w:pStyle w:val="121"/>
              <w:numPr>
                <w:ilvl w:val="0"/>
                <w:numId w:val="1"/>
              </w:numPr>
            </w:pPr>
            <w:bookmarkStart w:id="64" w:name="_Toc7098353"/>
            <w:r w:rsidRPr="00C202C6">
              <w:lastRenderedPageBreak/>
              <w:t xml:space="preserve">Особенности </w:t>
            </w:r>
            <w:r w:rsidR="00B831DD">
              <w:t>ведения</w:t>
            </w:r>
            <w:r w:rsidRPr="00C202C6">
              <w:t xml:space="preserve"> бухгалтерского учета и отражения в</w:t>
            </w:r>
            <w:r w:rsidR="00C26139">
              <w:t xml:space="preserve"> бухгалтерской (финансовой)</w:t>
            </w:r>
            <w:r w:rsidRPr="00C202C6">
              <w:t xml:space="preserve"> отчетности отдельных видов активов и обязательств, доходов и расходов</w:t>
            </w:r>
            <w:bookmarkEnd w:id="64"/>
          </w:p>
        </w:tc>
      </w:tr>
      <w:tr w:rsidR="00741EDA" w:rsidRPr="00C202C6" w14:paraId="10EEC1CE" w14:textId="77777777" w:rsidTr="00632B47">
        <w:trPr>
          <w:gridBefore w:val="1"/>
          <w:gridAfter w:val="1"/>
          <w:wBefore w:w="108" w:type="dxa"/>
          <w:wAfter w:w="27" w:type="dxa"/>
        </w:trPr>
        <w:tc>
          <w:tcPr>
            <w:tcW w:w="14312" w:type="dxa"/>
            <w:gridSpan w:val="6"/>
          </w:tcPr>
          <w:p w14:paraId="1BFE96E0" w14:textId="2510163C" w:rsidR="00741EDA" w:rsidRPr="00C202C6" w:rsidRDefault="00741EDA" w:rsidP="00B36DFA">
            <w:pPr>
              <w:pStyle w:val="20"/>
              <w:numPr>
                <w:ilvl w:val="1"/>
                <w:numId w:val="1"/>
              </w:numPr>
            </w:pPr>
            <w:bookmarkStart w:id="65" w:name="_Toc7098354"/>
            <w:r w:rsidRPr="00C202C6">
              <w:t>Общие вопросы признания и оценки активов и обязательств</w:t>
            </w:r>
            <w:bookmarkEnd w:id="65"/>
          </w:p>
        </w:tc>
      </w:tr>
      <w:tr w:rsidR="00741EDA" w:rsidRPr="00C202C6" w14:paraId="0D0725AC" w14:textId="77777777" w:rsidTr="00632B47">
        <w:trPr>
          <w:gridBefore w:val="1"/>
          <w:gridAfter w:val="1"/>
          <w:wBefore w:w="108" w:type="dxa"/>
          <w:wAfter w:w="27" w:type="dxa"/>
        </w:trPr>
        <w:tc>
          <w:tcPr>
            <w:tcW w:w="2695" w:type="dxa"/>
          </w:tcPr>
          <w:p w14:paraId="328DB8AE" w14:textId="77777777" w:rsidR="00741EDA" w:rsidRPr="00C202C6" w:rsidRDefault="00741EDA" w:rsidP="007F0C48">
            <w:pPr>
              <w:pStyle w:val="30"/>
            </w:pPr>
            <w:bookmarkStart w:id="66" w:name="_Toc7098355"/>
            <w:r w:rsidRPr="00C202C6">
              <w:t>Определения</w:t>
            </w:r>
            <w:bookmarkEnd w:id="66"/>
          </w:p>
        </w:tc>
        <w:tc>
          <w:tcPr>
            <w:tcW w:w="9491" w:type="dxa"/>
            <w:gridSpan w:val="2"/>
          </w:tcPr>
          <w:p w14:paraId="01F2B193" w14:textId="77777777" w:rsidR="00741EDA" w:rsidRPr="00C202C6" w:rsidRDefault="00741EDA" w:rsidP="001F7EF8">
            <w:pPr>
              <w:pStyle w:val="a3"/>
              <w:rPr>
                <w:sz w:val="18"/>
              </w:rPr>
            </w:pPr>
            <w:r w:rsidRPr="00C202C6">
              <w:rPr>
                <w:b/>
                <w:i/>
                <w:szCs w:val="20"/>
              </w:rPr>
              <w:t>Сравнимые обстоятельства</w:t>
            </w:r>
            <w:r w:rsidRPr="00C202C6">
              <w:rPr>
                <w:sz w:val="18"/>
              </w:rPr>
              <w:t xml:space="preserve"> - это ряд аналогичных условий, например, договор заключен на тот же срок, контрагенты находятся в одном регионе и т.д.  Понятие используется при оценке активов в определенных хозяйственных ситуациях.</w:t>
            </w:r>
          </w:p>
          <w:p w14:paraId="5692F705" w14:textId="77777777" w:rsidR="00741EDA" w:rsidRPr="00C202C6" w:rsidRDefault="00741EDA" w:rsidP="001F7EF8">
            <w:pPr>
              <w:pStyle w:val="a3"/>
              <w:rPr>
                <w:sz w:val="18"/>
              </w:rPr>
            </w:pPr>
            <w:r w:rsidRPr="00C202C6">
              <w:rPr>
                <w:b/>
                <w:i/>
                <w:szCs w:val="20"/>
              </w:rPr>
              <w:t>Аналогичные ценности</w:t>
            </w:r>
            <w:r w:rsidRPr="00C202C6">
              <w:rPr>
                <w:sz w:val="18"/>
              </w:rPr>
              <w:t xml:space="preserve"> - ценности, которые по своему функциональному назначению, применению, качественным и техническим характеристикам полностью идентичны другой ценности, или в отсутствие такой полностью идентичной ценности - ценность, имеющая характеристики, близкие к характеристикам другой ценности.  Понятие используется в целях оценки активов.</w:t>
            </w:r>
          </w:p>
          <w:p w14:paraId="5F1B5182" w14:textId="7C41C489" w:rsidR="00741EDA" w:rsidRPr="00C202C6" w:rsidRDefault="00741EDA" w:rsidP="001F7EF8">
            <w:pPr>
              <w:pStyle w:val="a3"/>
              <w:rPr>
                <w:sz w:val="18"/>
              </w:rPr>
            </w:pPr>
            <w:r w:rsidRPr="00C202C6">
              <w:rPr>
                <w:b/>
                <w:i/>
                <w:szCs w:val="20"/>
              </w:rPr>
              <w:t xml:space="preserve">Дисконтирование </w:t>
            </w:r>
            <w:r w:rsidRPr="00C202C6">
              <w:rPr>
                <w:sz w:val="18"/>
              </w:rPr>
              <w:t>- приведение величины будущих денежных потоков к отчетной дате</w:t>
            </w:r>
            <w:r w:rsidR="00B36DFA">
              <w:rPr>
                <w:sz w:val="18"/>
              </w:rPr>
              <w:t>.</w:t>
            </w:r>
          </w:p>
        </w:tc>
        <w:tc>
          <w:tcPr>
            <w:tcW w:w="2126" w:type="dxa"/>
            <w:gridSpan w:val="3"/>
          </w:tcPr>
          <w:p w14:paraId="3612DF24" w14:textId="77777777" w:rsidR="00741EDA" w:rsidRPr="00C202C6" w:rsidRDefault="00741EDA" w:rsidP="00201BCB">
            <w:pPr>
              <w:pStyle w:val="a3"/>
              <w:rPr>
                <w:sz w:val="18"/>
              </w:rPr>
            </w:pPr>
          </w:p>
        </w:tc>
      </w:tr>
      <w:tr w:rsidR="00741EDA" w:rsidRPr="00C202C6" w14:paraId="189F6DF8" w14:textId="77777777" w:rsidTr="00632B47">
        <w:trPr>
          <w:gridBefore w:val="1"/>
          <w:gridAfter w:val="1"/>
          <w:wBefore w:w="108" w:type="dxa"/>
          <w:wAfter w:w="27" w:type="dxa"/>
        </w:trPr>
        <w:tc>
          <w:tcPr>
            <w:tcW w:w="2695" w:type="dxa"/>
          </w:tcPr>
          <w:p w14:paraId="663CF6CC" w14:textId="77777777" w:rsidR="00741EDA" w:rsidRPr="00C202C6" w:rsidRDefault="00741EDA" w:rsidP="007F0C48">
            <w:pPr>
              <w:pStyle w:val="30"/>
            </w:pPr>
            <w:bookmarkStart w:id="67" w:name="_Toc7098356"/>
            <w:r w:rsidRPr="00C202C6">
              <w:t>Квалификация приобретаемых ресурсов</w:t>
            </w:r>
            <w:bookmarkEnd w:id="67"/>
          </w:p>
        </w:tc>
        <w:tc>
          <w:tcPr>
            <w:tcW w:w="9491" w:type="dxa"/>
            <w:gridSpan w:val="2"/>
          </w:tcPr>
          <w:p w14:paraId="4BD4DC9B" w14:textId="77777777" w:rsidR="00741EDA" w:rsidRPr="00C202C6" w:rsidRDefault="00741EDA" w:rsidP="001F7EF8">
            <w:pPr>
              <w:pStyle w:val="a3"/>
              <w:rPr>
                <w:sz w:val="18"/>
              </w:rPr>
            </w:pPr>
            <w:r w:rsidRPr="00C202C6">
              <w:rPr>
                <w:sz w:val="18"/>
              </w:rPr>
              <w:t>Приобретаемые ресурсы квалифицируются в составе отдельных видов активов (основных средств, доходных вложений в материальные ценности, нематериальных активов, расходов на НИОКР, финансовых вложений, товаров, материалов), в зав</w:t>
            </w:r>
            <w:r w:rsidR="001D1B00">
              <w:rPr>
                <w:sz w:val="18"/>
              </w:rPr>
              <w:t xml:space="preserve">исимости от намерений Общества </w:t>
            </w:r>
            <w:r w:rsidRPr="00C202C6">
              <w:rPr>
                <w:sz w:val="18"/>
              </w:rPr>
              <w:t>в отношении этих активов и выполнения условий признания в отношении того или иного актива.</w:t>
            </w:r>
          </w:p>
          <w:p w14:paraId="402000BF" w14:textId="77777777" w:rsidR="00741EDA" w:rsidRPr="00C202C6" w:rsidRDefault="00741EDA" w:rsidP="001F7EF8">
            <w:pPr>
              <w:pStyle w:val="a3"/>
              <w:rPr>
                <w:sz w:val="18"/>
              </w:rPr>
            </w:pPr>
            <w:r w:rsidRPr="00C202C6">
              <w:rPr>
                <w:sz w:val="18"/>
              </w:rPr>
              <w:t xml:space="preserve">В случае, когда на момент поступления актива, по каким-либо причинам намерения в отношении их использования не определены (использование в производстве, продажа, передача в аренду, в уставный капитал создаваемых обществ и т.п.), то активы принимаются к учету исходя из предполагаемого назначения актива. </w:t>
            </w:r>
          </w:p>
          <w:p w14:paraId="26C98272" w14:textId="7DB5DD1A" w:rsidR="00741EDA" w:rsidRPr="00C202C6" w:rsidRDefault="00741EDA" w:rsidP="00544FEF">
            <w:pPr>
              <w:pStyle w:val="a3"/>
              <w:rPr>
                <w:sz w:val="18"/>
              </w:rPr>
            </w:pPr>
            <w:r w:rsidRPr="00C202C6">
              <w:rPr>
                <w:sz w:val="18"/>
              </w:rPr>
              <w:t>Если впоследствии намерения в отношении принятых на учет активов уточняются или меняются, и это требует переквалификации активов, то Общество отражает эту ситуацию в бухгалтерском учете без сторнирования</w:t>
            </w:r>
            <w:r w:rsidR="005B3EDD">
              <w:rPr>
                <w:sz w:val="18"/>
              </w:rPr>
              <w:t>,</w:t>
            </w:r>
            <w:r w:rsidRPr="00C202C6">
              <w:rPr>
                <w:sz w:val="18"/>
              </w:rPr>
              <w:t xml:space="preserve"> ранее произведенные записи не сторнируются. Переквалификация отражается по кредиту счета первичного признания актива, и дебету счета последующего признания актива.</w:t>
            </w:r>
            <w:r w:rsidRPr="00C202C6" w:rsidDel="00544FEF">
              <w:rPr>
                <w:sz w:val="18"/>
              </w:rPr>
              <w:t xml:space="preserve"> </w:t>
            </w:r>
          </w:p>
        </w:tc>
        <w:tc>
          <w:tcPr>
            <w:tcW w:w="2126" w:type="dxa"/>
            <w:gridSpan w:val="3"/>
          </w:tcPr>
          <w:p w14:paraId="1B9E07D6" w14:textId="77777777" w:rsidR="00741EDA" w:rsidRPr="00C202C6" w:rsidRDefault="00741EDA" w:rsidP="001C0675">
            <w:pPr>
              <w:pStyle w:val="a3"/>
              <w:rPr>
                <w:sz w:val="18"/>
              </w:rPr>
            </w:pPr>
          </w:p>
        </w:tc>
      </w:tr>
      <w:tr w:rsidR="00741EDA" w:rsidRPr="00C202C6" w14:paraId="30D55B1C" w14:textId="77777777" w:rsidTr="00632B47">
        <w:trPr>
          <w:gridBefore w:val="1"/>
          <w:gridAfter w:val="1"/>
          <w:wBefore w:w="108" w:type="dxa"/>
          <w:wAfter w:w="27" w:type="dxa"/>
        </w:trPr>
        <w:tc>
          <w:tcPr>
            <w:tcW w:w="2695" w:type="dxa"/>
          </w:tcPr>
          <w:p w14:paraId="374A72AD" w14:textId="77777777" w:rsidR="00741EDA" w:rsidRPr="00C202C6" w:rsidRDefault="00741EDA" w:rsidP="007F0C48">
            <w:pPr>
              <w:pStyle w:val="30"/>
            </w:pPr>
            <w:bookmarkStart w:id="68" w:name="_Toc7098357"/>
            <w:r w:rsidRPr="00C202C6">
              <w:t>Квалификация внеоборотных активов, в отношении которых принято решение об их продаже</w:t>
            </w:r>
            <w:bookmarkEnd w:id="68"/>
          </w:p>
        </w:tc>
        <w:tc>
          <w:tcPr>
            <w:tcW w:w="9491" w:type="dxa"/>
            <w:gridSpan w:val="2"/>
          </w:tcPr>
          <w:p w14:paraId="3E1E1770" w14:textId="77777777" w:rsidR="00741EDA" w:rsidRPr="00C202C6" w:rsidRDefault="00741EDA" w:rsidP="00A56866">
            <w:pPr>
              <w:pStyle w:val="a3"/>
              <w:rPr>
                <w:sz w:val="18"/>
              </w:rPr>
            </w:pPr>
            <w:r w:rsidRPr="00C202C6">
              <w:rPr>
                <w:sz w:val="18"/>
              </w:rPr>
              <w:t xml:space="preserve">Внеоборотные активы (основные средства, нематериальные активы, расходы на НИОКР, вложения во внеоборотные активы), в отношении которых принято решение </w:t>
            </w:r>
            <w:r w:rsidRPr="002062AA">
              <w:rPr>
                <w:sz w:val="18"/>
              </w:rPr>
              <w:t>об их продаже (передаче исключительных прав) подлежат учету в качестве товаров, если иное не указано в настояще</w:t>
            </w:r>
            <w:r w:rsidR="002062AA" w:rsidRPr="002062AA">
              <w:rPr>
                <w:sz w:val="18"/>
              </w:rPr>
              <w:t>й</w:t>
            </w:r>
            <w:r w:rsidRPr="002062AA">
              <w:rPr>
                <w:sz w:val="18"/>
              </w:rPr>
              <w:t xml:space="preserve"> </w:t>
            </w:r>
            <w:r w:rsidR="002062AA" w:rsidRPr="002062AA">
              <w:rPr>
                <w:sz w:val="18"/>
              </w:rPr>
              <w:t>УП.</w:t>
            </w:r>
          </w:p>
          <w:p w14:paraId="2375ED32" w14:textId="77777777" w:rsidR="00741EDA" w:rsidRPr="00C202C6" w:rsidRDefault="00741EDA" w:rsidP="00A56866">
            <w:pPr>
              <w:pStyle w:val="a3"/>
              <w:rPr>
                <w:sz w:val="18"/>
              </w:rPr>
            </w:pPr>
            <w:r w:rsidRPr="00C202C6">
              <w:rPr>
                <w:sz w:val="18"/>
              </w:rPr>
              <w:t>Независимо от выбранного способа в бухгалтерской</w:t>
            </w:r>
            <w:r w:rsidR="00C26139">
              <w:rPr>
                <w:sz w:val="18"/>
              </w:rPr>
              <w:t xml:space="preserve"> (финансовой)</w:t>
            </w:r>
            <w:r w:rsidRPr="00C202C6">
              <w:rPr>
                <w:sz w:val="18"/>
              </w:rPr>
              <w:t xml:space="preserve"> отчетности внеоборотные активы, по которым принято решение об их продаже (передаче исключительных прав), отражаются в </w:t>
            </w:r>
            <w:r w:rsidR="0057392A" w:rsidRPr="00C202C6">
              <w:rPr>
                <w:sz w:val="18"/>
              </w:rPr>
              <w:t>составе показателя</w:t>
            </w:r>
            <w:r w:rsidRPr="00C202C6">
              <w:rPr>
                <w:sz w:val="18"/>
              </w:rPr>
              <w:t xml:space="preserve"> «Запасы» с момента принятия такого решения.</w:t>
            </w:r>
          </w:p>
          <w:p w14:paraId="7E1951E8" w14:textId="77777777" w:rsidR="00741EDA" w:rsidRPr="00C202C6" w:rsidRDefault="00741EDA" w:rsidP="00711D2B">
            <w:pPr>
              <w:pStyle w:val="a3"/>
              <w:rPr>
                <w:sz w:val="18"/>
              </w:rPr>
            </w:pPr>
            <w:r w:rsidRPr="00C202C6">
              <w:rPr>
                <w:rFonts w:cs="Arial"/>
                <w:sz w:val="18"/>
                <w:szCs w:val="18"/>
              </w:rPr>
              <w:t>Решение о продаже объекта должно быть документально оформлено и утверждено уполномоченным на то официальным лицом Общества.</w:t>
            </w:r>
          </w:p>
        </w:tc>
        <w:tc>
          <w:tcPr>
            <w:tcW w:w="2126" w:type="dxa"/>
            <w:gridSpan w:val="3"/>
          </w:tcPr>
          <w:p w14:paraId="2C681AB5" w14:textId="77777777" w:rsidR="00741EDA" w:rsidRPr="00C202C6" w:rsidRDefault="00741EDA" w:rsidP="000507A4">
            <w:pPr>
              <w:pStyle w:val="a3"/>
              <w:rPr>
                <w:sz w:val="18"/>
              </w:rPr>
            </w:pPr>
          </w:p>
        </w:tc>
      </w:tr>
      <w:tr w:rsidR="00741EDA" w:rsidRPr="00C202C6" w14:paraId="1A5A83B3" w14:textId="77777777" w:rsidTr="00632B47">
        <w:trPr>
          <w:gridBefore w:val="1"/>
          <w:gridAfter w:val="1"/>
          <w:wBefore w:w="108" w:type="dxa"/>
          <w:wAfter w:w="27" w:type="dxa"/>
        </w:trPr>
        <w:tc>
          <w:tcPr>
            <w:tcW w:w="2695" w:type="dxa"/>
          </w:tcPr>
          <w:p w14:paraId="04151459" w14:textId="77777777" w:rsidR="00741EDA" w:rsidRPr="00C202C6" w:rsidRDefault="00741EDA" w:rsidP="007F0C48">
            <w:pPr>
              <w:pStyle w:val="30"/>
            </w:pPr>
            <w:bookmarkStart w:id="69" w:name="_Toc7098358"/>
            <w:r w:rsidRPr="00C202C6">
              <w:t xml:space="preserve">Оценка активов, полученных в счет вкладов в уставный </w:t>
            </w:r>
            <w:r w:rsidRPr="00C202C6">
              <w:lastRenderedPageBreak/>
              <w:t>капитал</w:t>
            </w:r>
            <w:bookmarkEnd w:id="69"/>
          </w:p>
        </w:tc>
        <w:tc>
          <w:tcPr>
            <w:tcW w:w="9491" w:type="dxa"/>
            <w:gridSpan w:val="2"/>
          </w:tcPr>
          <w:p w14:paraId="37BA3F46" w14:textId="77777777" w:rsidR="00741EDA" w:rsidRPr="00C202C6" w:rsidRDefault="00741EDA" w:rsidP="00A7404B">
            <w:pPr>
              <w:pStyle w:val="a3"/>
              <w:rPr>
                <w:sz w:val="18"/>
              </w:rPr>
            </w:pPr>
            <w:r w:rsidRPr="00C202C6">
              <w:rPr>
                <w:sz w:val="18"/>
              </w:rPr>
              <w:lastRenderedPageBreak/>
              <w:t xml:space="preserve">Фактическая (первоначальная) стоимость активов, внесенных в счет вклада в уставный (складочный) капитал Общества, определяется исходя из их денежной оценки, </w:t>
            </w:r>
            <w:r w:rsidR="0057392A" w:rsidRPr="00C202C6">
              <w:rPr>
                <w:sz w:val="18"/>
              </w:rPr>
              <w:t>согласованной</w:t>
            </w:r>
            <w:r w:rsidR="0057392A">
              <w:rPr>
                <w:sz w:val="18"/>
              </w:rPr>
              <w:t xml:space="preserve"> </w:t>
            </w:r>
            <w:r w:rsidR="0057392A" w:rsidRPr="00C202C6">
              <w:rPr>
                <w:sz w:val="18"/>
              </w:rPr>
              <w:t>учредителями</w:t>
            </w:r>
            <w:r w:rsidRPr="00C202C6">
              <w:rPr>
                <w:sz w:val="18"/>
              </w:rPr>
              <w:t xml:space="preserve"> (участниками) Общества, если иное не предусмотрено законодательством Российской Федерации.</w:t>
            </w:r>
          </w:p>
          <w:p w14:paraId="7F1A28F5" w14:textId="77777777" w:rsidR="00741EDA" w:rsidRPr="00C202C6" w:rsidRDefault="00741EDA" w:rsidP="00A7404B">
            <w:pPr>
              <w:pStyle w:val="a3"/>
            </w:pPr>
            <w:r w:rsidRPr="00C202C6">
              <w:rPr>
                <w:sz w:val="18"/>
              </w:rPr>
              <w:t xml:space="preserve">Если в отношении поступающих активов возникают дополнительные расходы, необходимые для </w:t>
            </w:r>
            <w:r w:rsidRPr="00C202C6">
              <w:rPr>
                <w:sz w:val="18"/>
              </w:rPr>
              <w:lastRenderedPageBreak/>
              <w:t>использованная активов по предполагаемому назначению, то такие расходы также включаются в фактическую (первоначальную) стоимость.</w:t>
            </w:r>
          </w:p>
        </w:tc>
        <w:tc>
          <w:tcPr>
            <w:tcW w:w="2126" w:type="dxa"/>
            <w:gridSpan w:val="3"/>
          </w:tcPr>
          <w:p w14:paraId="29A2389D" w14:textId="77777777" w:rsidR="00741EDA" w:rsidRPr="00C202C6" w:rsidRDefault="00741EDA" w:rsidP="00A7404B">
            <w:pPr>
              <w:pStyle w:val="a3"/>
              <w:rPr>
                <w:sz w:val="18"/>
              </w:rPr>
            </w:pPr>
            <w:r w:rsidRPr="00C202C6">
              <w:rPr>
                <w:sz w:val="18"/>
              </w:rPr>
              <w:lastRenderedPageBreak/>
              <w:t>Пункты 8, 11 ПБУ 5/01;</w:t>
            </w:r>
          </w:p>
          <w:p w14:paraId="4F62B161" w14:textId="77777777" w:rsidR="00741EDA" w:rsidRPr="00C202C6" w:rsidRDefault="00741EDA" w:rsidP="00A7404B">
            <w:pPr>
              <w:pStyle w:val="a3"/>
              <w:rPr>
                <w:sz w:val="18"/>
              </w:rPr>
            </w:pPr>
            <w:r w:rsidRPr="00C202C6">
              <w:rPr>
                <w:sz w:val="18"/>
              </w:rPr>
              <w:t xml:space="preserve">Пункты 9, 12 ПБУ </w:t>
            </w:r>
            <w:r w:rsidRPr="00C202C6">
              <w:rPr>
                <w:sz w:val="18"/>
              </w:rPr>
              <w:lastRenderedPageBreak/>
              <w:t>6/01;</w:t>
            </w:r>
          </w:p>
          <w:p w14:paraId="183BC7FB" w14:textId="77777777" w:rsidR="00741EDA" w:rsidRPr="00C202C6" w:rsidRDefault="00741EDA" w:rsidP="00A7404B">
            <w:pPr>
              <w:pStyle w:val="a3"/>
              <w:rPr>
                <w:sz w:val="18"/>
              </w:rPr>
            </w:pPr>
            <w:r w:rsidRPr="00C202C6">
              <w:rPr>
                <w:sz w:val="18"/>
              </w:rPr>
              <w:t>Пункты 11, 15 ПБУ 14/2007;</w:t>
            </w:r>
          </w:p>
          <w:p w14:paraId="4873B7AF" w14:textId="77777777" w:rsidR="00741EDA" w:rsidRPr="00C202C6" w:rsidRDefault="00741EDA" w:rsidP="00A7404B">
            <w:pPr>
              <w:pStyle w:val="a3"/>
              <w:rPr>
                <w:sz w:val="18"/>
              </w:rPr>
            </w:pPr>
            <w:r w:rsidRPr="00C202C6">
              <w:rPr>
                <w:sz w:val="18"/>
              </w:rPr>
              <w:t>Пункт 12 ПБУ 19/02</w:t>
            </w:r>
          </w:p>
        </w:tc>
      </w:tr>
      <w:tr w:rsidR="00741EDA" w:rsidRPr="00C202C6" w14:paraId="402C7A4D" w14:textId="77777777" w:rsidTr="00632B47">
        <w:trPr>
          <w:gridBefore w:val="1"/>
          <w:gridAfter w:val="1"/>
          <w:wBefore w:w="108" w:type="dxa"/>
          <w:wAfter w:w="27" w:type="dxa"/>
        </w:trPr>
        <w:tc>
          <w:tcPr>
            <w:tcW w:w="2695" w:type="dxa"/>
          </w:tcPr>
          <w:p w14:paraId="1D7B3CAD" w14:textId="77777777" w:rsidR="00741EDA" w:rsidRPr="00C202C6" w:rsidRDefault="00741EDA" w:rsidP="007F0C48">
            <w:pPr>
              <w:pStyle w:val="30"/>
            </w:pPr>
            <w:bookmarkStart w:id="70" w:name="_Toc7098359"/>
            <w:r w:rsidRPr="00C202C6">
              <w:lastRenderedPageBreak/>
              <w:t>Оценка активов, полученных по договорам, предусматрива</w:t>
            </w:r>
            <w:r w:rsidR="00B831DD">
              <w:t>-</w:t>
            </w:r>
            <w:r w:rsidRPr="00C202C6">
              <w:t>ющим оплату неденежными средствами</w:t>
            </w:r>
            <w:bookmarkEnd w:id="70"/>
          </w:p>
        </w:tc>
        <w:tc>
          <w:tcPr>
            <w:tcW w:w="9491" w:type="dxa"/>
            <w:gridSpan w:val="2"/>
          </w:tcPr>
          <w:p w14:paraId="1BD379BD" w14:textId="77777777" w:rsidR="00741EDA" w:rsidRPr="00C202C6" w:rsidRDefault="00741EDA" w:rsidP="00A7404B">
            <w:pPr>
              <w:pStyle w:val="a3"/>
              <w:rPr>
                <w:sz w:val="18"/>
              </w:rPr>
            </w:pPr>
            <w:r w:rsidRPr="00C202C6">
              <w:rPr>
                <w:sz w:val="18"/>
              </w:rPr>
              <w:t xml:space="preserve">Если активы поступают по договорам, из условий которых невозможно установить </w:t>
            </w:r>
            <w:r w:rsidR="0057392A" w:rsidRPr="00C202C6">
              <w:rPr>
                <w:sz w:val="18"/>
              </w:rPr>
              <w:t>стоимость поступающих</w:t>
            </w:r>
            <w:r w:rsidRPr="00C202C6">
              <w:rPr>
                <w:sz w:val="18"/>
              </w:rPr>
              <w:t xml:space="preserve"> активов (договор мены, договор бартера, в которых не установлена цена), то стоимость определяется исходя из стоимости активов, переданных или подлежащих передаче Обществом. Стоимость активов, переданных или подлежащих передаче Обществом, устанавливается исходя из цены, по которой в </w:t>
            </w:r>
            <w:r w:rsidR="0057392A" w:rsidRPr="00C202C6">
              <w:rPr>
                <w:sz w:val="18"/>
              </w:rPr>
              <w:t>сравнимых обстоятельствах</w:t>
            </w:r>
            <w:r w:rsidRPr="00C202C6">
              <w:rPr>
                <w:sz w:val="18"/>
              </w:rPr>
              <w:t xml:space="preserve"> обычно определяет стоимость </w:t>
            </w:r>
            <w:r w:rsidR="0057392A" w:rsidRPr="00C202C6">
              <w:rPr>
                <w:sz w:val="18"/>
              </w:rPr>
              <w:t>аналогичных активов</w:t>
            </w:r>
            <w:r w:rsidRPr="00C202C6">
              <w:rPr>
                <w:sz w:val="18"/>
              </w:rPr>
              <w:t>.</w:t>
            </w:r>
          </w:p>
          <w:p w14:paraId="1AF206AD" w14:textId="77777777" w:rsidR="00741EDA" w:rsidRPr="00C202C6" w:rsidRDefault="00741EDA" w:rsidP="00A7404B">
            <w:pPr>
              <w:pStyle w:val="a3"/>
              <w:rPr>
                <w:sz w:val="18"/>
              </w:rPr>
            </w:pPr>
            <w:r w:rsidRPr="00C202C6">
              <w:rPr>
                <w:sz w:val="18"/>
              </w:rPr>
              <w:t>При невозможности установить стоимость активов, переданных или подлежащих передаче Обществом по таким договорам, стоимость активов, полученных Обществом, устанавливается исходя из цены, по которой в сравнимых обстоятельствах приобретаются аналогичные активы.</w:t>
            </w:r>
          </w:p>
          <w:p w14:paraId="51F6EB78" w14:textId="77777777" w:rsidR="00741EDA" w:rsidRPr="00C202C6" w:rsidRDefault="00741EDA" w:rsidP="00A7404B">
            <w:pPr>
              <w:pStyle w:val="a3"/>
              <w:rPr>
                <w:sz w:val="18"/>
              </w:rPr>
            </w:pPr>
            <w:r w:rsidRPr="00C202C6">
              <w:rPr>
                <w:sz w:val="18"/>
              </w:rPr>
              <w:t xml:space="preserve">При невозможности установить стоимость приобретения аналогичных активов в сравнимых обстоятельствах </w:t>
            </w:r>
            <w:r w:rsidR="0057392A" w:rsidRPr="00C202C6">
              <w:rPr>
                <w:sz w:val="18"/>
              </w:rPr>
              <w:t>фактическая (</w:t>
            </w:r>
            <w:r w:rsidRPr="00C202C6">
              <w:rPr>
                <w:sz w:val="18"/>
              </w:rPr>
              <w:t xml:space="preserve">первоначальная) </w:t>
            </w:r>
            <w:r w:rsidR="0057392A" w:rsidRPr="00C202C6">
              <w:rPr>
                <w:sz w:val="18"/>
              </w:rPr>
              <w:t>стоимость активов</w:t>
            </w:r>
            <w:r w:rsidRPr="00C202C6">
              <w:rPr>
                <w:sz w:val="18"/>
              </w:rPr>
              <w:t xml:space="preserve"> определяется на основе экспертной оценки (например, по заключению независимого оценщика).</w:t>
            </w:r>
          </w:p>
          <w:p w14:paraId="08B44585" w14:textId="77777777" w:rsidR="00741EDA" w:rsidRPr="00C202C6" w:rsidRDefault="00741EDA" w:rsidP="000507A4">
            <w:pPr>
              <w:pStyle w:val="a3"/>
            </w:pPr>
            <w:r w:rsidRPr="00C202C6">
              <w:rPr>
                <w:sz w:val="18"/>
              </w:rPr>
              <w:t xml:space="preserve">Нормы законодательства в отношении оценки активов, оплата по которым производится не денежными средствами, применяются только в отношении договоров, по которым не установлена цена. Это означает, что если в договоре мены определена стоимость </w:t>
            </w:r>
            <w:r w:rsidR="0057392A" w:rsidRPr="00C202C6">
              <w:rPr>
                <w:sz w:val="18"/>
              </w:rPr>
              <w:t>ценностей,</w:t>
            </w:r>
            <w:r w:rsidRPr="00C202C6">
              <w:rPr>
                <w:sz w:val="18"/>
              </w:rPr>
              <w:t xml:space="preserve"> передаваемых и поступающих, или речь идет о зачете взаимных требований по договорам купли-продажи и других аналогичных обстоятельствах, то применяется цена, установленная в договоре. </w:t>
            </w:r>
          </w:p>
        </w:tc>
        <w:tc>
          <w:tcPr>
            <w:tcW w:w="2126" w:type="dxa"/>
            <w:gridSpan w:val="3"/>
          </w:tcPr>
          <w:p w14:paraId="06DBBA83" w14:textId="77777777" w:rsidR="00741EDA" w:rsidRPr="00C202C6" w:rsidRDefault="00741EDA" w:rsidP="00A7404B">
            <w:pPr>
              <w:pStyle w:val="a3"/>
              <w:rPr>
                <w:sz w:val="18"/>
              </w:rPr>
            </w:pPr>
            <w:r w:rsidRPr="00C202C6">
              <w:rPr>
                <w:sz w:val="18"/>
              </w:rPr>
              <w:t>Пункты 10, 11 ПБУ 5/01;</w:t>
            </w:r>
          </w:p>
          <w:p w14:paraId="368EFA19" w14:textId="77777777" w:rsidR="00741EDA" w:rsidRPr="00C202C6" w:rsidRDefault="00741EDA" w:rsidP="00A7404B">
            <w:pPr>
              <w:pStyle w:val="a3"/>
              <w:rPr>
                <w:sz w:val="18"/>
              </w:rPr>
            </w:pPr>
            <w:r w:rsidRPr="00C202C6">
              <w:rPr>
                <w:sz w:val="18"/>
              </w:rPr>
              <w:t>Пункты 11, 12 ПБУ 6/01;</w:t>
            </w:r>
          </w:p>
          <w:p w14:paraId="261D6800" w14:textId="77777777" w:rsidR="00741EDA" w:rsidRPr="00C202C6" w:rsidRDefault="00741EDA" w:rsidP="00A7404B">
            <w:pPr>
              <w:pStyle w:val="a3"/>
              <w:rPr>
                <w:sz w:val="18"/>
              </w:rPr>
            </w:pPr>
            <w:r w:rsidRPr="00C202C6">
              <w:rPr>
                <w:sz w:val="18"/>
              </w:rPr>
              <w:t>Пункты 14, 15 ПБУ 14/2007;</w:t>
            </w:r>
          </w:p>
          <w:p w14:paraId="512B9673" w14:textId="77777777" w:rsidR="00741EDA" w:rsidRPr="00C202C6" w:rsidRDefault="00741EDA" w:rsidP="00A7404B">
            <w:pPr>
              <w:pStyle w:val="a3"/>
              <w:rPr>
                <w:sz w:val="18"/>
              </w:rPr>
            </w:pPr>
            <w:r w:rsidRPr="00C202C6">
              <w:rPr>
                <w:sz w:val="18"/>
              </w:rPr>
              <w:t>Пункт 14 ПБУ 19/02.</w:t>
            </w:r>
          </w:p>
          <w:p w14:paraId="10379A70" w14:textId="77777777" w:rsidR="00741EDA" w:rsidRPr="00C202C6" w:rsidRDefault="00741EDA" w:rsidP="00A7404B">
            <w:pPr>
              <w:pStyle w:val="a3"/>
              <w:rPr>
                <w:sz w:val="18"/>
              </w:rPr>
            </w:pPr>
          </w:p>
        </w:tc>
      </w:tr>
      <w:tr w:rsidR="00741EDA" w:rsidRPr="00C202C6" w14:paraId="227F9A65" w14:textId="77777777" w:rsidTr="00632B47">
        <w:trPr>
          <w:gridBefore w:val="1"/>
          <w:gridAfter w:val="1"/>
          <w:wBefore w:w="108" w:type="dxa"/>
          <w:wAfter w:w="27" w:type="dxa"/>
        </w:trPr>
        <w:tc>
          <w:tcPr>
            <w:tcW w:w="2695" w:type="dxa"/>
          </w:tcPr>
          <w:p w14:paraId="055CBDFC" w14:textId="77777777" w:rsidR="00741EDA" w:rsidRPr="00C202C6" w:rsidRDefault="00741EDA" w:rsidP="007F0C48">
            <w:pPr>
              <w:pStyle w:val="30"/>
            </w:pPr>
            <w:bookmarkStart w:id="71" w:name="_Toc7098360"/>
            <w:r w:rsidRPr="00C202C6">
              <w:t>Оценка активов, поступивших по договорам дарения (получения имущественных прав без встречного возмещения)</w:t>
            </w:r>
            <w:bookmarkEnd w:id="71"/>
          </w:p>
        </w:tc>
        <w:tc>
          <w:tcPr>
            <w:tcW w:w="9491" w:type="dxa"/>
            <w:gridSpan w:val="2"/>
          </w:tcPr>
          <w:p w14:paraId="51F11023" w14:textId="77777777" w:rsidR="00741EDA" w:rsidRPr="00C202C6" w:rsidRDefault="00741EDA" w:rsidP="00B04C5F">
            <w:pPr>
              <w:pStyle w:val="a3"/>
            </w:pPr>
            <w:r w:rsidRPr="00C202C6">
              <w:rPr>
                <w:sz w:val="18"/>
              </w:rPr>
              <w:t xml:space="preserve">Фактическая (первоначальная) стоимость активов, полученных по договору дарения (договору передачи имущественных прав без встречного возмещения), определяется исходя из их текущей рыночной </w:t>
            </w:r>
            <w:r w:rsidR="0057392A" w:rsidRPr="00C202C6">
              <w:rPr>
                <w:sz w:val="18"/>
              </w:rPr>
              <w:t>стоимости на</w:t>
            </w:r>
            <w:r w:rsidRPr="00C202C6">
              <w:rPr>
                <w:sz w:val="18"/>
              </w:rPr>
              <w:t xml:space="preserve"> дату принятия к бухгалтерскому уч</w:t>
            </w:r>
            <w:r w:rsidR="00732D14">
              <w:rPr>
                <w:sz w:val="18"/>
              </w:rPr>
              <w:t xml:space="preserve">ету. Для внеоборотных активов </w:t>
            </w:r>
            <w:r w:rsidRPr="00C202C6">
              <w:rPr>
                <w:sz w:val="18"/>
              </w:rPr>
              <w:t>текущая рыночная стоимость определяется на дату принятия активов к бухгалтерскому учету в качестве вложений во внеоборотные активы.</w:t>
            </w:r>
          </w:p>
        </w:tc>
        <w:tc>
          <w:tcPr>
            <w:tcW w:w="2126" w:type="dxa"/>
            <w:gridSpan w:val="3"/>
          </w:tcPr>
          <w:p w14:paraId="2804F345" w14:textId="77777777" w:rsidR="00741EDA" w:rsidRPr="00C202C6" w:rsidRDefault="00741EDA" w:rsidP="00B04C5F">
            <w:pPr>
              <w:pStyle w:val="a3"/>
              <w:rPr>
                <w:sz w:val="18"/>
              </w:rPr>
            </w:pPr>
            <w:r w:rsidRPr="00C202C6">
              <w:rPr>
                <w:sz w:val="18"/>
              </w:rPr>
              <w:t>Пункты 9, 11 ПБУ 5/01;</w:t>
            </w:r>
          </w:p>
          <w:p w14:paraId="60F56EC3" w14:textId="77777777" w:rsidR="00741EDA" w:rsidRPr="00C202C6" w:rsidRDefault="00741EDA" w:rsidP="00B04C5F">
            <w:pPr>
              <w:pStyle w:val="a3"/>
              <w:rPr>
                <w:sz w:val="18"/>
              </w:rPr>
            </w:pPr>
            <w:r w:rsidRPr="00C202C6">
              <w:rPr>
                <w:sz w:val="18"/>
              </w:rPr>
              <w:t>Пункты 10, 12 ПБУ 6/01;</w:t>
            </w:r>
          </w:p>
          <w:p w14:paraId="42A720BB" w14:textId="77777777" w:rsidR="00741EDA" w:rsidRPr="00C202C6" w:rsidRDefault="00741EDA" w:rsidP="00B04C5F">
            <w:pPr>
              <w:pStyle w:val="a3"/>
              <w:rPr>
                <w:sz w:val="18"/>
              </w:rPr>
            </w:pPr>
            <w:r w:rsidRPr="00C202C6">
              <w:rPr>
                <w:sz w:val="18"/>
              </w:rPr>
              <w:t>Пункты 13, 15 ПБУ 14/2007;</w:t>
            </w:r>
          </w:p>
          <w:p w14:paraId="209F835F" w14:textId="77777777" w:rsidR="00741EDA" w:rsidRPr="00C202C6" w:rsidRDefault="00741EDA" w:rsidP="00B04C5F">
            <w:pPr>
              <w:pStyle w:val="a3"/>
              <w:rPr>
                <w:sz w:val="18"/>
              </w:rPr>
            </w:pPr>
            <w:r w:rsidRPr="00C202C6">
              <w:rPr>
                <w:sz w:val="18"/>
              </w:rPr>
              <w:t>Пункт 13 ПБУ 19/02</w:t>
            </w:r>
          </w:p>
        </w:tc>
      </w:tr>
      <w:tr w:rsidR="00741EDA" w:rsidRPr="00C202C6" w14:paraId="3897A52F" w14:textId="77777777" w:rsidTr="00632B47">
        <w:trPr>
          <w:gridBefore w:val="1"/>
          <w:gridAfter w:val="1"/>
          <w:wBefore w:w="108" w:type="dxa"/>
          <w:wAfter w:w="27" w:type="dxa"/>
        </w:trPr>
        <w:tc>
          <w:tcPr>
            <w:tcW w:w="2695" w:type="dxa"/>
          </w:tcPr>
          <w:p w14:paraId="1452E817" w14:textId="77777777" w:rsidR="00741EDA" w:rsidRPr="00C202C6" w:rsidRDefault="00741EDA" w:rsidP="007F0C48">
            <w:pPr>
              <w:pStyle w:val="30"/>
            </w:pPr>
            <w:bookmarkStart w:id="72" w:name="_Toc339447828"/>
            <w:bookmarkStart w:id="73" w:name="_Toc7098361"/>
            <w:r w:rsidRPr="00C202C6">
              <w:t>Оценка активов и обязательств, стоимость которых выражена в иностранной валюте</w:t>
            </w:r>
            <w:bookmarkEnd w:id="72"/>
            <w:bookmarkEnd w:id="73"/>
          </w:p>
        </w:tc>
        <w:tc>
          <w:tcPr>
            <w:tcW w:w="9491" w:type="dxa"/>
            <w:gridSpan w:val="2"/>
          </w:tcPr>
          <w:p w14:paraId="4B9E7433" w14:textId="77777777" w:rsidR="00741EDA" w:rsidRPr="00C202C6" w:rsidRDefault="00741EDA" w:rsidP="00B04C5F">
            <w:pPr>
              <w:pStyle w:val="a3"/>
              <w:rPr>
                <w:sz w:val="18"/>
              </w:rPr>
            </w:pPr>
            <w:r w:rsidRPr="00C202C6">
              <w:rPr>
                <w:sz w:val="18"/>
              </w:rPr>
              <w:t>Пересчет стоимости актива или обязательства, выраженной в иностранной валюте, в рубли производится по официальному курсу этой иностранной валюты к рублю, устанавливаемому Центральным банком Российской Федерации.</w:t>
            </w:r>
          </w:p>
          <w:p w14:paraId="18DCAB10" w14:textId="77777777" w:rsidR="00741EDA" w:rsidRPr="00C202C6" w:rsidRDefault="00741EDA" w:rsidP="00B04C5F">
            <w:pPr>
              <w:pStyle w:val="a3"/>
              <w:rPr>
                <w:sz w:val="18"/>
              </w:rPr>
            </w:pPr>
            <w:r w:rsidRPr="00C202C6">
              <w:rPr>
                <w:sz w:val="18"/>
              </w:rPr>
              <w:t xml:space="preserve">Для целей бухгалтерского учета указанный пересчет в рубли производится по курсу, действующему на дату совершения операции в иностранной валюте. </w:t>
            </w:r>
          </w:p>
          <w:p w14:paraId="649B32D1" w14:textId="77777777" w:rsidR="00741EDA" w:rsidRPr="00C202C6" w:rsidRDefault="00741EDA" w:rsidP="00B04C5F">
            <w:pPr>
              <w:pStyle w:val="a3"/>
              <w:rPr>
                <w:sz w:val="18"/>
              </w:rPr>
            </w:pPr>
            <w:r w:rsidRPr="00C202C6">
              <w:rPr>
                <w:sz w:val="18"/>
              </w:rPr>
              <w:t>Устанавливаются следующие даты операций в иностранной валюте:</w:t>
            </w:r>
          </w:p>
          <w:p w14:paraId="30F969FF" w14:textId="77777777" w:rsidR="00741EDA" w:rsidRPr="00C202C6" w:rsidRDefault="00741EDA" w:rsidP="006933EF">
            <w:pPr>
              <w:pStyle w:val="a"/>
            </w:pPr>
            <w:r w:rsidRPr="00C202C6">
              <w:t>для активов, приобретаемых в валюте (условных единицах) на условиях последующей оплаты, – дата принятия активов к бухгалтерскому учету (для внеоборотных активов на дату учета по дебету счета вложений во внеоборотные активы);</w:t>
            </w:r>
          </w:p>
          <w:p w14:paraId="6B642EF4" w14:textId="77777777" w:rsidR="00741EDA" w:rsidRPr="00C202C6" w:rsidRDefault="00741EDA" w:rsidP="006933EF">
            <w:pPr>
              <w:pStyle w:val="a"/>
            </w:pPr>
            <w:r w:rsidRPr="00C202C6">
              <w:lastRenderedPageBreak/>
              <w:t>для активов, приобретаемых в валюте на условиях предварительной оплаты (100% аванса), – дата предоплаты (100% аванса);</w:t>
            </w:r>
          </w:p>
          <w:p w14:paraId="7D6A463D" w14:textId="77777777" w:rsidR="00741EDA" w:rsidRPr="00C202C6" w:rsidRDefault="00741EDA" w:rsidP="006933EF">
            <w:pPr>
              <w:pStyle w:val="a"/>
            </w:pPr>
            <w:r w:rsidRPr="00C202C6">
              <w:t xml:space="preserve">для активов, приобретаемых в валюте на условиях частичной предоплаты (частичного аванса), – дата предоплаты (аванса) в части суммы в валюте, уплаченной в качестве предоплаты (аванса), и </w:t>
            </w:r>
            <w:r w:rsidR="00606FBD" w:rsidRPr="00C202C6">
              <w:t>дата принятия</w:t>
            </w:r>
            <w:r w:rsidRPr="00C202C6">
              <w:t xml:space="preserve"> активов к бухгалтерскому учету (для внеоборотных активов - по дебету счета вложений во внеоборотные активы) - в части суммы неоплаченной задолженности.</w:t>
            </w:r>
          </w:p>
          <w:p w14:paraId="71159F3F" w14:textId="77777777" w:rsidR="00741EDA" w:rsidRPr="00C202C6" w:rsidRDefault="00741EDA" w:rsidP="00A56866">
            <w:pPr>
              <w:pStyle w:val="a3"/>
              <w:rPr>
                <w:sz w:val="18"/>
              </w:rPr>
            </w:pPr>
            <w:r w:rsidRPr="00C202C6">
              <w:rPr>
                <w:sz w:val="18"/>
              </w:rPr>
              <w:t>В случае, когда стоимость выражена в иностранной валюте (условных единицах), а оплата производится в рублях, пересчет может производ</w:t>
            </w:r>
            <w:r w:rsidR="001F1C69">
              <w:rPr>
                <w:sz w:val="18"/>
              </w:rPr>
              <w:t xml:space="preserve">иться по курсу, установленному </w:t>
            </w:r>
            <w:r w:rsidRPr="00C202C6">
              <w:rPr>
                <w:sz w:val="18"/>
              </w:rPr>
              <w:t>соглашением сторон.</w:t>
            </w:r>
          </w:p>
          <w:p w14:paraId="658B3549" w14:textId="77777777" w:rsidR="00741EDA" w:rsidRPr="00C202C6" w:rsidRDefault="00741EDA" w:rsidP="001F1C69">
            <w:pPr>
              <w:pStyle w:val="a3"/>
              <w:rPr>
                <w:sz w:val="18"/>
              </w:rPr>
            </w:pPr>
            <w:r w:rsidRPr="00C202C6">
              <w:rPr>
                <w:sz w:val="18"/>
              </w:rPr>
              <w:t>Если условиями договора определено, что стоимость приобретаемых активов устанавливается в валюте (условных единицах), а оплата производится в рублях, и определена дата, на которую устанавливается цена (или определяется курс пересчета) или устанавливается фиксированный курс пересчета, то пересчет производится на установленную дату и по указанному курсу, независимо от того, приобретаются ли активы на условиях предварительной или последующей оплаты. При этом суммы уплаченного (полученного) аванса также пересчитываются на указанную дату и по указанному курсу.</w:t>
            </w:r>
          </w:p>
        </w:tc>
        <w:tc>
          <w:tcPr>
            <w:tcW w:w="2126" w:type="dxa"/>
            <w:gridSpan w:val="3"/>
          </w:tcPr>
          <w:p w14:paraId="28882609" w14:textId="77777777" w:rsidR="00741EDA" w:rsidRPr="00C202C6" w:rsidRDefault="00741EDA" w:rsidP="00B04C5F">
            <w:pPr>
              <w:pStyle w:val="a3"/>
              <w:rPr>
                <w:sz w:val="18"/>
              </w:rPr>
            </w:pPr>
            <w:r w:rsidRPr="00C202C6">
              <w:rPr>
                <w:sz w:val="18"/>
              </w:rPr>
              <w:lastRenderedPageBreak/>
              <w:t>Пункты 5, 6, 9, Приложение ПБУ 3/2006</w:t>
            </w:r>
          </w:p>
          <w:p w14:paraId="0A27EC0F" w14:textId="77777777" w:rsidR="00741EDA" w:rsidRPr="00C202C6" w:rsidRDefault="00741EDA" w:rsidP="00B04C5F">
            <w:pPr>
              <w:pStyle w:val="a3"/>
              <w:rPr>
                <w:sz w:val="18"/>
              </w:rPr>
            </w:pPr>
          </w:p>
        </w:tc>
      </w:tr>
      <w:tr w:rsidR="00741EDA" w:rsidRPr="00C202C6" w14:paraId="13A30A7D" w14:textId="77777777" w:rsidTr="00632B47">
        <w:trPr>
          <w:gridBefore w:val="1"/>
          <w:gridAfter w:val="1"/>
          <w:wBefore w:w="108" w:type="dxa"/>
          <w:wAfter w:w="27" w:type="dxa"/>
        </w:trPr>
        <w:tc>
          <w:tcPr>
            <w:tcW w:w="2695" w:type="dxa"/>
          </w:tcPr>
          <w:p w14:paraId="2CA8DC95" w14:textId="349CD826" w:rsidR="00741EDA" w:rsidRPr="00C202C6" w:rsidRDefault="00741EDA" w:rsidP="007F0C48">
            <w:pPr>
              <w:pStyle w:val="30"/>
            </w:pPr>
            <w:bookmarkStart w:id="74" w:name="_Toc339447829"/>
            <w:bookmarkStart w:id="75" w:name="_Toc7098362"/>
            <w:r w:rsidRPr="00C202C6">
              <w:lastRenderedPageBreak/>
              <w:t xml:space="preserve">Оценка и </w:t>
            </w:r>
            <w:r w:rsidR="00742BD5" w:rsidRPr="00C202C6">
              <w:t>признание активов</w:t>
            </w:r>
            <w:r w:rsidRPr="00C202C6">
              <w:t>, выявленных в результате инвентаризации</w:t>
            </w:r>
            <w:bookmarkEnd w:id="74"/>
            <w:bookmarkEnd w:id="75"/>
          </w:p>
        </w:tc>
        <w:tc>
          <w:tcPr>
            <w:tcW w:w="9491" w:type="dxa"/>
            <w:gridSpan w:val="2"/>
          </w:tcPr>
          <w:p w14:paraId="6523182B" w14:textId="77777777" w:rsidR="00741EDA" w:rsidRPr="00C202C6" w:rsidRDefault="00741EDA" w:rsidP="004F0789">
            <w:pPr>
              <w:pStyle w:val="a3"/>
              <w:rPr>
                <w:sz w:val="18"/>
              </w:rPr>
            </w:pPr>
            <w:r w:rsidRPr="00C202C6">
              <w:rPr>
                <w:sz w:val="18"/>
              </w:rPr>
              <w:t xml:space="preserve">Если отсутствие в бухгалтерском учете активов связано с несвоевременным отражением операций в бухгалтерском учете (несвоевременное отражение операций по приобретению, несвоевременный перевод на счета активов со счета 08 «Вложения во внеоборотные активы») или преждевременным списанием объекта (например, вследствие обнуления балансовой стоимости при продолжении использования объекта), то оценка объекта производится на основании имеющихся документов. При этом </w:t>
            </w:r>
            <w:r w:rsidR="00D14322">
              <w:rPr>
                <w:sz w:val="18"/>
              </w:rPr>
              <w:t>производится</w:t>
            </w:r>
            <w:r w:rsidRPr="00C202C6">
              <w:rPr>
                <w:sz w:val="18"/>
              </w:rPr>
              <w:t xml:space="preserve"> корректировка затрат в бухгалтерском учете (например, доначисление амортизации, если имеет </w:t>
            </w:r>
            <w:r w:rsidR="00606FBD" w:rsidRPr="00C202C6">
              <w:rPr>
                <w:sz w:val="18"/>
              </w:rPr>
              <w:t>место несвоевременный</w:t>
            </w:r>
            <w:r w:rsidRPr="00C202C6">
              <w:rPr>
                <w:sz w:val="18"/>
              </w:rPr>
              <w:t xml:space="preserve"> перевод объекта в состав основных средств).</w:t>
            </w:r>
          </w:p>
          <w:p w14:paraId="0E6313DF" w14:textId="77777777" w:rsidR="00741EDA" w:rsidRPr="00C202C6" w:rsidRDefault="00741EDA" w:rsidP="004F0789">
            <w:pPr>
              <w:pStyle w:val="a3"/>
              <w:rPr>
                <w:sz w:val="18"/>
              </w:rPr>
            </w:pPr>
            <w:r w:rsidRPr="00C202C6">
              <w:rPr>
                <w:sz w:val="18"/>
              </w:rPr>
              <w:t>В случае, когда причина отсутствия объекта в бухгалтерском учете не выявлена, то объект принимается к учету по текущей рыночной стоимости в случае, если предполагается использование объекта в целях извлечения дохода.</w:t>
            </w:r>
            <w:r w:rsidRPr="00C202C6">
              <w:rPr>
                <w:sz w:val="18"/>
              </w:rPr>
              <w:tab/>
            </w:r>
          </w:p>
          <w:p w14:paraId="09FE1B38" w14:textId="70A68AB4" w:rsidR="00741EDA" w:rsidRPr="00C202C6" w:rsidRDefault="00741EDA" w:rsidP="00147CB8">
            <w:pPr>
              <w:widowControl w:val="0"/>
              <w:autoSpaceDE w:val="0"/>
              <w:autoSpaceDN w:val="0"/>
              <w:adjustRightInd w:val="0"/>
              <w:rPr>
                <w:sz w:val="18"/>
              </w:rPr>
            </w:pPr>
            <w:r w:rsidRPr="00C202C6">
              <w:rPr>
                <w:sz w:val="18"/>
              </w:rPr>
              <w:t>Активы, выявленные в результате инвентаризации, признаются в составе соответствующего вида актива на дату утверждения результатов инвентаризации, но не позднее последнего календарного дня того отчетного</w:t>
            </w:r>
            <w:r w:rsidR="00147CB8">
              <w:rPr>
                <w:sz w:val="18"/>
              </w:rPr>
              <w:t xml:space="preserve"> </w:t>
            </w:r>
            <w:r w:rsidR="00742BD5" w:rsidRPr="00C202C6">
              <w:rPr>
                <w:sz w:val="18"/>
              </w:rPr>
              <w:t>периода, к</w:t>
            </w:r>
            <w:r w:rsidRPr="00C202C6">
              <w:rPr>
                <w:sz w:val="18"/>
              </w:rPr>
              <w:t xml:space="preserve">   которому относится дата, по состоянию на которую проводилась инвентаризация.</w:t>
            </w:r>
          </w:p>
        </w:tc>
        <w:tc>
          <w:tcPr>
            <w:tcW w:w="2126" w:type="dxa"/>
            <w:gridSpan w:val="3"/>
          </w:tcPr>
          <w:p w14:paraId="7466F893" w14:textId="77777777" w:rsidR="00741EDA" w:rsidRPr="00C202C6" w:rsidRDefault="00741EDA" w:rsidP="004F0789">
            <w:pPr>
              <w:pStyle w:val="a3"/>
              <w:rPr>
                <w:sz w:val="18"/>
              </w:rPr>
            </w:pPr>
            <w:r w:rsidRPr="00C202C6">
              <w:rPr>
                <w:sz w:val="18"/>
              </w:rPr>
              <w:t>П. 3.3. № 49;</w:t>
            </w:r>
          </w:p>
          <w:p w14:paraId="2D5B1950" w14:textId="77777777" w:rsidR="00741EDA" w:rsidRPr="00C202C6" w:rsidRDefault="00741EDA" w:rsidP="004F0789">
            <w:pPr>
              <w:pStyle w:val="a3"/>
              <w:rPr>
                <w:sz w:val="18"/>
              </w:rPr>
            </w:pPr>
            <w:r w:rsidRPr="00C202C6">
              <w:rPr>
                <w:sz w:val="18"/>
              </w:rPr>
              <w:t>п. 36 № 91н;</w:t>
            </w:r>
          </w:p>
          <w:p w14:paraId="1AE6D9EC" w14:textId="77777777" w:rsidR="00741EDA" w:rsidRPr="00C202C6" w:rsidRDefault="00741EDA" w:rsidP="004F0789">
            <w:pPr>
              <w:pStyle w:val="a3"/>
              <w:rPr>
                <w:sz w:val="18"/>
              </w:rPr>
            </w:pPr>
            <w:r w:rsidRPr="00C202C6">
              <w:rPr>
                <w:sz w:val="18"/>
              </w:rPr>
              <w:t>пункты 29-30 №119н</w:t>
            </w:r>
          </w:p>
          <w:p w14:paraId="2542EDA1" w14:textId="77777777" w:rsidR="00741EDA" w:rsidRPr="00C202C6" w:rsidRDefault="00741EDA" w:rsidP="004F0789">
            <w:pPr>
              <w:pStyle w:val="a3"/>
              <w:rPr>
                <w:sz w:val="18"/>
              </w:rPr>
            </w:pPr>
            <w:r w:rsidRPr="00C202C6">
              <w:rPr>
                <w:sz w:val="18"/>
              </w:rPr>
              <w:t>ст.11 Закона №402-ФЗ</w:t>
            </w:r>
          </w:p>
        </w:tc>
      </w:tr>
      <w:tr w:rsidR="00741EDA" w:rsidRPr="00C202C6" w14:paraId="53C21CDA" w14:textId="77777777" w:rsidTr="00632B47">
        <w:trPr>
          <w:gridBefore w:val="1"/>
          <w:gridAfter w:val="1"/>
          <w:wBefore w:w="108" w:type="dxa"/>
          <w:wAfter w:w="27" w:type="dxa"/>
        </w:trPr>
        <w:tc>
          <w:tcPr>
            <w:tcW w:w="2695" w:type="dxa"/>
          </w:tcPr>
          <w:p w14:paraId="70D61E72" w14:textId="402D256D" w:rsidR="00741EDA" w:rsidRPr="00C202C6" w:rsidRDefault="00742BD5" w:rsidP="007F0C48">
            <w:pPr>
              <w:pStyle w:val="30"/>
            </w:pPr>
            <w:bookmarkStart w:id="76" w:name="_Toc339447830"/>
            <w:bookmarkStart w:id="77" w:name="_Toc7098363"/>
            <w:r w:rsidRPr="00C202C6">
              <w:t>Оценка и</w:t>
            </w:r>
            <w:r w:rsidR="00741EDA" w:rsidRPr="00C202C6">
              <w:t xml:space="preserve"> признание активов при прекращении совместной деятельности</w:t>
            </w:r>
            <w:bookmarkEnd w:id="76"/>
            <w:bookmarkEnd w:id="77"/>
            <w:r w:rsidR="00741EDA" w:rsidRPr="00C202C6">
              <w:t xml:space="preserve"> </w:t>
            </w:r>
          </w:p>
        </w:tc>
        <w:tc>
          <w:tcPr>
            <w:tcW w:w="9491" w:type="dxa"/>
            <w:gridSpan w:val="2"/>
          </w:tcPr>
          <w:p w14:paraId="615AEEBA" w14:textId="77777777" w:rsidR="00741EDA" w:rsidRPr="00C202C6" w:rsidRDefault="00741EDA" w:rsidP="00F61833">
            <w:pPr>
              <w:pStyle w:val="a3"/>
              <w:rPr>
                <w:sz w:val="18"/>
                <w:szCs w:val="20"/>
              </w:rPr>
            </w:pPr>
            <w:r w:rsidRPr="00C202C6">
              <w:rPr>
                <w:sz w:val="18"/>
              </w:rPr>
              <w:t>Активы, полученные Обществом-товарищем после прекращения совместной деятельности, принимаются к бухгалтерскому учету в оценке, числящейся в отдельном балансе на дату принятия решения о прекращении совместной деятельности.</w:t>
            </w:r>
          </w:p>
        </w:tc>
        <w:tc>
          <w:tcPr>
            <w:tcW w:w="2126" w:type="dxa"/>
            <w:gridSpan w:val="3"/>
          </w:tcPr>
          <w:p w14:paraId="78854463" w14:textId="77777777" w:rsidR="00741EDA" w:rsidRPr="00C202C6" w:rsidRDefault="00741EDA" w:rsidP="00F61833">
            <w:pPr>
              <w:pStyle w:val="a3"/>
              <w:rPr>
                <w:sz w:val="18"/>
              </w:rPr>
            </w:pPr>
            <w:r w:rsidRPr="00C202C6">
              <w:rPr>
                <w:sz w:val="18"/>
              </w:rPr>
              <w:t>Ст.  1050 ГК РФ</w:t>
            </w:r>
          </w:p>
          <w:p w14:paraId="2B9D7C9B" w14:textId="77777777" w:rsidR="00741EDA" w:rsidRPr="00C202C6" w:rsidRDefault="00741EDA" w:rsidP="00F61833">
            <w:pPr>
              <w:pStyle w:val="a3"/>
              <w:rPr>
                <w:sz w:val="18"/>
              </w:rPr>
            </w:pPr>
            <w:r w:rsidRPr="00C202C6">
              <w:rPr>
                <w:sz w:val="18"/>
              </w:rPr>
              <w:t>П. 15 ПБУ 20/03</w:t>
            </w:r>
          </w:p>
        </w:tc>
      </w:tr>
      <w:tr w:rsidR="00741EDA" w:rsidRPr="00C202C6" w14:paraId="2AEF03E2" w14:textId="77777777" w:rsidTr="00632B47">
        <w:trPr>
          <w:gridBefore w:val="1"/>
          <w:gridAfter w:val="1"/>
          <w:wBefore w:w="108" w:type="dxa"/>
          <w:wAfter w:w="27" w:type="dxa"/>
        </w:trPr>
        <w:tc>
          <w:tcPr>
            <w:tcW w:w="2695" w:type="dxa"/>
          </w:tcPr>
          <w:p w14:paraId="58D9A92A" w14:textId="77777777" w:rsidR="00741EDA" w:rsidRPr="00C202C6" w:rsidRDefault="00741EDA" w:rsidP="007F0C48">
            <w:pPr>
              <w:pStyle w:val="30"/>
            </w:pPr>
            <w:bookmarkStart w:id="78" w:name="_Toc339447831"/>
            <w:bookmarkStart w:id="79" w:name="_Toc7098364"/>
            <w:r w:rsidRPr="00C202C6">
              <w:t>Оценка активов и обязательств по дисконтированной стоимости</w:t>
            </w:r>
            <w:bookmarkEnd w:id="78"/>
            <w:bookmarkEnd w:id="79"/>
          </w:p>
        </w:tc>
        <w:tc>
          <w:tcPr>
            <w:tcW w:w="9491" w:type="dxa"/>
            <w:gridSpan w:val="2"/>
          </w:tcPr>
          <w:p w14:paraId="313BA586" w14:textId="77777777" w:rsidR="00741EDA" w:rsidRPr="00C202C6" w:rsidRDefault="00606FBD" w:rsidP="00CB7ACF">
            <w:pPr>
              <w:pStyle w:val="a3"/>
              <w:rPr>
                <w:sz w:val="18"/>
              </w:rPr>
            </w:pPr>
            <w:r w:rsidRPr="00C202C6">
              <w:rPr>
                <w:sz w:val="18"/>
              </w:rPr>
              <w:t>Обществ</w:t>
            </w:r>
            <w:r>
              <w:rPr>
                <w:sz w:val="18"/>
              </w:rPr>
              <w:t>о</w:t>
            </w:r>
            <w:r w:rsidRPr="00C202C6">
              <w:rPr>
                <w:sz w:val="18"/>
              </w:rPr>
              <w:t xml:space="preserve"> производят</w:t>
            </w:r>
            <w:r w:rsidR="00741EDA" w:rsidRPr="00C202C6">
              <w:rPr>
                <w:sz w:val="18"/>
              </w:rPr>
              <w:t xml:space="preserve"> оценку активов и обязательств по дисконтированной стоимости только в случаях, прямо поименованных в действующем законодательстве по бухгалтерскому учету. В остальных случаях используются номинальные величины для бухгалтерских оценок активов и обязательств.</w:t>
            </w:r>
          </w:p>
          <w:p w14:paraId="5849C36B" w14:textId="77777777" w:rsidR="00741EDA" w:rsidRPr="00C202C6" w:rsidRDefault="00741EDA" w:rsidP="006A2AA0">
            <w:pPr>
              <w:pStyle w:val="a3"/>
              <w:rPr>
                <w:sz w:val="18"/>
                <w:szCs w:val="18"/>
              </w:rPr>
            </w:pPr>
            <w:r w:rsidRPr="00C202C6">
              <w:rPr>
                <w:sz w:val="18"/>
                <w:szCs w:val="18"/>
              </w:rPr>
              <w:t>При оплате приобретаемых материально-производственных запасов и иных ценностей, работ, услуг на условиях коммерческого кредита, предоставляемого в виде отсрочки и рассрочки платежа, расходы принимаются к бухгалтерскому учету в полной номинальной величине кредиторской задолженности.</w:t>
            </w:r>
          </w:p>
          <w:p w14:paraId="20DAD37D" w14:textId="77777777" w:rsidR="00741EDA" w:rsidRPr="00C202C6" w:rsidRDefault="00741EDA" w:rsidP="00CB7ACF">
            <w:pPr>
              <w:pStyle w:val="a3"/>
              <w:rPr>
                <w:sz w:val="18"/>
                <w:szCs w:val="20"/>
              </w:rPr>
            </w:pPr>
            <w:r w:rsidRPr="00C202C6">
              <w:rPr>
                <w:sz w:val="18"/>
                <w:szCs w:val="20"/>
              </w:rPr>
              <w:lastRenderedPageBreak/>
              <w:t>Дисконтированная стоимость активов и обязательств определяется по формуле:</w:t>
            </w:r>
          </w:p>
          <w:p w14:paraId="05F0204E" w14:textId="77777777" w:rsidR="00741EDA" w:rsidRPr="00C202C6" w:rsidRDefault="00741EDA" w:rsidP="00CB7ACF">
            <w:pPr>
              <w:pStyle w:val="a3"/>
              <w:rPr>
                <w:sz w:val="18"/>
                <w:szCs w:val="20"/>
              </w:rPr>
            </w:pPr>
            <w:r w:rsidRPr="00C202C6">
              <w:rPr>
                <w:sz w:val="18"/>
                <w:szCs w:val="20"/>
              </w:rPr>
              <w:t xml:space="preserve">    П = Н / (1 + r) </w:t>
            </w:r>
            <w:r w:rsidRPr="00C202C6">
              <w:rPr>
                <w:sz w:val="18"/>
                <w:szCs w:val="20"/>
                <w:vertAlign w:val="superscript"/>
                <w:lang w:val="en-US"/>
              </w:rPr>
              <w:t>t</w:t>
            </w:r>
            <w:r w:rsidRPr="00C202C6">
              <w:rPr>
                <w:sz w:val="18"/>
                <w:szCs w:val="20"/>
              </w:rPr>
              <w:t>,</w:t>
            </w:r>
          </w:p>
          <w:p w14:paraId="68140529" w14:textId="77777777" w:rsidR="00741EDA" w:rsidRPr="00C202C6" w:rsidRDefault="00741EDA" w:rsidP="00CB7ACF">
            <w:pPr>
              <w:pStyle w:val="a3"/>
              <w:rPr>
                <w:sz w:val="18"/>
                <w:szCs w:val="20"/>
              </w:rPr>
            </w:pPr>
            <w:r w:rsidRPr="00C202C6">
              <w:rPr>
                <w:sz w:val="18"/>
                <w:szCs w:val="20"/>
              </w:rPr>
              <w:t>где r - процентная ставка в месяц</w:t>
            </w:r>
            <w:r w:rsidR="00AF62DE">
              <w:rPr>
                <w:sz w:val="18"/>
                <w:szCs w:val="20"/>
              </w:rPr>
              <w:t xml:space="preserve"> (год)</w:t>
            </w:r>
            <w:r w:rsidRPr="00C202C6">
              <w:rPr>
                <w:sz w:val="18"/>
                <w:szCs w:val="20"/>
              </w:rPr>
              <w:t xml:space="preserve"> (выраженная в долях от единицы);</w:t>
            </w:r>
          </w:p>
          <w:p w14:paraId="6316D1E8" w14:textId="1D4C50AA" w:rsidR="00741EDA" w:rsidRPr="00C202C6" w:rsidRDefault="00741EDA" w:rsidP="00CB7ACF">
            <w:pPr>
              <w:pStyle w:val="a3"/>
              <w:rPr>
                <w:sz w:val="18"/>
                <w:szCs w:val="20"/>
              </w:rPr>
            </w:pPr>
            <w:r w:rsidRPr="00C202C6">
              <w:rPr>
                <w:sz w:val="18"/>
                <w:szCs w:val="20"/>
              </w:rPr>
              <w:t>t - количество месяцев</w:t>
            </w:r>
            <w:r w:rsidR="00AF62DE">
              <w:rPr>
                <w:sz w:val="18"/>
                <w:szCs w:val="20"/>
              </w:rPr>
              <w:t xml:space="preserve"> (лет)</w:t>
            </w:r>
            <w:r w:rsidRPr="00C202C6">
              <w:rPr>
                <w:sz w:val="18"/>
                <w:szCs w:val="20"/>
              </w:rPr>
              <w:t xml:space="preserve"> до момента погашения </w:t>
            </w:r>
            <w:r w:rsidR="00742BD5" w:rsidRPr="00C202C6">
              <w:rPr>
                <w:sz w:val="18"/>
                <w:szCs w:val="20"/>
              </w:rPr>
              <w:t>дебиторской (</w:t>
            </w:r>
            <w:r w:rsidRPr="00C202C6">
              <w:rPr>
                <w:sz w:val="18"/>
                <w:szCs w:val="20"/>
              </w:rPr>
              <w:t>кредиторской) задолженности;</w:t>
            </w:r>
          </w:p>
          <w:p w14:paraId="7D7F8D37" w14:textId="77777777" w:rsidR="00741EDA" w:rsidRPr="00C202C6" w:rsidRDefault="00741EDA" w:rsidP="00CB7ACF">
            <w:pPr>
              <w:pStyle w:val="a3"/>
              <w:rPr>
                <w:sz w:val="18"/>
                <w:szCs w:val="20"/>
              </w:rPr>
            </w:pPr>
            <w:r w:rsidRPr="00C202C6">
              <w:rPr>
                <w:sz w:val="18"/>
                <w:szCs w:val="20"/>
              </w:rPr>
              <w:t>Н - номинальная величина актива или обязательства;</w:t>
            </w:r>
          </w:p>
          <w:p w14:paraId="21597251" w14:textId="77777777" w:rsidR="00741EDA" w:rsidRPr="00C202C6" w:rsidRDefault="00741EDA" w:rsidP="00CB7ACF">
            <w:pPr>
              <w:pStyle w:val="a3"/>
              <w:rPr>
                <w:sz w:val="18"/>
                <w:szCs w:val="20"/>
              </w:rPr>
            </w:pPr>
            <w:r w:rsidRPr="00C202C6">
              <w:rPr>
                <w:sz w:val="18"/>
                <w:szCs w:val="20"/>
              </w:rPr>
              <w:t>П - приведенная стоимость актива или обязательства.</w:t>
            </w:r>
          </w:p>
          <w:p w14:paraId="7F83404C" w14:textId="75C556AC" w:rsidR="00741EDA" w:rsidRPr="00C202C6" w:rsidRDefault="00741EDA" w:rsidP="00147CB8">
            <w:pPr>
              <w:pStyle w:val="a3"/>
              <w:rPr>
                <w:sz w:val="18"/>
                <w:szCs w:val="20"/>
              </w:rPr>
            </w:pPr>
            <w:r w:rsidRPr="00C202C6">
              <w:rPr>
                <w:sz w:val="18"/>
                <w:szCs w:val="20"/>
              </w:rPr>
              <w:t xml:space="preserve">Процентная ставка определяется Обществом самостоятельно исходя из условий хозяйствования.  В качестве процентной </w:t>
            </w:r>
            <w:r w:rsidR="00742BD5" w:rsidRPr="00C202C6">
              <w:rPr>
                <w:sz w:val="18"/>
                <w:szCs w:val="20"/>
              </w:rPr>
              <w:t>ставки может</w:t>
            </w:r>
            <w:r w:rsidRPr="00C202C6">
              <w:rPr>
                <w:sz w:val="18"/>
                <w:szCs w:val="20"/>
              </w:rPr>
              <w:t xml:space="preserve"> быть </w:t>
            </w:r>
            <w:r w:rsidR="00742BD5" w:rsidRPr="00C202C6">
              <w:rPr>
                <w:sz w:val="18"/>
                <w:szCs w:val="20"/>
              </w:rPr>
              <w:t>взята процентная</w:t>
            </w:r>
            <w:r w:rsidRPr="00C202C6">
              <w:rPr>
                <w:sz w:val="18"/>
                <w:szCs w:val="20"/>
              </w:rPr>
              <w:t xml:space="preserve"> ставка, под которую Общество привлекает или Общество предоставляет заемные средства на сопоставимых условиях. Если у Общества отсутствуют сделки по привлечению или предоставлению заемных средств на сопоставимых условиях, для определения ставки заимствования используется рыночная информация. </w:t>
            </w:r>
          </w:p>
        </w:tc>
        <w:tc>
          <w:tcPr>
            <w:tcW w:w="2126" w:type="dxa"/>
            <w:gridSpan w:val="3"/>
          </w:tcPr>
          <w:p w14:paraId="6946B09F" w14:textId="77777777" w:rsidR="00741EDA" w:rsidRPr="00C202C6" w:rsidRDefault="00741EDA" w:rsidP="00F61833">
            <w:pPr>
              <w:pStyle w:val="a3"/>
              <w:rPr>
                <w:sz w:val="18"/>
              </w:rPr>
            </w:pPr>
            <w:r w:rsidRPr="00C202C6">
              <w:rPr>
                <w:sz w:val="18"/>
              </w:rPr>
              <w:lastRenderedPageBreak/>
              <w:t>п. 9.3 Концепции</w:t>
            </w:r>
          </w:p>
          <w:p w14:paraId="57F2BE45" w14:textId="77777777" w:rsidR="00741EDA" w:rsidRPr="00C202C6" w:rsidRDefault="00741EDA" w:rsidP="00F61833">
            <w:pPr>
              <w:pStyle w:val="a3"/>
              <w:rPr>
                <w:sz w:val="18"/>
              </w:rPr>
            </w:pPr>
          </w:p>
          <w:p w14:paraId="167A363C" w14:textId="77777777" w:rsidR="00741EDA" w:rsidRPr="00C202C6" w:rsidRDefault="00741EDA" w:rsidP="00F61833">
            <w:pPr>
              <w:pStyle w:val="a3"/>
              <w:rPr>
                <w:sz w:val="18"/>
              </w:rPr>
            </w:pPr>
          </w:p>
          <w:p w14:paraId="697F551D" w14:textId="77777777" w:rsidR="00741EDA" w:rsidRPr="00C202C6" w:rsidRDefault="00741EDA" w:rsidP="00F61833">
            <w:pPr>
              <w:pStyle w:val="a3"/>
              <w:rPr>
                <w:sz w:val="18"/>
              </w:rPr>
            </w:pPr>
          </w:p>
          <w:p w14:paraId="54F13803" w14:textId="77777777" w:rsidR="00741EDA" w:rsidRPr="00C202C6" w:rsidRDefault="00741EDA" w:rsidP="00F61833">
            <w:pPr>
              <w:pStyle w:val="a3"/>
              <w:rPr>
                <w:sz w:val="18"/>
              </w:rPr>
            </w:pPr>
          </w:p>
          <w:p w14:paraId="44FEBC4E" w14:textId="77777777" w:rsidR="00741EDA" w:rsidRPr="00C202C6" w:rsidRDefault="00741EDA" w:rsidP="00F61833">
            <w:pPr>
              <w:pStyle w:val="a3"/>
              <w:rPr>
                <w:sz w:val="18"/>
              </w:rPr>
            </w:pPr>
          </w:p>
          <w:p w14:paraId="7B8AE7C8" w14:textId="77777777" w:rsidR="00741EDA" w:rsidRPr="00C202C6" w:rsidRDefault="00741EDA" w:rsidP="00F61833">
            <w:pPr>
              <w:pStyle w:val="a3"/>
              <w:rPr>
                <w:sz w:val="18"/>
              </w:rPr>
            </w:pPr>
          </w:p>
          <w:p w14:paraId="1AEACFA1" w14:textId="77777777" w:rsidR="00741EDA" w:rsidRPr="00C202C6" w:rsidRDefault="00741EDA" w:rsidP="00F61833">
            <w:pPr>
              <w:pStyle w:val="a3"/>
              <w:rPr>
                <w:sz w:val="18"/>
              </w:rPr>
            </w:pPr>
          </w:p>
          <w:p w14:paraId="3D2C2396" w14:textId="77777777" w:rsidR="00741EDA" w:rsidRPr="00C202C6" w:rsidRDefault="00741EDA" w:rsidP="00F61833">
            <w:pPr>
              <w:pStyle w:val="a3"/>
              <w:rPr>
                <w:sz w:val="18"/>
              </w:rPr>
            </w:pPr>
          </w:p>
          <w:p w14:paraId="615E1200" w14:textId="77777777" w:rsidR="00741EDA" w:rsidRPr="00C202C6" w:rsidRDefault="00741EDA" w:rsidP="00F61833">
            <w:pPr>
              <w:pStyle w:val="a3"/>
              <w:rPr>
                <w:sz w:val="18"/>
              </w:rPr>
            </w:pPr>
          </w:p>
          <w:p w14:paraId="70E5620A" w14:textId="77777777" w:rsidR="00741EDA" w:rsidRPr="00C202C6" w:rsidRDefault="00741EDA" w:rsidP="00F61833">
            <w:pPr>
              <w:pStyle w:val="a3"/>
              <w:rPr>
                <w:sz w:val="18"/>
              </w:rPr>
            </w:pPr>
            <w:r w:rsidRPr="00C202C6">
              <w:rPr>
                <w:sz w:val="18"/>
              </w:rPr>
              <w:t xml:space="preserve"> </w:t>
            </w:r>
          </w:p>
        </w:tc>
      </w:tr>
      <w:tr w:rsidR="00741EDA" w:rsidRPr="00C202C6" w14:paraId="53AEC251" w14:textId="77777777" w:rsidTr="00632B47">
        <w:trPr>
          <w:gridBefore w:val="1"/>
          <w:gridAfter w:val="1"/>
          <w:wBefore w:w="108" w:type="dxa"/>
          <w:wAfter w:w="27" w:type="dxa"/>
        </w:trPr>
        <w:tc>
          <w:tcPr>
            <w:tcW w:w="2695" w:type="dxa"/>
          </w:tcPr>
          <w:p w14:paraId="2E74BE75" w14:textId="77777777" w:rsidR="00741EDA" w:rsidRPr="00C202C6" w:rsidRDefault="00741EDA" w:rsidP="007F0C48">
            <w:pPr>
              <w:pStyle w:val="30"/>
              <w:rPr>
                <w:szCs w:val="20"/>
              </w:rPr>
            </w:pPr>
            <w:bookmarkStart w:id="80" w:name="_Toc339447832"/>
            <w:bookmarkStart w:id="81" w:name="_Toc7098365"/>
            <w:r w:rsidRPr="00C202C6">
              <w:lastRenderedPageBreak/>
              <w:t>Определение рыночной цены</w:t>
            </w:r>
            <w:bookmarkEnd w:id="80"/>
            <w:bookmarkEnd w:id="81"/>
          </w:p>
        </w:tc>
        <w:tc>
          <w:tcPr>
            <w:tcW w:w="9491" w:type="dxa"/>
            <w:gridSpan w:val="2"/>
          </w:tcPr>
          <w:p w14:paraId="4FBB61AC" w14:textId="77777777" w:rsidR="00741EDA" w:rsidRPr="00C202C6" w:rsidRDefault="00741EDA" w:rsidP="004B102E">
            <w:pPr>
              <w:pStyle w:val="a3"/>
              <w:rPr>
                <w:sz w:val="18"/>
              </w:rPr>
            </w:pPr>
            <w:r w:rsidRPr="00C202C6">
              <w:rPr>
                <w:sz w:val="18"/>
              </w:rPr>
              <w:t>Под рыночной стоимостью объекта оценки понимается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p w14:paraId="629EF526" w14:textId="77777777" w:rsidR="00741EDA" w:rsidRPr="00C202C6" w:rsidRDefault="00741EDA" w:rsidP="006933EF">
            <w:pPr>
              <w:pStyle w:val="a"/>
            </w:pPr>
            <w:r w:rsidRPr="00C202C6">
              <w:t>одна из сторон сделки не обязана отчуждать объект оценки, а другая сторона не обязана принимать исполнение,</w:t>
            </w:r>
          </w:p>
          <w:p w14:paraId="072FA1B4" w14:textId="77777777" w:rsidR="00741EDA" w:rsidRPr="00C202C6" w:rsidRDefault="00741EDA" w:rsidP="006933EF">
            <w:pPr>
              <w:pStyle w:val="a"/>
            </w:pPr>
            <w:r w:rsidRPr="00C202C6">
              <w:t>стороны сделки хорошо осведомлены о предмете сделки и действуют в своих интересах,</w:t>
            </w:r>
          </w:p>
          <w:p w14:paraId="495B2346" w14:textId="77777777" w:rsidR="00741EDA" w:rsidRPr="00C202C6" w:rsidRDefault="00741EDA" w:rsidP="006933EF">
            <w:pPr>
              <w:pStyle w:val="a"/>
            </w:pPr>
            <w:r w:rsidRPr="00C202C6">
              <w:t>объект оценки представлен на открытом рынке посредством публичной оферты, типичной для аналогичных объектов оценки,</w:t>
            </w:r>
          </w:p>
          <w:p w14:paraId="486506B3" w14:textId="77777777" w:rsidR="00741EDA" w:rsidRPr="00C202C6" w:rsidRDefault="00741EDA" w:rsidP="006933EF">
            <w:pPr>
              <w:pStyle w:val="a"/>
            </w:pPr>
            <w:r w:rsidRPr="00C202C6">
              <w:t>цена сделки 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
          <w:p w14:paraId="66BEEBCC" w14:textId="77777777" w:rsidR="00741EDA" w:rsidRPr="00C202C6" w:rsidRDefault="00741EDA" w:rsidP="006933EF">
            <w:pPr>
              <w:pStyle w:val="a"/>
            </w:pPr>
            <w:r w:rsidRPr="00C202C6">
              <w:t>платеж за объект оценки выражен в денежной форме.</w:t>
            </w:r>
          </w:p>
          <w:p w14:paraId="4568EB18" w14:textId="77777777" w:rsidR="00741EDA" w:rsidRPr="00C202C6" w:rsidRDefault="00741EDA" w:rsidP="004B102E">
            <w:pPr>
              <w:pStyle w:val="a3"/>
              <w:rPr>
                <w:sz w:val="18"/>
              </w:rPr>
            </w:pPr>
            <w:r w:rsidRPr="00C202C6">
              <w:rPr>
                <w:sz w:val="18"/>
              </w:rPr>
              <w:t>При определении рыночных цен учитывается информация о заключенных на момент реализации товара (работы, услуги) сделках с идентичными (однородными) товарами (работами, услугами) в сопоставимых условиях.</w:t>
            </w:r>
          </w:p>
          <w:p w14:paraId="650FC677" w14:textId="77777777" w:rsidR="00741EDA" w:rsidRPr="00C202C6" w:rsidRDefault="00741EDA" w:rsidP="004B102E">
            <w:pPr>
              <w:pStyle w:val="a3"/>
              <w:rPr>
                <w:sz w:val="18"/>
              </w:rPr>
            </w:pPr>
            <w:r w:rsidRPr="00C202C6">
              <w:rPr>
                <w:sz w:val="18"/>
              </w:rPr>
              <w:t>При этом учитываются обычные при заключении сделок между невзаимозависимыми лицами надбавки к цене или скидки. В частности, учитываются скидки, вызванные:</w:t>
            </w:r>
          </w:p>
          <w:p w14:paraId="293DBFC3" w14:textId="77777777" w:rsidR="00741EDA" w:rsidRPr="00C202C6" w:rsidRDefault="00741EDA" w:rsidP="006933EF">
            <w:pPr>
              <w:pStyle w:val="a"/>
            </w:pPr>
            <w:r w:rsidRPr="00C202C6">
              <w:t>сезонными и иными колебаниями потребительского спроса на товары (работы, услуги),</w:t>
            </w:r>
          </w:p>
          <w:p w14:paraId="40F27155" w14:textId="77777777" w:rsidR="00741EDA" w:rsidRPr="00C202C6" w:rsidRDefault="00741EDA" w:rsidP="006933EF">
            <w:pPr>
              <w:pStyle w:val="a"/>
            </w:pPr>
            <w:r w:rsidRPr="00C202C6">
              <w:t>потерей товарами качества или иных потребительских свойств,</w:t>
            </w:r>
          </w:p>
          <w:p w14:paraId="2FF2AD63" w14:textId="77777777" w:rsidR="00741EDA" w:rsidRPr="00C202C6" w:rsidRDefault="00741EDA" w:rsidP="006933EF">
            <w:pPr>
              <w:pStyle w:val="a"/>
            </w:pPr>
            <w:r w:rsidRPr="00C202C6">
              <w:t>истечением (приближением даты истечения) сроков годности или реализации товаров,</w:t>
            </w:r>
          </w:p>
          <w:p w14:paraId="0BF26AD6" w14:textId="77777777" w:rsidR="00741EDA" w:rsidRPr="00C202C6" w:rsidRDefault="00741EDA" w:rsidP="006933EF">
            <w:pPr>
              <w:pStyle w:val="a"/>
            </w:pPr>
            <w:r w:rsidRPr="00C202C6">
              <w:t>маркетинговой политикой, в том числе при продвижении на рынки новых товаров, не имеющих аналогов, а также при продвижении товаров (работ, услуг) на новые рынки,</w:t>
            </w:r>
          </w:p>
          <w:p w14:paraId="6DF94C3C" w14:textId="77777777" w:rsidR="00741EDA" w:rsidRPr="00C202C6" w:rsidRDefault="00741EDA" w:rsidP="006933EF">
            <w:pPr>
              <w:pStyle w:val="a"/>
            </w:pPr>
            <w:r w:rsidRPr="00C202C6">
              <w:t>реализацией опытных моделей и образцов товаров в целях ознакомления с ними потребителей.</w:t>
            </w:r>
          </w:p>
          <w:p w14:paraId="0FEE985B" w14:textId="77777777" w:rsidR="00741EDA" w:rsidRPr="00C202C6" w:rsidRDefault="00741EDA" w:rsidP="004F0789">
            <w:pPr>
              <w:spacing w:before="40" w:after="40"/>
              <w:rPr>
                <w:sz w:val="18"/>
                <w:szCs w:val="18"/>
              </w:rPr>
            </w:pPr>
            <w:r w:rsidRPr="00C202C6">
              <w:rPr>
                <w:sz w:val="18"/>
                <w:szCs w:val="18"/>
              </w:rPr>
              <w:t>При определении рыночной стоимости могут применяться:</w:t>
            </w:r>
          </w:p>
          <w:p w14:paraId="4F578697" w14:textId="77777777" w:rsidR="00741EDA" w:rsidRPr="00C202C6" w:rsidRDefault="00741EDA" w:rsidP="007F0C48">
            <w:pPr>
              <w:pStyle w:val="a"/>
            </w:pPr>
            <w:r w:rsidRPr="00C202C6">
              <w:lastRenderedPageBreak/>
              <w:t>официальные источники информации о рыночных ценах на товары (работы, услуги) и биржевые котировки,</w:t>
            </w:r>
          </w:p>
          <w:p w14:paraId="6BD33D26" w14:textId="77777777" w:rsidR="00741EDA" w:rsidRPr="00C202C6" w:rsidRDefault="00741EDA" w:rsidP="007F0C48">
            <w:pPr>
              <w:pStyle w:val="a"/>
            </w:pPr>
            <w:r w:rsidRPr="00C202C6">
              <w:t>самостоятельное определение рыночной цены с помощью:</w:t>
            </w:r>
          </w:p>
          <w:p w14:paraId="21DDC308" w14:textId="77777777" w:rsidR="00741EDA" w:rsidRPr="00C202C6" w:rsidRDefault="00CD216D" w:rsidP="007F0C48">
            <w:pPr>
              <w:pStyle w:val="22"/>
              <w:numPr>
                <w:ilvl w:val="1"/>
                <w:numId w:val="21"/>
              </w:numPr>
              <w:jc w:val="both"/>
              <w:rPr>
                <w:sz w:val="18"/>
              </w:rPr>
            </w:pPr>
            <w:r w:rsidRPr="00C202C6">
              <w:rPr>
                <w:sz w:val="18"/>
              </w:rPr>
              <w:t>исследования конъюнктуры</w:t>
            </w:r>
            <w:r w:rsidR="00741EDA" w:rsidRPr="00C202C6">
              <w:rPr>
                <w:sz w:val="18"/>
              </w:rPr>
              <w:t xml:space="preserve"> рынка с помощью Интернет-сайтов,</w:t>
            </w:r>
          </w:p>
          <w:p w14:paraId="538FD6DB" w14:textId="77777777" w:rsidR="00741EDA" w:rsidRPr="00C202C6" w:rsidRDefault="00741EDA" w:rsidP="007F0C48">
            <w:pPr>
              <w:pStyle w:val="22"/>
              <w:numPr>
                <w:ilvl w:val="1"/>
                <w:numId w:val="21"/>
              </w:numPr>
              <w:jc w:val="both"/>
              <w:rPr>
                <w:sz w:val="18"/>
              </w:rPr>
            </w:pPr>
            <w:r w:rsidRPr="00C202C6">
              <w:rPr>
                <w:sz w:val="18"/>
              </w:rPr>
              <w:t>определения цены на основании прайс-листов на аналогичные активы (работы) продаваемые в том же географическом регионе,</w:t>
            </w:r>
          </w:p>
          <w:p w14:paraId="50327E4D" w14:textId="021DB9BA" w:rsidR="00741EDA" w:rsidRPr="00C202C6" w:rsidRDefault="00741EDA" w:rsidP="007F0C48">
            <w:pPr>
              <w:pStyle w:val="22"/>
              <w:numPr>
                <w:ilvl w:val="1"/>
                <w:numId w:val="21"/>
              </w:numPr>
              <w:jc w:val="both"/>
              <w:rPr>
                <w:sz w:val="18"/>
              </w:rPr>
            </w:pPr>
            <w:r w:rsidRPr="00C202C6">
              <w:rPr>
                <w:sz w:val="18"/>
              </w:rPr>
              <w:t xml:space="preserve">других источников, </w:t>
            </w:r>
            <w:r w:rsidR="00CD216D" w:rsidRPr="00C202C6">
              <w:rPr>
                <w:sz w:val="18"/>
              </w:rPr>
              <w:t>например</w:t>
            </w:r>
            <w:r w:rsidR="00B36DFA">
              <w:rPr>
                <w:sz w:val="18"/>
              </w:rPr>
              <w:t>,</w:t>
            </w:r>
            <w:r w:rsidRPr="00C202C6">
              <w:rPr>
                <w:sz w:val="18"/>
              </w:rPr>
              <w:t xml:space="preserve"> рекламы в СМИ о продаже, периодической печати, специализированной литературе.</w:t>
            </w:r>
          </w:p>
          <w:p w14:paraId="3C243BA5" w14:textId="77777777" w:rsidR="00741EDA" w:rsidRPr="00C202C6" w:rsidRDefault="00741EDA" w:rsidP="007F0C48">
            <w:pPr>
              <w:pStyle w:val="a"/>
            </w:pPr>
            <w:r w:rsidRPr="00C202C6">
              <w:t>метод возможной реализации: пробная продажа актива, пробные запросы в подрядные Общества,</w:t>
            </w:r>
          </w:p>
          <w:p w14:paraId="55110374" w14:textId="77777777" w:rsidR="00741EDA" w:rsidRPr="00C202C6" w:rsidRDefault="00741EDA" w:rsidP="007F0C48">
            <w:pPr>
              <w:pStyle w:val="a"/>
            </w:pPr>
            <w:r w:rsidRPr="00C202C6">
              <w:t>заключения независимого оценщика,</w:t>
            </w:r>
          </w:p>
          <w:p w14:paraId="08BE632B" w14:textId="77777777" w:rsidR="00741EDA" w:rsidRPr="00C202C6" w:rsidRDefault="00741EDA" w:rsidP="007F0C48">
            <w:pPr>
              <w:pStyle w:val="a"/>
            </w:pPr>
            <w:r w:rsidRPr="00C202C6">
              <w:t>общедоступной информации по другим компаниям отрасли.</w:t>
            </w:r>
          </w:p>
        </w:tc>
        <w:tc>
          <w:tcPr>
            <w:tcW w:w="2126" w:type="dxa"/>
            <w:gridSpan w:val="3"/>
          </w:tcPr>
          <w:p w14:paraId="0AEF1CED" w14:textId="0B2C8FD4" w:rsidR="00741EDA" w:rsidRPr="00C202C6" w:rsidRDefault="00741EDA" w:rsidP="004B102E">
            <w:pPr>
              <w:pStyle w:val="a3"/>
              <w:rPr>
                <w:sz w:val="18"/>
              </w:rPr>
            </w:pPr>
            <w:r w:rsidRPr="00C202C6">
              <w:rPr>
                <w:sz w:val="18"/>
              </w:rPr>
              <w:lastRenderedPageBreak/>
              <w:t xml:space="preserve">п. </w:t>
            </w:r>
            <w:r w:rsidR="00742BD5" w:rsidRPr="00C202C6">
              <w:rPr>
                <w:sz w:val="18"/>
              </w:rPr>
              <w:t>7 ПБУ</w:t>
            </w:r>
            <w:r w:rsidRPr="00C202C6">
              <w:rPr>
                <w:sz w:val="18"/>
              </w:rPr>
              <w:t xml:space="preserve"> 1/2008</w:t>
            </w:r>
          </w:p>
          <w:p w14:paraId="12355B56" w14:textId="77777777" w:rsidR="00741EDA" w:rsidRPr="00C202C6" w:rsidRDefault="00741EDA" w:rsidP="004B102E">
            <w:pPr>
              <w:pStyle w:val="a3"/>
              <w:rPr>
                <w:sz w:val="18"/>
              </w:rPr>
            </w:pPr>
            <w:r w:rsidRPr="00C202C6">
              <w:rPr>
                <w:sz w:val="18"/>
              </w:rPr>
              <w:t>П. 3 Закона №135- ФЗ</w:t>
            </w:r>
          </w:p>
          <w:p w14:paraId="23FD9E4D" w14:textId="77777777" w:rsidR="00741EDA" w:rsidRPr="00C202C6" w:rsidRDefault="00741EDA" w:rsidP="004B102E">
            <w:pPr>
              <w:pStyle w:val="a3"/>
            </w:pPr>
            <w:r w:rsidRPr="00C202C6">
              <w:rPr>
                <w:sz w:val="18"/>
              </w:rPr>
              <w:t xml:space="preserve"> </w:t>
            </w:r>
          </w:p>
        </w:tc>
      </w:tr>
      <w:tr w:rsidR="00741EDA" w:rsidRPr="00C202C6" w14:paraId="23733FDB" w14:textId="77777777" w:rsidTr="00632B47">
        <w:trPr>
          <w:gridBefore w:val="1"/>
          <w:gridAfter w:val="1"/>
          <w:wBefore w:w="108" w:type="dxa"/>
          <w:wAfter w:w="27" w:type="dxa"/>
        </w:trPr>
        <w:tc>
          <w:tcPr>
            <w:tcW w:w="2695" w:type="dxa"/>
          </w:tcPr>
          <w:p w14:paraId="72618F2A" w14:textId="77777777" w:rsidR="00741EDA" w:rsidRPr="00C202C6" w:rsidRDefault="00741EDA" w:rsidP="007F0C48">
            <w:pPr>
              <w:pStyle w:val="30"/>
            </w:pPr>
            <w:bookmarkStart w:id="82" w:name="_Toc339447833"/>
            <w:bookmarkStart w:id="83" w:name="_Toc7098366"/>
            <w:r w:rsidRPr="00C202C6">
              <w:lastRenderedPageBreak/>
              <w:t>Активный рынок</w:t>
            </w:r>
            <w:bookmarkEnd w:id="82"/>
            <w:bookmarkEnd w:id="83"/>
          </w:p>
        </w:tc>
        <w:tc>
          <w:tcPr>
            <w:tcW w:w="9491" w:type="dxa"/>
            <w:gridSpan w:val="2"/>
          </w:tcPr>
          <w:p w14:paraId="23BE341F" w14:textId="77777777" w:rsidR="00741EDA" w:rsidRPr="00C202C6" w:rsidRDefault="00741EDA" w:rsidP="007F0C48">
            <w:pPr>
              <w:spacing w:before="40" w:after="40"/>
              <w:jc w:val="both"/>
              <w:rPr>
                <w:sz w:val="18"/>
                <w:szCs w:val="18"/>
              </w:rPr>
            </w:pPr>
            <w:r w:rsidRPr="00C202C6">
              <w:rPr>
                <w:sz w:val="18"/>
                <w:szCs w:val="18"/>
              </w:rPr>
              <w:t>Под активным рынком понимается рынок, где соблюдаются все следующие условия:</w:t>
            </w:r>
          </w:p>
          <w:p w14:paraId="52E25876" w14:textId="77777777" w:rsidR="00741EDA" w:rsidRPr="00C202C6" w:rsidRDefault="00741EDA" w:rsidP="007F0C48">
            <w:pPr>
              <w:pStyle w:val="a"/>
            </w:pPr>
            <w:r w:rsidRPr="00C202C6">
              <w:t>товары, продаваемые на таком рынке, являются однородными,</w:t>
            </w:r>
          </w:p>
          <w:p w14:paraId="5068807B" w14:textId="77777777" w:rsidR="00741EDA" w:rsidRPr="00C202C6" w:rsidRDefault="00741EDA" w:rsidP="007F0C48">
            <w:pPr>
              <w:pStyle w:val="a"/>
            </w:pPr>
            <w:r w:rsidRPr="00C202C6">
              <w:t>желающие совершить сделку продавцы и покупатели обычно мог</w:t>
            </w:r>
            <w:r w:rsidR="00CD216D">
              <w:t>ут быть найдены в любое время,</w:t>
            </w:r>
          </w:p>
          <w:p w14:paraId="5415D1D0" w14:textId="77777777" w:rsidR="00741EDA" w:rsidRPr="00C202C6" w:rsidRDefault="00741EDA" w:rsidP="007F0C48">
            <w:pPr>
              <w:pStyle w:val="a"/>
            </w:pPr>
            <w:r w:rsidRPr="00C202C6">
              <w:t>информация о ценах является общедоступной.</w:t>
            </w:r>
          </w:p>
        </w:tc>
        <w:tc>
          <w:tcPr>
            <w:tcW w:w="2126" w:type="dxa"/>
            <w:gridSpan w:val="3"/>
          </w:tcPr>
          <w:p w14:paraId="641EFE50" w14:textId="77777777" w:rsidR="00741EDA" w:rsidRPr="00C202C6" w:rsidRDefault="00741EDA" w:rsidP="004F0789">
            <w:pPr>
              <w:spacing w:before="40" w:after="40"/>
              <w:rPr>
                <w:sz w:val="18"/>
              </w:rPr>
            </w:pPr>
            <w:r w:rsidRPr="00C202C6">
              <w:rPr>
                <w:sz w:val="18"/>
              </w:rPr>
              <w:t>п. 7 ПБУ 1/2008</w:t>
            </w:r>
          </w:p>
          <w:p w14:paraId="140F3688" w14:textId="77777777" w:rsidR="00741EDA" w:rsidRPr="00C202C6" w:rsidRDefault="00741EDA" w:rsidP="004F0789">
            <w:pPr>
              <w:spacing w:before="40" w:after="40"/>
              <w:rPr>
                <w:sz w:val="18"/>
              </w:rPr>
            </w:pPr>
            <w:r w:rsidRPr="00C202C6">
              <w:rPr>
                <w:sz w:val="18"/>
              </w:rPr>
              <w:t>п.22 ПБУ 14/2007</w:t>
            </w:r>
          </w:p>
          <w:p w14:paraId="26ABAF5D" w14:textId="77777777" w:rsidR="00741EDA" w:rsidRPr="00C202C6" w:rsidRDefault="00741EDA" w:rsidP="004F0789">
            <w:pPr>
              <w:spacing w:before="40" w:after="40"/>
              <w:rPr>
                <w:sz w:val="18"/>
              </w:rPr>
            </w:pPr>
            <w:r w:rsidRPr="00C202C6">
              <w:rPr>
                <w:sz w:val="18"/>
              </w:rPr>
              <w:t>МСФО (IAS) 38 «Нематериальные активы»</w:t>
            </w:r>
          </w:p>
        </w:tc>
      </w:tr>
      <w:tr w:rsidR="00741EDA" w:rsidRPr="00C202C6" w14:paraId="6E843FA0" w14:textId="77777777" w:rsidTr="00632B47">
        <w:trPr>
          <w:gridBefore w:val="1"/>
          <w:gridAfter w:val="1"/>
          <w:wBefore w:w="108" w:type="dxa"/>
          <w:wAfter w:w="27" w:type="dxa"/>
        </w:trPr>
        <w:tc>
          <w:tcPr>
            <w:tcW w:w="2695" w:type="dxa"/>
          </w:tcPr>
          <w:p w14:paraId="17656976" w14:textId="73611304" w:rsidR="00741EDA" w:rsidRPr="00C202C6" w:rsidRDefault="00741EDA" w:rsidP="007F0C48">
            <w:pPr>
              <w:pStyle w:val="30"/>
            </w:pPr>
            <w:bookmarkStart w:id="84" w:name="_Toc339447834"/>
            <w:bookmarkStart w:id="85" w:name="_Toc7098367"/>
            <w:r w:rsidRPr="00C202C6">
              <w:t xml:space="preserve">Момент прекращения признания </w:t>
            </w:r>
            <w:r w:rsidR="00742BD5" w:rsidRPr="00C202C6">
              <w:t>внеоборотных активов</w:t>
            </w:r>
            <w:r w:rsidRPr="00C202C6">
              <w:t xml:space="preserve"> при принятии решения об их списании (ликвидации).</w:t>
            </w:r>
            <w:bookmarkEnd w:id="84"/>
            <w:bookmarkEnd w:id="85"/>
          </w:p>
        </w:tc>
        <w:tc>
          <w:tcPr>
            <w:tcW w:w="9491" w:type="dxa"/>
            <w:gridSpan w:val="2"/>
          </w:tcPr>
          <w:p w14:paraId="288B907C" w14:textId="77777777" w:rsidR="00741EDA" w:rsidRPr="00C202C6" w:rsidRDefault="00741EDA">
            <w:pPr>
              <w:pStyle w:val="a3"/>
            </w:pPr>
            <w:r w:rsidRPr="00C202C6">
              <w:rPr>
                <w:sz w:val="18"/>
                <w:szCs w:val="18"/>
              </w:rPr>
              <w:t xml:space="preserve">Осуществляется обособленный учет объектов внеоборотных активов при принятии решения об их списании (ликвидации) на дату приказа (решения) о списании (ликвидации объектов), если объект на указанную дату уже не используется в деятельности Общества. </w:t>
            </w:r>
          </w:p>
        </w:tc>
        <w:tc>
          <w:tcPr>
            <w:tcW w:w="2126" w:type="dxa"/>
            <w:gridSpan w:val="3"/>
          </w:tcPr>
          <w:p w14:paraId="0D32BCDE" w14:textId="77777777" w:rsidR="00741EDA" w:rsidRPr="00C202C6" w:rsidRDefault="00741EDA" w:rsidP="004F0789">
            <w:pPr>
              <w:pStyle w:val="a3"/>
              <w:rPr>
                <w:sz w:val="18"/>
              </w:rPr>
            </w:pPr>
          </w:p>
        </w:tc>
      </w:tr>
      <w:tr w:rsidR="00741EDA" w:rsidRPr="00C202C6" w14:paraId="5D58D8B5" w14:textId="77777777" w:rsidTr="00632B47">
        <w:trPr>
          <w:gridBefore w:val="1"/>
          <w:gridAfter w:val="1"/>
          <w:wBefore w:w="108" w:type="dxa"/>
          <w:wAfter w:w="27" w:type="dxa"/>
        </w:trPr>
        <w:tc>
          <w:tcPr>
            <w:tcW w:w="14312" w:type="dxa"/>
            <w:gridSpan w:val="6"/>
          </w:tcPr>
          <w:p w14:paraId="6289D90E" w14:textId="77777777" w:rsidR="00741EDA" w:rsidRPr="00C202C6" w:rsidRDefault="00741EDA" w:rsidP="00AD1E8E">
            <w:pPr>
              <w:pStyle w:val="20"/>
              <w:numPr>
                <w:ilvl w:val="1"/>
                <w:numId w:val="1"/>
              </w:numPr>
            </w:pPr>
            <w:bookmarkStart w:id="86" w:name="_Toc339447835"/>
            <w:bookmarkStart w:id="87" w:name="_Toc7098368"/>
            <w:r w:rsidRPr="00C202C6">
              <w:t>Внеоборотные активы (включая капитальное строительство)</w:t>
            </w:r>
            <w:bookmarkEnd w:id="86"/>
            <w:bookmarkEnd w:id="87"/>
          </w:p>
        </w:tc>
      </w:tr>
      <w:tr w:rsidR="00741EDA" w:rsidRPr="00C202C6" w14:paraId="18E6530F" w14:textId="77777777" w:rsidTr="00632B47">
        <w:trPr>
          <w:gridBefore w:val="1"/>
          <w:gridAfter w:val="1"/>
          <w:wBefore w:w="108" w:type="dxa"/>
          <w:wAfter w:w="27" w:type="dxa"/>
        </w:trPr>
        <w:tc>
          <w:tcPr>
            <w:tcW w:w="2695" w:type="dxa"/>
          </w:tcPr>
          <w:p w14:paraId="347E83CD" w14:textId="77777777" w:rsidR="00741EDA" w:rsidRPr="00C202C6" w:rsidRDefault="00741EDA" w:rsidP="007F0C48">
            <w:pPr>
              <w:pStyle w:val="30"/>
            </w:pPr>
            <w:bookmarkStart w:id="88" w:name="_Toc339447836"/>
            <w:bookmarkStart w:id="89" w:name="_Toc7098369"/>
            <w:r w:rsidRPr="00C202C6">
              <w:t>Определения</w:t>
            </w:r>
            <w:bookmarkEnd w:id="88"/>
            <w:bookmarkEnd w:id="89"/>
          </w:p>
        </w:tc>
        <w:tc>
          <w:tcPr>
            <w:tcW w:w="9491" w:type="dxa"/>
            <w:gridSpan w:val="2"/>
          </w:tcPr>
          <w:p w14:paraId="74932676" w14:textId="77777777" w:rsidR="00741EDA" w:rsidRPr="00C202C6" w:rsidRDefault="00741EDA" w:rsidP="007F0C48">
            <w:pPr>
              <w:pStyle w:val="a3"/>
              <w:rPr>
                <w:sz w:val="18"/>
              </w:rPr>
            </w:pPr>
            <w:r w:rsidRPr="00C202C6">
              <w:rPr>
                <w:b/>
                <w:i/>
                <w:szCs w:val="20"/>
              </w:rPr>
              <w:t>Капитальные вложения</w:t>
            </w:r>
            <w:r w:rsidRPr="00C202C6">
              <w:rPr>
                <w:sz w:val="18"/>
              </w:rPr>
              <w:t xml:space="preserve"> - инвестиции в основной капитал (основные средства), в том числе затраты на новое строительство, расширение,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 (ст.1 Закона. №39-ФЗ). </w:t>
            </w:r>
          </w:p>
          <w:p w14:paraId="4C3778A6" w14:textId="77777777" w:rsidR="00741EDA" w:rsidRPr="00C202C6" w:rsidRDefault="00741EDA" w:rsidP="007F0C48">
            <w:pPr>
              <w:pStyle w:val="a3"/>
              <w:rPr>
                <w:sz w:val="18"/>
              </w:rPr>
            </w:pPr>
            <w:r w:rsidRPr="00C202C6">
              <w:rPr>
                <w:sz w:val="18"/>
              </w:rPr>
              <w:t>Капитальные вложения в основные средства связаны с:</w:t>
            </w:r>
          </w:p>
          <w:p w14:paraId="071C54D8" w14:textId="77777777" w:rsidR="00741EDA" w:rsidRPr="00C202C6" w:rsidRDefault="00741EDA" w:rsidP="007F0C48">
            <w:pPr>
              <w:pStyle w:val="a"/>
            </w:pPr>
            <w:r w:rsidRPr="00C202C6">
              <w:t>осуществлением капитального строительства в форме нового строительства, а также реконструкции, модернизации, расширения и технического перевооружения (далее – строительство), монтажа основных средств;</w:t>
            </w:r>
          </w:p>
          <w:p w14:paraId="64EFA275" w14:textId="77777777" w:rsidR="00741EDA" w:rsidRPr="00C202C6" w:rsidRDefault="00741EDA" w:rsidP="007F0C48">
            <w:pPr>
              <w:pStyle w:val="a"/>
            </w:pPr>
            <w:r w:rsidRPr="00C202C6">
              <w:t xml:space="preserve">приобретением зданий, сооружений, оборудования, транспортных средств и других отдельных </w:t>
            </w:r>
            <w:r w:rsidRPr="00C202C6">
              <w:lastRenderedPageBreak/>
              <w:t>объектов (или их частей) основных средств;</w:t>
            </w:r>
          </w:p>
          <w:p w14:paraId="583840FD" w14:textId="77777777" w:rsidR="00741EDA" w:rsidRPr="00C202C6" w:rsidRDefault="00741EDA" w:rsidP="007F0C48">
            <w:pPr>
              <w:pStyle w:val="a"/>
            </w:pPr>
            <w:r w:rsidRPr="00C202C6">
              <w:t>приобретением земельных участков и объектов природопользования;</w:t>
            </w:r>
          </w:p>
          <w:p w14:paraId="012205A0" w14:textId="77777777" w:rsidR="00741EDA" w:rsidRPr="00C202C6" w:rsidRDefault="00741EDA" w:rsidP="007F0C48">
            <w:pPr>
              <w:pStyle w:val="a"/>
            </w:pPr>
            <w:r w:rsidRPr="00C202C6">
              <w:t>изготовлением оснастки и нестандартизированного оборудования собственными силами.</w:t>
            </w:r>
          </w:p>
          <w:p w14:paraId="113E8B31" w14:textId="77777777" w:rsidR="00741EDA" w:rsidRPr="00C202C6" w:rsidRDefault="00741EDA" w:rsidP="007F0C48">
            <w:pPr>
              <w:pStyle w:val="a3"/>
              <w:rPr>
                <w:sz w:val="18"/>
              </w:rPr>
            </w:pPr>
            <w:r w:rsidRPr="00C202C6">
              <w:rPr>
                <w:b/>
                <w:i/>
                <w:szCs w:val="20"/>
              </w:rPr>
              <w:t>Капитальное строительство</w:t>
            </w:r>
            <w:r w:rsidRPr="00C202C6">
              <w:rPr>
                <w:sz w:val="18"/>
              </w:rPr>
              <w:t xml:space="preserve"> может осуществляться в виде: нового строительства, реконструкции, расширения и технического перевооружения.</w:t>
            </w:r>
          </w:p>
          <w:p w14:paraId="276E95E5" w14:textId="77777777" w:rsidR="00741EDA" w:rsidRPr="00C202C6" w:rsidRDefault="00741EDA" w:rsidP="007F0C48">
            <w:pPr>
              <w:pStyle w:val="a3"/>
              <w:rPr>
                <w:sz w:val="18"/>
              </w:rPr>
            </w:pPr>
            <w:r w:rsidRPr="00C202C6">
              <w:rPr>
                <w:b/>
                <w:i/>
                <w:szCs w:val="20"/>
              </w:rPr>
              <w:t>Объект строительства</w:t>
            </w:r>
            <w:r w:rsidRPr="00C202C6">
              <w:rPr>
                <w:sz w:val="18"/>
              </w:rPr>
              <w:t xml:space="preserve"> - отдельно стоящее здание или сооружение, вид или комплекс работ, на строительство которого должен быть составлен проект и смета. Объект представляет собой совокупность конструктивно сочлененных технологических объектов (подобъектов), представляющих собой единое целое и предназначенных для выполнения определенной работы в составе Комплекса. </w:t>
            </w:r>
          </w:p>
          <w:p w14:paraId="58792EEB" w14:textId="77777777" w:rsidR="00741EDA" w:rsidRPr="00C202C6" w:rsidRDefault="00741EDA" w:rsidP="007F0C48">
            <w:pPr>
              <w:pStyle w:val="a3"/>
              <w:rPr>
                <w:sz w:val="18"/>
              </w:rPr>
            </w:pPr>
            <w:r w:rsidRPr="00C202C6">
              <w:rPr>
                <w:b/>
                <w:i/>
                <w:szCs w:val="20"/>
              </w:rPr>
              <w:t>Технологический комплекс</w:t>
            </w:r>
            <w:r w:rsidRPr="00C202C6">
              <w:rPr>
                <w:sz w:val="18"/>
              </w:rPr>
              <w:t xml:space="preserve"> – это группа основных средств, объединенных по функциональному и (или) технологическому признаку. Группа основных средств объединяется в технологический комплекс исходя из принципа рациональности.</w:t>
            </w:r>
          </w:p>
          <w:p w14:paraId="3C09E2D2" w14:textId="77777777" w:rsidR="00741EDA" w:rsidRPr="00C202C6" w:rsidRDefault="00741EDA" w:rsidP="007F0C48">
            <w:pPr>
              <w:pStyle w:val="a3"/>
              <w:rPr>
                <w:sz w:val="18"/>
              </w:rPr>
            </w:pPr>
            <w:r w:rsidRPr="00C202C6">
              <w:rPr>
                <w:b/>
                <w:i/>
                <w:szCs w:val="20"/>
              </w:rPr>
              <w:t>Незавершенные капитальные вложения</w:t>
            </w:r>
            <w:r w:rsidRPr="00C202C6">
              <w:rPr>
                <w:sz w:val="18"/>
              </w:rPr>
              <w:t xml:space="preserve"> - не оформленные актами приемки-передачи основных средств и иными документами (включая документы, подтверждающие государственную регистрацию объектов недвижимости в установленных законодательством случаях).</w:t>
            </w:r>
          </w:p>
          <w:p w14:paraId="624F7498" w14:textId="77777777" w:rsidR="00741EDA" w:rsidRPr="00C202C6" w:rsidRDefault="00741EDA" w:rsidP="007F0C48">
            <w:pPr>
              <w:pStyle w:val="a3"/>
              <w:rPr>
                <w:sz w:val="18"/>
              </w:rPr>
            </w:pPr>
            <w:r w:rsidRPr="00C202C6">
              <w:rPr>
                <w:b/>
                <w:i/>
                <w:szCs w:val="20"/>
              </w:rPr>
              <w:t>Новое строительство</w:t>
            </w:r>
            <w:r w:rsidRPr="00C202C6">
              <w:rPr>
                <w:sz w:val="18"/>
              </w:rPr>
              <w:t xml:space="preserve"> -   строительство комплекса объектов основного, подсобного и обслуживающего назначения вновь создаваемых предприятий, зданий и сооружений, а также филиалов и отдельных производств, которые после ввода в эксплуатацию будут находиться на самостоятельном балансе, осуществляемое на новых площадках в целях создания новой производственной мощности.</w:t>
            </w:r>
          </w:p>
          <w:p w14:paraId="1D38D10C" w14:textId="77777777" w:rsidR="00741EDA" w:rsidRPr="00C202C6" w:rsidRDefault="00741EDA" w:rsidP="007F0C48">
            <w:pPr>
              <w:pStyle w:val="a3"/>
              <w:rPr>
                <w:sz w:val="18"/>
              </w:rPr>
            </w:pPr>
            <w:r w:rsidRPr="00C202C6">
              <w:rPr>
                <w:sz w:val="18"/>
              </w:rPr>
              <w:t>Если строительство предприятия или сооружения намечается осуществлять очередями, то к новому строительству относятся первая и последующие очереди до ввода в действие всех запроектированных мощностей на полное развитие предприятия (сооружения).</w:t>
            </w:r>
          </w:p>
          <w:p w14:paraId="27B88D6E" w14:textId="77777777" w:rsidR="00741EDA" w:rsidRPr="00C202C6" w:rsidRDefault="00741EDA" w:rsidP="007F0C48">
            <w:pPr>
              <w:pStyle w:val="a3"/>
              <w:rPr>
                <w:sz w:val="18"/>
              </w:rPr>
            </w:pPr>
            <w:r w:rsidRPr="00C202C6">
              <w:rPr>
                <w:sz w:val="18"/>
              </w:rPr>
              <w:t xml:space="preserve">К новому строительству относится также строительство на новой площадке предприятия такой же или большей мощности (производительности, пропускной способности, вместимости здания или сооружения) взамен ликвидируемого предприятия, дальнейшая эксплуатация которого по техническим и экономическим условиям признана нецелесообразной, а также в связи с необходимостью, вызываемой производственно-технологическими или санитарно-техническими требованиями. </w:t>
            </w:r>
          </w:p>
          <w:p w14:paraId="6E168728" w14:textId="77777777" w:rsidR="00741EDA" w:rsidRPr="00C202C6" w:rsidRDefault="00741EDA" w:rsidP="007F0C48">
            <w:pPr>
              <w:pStyle w:val="a3"/>
              <w:rPr>
                <w:sz w:val="18"/>
              </w:rPr>
            </w:pPr>
            <w:r w:rsidRPr="00C202C6">
              <w:rPr>
                <w:b/>
                <w:i/>
                <w:szCs w:val="20"/>
              </w:rPr>
              <w:t>Незавершенное строительство</w:t>
            </w:r>
            <w:r w:rsidRPr="00C202C6">
              <w:rPr>
                <w:sz w:val="18"/>
              </w:rPr>
              <w:t xml:space="preserve"> - затраты застройщика по возведению объектов строительства с начала строительства до ввода объектов в эксплуатацию. </w:t>
            </w:r>
          </w:p>
          <w:p w14:paraId="714BED55" w14:textId="77777777" w:rsidR="00741EDA" w:rsidRPr="00C202C6" w:rsidRDefault="00741EDA" w:rsidP="007F0C48">
            <w:pPr>
              <w:pStyle w:val="a3"/>
              <w:rPr>
                <w:sz w:val="18"/>
              </w:rPr>
            </w:pPr>
            <w:r w:rsidRPr="00C202C6">
              <w:rPr>
                <w:b/>
                <w:i/>
                <w:szCs w:val="20"/>
              </w:rPr>
              <w:t>Договор на строительство</w:t>
            </w:r>
            <w:r w:rsidRPr="00C202C6">
              <w:rPr>
                <w:sz w:val="18"/>
              </w:rPr>
              <w:t xml:space="preserve"> - документ, устанавливающий обязательства сторон, участвующих в его заключении и выполнении по новому строительству, реконструкции, расширению, техническому перевооружению, а также производству отдельных видов и комплексов подрядных работ, являющихся объектами строительства.</w:t>
            </w:r>
          </w:p>
          <w:p w14:paraId="08DCD3FD" w14:textId="77777777" w:rsidR="00741EDA" w:rsidRPr="00C202C6" w:rsidRDefault="00741EDA" w:rsidP="007F0C48">
            <w:pPr>
              <w:pStyle w:val="a3"/>
              <w:rPr>
                <w:sz w:val="18"/>
              </w:rPr>
            </w:pPr>
            <w:r w:rsidRPr="00C202C6">
              <w:rPr>
                <w:b/>
                <w:i/>
                <w:szCs w:val="20"/>
              </w:rPr>
              <w:t>Объект завершенного капитального строительства</w:t>
            </w:r>
            <w:r w:rsidRPr="00C202C6">
              <w:rPr>
                <w:sz w:val="18"/>
              </w:rPr>
              <w:t xml:space="preserve"> - отдельно стоящее здание или сооружение, вид или комплекс работ, по которому подписан акт приемки-сдачи работ и существует исполнительная документация (исполнительные чертежи, результаты испытаний и т.д.). </w:t>
            </w:r>
          </w:p>
          <w:p w14:paraId="1ABD3900" w14:textId="77777777" w:rsidR="00741EDA" w:rsidRPr="00C202C6" w:rsidRDefault="00741EDA" w:rsidP="007F0C48">
            <w:pPr>
              <w:pStyle w:val="a3"/>
              <w:rPr>
                <w:sz w:val="18"/>
              </w:rPr>
            </w:pPr>
            <w:r w:rsidRPr="00C202C6">
              <w:rPr>
                <w:b/>
                <w:i/>
                <w:szCs w:val="20"/>
              </w:rPr>
              <w:t xml:space="preserve">Расширение </w:t>
            </w:r>
            <w:r w:rsidRPr="00C202C6">
              <w:rPr>
                <w:sz w:val="18"/>
              </w:rPr>
              <w:t xml:space="preserve">-  строительство дополнительных производств на действующем предприятии (сооружений) </w:t>
            </w:r>
            <w:r w:rsidRPr="00C202C6">
              <w:rPr>
                <w:sz w:val="18"/>
              </w:rPr>
              <w:lastRenderedPageBreak/>
              <w:t xml:space="preserve">или объекте непроизводственной сферы, а также строительство новых и расширение существующих отдельных цехов и объектов основного, подсобного и обслуживающего назначения на территории действующих предприятий или примыкающих к ним площадках в целях создания дополнительных или новых производственных мощностей. </w:t>
            </w:r>
          </w:p>
          <w:p w14:paraId="68406F4B" w14:textId="77777777" w:rsidR="00741EDA" w:rsidRPr="00C202C6" w:rsidRDefault="00741EDA" w:rsidP="007F0C48">
            <w:pPr>
              <w:pStyle w:val="a3"/>
              <w:rPr>
                <w:sz w:val="18"/>
              </w:rPr>
            </w:pPr>
            <w:r w:rsidRPr="00C202C6">
              <w:rPr>
                <w:b/>
                <w:i/>
                <w:szCs w:val="20"/>
              </w:rPr>
              <w:t>Реконструкция   действующих предприятий</w:t>
            </w:r>
            <w:r w:rsidRPr="00C202C6">
              <w:rPr>
                <w:sz w:val="18"/>
              </w:rPr>
              <w:t xml:space="preserve"> -  переустройство существующих цехов и объектов основного, подсобного и обслуживающего назначения, как правило, без расширения имеющихся зданий и сооружений основного назначения, связанное с совершенствованием производства и повышением его технико-экономического уровня на основе достижений научно-технического прогресса и осуществляемое по комплексному проекту на реконструкцию предприятия в целом в целях увеличения производственных мощностей, улучшения качества и изменения номенклатуры продукции, в основном без увеличения численности работающих при одновременном улучшении условий их труда и охраны окружающей среды.</w:t>
            </w:r>
          </w:p>
          <w:p w14:paraId="0AFA763A" w14:textId="77777777" w:rsidR="00741EDA" w:rsidRPr="00C202C6" w:rsidRDefault="00741EDA" w:rsidP="007F0C48">
            <w:pPr>
              <w:pStyle w:val="a3"/>
              <w:rPr>
                <w:sz w:val="18"/>
              </w:rPr>
            </w:pPr>
            <w:r w:rsidRPr="00C202C6">
              <w:rPr>
                <w:b/>
                <w:i/>
                <w:szCs w:val="20"/>
              </w:rPr>
              <w:t xml:space="preserve">Техническое перевооружение действующих предприятий </w:t>
            </w:r>
            <w:r w:rsidRPr="00C202C6">
              <w:rPr>
                <w:sz w:val="18"/>
              </w:rPr>
              <w:t>и объектов непроизводственной сферы - комплекс мероприятий по повышению технико-экономического уровня отдельных производств, цехов и участков на основе внедрения передовой техники и технологии, механизации и автоматизации производства, модернизации и замены устаревшего и физически изношенного оборудования новым более производительным, а также по совершенствованию общезаводского хозяйства и вспомогательных служб.</w:t>
            </w:r>
          </w:p>
          <w:p w14:paraId="45964AB7" w14:textId="77777777" w:rsidR="00741EDA" w:rsidRPr="00C202C6" w:rsidRDefault="00741EDA" w:rsidP="00201BCB">
            <w:pPr>
              <w:pStyle w:val="a3"/>
              <w:rPr>
                <w:sz w:val="18"/>
              </w:rPr>
            </w:pPr>
            <w:r w:rsidRPr="00C202C6">
              <w:rPr>
                <w:b/>
                <w:i/>
                <w:szCs w:val="20"/>
              </w:rPr>
              <w:t>Застройщик –</w:t>
            </w:r>
            <w:r w:rsidRPr="00C202C6">
              <w:rPr>
                <w:sz w:val="18"/>
              </w:rPr>
              <w:t xml:space="preserve"> предприятия, специализирующиеся на выполнении указанных функций, в частности, предприятия по капитальному строительству в городах, дирекции строящихся предприятий и т.п., а также действующие предприятия, осуществляющие капитальное строительство (см. Положение по бухгалтерскому учету долгосрочных инвестиций, утвержденным письмом Минфина РФ от 30.12.93 № 160).</w:t>
            </w:r>
          </w:p>
          <w:p w14:paraId="31BD1870" w14:textId="77777777" w:rsidR="00741EDA" w:rsidRPr="00C202C6" w:rsidRDefault="00741EDA" w:rsidP="00201BCB">
            <w:pPr>
              <w:pStyle w:val="a3"/>
              <w:rPr>
                <w:sz w:val="18"/>
              </w:rPr>
            </w:pPr>
            <w:r w:rsidRPr="00C202C6">
              <w:rPr>
                <w:b/>
                <w:i/>
                <w:szCs w:val="20"/>
              </w:rPr>
              <w:t>Инвестор</w:t>
            </w:r>
            <w:r w:rsidRPr="00C202C6">
              <w:rPr>
                <w:sz w:val="18"/>
              </w:rPr>
              <w:t xml:space="preserve"> – юридическое лицо, осуществляющее вложения собственных, заемных и привлеченных средств в создание и воспроизводство основных средств.</w:t>
            </w:r>
          </w:p>
          <w:p w14:paraId="3E5F3EE1" w14:textId="77777777" w:rsidR="00741EDA" w:rsidRPr="00C202C6" w:rsidRDefault="00741EDA" w:rsidP="00201BCB">
            <w:pPr>
              <w:pStyle w:val="a3"/>
              <w:rPr>
                <w:sz w:val="18"/>
              </w:rPr>
            </w:pPr>
            <w:r w:rsidRPr="00C202C6">
              <w:rPr>
                <w:b/>
                <w:i/>
                <w:szCs w:val="20"/>
              </w:rPr>
              <w:t>Инвентарная стоимость объекта</w:t>
            </w:r>
            <w:r w:rsidRPr="00C202C6">
              <w:rPr>
                <w:sz w:val="18"/>
              </w:rPr>
              <w:t xml:space="preserve"> - сумма фактических затрат на приобретение или возведение объекта до его ввода в эксплуатацию.</w:t>
            </w:r>
          </w:p>
          <w:p w14:paraId="66FC0E6F" w14:textId="77777777" w:rsidR="00741EDA" w:rsidRPr="00C202C6" w:rsidRDefault="00741EDA" w:rsidP="00201BCB">
            <w:pPr>
              <w:pStyle w:val="a3"/>
              <w:rPr>
                <w:sz w:val="18"/>
              </w:rPr>
            </w:pPr>
            <w:r w:rsidRPr="00C202C6">
              <w:rPr>
                <w:b/>
                <w:i/>
                <w:szCs w:val="20"/>
              </w:rPr>
              <w:t>Подрядчик</w:t>
            </w:r>
            <w:r w:rsidRPr="00C202C6">
              <w:rPr>
                <w:sz w:val="18"/>
              </w:rPr>
              <w:t xml:space="preserve"> - юридическое лицо, выполняющее подрядные работы по договору на строительство.</w:t>
            </w:r>
          </w:p>
          <w:p w14:paraId="6EC2AA36" w14:textId="77777777" w:rsidR="00741EDA" w:rsidRPr="00C202C6" w:rsidRDefault="00741EDA" w:rsidP="00201BCB">
            <w:pPr>
              <w:pStyle w:val="a3"/>
              <w:rPr>
                <w:sz w:val="18"/>
              </w:rPr>
            </w:pPr>
            <w:r w:rsidRPr="00C202C6">
              <w:rPr>
                <w:b/>
                <w:i/>
                <w:szCs w:val="20"/>
              </w:rPr>
              <w:t>Подрядные работы</w:t>
            </w:r>
            <w:r w:rsidRPr="00C202C6">
              <w:rPr>
                <w:sz w:val="18"/>
              </w:rPr>
              <w:t xml:space="preserve"> - работы, выполняемые подрядчиком, в состав которых входят строительство или реконструкция предприятия, здания (в том числе жилого дома), сооружения или иного объекта, а также выполнение монтажных, пусконаладочных и иных неразрывно связанных со строящимся объектом работ, а также другие виды работ согласно договору на строительство.</w:t>
            </w:r>
          </w:p>
        </w:tc>
        <w:tc>
          <w:tcPr>
            <w:tcW w:w="2126" w:type="dxa"/>
            <w:gridSpan w:val="3"/>
          </w:tcPr>
          <w:p w14:paraId="3D08DD6B" w14:textId="496AD515" w:rsidR="00741EDA" w:rsidRPr="00C202C6" w:rsidRDefault="00741EDA" w:rsidP="00201BCB">
            <w:pPr>
              <w:pStyle w:val="a3"/>
              <w:rPr>
                <w:sz w:val="18"/>
              </w:rPr>
            </w:pPr>
            <w:r w:rsidRPr="00C202C6">
              <w:rPr>
                <w:sz w:val="18"/>
              </w:rPr>
              <w:lastRenderedPageBreak/>
              <w:t xml:space="preserve">ст.1 Закона №39-ФЗ </w:t>
            </w:r>
          </w:p>
          <w:p w14:paraId="182318D5" w14:textId="77777777" w:rsidR="00741EDA" w:rsidRPr="00C202C6" w:rsidRDefault="00741EDA" w:rsidP="00201BCB">
            <w:pPr>
              <w:pStyle w:val="a3"/>
              <w:rPr>
                <w:sz w:val="18"/>
              </w:rPr>
            </w:pPr>
            <w:r w:rsidRPr="00C202C6">
              <w:rPr>
                <w:sz w:val="18"/>
              </w:rPr>
              <w:t xml:space="preserve">п.1.2 Письма №160 </w:t>
            </w:r>
          </w:p>
          <w:p w14:paraId="157C5762" w14:textId="77777777" w:rsidR="00741EDA" w:rsidRPr="00C202C6" w:rsidRDefault="00741EDA" w:rsidP="00201BCB">
            <w:pPr>
              <w:pStyle w:val="a3"/>
              <w:rPr>
                <w:sz w:val="18"/>
              </w:rPr>
            </w:pPr>
            <w:r w:rsidRPr="00C202C6">
              <w:rPr>
                <w:sz w:val="18"/>
              </w:rPr>
              <w:t>ч.2 ГК РФ.</w:t>
            </w:r>
          </w:p>
          <w:p w14:paraId="5E310053" w14:textId="77777777" w:rsidR="00741EDA" w:rsidRPr="00C202C6" w:rsidRDefault="00741EDA" w:rsidP="00910CE0">
            <w:pPr>
              <w:pStyle w:val="a3"/>
              <w:rPr>
                <w:sz w:val="18"/>
              </w:rPr>
            </w:pPr>
            <w:r w:rsidRPr="00C202C6">
              <w:rPr>
                <w:sz w:val="18"/>
              </w:rPr>
              <w:t xml:space="preserve">Письмо Минфина СССР от 29 мая 1984 «Об определении понятий нового строительства, расширения, </w:t>
            </w:r>
            <w:r w:rsidRPr="00C202C6">
              <w:rPr>
                <w:sz w:val="18"/>
              </w:rPr>
              <w:lastRenderedPageBreak/>
              <w:t>реконструкции и технического перевооружения действующих предприятий»</w:t>
            </w:r>
          </w:p>
        </w:tc>
      </w:tr>
      <w:tr w:rsidR="00741EDA" w:rsidRPr="00C202C6" w14:paraId="0D582188" w14:textId="77777777" w:rsidTr="00632B47">
        <w:trPr>
          <w:gridBefore w:val="1"/>
          <w:gridAfter w:val="1"/>
          <w:wBefore w:w="108" w:type="dxa"/>
          <w:wAfter w:w="27" w:type="dxa"/>
        </w:trPr>
        <w:tc>
          <w:tcPr>
            <w:tcW w:w="2695" w:type="dxa"/>
          </w:tcPr>
          <w:p w14:paraId="570D374C" w14:textId="77777777" w:rsidR="00741EDA" w:rsidRPr="00C202C6" w:rsidRDefault="00741EDA" w:rsidP="007F0C48">
            <w:pPr>
              <w:pStyle w:val="30"/>
            </w:pPr>
            <w:bookmarkStart w:id="90" w:name="_Toc7098370"/>
            <w:r w:rsidRPr="00C202C6">
              <w:lastRenderedPageBreak/>
              <w:t>Квалификация ресурсов в составе вложений во внеоборотные активы</w:t>
            </w:r>
            <w:bookmarkEnd w:id="90"/>
          </w:p>
        </w:tc>
        <w:tc>
          <w:tcPr>
            <w:tcW w:w="9491" w:type="dxa"/>
            <w:gridSpan w:val="2"/>
          </w:tcPr>
          <w:p w14:paraId="310F3813" w14:textId="6261E655" w:rsidR="00741EDA" w:rsidRPr="00C202C6" w:rsidRDefault="00741EDA" w:rsidP="002E2320">
            <w:pPr>
              <w:pStyle w:val="a3"/>
              <w:rPr>
                <w:sz w:val="18"/>
              </w:rPr>
            </w:pPr>
            <w:r w:rsidRPr="00C202C6">
              <w:rPr>
                <w:sz w:val="18"/>
              </w:rPr>
              <w:t xml:space="preserve">В составе вложений во внеоборотные активы учитываются незавершенные капитальные вложения в объекты, которые планируются к </w:t>
            </w:r>
            <w:r w:rsidR="00742BD5" w:rsidRPr="00C202C6">
              <w:rPr>
                <w:sz w:val="18"/>
              </w:rPr>
              <w:t>использованию в</w:t>
            </w:r>
            <w:r w:rsidRPr="00C202C6">
              <w:rPr>
                <w:sz w:val="18"/>
              </w:rPr>
              <w:t xml:space="preserve"> качестве внеоборотных активов (основных средств, доходных вложений в материальные ценности, нематериальных активов, расходов на НИОКР).</w:t>
            </w:r>
          </w:p>
          <w:p w14:paraId="2FE70619" w14:textId="77777777" w:rsidR="00741EDA" w:rsidRPr="00C202C6" w:rsidRDefault="00741EDA" w:rsidP="002E2320">
            <w:pPr>
              <w:pStyle w:val="a3"/>
              <w:rPr>
                <w:sz w:val="18"/>
              </w:rPr>
            </w:pPr>
            <w:r w:rsidRPr="00C202C6">
              <w:rPr>
                <w:sz w:val="18"/>
              </w:rPr>
              <w:t xml:space="preserve">Организации, выполняющие функции заказчика, наделенные в соответствии с договором правами владения, пользования и распоряжения капитальными вложениями на период реализации инвестиционных проектов, в составе вложений во внеоборотные активы учитывают затраты по незавершенным инвестиционным проектам, независимо от того, будет ли принят объект (часть объекта) впоследствии в состав собственных внеоборотных активов. </w:t>
            </w:r>
          </w:p>
          <w:p w14:paraId="4CE1B4B7" w14:textId="77777777" w:rsidR="00741EDA" w:rsidRPr="00C202C6" w:rsidRDefault="00741EDA" w:rsidP="002E2320">
            <w:pPr>
              <w:pStyle w:val="a3"/>
              <w:rPr>
                <w:sz w:val="18"/>
              </w:rPr>
            </w:pPr>
            <w:r w:rsidRPr="00C202C6">
              <w:rPr>
                <w:sz w:val="18"/>
              </w:rPr>
              <w:t xml:space="preserve">Под капитальными вложениями понимаются инвестиции в создание, увеличение размеров, а также </w:t>
            </w:r>
            <w:r w:rsidRPr="00C202C6">
              <w:rPr>
                <w:sz w:val="18"/>
              </w:rPr>
              <w:lastRenderedPageBreak/>
              <w:t>приобретение внеоборотных активов (активов длительного пользования (свыше одного года)), не предназначенных для продажи, за исключением долгосрочных финансовых вложений.</w:t>
            </w:r>
          </w:p>
          <w:p w14:paraId="09DE9CD6" w14:textId="77777777" w:rsidR="00741EDA" w:rsidRPr="00C202C6" w:rsidRDefault="00741EDA" w:rsidP="002E2320">
            <w:pPr>
              <w:pStyle w:val="a3"/>
              <w:rPr>
                <w:sz w:val="18"/>
              </w:rPr>
            </w:pPr>
            <w:r w:rsidRPr="00C202C6">
              <w:rPr>
                <w:sz w:val="18"/>
              </w:rPr>
              <w:t>Капитальные вложения (долгосрочные инвестиции) связаны, в частности, с:</w:t>
            </w:r>
          </w:p>
          <w:p w14:paraId="3C3374BD" w14:textId="77777777" w:rsidR="00741EDA" w:rsidRPr="00C202C6" w:rsidRDefault="00741EDA" w:rsidP="006933EF">
            <w:pPr>
              <w:pStyle w:val="a"/>
            </w:pPr>
            <w:r w:rsidRPr="00C202C6">
              <w:t xml:space="preserve">осуществлением капитального строительства в форме нового строительства, а также реконструкции, расширения и технического </w:t>
            </w:r>
            <w:r w:rsidR="00CD216D" w:rsidRPr="00C202C6">
              <w:t>перевооружения действующих</w:t>
            </w:r>
            <w:r w:rsidRPr="00C202C6">
              <w:t xml:space="preserve"> предприятий и объектов непроизводственной сферы. Указанные работы (кроме нового строительства) приводят к изменению сущности объектов, на которых они осуществляются, а затраты, производимые при этом, не являются издержками отчетного периода по их содержанию;</w:t>
            </w:r>
          </w:p>
          <w:p w14:paraId="1D125CF1" w14:textId="77777777" w:rsidR="00741EDA" w:rsidRPr="00C202C6" w:rsidRDefault="00741EDA" w:rsidP="006933EF">
            <w:pPr>
              <w:pStyle w:val="a"/>
            </w:pPr>
            <w:r w:rsidRPr="00C202C6">
              <w:t>приобретением зданий, сооружений, оборудования, транспортных средств и других отдельных объектов (или их частей) основных средств;</w:t>
            </w:r>
          </w:p>
          <w:p w14:paraId="64843AB4" w14:textId="77777777" w:rsidR="00741EDA" w:rsidRPr="00C202C6" w:rsidRDefault="00741EDA" w:rsidP="006933EF">
            <w:pPr>
              <w:pStyle w:val="a"/>
            </w:pPr>
            <w:r w:rsidRPr="00C202C6">
              <w:t>приобретением земельных участков и объектов природопользования;</w:t>
            </w:r>
          </w:p>
          <w:p w14:paraId="3FCCEB39" w14:textId="77777777" w:rsidR="00741EDA" w:rsidRPr="00C202C6" w:rsidRDefault="00741EDA" w:rsidP="006933EF">
            <w:pPr>
              <w:pStyle w:val="a"/>
            </w:pPr>
            <w:r w:rsidRPr="00C202C6">
              <w:t>приобретением и созданием активов нематериального характера;</w:t>
            </w:r>
          </w:p>
          <w:p w14:paraId="3368CFC3" w14:textId="77777777" w:rsidR="00741EDA" w:rsidRPr="00C202C6" w:rsidRDefault="00741EDA" w:rsidP="006933EF">
            <w:pPr>
              <w:pStyle w:val="a"/>
            </w:pPr>
            <w:r w:rsidRPr="00C202C6">
              <w:t>производством проектно-изыскательских работ.</w:t>
            </w:r>
          </w:p>
          <w:p w14:paraId="56F72E73" w14:textId="77777777" w:rsidR="00741EDA" w:rsidRPr="00C202C6" w:rsidRDefault="00741EDA" w:rsidP="00201BCB">
            <w:pPr>
              <w:pStyle w:val="a3"/>
              <w:rPr>
                <w:sz w:val="18"/>
              </w:rPr>
            </w:pPr>
            <w:r w:rsidRPr="00C202C6">
              <w:rPr>
                <w:sz w:val="18"/>
              </w:rPr>
              <w:t xml:space="preserve">Под незавершенными капитальными вложениями понимаются затраты на создание (изменение) и приобретение внеоборотных активов, не оформленные актами приемки-передачи и иными документами, подтверждающими готовность объектов к использованию. </w:t>
            </w:r>
          </w:p>
          <w:p w14:paraId="63BDDDF9" w14:textId="77777777" w:rsidR="00741EDA" w:rsidRPr="00C202C6" w:rsidRDefault="00741EDA" w:rsidP="00201BCB">
            <w:pPr>
              <w:pStyle w:val="a3"/>
              <w:rPr>
                <w:sz w:val="18"/>
              </w:rPr>
            </w:pPr>
            <w:r w:rsidRPr="00C202C6">
              <w:rPr>
                <w:sz w:val="18"/>
              </w:rPr>
              <w:t>Учет капитальных вложений ведется по фактическим расходам в целом по строительству и по отдельным объектам (зданию, сооружению и др.) входящим в него.</w:t>
            </w:r>
          </w:p>
          <w:p w14:paraId="05F97E64" w14:textId="77777777" w:rsidR="00741EDA" w:rsidRPr="00C202C6" w:rsidRDefault="00741EDA" w:rsidP="00201BCB">
            <w:pPr>
              <w:pStyle w:val="a3"/>
              <w:rPr>
                <w:sz w:val="18"/>
              </w:rPr>
            </w:pPr>
            <w:r w:rsidRPr="00C202C6">
              <w:rPr>
                <w:sz w:val="18"/>
              </w:rPr>
              <w:t>Капитальные вложения осуществляются хозяйственным и подрядным способом.</w:t>
            </w:r>
          </w:p>
        </w:tc>
        <w:tc>
          <w:tcPr>
            <w:tcW w:w="2126" w:type="dxa"/>
            <w:gridSpan w:val="3"/>
          </w:tcPr>
          <w:p w14:paraId="4F726924" w14:textId="227D6F88" w:rsidR="00741EDA" w:rsidRPr="00C202C6" w:rsidRDefault="00741EDA" w:rsidP="002E2320">
            <w:pPr>
              <w:spacing w:before="40" w:after="40"/>
              <w:rPr>
                <w:sz w:val="18"/>
              </w:rPr>
            </w:pPr>
            <w:r w:rsidRPr="00C202C6">
              <w:rPr>
                <w:sz w:val="18"/>
              </w:rPr>
              <w:lastRenderedPageBreak/>
              <w:t>Инструкция к счету 08 «Вложения во внеоборотные активы» Приказа № 94н;</w:t>
            </w:r>
          </w:p>
          <w:p w14:paraId="7338675C" w14:textId="77777777" w:rsidR="00741EDA" w:rsidRPr="00C202C6" w:rsidRDefault="00741EDA" w:rsidP="002E2320">
            <w:pPr>
              <w:spacing w:before="40" w:after="40"/>
              <w:rPr>
                <w:sz w:val="18"/>
              </w:rPr>
            </w:pPr>
            <w:r w:rsidRPr="00C202C6">
              <w:rPr>
                <w:sz w:val="18"/>
              </w:rPr>
              <w:t>п. 41 Приказа № 34н;</w:t>
            </w:r>
          </w:p>
          <w:p w14:paraId="55E23A18" w14:textId="77777777" w:rsidR="00741EDA" w:rsidRPr="00C202C6" w:rsidRDefault="00741EDA" w:rsidP="002E2320">
            <w:pPr>
              <w:spacing w:before="40" w:after="40"/>
              <w:rPr>
                <w:sz w:val="18"/>
              </w:rPr>
            </w:pPr>
            <w:r w:rsidRPr="00C202C6">
              <w:rPr>
                <w:sz w:val="18"/>
              </w:rPr>
              <w:t>п. 1.2 Письма № 160;</w:t>
            </w:r>
          </w:p>
          <w:p w14:paraId="62DB865B" w14:textId="77777777" w:rsidR="00741EDA" w:rsidRPr="00C202C6" w:rsidRDefault="00741EDA" w:rsidP="002E2320">
            <w:pPr>
              <w:spacing w:before="40" w:after="40"/>
              <w:rPr>
                <w:sz w:val="18"/>
              </w:rPr>
            </w:pPr>
            <w:r w:rsidRPr="00C202C6">
              <w:rPr>
                <w:sz w:val="18"/>
              </w:rPr>
              <w:t>статьи 1, 4 Закона № 39-ФЗ;</w:t>
            </w:r>
          </w:p>
          <w:p w14:paraId="1ABE3085" w14:textId="77777777" w:rsidR="00741EDA" w:rsidRPr="00C202C6" w:rsidRDefault="00741EDA" w:rsidP="002E2320">
            <w:pPr>
              <w:spacing w:before="40" w:after="40"/>
              <w:rPr>
                <w:sz w:val="18"/>
              </w:rPr>
            </w:pPr>
          </w:p>
        </w:tc>
      </w:tr>
      <w:tr w:rsidR="00741EDA" w:rsidRPr="00C202C6" w14:paraId="03052207" w14:textId="77777777" w:rsidTr="00632B47">
        <w:trPr>
          <w:gridBefore w:val="1"/>
          <w:gridAfter w:val="1"/>
          <w:wBefore w:w="108" w:type="dxa"/>
          <w:wAfter w:w="27" w:type="dxa"/>
        </w:trPr>
        <w:tc>
          <w:tcPr>
            <w:tcW w:w="2695" w:type="dxa"/>
          </w:tcPr>
          <w:p w14:paraId="090B0F43" w14:textId="77777777" w:rsidR="00741EDA" w:rsidRPr="00C202C6" w:rsidRDefault="00741EDA" w:rsidP="007F0C48">
            <w:pPr>
              <w:pStyle w:val="30"/>
            </w:pPr>
            <w:bookmarkStart w:id="91" w:name="_Toc7098371"/>
            <w:r w:rsidRPr="00C202C6">
              <w:lastRenderedPageBreak/>
              <w:t>Классификация вложений во внеоборотные активы</w:t>
            </w:r>
            <w:bookmarkEnd w:id="91"/>
          </w:p>
        </w:tc>
        <w:tc>
          <w:tcPr>
            <w:tcW w:w="9491" w:type="dxa"/>
            <w:gridSpan w:val="2"/>
          </w:tcPr>
          <w:p w14:paraId="0855414E" w14:textId="77777777" w:rsidR="00741EDA" w:rsidRPr="00C202C6" w:rsidRDefault="00741EDA" w:rsidP="007F0C48">
            <w:pPr>
              <w:pStyle w:val="a3"/>
              <w:rPr>
                <w:sz w:val="18"/>
              </w:rPr>
            </w:pPr>
            <w:r w:rsidRPr="00C202C6">
              <w:rPr>
                <w:sz w:val="18"/>
              </w:rPr>
              <w:t>В целях формирования бухгалтерской</w:t>
            </w:r>
            <w:r w:rsidR="00C26139">
              <w:rPr>
                <w:sz w:val="18"/>
              </w:rPr>
              <w:t xml:space="preserve"> (финансовой)</w:t>
            </w:r>
            <w:r w:rsidRPr="00C202C6">
              <w:rPr>
                <w:sz w:val="18"/>
              </w:rPr>
              <w:t xml:space="preserve"> отчетности вложения во внеоборотные активы подразделяются на:</w:t>
            </w:r>
          </w:p>
          <w:p w14:paraId="49B6F725" w14:textId="77777777" w:rsidR="00741EDA" w:rsidRPr="00C202C6" w:rsidRDefault="00741EDA" w:rsidP="007F0C48">
            <w:pPr>
              <w:pStyle w:val="a"/>
            </w:pPr>
            <w:r w:rsidRPr="00C202C6">
              <w:t xml:space="preserve">затраты на строительство (новое строительство, достройку, реконструкцию, модернизацию) зданий, сооружений, в том числе на достройку и реконструкцию арендованных зданий и сооружений, если капитальные вложения планируется принять к учету в состав собственных основных </w:t>
            </w:r>
            <w:r w:rsidR="00CD216D" w:rsidRPr="00C202C6">
              <w:t>средств (</w:t>
            </w:r>
            <w:r w:rsidRPr="00C202C6">
              <w:t>незавершенное строительство);</w:t>
            </w:r>
          </w:p>
          <w:p w14:paraId="0B342DEC" w14:textId="77777777" w:rsidR="00741EDA" w:rsidRPr="00C202C6" w:rsidRDefault="00741EDA" w:rsidP="007F0C48">
            <w:pPr>
              <w:pStyle w:val="a"/>
            </w:pPr>
            <w:r w:rsidRPr="00C202C6">
              <w:t>затраты на прочие вложения во внеоборотные активы.</w:t>
            </w:r>
          </w:p>
          <w:p w14:paraId="6BD2644A" w14:textId="77777777" w:rsidR="00741EDA" w:rsidRPr="00C202C6" w:rsidRDefault="00741EDA" w:rsidP="007F0C48">
            <w:pPr>
              <w:pStyle w:val="a3"/>
              <w:rPr>
                <w:sz w:val="18"/>
              </w:rPr>
            </w:pPr>
            <w:r w:rsidRPr="00C202C6">
              <w:rPr>
                <w:sz w:val="18"/>
              </w:rPr>
              <w:t xml:space="preserve">В состав </w:t>
            </w:r>
            <w:r w:rsidRPr="00C202C6">
              <w:rPr>
                <w:sz w:val="18"/>
                <w:u w:val="single"/>
              </w:rPr>
              <w:t>затрат на строительство</w:t>
            </w:r>
            <w:r w:rsidRPr="00C202C6">
              <w:rPr>
                <w:sz w:val="18"/>
              </w:rPr>
              <w:t xml:space="preserve"> относятся затраты застройщика, предусмотренные сметами, сметно-финансовыми расчетами и титульными списками на капитальное строительство по возведению (достройке, реконструкции) объекта строительства с начала строительства до доведения объекта до состояния, пригодного к эксплуатации, в том числе затраты на:</w:t>
            </w:r>
          </w:p>
          <w:p w14:paraId="015E5583" w14:textId="77777777" w:rsidR="00741EDA" w:rsidRPr="00C202C6" w:rsidRDefault="00741EDA" w:rsidP="007F0C48">
            <w:pPr>
              <w:pStyle w:val="a"/>
            </w:pPr>
            <w:r w:rsidRPr="00C202C6">
              <w:t>строительные работы,</w:t>
            </w:r>
          </w:p>
          <w:p w14:paraId="1B0321FD" w14:textId="77777777" w:rsidR="00741EDA" w:rsidRPr="00C202C6" w:rsidRDefault="00741EDA" w:rsidP="007F0C48">
            <w:pPr>
              <w:pStyle w:val="a"/>
            </w:pPr>
            <w:r w:rsidRPr="00C202C6">
              <w:t>работы по монтажу оборудования,</w:t>
            </w:r>
          </w:p>
          <w:p w14:paraId="623B9E82" w14:textId="77777777" w:rsidR="00741EDA" w:rsidRPr="00C202C6" w:rsidRDefault="00741EDA" w:rsidP="007F0C48">
            <w:pPr>
              <w:pStyle w:val="a"/>
            </w:pPr>
            <w:r w:rsidRPr="00C202C6">
              <w:t>приобретение оборудования, сданного в монтаж,</w:t>
            </w:r>
          </w:p>
          <w:p w14:paraId="243CBE07" w14:textId="77777777" w:rsidR="00741EDA" w:rsidRPr="00C202C6" w:rsidRDefault="00741EDA" w:rsidP="007F0C48">
            <w:pPr>
              <w:pStyle w:val="a"/>
            </w:pPr>
            <w:r w:rsidRPr="00C202C6">
              <w:t xml:space="preserve">приобретение оборудования, не требующего монтажа, </w:t>
            </w:r>
          </w:p>
          <w:p w14:paraId="4952D7C7" w14:textId="77777777" w:rsidR="00741EDA" w:rsidRPr="00C202C6" w:rsidRDefault="00741EDA" w:rsidP="007F0C48">
            <w:pPr>
              <w:pStyle w:val="a"/>
            </w:pPr>
            <w:r w:rsidRPr="00C202C6">
              <w:t xml:space="preserve">приобретение оборудования, требующего монтажа, но предназначенного для постоянного запаса, если такой запас предусмотрен техническим регламентом по эксплуатации </w:t>
            </w:r>
            <w:r w:rsidRPr="00C202C6">
              <w:lastRenderedPageBreak/>
              <w:t>оборудования;</w:t>
            </w:r>
          </w:p>
          <w:p w14:paraId="0A2CC0D7" w14:textId="77777777" w:rsidR="00741EDA" w:rsidRPr="00C202C6" w:rsidRDefault="00CD216D" w:rsidP="007F0C48">
            <w:pPr>
              <w:pStyle w:val="a"/>
            </w:pPr>
            <w:r>
              <w:t>з</w:t>
            </w:r>
            <w:r w:rsidR="00741EDA" w:rsidRPr="00C202C6">
              <w:t>атраты на конструирование нестандартного оборудования;</w:t>
            </w:r>
          </w:p>
          <w:p w14:paraId="71EEBFE2" w14:textId="77777777" w:rsidR="00741EDA" w:rsidRPr="00C202C6" w:rsidRDefault="00741EDA" w:rsidP="007F0C48">
            <w:pPr>
              <w:pStyle w:val="a"/>
            </w:pPr>
            <w:r w:rsidRPr="00C202C6">
              <w:t>приобретение инструмента и инвентаря, предусмотренного сметами на строительство;</w:t>
            </w:r>
          </w:p>
          <w:p w14:paraId="6F4441C0" w14:textId="77777777" w:rsidR="00741EDA" w:rsidRPr="00C202C6" w:rsidRDefault="00741EDA" w:rsidP="007F0C48">
            <w:pPr>
              <w:pStyle w:val="a"/>
            </w:pPr>
            <w:r w:rsidRPr="00C202C6">
              <w:t xml:space="preserve">проектно-изыскательские работы. </w:t>
            </w:r>
          </w:p>
          <w:p w14:paraId="289B5E4F" w14:textId="77777777" w:rsidR="00741EDA" w:rsidRPr="00C202C6" w:rsidRDefault="00741EDA" w:rsidP="007F0C48">
            <w:pPr>
              <w:spacing w:before="40" w:after="40"/>
              <w:jc w:val="both"/>
              <w:rPr>
                <w:sz w:val="18"/>
                <w:szCs w:val="18"/>
              </w:rPr>
            </w:pPr>
            <w:r w:rsidRPr="00C202C6">
              <w:rPr>
                <w:sz w:val="18"/>
                <w:szCs w:val="18"/>
              </w:rPr>
              <w:t>В состав расходов на строительство, в том числе включаются:</w:t>
            </w:r>
          </w:p>
          <w:p w14:paraId="6B7DC467" w14:textId="77777777" w:rsidR="00741EDA" w:rsidRPr="00C202C6" w:rsidRDefault="00741EDA" w:rsidP="007F0C48">
            <w:pPr>
              <w:pStyle w:val="a"/>
            </w:pPr>
            <w:r w:rsidRPr="00C202C6">
              <w:t>амортизация временных титульных сооружений, затраты по возведению временных нетитульных сооружений,</w:t>
            </w:r>
          </w:p>
          <w:p w14:paraId="52E49D1A" w14:textId="77777777" w:rsidR="00741EDA" w:rsidRPr="00C202C6" w:rsidRDefault="00741EDA" w:rsidP="007F0C48">
            <w:pPr>
              <w:pStyle w:val="a"/>
            </w:pPr>
            <w:r w:rsidRPr="00C202C6">
              <w:t>расходы по возмещению землепользователям потерь (убытков и упущенной выгоды), причиненных изъятием земельного участка,</w:t>
            </w:r>
          </w:p>
          <w:p w14:paraId="276BC7B0" w14:textId="77777777" w:rsidR="00741EDA" w:rsidRPr="00C202C6" w:rsidRDefault="00741EDA" w:rsidP="007F0C48">
            <w:pPr>
              <w:pStyle w:val="a"/>
            </w:pPr>
            <w:r w:rsidRPr="00C202C6">
              <w:t>расходы по оформлению правоустанавливающих документов на аренду земельных участков,</w:t>
            </w:r>
          </w:p>
          <w:p w14:paraId="6CD86B39" w14:textId="77777777" w:rsidR="00741EDA" w:rsidRPr="00C202C6" w:rsidRDefault="00741EDA" w:rsidP="007F0C48">
            <w:pPr>
              <w:pStyle w:val="a"/>
            </w:pPr>
            <w:r w:rsidRPr="00C202C6">
              <w:t>расходы, связанные с оформлением: паспорта технической инвентаризации объекта; кадастрового плана земельного участка при аренде земельного участка; документов на государственную регистрацию права собственности заказчика на объект строительства,</w:t>
            </w:r>
          </w:p>
          <w:p w14:paraId="45966411" w14:textId="77777777" w:rsidR="00741EDA" w:rsidRPr="00C202C6" w:rsidRDefault="00741EDA" w:rsidP="007F0C48">
            <w:pPr>
              <w:pStyle w:val="a"/>
            </w:pPr>
            <w:r w:rsidRPr="00C202C6">
              <w:t>затраты по пуско-наладочным работам (работам по наладке оборудования, индивидуальное и комплексное опробование оборудования вхолостую с целью проверки монтажа, а также проведения пуско-наладочных работ под нагрузкой до момента ввода в эксплуатацию),</w:t>
            </w:r>
          </w:p>
          <w:p w14:paraId="3589AB7B" w14:textId="77777777" w:rsidR="00741EDA" w:rsidRPr="003C70AF" w:rsidRDefault="00741EDA" w:rsidP="007F0C48">
            <w:pPr>
              <w:pStyle w:val="a"/>
            </w:pPr>
            <w:r w:rsidRPr="003C70AF">
              <w:t>проценты по заемным средствам.</w:t>
            </w:r>
          </w:p>
          <w:p w14:paraId="7D845636" w14:textId="77777777" w:rsidR="00741EDA" w:rsidRPr="00C202C6" w:rsidRDefault="00741EDA" w:rsidP="007F0C48">
            <w:pPr>
              <w:pStyle w:val="a3"/>
              <w:rPr>
                <w:sz w:val="18"/>
              </w:rPr>
            </w:pPr>
            <w:r w:rsidRPr="00C202C6">
              <w:rPr>
                <w:sz w:val="18"/>
              </w:rPr>
              <w:t xml:space="preserve">В состав </w:t>
            </w:r>
            <w:r w:rsidRPr="00C202C6">
              <w:rPr>
                <w:sz w:val="18"/>
                <w:u w:val="single"/>
              </w:rPr>
              <w:t>затрат на прочие вложения во внеоборотные активы</w:t>
            </w:r>
            <w:r w:rsidRPr="00C202C6">
              <w:rPr>
                <w:sz w:val="18"/>
              </w:rPr>
              <w:t xml:space="preserve"> включаются затраты, не отнесенные к затратам на строительство. В частности, в составе этих затрат учитываются затраты на:</w:t>
            </w:r>
          </w:p>
          <w:p w14:paraId="58EC4F3A" w14:textId="77777777" w:rsidR="00741EDA" w:rsidRPr="00C202C6" w:rsidRDefault="00741EDA" w:rsidP="007F0C48">
            <w:pPr>
              <w:pStyle w:val="a"/>
            </w:pPr>
            <w:r w:rsidRPr="00C202C6">
              <w:t>приобретение отдельных объектов основных средств;</w:t>
            </w:r>
          </w:p>
          <w:p w14:paraId="7CA8366A" w14:textId="77777777" w:rsidR="00741EDA" w:rsidRPr="00C202C6" w:rsidRDefault="00741EDA" w:rsidP="007F0C48">
            <w:pPr>
              <w:pStyle w:val="a"/>
            </w:pPr>
            <w:r w:rsidRPr="00C202C6">
              <w:t xml:space="preserve">приобретение и создание, нематериальных активов, </w:t>
            </w:r>
          </w:p>
          <w:p w14:paraId="5C3C723F" w14:textId="6809D611" w:rsidR="00741EDA" w:rsidRPr="00C202C6" w:rsidRDefault="00741EDA" w:rsidP="007F0C48">
            <w:pPr>
              <w:pStyle w:val="a"/>
            </w:pPr>
            <w:r w:rsidRPr="00C202C6">
              <w:t>производство научно-исследовательских, опытно-конструкторских и технологических работ, планируемых к зачис</w:t>
            </w:r>
            <w:r w:rsidR="00B22724">
              <w:t>лению в состав расходов на НИОК</w:t>
            </w:r>
            <w:r w:rsidRPr="00C202C6">
              <w:t>Р;</w:t>
            </w:r>
          </w:p>
          <w:p w14:paraId="15F7D0E7" w14:textId="64C17F69" w:rsidR="00741EDA" w:rsidRPr="00C202C6" w:rsidRDefault="00741EDA" w:rsidP="007F0C48">
            <w:pPr>
              <w:pStyle w:val="a"/>
            </w:pPr>
            <w:r w:rsidRPr="00C202C6">
              <w:t>затраты по дооборудованию, модернизации и техническому перевооружению собственных основных средств;</w:t>
            </w:r>
          </w:p>
          <w:p w14:paraId="5F15E49D" w14:textId="77777777" w:rsidR="00741EDA" w:rsidRPr="00C202C6" w:rsidRDefault="00741EDA" w:rsidP="007F0C48">
            <w:pPr>
              <w:pStyle w:val="a"/>
            </w:pPr>
            <w:r w:rsidRPr="00C202C6">
              <w:t xml:space="preserve"> затраты по дооборудованию, модернизации и техническому перевооружению арендованных основных средств, если затраты планируется к принятию на учет в состав собственных основных средств.</w:t>
            </w:r>
          </w:p>
        </w:tc>
        <w:tc>
          <w:tcPr>
            <w:tcW w:w="2126" w:type="dxa"/>
            <w:gridSpan w:val="3"/>
          </w:tcPr>
          <w:p w14:paraId="65F04BCD" w14:textId="77777777" w:rsidR="00741EDA" w:rsidRPr="00C202C6" w:rsidRDefault="00741EDA" w:rsidP="002E2320">
            <w:pPr>
              <w:spacing w:before="40" w:after="40"/>
              <w:rPr>
                <w:sz w:val="18"/>
              </w:rPr>
            </w:pPr>
            <w:r w:rsidRPr="00C202C6">
              <w:rPr>
                <w:sz w:val="18"/>
              </w:rPr>
              <w:lastRenderedPageBreak/>
              <w:t xml:space="preserve">П. 3.1 № 160, </w:t>
            </w:r>
          </w:p>
          <w:p w14:paraId="4E98DF79" w14:textId="77777777" w:rsidR="00741EDA" w:rsidRPr="00C202C6" w:rsidRDefault="00741EDA" w:rsidP="002E2320">
            <w:pPr>
              <w:spacing w:before="40" w:after="40"/>
              <w:rPr>
                <w:sz w:val="18"/>
              </w:rPr>
            </w:pPr>
            <w:r w:rsidRPr="00C202C6">
              <w:rPr>
                <w:sz w:val="18"/>
              </w:rPr>
              <w:t>Пункты 41-42 № 34н;</w:t>
            </w:r>
          </w:p>
          <w:p w14:paraId="59C2034A" w14:textId="412C8A46" w:rsidR="00741EDA" w:rsidRPr="00C202C6" w:rsidRDefault="00741EDA" w:rsidP="00B36DFA">
            <w:pPr>
              <w:spacing w:before="40" w:after="40"/>
              <w:rPr>
                <w:sz w:val="18"/>
              </w:rPr>
            </w:pPr>
            <w:r w:rsidRPr="00C202C6">
              <w:rPr>
                <w:sz w:val="18"/>
              </w:rPr>
              <w:t>Инструкция к счету 08 «Вложения во внеоборотные активы» Приказа № 94н.</w:t>
            </w:r>
          </w:p>
        </w:tc>
      </w:tr>
      <w:tr w:rsidR="00741EDA" w:rsidRPr="00C202C6" w14:paraId="06E8CD97" w14:textId="77777777" w:rsidTr="00632B47">
        <w:trPr>
          <w:gridBefore w:val="1"/>
          <w:gridAfter w:val="1"/>
          <w:wBefore w:w="108" w:type="dxa"/>
          <w:wAfter w:w="27" w:type="dxa"/>
        </w:trPr>
        <w:tc>
          <w:tcPr>
            <w:tcW w:w="2695" w:type="dxa"/>
          </w:tcPr>
          <w:p w14:paraId="76F7087C" w14:textId="77777777" w:rsidR="00741EDA" w:rsidRPr="00C202C6" w:rsidRDefault="00741EDA" w:rsidP="007F0C48">
            <w:pPr>
              <w:pStyle w:val="30"/>
            </w:pPr>
            <w:bookmarkStart w:id="92" w:name="_Toc7098372"/>
            <w:r w:rsidRPr="00C202C6">
              <w:lastRenderedPageBreak/>
              <w:t>Единица бухгалтерского учета вложений во внеоборотные активы</w:t>
            </w:r>
            <w:bookmarkEnd w:id="92"/>
          </w:p>
        </w:tc>
        <w:tc>
          <w:tcPr>
            <w:tcW w:w="9491" w:type="dxa"/>
            <w:gridSpan w:val="2"/>
          </w:tcPr>
          <w:p w14:paraId="7E0D61C0" w14:textId="77777777" w:rsidR="00741EDA" w:rsidRPr="00C202C6" w:rsidRDefault="00741EDA" w:rsidP="007F0C48">
            <w:pPr>
              <w:spacing w:before="40" w:after="40"/>
              <w:jc w:val="both"/>
            </w:pPr>
            <w:r w:rsidRPr="00C202C6">
              <w:rPr>
                <w:sz w:val="18"/>
              </w:rPr>
              <w:t>Затраты, связанные с приобретением или созданием объектов, которые впоследствии будут приняты в качестве основных средств, нематериальных активов и т.п., учитываются на счете 08 «Вложения во внеоборотные активы».</w:t>
            </w:r>
          </w:p>
          <w:p w14:paraId="626BF876" w14:textId="77777777" w:rsidR="00741EDA" w:rsidRPr="00C202C6" w:rsidRDefault="00741EDA" w:rsidP="007F0C48">
            <w:pPr>
              <w:pStyle w:val="a3"/>
              <w:rPr>
                <w:sz w:val="18"/>
              </w:rPr>
            </w:pPr>
            <w:r w:rsidRPr="00C202C6">
              <w:rPr>
                <w:sz w:val="18"/>
              </w:rPr>
              <w:t>Единицей бухгалтерского учета вложений во внеоборотные активы является:</w:t>
            </w:r>
          </w:p>
          <w:p w14:paraId="6327AE7E" w14:textId="77777777" w:rsidR="00741EDA" w:rsidRPr="00C202C6" w:rsidRDefault="00741EDA" w:rsidP="007F0C48">
            <w:pPr>
              <w:pStyle w:val="a"/>
            </w:pPr>
            <w:r w:rsidRPr="00C202C6">
              <w:t>по вложениям, связанным со строительством и приобретением основных средств, - по каждому строящемуся (отдельно стоящее здание или сооружение, вид или комплекс работ, на строительство которого должен быть составлен отдельный проект и смета) или приобретаемому объекту основных средств;</w:t>
            </w:r>
          </w:p>
          <w:p w14:paraId="045DF9A2" w14:textId="77777777" w:rsidR="00741EDA" w:rsidRPr="00C202C6" w:rsidRDefault="00741EDA" w:rsidP="007F0C48">
            <w:pPr>
              <w:pStyle w:val="a"/>
            </w:pPr>
            <w:r w:rsidRPr="00C202C6">
              <w:lastRenderedPageBreak/>
              <w:t>по вложениям, связанным с созданием (приобретением) нематериальных активов, - по каждому создаваемому (приобретенному) объекту;</w:t>
            </w:r>
          </w:p>
          <w:p w14:paraId="243E77DF" w14:textId="77777777" w:rsidR="00741EDA" w:rsidRPr="00C202C6" w:rsidRDefault="00741EDA" w:rsidP="007F0C48">
            <w:pPr>
              <w:pStyle w:val="a"/>
            </w:pPr>
            <w:r w:rsidRPr="00C202C6">
              <w:t>по вложениям, связанным с выполнением научно-исследовательских, опытно-конструкторских и технологических работ - по видам работ, договорам (заказам).</w:t>
            </w:r>
          </w:p>
          <w:p w14:paraId="0B896C73" w14:textId="77777777" w:rsidR="00741EDA" w:rsidRPr="00C202C6" w:rsidRDefault="00741EDA" w:rsidP="007F0C48">
            <w:pPr>
              <w:spacing w:before="40" w:after="40"/>
              <w:jc w:val="both"/>
              <w:rPr>
                <w:sz w:val="18"/>
                <w:szCs w:val="18"/>
              </w:rPr>
            </w:pPr>
            <w:r w:rsidRPr="00C202C6">
              <w:rPr>
                <w:sz w:val="18"/>
                <w:szCs w:val="18"/>
              </w:rPr>
              <w:t>Аналитический учет объектов капитального строительства ведется в разрезе:</w:t>
            </w:r>
          </w:p>
          <w:p w14:paraId="3212215D" w14:textId="77777777" w:rsidR="00741EDA" w:rsidRPr="00C202C6" w:rsidRDefault="00741EDA" w:rsidP="007F0C48">
            <w:pPr>
              <w:pStyle w:val="a"/>
            </w:pPr>
            <w:r w:rsidRPr="00C202C6">
              <w:t>инвестиционных проектов</w:t>
            </w:r>
          </w:p>
          <w:p w14:paraId="7C96BF5A" w14:textId="77777777" w:rsidR="00741EDA" w:rsidRPr="00C202C6" w:rsidRDefault="00741EDA" w:rsidP="007F0C48">
            <w:pPr>
              <w:pStyle w:val="a"/>
            </w:pPr>
            <w:r w:rsidRPr="00C202C6">
              <w:t>мест нахождения</w:t>
            </w:r>
          </w:p>
          <w:p w14:paraId="3E37E658" w14:textId="77777777" w:rsidR="00741EDA" w:rsidRPr="00C202C6" w:rsidRDefault="00741EDA" w:rsidP="007F0C48">
            <w:pPr>
              <w:pStyle w:val="a"/>
            </w:pPr>
            <w:r w:rsidRPr="00C202C6">
              <w:t>по фактическим расходам в целом по строительству</w:t>
            </w:r>
          </w:p>
          <w:p w14:paraId="018C812F" w14:textId="77777777" w:rsidR="00741EDA" w:rsidRPr="00C202C6" w:rsidRDefault="00741EDA" w:rsidP="007F0C48">
            <w:pPr>
              <w:pStyle w:val="a"/>
            </w:pPr>
            <w:r w:rsidRPr="00C202C6">
              <w:t>по отдельным объектам (зданию, сооружению и др.)</w:t>
            </w:r>
          </w:p>
          <w:p w14:paraId="064498EE" w14:textId="77777777" w:rsidR="00741EDA" w:rsidRPr="00C202C6" w:rsidRDefault="00741EDA" w:rsidP="007F0C48">
            <w:pPr>
              <w:pStyle w:val="a"/>
            </w:pPr>
            <w:r w:rsidRPr="00C202C6">
              <w:t>по технологической структуре затрат.</w:t>
            </w:r>
          </w:p>
          <w:p w14:paraId="10ABA66D" w14:textId="77777777" w:rsidR="00741EDA" w:rsidRPr="00C202C6" w:rsidRDefault="00741EDA" w:rsidP="007F0C48">
            <w:pPr>
              <w:pStyle w:val="a3"/>
              <w:rPr>
                <w:sz w:val="18"/>
              </w:rPr>
            </w:pPr>
            <w:r w:rsidRPr="00C202C6">
              <w:rPr>
                <w:sz w:val="18"/>
              </w:rPr>
              <w:t>По завершении работ, связанных с созданием, (изменением) приобретением внеоборотных активов на базе единиц учета вложений во внеоборотные активы, формируются инвентарные объекты основных средств, нематериальных активов, расходов на НИОКР.</w:t>
            </w:r>
          </w:p>
          <w:p w14:paraId="241C58E8" w14:textId="6E4DA015" w:rsidR="00741EDA" w:rsidRPr="00C202C6" w:rsidRDefault="00741EDA" w:rsidP="007F0C48">
            <w:pPr>
              <w:pStyle w:val="a3"/>
              <w:rPr>
                <w:sz w:val="18"/>
              </w:rPr>
            </w:pPr>
            <w:r w:rsidRPr="00C202C6">
              <w:rPr>
                <w:sz w:val="18"/>
              </w:rPr>
              <w:t xml:space="preserve"> Инвентарные объекты определяются в соответствии с ПБУ 6/01, ПБУ 14/2007, ПБУ 17/02.</w:t>
            </w:r>
          </w:p>
        </w:tc>
        <w:tc>
          <w:tcPr>
            <w:tcW w:w="2126" w:type="dxa"/>
            <w:gridSpan w:val="3"/>
          </w:tcPr>
          <w:p w14:paraId="6E8B846A" w14:textId="77777777" w:rsidR="00741EDA" w:rsidRPr="00C202C6" w:rsidRDefault="00741EDA" w:rsidP="002E2320">
            <w:pPr>
              <w:spacing w:before="40" w:after="40"/>
              <w:rPr>
                <w:sz w:val="18"/>
              </w:rPr>
            </w:pPr>
            <w:r w:rsidRPr="00C202C6">
              <w:rPr>
                <w:sz w:val="18"/>
              </w:rPr>
              <w:lastRenderedPageBreak/>
              <w:t xml:space="preserve">П. 2.1 № 160, </w:t>
            </w:r>
          </w:p>
          <w:p w14:paraId="7963DB81" w14:textId="6E41D322" w:rsidR="00741EDA" w:rsidRPr="00C202C6" w:rsidRDefault="00741EDA" w:rsidP="00B36DFA">
            <w:pPr>
              <w:spacing w:before="40" w:after="40"/>
              <w:rPr>
                <w:sz w:val="18"/>
              </w:rPr>
            </w:pPr>
            <w:r w:rsidRPr="00C202C6">
              <w:rPr>
                <w:sz w:val="18"/>
              </w:rPr>
              <w:t>Инструкция к счету 08 «Вложения во внеоборотные активы» Приказа № 94н</w:t>
            </w:r>
          </w:p>
        </w:tc>
      </w:tr>
      <w:tr w:rsidR="00741EDA" w:rsidRPr="00C202C6" w14:paraId="2B14ADAA" w14:textId="77777777" w:rsidTr="00632B47">
        <w:trPr>
          <w:gridBefore w:val="1"/>
          <w:gridAfter w:val="1"/>
          <w:wBefore w:w="108" w:type="dxa"/>
          <w:wAfter w:w="27" w:type="dxa"/>
        </w:trPr>
        <w:tc>
          <w:tcPr>
            <w:tcW w:w="2695" w:type="dxa"/>
          </w:tcPr>
          <w:p w14:paraId="2C23D8B9" w14:textId="77777777" w:rsidR="00741EDA" w:rsidRPr="00C202C6" w:rsidRDefault="00741EDA" w:rsidP="007F0C48">
            <w:pPr>
              <w:pStyle w:val="30"/>
            </w:pPr>
            <w:bookmarkStart w:id="93" w:name="_Toc7098373"/>
            <w:r w:rsidRPr="00C202C6">
              <w:lastRenderedPageBreak/>
              <w:t>Оценка вложений во внеоборотные активы (общие положения)</w:t>
            </w:r>
            <w:bookmarkEnd w:id="93"/>
          </w:p>
        </w:tc>
        <w:tc>
          <w:tcPr>
            <w:tcW w:w="9491" w:type="dxa"/>
            <w:gridSpan w:val="2"/>
          </w:tcPr>
          <w:p w14:paraId="763DF3E4" w14:textId="77777777" w:rsidR="00741EDA" w:rsidRPr="00C202C6" w:rsidRDefault="00741EDA" w:rsidP="00F03F72">
            <w:pPr>
              <w:pStyle w:val="a3"/>
              <w:rPr>
                <w:sz w:val="18"/>
              </w:rPr>
            </w:pPr>
            <w:r w:rsidRPr="00C202C6">
              <w:rPr>
                <w:sz w:val="18"/>
              </w:rPr>
              <w:t xml:space="preserve">Вложения во внеоборотные активы отражаются в бухгалтерском балансе по фактическим затратам для застройщика (инвестора). </w:t>
            </w:r>
          </w:p>
          <w:p w14:paraId="41C264FE" w14:textId="77777777" w:rsidR="00741EDA" w:rsidRPr="00C202C6" w:rsidRDefault="00741EDA" w:rsidP="00F03F72">
            <w:pPr>
              <w:pStyle w:val="a3"/>
              <w:rPr>
                <w:sz w:val="18"/>
              </w:rPr>
            </w:pPr>
            <w:r w:rsidRPr="00C202C6">
              <w:rPr>
                <w:sz w:val="18"/>
              </w:rPr>
              <w:t>При этом под фактическими затратами понимаются:</w:t>
            </w:r>
          </w:p>
          <w:p w14:paraId="59A94528" w14:textId="77777777" w:rsidR="00741EDA" w:rsidRPr="00C202C6" w:rsidRDefault="00741EDA" w:rsidP="006933EF">
            <w:pPr>
              <w:pStyle w:val="a"/>
            </w:pPr>
            <w:r w:rsidRPr="00C202C6">
              <w:t xml:space="preserve">в </w:t>
            </w:r>
            <w:r w:rsidR="009E0770" w:rsidRPr="00C202C6">
              <w:t>части приобретения</w:t>
            </w:r>
            <w:r w:rsidRPr="00C202C6">
              <w:t xml:space="preserve"> отдельных объектов внеоборотных активов – договорная стоимость, уплачиваемая поставщикам;</w:t>
            </w:r>
          </w:p>
          <w:p w14:paraId="4DCEE40D" w14:textId="77777777" w:rsidR="00741EDA" w:rsidRPr="00C202C6" w:rsidRDefault="00741EDA" w:rsidP="006933EF">
            <w:pPr>
              <w:pStyle w:val="a"/>
            </w:pPr>
            <w:r w:rsidRPr="00C202C6">
              <w:t xml:space="preserve">при осуществлении работ, связанных с приобретением, созданием (изменением) внеоборотных активов силами </w:t>
            </w:r>
            <w:r w:rsidR="009E0770" w:rsidRPr="00C202C6">
              <w:t>Общества -</w:t>
            </w:r>
            <w:r w:rsidRPr="00C202C6">
              <w:t xml:space="preserve"> фактически произведенные затраты (затраты на оплату труда, стоимость использованных материалов и т.п.);</w:t>
            </w:r>
          </w:p>
          <w:p w14:paraId="150F9C5E" w14:textId="44F03099" w:rsidR="00741EDA" w:rsidRPr="00C202C6" w:rsidRDefault="00741EDA" w:rsidP="006933EF">
            <w:pPr>
              <w:pStyle w:val="a"/>
            </w:pPr>
            <w:r w:rsidRPr="00C202C6">
              <w:t>при привлечении сторонних организаций к осуществлению работ, связанных с приобретением, созданием (изменением) внеоборотных активов - договорная стоимость согласно счетам подрядных организаций.</w:t>
            </w:r>
          </w:p>
          <w:p w14:paraId="12EE8D3B" w14:textId="77777777" w:rsidR="00741EDA" w:rsidRPr="00C202C6" w:rsidRDefault="00741EDA" w:rsidP="00F03F72">
            <w:pPr>
              <w:pStyle w:val="a3"/>
              <w:rPr>
                <w:sz w:val="18"/>
              </w:rPr>
            </w:pPr>
            <w:r w:rsidRPr="00C202C6">
              <w:rPr>
                <w:sz w:val="18"/>
              </w:rPr>
              <w:t xml:space="preserve">Оценка инвентарной </w:t>
            </w:r>
            <w:r w:rsidR="009E0770" w:rsidRPr="00C202C6">
              <w:rPr>
                <w:sz w:val="18"/>
              </w:rPr>
              <w:t>стоимости объектов</w:t>
            </w:r>
            <w:r w:rsidRPr="00C202C6">
              <w:rPr>
                <w:sz w:val="18"/>
              </w:rPr>
              <w:t xml:space="preserve"> вложений во внеоборотные активы осуществляется в соответствии с разделом 5 Положения по учету долгосрочных инвестиций (№ 160).</w:t>
            </w:r>
          </w:p>
          <w:p w14:paraId="64ACC40F" w14:textId="77777777" w:rsidR="00741EDA" w:rsidRPr="00C202C6" w:rsidRDefault="00741EDA" w:rsidP="00F03F72">
            <w:pPr>
              <w:pStyle w:val="a3"/>
              <w:rPr>
                <w:sz w:val="18"/>
              </w:rPr>
            </w:pPr>
            <w:r w:rsidRPr="00C202C6">
              <w:rPr>
                <w:sz w:val="18"/>
              </w:rPr>
              <w:t>При учете конкретных видов затрат в составе вложений во внеоборотные активы и формировании инвентарной стоимости учитываются нормы ПБУ 6/01, ПБУ 14/2007, ПБУ 17/02 в отношении формирования фактической (первоначальной) стоимости соответствующих активов.</w:t>
            </w:r>
          </w:p>
        </w:tc>
        <w:tc>
          <w:tcPr>
            <w:tcW w:w="2126" w:type="dxa"/>
            <w:gridSpan w:val="3"/>
          </w:tcPr>
          <w:p w14:paraId="52EA530F" w14:textId="77777777" w:rsidR="00741EDA" w:rsidRPr="00C202C6" w:rsidRDefault="00741EDA" w:rsidP="00F03F72">
            <w:pPr>
              <w:pStyle w:val="a3"/>
              <w:rPr>
                <w:sz w:val="18"/>
              </w:rPr>
            </w:pPr>
            <w:r w:rsidRPr="00C202C6">
              <w:rPr>
                <w:sz w:val="18"/>
              </w:rPr>
              <w:t>Пункты 3.1.2, 4.1.- 4.3,  Раздел 5 Письма № 160;</w:t>
            </w:r>
          </w:p>
          <w:p w14:paraId="0281379A" w14:textId="330332A7" w:rsidR="00741EDA" w:rsidRPr="00C202C6" w:rsidRDefault="00741EDA" w:rsidP="00F03F72">
            <w:pPr>
              <w:pStyle w:val="a3"/>
              <w:rPr>
                <w:sz w:val="18"/>
              </w:rPr>
            </w:pPr>
            <w:r w:rsidRPr="00C202C6">
              <w:rPr>
                <w:sz w:val="18"/>
              </w:rPr>
              <w:t>п. 42 Приказа № 34н.</w:t>
            </w:r>
          </w:p>
          <w:p w14:paraId="323EB78F" w14:textId="77777777" w:rsidR="00741EDA" w:rsidRPr="00C202C6" w:rsidRDefault="00741EDA" w:rsidP="008A6CFC">
            <w:pPr>
              <w:spacing w:before="40" w:after="40"/>
              <w:rPr>
                <w:sz w:val="18"/>
              </w:rPr>
            </w:pPr>
          </w:p>
        </w:tc>
      </w:tr>
      <w:tr w:rsidR="00741EDA" w:rsidRPr="00C202C6" w14:paraId="746150F2" w14:textId="77777777" w:rsidTr="00632B47">
        <w:trPr>
          <w:gridBefore w:val="1"/>
          <w:gridAfter w:val="1"/>
          <w:wBefore w:w="108" w:type="dxa"/>
          <w:wAfter w:w="27" w:type="dxa"/>
        </w:trPr>
        <w:tc>
          <w:tcPr>
            <w:tcW w:w="2695" w:type="dxa"/>
          </w:tcPr>
          <w:p w14:paraId="53570C87" w14:textId="77777777" w:rsidR="00741EDA" w:rsidRPr="00C202C6" w:rsidRDefault="00741EDA" w:rsidP="007F0C48">
            <w:pPr>
              <w:pStyle w:val="30"/>
            </w:pPr>
            <w:bookmarkStart w:id="94" w:name="_Toc7098374"/>
            <w:r w:rsidRPr="00C202C6">
              <w:t xml:space="preserve">Оценка вложений во внеоборотные активы при приобретении объекта незавершенного </w:t>
            </w:r>
            <w:r w:rsidRPr="00C202C6">
              <w:lastRenderedPageBreak/>
              <w:t>строительства.</w:t>
            </w:r>
            <w:bookmarkEnd w:id="94"/>
          </w:p>
        </w:tc>
        <w:tc>
          <w:tcPr>
            <w:tcW w:w="9491" w:type="dxa"/>
            <w:gridSpan w:val="2"/>
          </w:tcPr>
          <w:p w14:paraId="4D88729B" w14:textId="77777777" w:rsidR="00741EDA" w:rsidRPr="00C202C6" w:rsidRDefault="00741EDA" w:rsidP="00F03F72">
            <w:pPr>
              <w:pStyle w:val="a3"/>
              <w:rPr>
                <w:sz w:val="18"/>
              </w:rPr>
            </w:pPr>
            <w:r w:rsidRPr="00C202C6">
              <w:rPr>
                <w:sz w:val="18"/>
              </w:rPr>
              <w:lastRenderedPageBreak/>
              <w:t xml:space="preserve">При приобретении объекта незавершенного строительства Общество-заказчик принимает меры к получению от передающей стороны всей необходимой документации на </w:t>
            </w:r>
            <w:r w:rsidR="009E0770" w:rsidRPr="00C202C6">
              <w:rPr>
                <w:sz w:val="18"/>
              </w:rPr>
              <w:t>строительство, технологической</w:t>
            </w:r>
            <w:r w:rsidRPr="00C202C6">
              <w:rPr>
                <w:sz w:val="18"/>
              </w:rPr>
              <w:t xml:space="preserve"> структуры затрат на строительство и способа производства работ с целью формирования впоследствии инвентарной стоимости объектов. </w:t>
            </w:r>
          </w:p>
          <w:p w14:paraId="06A17CCD" w14:textId="77777777" w:rsidR="00741EDA" w:rsidRPr="00C202C6" w:rsidRDefault="00741EDA" w:rsidP="00F03F72">
            <w:pPr>
              <w:pStyle w:val="a3"/>
              <w:rPr>
                <w:sz w:val="18"/>
              </w:rPr>
            </w:pPr>
            <w:r w:rsidRPr="00C202C6">
              <w:rPr>
                <w:sz w:val="18"/>
              </w:rPr>
              <w:t xml:space="preserve">Если объект строительства приобретается по цене, выше или ниже фактических затрат в незавершенном строительстве, что подтверждается документами передающей стороны (в частности сметной </w:t>
            </w:r>
            <w:r w:rsidRPr="00C202C6">
              <w:rPr>
                <w:sz w:val="18"/>
              </w:rPr>
              <w:lastRenderedPageBreak/>
              <w:t>документацией), то стоимость затрат по технологической структуре увеличивается или уменьшается в соответствии с процентом оплаты.</w:t>
            </w:r>
          </w:p>
          <w:p w14:paraId="7C3D8BCD" w14:textId="77777777" w:rsidR="00741EDA" w:rsidRPr="00C202C6" w:rsidRDefault="00741EDA" w:rsidP="00F03F72">
            <w:pPr>
              <w:pStyle w:val="a3"/>
              <w:rPr>
                <w:sz w:val="18"/>
              </w:rPr>
            </w:pPr>
            <w:r w:rsidRPr="00C202C6">
              <w:rPr>
                <w:sz w:val="18"/>
              </w:rPr>
              <w:t>Если стоимость фактических затрат и технологическая структура затрат по каким-либо причинам не может быть установлена, то оценка затрат производится специальной комиссией путем оценки, исходя из стоимости приобретения, проектной документации и процента выполненных работ.</w:t>
            </w:r>
          </w:p>
          <w:p w14:paraId="602934AD" w14:textId="1F52114A" w:rsidR="00741EDA" w:rsidRPr="00C202C6" w:rsidRDefault="00741EDA" w:rsidP="00B36DFA">
            <w:pPr>
              <w:pStyle w:val="a3"/>
              <w:rPr>
                <w:sz w:val="18"/>
              </w:rPr>
            </w:pPr>
            <w:r w:rsidRPr="00C202C6">
              <w:rPr>
                <w:sz w:val="18"/>
              </w:rPr>
              <w:t xml:space="preserve">Затраты по оценке приобретаемых объектов незавершенного строительства, затраты по производству необходимых экспертиз перед продолжением строительства, затраты на доработку проектной документации и другие расходы, связанные с приобретением объекта строительства с целью его дальнейшего строительства, включаются в состав вложений во внеоборотные активы по статье прочих </w:t>
            </w:r>
            <w:r w:rsidR="00742BD5" w:rsidRPr="00C202C6">
              <w:rPr>
                <w:sz w:val="18"/>
              </w:rPr>
              <w:t>затрат</w:t>
            </w:r>
            <w:r w:rsidR="00742BD5">
              <w:rPr>
                <w:sz w:val="18"/>
              </w:rPr>
              <w:t>.</w:t>
            </w:r>
            <w:r w:rsidR="00742BD5" w:rsidRPr="00C202C6">
              <w:rPr>
                <w:sz w:val="18"/>
              </w:rPr>
              <w:t xml:space="preserve"> </w:t>
            </w:r>
          </w:p>
        </w:tc>
        <w:tc>
          <w:tcPr>
            <w:tcW w:w="2126" w:type="dxa"/>
            <w:gridSpan w:val="3"/>
          </w:tcPr>
          <w:p w14:paraId="27D6BEC5" w14:textId="77777777" w:rsidR="00741EDA" w:rsidRPr="00C202C6" w:rsidRDefault="00741EDA" w:rsidP="004A141D">
            <w:pPr>
              <w:spacing w:before="40" w:after="40"/>
              <w:rPr>
                <w:sz w:val="18"/>
              </w:rPr>
            </w:pPr>
          </w:p>
        </w:tc>
      </w:tr>
      <w:tr w:rsidR="00741EDA" w:rsidRPr="00C202C6" w14:paraId="00425C9C" w14:textId="77777777" w:rsidTr="00632B47">
        <w:trPr>
          <w:gridBefore w:val="1"/>
          <w:gridAfter w:val="1"/>
          <w:wBefore w:w="108" w:type="dxa"/>
          <w:wAfter w:w="27" w:type="dxa"/>
        </w:trPr>
        <w:tc>
          <w:tcPr>
            <w:tcW w:w="2695" w:type="dxa"/>
          </w:tcPr>
          <w:p w14:paraId="546B5BC2" w14:textId="77777777" w:rsidR="00741EDA" w:rsidRPr="00C202C6" w:rsidRDefault="00741EDA" w:rsidP="007F0C48">
            <w:pPr>
              <w:pStyle w:val="30"/>
            </w:pPr>
            <w:bookmarkStart w:id="95" w:name="_Toc7098375"/>
            <w:r w:rsidRPr="00C202C6">
              <w:lastRenderedPageBreak/>
              <w:t>Оценка затрат по содержанию специализированных подразделений</w:t>
            </w:r>
            <w:bookmarkEnd w:id="95"/>
          </w:p>
        </w:tc>
        <w:tc>
          <w:tcPr>
            <w:tcW w:w="9491" w:type="dxa"/>
            <w:gridSpan w:val="2"/>
          </w:tcPr>
          <w:p w14:paraId="35AC0774" w14:textId="77777777" w:rsidR="00741EDA" w:rsidRPr="00C202C6" w:rsidRDefault="00741EDA" w:rsidP="00F03F72">
            <w:pPr>
              <w:pStyle w:val="a3"/>
              <w:rPr>
                <w:sz w:val="18"/>
              </w:rPr>
            </w:pPr>
            <w:r w:rsidRPr="00C202C6">
              <w:rPr>
                <w:sz w:val="18"/>
              </w:rPr>
              <w:t xml:space="preserve">Затраты по содержанию специализированных подразделений (УКС, ОКС), выполняющих функции заказчиков (застройщиков), предусмотренные в сводных сметных расчетах стоимости строительства, производятся за счет средств, предназначенных на финансирование капитального строительства. Указанные расходы включаются в состав прочих капитальных работ и затрат и затем в инвентарную стоимость вводимых в эксплуатацию объектов. </w:t>
            </w:r>
          </w:p>
          <w:p w14:paraId="23A6CF26" w14:textId="77777777" w:rsidR="00741EDA" w:rsidRPr="00C202C6" w:rsidRDefault="00741EDA" w:rsidP="00F03F72">
            <w:pPr>
              <w:pStyle w:val="a3"/>
              <w:rPr>
                <w:sz w:val="18"/>
              </w:rPr>
            </w:pPr>
            <w:r w:rsidRPr="00C202C6">
              <w:rPr>
                <w:sz w:val="18"/>
              </w:rPr>
              <w:t xml:space="preserve">В случае, когда специализированные подразделения (УКС, ОКС) занимаются кроме капитального строительства работами по текущему и капитальному ремонту, либо оказывают услуги на сторону, то </w:t>
            </w:r>
            <w:r w:rsidR="00406089" w:rsidRPr="00C202C6">
              <w:rPr>
                <w:sz w:val="18"/>
              </w:rPr>
              <w:t>Общества обеспечивают</w:t>
            </w:r>
            <w:r w:rsidRPr="00C202C6">
              <w:rPr>
                <w:sz w:val="18"/>
              </w:rPr>
              <w:t xml:space="preserve"> распределение затрат на содержание подразделений между капитальными (вложениями во внеоборотные </w:t>
            </w:r>
            <w:r w:rsidR="00406089" w:rsidRPr="00C202C6">
              <w:rPr>
                <w:sz w:val="18"/>
              </w:rPr>
              <w:t>активы) и</w:t>
            </w:r>
            <w:r w:rsidRPr="00C202C6">
              <w:rPr>
                <w:sz w:val="18"/>
              </w:rPr>
              <w:t xml:space="preserve"> текущими затратами, исходя из условий хозяйствования.</w:t>
            </w:r>
          </w:p>
          <w:p w14:paraId="5165AEC2" w14:textId="5901E738" w:rsidR="00741EDA" w:rsidRPr="00C202C6" w:rsidRDefault="00741EDA" w:rsidP="00B36DFA">
            <w:pPr>
              <w:pStyle w:val="a3"/>
              <w:rPr>
                <w:sz w:val="18"/>
              </w:rPr>
            </w:pPr>
            <w:r w:rsidRPr="00C202C6">
              <w:rPr>
                <w:sz w:val="18"/>
              </w:rPr>
              <w:t>В том случае, если затраты на содержание специализированных подразделений не представляется возможным распределить с помощью эконом</w:t>
            </w:r>
            <w:r w:rsidR="00B36DFA">
              <w:rPr>
                <w:sz w:val="18"/>
              </w:rPr>
              <w:t>ически обоснованных показателей</w:t>
            </w:r>
            <w:r w:rsidRPr="00C202C6">
              <w:rPr>
                <w:sz w:val="18"/>
              </w:rPr>
              <w:t xml:space="preserve"> между капитальными (вложениями во внеоборотные </w:t>
            </w:r>
            <w:r w:rsidR="00742BD5" w:rsidRPr="00C202C6">
              <w:rPr>
                <w:sz w:val="18"/>
              </w:rPr>
              <w:t>активы) и</w:t>
            </w:r>
            <w:r w:rsidRPr="00C202C6">
              <w:rPr>
                <w:sz w:val="18"/>
              </w:rPr>
              <w:t xml:space="preserve"> текущими затратами, эти затраты в полном объеме учитываются в составе общехозяйственных расходов отчетного периода.</w:t>
            </w:r>
          </w:p>
        </w:tc>
        <w:tc>
          <w:tcPr>
            <w:tcW w:w="2126" w:type="dxa"/>
            <w:gridSpan w:val="3"/>
          </w:tcPr>
          <w:p w14:paraId="44EE2D08" w14:textId="77777777" w:rsidR="00741EDA" w:rsidRPr="00C202C6" w:rsidRDefault="00741EDA" w:rsidP="00EE2FB8">
            <w:pPr>
              <w:pStyle w:val="a3"/>
              <w:rPr>
                <w:sz w:val="18"/>
              </w:rPr>
            </w:pPr>
            <w:r w:rsidRPr="00C202C6">
              <w:rPr>
                <w:sz w:val="18"/>
              </w:rPr>
              <w:t>П. 1.4 № 160</w:t>
            </w:r>
          </w:p>
        </w:tc>
      </w:tr>
      <w:tr w:rsidR="00741EDA" w:rsidRPr="00C202C6" w14:paraId="665A20CF" w14:textId="77777777" w:rsidTr="00632B47">
        <w:trPr>
          <w:gridBefore w:val="1"/>
          <w:gridAfter w:val="1"/>
          <w:wBefore w:w="108" w:type="dxa"/>
          <w:wAfter w:w="27" w:type="dxa"/>
        </w:trPr>
        <w:tc>
          <w:tcPr>
            <w:tcW w:w="2695" w:type="dxa"/>
          </w:tcPr>
          <w:p w14:paraId="0CE771D7" w14:textId="77777777" w:rsidR="00741EDA" w:rsidRPr="00C202C6" w:rsidRDefault="00741EDA" w:rsidP="007F0C48">
            <w:pPr>
              <w:pStyle w:val="30"/>
            </w:pPr>
            <w:bookmarkStart w:id="96" w:name="_Toc7098376"/>
            <w:r w:rsidRPr="00C202C6">
              <w:t>Оценка ресурсов, стоимость которых выражена в иностранной валюте (условных денежных единицах), и используемых для строительства (создания) внеоборотных активов</w:t>
            </w:r>
            <w:bookmarkEnd w:id="96"/>
            <w:r w:rsidRPr="00C202C6">
              <w:tab/>
            </w:r>
          </w:p>
        </w:tc>
        <w:tc>
          <w:tcPr>
            <w:tcW w:w="9491" w:type="dxa"/>
            <w:gridSpan w:val="2"/>
          </w:tcPr>
          <w:p w14:paraId="2606FC2E" w14:textId="3662043E" w:rsidR="00741EDA" w:rsidRPr="00C202C6" w:rsidRDefault="00741EDA" w:rsidP="00F03F72">
            <w:pPr>
              <w:pStyle w:val="a3"/>
              <w:rPr>
                <w:sz w:val="18"/>
              </w:rPr>
            </w:pPr>
            <w:r w:rsidRPr="00C202C6">
              <w:rPr>
                <w:sz w:val="18"/>
              </w:rPr>
              <w:t xml:space="preserve">Ресурсы (материалы и оборудование к установке), стоимость которых </w:t>
            </w:r>
            <w:r w:rsidR="00406089" w:rsidRPr="00C202C6">
              <w:rPr>
                <w:sz w:val="18"/>
              </w:rPr>
              <w:t>выражена в</w:t>
            </w:r>
            <w:r w:rsidRPr="00C202C6">
              <w:rPr>
                <w:sz w:val="18"/>
              </w:rPr>
              <w:t xml:space="preserve"> иностранной валюте и используемые для строительства (создания) внеоборотных активов, пересчитываются в рубли на дату их первичного признания в бухгалтерском </w:t>
            </w:r>
            <w:r w:rsidR="00742BD5" w:rsidRPr="00C202C6">
              <w:rPr>
                <w:sz w:val="18"/>
              </w:rPr>
              <w:t xml:space="preserve">учете. </w:t>
            </w:r>
            <w:r w:rsidR="00742BD5" w:rsidRPr="00C202C6">
              <w:rPr>
                <w:sz w:val="18"/>
              </w:rPr>
              <w:tab/>
            </w:r>
          </w:p>
        </w:tc>
        <w:tc>
          <w:tcPr>
            <w:tcW w:w="2126" w:type="dxa"/>
            <w:gridSpan w:val="3"/>
          </w:tcPr>
          <w:p w14:paraId="750545F8" w14:textId="77777777" w:rsidR="00741EDA" w:rsidRPr="00C202C6" w:rsidRDefault="00741EDA" w:rsidP="00910CE0">
            <w:pPr>
              <w:pStyle w:val="a3"/>
              <w:rPr>
                <w:sz w:val="18"/>
              </w:rPr>
            </w:pPr>
            <w:r w:rsidRPr="00C202C6">
              <w:rPr>
                <w:sz w:val="18"/>
              </w:rPr>
              <w:t xml:space="preserve">Пункт 6,9,10 ПБУ 3/2006, Приложение к ПБУ 3/2006 </w:t>
            </w:r>
          </w:p>
        </w:tc>
      </w:tr>
      <w:tr w:rsidR="00741EDA" w:rsidRPr="00C202C6" w14:paraId="0633B2A0" w14:textId="77777777" w:rsidTr="00632B47">
        <w:trPr>
          <w:gridBefore w:val="1"/>
          <w:gridAfter w:val="1"/>
          <w:wBefore w:w="108" w:type="dxa"/>
          <w:wAfter w:w="27" w:type="dxa"/>
        </w:trPr>
        <w:tc>
          <w:tcPr>
            <w:tcW w:w="2695" w:type="dxa"/>
          </w:tcPr>
          <w:p w14:paraId="2AA98209" w14:textId="77777777" w:rsidR="00741EDA" w:rsidRPr="00C202C6" w:rsidRDefault="00741EDA" w:rsidP="007F0C48">
            <w:pPr>
              <w:pStyle w:val="30"/>
            </w:pPr>
            <w:bookmarkStart w:id="97" w:name="_Toc7098377"/>
            <w:r w:rsidRPr="00C202C6">
              <w:t xml:space="preserve">Учет затрат по обременению объектов </w:t>
            </w:r>
            <w:r w:rsidRPr="00C202C6">
              <w:lastRenderedPageBreak/>
              <w:t>капитального строительства</w:t>
            </w:r>
            <w:bookmarkEnd w:id="97"/>
          </w:p>
        </w:tc>
        <w:tc>
          <w:tcPr>
            <w:tcW w:w="9491" w:type="dxa"/>
            <w:gridSpan w:val="2"/>
          </w:tcPr>
          <w:p w14:paraId="43EE6F22" w14:textId="77777777" w:rsidR="00741EDA" w:rsidRPr="00C202C6" w:rsidRDefault="00741EDA" w:rsidP="000A6DCC">
            <w:pPr>
              <w:pStyle w:val="a3"/>
              <w:rPr>
                <w:sz w:val="18"/>
              </w:rPr>
            </w:pPr>
            <w:r w:rsidRPr="00C202C6">
              <w:rPr>
                <w:sz w:val="18"/>
              </w:rPr>
              <w:lastRenderedPageBreak/>
              <w:t xml:space="preserve">Под обременением объектов капитального строительства понимается строительство или финансирование дополнительных объектов социальной и коммунальной инфраструктуры, а также инженерных сетей для нужд государственных или муниципальных органов власти, в чьем ведении находятся земельные участки, </w:t>
            </w:r>
            <w:r w:rsidRPr="00C202C6">
              <w:rPr>
                <w:sz w:val="18"/>
              </w:rPr>
              <w:lastRenderedPageBreak/>
              <w:t>отчуждаемые под строительство.</w:t>
            </w:r>
          </w:p>
          <w:p w14:paraId="2D2A395A" w14:textId="77777777" w:rsidR="00741EDA" w:rsidRPr="00C202C6" w:rsidRDefault="00741EDA" w:rsidP="000A6DCC">
            <w:pPr>
              <w:pStyle w:val="a3"/>
              <w:rPr>
                <w:sz w:val="18"/>
              </w:rPr>
            </w:pPr>
            <w:r w:rsidRPr="005465AA">
              <w:rPr>
                <w:sz w:val="18"/>
                <w:szCs w:val="18"/>
              </w:rPr>
              <w:t>Затраты по обременению объектов капитального строительства не распределяются, а относятся за счет прочих расходов с отражением на счете 91 "Прочие доходы и расходы".</w:t>
            </w:r>
          </w:p>
        </w:tc>
        <w:tc>
          <w:tcPr>
            <w:tcW w:w="2126" w:type="dxa"/>
            <w:gridSpan w:val="3"/>
          </w:tcPr>
          <w:p w14:paraId="47E70EE8" w14:textId="77777777" w:rsidR="00741EDA" w:rsidRPr="00C202C6" w:rsidRDefault="00741EDA" w:rsidP="00EE2FB8">
            <w:pPr>
              <w:pStyle w:val="a3"/>
              <w:rPr>
                <w:sz w:val="18"/>
              </w:rPr>
            </w:pPr>
          </w:p>
        </w:tc>
      </w:tr>
      <w:tr w:rsidR="00741EDA" w:rsidRPr="00C202C6" w14:paraId="37953F94" w14:textId="77777777" w:rsidTr="00632B47">
        <w:trPr>
          <w:gridBefore w:val="1"/>
          <w:gridAfter w:val="1"/>
          <w:wBefore w:w="108" w:type="dxa"/>
          <w:wAfter w:w="27" w:type="dxa"/>
        </w:trPr>
        <w:tc>
          <w:tcPr>
            <w:tcW w:w="2695" w:type="dxa"/>
          </w:tcPr>
          <w:p w14:paraId="08585D86" w14:textId="77777777" w:rsidR="00741EDA" w:rsidRPr="00C202C6" w:rsidRDefault="00741EDA" w:rsidP="007F0C48">
            <w:pPr>
              <w:pStyle w:val="30"/>
            </w:pPr>
            <w:bookmarkStart w:id="98" w:name="_Toc7098378"/>
            <w:r w:rsidRPr="00C202C6">
              <w:lastRenderedPageBreak/>
              <w:t>Учет затрат по консервации и содержанию законсервированных объектов незавершенного строительства</w:t>
            </w:r>
            <w:bookmarkEnd w:id="98"/>
          </w:p>
        </w:tc>
        <w:tc>
          <w:tcPr>
            <w:tcW w:w="9491" w:type="dxa"/>
            <w:gridSpan w:val="2"/>
          </w:tcPr>
          <w:p w14:paraId="41089667" w14:textId="66558A1C" w:rsidR="00741EDA" w:rsidRPr="00C202C6" w:rsidRDefault="00741EDA" w:rsidP="00F03F72">
            <w:pPr>
              <w:pStyle w:val="a3"/>
              <w:rPr>
                <w:sz w:val="18"/>
              </w:rPr>
            </w:pPr>
            <w:r w:rsidRPr="00C202C6">
              <w:rPr>
                <w:sz w:val="18"/>
              </w:rPr>
              <w:t xml:space="preserve">Затраты по консервации и содержанию законсервированных объектов незавершенного строительства не включаются в стоимость строящегося объекта, а признаются прочими расходами в том отчетном периоде, когда они </w:t>
            </w:r>
            <w:r w:rsidR="00742BD5" w:rsidRPr="00C202C6">
              <w:rPr>
                <w:sz w:val="18"/>
              </w:rPr>
              <w:t xml:space="preserve">понесены. </w:t>
            </w:r>
            <w:r w:rsidR="00742BD5" w:rsidRPr="00C202C6">
              <w:rPr>
                <w:sz w:val="18"/>
              </w:rPr>
              <w:tab/>
            </w:r>
          </w:p>
        </w:tc>
        <w:tc>
          <w:tcPr>
            <w:tcW w:w="2126" w:type="dxa"/>
            <w:gridSpan w:val="3"/>
          </w:tcPr>
          <w:p w14:paraId="017EB428" w14:textId="77777777" w:rsidR="00741EDA" w:rsidRPr="00C202C6" w:rsidRDefault="00741EDA" w:rsidP="00F03F72">
            <w:pPr>
              <w:pStyle w:val="a3"/>
              <w:rPr>
                <w:sz w:val="18"/>
              </w:rPr>
            </w:pPr>
            <w:r w:rsidRPr="00C202C6">
              <w:rPr>
                <w:sz w:val="18"/>
              </w:rPr>
              <w:t>П. 3.1.7. № 160;</w:t>
            </w:r>
          </w:p>
          <w:p w14:paraId="74D201A0" w14:textId="0731056A" w:rsidR="00741EDA" w:rsidRPr="00C202C6" w:rsidRDefault="00741EDA" w:rsidP="00B36DFA">
            <w:pPr>
              <w:pStyle w:val="a3"/>
              <w:rPr>
                <w:sz w:val="18"/>
              </w:rPr>
            </w:pPr>
            <w:r w:rsidRPr="00C202C6">
              <w:rPr>
                <w:sz w:val="18"/>
              </w:rPr>
              <w:t>Инструкция к счету 91 «Прочие доходы и расходы» Приказа № 94н</w:t>
            </w:r>
            <w:r w:rsidRPr="00C202C6">
              <w:rPr>
                <w:sz w:val="18"/>
              </w:rPr>
              <w:tab/>
            </w:r>
          </w:p>
        </w:tc>
      </w:tr>
      <w:tr w:rsidR="00741EDA" w:rsidRPr="00C202C6" w14:paraId="3E3DB3D9" w14:textId="77777777" w:rsidTr="00632B47">
        <w:trPr>
          <w:gridBefore w:val="1"/>
          <w:gridAfter w:val="1"/>
          <w:wBefore w:w="108" w:type="dxa"/>
          <w:wAfter w:w="27" w:type="dxa"/>
        </w:trPr>
        <w:tc>
          <w:tcPr>
            <w:tcW w:w="2695" w:type="dxa"/>
          </w:tcPr>
          <w:p w14:paraId="73B4D7B8" w14:textId="6E5F9744" w:rsidR="00741EDA" w:rsidRPr="00C202C6" w:rsidRDefault="00742BD5" w:rsidP="007F0C48">
            <w:pPr>
              <w:pStyle w:val="30"/>
            </w:pPr>
            <w:bookmarkStart w:id="99" w:name="_Toc7098379"/>
            <w:r w:rsidRPr="00C202C6">
              <w:t>Выбытие объектов</w:t>
            </w:r>
            <w:r w:rsidR="00741EDA" w:rsidRPr="00C202C6">
              <w:t xml:space="preserve"> вложений во внеоборотные активы</w:t>
            </w:r>
            <w:bookmarkEnd w:id="99"/>
          </w:p>
        </w:tc>
        <w:tc>
          <w:tcPr>
            <w:tcW w:w="9491" w:type="dxa"/>
            <w:gridSpan w:val="2"/>
          </w:tcPr>
          <w:p w14:paraId="7BC4AE91" w14:textId="77777777" w:rsidR="00741EDA" w:rsidRPr="00C202C6" w:rsidRDefault="00741EDA" w:rsidP="00B676EE">
            <w:pPr>
              <w:pStyle w:val="a3"/>
              <w:rPr>
                <w:sz w:val="18"/>
              </w:rPr>
            </w:pPr>
            <w:r w:rsidRPr="00C202C6">
              <w:rPr>
                <w:sz w:val="18"/>
              </w:rPr>
              <w:t xml:space="preserve">Выбытие объекта вложений во внеоборотные активы производится при его признании в составе объектов основных средств (включая неотделимые улучшения арендованных объектов), нематериальных активов, расходов на НИОКР, т.е. на дату готовности объекта к эксплуатации (использованию) или на дату начала его использования. </w:t>
            </w:r>
          </w:p>
          <w:p w14:paraId="4369F347" w14:textId="77777777" w:rsidR="00741EDA" w:rsidRPr="00C202C6" w:rsidRDefault="00741EDA" w:rsidP="00B676EE">
            <w:pPr>
              <w:pStyle w:val="a3"/>
              <w:rPr>
                <w:sz w:val="18"/>
              </w:rPr>
            </w:pPr>
            <w:r w:rsidRPr="00C202C6">
              <w:rPr>
                <w:sz w:val="18"/>
              </w:rPr>
              <w:t>При продаже объектов незавершенного строительства фактическая стоимость объекта признается в составе расходов в момент передачи контроля и рисков владения объектом незавершенного строительства при одновременном признании поступлений от продажи объекта.</w:t>
            </w:r>
          </w:p>
          <w:p w14:paraId="52A6B559" w14:textId="77777777" w:rsidR="00741EDA" w:rsidRPr="00C202C6" w:rsidRDefault="00741EDA" w:rsidP="00B676EE">
            <w:pPr>
              <w:pStyle w:val="a3"/>
              <w:rPr>
                <w:sz w:val="18"/>
              </w:rPr>
            </w:pPr>
            <w:r w:rsidRPr="00C202C6">
              <w:rPr>
                <w:sz w:val="18"/>
              </w:rPr>
              <w:t>При передаче объектов вложений во внеоборотные активы безвозмездно, в счет вклада в уставный капитал объекты списываются с баланса на дату акта приема-передачи.</w:t>
            </w:r>
          </w:p>
          <w:p w14:paraId="6087E6E7" w14:textId="77777777" w:rsidR="00741EDA" w:rsidRPr="00C202C6" w:rsidRDefault="00741EDA" w:rsidP="00B676EE">
            <w:pPr>
              <w:pStyle w:val="a3"/>
              <w:rPr>
                <w:sz w:val="18"/>
              </w:rPr>
            </w:pPr>
            <w:r w:rsidRPr="00C202C6">
              <w:rPr>
                <w:sz w:val="18"/>
              </w:rPr>
              <w:t>При выбытии объектов вложений во внеоборотные активы в связи с обнаружением недостачи, порчи, морального устаревания объекты списываются с баланса на дату утверждения результатов инвентаризации при недостаче и на дату акта на списание – в остальных случаях.</w:t>
            </w:r>
          </w:p>
          <w:p w14:paraId="58B2285F" w14:textId="77777777" w:rsidR="00741EDA" w:rsidRPr="00C202C6" w:rsidRDefault="00741EDA" w:rsidP="00551AF3">
            <w:pPr>
              <w:pStyle w:val="a3"/>
              <w:rPr>
                <w:sz w:val="18"/>
              </w:rPr>
            </w:pPr>
            <w:r w:rsidRPr="00C202C6">
              <w:rPr>
                <w:sz w:val="18"/>
              </w:rPr>
              <w:t xml:space="preserve">При признании отсутствия положительных результатов НИОКР списание объектов производится на дату принятия соответствующего решения комиссией по НИОКР. </w:t>
            </w:r>
          </w:p>
          <w:p w14:paraId="45C3B966" w14:textId="77777777" w:rsidR="00741EDA" w:rsidRPr="00C202C6" w:rsidRDefault="00741EDA" w:rsidP="00EE2FB8">
            <w:pPr>
              <w:pStyle w:val="a3"/>
              <w:rPr>
                <w:sz w:val="18"/>
              </w:rPr>
            </w:pPr>
            <w:r w:rsidRPr="00C202C6">
              <w:rPr>
                <w:sz w:val="18"/>
              </w:rPr>
              <w:t xml:space="preserve">При принятии решения о приостановлении строительства в обязательном порядке проводится инвентаризация незавершенного строительством объекта, и составляются описи, в которых приводятся данные о характере выполненных работ и их стоимости с указанием причин приостановления. Для оформления приостановления </w:t>
            </w:r>
            <w:r w:rsidR="00406089" w:rsidRPr="00C202C6">
              <w:rPr>
                <w:sz w:val="18"/>
              </w:rPr>
              <w:t>строительства применяется</w:t>
            </w:r>
            <w:r w:rsidRPr="00C202C6">
              <w:rPr>
                <w:sz w:val="18"/>
              </w:rPr>
              <w:t xml:space="preserve"> Акт о приостановлении строительства (форма № КС-17). При отсутствии движения по незавершенному строительством объекту более одного года на отчетную дату формируется резерв на обесценение актива на величину разницы между учетной стоимостью объекта и чистой стоимости продажи.</w:t>
            </w:r>
          </w:p>
          <w:p w14:paraId="00AC65AF" w14:textId="77777777" w:rsidR="00741EDA" w:rsidRPr="00C202C6" w:rsidRDefault="00741EDA" w:rsidP="00EE2FB8">
            <w:pPr>
              <w:pStyle w:val="a3"/>
              <w:rPr>
                <w:sz w:val="18"/>
              </w:rPr>
            </w:pPr>
            <w:r w:rsidRPr="00C202C6">
              <w:rPr>
                <w:sz w:val="18"/>
              </w:rPr>
              <w:t xml:space="preserve">При принятии решения о прекращении строительства в обязательном порядке проводится инвентаризация незавершенного строительством объекта, и составляются описи, в которых приводятся данные о характере выполненных работ и их стоимости с указанием причин прекращения. Для оформления прекращения </w:t>
            </w:r>
            <w:r w:rsidR="00406089" w:rsidRPr="00C202C6">
              <w:rPr>
                <w:sz w:val="18"/>
              </w:rPr>
              <w:t>строительства применяется</w:t>
            </w:r>
            <w:r w:rsidRPr="00C202C6">
              <w:rPr>
                <w:sz w:val="18"/>
              </w:rPr>
              <w:t xml:space="preserve"> Акт о приостановлении строительства (форма № КС-17).</w:t>
            </w:r>
          </w:p>
          <w:p w14:paraId="70C5A611" w14:textId="64EC7BE9" w:rsidR="00741EDA" w:rsidRPr="00C202C6" w:rsidRDefault="00741EDA" w:rsidP="00EE2FB8">
            <w:pPr>
              <w:pStyle w:val="a3"/>
              <w:rPr>
                <w:sz w:val="18"/>
              </w:rPr>
            </w:pPr>
            <w:r w:rsidRPr="00C202C6">
              <w:rPr>
                <w:sz w:val="18"/>
              </w:rPr>
              <w:t>В случае продажи, безвозмездной передачи или другом выбытии объектов незавершенного строительства до окончания строительных работ, сумма расходов, учитываемых на счете 08 «Вложения во внеоборотные активы», а также затрат</w:t>
            </w:r>
            <w:r w:rsidR="00B36DFA">
              <w:rPr>
                <w:sz w:val="18"/>
              </w:rPr>
              <w:t xml:space="preserve">ы, связанные с выбытием </w:t>
            </w:r>
            <w:r w:rsidR="00742BD5">
              <w:rPr>
                <w:sz w:val="18"/>
              </w:rPr>
              <w:t>объектов</w:t>
            </w:r>
            <w:r w:rsidR="00742BD5" w:rsidRPr="00C202C6">
              <w:rPr>
                <w:sz w:val="18"/>
              </w:rPr>
              <w:t xml:space="preserve"> незавершенного капитального</w:t>
            </w:r>
            <w:r w:rsidR="00742BD5">
              <w:rPr>
                <w:sz w:val="18"/>
              </w:rPr>
              <w:t xml:space="preserve"> </w:t>
            </w:r>
            <w:r w:rsidR="00742BD5" w:rsidRPr="00C202C6">
              <w:rPr>
                <w:sz w:val="18"/>
              </w:rPr>
              <w:t>строительства,</w:t>
            </w:r>
            <w:r w:rsidRPr="00C202C6">
              <w:rPr>
                <w:sz w:val="18"/>
              </w:rPr>
              <w:t xml:space="preserve"> </w:t>
            </w:r>
            <w:r w:rsidRPr="00C202C6">
              <w:rPr>
                <w:sz w:val="18"/>
              </w:rPr>
              <w:lastRenderedPageBreak/>
              <w:t>признаются прочими расходами (счет 91 «Прочие доходы и расходы»).</w:t>
            </w:r>
          </w:p>
          <w:p w14:paraId="6980BC8E" w14:textId="77777777" w:rsidR="00741EDA" w:rsidRPr="00C202C6" w:rsidRDefault="00741EDA" w:rsidP="00544FEF">
            <w:pPr>
              <w:pStyle w:val="a3"/>
              <w:rPr>
                <w:sz w:val="18"/>
              </w:rPr>
            </w:pPr>
            <w:r w:rsidRPr="00C202C6">
              <w:rPr>
                <w:sz w:val="18"/>
              </w:rPr>
              <w:t>Для отражения выбытия объектов незавершенного строительства используется отдельный субсчет на счете 08 "Вложения во внеоборотные активы".</w:t>
            </w:r>
          </w:p>
        </w:tc>
        <w:tc>
          <w:tcPr>
            <w:tcW w:w="2126" w:type="dxa"/>
            <w:gridSpan w:val="3"/>
          </w:tcPr>
          <w:p w14:paraId="0ACE8C00" w14:textId="463C480F" w:rsidR="00741EDA" w:rsidRPr="00C202C6" w:rsidRDefault="00741EDA" w:rsidP="004A141D">
            <w:pPr>
              <w:spacing w:before="40" w:after="40"/>
              <w:rPr>
                <w:sz w:val="18"/>
              </w:rPr>
            </w:pPr>
            <w:r w:rsidRPr="00C202C6">
              <w:rPr>
                <w:sz w:val="18"/>
              </w:rPr>
              <w:lastRenderedPageBreak/>
              <w:t>Инструкция к счету 08 «Вложения</w:t>
            </w:r>
            <w:r w:rsidR="00B36DFA">
              <w:rPr>
                <w:sz w:val="18"/>
              </w:rPr>
              <w:t xml:space="preserve"> во внеоборотные активы Приказа</w:t>
            </w:r>
            <w:r w:rsidRPr="00C202C6">
              <w:rPr>
                <w:sz w:val="18"/>
              </w:rPr>
              <w:t xml:space="preserve"> № 94н</w:t>
            </w:r>
          </w:p>
          <w:p w14:paraId="30DD8B81" w14:textId="77777777" w:rsidR="00741EDA" w:rsidRPr="00C202C6" w:rsidRDefault="00741EDA" w:rsidP="00EE2FB8">
            <w:pPr>
              <w:pStyle w:val="a3"/>
            </w:pPr>
            <w:r w:rsidRPr="00C202C6">
              <w:t>П. 3 Письма 160</w:t>
            </w:r>
          </w:p>
        </w:tc>
      </w:tr>
      <w:tr w:rsidR="00741EDA" w:rsidRPr="00C202C6" w14:paraId="1ABA7E34" w14:textId="77777777" w:rsidTr="00632B47">
        <w:trPr>
          <w:gridBefore w:val="1"/>
          <w:gridAfter w:val="1"/>
          <w:wBefore w:w="108" w:type="dxa"/>
          <w:wAfter w:w="27" w:type="dxa"/>
        </w:trPr>
        <w:tc>
          <w:tcPr>
            <w:tcW w:w="2695" w:type="dxa"/>
          </w:tcPr>
          <w:p w14:paraId="60295975" w14:textId="77777777" w:rsidR="00741EDA" w:rsidRPr="00C202C6" w:rsidRDefault="00741EDA" w:rsidP="007F0C48">
            <w:pPr>
              <w:pStyle w:val="30"/>
            </w:pPr>
            <w:bookmarkStart w:id="100" w:name="_Toc339447847"/>
            <w:bookmarkStart w:id="101" w:name="_Toc7098380"/>
            <w:r w:rsidRPr="00C202C6">
              <w:lastRenderedPageBreak/>
              <w:t xml:space="preserve">Раскрытие информации в </w:t>
            </w:r>
            <w:r w:rsidR="00C26139">
              <w:t xml:space="preserve">бухгалтерской (финансовой) </w:t>
            </w:r>
            <w:r w:rsidRPr="00C202C6">
              <w:t>отчетности</w:t>
            </w:r>
            <w:bookmarkEnd w:id="100"/>
            <w:bookmarkEnd w:id="101"/>
          </w:p>
        </w:tc>
        <w:tc>
          <w:tcPr>
            <w:tcW w:w="9491" w:type="dxa"/>
            <w:gridSpan w:val="2"/>
          </w:tcPr>
          <w:p w14:paraId="2D59BE3D" w14:textId="77777777" w:rsidR="00741EDA" w:rsidRPr="00C202C6" w:rsidRDefault="00741EDA" w:rsidP="00075AE4">
            <w:pPr>
              <w:pStyle w:val="a3"/>
              <w:rPr>
                <w:sz w:val="18"/>
              </w:rPr>
            </w:pPr>
            <w:r w:rsidRPr="00C202C6">
              <w:rPr>
                <w:sz w:val="18"/>
              </w:rPr>
              <w:t>Вложения во внеоборотные активы отражаются в бухгалтерском балансе в первом разделе «Внеоборотные активы» баланса в зависимости от видов активов.</w:t>
            </w:r>
          </w:p>
          <w:p w14:paraId="66E3F0BE" w14:textId="5349AA9A" w:rsidR="00741EDA" w:rsidRPr="00C202C6" w:rsidRDefault="00741EDA" w:rsidP="00075AE4">
            <w:pPr>
              <w:pStyle w:val="a3"/>
              <w:rPr>
                <w:sz w:val="18"/>
              </w:rPr>
            </w:pPr>
            <w:r w:rsidRPr="00C202C6">
              <w:rPr>
                <w:sz w:val="18"/>
              </w:rPr>
              <w:t>Вложения в незавершенное строительство отражаются по отдельной подстроке к строке «Основные средства» бухгалтерского баланса.</w:t>
            </w:r>
          </w:p>
          <w:p w14:paraId="519786E8" w14:textId="1DFE2FC1" w:rsidR="00741EDA" w:rsidRPr="00EF2DDB" w:rsidRDefault="00741EDA" w:rsidP="00691319">
            <w:pPr>
              <w:pStyle w:val="a3"/>
              <w:rPr>
                <w:rFonts w:cs="Arial"/>
                <w:color w:val="000000"/>
                <w:sz w:val="18"/>
                <w:szCs w:val="18"/>
              </w:rPr>
            </w:pPr>
            <w:r w:rsidRPr="00C202C6">
              <w:rPr>
                <w:sz w:val="18"/>
              </w:rPr>
              <w:t xml:space="preserve">Авансы, выданные </w:t>
            </w:r>
            <w:r w:rsidR="00691319">
              <w:rPr>
                <w:sz w:val="18"/>
              </w:rPr>
              <w:t xml:space="preserve">под капитальные вложения </w:t>
            </w:r>
            <w:r w:rsidR="00742BD5">
              <w:rPr>
                <w:sz w:val="18"/>
              </w:rPr>
              <w:t>в основные средства</w:t>
            </w:r>
            <w:r w:rsidR="00691319">
              <w:rPr>
                <w:sz w:val="18"/>
              </w:rPr>
              <w:t xml:space="preserve"> </w:t>
            </w:r>
            <w:r w:rsidRPr="00C202C6">
              <w:rPr>
                <w:sz w:val="18"/>
              </w:rPr>
              <w:t>отражаются в бухгалтер</w:t>
            </w:r>
            <w:r w:rsidR="00691319">
              <w:rPr>
                <w:sz w:val="18"/>
              </w:rPr>
              <w:t xml:space="preserve">ском балансе </w:t>
            </w:r>
            <w:r w:rsidRPr="00EF2DDB">
              <w:rPr>
                <w:rFonts w:cs="Arial"/>
                <w:color w:val="000000"/>
                <w:sz w:val="18"/>
                <w:szCs w:val="18"/>
              </w:rPr>
              <w:t xml:space="preserve">по </w:t>
            </w:r>
            <w:r w:rsidR="00EF2DDB" w:rsidRPr="00EF2DDB">
              <w:rPr>
                <w:rFonts w:cs="Arial"/>
                <w:color w:val="000000"/>
                <w:sz w:val="18"/>
                <w:szCs w:val="18"/>
              </w:rPr>
              <w:t>отдельной подстроке к строке «Основные средства»</w:t>
            </w:r>
          </w:p>
          <w:p w14:paraId="3D1F62F9" w14:textId="77777777" w:rsidR="00741EDA" w:rsidRPr="00C202C6" w:rsidRDefault="00741EDA" w:rsidP="00691319">
            <w:pPr>
              <w:ind w:left="720"/>
              <w:rPr>
                <w:sz w:val="18"/>
                <w:szCs w:val="18"/>
              </w:rPr>
            </w:pPr>
          </w:p>
        </w:tc>
        <w:tc>
          <w:tcPr>
            <w:tcW w:w="2126" w:type="dxa"/>
            <w:gridSpan w:val="3"/>
          </w:tcPr>
          <w:p w14:paraId="7824CB7C" w14:textId="77777777" w:rsidR="00741EDA" w:rsidRPr="00C202C6" w:rsidRDefault="00741EDA" w:rsidP="00075AE4">
            <w:pPr>
              <w:pStyle w:val="a3"/>
              <w:rPr>
                <w:sz w:val="18"/>
              </w:rPr>
            </w:pPr>
            <w:r w:rsidRPr="00C202C6">
              <w:rPr>
                <w:sz w:val="18"/>
              </w:rPr>
              <w:t>п. 20 ПБУ 4/99</w:t>
            </w:r>
          </w:p>
          <w:p w14:paraId="369F5CDE" w14:textId="77777777" w:rsidR="00741EDA" w:rsidRPr="00C202C6" w:rsidRDefault="00741EDA" w:rsidP="00075AE4">
            <w:pPr>
              <w:pStyle w:val="a3"/>
              <w:rPr>
                <w:sz w:val="18"/>
              </w:rPr>
            </w:pPr>
            <w:r w:rsidRPr="00C202C6">
              <w:rPr>
                <w:sz w:val="18"/>
              </w:rPr>
              <w:t>Приказ №66н</w:t>
            </w:r>
          </w:p>
        </w:tc>
      </w:tr>
      <w:tr w:rsidR="00741EDA" w:rsidRPr="00C202C6" w14:paraId="29B0BBF4" w14:textId="77777777" w:rsidTr="00632B47">
        <w:trPr>
          <w:gridBefore w:val="1"/>
          <w:gridAfter w:val="1"/>
          <w:wBefore w:w="108" w:type="dxa"/>
          <w:wAfter w:w="27" w:type="dxa"/>
        </w:trPr>
        <w:tc>
          <w:tcPr>
            <w:tcW w:w="14312" w:type="dxa"/>
            <w:gridSpan w:val="6"/>
          </w:tcPr>
          <w:p w14:paraId="7F88444A" w14:textId="77777777" w:rsidR="00741EDA" w:rsidRPr="00C202C6" w:rsidRDefault="00741EDA" w:rsidP="00AD1E8E">
            <w:pPr>
              <w:pStyle w:val="20"/>
              <w:numPr>
                <w:ilvl w:val="1"/>
                <w:numId w:val="1"/>
              </w:numPr>
            </w:pPr>
            <w:bookmarkStart w:id="102" w:name="_Toc339447848"/>
            <w:bookmarkStart w:id="103" w:name="_Toc7098381"/>
            <w:r w:rsidRPr="00C202C6">
              <w:t>Оборудование к установке</w:t>
            </w:r>
            <w:bookmarkEnd w:id="102"/>
            <w:bookmarkEnd w:id="103"/>
          </w:p>
        </w:tc>
      </w:tr>
      <w:tr w:rsidR="00741EDA" w:rsidRPr="00C202C6" w14:paraId="11825554" w14:textId="77777777" w:rsidTr="00632B47">
        <w:trPr>
          <w:gridBefore w:val="1"/>
          <w:gridAfter w:val="1"/>
          <w:wBefore w:w="108" w:type="dxa"/>
          <w:wAfter w:w="27" w:type="dxa"/>
        </w:trPr>
        <w:tc>
          <w:tcPr>
            <w:tcW w:w="2695" w:type="dxa"/>
          </w:tcPr>
          <w:p w14:paraId="7C2736DC" w14:textId="77777777" w:rsidR="00741EDA" w:rsidRPr="00C202C6" w:rsidRDefault="00741EDA" w:rsidP="007F0C48">
            <w:pPr>
              <w:pStyle w:val="30"/>
            </w:pPr>
            <w:bookmarkStart w:id="104" w:name="_Toc339447849"/>
            <w:bookmarkStart w:id="105" w:name="_Toc7098382"/>
            <w:r w:rsidRPr="00C202C6">
              <w:t>Определения</w:t>
            </w:r>
            <w:bookmarkEnd w:id="104"/>
            <w:bookmarkEnd w:id="105"/>
          </w:p>
        </w:tc>
        <w:tc>
          <w:tcPr>
            <w:tcW w:w="9491" w:type="dxa"/>
            <w:gridSpan w:val="2"/>
          </w:tcPr>
          <w:p w14:paraId="0770911C" w14:textId="77777777" w:rsidR="00741EDA" w:rsidRPr="00C202C6" w:rsidRDefault="00741EDA" w:rsidP="00E74450">
            <w:pPr>
              <w:spacing w:before="40" w:after="40"/>
              <w:jc w:val="both"/>
              <w:rPr>
                <w:sz w:val="18"/>
                <w:szCs w:val="18"/>
              </w:rPr>
            </w:pPr>
            <w:r w:rsidRPr="00C202C6">
              <w:rPr>
                <w:b/>
                <w:i/>
                <w:szCs w:val="20"/>
              </w:rPr>
              <w:t>Оборудование к установке</w:t>
            </w:r>
            <w:r w:rsidRPr="00C202C6">
              <w:rPr>
                <w:sz w:val="18"/>
                <w:szCs w:val="18"/>
              </w:rPr>
              <w:t xml:space="preserve"> </w:t>
            </w:r>
            <w:r w:rsidRPr="00C202C6">
              <w:rPr>
                <w:rStyle w:val="a7"/>
                <w:sz w:val="18"/>
              </w:rPr>
              <w:t>– оборудование, вводимое в действие только после сборки его частей и прикрепления к фундаменту или опорам, к полу, к несущим конструкциям, а также комплекты запасных частей такого оборудования.</w:t>
            </w:r>
          </w:p>
        </w:tc>
        <w:tc>
          <w:tcPr>
            <w:tcW w:w="2126" w:type="dxa"/>
            <w:gridSpan w:val="3"/>
          </w:tcPr>
          <w:p w14:paraId="047B83F7" w14:textId="6E2A90A0" w:rsidR="00741EDA" w:rsidRPr="00C202C6" w:rsidRDefault="00742BD5" w:rsidP="004A141D">
            <w:pPr>
              <w:spacing w:before="40" w:after="40"/>
              <w:rPr>
                <w:sz w:val="18"/>
              </w:rPr>
            </w:pPr>
            <w:r w:rsidRPr="00C202C6">
              <w:rPr>
                <w:sz w:val="18"/>
              </w:rPr>
              <w:t>Приказ №</w:t>
            </w:r>
            <w:r w:rsidR="00741EDA" w:rsidRPr="00C202C6">
              <w:rPr>
                <w:sz w:val="18"/>
              </w:rPr>
              <w:t xml:space="preserve">94н </w:t>
            </w:r>
          </w:p>
        </w:tc>
      </w:tr>
      <w:tr w:rsidR="00741EDA" w:rsidRPr="00C202C6" w14:paraId="72141E72" w14:textId="77777777" w:rsidTr="00632B47">
        <w:trPr>
          <w:gridBefore w:val="1"/>
          <w:gridAfter w:val="1"/>
          <w:wBefore w:w="108" w:type="dxa"/>
          <w:wAfter w:w="27" w:type="dxa"/>
        </w:trPr>
        <w:tc>
          <w:tcPr>
            <w:tcW w:w="2695" w:type="dxa"/>
          </w:tcPr>
          <w:p w14:paraId="50102CA4" w14:textId="77777777" w:rsidR="00741EDA" w:rsidRPr="00C202C6" w:rsidRDefault="00741EDA" w:rsidP="007F0C48">
            <w:pPr>
              <w:pStyle w:val="30"/>
            </w:pPr>
            <w:bookmarkStart w:id="106" w:name="_Toc339447850"/>
            <w:bookmarkStart w:id="107" w:name="_Toc7098383"/>
            <w:r w:rsidRPr="00C202C6">
              <w:t>Квалификация ресурсов в составе оборудования к установке</w:t>
            </w:r>
            <w:bookmarkEnd w:id="106"/>
            <w:bookmarkEnd w:id="107"/>
          </w:p>
        </w:tc>
        <w:tc>
          <w:tcPr>
            <w:tcW w:w="9491" w:type="dxa"/>
            <w:gridSpan w:val="2"/>
          </w:tcPr>
          <w:p w14:paraId="178D611A" w14:textId="77777777" w:rsidR="00741EDA" w:rsidRPr="00C202C6" w:rsidRDefault="00741EDA" w:rsidP="00317952">
            <w:pPr>
              <w:pStyle w:val="a3"/>
              <w:rPr>
                <w:sz w:val="18"/>
              </w:rPr>
            </w:pPr>
            <w:r w:rsidRPr="00C202C6">
              <w:rPr>
                <w:sz w:val="18"/>
              </w:rPr>
              <w:t xml:space="preserve">Оборудованием к установке признается технологическое, энергетическое и производственное оборудование (включая оборудование для мастерских, опытных установок и лабораторий), требующее монтажа и предназначенного для установки в строящихся (реконструируемых) объектах. </w:t>
            </w:r>
          </w:p>
          <w:p w14:paraId="25D2EDE6" w14:textId="77777777" w:rsidR="00741EDA" w:rsidRPr="00C202C6" w:rsidRDefault="00741EDA" w:rsidP="00317952">
            <w:pPr>
              <w:pStyle w:val="a3"/>
              <w:rPr>
                <w:sz w:val="18"/>
              </w:rPr>
            </w:pPr>
            <w:r w:rsidRPr="00C202C6">
              <w:rPr>
                <w:sz w:val="18"/>
              </w:rPr>
              <w:t>К оборудованию, требующему монтажа, также относится оборудование, вводимое в действие только после сборки его частей и прикрепления к фундаменту или опорам, к полу, междуэтажным перекрытиям и прочим несущим конструкциям зданий и сооружений, а также комплекты запасных частей такого оборудования. В состав этого оборудования включаются контрольно-измерительная аппаратура или другие приборы, предназначенные для монтажа в составе устанавливаемого оборудования.</w:t>
            </w:r>
          </w:p>
          <w:p w14:paraId="27FD6706" w14:textId="77777777" w:rsidR="00741EDA" w:rsidRPr="00C202C6" w:rsidRDefault="00741EDA" w:rsidP="00317952">
            <w:pPr>
              <w:pStyle w:val="a3"/>
            </w:pPr>
            <w:r w:rsidRPr="00C202C6">
              <w:rPr>
                <w:sz w:val="18"/>
              </w:rPr>
              <w:t>Не отражается в составе оборудования к установке оборудование, требующее монтажа, но предназначенное для постоянного запаса. Стоимость такого оборудования, отражается на счете "Вложения во внеоборотные активы» согласно оплаченным или принятым к оплате счетам поставщиков после поступления указанных материальных ценностей на место назначения и оприходования.</w:t>
            </w:r>
          </w:p>
        </w:tc>
        <w:tc>
          <w:tcPr>
            <w:tcW w:w="2126" w:type="dxa"/>
            <w:gridSpan w:val="3"/>
          </w:tcPr>
          <w:p w14:paraId="3F661C2F" w14:textId="77777777" w:rsidR="00741EDA" w:rsidRPr="00C202C6" w:rsidRDefault="00741EDA" w:rsidP="0083293D">
            <w:pPr>
              <w:pStyle w:val="a3"/>
              <w:rPr>
                <w:sz w:val="18"/>
              </w:rPr>
            </w:pPr>
            <w:r w:rsidRPr="00C202C6">
              <w:rPr>
                <w:sz w:val="18"/>
              </w:rPr>
              <w:t>Инструкция к счету 07 «Оборудование к установке Приказа № 94н</w:t>
            </w:r>
          </w:p>
          <w:p w14:paraId="4B540A18" w14:textId="77777777" w:rsidR="00741EDA" w:rsidRPr="00C202C6" w:rsidRDefault="00741EDA" w:rsidP="0083293D">
            <w:pPr>
              <w:pStyle w:val="a3"/>
              <w:rPr>
                <w:sz w:val="18"/>
              </w:rPr>
            </w:pPr>
            <w:r w:rsidRPr="00C202C6">
              <w:rPr>
                <w:sz w:val="18"/>
              </w:rPr>
              <w:t>П. 3.1.4. № 160</w:t>
            </w:r>
          </w:p>
        </w:tc>
      </w:tr>
      <w:tr w:rsidR="00741EDA" w:rsidRPr="00C202C6" w14:paraId="05FB0F1B" w14:textId="77777777" w:rsidTr="00632B47">
        <w:trPr>
          <w:gridBefore w:val="1"/>
          <w:gridAfter w:val="1"/>
          <w:wBefore w:w="108" w:type="dxa"/>
          <w:wAfter w:w="27" w:type="dxa"/>
        </w:trPr>
        <w:tc>
          <w:tcPr>
            <w:tcW w:w="2695" w:type="dxa"/>
          </w:tcPr>
          <w:p w14:paraId="08E0F28E" w14:textId="77777777" w:rsidR="00741EDA" w:rsidRPr="00C202C6" w:rsidRDefault="00741EDA" w:rsidP="007F0C48">
            <w:pPr>
              <w:pStyle w:val="30"/>
            </w:pPr>
            <w:bookmarkStart w:id="108" w:name="_Toc339447851"/>
            <w:bookmarkStart w:id="109" w:name="_Toc7098384"/>
            <w:r w:rsidRPr="00C202C6">
              <w:t>Признание оборудования к установке</w:t>
            </w:r>
            <w:bookmarkEnd w:id="108"/>
            <w:bookmarkEnd w:id="109"/>
          </w:p>
        </w:tc>
        <w:tc>
          <w:tcPr>
            <w:tcW w:w="9491" w:type="dxa"/>
            <w:gridSpan w:val="2"/>
          </w:tcPr>
          <w:p w14:paraId="38C5DDDF" w14:textId="4C22B960" w:rsidR="00741EDA" w:rsidRPr="00C202C6" w:rsidRDefault="00741EDA" w:rsidP="0083293D">
            <w:pPr>
              <w:pStyle w:val="a3"/>
              <w:rPr>
                <w:sz w:val="18"/>
              </w:rPr>
            </w:pPr>
            <w:r w:rsidRPr="00C202C6">
              <w:rPr>
                <w:sz w:val="18"/>
              </w:rPr>
              <w:t xml:space="preserve">Ресурсы, приобретаемые Обществом, признаются оборудованием к установке при выполнении </w:t>
            </w:r>
            <w:r w:rsidR="002A0E39">
              <w:rPr>
                <w:sz w:val="18"/>
              </w:rPr>
              <w:t xml:space="preserve">одного из </w:t>
            </w:r>
            <w:r w:rsidRPr="00C202C6">
              <w:rPr>
                <w:sz w:val="18"/>
              </w:rPr>
              <w:t>следующих условий:</w:t>
            </w:r>
          </w:p>
          <w:p w14:paraId="19DD74E7" w14:textId="77777777" w:rsidR="00741EDA" w:rsidRPr="00C202C6" w:rsidRDefault="00741EDA" w:rsidP="006933EF">
            <w:pPr>
              <w:pStyle w:val="a"/>
            </w:pPr>
            <w:r w:rsidRPr="00C202C6">
              <w:t>Общество выполняет функции застройщика, независимо от того, будут ли приняты к учету построенные объекты в состав собственных основных средств Общества;</w:t>
            </w:r>
          </w:p>
          <w:p w14:paraId="5FDA80EE" w14:textId="77777777" w:rsidR="00741EDA" w:rsidRPr="00C202C6" w:rsidRDefault="00741EDA" w:rsidP="006933EF">
            <w:pPr>
              <w:pStyle w:val="a"/>
            </w:pPr>
            <w:r w:rsidRPr="00C202C6">
              <w:t>оборудование приобретено в соответствии с проектно-сметной документацией на реализуемые инвестиционные проекты;</w:t>
            </w:r>
          </w:p>
          <w:p w14:paraId="5C912172" w14:textId="77777777" w:rsidR="00741EDA" w:rsidRPr="00C202C6" w:rsidRDefault="00741EDA" w:rsidP="006933EF">
            <w:pPr>
              <w:pStyle w:val="a"/>
            </w:pPr>
            <w:r w:rsidRPr="00C202C6">
              <w:t>оборудование приобретено для целей инвестиционных программ, реализация которых не начата, но есть уверенность в том, что оборудование будет использовано по назначению (в частности, не будет продано).</w:t>
            </w:r>
          </w:p>
          <w:p w14:paraId="46BCFD56" w14:textId="7003E8B1" w:rsidR="00741EDA" w:rsidRPr="00C202C6" w:rsidRDefault="00741EDA" w:rsidP="0083293D">
            <w:pPr>
              <w:pStyle w:val="a3"/>
            </w:pPr>
            <w:r w:rsidRPr="00DE0F7F">
              <w:rPr>
                <w:sz w:val="18"/>
              </w:rPr>
              <w:t>При невыполнении хотя бы одного из условий п</w:t>
            </w:r>
            <w:r w:rsidR="00B36DFA">
              <w:rPr>
                <w:sz w:val="18"/>
              </w:rPr>
              <w:t>риобретенные ресурсы признаются</w:t>
            </w:r>
            <w:r w:rsidRPr="00DE0F7F">
              <w:rPr>
                <w:sz w:val="18"/>
              </w:rPr>
              <w:t xml:space="preserve"> комплектующими </w:t>
            </w:r>
            <w:r w:rsidRPr="00DE0F7F">
              <w:rPr>
                <w:sz w:val="18"/>
              </w:rPr>
              <w:lastRenderedPageBreak/>
              <w:t>изделиями в составе строительных материалов.</w:t>
            </w:r>
          </w:p>
        </w:tc>
        <w:tc>
          <w:tcPr>
            <w:tcW w:w="2126" w:type="dxa"/>
            <w:gridSpan w:val="3"/>
          </w:tcPr>
          <w:p w14:paraId="5B4FADCC" w14:textId="77777777" w:rsidR="00741EDA" w:rsidRPr="00C202C6" w:rsidRDefault="00741EDA" w:rsidP="00317952">
            <w:pPr>
              <w:pStyle w:val="a3"/>
              <w:rPr>
                <w:sz w:val="18"/>
              </w:rPr>
            </w:pPr>
            <w:r w:rsidRPr="00C202C6">
              <w:rPr>
                <w:sz w:val="18"/>
              </w:rPr>
              <w:lastRenderedPageBreak/>
              <w:t>П. 3.1.3 № 160;</w:t>
            </w:r>
          </w:p>
          <w:p w14:paraId="1ACB57FC" w14:textId="50FA8347" w:rsidR="00741EDA" w:rsidRPr="00C202C6" w:rsidRDefault="00741EDA" w:rsidP="00317952">
            <w:pPr>
              <w:spacing w:before="40" w:after="40"/>
              <w:rPr>
                <w:sz w:val="18"/>
              </w:rPr>
            </w:pPr>
            <w:r w:rsidRPr="00C202C6">
              <w:rPr>
                <w:sz w:val="18"/>
              </w:rPr>
              <w:t xml:space="preserve">Инструкция к счету 07 «Оборудование к установке» </w:t>
            </w:r>
            <w:r w:rsidR="00742BD5" w:rsidRPr="00C202C6">
              <w:rPr>
                <w:sz w:val="18"/>
              </w:rPr>
              <w:t>Приказа №</w:t>
            </w:r>
            <w:r w:rsidRPr="00C202C6">
              <w:rPr>
                <w:sz w:val="18"/>
              </w:rPr>
              <w:t xml:space="preserve"> 94н</w:t>
            </w:r>
          </w:p>
        </w:tc>
      </w:tr>
      <w:tr w:rsidR="00741EDA" w:rsidRPr="00C202C6" w14:paraId="26285BA9" w14:textId="77777777" w:rsidTr="00632B47">
        <w:trPr>
          <w:gridBefore w:val="1"/>
          <w:gridAfter w:val="1"/>
          <w:wBefore w:w="108" w:type="dxa"/>
          <w:wAfter w:w="27" w:type="dxa"/>
        </w:trPr>
        <w:tc>
          <w:tcPr>
            <w:tcW w:w="2695" w:type="dxa"/>
          </w:tcPr>
          <w:p w14:paraId="0B7F26E6" w14:textId="77777777" w:rsidR="00741EDA" w:rsidRPr="00C202C6" w:rsidRDefault="00741EDA" w:rsidP="007F0C48">
            <w:pPr>
              <w:pStyle w:val="30"/>
            </w:pPr>
            <w:bookmarkStart w:id="110" w:name="_Toc339447852"/>
            <w:bookmarkStart w:id="111" w:name="_Toc7098385"/>
            <w:r w:rsidRPr="00C202C6">
              <w:lastRenderedPageBreak/>
              <w:t>Оценка оборудования к установке</w:t>
            </w:r>
            <w:bookmarkEnd w:id="110"/>
            <w:bookmarkEnd w:id="111"/>
          </w:p>
        </w:tc>
        <w:tc>
          <w:tcPr>
            <w:tcW w:w="9491" w:type="dxa"/>
            <w:gridSpan w:val="2"/>
          </w:tcPr>
          <w:p w14:paraId="2803FFDA" w14:textId="77777777" w:rsidR="00741EDA" w:rsidRPr="00C202C6" w:rsidRDefault="00741EDA" w:rsidP="00B16B0C">
            <w:pPr>
              <w:pStyle w:val="a3"/>
              <w:rPr>
                <w:sz w:val="18"/>
                <w:szCs w:val="18"/>
              </w:rPr>
            </w:pPr>
            <w:r w:rsidRPr="00C202C6">
              <w:rPr>
                <w:sz w:val="18"/>
              </w:rPr>
              <w:t>Оборудование к установке принимается к бухгалтерскому учету по фактической себестоимости приобретения, включая</w:t>
            </w:r>
            <w:r w:rsidRPr="00C202C6">
              <w:rPr>
                <w:sz w:val="18"/>
                <w:szCs w:val="18"/>
              </w:rPr>
              <w:t>:</w:t>
            </w:r>
          </w:p>
          <w:p w14:paraId="3C7B0DCF" w14:textId="4C9152B0" w:rsidR="00741EDA" w:rsidRPr="00C202C6" w:rsidRDefault="00741EDA" w:rsidP="006933EF">
            <w:pPr>
              <w:pStyle w:val="a"/>
            </w:pPr>
            <w:r w:rsidRPr="00C202C6">
              <w:t>суммы, уплачиваемые в соответствии с договором поставщику (продавцу), а также суммы, уплачиваемые за доставку оборудования, предназначенного для монтажа, и приведение его в состоян</w:t>
            </w:r>
            <w:r w:rsidR="00E74450">
              <w:t>ие, пригодное для использования;</w:t>
            </w:r>
          </w:p>
          <w:p w14:paraId="57CDA034" w14:textId="61FF29E4" w:rsidR="00741EDA" w:rsidRPr="00C202C6" w:rsidRDefault="00741EDA" w:rsidP="006933EF">
            <w:pPr>
              <w:pStyle w:val="a"/>
            </w:pPr>
            <w:r w:rsidRPr="00C202C6">
              <w:t>суммы, уплачиваемые за информационные и консультационные услуги, связанные с приобретением оборудовани</w:t>
            </w:r>
            <w:r w:rsidR="00E74450">
              <w:t>я, предназначенного для монтажа;</w:t>
            </w:r>
          </w:p>
          <w:p w14:paraId="0687DB36" w14:textId="641AE0FE" w:rsidR="00741EDA" w:rsidRPr="00C202C6" w:rsidRDefault="00741EDA" w:rsidP="006933EF">
            <w:pPr>
              <w:pStyle w:val="a"/>
            </w:pPr>
            <w:r w:rsidRPr="00C202C6">
              <w:t>таможе</w:t>
            </w:r>
            <w:r w:rsidR="00E74450">
              <w:t>нные пошлины и таможенные сборы;</w:t>
            </w:r>
          </w:p>
          <w:p w14:paraId="24F164CF" w14:textId="1D80B84B" w:rsidR="00741EDA" w:rsidRPr="00C202C6" w:rsidRDefault="00741EDA" w:rsidP="006933EF">
            <w:pPr>
              <w:pStyle w:val="a"/>
            </w:pPr>
            <w:r w:rsidRPr="00C202C6">
              <w:t>невозмещаемые налоги, государственная пошлина, уплачиваемые в связи с приобретением оборудования, предназначенного для монтажа</w:t>
            </w:r>
            <w:r w:rsidR="00E74450">
              <w:t>;</w:t>
            </w:r>
          </w:p>
          <w:p w14:paraId="5BB529E5" w14:textId="7CF29564" w:rsidR="00741EDA" w:rsidRPr="00C202C6" w:rsidRDefault="00741EDA" w:rsidP="006933EF">
            <w:pPr>
              <w:pStyle w:val="a"/>
            </w:pPr>
            <w:r w:rsidRPr="00C202C6">
              <w:t>вознаграждения, уплачиваемые посреднической Общества, через которую приобретено оборудован</w:t>
            </w:r>
            <w:r w:rsidR="00E74450">
              <w:t>ие, предназначенное для монтажа;</w:t>
            </w:r>
          </w:p>
          <w:p w14:paraId="50152815" w14:textId="77777777" w:rsidR="00741EDA" w:rsidRPr="00C202C6" w:rsidRDefault="00741EDA" w:rsidP="006933EF">
            <w:pPr>
              <w:pStyle w:val="a"/>
            </w:pPr>
            <w:r w:rsidRPr="00C202C6">
              <w:t>иные затраты, непосредственно связанные с приобретением оборудования, предназначенного для монтажа.</w:t>
            </w:r>
          </w:p>
          <w:p w14:paraId="56AF8B10" w14:textId="77777777" w:rsidR="00741EDA" w:rsidRPr="00C202C6" w:rsidRDefault="00741EDA" w:rsidP="0066393A">
            <w:pPr>
              <w:spacing w:before="40" w:after="40"/>
              <w:rPr>
                <w:sz w:val="18"/>
                <w:szCs w:val="18"/>
              </w:rPr>
            </w:pPr>
            <w:r w:rsidRPr="00C202C6">
              <w:rPr>
                <w:sz w:val="18"/>
                <w:szCs w:val="18"/>
              </w:rPr>
              <w:t>Не включаются в фактические затраты на приобретение оборудования, предназначенного для монтажа:</w:t>
            </w:r>
          </w:p>
          <w:p w14:paraId="2776D20F" w14:textId="764BDD42" w:rsidR="00741EDA" w:rsidRPr="00C202C6" w:rsidRDefault="00741EDA" w:rsidP="006933EF">
            <w:pPr>
              <w:pStyle w:val="a"/>
            </w:pPr>
            <w:r w:rsidRPr="00C202C6">
              <w:t>общехозяйственные и иные аналогичные расходы, кроме случаев, когда они непосредственно связаны с приобретением оборудовани</w:t>
            </w:r>
            <w:r w:rsidR="00E74450">
              <w:t>я, предназначенного для монтажа;</w:t>
            </w:r>
          </w:p>
          <w:p w14:paraId="14655CD9" w14:textId="77777777" w:rsidR="00741EDA" w:rsidRPr="00C202C6" w:rsidRDefault="00741EDA" w:rsidP="006933EF">
            <w:pPr>
              <w:pStyle w:val="a"/>
            </w:pPr>
            <w:r w:rsidRPr="00C202C6">
              <w:t>налог на добавленную</w:t>
            </w:r>
            <w:r w:rsidR="00CA1F0E">
              <w:t xml:space="preserve"> </w:t>
            </w:r>
            <w:r w:rsidRPr="00C202C6">
              <w:t>стоимость</w:t>
            </w:r>
            <w:r w:rsidR="00CA1F0E">
              <w:t xml:space="preserve"> </w:t>
            </w:r>
            <w:r w:rsidRPr="00C202C6">
              <w:t>и иные возмещаемых налогов (кроме случаев, предусмотренных законодательством Российской Федерации).</w:t>
            </w:r>
          </w:p>
          <w:p w14:paraId="0FA7AAAE" w14:textId="77777777" w:rsidR="00741EDA" w:rsidRPr="00C202C6" w:rsidRDefault="00741EDA" w:rsidP="000B7314">
            <w:pPr>
              <w:spacing w:before="40" w:after="40"/>
              <w:rPr>
                <w:sz w:val="18"/>
                <w:szCs w:val="18"/>
              </w:rPr>
            </w:pPr>
            <w:r w:rsidRPr="00C202C6">
              <w:rPr>
                <w:sz w:val="18"/>
                <w:szCs w:val="18"/>
              </w:rPr>
              <w:t>Особые случаи определения фактической (первоначальной) стоимости оборудования к установке, а именно:</w:t>
            </w:r>
          </w:p>
          <w:p w14:paraId="2E4B9161" w14:textId="77777777" w:rsidR="00741EDA" w:rsidRPr="00C202C6" w:rsidRDefault="00741EDA" w:rsidP="006933EF">
            <w:pPr>
              <w:pStyle w:val="a"/>
            </w:pPr>
            <w:r w:rsidRPr="00C202C6">
              <w:t>приобретение по договорам, предусматривающим исполнение обязательств (оплату) не денежными средствами;</w:t>
            </w:r>
          </w:p>
          <w:p w14:paraId="24150A9C" w14:textId="77777777" w:rsidR="00741EDA" w:rsidRPr="00C202C6" w:rsidRDefault="00741EDA" w:rsidP="006933EF">
            <w:pPr>
              <w:pStyle w:val="a"/>
            </w:pPr>
            <w:r w:rsidRPr="00C202C6">
              <w:t xml:space="preserve">получение актива в счет вклада в уставный капитал; </w:t>
            </w:r>
          </w:p>
          <w:p w14:paraId="5644CA61" w14:textId="77777777" w:rsidR="00741EDA" w:rsidRPr="00C202C6" w:rsidRDefault="00741EDA" w:rsidP="006933EF">
            <w:pPr>
              <w:pStyle w:val="a"/>
            </w:pPr>
            <w:r w:rsidRPr="00C202C6">
              <w:t>получение актива по договорам на безвозмездной основе;</w:t>
            </w:r>
          </w:p>
          <w:p w14:paraId="2814BE8F" w14:textId="77777777" w:rsidR="00741EDA" w:rsidRPr="00C202C6" w:rsidRDefault="00741EDA" w:rsidP="006933EF">
            <w:pPr>
              <w:pStyle w:val="a"/>
            </w:pPr>
            <w:r w:rsidRPr="00C202C6">
              <w:t>приобретение активов, стоимость которых выражена в иностранной валюте;</w:t>
            </w:r>
          </w:p>
          <w:p w14:paraId="3EDF4D30" w14:textId="77777777" w:rsidR="00741EDA" w:rsidRPr="00C202C6" w:rsidRDefault="00741EDA" w:rsidP="006933EF">
            <w:pPr>
              <w:pStyle w:val="a"/>
            </w:pPr>
            <w:r w:rsidRPr="00C202C6">
              <w:t>оценка активов, выявленных в результате инвентаризации;</w:t>
            </w:r>
          </w:p>
          <w:p w14:paraId="17A11118" w14:textId="1D1050C8" w:rsidR="00741EDA" w:rsidRPr="00C202C6" w:rsidRDefault="00741EDA" w:rsidP="006933EF">
            <w:pPr>
              <w:pStyle w:val="a"/>
            </w:pPr>
            <w:r w:rsidRPr="00C202C6">
              <w:t>приобретение (создание) ак</w:t>
            </w:r>
            <w:r w:rsidR="00E74450">
              <w:t>тивов, за счет заемных средств).</w:t>
            </w:r>
          </w:p>
          <w:p w14:paraId="1919735A" w14:textId="6CD4C51E" w:rsidR="00741EDA" w:rsidRPr="00C202C6" w:rsidRDefault="00741EDA" w:rsidP="00CA1F0E">
            <w:pPr>
              <w:spacing w:before="40" w:after="40"/>
              <w:rPr>
                <w:sz w:val="18"/>
                <w:szCs w:val="18"/>
              </w:rPr>
            </w:pPr>
          </w:p>
        </w:tc>
        <w:tc>
          <w:tcPr>
            <w:tcW w:w="2126" w:type="dxa"/>
            <w:gridSpan w:val="3"/>
          </w:tcPr>
          <w:p w14:paraId="006B0EED" w14:textId="6102CC8E" w:rsidR="00741EDA" w:rsidRPr="00C202C6" w:rsidRDefault="00741EDA" w:rsidP="00B36DFA">
            <w:pPr>
              <w:pStyle w:val="a3"/>
            </w:pPr>
            <w:r w:rsidRPr="00C202C6">
              <w:rPr>
                <w:sz w:val="18"/>
              </w:rPr>
              <w:t>Инструкция к счету 07 «Оборудование к установке Приказа № 94н</w:t>
            </w:r>
          </w:p>
        </w:tc>
      </w:tr>
      <w:tr w:rsidR="00741EDA" w:rsidRPr="00C202C6" w14:paraId="7F164FA2" w14:textId="77777777" w:rsidTr="00632B47">
        <w:trPr>
          <w:gridBefore w:val="1"/>
          <w:gridAfter w:val="1"/>
          <w:wBefore w:w="108" w:type="dxa"/>
          <w:wAfter w:w="27" w:type="dxa"/>
        </w:trPr>
        <w:tc>
          <w:tcPr>
            <w:tcW w:w="2695" w:type="dxa"/>
          </w:tcPr>
          <w:p w14:paraId="755139C2" w14:textId="77777777" w:rsidR="00741EDA" w:rsidRPr="00C202C6" w:rsidRDefault="00741EDA" w:rsidP="007F0C48">
            <w:pPr>
              <w:pStyle w:val="30"/>
            </w:pPr>
            <w:bookmarkStart w:id="112" w:name="_Toc339447853"/>
            <w:bookmarkStart w:id="113" w:name="_Toc7098386"/>
            <w:r w:rsidRPr="00C202C6">
              <w:t>Учет оборудования к установке</w:t>
            </w:r>
            <w:bookmarkEnd w:id="112"/>
            <w:bookmarkEnd w:id="113"/>
          </w:p>
        </w:tc>
        <w:tc>
          <w:tcPr>
            <w:tcW w:w="9491" w:type="dxa"/>
            <w:gridSpan w:val="2"/>
          </w:tcPr>
          <w:p w14:paraId="4821CB3D" w14:textId="77777777" w:rsidR="00741EDA" w:rsidRPr="00C202C6" w:rsidRDefault="00741EDA" w:rsidP="00F54F98">
            <w:pPr>
              <w:pStyle w:val="a3"/>
              <w:rPr>
                <w:sz w:val="18"/>
                <w:szCs w:val="18"/>
              </w:rPr>
            </w:pPr>
            <w:r w:rsidRPr="00C202C6">
              <w:rPr>
                <w:sz w:val="18"/>
              </w:rPr>
              <w:t xml:space="preserve">Оборудование, предназначенное для монтажа, принимается к бухгалтерскому учету </w:t>
            </w:r>
            <w:r w:rsidRPr="00C202C6">
              <w:rPr>
                <w:sz w:val="18"/>
                <w:szCs w:val="18"/>
              </w:rPr>
              <w:t xml:space="preserve">Обществом </w:t>
            </w:r>
            <w:r w:rsidRPr="00C202C6">
              <w:rPr>
                <w:rFonts w:cs="Arial"/>
                <w:bCs/>
                <w:iCs/>
                <w:sz w:val="18"/>
                <w:szCs w:val="18"/>
              </w:rPr>
              <w:t>на счете 07 «Оборудование к установке» без использования счетов 15 и 16 (аналогичные по смыслу субсчета счета 10 (07)) по фактическим затратам на приобретение</w:t>
            </w:r>
            <w:r w:rsidRPr="00C202C6">
              <w:rPr>
                <w:sz w:val="18"/>
                <w:szCs w:val="18"/>
              </w:rPr>
              <w:t>.</w:t>
            </w:r>
          </w:p>
          <w:p w14:paraId="537EB9DA" w14:textId="77777777" w:rsidR="00741EDA" w:rsidRPr="00C202C6" w:rsidRDefault="00741EDA" w:rsidP="000B7314">
            <w:pPr>
              <w:spacing w:before="40" w:after="40"/>
              <w:rPr>
                <w:sz w:val="18"/>
                <w:szCs w:val="18"/>
              </w:rPr>
            </w:pPr>
            <w:r w:rsidRPr="00C202C6">
              <w:rPr>
                <w:sz w:val="18"/>
                <w:szCs w:val="18"/>
              </w:rPr>
              <w:t xml:space="preserve">Бухгалтерский учет оборудования к установке ведется </w:t>
            </w:r>
            <w:r w:rsidR="00CA1F0E" w:rsidRPr="00C202C6">
              <w:rPr>
                <w:sz w:val="18"/>
                <w:szCs w:val="18"/>
              </w:rPr>
              <w:t>на счете 07</w:t>
            </w:r>
            <w:r w:rsidRPr="00C202C6">
              <w:rPr>
                <w:sz w:val="18"/>
                <w:szCs w:val="18"/>
              </w:rPr>
              <w:t xml:space="preserve"> «Оборудование к установке», при этом аналитический учет организуется:</w:t>
            </w:r>
          </w:p>
          <w:p w14:paraId="3FACC01B" w14:textId="0898374E" w:rsidR="00741EDA" w:rsidRPr="00C202C6" w:rsidRDefault="00CA1F0E" w:rsidP="006933EF">
            <w:pPr>
              <w:pStyle w:val="a"/>
            </w:pPr>
            <w:r>
              <w:t>п</w:t>
            </w:r>
            <w:r w:rsidR="00741EDA" w:rsidRPr="00C202C6">
              <w:t>о местам хранения</w:t>
            </w:r>
            <w:r w:rsidR="00E74450">
              <w:t>;</w:t>
            </w:r>
          </w:p>
          <w:p w14:paraId="61529277" w14:textId="3B98BA92" w:rsidR="00741EDA" w:rsidRPr="00C202C6" w:rsidRDefault="00CA1F0E" w:rsidP="006933EF">
            <w:pPr>
              <w:pStyle w:val="a"/>
            </w:pPr>
            <w:r>
              <w:lastRenderedPageBreak/>
              <w:t>п</w:t>
            </w:r>
            <w:r w:rsidR="00741EDA" w:rsidRPr="00C202C6">
              <w:t>о материально-ответственным лицам</w:t>
            </w:r>
            <w:r w:rsidR="00E74450">
              <w:t>;</w:t>
            </w:r>
          </w:p>
          <w:p w14:paraId="37C9C416" w14:textId="77777777" w:rsidR="00741EDA" w:rsidRPr="00C202C6" w:rsidRDefault="00CA1F0E" w:rsidP="006933EF">
            <w:pPr>
              <w:pStyle w:val="a"/>
            </w:pPr>
            <w:r>
              <w:t>п</w:t>
            </w:r>
            <w:r w:rsidR="00741EDA" w:rsidRPr="00C202C6">
              <w:t>о наименованиям о</w:t>
            </w:r>
            <w:r>
              <w:t>борудования (марка, вид и т.п.).</w:t>
            </w:r>
          </w:p>
          <w:p w14:paraId="52744633" w14:textId="77777777" w:rsidR="00741EDA" w:rsidRPr="00C202C6" w:rsidRDefault="00741EDA" w:rsidP="00FA69DA">
            <w:pPr>
              <w:pStyle w:val="a3"/>
              <w:rPr>
                <w:sz w:val="18"/>
              </w:rPr>
            </w:pPr>
            <w:r w:rsidRPr="00C202C6">
              <w:rPr>
                <w:sz w:val="18"/>
              </w:rPr>
              <w:t>Передача оборудования в монтаж осуществляется по цене, сформированной в момент приобретения партии оборудования.</w:t>
            </w:r>
          </w:p>
        </w:tc>
        <w:tc>
          <w:tcPr>
            <w:tcW w:w="2126" w:type="dxa"/>
            <w:gridSpan w:val="3"/>
          </w:tcPr>
          <w:p w14:paraId="51B5F3EF" w14:textId="436E3FF9" w:rsidR="00741EDA" w:rsidRPr="00C202C6" w:rsidRDefault="00741EDA" w:rsidP="00FA69DA">
            <w:pPr>
              <w:pStyle w:val="a3"/>
              <w:rPr>
                <w:sz w:val="18"/>
              </w:rPr>
            </w:pPr>
            <w:r w:rsidRPr="00C202C6">
              <w:rPr>
                <w:sz w:val="18"/>
              </w:rPr>
              <w:lastRenderedPageBreak/>
              <w:t xml:space="preserve">Инструкция к счетам 07 «Оборудование к установке», 15 «Заготовление и приобретение материальных ценностей», 16 «Отклонение </w:t>
            </w:r>
            <w:r w:rsidRPr="00C202C6">
              <w:rPr>
                <w:sz w:val="18"/>
              </w:rPr>
              <w:lastRenderedPageBreak/>
              <w:t xml:space="preserve">фактических затрат на приобретение оборудования от учетных цен» Приказа № 94н </w:t>
            </w:r>
          </w:p>
          <w:p w14:paraId="4C5BF6C2" w14:textId="77990BDF" w:rsidR="00741EDA" w:rsidRPr="00C202C6" w:rsidRDefault="00741EDA" w:rsidP="00B36DFA">
            <w:pPr>
              <w:spacing w:before="40" w:after="40"/>
              <w:rPr>
                <w:sz w:val="18"/>
              </w:rPr>
            </w:pPr>
            <w:r w:rsidRPr="00C202C6">
              <w:rPr>
                <w:sz w:val="18"/>
              </w:rPr>
              <w:t>п.3.1.3 Письма №160</w:t>
            </w:r>
          </w:p>
        </w:tc>
      </w:tr>
      <w:tr w:rsidR="00741EDA" w:rsidRPr="00C202C6" w14:paraId="63C7B33B" w14:textId="77777777" w:rsidTr="00632B47">
        <w:trPr>
          <w:gridBefore w:val="1"/>
          <w:gridAfter w:val="1"/>
          <w:wBefore w:w="108" w:type="dxa"/>
          <w:wAfter w:w="27" w:type="dxa"/>
        </w:trPr>
        <w:tc>
          <w:tcPr>
            <w:tcW w:w="2695" w:type="dxa"/>
          </w:tcPr>
          <w:p w14:paraId="15F9EDEB" w14:textId="77777777" w:rsidR="00741EDA" w:rsidRPr="00C202C6" w:rsidRDefault="00741EDA" w:rsidP="007F0C48">
            <w:pPr>
              <w:pStyle w:val="30"/>
            </w:pPr>
            <w:bookmarkStart w:id="114" w:name="_Toc339447854"/>
            <w:bookmarkStart w:id="115" w:name="_Toc7098387"/>
            <w:r w:rsidRPr="00C202C6">
              <w:lastRenderedPageBreak/>
              <w:t>Списание (выбытие) оборудования к установке</w:t>
            </w:r>
            <w:bookmarkEnd w:id="114"/>
            <w:bookmarkEnd w:id="115"/>
          </w:p>
        </w:tc>
        <w:tc>
          <w:tcPr>
            <w:tcW w:w="9491" w:type="dxa"/>
            <w:gridSpan w:val="2"/>
          </w:tcPr>
          <w:p w14:paraId="302911C9" w14:textId="77777777" w:rsidR="00741EDA" w:rsidRPr="00C202C6" w:rsidRDefault="00741EDA" w:rsidP="00FA69DA">
            <w:pPr>
              <w:pStyle w:val="a3"/>
              <w:rPr>
                <w:sz w:val="18"/>
              </w:rPr>
            </w:pPr>
            <w:r w:rsidRPr="00C202C6">
              <w:rPr>
                <w:sz w:val="18"/>
              </w:rPr>
              <w:t>Списание оборудования к установке производится по себестоимости единицы оборудования.</w:t>
            </w:r>
          </w:p>
          <w:p w14:paraId="329C1573" w14:textId="77777777" w:rsidR="00741EDA" w:rsidRPr="00C202C6" w:rsidRDefault="00741EDA" w:rsidP="00FA69DA">
            <w:pPr>
              <w:pStyle w:val="a3"/>
              <w:rPr>
                <w:sz w:val="18"/>
              </w:rPr>
            </w:pPr>
            <w:r w:rsidRPr="00C202C6">
              <w:rPr>
                <w:sz w:val="18"/>
              </w:rPr>
              <w:t>Стоимость оборудования, списывается со счета 07 "Оборудование к установке" в дебет счета 08 "Вложения во внеоборотные активы" при передаче оборудования в монтаж, когда начаты работы по его установке на постоянном месте эксплуатации (прикрепление к фундаменту, полу, междуэтажному перекрытию или другим несущим конструкциям здания (сооружения)) или начата укрупнительная сборка оборудования.</w:t>
            </w:r>
          </w:p>
          <w:p w14:paraId="28EFB6EB" w14:textId="77777777" w:rsidR="00741EDA" w:rsidRPr="00C202C6" w:rsidRDefault="00741EDA" w:rsidP="00FA69DA">
            <w:pPr>
              <w:pStyle w:val="a3"/>
              <w:rPr>
                <w:sz w:val="18"/>
              </w:rPr>
            </w:pPr>
            <w:r w:rsidRPr="00C202C6">
              <w:rPr>
                <w:sz w:val="18"/>
              </w:rPr>
              <w:t>Не считается передачей в монтаж передача оборудования подрядчику для монтажа, если установка фактически не начата.</w:t>
            </w:r>
          </w:p>
          <w:p w14:paraId="0F491C8E" w14:textId="77777777" w:rsidR="00741EDA" w:rsidRPr="00C202C6" w:rsidRDefault="00741EDA" w:rsidP="00FA69DA">
            <w:pPr>
              <w:pStyle w:val="a3"/>
              <w:rPr>
                <w:sz w:val="18"/>
              </w:rPr>
            </w:pPr>
            <w:r w:rsidRPr="00C202C6">
              <w:rPr>
                <w:sz w:val="18"/>
              </w:rPr>
              <w:t>В случае, когда оборудование к установке выбывает в связи с обстоятельствами, не связанными с передачей его в монтаж, оборудование к установке списывается:</w:t>
            </w:r>
          </w:p>
          <w:p w14:paraId="02D93C7F" w14:textId="77777777" w:rsidR="00741EDA" w:rsidRPr="00C202C6" w:rsidRDefault="00741EDA" w:rsidP="006933EF">
            <w:pPr>
              <w:pStyle w:val="a"/>
            </w:pPr>
            <w:r w:rsidRPr="00C202C6">
              <w:t>при продаже – на момент признании выручки от продажи;</w:t>
            </w:r>
          </w:p>
          <w:p w14:paraId="62F27D7F" w14:textId="77777777" w:rsidR="00741EDA" w:rsidRPr="00C202C6" w:rsidRDefault="00741EDA" w:rsidP="006933EF">
            <w:pPr>
              <w:pStyle w:val="a"/>
            </w:pPr>
            <w:r w:rsidRPr="00C202C6">
              <w:t>при передаче безвозмездно или в счет вклада в уставный капитал на дату приема-передачи;</w:t>
            </w:r>
          </w:p>
          <w:p w14:paraId="0BC5552C" w14:textId="77777777" w:rsidR="00741EDA" w:rsidRPr="00C202C6" w:rsidRDefault="00CA1F0E" w:rsidP="006933EF">
            <w:pPr>
              <w:pStyle w:val="a"/>
            </w:pPr>
            <w:r>
              <w:t>п</w:t>
            </w:r>
            <w:r w:rsidR="00741EDA" w:rsidRPr="00C202C6">
              <w:t>ри выявлении недостачи в результате инвентаризации – на дату утверждения результатов инвентаризации;</w:t>
            </w:r>
          </w:p>
          <w:p w14:paraId="2C612FE9" w14:textId="77777777" w:rsidR="00741EDA" w:rsidRPr="00C202C6" w:rsidRDefault="00741EDA" w:rsidP="006933EF">
            <w:pPr>
              <w:pStyle w:val="a"/>
            </w:pPr>
            <w:r w:rsidRPr="00C202C6">
              <w:t>при потерях в результате кражи и стихийных бедствий – на дату акта о выявленных потерях.</w:t>
            </w:r>
          </w:p>
        </w:tc>
        <w:tc>
          <w:tcPr>
            <w:tcW w:w="2126" w:type="dxa"/>
            <w:gridSpan w:val="3"/>
          </w:tcPr>
          <w:p w14:paraId="2777B698" w14:textId="456950BD" w:rsidR="00741EDA" w:rsidRPr="00C202C6" w:rsidRDefault="00741EDA" w:rsidP="00FA69DA">
            <w:pPr>
              <w:pStyle w:val="a3"/>
              <w:rPr>
                <w:sz w:val="18"/>
              </w:rPr>
            </w:pPr>
            <w:r w:rsidRPr="00C202C6">
              <w:rPr>
                <w:sz w:val="18"/>
              </w:rPr>
              <w:t xml:space="preserve"> Инструкция к счету 07 «Оборудование к установке Приказа № 94н;</w:t>
            </w:r>
          </w:p>
          <w:p w14:paraId="36A49A7E" w14:textId="77777777" w:rsidR="00741EDA" w:rsidRPr="00C202C6" w:rsidRDefault="00741EDA" w:rsidP="00FA69DA">
            <w:pPr>
              <w:pStyle w:val="a3"/>
              <w:rPr>
                <w:sz w:val="18"/>
              </w:rPr>
            </w:pPr>
            <w:r w:rsidRPr="00C202C6">
              <w:rPr>
                <w:sz w:val="18"/>
              </w:rPr>
              <w:t>П. 3.1.3. № 160</w:t>
            </w:r>
          </w:p>
        </w:tc>
      </w:tr>
      <w:tr w:rsidR="00741EDA" w:rsidRPr="00C202C6" w14:paraId="06C11450" w14:textId="77777777" w:rsidTr="00632B47">
        <w:trPr>
          <w:gridBefore w:val="1"/>
          <w:gridAfter w:val="1"/>
          <w:wBefore w:w="108" w:type="dxa"/>
          <w:wAfter w:w="27" w:type="dxa"/>
        </w:trPr>
        <w:tc>
          <w:tcPr>
            <w:tcW w:w="2695" w:type="dxa"/>
          </w:tcPr>
          <w:p w14:paraId="7F33C801" w14:textId="77777777" w:rsidR="00741EDA" w:rsidRPr="00C202C6" w:rsidRDefault="00741EDA" w:rsidP="007F0C48">
            <w:pPr>
              <w:pStyle w:val="30"/>
            </w:pPr>
            <w:bookmarkStart w:id="116" w:name="_Toc339447855"/>
            <w:bookmarkStart w:id="117" w:name="_Toc7098388"/>
            <w:r w:rsidRPr="00C202C6">
              <w:t>Учет подрядчиком оборудования, принятого для монтажа</w:t>
            </w:r>
            <w:bookmarkEnd w:id="116"/>
            <w:bookmarkEnd w:id="117"/>
          </w:p>
        </w:tc>
        <w:tc>
          <w:tcPr>
            <w:tcW w:w="9491" w:type="dxa"/>
            <w:gridSpan w:val="2"/>
          </w:tcPr>
          <w:p w14:paraId="008CCBF3" w14:textId="77777777" w:rsidR="00741EDA" w:rsidRPr="00C202C6" w:rsidRDefault="00741EDA" w:rsidP="0056042B">
            <w:pPr>
              <w:pStyle w:val="a3"/>
              <w:rPr>
                <w:sz w:val="18"/>
              </w:rPr>
            </w:pPr>
            <w:r w:rsidRPr="00C202C6">
              <w:rPr>
                <w:sz w:val="18"/>
              </w:rPr>
              <w:t>Завезенное на строительную площадку оборудование, требующее монтажа, переданное для строительства Заказчиком, Общество-подрядчик принимает на забалансовый учет по счету 005 "Оборудование, принятое для монтажа".</w:t>
            </w:r>
          </w:p>
          <w:p w14:paraId="3478C6E0" w14:textId="77777777" w:rsidR="00741EDA" w:rsidRPr="00C202C6" w:rsidRDefault="00741EDA" w:rsidP="0056042B">
            <w:pPr>
              <w:pStyle w:val="a3"/>
              <w:rPr>
                <w:sz w:val="18"/>
              </w:rPr>
            </w:pPr>
            <w:r w:rsidRPr="00C202C6">
              <w:rPr>
                <w:sz w:val="18"/>
              </w:rPr>
              <w:t>Оборудование учитывается на счете 005 "Оборудование, принятое для монтажа" в ценах, указанных заказчиком в сопроводительных документах.</w:t>
            </w:r>
          </w:p>
          <w:p w14:paraId="18724F8D" w14:textId="77777777" w:rsidR="00741EDA" w:rsidRPr="00C202C6" w:rsidRDefault="00741EDA" w:rsidP="0056042B">
            <w:pPr>
              <w:pStyle w:val="a3"/>
              <w:rPr>
                <w:sz w:val="18"/>
              </w:rPr>
            </w:pPr>
            <w:r w:rsidRPr="00C202C6">
              <w:rPr>
                <w:sz w:val="18"/>
              </w:rPr>
              <w:t>Единицей учета является оборудование по одному объекту строительства.</w:t>
            </w:r>
          </w:p>
        </w:tc>
        <w:tc>
          <w:tcPr>
            <w:tcW w:w="2126" w:type="dxa"/>
            <w:gridSpan w:val="3"/>
          </w:tcPr>
          <w:p w14:paraId="7462A0D5" w14:textId="77777777" w:rsidR="00741EDA" w:rsidRPr="00C202C6" w:rsidRDefault="00741EDA" w:rsidP="004A141D">
            <w:pPr>
              <w:tabs>
                <w:tab w:val="num" w:pos="0"/>
              </w:tabs>
              <w:spacing w:before="40" w:after="40"/>
              <w:rPr>
                <w:sz w:val="18"/>
              </w:rPr>
            </w:pPr>
            <w:r w:rsidRPr="00C202C6">
              <w:rPr>
                <w:sz w:val="18"/>
              </w:rPr>
              <w:t>Инструкция к счету 005 «Оборудование, принятое для монтажа» Приказа 94н</w:t>
            </w:r>
          </w:p>
        </w:tc>
      </w:tr>
      <w:tr w:rsidR="00741EDA" w:rsidRPr="00C202C6" w14:paraId="0CB4F83C" w14:textId="77777777" w:rsidTr="00632B47">
        <w:trPr>
          <w:gridBefore w:val="1"/>
          <w:gridAfter w:val="1"/>
          <w:wBefore w:w="108" w:type="dxa"/>
          <w:wAfter w:w="27" w:type="dxa"/>
        </w:trPr>
        <w:tc>
          <w:tcPr>
            <w:tcW w:w="2695" w:type="dxa"/>
          </w:tcPr>
          <w:p w14:paraId="383505C6" w14:textId="77777777" w:rsidR="00741EDA" w:rsidRPr="00C202C6" w:rsidRDefault="00741EDA" w:rsidP="007F0C48">
            <w:pPr>
              <w:pStyle w:val="30"/>
            </w:pPr>
            <w:bookmarkStart w:id="118" w:name="_Toc339447856"/>
            <w:bookmarkStart w:id="119" w:name="_Toc7098389"/>
            <w:r w:rsidRPr="00C202C6">
              <w:t xml:space="preserve">Раскрытие информации в </w:t>
            </w:r>
            <w:r w:rsidR="00C26139">
              <w:t xml:space="preserve">бухгалтерской (финансовой) </w:t>
            </w:r>
            <w:r w:rsidRPr="00C202C6">
              <w:t>отчетности</w:t>
            </w:r>
            <w:bookmarkEnd w:id="118"/>
            <w:bookmarkEnd w:id="119"/>
          </w:p>
        </w:tc>
        <w:tc>
          <w:tcPr>
            <w:tcW w:w="9491" w:type="dxa"/>
            <w:gridSpan w:val="2"/>
          </w:tcPr>
          <w:p w14:paraId="652B460F" w14:textId="058ACA1B" w:rsidR="00741EDA" w:rsidRPr="00C202C6" w:rsidRDefault="00741EDA" w:rsidP="0056042B">
            <w:pPr>
              <w:pStyle w:val="a3"/>
              <w:rPr>
                <w:sz w:val="18"/>
              </w:rPr>
            </w:pPr>
            <w:r w:rsidRPr="00C202C6">
              <w:rPr>
                <w:sz w:val="18"/>
              </w:rPr>
              <w:t>Затраты на приобретение оборудования к установке отражаются в бухгалтерском балансе в составе внеоборотных активов обособ</w:t>
            </w:r>
            <w:r w:rsidR="00B36DFA">
              <w:rPr>
                <w:sz w:val="18"/>
              </w:rPr>
              <w:t>ленно (по отдельной подстроке к</w:t>
            </w:r>
            <w:r w:rsidRPr="00C202C6">
              <w:rPr>
                <w:sz w:val="18"/>
              </w:rPr>
              <w:t xml:space="preserve"> строке «Основные средства»). </w:t>
            </w:r>
          </w:p>
        </w:tc>
        <w:tc>
          <w:tcPr>
            <w:tcW w:w="2126" w:type="dxa"/>
            <w:gridSpan w:val="3"/>
          </w:tcPr>
          <w:p w14:paraId="482B9214" w14:textId="77777777" w:rsidR="00741EDA" w:rsidRPr="00C202C6" w:rsidRDefault="00741EDA" w:rsidP="0056042B">
            <w:pPr>
              <w:pStyle w:val="a3"/>
              <w:rPr>
                <w:sz w:val="18"/>
              </w:rPr>
            </w:pPr>
            <w:r w:rsidRPr="00C202C6">
              <w:rPr>
                <w:sz w:val="18"/>
              </w:rPr>
              <w:t>П. 20 ПБУ 4/99</w:t>
            </w:r>
          </w:p>
          <w:p w14:paraId="4A8FE0EE" w14:textId="77777777" w:rsidR="00741EDA" w:rsidRPr="00C202C6" w:rsidRDefault="00741EDA" w:rsidP="0056042B">
            <w:pPr>
              <w:pStyle w:val="a3"/>
              <w:rPr>
                <w:sz w:val="18"/>
              </w:rPr>
            </w:pPr>
            <w:r w:rsidRPr="00C202C6">
              <w:rPr>
                <w:sz w:val="18"/>
              </w:rPr>
              <w:t>Приказ №66н</w:t>
            </w:r>
          </w:p>
        </w:tc>
      </w:tr>
      <w:tr w:rsidR="00741EDA" w:rsidRPr="00C202C6" w14:paraId="4805AD3F" w14:textId="77777777" w:rsidTr="00632B47">
        <w:trPr>
          <w:gridBefore w:val="1"/>
          <w:gridAfter w:val="1"/>
          <w:wBefore w:w="108" w:type="dxa"/>
          <w:wAfter w:w="27" w:type="dxa"/>
        </w:trPr>
        <w:tc>
          <w:tcPr>
            <w:tcW w:w="14312" w:type="dxa"/>
            <w:gridSpan w:val="6"/>
          </w:tcPr>
          <w:p w14:paraId="15A3CD3F" w14:textId="77777777" w:rsidR="00741EDA" w:rsidRPr="00C202C6" w:rsidRDefault="00741EDA" w:rsidP="00AD1E8E">
            <w:pPr>
              <w:pStyle w:val="20"/>
              <w:numPr>
                <w:ilvl w:val="1"/>
                <w:numId w:val="1"/>
              </w:numPr>
              <w:ind w:left="0" w:firstLine="0"/>
              <w:rPr>
                <w:iCs w:val="0"/>
              </w:rPr>
            </w:pPr>
            <w:bookmarkStart w:id="120" w:name="_Toc339447857"/>
            <w:bookmarkStart w:id="121" w:name="_Toc7098390"/>
            <w:r w:rsidRPr="00C202C6">
              <w:rPr>
                <w:iCs w:val="0"/>
              </w:rPr>
              <w:t>Доходные Вложения в материальные ценности</w:t>
            </w:r>
            <w:bookmarkEnd w:id="120"/>
            <w:bookmarkEnd w:id="121"/>
          </w:p>
        </w:tc>
      </w:tr>
      <w:tr w:rsidR="00741EDA" w:rsidRPr="00C202C6" w14:paraId="28B766A0" w14:textId="77777777" w:rsidTr="00632B47">
        <w:trPr>
          <w:gridBefore w:val="1"/>
          <w:gridAfter w:val="1"/>
          <w:wBefore w:w="108" w:type="dxa"/>
          <w:wAfter w:w="27" w:type="dxa"/>
        </w:trPr>
        <w:tc>
          <w:tcPr>
            <w:tcW w:w="2695" w:type="dxa"/>
          </w:tcPr>
          <w:p w14:paraId="1CD42F0B" w14:textId="77777777" w:rsidR="00741EDA" w:rsidRPr="00C202C6" w:rsidRDefault="00741EDA" w:rsidP="007F0C48">
            <w:pPr>
              <w:pStyle w:val="30"/>
            </w:pPr>
            <w:bookmarkStart w:id="122" w:name="_Toc339447858"/>
            <w:bookmarkStart w:id="123" w:name="_Toc7098391"/>
            <w:r w:rsidRPr="00C202C6">
              <w:t>Определения</w:t>
            </w:r>
            <w:bookmarkEnd w:id="122"/>
            <w:bookmarkEnd w:id="123"/>
          </w:p>
        </w:tc>
        <w:tc>
          <w:tcPr>
            <w:tcW w:w="9491" w:type="dxa"/>
            <w:gridSpan w:val="2"/>
          </w:tcPr>
          <w:p w14:paraId="131D74B8" w14:textId="77777777" w:rsidR="00741EDA" w:rsidRPr="00C202C6" w:rsidRDefault="00741EDA" w:rsidP="00A010F0">
            <w:pPr>
              <w:pStyle w:val="6"/>
            </w:pPr>
            <w:r w:rsidRPr="00C202C6">
              <w:rPr>
                <w:b/>
                <w:i/>
                <w:sz w:val="20"/>
              </w:rPr>
              <w:t>Лизинг</w:t>
            </w:r>
            <w:r w:rsidRPr="00C202C6">
              <w:t xml:space="preserve"> - совокупность экономических и правовых отношений, возникающих в связи с реализацией договора лизинга, в том числе приобретением предмета лизинга;</w:t>
            </w:r>
          </w:p>
          <w:p w14:paraId="6C136167" w14:textId="77777777" w:rsidR="00741EDA" w:rsidRPr="00C202C6" w:rsidRDefault="00741EDA" w:rsidP="00A010F0">
            <w:pPr>
              <w:pStyle w:val="6"/>
            </w:pPr>
            <w:r w:rsidRPr="00C202C6">
              <w:rPr>
                <w:b/>
                <w:i/>
                <w:sz w:val="20"/>
              </w:rPr>
              <w:lastRenderedPageBreak/>
              <w:t>Договор лизинга</w:t>
            </w:r>
            <w:r w:rsidRPr="00C202C6">
              <w:t xml:space="preserve"> - договор, в соответствии с которым арендодатель (далее - лизингодатель) обязуется приобрести в собственность указанное арендатором (далее - лизингополучатель) имущество у определенного им продавца и предоставить лизингополучателю это имущество за плату во временное владение и пользование. Договором лизинга может быть предусмотрено, что выбор продавца и приобретаемого имущества осуществляется лизингодателем;</w:t>
            </w:r>
          </w:p>
          <w:p w14:paraId="3E8C8CDA" w14:textId="77777777" w:rsidR="00741EDA" w:rsidRPr="00C202C6" w:rsidRDefault="00741EDA" w:rsidP="00A010F0">
            <w:pPr>
              <w:pStyle w:val="6"/>
            </w:pPr>
            <w:r w:rsidRPr="00C202C6">
              <w:rPr>
                <w:b/>
                <w:i/>
                <w:sz w:val="20"/>
              </w:rPr>
              <w:t>Лизингодатель</w:t>
            </w:r>
            <w:r w:rsidRPr="00C202C6">
              <w:t xml:space="preserve"> - физическое или юридическое лицо, которое за счет привлеченных и (или) собственных средств приобретает в ходе реализации договора лизинга в собственность имущество и предоставляет его в качестве предмета лизинга лизингополучателю за определенную плату,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w:t>
            </w:r>
          </w:p>
          <w:p w14:paraId="31045858" w14:textId="77777777" w:rsidR="00741EDA" w:rsidRPr="00C202C6" w:rsidRDefault="00741EDA" w:rsidP="00A010F0">
            <w:pPr>
              <w:pStyle w:val="6"/>
            </w:pPr>
            <w:r w:rsidRPr="00C202C6">
              <w:rPr>
                <w:b/>
                <w:i/>
                <w:sz w:val="20"/>
              </w:rPr>
              <w:t xml:space="preserve">Лизингополучатель </w:t>
            </w:r>
            <w:r w:rsidRPr="00C202C6">
              <w:t>- физическое или юридическое лицо, которое в соответствии с договором лизинга обязано принять предмет лизинга за определенную плату, на определенный срок и на определенных условиях во временное владение и в пользование в соответствии с договором лизинга;</w:t>
            </w:r>
          </w:p>
        </w:tc>
        <w:tc>
          <w:tcPr>
            <w:tcW w:w="2126" w:type="dxa"/>
            <w:gridSpan w:val="3"/>
          </w:tcPr>
          <w:p w14:paraId="0EBDF6F2" w14:textId="77777777" w:rsidR="00741EDA" w:rsidRPr="00C202C6" w:rsidRDefault="00741EDA" w:rsidP="001828D8">
            <w:pPr>
              <w:tabs>
                <w:tab w:val="num" w:pos="0"/>
              </w:tabs>
              <w:spacing w:before="40" w:after="40"/>
              <w:rPr>
                <w:sz w:val="18"/>
              </w:rPr>
            </w:pPr>
            <w:r w:rsidRPr="00C202C6">
              <w:rPr>
                <w:sz w:val="18"/>
              </w:rPr>
              <w:lastRenderedPageBreak/>
              <w:t>Ст. 2, 4 Закона № 164-ФЗ</w:t>
            </w:r>
          </w:p>
        </w:tc>
      </w:tr>
      <w:tr w:rsidR="00741EDA" w:rsidRPr="00C202C6" w14:paraId="2BA38F11" w14:textId="77777777" w:rsidTr="00632B47">
        <w:trPr>
          <w:gridBefore w:val="1"/>
          <w:gridAfter w:val="1"/>
          <w:wBefore w:w="108" w:type="dxa"/>
          <w:wAfter w:w="27" w:type="dxa"/>
        </w:trPr>
        <w:tc>
          <w:tcPr>
            <w:tcW w:w="2695" w:type="dxa"/>
          </w:tcPr>
          <w:p w14:paraId="1EE8D142" w14:textId="77777777" w:rsidR="00741EDA" w:rsidRPr="00C202C6" w:rsidRDefault="00741EDA" w:rsidP="007F0C48">
            <w:pPr>
              <w:pStyle w:val="30"/>
            </w:pPr>
            <w:bookmarkStart w:id="124" w:name="_Toc7098392"/>
            <w:r w:rsidRPr="00C202C6">
              <w:lastRenderedPageBreak/>
              <w:t>Применение норм ПБУ 6/01 к доходным вложениям в материальные ценности</w:t>
            </w:r>
            <w:bookmarkEnd w:id="124"/>
          </w:p>
        </w:tc>
        <w:tc>
          <w:tcPr>
            <w:tcW w:w="9491" w:type="dxa"/>
            <w:gridSpan w:val="2"/>
          </w:tcPr>
          <w:p w14:paraId="64B08F3D" w14:textId="7563F14B" w:rsidR="00741EDA" w:rsidRPr="00C202C6" w:rsidRDefault="00741EDA" w:rsidP="00B36DFA">
            <w:pPr>
              <w:pStyle w:val="a3"/>
              <w:rPr>
                <w:sz w:val="18"/>
              </w:rPr>
            </w:pPr>
            <w:r w:rsidRPr="00C202C6">
              <w:rPr>
                <w:sz w:val="18"/>
              </w:rPr>
              <w:t xml:space="preserve">При отражении в учете операций с доходными вложениями в материальные ценности применяются нормы в отношении основных средств (ПБУ 6/01), если это не противоречит существу операций с объектами доходных вложений в материальные </w:t>
            </w:r>
            <w:r w:rsidR="00742BD5" w:rsidRPr="00C202C6">
              <w:rPr>
                <w:sz w:val="18"/>
              </w:rPr>
              <w:t xml:space="preserve">ценности. </w:t>
            </w:r>
            <w:r w:rsidR="00742BD5" w:rsidRPr="00C202C6">
              <w:rPr>
                <w:sz w:val="18"/>
              </w:rPr>
              <w:tab/>
            </w:r>
          </w:p>
        </w:tc>
        <w:tc>
          <w:tcPr>
            <w:tcW w:w="2126" w:type="dxa"/>
            <w:gridSpan w:val="3"/>
          </w:tcPr>
          <w:p w14:paraId="64741530" w14:textId="77777777" w:rsidR="00741EDA" w:rsidRPr="00C202C6" w:rsidRDefault="00741EDA" w:rsidP="00084991">
            <w:pPr>
              <w:spacing w:before="40" w:after="40"/>
              <w:rPr>
                <w:sz w:val="18"/>
                <w:szCs w:val="18"/>
              </w:rPr>
            </w:pPr>
            <w:r w:rsidRPr="00C202C6">
              <w:rPr>
                <w:sz w:val="18"/>
                <w:szCs w:val="18"/>
              </w:rPr>
              <w:t>П. 5 ПБУ 6/01</w:t>
            </w:r>
          </w:p>
          <w:p w14:paraId="545DC035" w14:textId="77777777" w:rsidR="00741EDA" w:rsidRPr="00C202C6" w:rsidRDefault="00741EDA" w:rsidP="00084991">
            <w:pPr>
              <w:spacing w:before="40" w:after="40"/>
              <w:rPr>
                <w:sz w:val="18"/>
              </w:rPr>
            </w:pPr>
          </w:p>
        </w:tc>
      </w:tr>
      <w:tr w:rsidR="00741EDA" w:rsidRPr="00C202C6" w14:paraId="04A5A860" w14:textId="77777777" w:rsidTr="00632B47">
        <w:trPr>
          <w:gridBefore w:val="1"/>
          <w:gridAfter w:val="1"/>
          <w:wBefore w:w="108" w:type="dxa"/>
          <w:wAfter w:w="27" w:type="dxa"/>
        </w:trPr>
        <w:tc>
          <w:tcPr>
            <w:tcW w:w="2695" w:type="dxa"/>
          </w:tcPr>
          <w:p w14:paraId="3CB44289" w14:textId="77777777" w:rsidR="00741EDA" w:rsidRPr="00C202C6" w:rsidRDefault="00741EDA" w:rsidP="007F0C48">
            <w:pPr>
              <w:pStyle w:val="30"/>
            </w:pPr>
            <w:bookmarkStart w:id="125" w:name="_Toc7098393"/>
            <w:r w:rsidRPr="00C202C6">
              <w:t>Квалификация е доходных вложений в материальные ценности</w:t>
            </w:r>
            <w:bookmarkEnd w:id="125"/>
          </w:p>
        </w:tc>
        <w:tc>
          <w:tcPr>
            <w:tcW w:w="9491" w:type="dxa"/>
            <w:gridSpan w:val="2"/>
          </w:tcPr>
          <w:p w14:paraId="6A6966EC" w14:textId="77777777" w:rsidR="00741EDA" w:rsidRPr="00C202C6" w:rsidRDefault="00741EDA" w:rsidP="00084991">
            <w:pPr>
              <w:pStyle w:val="a3"/>
              <w:rPr>
                <w:sz w:val="18"/>
              </w:rPr>
            </w:pPr>
            <w:r w:rsidRPr="00C202C6">
              <w:rPr>
                <w:sz w:val="18"/>
              </w:rPr>
              <w:t>В составе доходных вложений в материальные ценности учитываются основные средства, предназначенные исключительно для предоставления Обществом за плату во временное владение и пользование или во временное пользование с целью получения дохода.</w:t>
            </w:r>
          </w:p>
          <w:p w14:paraId="689E4DD0" w14:textId="77777777" w:rsidR="00741EDA" w:rsidRPr="00C202C6" w:rsidRDefault="00741EDA" w:rsidP="00084991">
            <w:pPr>
              <w:pStyle w:val="a3"/>
              <w:rPr>
                <w:sz w:val="18"/>
              </w:rPr>
            </w:pPr>
            <w:r w:rsidRPr="00C202C6">
              <w:rPr>
                <w:sz w:val="18"/>
              </w:rPr>
              <w:t>В составе доходных вложений в материальные ценности учитывается часть имущества, здания, помещения, оборудование и другие ценности, имеющие материально-вещественную форму (далее - материальные ценности), предоставляемые Обществом за плату во временное пользование (временное владение и пользование) с целью получения дохода.</w:t>
            </w:r>
          </w:p>
          <w:p w14:paraId="1C1C1BDA" w14:textId="77777777" w:rsidR="00741EDA" w:rsidRPr="00C202C6" w:rsidRDefault="00741EDA" w:rsidP="00084991">
            <w:pPr>
              <w:pStyle w:val="a3"/>
              <w:rPr>
                <w:sz w:val="18"/>
              </w:rPr>
            </w:pPr>
            <w:r w:rsidRPr="00C202C6">
              <w:rPr>
                <w:sz w:val="18"/>
              </w:rPr>
              <w:t>В составе доходных вложений в материальные ценности учитываются объекты, предоставляемые в пользование или владение и пользование по договорам проката, аренды (в том числе лизинга).</w:t>
            </w:r>
          </w:p>
          <w:p w14:paraId="7D653443" w14:textId="764C6EF1" w:rsidR="00741EDA" w:rsidRPr="00C202C6" w:rsidRDefault="00741EDA" w:rsidP="00084991">
            <w:pPr>
              <w:pStyle w:val="a3"/>
              <w:rPr>
                <w:sz w:val="18"/>
              </w:rPr>
            </w:pPr>
            <w:r w:rsidRPr="00C202C6">
              <w:rPr>
                <w:sz w:val="18"/>
              </w:rPr>
              <w:t xml:space="preserve">Не учитываются в составе доходных вложений в материальные ценности объекты, предоставляемые в пользование или владение и пользование по договору безвозмездного пользования, поскольку в данном случае отсутствует основное условие признания объекта в составе доходных вложений в материальные ценности – извлечение </w:t>
            </w:r>
            <w:r w:rsidR="00742BD5" w:rsidRPr="00C202C6">
              <w:rPr>
                <w:sz w:val="18"/>
              </w:rPr>
              <w:t xml:space="preserve">дохода. </w:t>
            </w:r>
            <w:r w:rsidR="00742BD5" w:rsidRPr="00C202C6">
              <w:rPr>
                <w:sz w:val="18"/>
              </w:rPr>
              <w:tab/>
            </w:r>
          </w:p>
        </w:tc>
        <w:tc>
          <w:tcPr>
            <w:tcW w:w="2126" w:type="dxa"/>
            <w:gridSpan w:val="3"/>
          </w:tcPr>
          <w:p w14:paraId="2E92E5C7" w14:textId="77777777" w:rsidR="00741EDA" w:rsidRPr="00C202C6" w:rsidRDefault="00741EDA" w:rsidP="00084991">
            <w:pPr>
              <w:spacing w:before="40" w:after="40"/>
              <w:rPr>
                <w:sz w:val="18"/>
              </w:rPr>
            </w:pPr>
            <w:r w:rsidRPr="00C202C6">
              <w:rPr>
                <w:sz w:val="18"/>
              </w:rPr>
              <w:t>Главы 34, 36 ГК РФ;</w:t>
            </w:r>
          </w:p>
          <w:p w14:paraId="5485CB73" w14:textId="77777777" w:rsidR="00741EDA" w:rsidRPr="00C202C6" w:rsidRDefault="00741EDA" w:rsidP="00084991">
            <w:pPr>
              <w:spacing w:before="40" w:after="40"/>
              <w:rPr>
                <w:sz w:val="18"/>
              </w:rPr>
            </w:pPr>
            <w:r w:rsidRPr="00C202C6">
              <w:rPr>
                <w:sz w:val="18"/>
              </w:rPr>
              <w:t>Приказ № 15;</w:t>
            </w:r>
          </w:p>
          <w:p w14:paraId="2BDAD18C" w14:textId="77777777" w:rsidR="00741EDA" w:rsidRPr="00C202C6" w:rsidRDefault="00741EDA" w:rsidP="00084991">
            <w:pPr>
              <w:tabs>
                <w:tab w:val="num" w:pos="0"/>
              </w:tabs>
              <w:spacing w:before="40" w:after="40"/>
              <w:rPr>
                <w:sz w:val="18"/>
              </w:rPr>
            </w:pPr>
            <w:r w:rsidRPr="00C202C6">
              <w:rPr>
                <w:sz w:val="18"/>
              </w:rPr>
              <w:t>Инструкция к счету 03 «Доходные вложения в материальные ценности» Приказа №94н</w:t>
            </w:r>
          </w:p>
        </w:tc>
      </w:tr>
      <w:tr w:rsidR="00741EDA" w:rsidRPr="00C202C6" w14:paraId="11FDAE86" w14:textId="77777777" w:rsidTr="00632B47">
        <w:trPr>
          <w:gridBefore w:val="1"/>
          <w:gridAfter w:val="1"/>
          <w:wBefore w:w="108" w:type="dxa"/>
          <w:wAfter w:w="27" w:type="dxa"/>
        </w:trPr>
        <w:tc>
          <w:tcPr>
            <w:tcW w:w="2695" w:type="dxa"/>
          </w:tcPr>
          <w:p w14:paraId="62392D69" w14:textId="77777777" w:rsidR="00741EDA" w:rsidRPr="00C202C6" w:rsidRDefault="00741EDA" w:rsidP="007F0C48">
            <w:pPr>
              <w:pStyle w:val="30"/>
            </w:pPr>
            <w:bookmarkStart w:id="126" w:name="_Toc7098394"/>
            <w:r w:rsidRPr="00C202C6">
              <w:t xml:space="preserve">Квалификация объектов, приобретаемых для целей производства или управления, но впоследствии </w:t>
            </w:r>
            <w:r w:rsidRPr="00C202C6">
              <w:lastRenderedPageBreak/>
              <w:t>переданных в аренду</w:t>
            </w:r>
            <w:bookmarkEnd w:id="126"/>
          </w:p>
        </w:tc>
        <w:tc>
          <w:tcPr>
            <w:tcW w:w="9491" w:type="dxa"/>
            <w:gridSpan w:val="2"/>
          </w:tcPr>
          <w:p w14:paraId="468FFA5F" w14:textId="77777777" w:rsidR="00741EDA" w:rsidRPr="00C202C6" w:rsidRDefault="00741EDA" w:rsidP="00BD00F5">
            <w:pPr>
              <w:pStyle w:val="a3"/>
              <w:rPr>
                <w:sz w:val="18"/>
              </w:rPr>
            </w:pPr>
            <w:r w:rsidRPr="00C202C6">
              <w:rPr>
                <w:sz w:val="18"/>
              </w:rPr>
              <w:lastRenderedPageBreak/>
              <w:t>Объекты, изначально приобретаемые для целей производства или управления, но впоследствии переданные в аренду, не подлежат переквалификации в доходные вложения в материальные ценности, а продолжают учитываться в составе основных средств обособленно.</w:t>
            </w:r>
            <w:r w:rsidRPr="00C202C6">
              <w:rPr>
                <w:sz w:val="18"/>
              </w:rPr>
              <w:tab/>
            </w:r>
          </w:p>
          <w:p w14:paraId="1C84F790" w14:textId="77777777" w:rsidR="00741EDA" w:rsidRPr="00C202C6" w:rsidRDefault="00741EDA" w:rsidP="00BD00F5">
            <w:pPr>
              <w:pStyle w:val="a3"/>
              <w:rPr>
                <w:sz w:val="18"/>
              </w:rPr>
            </w:pPr>
          </w:p>
        </w:tc>
        <w:tc>
          <w:tcPr>
            <w:tcW w:w="2126" w:type="dxa"/>
            <w:gridSpan w:val="3"/>
          </w:tcPr>
          <w:p w14:paraId="341A1C1D" w14:textId="77777777" w:rsidR="00741EDA" w:rsidRPr="00C202C6" w:rsidRDefault="00741EDA" w:rsidP="004A141D">
            <w:pPr>
              <w:tabs>
                <w:tab w:val="num" w:pos="0"/>
              </w:tabs>
              <w:spacing w:before="40" w:after="40"/>
              <w:rPr>
                <w:sz w:val="18"/>
              </w:rPr>
            </w:pPr>
            <w:r w:rsidRPr="00C202C6">
              <w:rPr>
                <w:sz w:val="18"/>
              </w:rPr>
              <w:t>П. 4, 5 ПБУ 6/01</w:t>
            </w:r>
          </w:p>
          <w:p w14:paraId="68B56557" w14:textId="77777777" w:rsidR="00741EDA" w:rsidRPr="00C202C6" w:rsidRDefault="00741EDA" w:rsidP="004A141D">
            <w:pPr>
              <w:tabs>
                <w:tab w:val="num" w:pos="0"/>
              </w:tabs>
              <w:spacing w:before="40" w:after="40"/>
              <w:rPr>
                <w:sz w:val="18"/>
              </w:rPr>
            </w:pPr>
            <w:r w:rsidRPr="00C202C6">
              <w:rPr>
                <w:sz w:val="18"/>
              </w:rPr>
              <w:t>Необходимость уточнения п. 5 ПБУ 6/01 в связи с разнообразием хозяйственных ситуаций</w:t>
            </w:r>
          </w:p>
        </w:tc>
      </w:tr>
      <w:tr w:rsidR="00741EDA" w:rsidRPr="00C202C6" w14:paraId="072203E5" w14:textId="77777777" w:rsidTr="00632B47">
        <w:trPr>
          <w:gridBefore w:val="1"/>
          <w:gridAfter w:val="1"/>
          <w:wBefore w:w="108" w:type="dxa"/>
          <w:wAfter w:w="27" w:type="dxa"/>
        </w:trPr>
        <w:tc>
          <w:tcPr>
            <w:tcW w:w="2695" w:type="dxa"/>
          </w:tcPr>
          <w:p w14:paraId="4C1CFE15" w14:textId="77777777" w:rsidR="00741EDA" w:rsidRPr="00C202C6" w:rsidRDefault="00741EDA" w:rsidP="007F0C48">
            <w:pPr>
              <w:pStyle w:val="30"/>
            </w:pPr>
            <w:bookmarkStart w:id="127" w:name="_Toc7098395"/>
            <w:r w:rsidRPr="00C202C6">
              <w:lastRenderedPageBreak/>
              <w:t>Признание  объекта лизинга в составе доходных вложений в материальные ценности</w:t>
            </w:r>
            <w:bookmarkEnd w:id="127"/>
          </w:p>
        </w:tc>
        <w:tc>
          <w:tcPr>
            <w:tcW w:w="9491" w:type="dxa"/>
            <w:gridSpan w:val="2"/>
          </w:tcPr>
          <w:p w14:paraId="0F4C3656" w14:textId="77777777" w:rsidR="00741EDA" w:rsidRPr="00C202C6" w:rsidRDefault="00741EDA" w:rsidP="00BD00F5">
            <w:pPr>
              <w:pStyle w:val="a3"/>
              <w:rPr>
                <w:sz w:val="18"/>
              </w:rPr>
            </w:pPr>
            <w:r w:rsidRPr="00C202C6">
              <w:rPr>
                <w:sz w:val="18"/>
              </w:rPr>
              <w:t>Объект признается в составе доходных вложений в материальные ценности при выполнении условий договора лизинга о передаче предмета лизинга.</w:t>
            </w:r>
          </w:p>
          <w:p w14:paraId="79CD3863" w14:textId="77777777" w:rsidR="00741EDA" w:rsidRPr="00C202C6" w:rsidRDefault="00741EDA" w:rsidP="00BD00F5">
            <w:pPr>
              <w:pStyle w:val="a3"/>
              <w:rPr>
                <w:sz w:val="18"/>
              </w:rPr>
            </w:pPr>
            <w:r w:rsidRPr="00C202C6">
              <w:rPr>
                <w:sz w:val="18"/>
              </w:rPr>
              <w:t>Если по условиям договора лизинга лизинговое имущество поставляется его продавцом непосредственно лизингополучателю, минуя лизингодателя, то объект принимается к бухгалтерскому учету транзитом на основании первичного учетного документа лизингополучателя. Транзитные операции отражаются в учете на основании отгрузочных документов поставщика имущества с подписью представителя лизингополучателя о том, что предмет лизинга принят лизингополучателем.</w:t>
            </w:r>
          </w:p>
        </w:tc>
        <w:tc>
          <w:tcPr>
            <w:tcW w:w="2126" w:type="dxa"/>
            <w:gridSpan w:val="3"/>
          </w:tcPr>
          <w:p w14:paraId="50F9222E" w14:textId="77777777" w:rsidR="00741EDA" w:rsidRPr="00C202C6" w:rsidRDefault="00741EDA" w:rsidP="001952E4">
            <w:pPr>
              <w:pStyle w:val="a3"/>
              <w:rPr>
                <w:sz w:val="18"/>
              </w:rPr>
            </w:pPr>
            <w:r w:rsidRPr="00C202C6">
              <w:rPr>
                <w:sz w:val="18"/>
              </w:rPr>
              <w:t>Пункты 4, 5 ПБУ 6/01 п. 3 № 15</w:t>
            </w:r>
          </w:p>
          <w:p w14:paraId="00A10E10" w14:textId="77777777" w:rsidR="00741EDA" w:rsidRPr="00C202C6" w:rsidRDefault="00741EDA" w:rsidP="001952E4">
            <w:pPr>
              <w:pStyle w:val="a3"/>
              <w:rPr>
                <w:sz w:val="18"/>
              </w:rPr>
            </w:pPr>
            <w:r w:rsidRPr="00C202C6">
              <w:rPr>
                <w:sz w:val="18"/>
              </w:rPr>
              <w:t xml:space="preserve">П. 7 ПБУ 1/2008 </w:t>
            </w:r>
          </w:p>
          <w:p w14:paraId="3DA53D00" w14:textId="77777777" w:rsidR="00741EDA" w:rsidRPr="00C202C6" w:rsidRDefault="00741EDA" w:rsidP="001952E4">
            <w:pPr>
              <w:pStyle w:val="a3"/>
              <w:rPr>
                <w:sz w:val="18"/>
              </w:rPr>
            </w:pPr>
            <w:r w:rsidRPr="00C202C6">
              <w:rPr>
                <w:sz w:val="18"/>
              </w:rPr>
              <w:t>МСФО (</w:t>
            </w:r>
            <w:r w:rsidR="00D1497A" w:rsidRPr="00D1497A">
              <w:rPr>
                <w:sz w:val="18"/>
              </w:rPr>
              <w:t>IFRS</w:t>
            </w:r>
            <w:r w:rsidR="00D1497A">
              <w:rPr>
                <w:sz w:val="18"/>
              </w:rPr>
              <w:t>) 16</w:t>
            </w:r>
          </w:p>
        </w:tc>
      </w:tr>
      <w:tr w:rsidR="00741EDA" w:rsidRPr="00C202C6" w14:paraId="6604D76A" w14:textId="77777777" w:rsidTr="00632B47">
        <w:trPr>
          <w:gridBefore w:val="1"/>
          <w:gridAfter w:val="1"/>
          <w:wBefore w:w="108" w:type="dxa"/>
          <w:wAfter w:w="27" w:type="dxa"/>
        </w:trPr>
        <w:tc>
          <w:tcPr>
            <w:tcW w:w="2695" w:type="dxa"/>
          </w:tcPr>
          <w:p w14:paraId="3EFC0D6E" w14:textId="77777777" w:rsidR="00741EDA" w:rsidRPr="00C202C6" w:rsidRDefault="00741EDA" w:rsidP="007F0C48">
            <w:pPr>
              <w:pStyle w:val="30"/>
            </w:pPr>
            <w:bookmarkStart w:id="128" w:name="_Toc7098396"/>
            <w:r w:rsidRPr="00C202C6">
              <w:t>Учет доходных вложений в материальные ценности</w:t>
            </w:r>
            <w:bookmarkEnd w:id="128"/>
          </w:p>
        </w:tc>
        <w:tc>
          <w:tcPr>
            <w:tcW w:w="9491" w:type="dxa"/>
            <w:gridSpan w:val="2"/>
          </w:tcPr>
          <w:p w14:paraId="669C195D" w14:textId="77777777" w:rsidR="00741EDA" w:rsidRPr="00C202C6" w:rsidRDefault="00741EDA" w:rsidP="00F04332">
            <w:pPr>
              <w:pStyle w:val="a3"/>
              <w:rPr>
                <w:sz w:val="18"/>
              </w:rPr>
            </w:pPr>
            <w:r w:rsidRPr="00C202C6">
              <w:rPr>
                <w:sz w:val="18"/>
              </w:rPr>
              <w:t>Материальные ценности, приобретенные Обществом (поступившие в Общество) для предоставления за плату во временное пользование (временное владение и пользование), учитываются в бухгалтерском учете на счете 03 «Доходные вложения в материальные ценности». Аналитический учет ведется по видам материальных ценностей, арендаторам (лизингополучателям), по отдельным объектам материальных ценностей.</w:t>
            </w:r>
          </w:p>
        </w:tc>
        <w:tc>
          <w:tcPr>
            <w:tcW w:w="2126" w:type="dxa"/>
            <w:gridSpan w:val="3"/>
          </w:tcPr>
          <w:p w14:paraId="0D85EDEA" w14:textId="77777777" w:rsidR="00741EDA" w:rsidRPr="00C202C6" w:rsidRDefault="00741EDA" w:rsidP="001952E4">
            <w:pPr>
              <w:pStyle w:val="a3"/>
              <w:rPr>
                <w:sz w:val="18"/>
              </w:rPr>
            </w:pPr>
            <w:r w:rsidRPr="00C202C6">
              <w:rPr>
                <w:sz w:val="18"/>
              </w:rPr>
              <w:t>Инструкция к счету 03 «Доходные вложения в материальные ценности» Приказа №94н</w:t>
            </w:r>
          </w:p>
        </w:tc>
      </w:tr>
      <w:tr w:rsidR="00741EDA" w:rsidRPr="00C202C6" w14:paraId="06225C97" w14:textId="77777777" w:rsidTr="00632B47">
        <w:trPr>
          <w:gridBefore w:val="1"/>
          <w:gridAfter w:val="1"/>
          <w:wBefore w:w="108" w:type="dxa"/>
          <w:wAfter w:w="27" w:type="dxa"/>
        </w:trPr>
        <w:tc>
          <w:tcPr>
            <w:tcW w:w="2695" w:type="dxa"/>
          </w:tcPr>
          <w:p w14:paraId="62C8DA31" w14:textId="77777777" w:rsidR="00741EDA" w:rsidRPr="00C202C6" w:rsidRDefault="00741EDA" w:rsidP="007F0C48">
            <w:pPr>
              <w:pStyle w:val="30"/>
            </w:pPr>
            <w:bookmarkStart w:id="129" w:name="_Toc7098397"/>
            <w:r w:rsidRPr="00C202C6">
              <w:t>Оценка доходных вложений в материальные ценности</w:t>
            </w:r>
            <w:bookmarkEnd w:id="129"/>
          </w:p>
        </w:tc>
        <w:tc>
          <w:tcPr>
            <w:tcW w:w="9491" w:type="dxa"/>
            <w:gridSpan w:val="2"/>
          </w:tcPr>
          <w:p w14:paraId="4E677E17" w14:textId="77777777" w:rsidR="00741EDA" w:rsidRPr="00C202C6" w:rsidRDefault="00741EDA" w:rsidP="00BD00F5">
            <w:pPr>
              <w:pStyle w:val="a3"/>
              <w:rPr>
                <w:sz w:val="18"/>
              </w:rPr>
            </w:pPr>
            <w:r w:rsidRPr="00C202C6">
              <w:rPr>
                <w:sz w:val="18"/>
              </w:rPr>
              <w:t>Материальные ценности, приобретенные Обществом (поступившие в Общество) для предоставления за плату во временное пользование (временное владение и пользование), оцениваются по первоначальной стоимости исходя из фактически произведенных затрат на приобретение их, включая расходы по доставке, монтажу, установке.</w:t>
            </w:r>
          </w:p>
          <w:p w14:paraId="735D0E98" w14:textId="77777777" w:rsidR="00741EDA" w:rsidRPr="00C202C6" w:rsidRDefault="00741EDA" w:rsidP="00BD00F5">
            <w:pPr>
              <w:pStyle w:val="a3"/>
              <w:rPr>
                <w:sz w:val="18"/>
              </w:rPr>
            </w:pPr>
            <w:r w:rsidRPr="00C202C6">
              <w:rPr>
                <w:sz w:val="18"/>
              </w:rPr>
              <w:t>Оценка предмета лизинга производится исходя из суммы всех затрат, которые по условиям договора несет лизингодатель.</w:t>
            </w:r>
          </w:p>
        </w:tc>
        <w:tc>
          <w:tcPr>
            <w:tcW w:w="2126" w:type="dxa"/>
            <w:gridSpan w:val="3"/>
          </w:tcPr>
          <w:p w14:paraId="5405E00B" w14:textId="77777777" w:rsidR="00741EDA" w:rsidRPr="00C202C6" w:rsidRDefault="00741EDA" w:rsidP="001952E4">
            <w:pPr>
              <w:pStyle w:val="a3"/>
              <w:rPr>
                <w:sz w:val="18"/>
              </w:rPr>
            </w:pPr>
            <w:r w:rsidRPr="00C202C6">
              <w:rPr>
                <w:sz w:val="18"/>
              </w:rPr>
              <w:t>Инструкция к счету 03 «Доходные вложения в материальные ценности» Приказа №94н</w:t>
            </w:r>
          </w:p>
          <w:p w14:paraId="0070E589" w14:textId="77777777" w:rsidR="00741EDA" w:rsidRPr="00C202C6" w:rsidRDefault="00741EDA" w:rsidP="001952E4">
            <w:pPr>
              <w:pStyle w:val="a3"/>
              <w:rPr>
                <w:sz w:val="18"/>
              </w:rPr>
            </w:pPr>
            <w:r w:rsidRPr="00C202C6">
              <w:rPr>
                <w:sz w:val="18"/>
              </w:rPr>
              <w:t>Необходимость уточнения норм П. 8 ПБУ 6/01 и п. 3 № 15 (П. 7 ПБУ 1/2008)</w:t>
            </w:r>
          </w:p>
        </w:tc>
      </w:tr>
      <w:tr w:rsidR="00741EDA" w:rsidRPr="00C202C6" w14:paraId="3A613092" w14:textId="77777777" w:rsidTr="00632B47">
        <w:trPr>
          <w:gridBefore w:val="1"/>
          <w:gridAfter w:val="1"/>
          <w:wBefore w:w="108" w:type="dxa"/>
          <w:wAfter w:w="27" w:type="dxa"/>
        </w:trPr>
        <w:tc>
          <w:tcPr>
            <w:tcW w:w="2695" w:type="dxa"/>
          </w:tcPr>
          <w:p w14:paraId="6F46B996" w14:textId="77777777" w:rsidR="00741EDA" w:rsidRPr="00C202C6" w:rsidRDefault="00741EDA" w:rsidP="007F0C48">
            <w:pPr>
              <w:pStyle w:val="30"/>
            </w:pPr>
            <w:bookmarkStart w:id="130" w:name="_Toc7098398"/>
            <w:r w:rsidRPr="00C202C6">
              <w:t>Переоценка доходных вложений в материальные ценности</w:t>
            </w:r>
            <w:bookmarkEnd w:id="130"/>
          </w:p>
        </w:tc>
        <w:tc>
          <w:tcPr>
            <w:tcW w:w="9491" w:type="dxa"/>
            <w:gridSpan w:val="2"/>
          </w:tcPr>
          <w:p w14:paraId="074AA5B1" w14:textId="60748A94" w:rsidR="00741EDA" w:rsidRPr="00C202C6" w:rsidRDefault="00741EDA" w:rsidP="004D0F57">
            <w:pPr>
              <w:spacing w:before="40" w:after="40"/>
              <w:rPr>
                <w:sz w:val="18"/>
              </w:rPr>
            </w:pPr>
            <w:r w:rsidRPr="00C202C6">
              <w:rPr>
                <w:sz w:val="18"/>
              </w:rPr>
              <w:t>Обществ</w:t>
            </w:r>
            <w:r w:rsidR="004D0F57">
              <w:rPr>
                <w:sz w:val="18"/>
              </w:rPr>
              <w:t>о</w:t>
            </w:r>
            <w:r w:rsidRPr="00C202C6">
              <w:rPr>
                <w:sz w:val="18"/>
              </w:rPr>
              <w:t xml:space="preserve"> не </w:t>
            </w:r>
            <w:r w:rsidR="00B314B4" w:rsidRPr="00C202C6">
              <w:rPr>
                <w:sz w:val="18"/>
              </w:rPr>
              <w:t>провод</w:t>
            </w:r>
            <w:r w:rsidR="00B314B4">
              <w:rPr>
                <w:sz w:val="18"/>
              </w:rPr>
              <w:t>и</w:t>
            </w:r>
            <w:r w:rsidR="00B314B4" w:rsidRPr="00C202C6">
              <w:rPr>
                <w:sz w:val="18"/>
              </w:rPr>
              <w:t>т переоценку</w:t>
            </w:r>
            <w:r w:rsidRPr="00C202C6">
              <w:rPr>
                <w:sz w:val="18"/>
              </w:rPr>
              <w:t xml:space="preserve"> доходных вложений в материальные </w:t>
            </w:r>
            <w:r w:rsidR="00742BD5" w:rsidRPr="00C202C6">
              <w:rPr>
                <w:sz w:val="18"/>
              </w:rPr>
              <w:t xml:space="preserve">ценности. </w:t>
            </w:r>
            <w:r w:rsidR="00742BD5" w:rsidRPr="00C202C6">
              <w:rPr>
                <w:sz w:val="18"/>
              </w:rPr>
              <w:tab/>
            </w:r>
          </w:p>
        </w:tc>
        <w:tc>
          <w:tcPr>
            <w:tcW w:w="2126" w:type="dxa"/>
            <w:gridSpan w:val="3"/>
          </w:tcPr>
          <w:p w14:paraId="55C324A2" w14:textId="77777777" w:rsidR="00741EDA" w:rsidRPr="00C202C6" w:rsidRDefault="00741EDA" w:rsidP="001952E4">
            <w:pPr>
              <w:pStyle w:val="a3"/>
              <w:rPr>
                <w:sz w:val="18"/>
              </w:rPr>
            </w:pPr>
            <w:r w:rsidRPr="00C202C6">
              <w:rPr>
                <w:sz w:val="18"/>
              </w:rPr>
              <w:t>п. 15 ПБУ 6/01</w:t>
            </w:r>
          </w:p>
        </w:tc>
      </w:tr>
      <w:tr w:rsidR="00741EDA" w:rsidRPr="00C202C6" w14:paraId="7F615903" w14:textId="77777777" w:rsidTr="00632B47">
        <w:trPr>
          <w:gridBefore w:val="1"/>
          <w:gridAfter w:val="1"/>
          <w:wBefore w:w="108" w:type="dxa"/>
          <w:wAfter w:w="27" w:type="dxa"/>
        </w:trPr>
        <w:tc>
          <w:tcPr>
            <w:tcW w:w="2695" w:type="dxa"/>
          </w:tcPr>
          <w:p w14:paraId="3D912316" w14:textId="77777777" w:rsidR="00741EDA" w:rsidRPr="00C202C6" w:rsidRDefault="00741EDA" w:rsidP="007F0C48">
            <w:pPr>
              <w:pStyle w:val="30"/>
            </w:pPr>
            <w:bookmarkStart w:id="131" w:name="_Toc7098399"/>
            <w:r w:rsidRPr="00C202C6">
              <w:t>Амортизация доходных вложений в материальные ценности</w:t>
            </w:r>
            <w:bookmarkEnd w:id="131"/>
          </w:p>
        </w:tc>
        <w:tc>
          <w:tcPr>
            <w:tcW w:w="9491" w:type="dxa"/>
            <w:gridSpan w:val="2"/>
          </w:tcPr>
          <w:p w14:paraId="03FBD8DD" w14:textId="77777777" w:rsidR="00741EDA" w:rsidRPr="00C202C6" w:rsidRDefault="00741EDA" w:rsidP="008826E7">
            <w:pPr>
              <w:pStyle w:val="a3"/>
              <w:rPr>
                <w:sz w:val="18"/>
              </w:rPr>
            </w:pPr>
            <w:r w:rsidRPr="00C202C6">
              <w:rPr>
                <w:sz w:val="18"/>
              </w:rPr>
              <w:t>Срок полезного использования, начало и завершение начисления амортизации, способы начисления амортизации устанавливаются для доходных вложений по правилам, установленным для основных средств.</w:t>
            </w:r>
          </w:p>
          <w:p w14:paraId="6FBB4FE7" w14:textId="77777777" w:rsidR="00741EDA" w:rsidRPr="00C202C6" w:rsidRDefault="00741EDA" w:rsidP="00833116">
            <w:pPr>
              <w:pStyle w:val="a3"/>
              <w:rPr>
                <w:sz w:val="18"/>
              </w:rPr>
            </w:pPr>
          </w:p>
        </w:tc>
        <w:tc>
          <w:tcPr>
            <w:tcW w:w="2126" w:type="dxa"/>
            <w:gridSpan w:val="3"/>
          </w:tcPr>
          <w:p w14:paraId="7FF544E7" w14:textId="77777777" w:rsidR="00741EDA" w:rsidRPr="00C202C6" w:rsidRDefault="00741EDA" w:rsidP="00910CE0">
            <w:pPr>
              <w:pStyle w:val="a3"/>
              <w:rPr>
                <w:sz w:val="18"/>
              </w:rPr>
            </w:pPr>
          </w:p>
        </w:tc>
      </w:tr>
      <w:tr w:rsidR="00741EDA" w:rsidRPr="00C202C6" w14:paraId="0182F2AC" w14:textId="77777777" w:rsidTr="00632B47">
        <w:trPr>
          <w:gridBefore w:val="1"/>
          <w:gridAfter w:val="1"/>
          <w:wBefore w:w="108" w:type="dxa"/>
          <w:wAfter w:w="27" w:type="dxa"/>
          <w:trHeight w:val="1599"/>
        </w:trPr>
        <w:tc>
          <w:tcPr>
            <w:tcW w:w="2695" w:type="dxa"/>
          </w:tcPr>
          <w:p w14:paraId="54A0B51C" w14:textId="77777777" w:rsidR="00741EDA" w:rsidRPr="00C202C6" w:rsidRDefault="00741EDA" w:rsidP="007F0C48">
            <w:pPr>
              <w:pStyle w:val="30"/>
            </w:pPr>
            <w:bookmarkStart w:id="132" w:name="_Toc7098400"/>
            <w:r w:rsidRPr="00C202C6">
              <w:lastRenderedPageBreak/>
              <w:t>Передача предмета лизинга на баланс лизингополучателю</w:t>
            </w:r>
            <w:bookmarkEnd w:id="132"/>
          </w:p>
        </w:tc>
        <w:tc>
          <w:tcPr>
            <w:tcW w:w="9491" w:type="dxa"/>
            <w:gridSpan w:val="2"/>
          </w:tcPr>
          <w:p w14:paraId="3450D81A" w14:textId="77777777" w:rsidR="00741EDA" w:rsidRPr="00C202C6" w:rsidRDefault="00741EDA" w:rsidP="00816FD2">
            <w:pPr>
              <w:pStyle w:val="a3"/>
              <w:rPr>
                <w:sz w:val="18"/>
              </w:rPr>
            </w:pPr>
            <w:r w:rsidRPr="00C202C6">
              <w:rPr>
                <w:sz w:val="18"/>
              </w:rPr>
              <w:t>При передаче предмета лизинга на баланс лизингополучателя, первоначальная стоимость предмета лизинга списывается с кредита счет 03 «Доходные вложения в материальные ценности» в дебет счета 76 «Расчеты с разными дебиторами и кредиторами» с последующим уменьшением сумм, учтенных на сете 76 по мере поступления лизинговых платежей.</w:t>
            </w:r>
          </w:p>
          <w:p w14:paraId="1C7F2AA0" w14:textId="77777777" w:rsidR="00741EDA" w:rsidRPr="00C202C6" w:rsidRDefault="00741EDA" w:rsidP="00EA3855">
            <w:pPr>
              <w:pStyle w:val="a3"/>
            </w:pPr>
            <w:r w:rsidRPr="00C202C6">
              <w:rPr>
                <w:sz w:val="18"/>
              </w:rPr>
              <w:t xml:space="preserve">Объект лизинга, переданный на баланс лизингополучателю, учитывается за балансом </w:t>
            </w:r>
            <w:r w:rsidRPr="00C202C6">
              <w:rPr>
                <w:sz w:val="18"/>
                <w:szCs w:val="18"/>
              </w:rPr>
              <w:t>Счет 011 "Основные средства, сданные в аренду" по стоимости переданного имущества</w:t>
            </w:r>
            <w:r w:rsidR="00EA3855">
              <w:rPr>
                <w:sz w:val="18"/>
                <w:szCs w:val="18"/>
              </w:rPr>
              <w:t>.</w:t>
            </w:r>
            <w:r w:rsidRPr="00C202C6">
              <w:rPr>
                <w:sz w:val="18"/>
                <w:szCs w:val="18"/>
              </w:rPr>
              <w:t xml:space="preserve"> Единицей учета является каждый объект, переданный в лизинг.</w:t>
            </w:r>
          </w:p>
        </w:tc>
        <w:tc>
          <w:tcPr>
            <w:tcW w:w="2126" w:type="dxa"/>
            <w:gridSpan w:val="3"/>
          </w:tcPr>
          <w:p w14:paraId="5592F30C" w14:textId="77777777" w:rsidR="00741EDA" w:rsidRPr="00C202C6" w:rsidRDefault="00741EDA" w:rsidP="00CC0E7E">
            <w:pPr>
              <w:pStyle w:val="a3"/>
            </w:pPr>
            <w:r w:rsidRPr="00C202C6">
              <w:rPr>
                <w:sz w:val="18"/>
              </w:rPr>
              <w:t>Инструкция к счету 03 «Доходные вложения в материальные ценности» Приказа №94н</w:t>
            </w:r>
          </w:p>
        </w:tc>
      </w:tr>
      <w:tr w:rsidR="00741EDA" w:rsidRPr="00C202C6" w14:paraId="771E206B" w14:textId="77777777" w:rsidTr="00632B47">
        <w:trPr>
          <w:gridBefore w:val="1"/>
          <w:gridAfter w:val="1"/>
          <w:wBefore w:w="108" w:type="dxa"/>
          <w:wAfter w:w="27" w:type="dxa"/>
        </w:trPr>
        <w:tc>
          <w:tcPr>
            <w:tcW w:w="2695" w:type="dxa"/>
          </w:tcPr>
          <w:p w14:paraId="17A465C3" w14:textId="77777777" w:rsidR="00741EDA" w:rsidRPr="00C202C6" w:rsidRDefault="00741EDA" w:rsidP="007F0C48">
            <w:pPr>
              <w:pStyle w:val="30"/>
            </w:pPr>
            <w:bookmarkStart w:id="133" w:name="_Toc7098401"/>
            <w:r w:rsidRPr="00C202C6">
              <w:t>Выбытие доходных вложений</w:t>
            </w:r>
            <w:bookmarkEnd w:id="133"/>
          </w:p>
        </w:tc>
        <w:tc>
          <w:tcPr>
            <w:tcW w:w="9491" w:type="dxa"/>
            <w:gridSpan w:val="2"/>
          </w:tcPr>
          <w:p w14:paraId="18E0A2F0" w14:textId="77777777" w:rsidR="00741EDA" w:rsidRPr="00C202C6" w:rsidRDefault="00741EDA" w:rsidP="001952E4">
            <w:pPr>
              <w:pStyle w:val="a3"/>
              <w:rPr>
                <w:sz w:val="18"/>
              </w:rPr>
            </w:pPr>
            <w:r w:rsidRPr="00C202C6">
              <w:rPr>
                <w:sz w:val="18"/>
              </w:rPr>
              <w:t>Выбытие доходных вложений в материальные ценности производится по правилам, установленным для основных средств.</w:t>
            </w:r>
          </w:p>
        </w:tc>
        <w:tc>
          <w:tcPr>
            <w:tcW w:w="2126" w:type="dxa"/>
            <w:gridSpan w:val="3"/>
          </w:tcPr>
          <w:p w14:paraId="7CD79FE5" w14:textId="77777777" w:rsidR="00741EDA" w:rsidRPr="00C202C6" w:rsidRDefault="00741EDA" w:rsidP="001952E4">
            <w:pPr>
              <w:pStyle w:val="a3"/>
              <w:rPr>
                <w:sz w:val="18"/>
              </w:rPr>
            </w:pPr>
          </w:p>
        </w:tc>
      </w:tr>
      <w:tr w:rsidR="00741EDA" w:rsidRPr="00C202C6" w14:paraId="278EB0E2" w14:textId="77777777" w:rsidTr="00632B47">
        <w:trPr>
          <w:gridBefore w:val="1"/>
          <w:gridAfter w:val="1"/>
          <w:wBefore w:w="108" w:type="dxa"/>
          <w:wAfter w:w="27" w:type="dxa"/>
        </w:trPr>
        <w:tc>
          <w:tcPr>
            <w:tcW w:w="2695" w:type="dxa"/>
          </w:tcPr>
          <w:p w14:paraId="59CE93A5" w14:textId="77777777" w:rsidR="00741EDA" w:rsidRPr="00C202C6" w:rsidRDefault="00741EDA" w:rsidP="007F0C48">
            <w:pPr>
              <w:pStyle w:val="30"/>
            </w:pPr>
            <w:bookmarkStart w:id="134" w:name="_Toc7098402"/>
            <w:r w:rsidRPr="00C202C6">
              <w:t xml:space="preserve">Раскрытие информации в </w:t>
            </w:r>
            <w:r w:rsidR="00C26139">
              <w:t xml:space="preserve">бухгалтерской (финансовой) </w:t>
            </w:r>
            <w:r w:rsidRPr="00C202C6">
              <w:t>отчетности</w:t>
            </w:r>
            <w:bookmarkEnd w:id="134"/>
          </w:p>
        </w:tc>
        <w:tc>
          <w:tcPr>
            <w:tcW w:w="9491" w:type="dxa"/>
            <w:gridSpan w:val="2"/>
          </w:tcPr>
          <w:p w14:paraId="6502F4A2" w14:textId="0BD84254" w:rsidR="00741EDA" w:rsidRPr="00C202C6" w:rsidRDefault="00741EDA" w:rsidP="00B36DFA">
            <w:pPr>
              <w:pStyle w:val="a3"/>
              <w:rPr>
                <w:sz w:val="18"/>
              </w:rPr>
            </w:pPr>
            <w:r w:rsidRPr="00C202C6">
              <w:rPr>
                <w:sz w:val="18"/>
              </w:rPr>
              <w:t>Остаточная стоимость доходных в</w:t>
            </w:r>
            <w:r w:rsidR="00B36DFA">
              <w:rPr>
                <w:sz w:val="18"/>
              </w:rPr>
              <w:t>ложений в материальные ценности</w:t>
            </w:r>
            <w:r w:rsidRPr="00C202C6">
              <w:rPr>
                <w:sz w:val="18"/>
              </w:rPr>
              <w:t xml:space="preserve"> отражаются в бухгалтерском балансе в составе внеоборотных активов раздела </w:t>
            </w:r>
            <w:r w:rsidRPr="00C202C6">
              <w:rPr>
                <w:sz w:val="18"/>
                <w:lang w:val="en-US"/>
              </w:rPr>
              <w:t>I</w:t>
            </w:r>
            <w:r w:rsidRPr="00C202C6">
              <w:rPr>
                <w:sz w:val="18"/>
              </w:rPr>
              <w:t xml:space="preserve">   по отдельной подстроке к строке «Основные средства».</w:t>
            </w:r>
          </w:p>
        </w:tc>
        <w:tc>
          <w:tcPr>
            <w:tcW w:w="2126" w:type="dxa"/>
            <w:gridSpan w:val="3"/>
          </w:tcPr>
          <w:p w14:paraId="3D6FE6EF" w14:textId="77777777" w:rsidR="00741EDA" w:rsidRPr="00C202C6" w:rsidRDefault="00741EDA" w:rsidP="001952E4">
            <w:pPr>
              <w:pStyle w:val="a3"/>
              <w:rPr>
                <w:sz w:val="18"/>
              </w:rPr>
            </w:pPr>
            <w:r w:rsidRPr="00C202C6">
              <w:rPr>
                <w:sz w:val="18"/>
              </w:rPr>
              <w:t>П. 20 ПБУ 4/99</w:t>
            </w:r>
          </w:p>
          <w:p w14:paraId="08FB30E0" w14:textId="77777777" w:rsidR="00741EDA" w:rsidRPr="00C202C6" w:rsidRDefault="00741EDA" w:rsidP="001952E4">
            <w:pPr>
              <w:pStyle w:val="a3"/>
              <w:rPr>
                <w:sz w:val="18"/>
              </w:rPr>
            </w:pPr>
            <w:r w:rsidRPr="00C202C6">
              <w:rPr>
                <w:sz w:val="18"/>
              </w:rPr>
              <w:t>Приказ №66н</w:t>
            </w:r>
          </w:p>
        </w:tc>
      </w:tr>
      <w:tr w:rsidR="00741EDA" w:rsidRPr="00C202C6" w14:paraId="1C7791D6" w14:textId="77777777" w:rsidTr="00632B47">
        <w:trPr>
          <w:gridBefore w:val="1"/>
          <w:gridAfter w:val="1"/>
          <w:wBefore w:w="108" w:type="dxa"/>
          <w:wAfter w:w="27" w:type="dxa"/>
        </w:trPr>
        <w:tc>
          <w:tcPr>
            <w:tcW w:w="14312" w:type="dxa"/>
            <w:gridSpan w:val="6"/>
          </w:tcPr>
          <w:p w14:paraId="282487B9" w14:textId="77777777" w:rsidR="00741EDA" w:rsidRPr="00C202C6" w:rsidRDefault="00741EDA" w:rsidP="00AD1E8E">
            <w:pPr>
              <w:pStyle w:val="20"/>
              <w:numPr>
                <w:ilvl w:val="1"/>
                <w:numId w:val="1"/>
              </w:numPr>
              <w:ind w:left="0" w:firstLine="0"/>
              <w:rPr>
                <w:iCs w:val="0"/>
              </w:rPr>
            </w:pPr>
            <w:bookmarkStart w:id="135" w:name="_Основные_средства"/>
            <w:bookmarkStart w:id="136" w:name="_Toc7098403"/>
            <w:bookmarkEnd w:id="135"/>
            <w:r w:rsidRPr="00C202C6">
              <w:rPr>
                <w:iCs w:val="0"/>
              </w:rPr>
              <w:t>Основные средства</w:t>
            </w:r>
            <w:bookmarkEnd w:id="136"/>
          </w:p>
        </w:tc>
      </w:tr>
      <w:tr w:rsidR="00741EDA" w:rsidRPr="00C202C6" w14:paraId="1F4CBB9F" w14:textId="77777777" w:rsidTr="00632B47">
        <w:trPr>
          <w:gridBefore w:val="1"/>
          <w:gridAfter w:val="1"/>
          <w:wBefore w:w="108" w:type="dxa"/>
          <w:wAfter w:w="27" w:type="dxa"/>
        </w:trPr>
        <w:tc>
          <w:tcPr>
            <w:tcW w:w="2695" w:type="dxa"/>
          </w:tcPr>
          <w:p w14:paraId="3222791D" w14:textId="77777777" w:rsidR="00741EDA" w:rsidRPr="00C202C6" w:rsidRDefault="00741EDA" w:rsidP="007F0C48">
            <w:pPr>
              <w:pStyle w:val="30"/>
            </w:pPr>
            <w:bookmarkStart w:id="137" w:name="_Toc7098404"/>
            <w:r w:rsidRPr="00C202C6">
              <w:t>Определения</w:t>
            </w:r>
            <w:bookmarkEnd w:id="137"/>
          </w:p>
        </w:tc>
        <w:tc>
          <w:tcPr>
            <w:tcW w:w="9491" w:type="dxa"/>
            <w:gridSpan w:val="2"/>
          </w:tcPr>
          <w:p w14:paraId="6F8D141D" w14:textId="77777777" w:rsidR="00741EDA" w:rsidRPr="00C202C6" w:rsidRDefault="00741EDA" w:rsidP="007F0C48">
            <w:pPr>
              <w:spacing w:before="40" w:after="40"/>
              <w:jc w:val="both"/>
              <w:rPr>
                <w:sz w:val="18"/>
                <w:szCs w:val="18"/>
              </w:rPr>
            </w:pPr>
            <w:r w:rsidRPr="00C202C6">
              <w:rPr>
                <w:b/>
                <w:i/>
                <w:szCs w:val="20"/>
              </w:rPr>
              <w:t>Амортизация</w:t>
            </w:r>
            <w:r w:rsidRPr="00C202C6">
              <w:rPr>
                <w:sz w:val="18"/>
                <w:szCs w:val="18"/>
              </w:rPr>
              <w:t xml:space="preserve"> – систематическое частичное перенесение стоимости объекта основных средств на себестоимость продукции.</w:t>
            </w:r>
          </w:p>
          <w:p w14:paraId="1249A0C9" w14:textId="43CB6063" w:rsidR="00741EDA" w:rsidRPr="00C202C6" w:rsidRDefault="00741EDA" w:rsidP="007F0C48">
            <w:pPr>
              <w:spacing w:before="40" w:after="40"/>
              <w:jc w:val="both"/>
              <w:rPr>
                <w:sz w:val="18"/>
                <w:szCs w:val="18"/>
              </w:rPr>
            </w:pPr>
            <w:r w:rsidRPr="00C202C6">
              <w:rPr>
                <w:b/>
                <w:i/>
                <w:szCs w:val="20"/>
              </w:rPr>
              <w:t xml:space="preserve">Срок полезного использования </w:t>
            </w:r>
            <w:r w:rsidRPr="00C202C6">
              <w:rPr>
                <w:sz w:val="18"/>
                <w:szCs w:val="18"/>
              </w:rPr>
              <w:t>– период времени, в течение которого использование объекта основных средств приносит Обществу экономические выгоды.</w:t>
            </w:r>
          </w:p>
          <w:p w14:paraId="2DAA096D" w14:textId="77777777" w:rsidR="00741EDA" w:rsidRPr="00C202C6" w:rsidRDefault="00741EDA" w:rsidP="007F0C48">
            <w:pPr>
              <w:spacing w:before="40" w:after="40"/>
              <w:jc w:val="both"/>
              <w:rPr>
                <w:sz w:val="18"/>
                <w:szCs w:val="18"/>
              </w:rPr>
            </w:pPr>
            <w:r w:rsidRPr="00C202C6">
              <w:rPr>
                <w:b/>
                <w:i/>
                <w:szCs w:val="20"/>
              </w:rPr>
              <w:t>Балансовая стоимость</w:t>
            </w:r>
            <w:r w:rsidRPr="00C202C6">
              <w:rPr>
                <w:sz w:val="18"/>
                <w:szCs w:val="18"/>
              </w:rPr>
              <w:t xml:space="preserve"> – сумма, по которой актив признается в бухгалтерском балансе, определяется как первоначальная (восстановительная) стоимость актива за вычетом суммы накопленной амортизации.</w:t>
            </w:r>
          </w:p>
          <w:p w14:paraId="6F385C3B" w14:textId="77777777" w:rsidR="00741EDA" w:rsidRPr="00C202C6" w:rsidRDefault="00741EDA" w:rsidP="007F0C48">
            <w:pPr>
              <w:spacing w:before="40" w:after="40"/>
              <w:jc w:val="both"/>
              <w:rPr>
                <w:sz w:val="18"/>
                <w:szCs w:val="18"/>
              </w:rPr>
            </w:pPr>
            <w:r w:rsidRPr="00C202C6">
              <w:rPr>
                <w:b/>
                <w:i/>
                <w:szCs w:val="20"/>
              </w:rPr>
              <w:t>Первоначальная стоимость</w:t>
            </w:r>
            <w:r w:rsidRPr="00C202C6">
              <w:rPr>
                <w:sz w:val="18"/>
                <w:szCs w:val="18"/>
              </w:rPr>
              <w:t xml:space="preserve"> – сумма фактических затрат на приобретение, сооружение и изготовление, за исключением налога на добавленную стоимость и иных возмещаемых налогов (кроме случаев, предусмотренных законодательством РФ).</w:t>
            </w:r>
          </w:p>
          <w:p w14:paraId="60374821" w14:textId="77777777" w:rsidR="00741EDA" w:rsidRPr="00C202C6" w:rsidRDefault="00741EDA" w:rsidP="007F0C48">
            <w:pPr>
              <w:spacing w:before="40" w:after="40"/>
              <w:jc w:val="both"/>
              <w:rPr>
                <w:sz w:val="18"/>
                <w:szCs w:val="18"/>
              </w:rPr>
            </w:pPr>
            <w:r w:rsidRPr="00C202C6">
              <w:rPr>
                <w:b/>
                <w:i/>
                <w:szCs w:val="20"/>
              </w:rPr>
              <w:t>Восстановительная стоимость</w:t>
            </w:r>
            <w:r w:rsidRPr="00C202C6">
              <w:rPr>
                <w:sz w:val="18"/>
              </w:rPr>
              <w:t xml:space="preserve"> - стоимость (себестоимость), т.е. сумма денежных средств или их эквивалентов, которая должна быть уплачена в настоящее время в случае необходимости замены какого-либо объекта.</w:t>
            </w:r>
            <w:r w:rsidRPr="00C202C6">
              <w:rPr>
                <w:sz w:val="18"/>
                <w:szCs w:val="18"/>
              </w:rPr>
              <w:t xml:space="preserve"> </w:t>
            </w:r>
          </w:p>
          <w:p w14:paraId="43D70E34" w14:textId="556481E6" w:rsidR="00741EDA" w:rsidRPr="00C202C6" w:rsidRDefault="00741EDA" w:rsidP="007F0C48">
            <w:pPr>
              <w:spacing w:before="40" w:after="40"/>
              <w:jc w:val="both"/>
              <w:rPr>
                <w:sz w:val="18"/>
                <w:szCs w:val="18"/>
              </w:rPr>
            </w:pPr>
            <w:r w:rsidRPr="00C202C6">
              <w:rPr>
                <w:b/>
                <w:i/>
                <w:szCs w:val="20"/>
              </w:rPr>
              <w:t>Работы по модернизации, достройке, дооборудованию</w:t>
            </w:r>
            <w:r w:rsidRPr="00C202C6">
              <w:rPr>
                <w:sz w:val="18"/>
                <w:szCs w:val="18"/>
              </w:rPr>
              <w:t xml:space="preserve"> -  работы, вызванные изменением технологического или служебного назначения, повышенными нагрузками и (или) другими новыми качествами оборудования, здания, сооружения или иного объекта амортизируемых основных средств.</w:t>
            </w:r>
          </w:p>
          <w:p w14:paraId="2C48B02B" w14:textId="77777777" w:rsidR="00741EDA" w:rsidRPr="00C202C6" w:rsidRDefault="00741EDA" w:rsidP="007F0C48">
            <w:pPr>
              <w:spacing w:before="40" w:after="40"/>
              <w:jc w:val="both"/>
              <w:rPr>
                <w:sz w:val="18"/>
                <w:szCs w:val="18"/>
              </w:rPr>
            </w:pPr>
            <w:r w:rsidRPr="00C202C6">
              <w:rPr>
                <w:b/>
                <w:i/>
                <w:szCs w:val="20"/>
              </w:rPr>
              <w:t xml:space="preserve">Реконструкция -  </w:t>
            </w:r>
            <w:r w:rsidRPr="00C202C6">
              <w:rPr>
                <w:sz w:val="18"/>
                <w:szCs w:val="18"/>
              </w:rPr>
              <w:t>переустройство существующих объектов основных средств, связанное с совершенствованием производства и повышением его технико-экономических показателей и осуществляемое по проекту реконструкции основных средств в целях увеличения производственных мощностей, улучшения качества и изменения номенклатуры продукции.</w:t>
            </w:r>
          </w:p>
          <w:p w14:paraId="7B9B1BD6" w14:textId="77777777" w:rsidR="00741EDA" w:rsidRPr="00C202C6" w:rsidRDefault="00741EDA" w:rsidP="007F0C48">
            <w:pPr>
              <w:spacing w:before="40" w:after="40"/>
              <w:jc w:val="both"/>
              <w:rPr>
                <w:sz w:val="18"/>
                <w:szCs w:val="18"/>
              </w:rPr>
            </w:pPr>
            <w:r w:rsidRPr="00C202C6">
              <w:rPr>
                <w:b/>
                <w:i/>
                <w:szCs w:val="20"/>
              </w:rPr>
              <w:t xml:space="preserve">Техническое перевооружение </w:t>
            </w:r>
            <w:r w:rsidRPr="00C202C6">
              <w:rPr>
                <w:sz w:val="18"/>
                <w:szCs w:val="18"/>
              </w:rPr>
              <w:t xml:space="preserve">-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w:t>
            </w:r>
            <w:r w:rsidRPr="00C202C6">
              <w:rPr>
                <w:sz w:val="18"/>
                <w:szCs w:val="18"/>
              </w:rPr>
              <w:lastRenderedPageBreak/>
              <w:t>физически изношенного оборудования новым, более производительным.</w:t>
            </w:r>
          </w:p>
          <w:p w14:paraId="0887E61E" w14:textId="77777777" w:rsidR="00741EDA" w:rsidRPr="00C202C6" w:rsidRDefault="00741EDA" w:rsidP="007F0C48">
            <w:pPr>
              <w:spacing w:before="40" w:after="40"/>
              <w:jc w:val="both"/>
              <w:rPr>
                <w:sz w:val="18"/>
                <w:szCs w:val="18"/>
              </w:rPr>
            </w:pPr>
            <w:r w:rsidRPr="00C202C6">
              <w:rPr>
                <w:b/>
                <w:i/>
                <w:szCs w:val="20"/>
              </w:rPr>
              <w:t>Аренда</w:t>
            </w:r>
            <w:r w:rsidRPr="00C202C6">
              <w:rPr>
                <w:szCs w:val="20"/>
              </w:rPr>
              <w:t xml:space="preserve"> </w:t>
            </w:r>
            <w:r w:rsidRPr="00C202C6">
              <w:rPr>
                <w:sz w:val="18"/>
                <w:szCs w:val="18"/>
              </w:rPr>
              <w:t>- это договор, по которому арендодатель передает арендатору в обмен на арендную плату или серию платежей право на использование актива в течение согласованного срока.</w:t>
            </w:r>
          </w:p>
          <w:p w14:paraId="6093CCA9" w14:textId="77777777" w:rsidR="00741EDA" w:rsidRPr="00C202C6" w:rsidRDefault="00741EDA" w:rsidP="007F0C48">
            <w:pPr>
              <w:spacing w:before="40" w:after="40"/>
              <w:jc w:val="both"/>
              <w:rPr>
                <w:sz w:val="18"/>
                <w:szCs w:val="18"/>
              </w:rPr>
            </w:pPr>
            <w:r w:rsidRPr="00C202C6">
              <w:rPr>
                <w:b/>
                <w:i/>
                <w:szCs w:val="20"/>
              </w:rPr>
              <w:t>Договор аренды</w:t>
            </w:r>
            <w:r w:rsidRPr="00C202C6">
              <w:rPr>
                <w:sz w:val="18"/>
                <w:szCs w:val="18"/>
              </w:rPr>
              <w:t xml:space="preserve"> - 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 (ст. 606 Гражданского кодекса РФ). 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14:paraId="211F5F57" w14:textId="77777777" w:rsidR="00741EDA" w:rsidRPr="00C202C6" w:rsidRDefault="00741EDA" w:rsidP="007F0C48">
            <w:pPr>
              <w:spacing w:before="40" w:after="40"/>
              <w:jc w:val="both"/>
              <w:rPr>
                <w:sz w:val="18"/>
                <w:szCs w:val="18"/>
              </w:rPr>
            </w:pPr>
            <w:r w:rsidRPr="00C202C6">
              <w:rPr>
                <w:b/>
                <w:i/>
                <w:szCs w:val="20"/>
              </w:rPr>
              <w:t>Объект аренды</w:t>
            </w:r>
            <w:r w:rsidRPr="00C202C6">
              <w:rPr>
                <w:sz w:val="18"/>
                <w:szCs w:val="18"/>
              </w:rPr>
              <w:t xml:space="preserve"> -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 Законом могут быть установлены виды имущества, сдача которого в аренду не допускается или ограничивается.</w:t>
            </w:r>
          </w:p>
          <w:p w14:paraId="4B994E51" w14:textId="027547F7" w:rsidR="00741EDA" w:rsidRPr="00C202C6" w:rsidRDefault="00741EDA" w:rsidP="007F0C48">
            <w:pPr>
              <w:spacing w:before="40" w:after="40"/>
              <w:jc w:val="both"/>
              <w:rPr>
                <w:sz w:val="18"/>
                <w:szCs w:val="18"/>
              </w:rPr>
            </w:pPr>
            <w:r w:rsidRPr="00C202C6">
              <w:rPr>
                <w:b/>
                <w:i/>
                <w:szCs w:val="20"/>
              </w:rPr>
              <w:t>Финансовая аренда (в т.</w:t>
            </w:r>
            <w:r w:rsidR="00B36DFA">
              <w:rPr>
                <w:b/>
                <w:i/>
                <w:szCs w:val="20"/>
              </w:rPr>
              <w:t xml:space="preserve"> </w:t>
            </w:r>
            <w:r w:rsidRPr="00C202C6">
              <w:rPr>
                <w:b/>
                <w:i/>
                <w:szCs w:val="20"/>
              </w:rPr>
              <w:t>ч. лизинг)</w:t>
            </w:r>
            <w:r w:rsidRPr="00C202C6">
              <w:rPr>
                <w:sz w:val="18"/>
                <w:szCs w:val="18"/>
              </w:rPr>
              <w:t xml:space="preserve"> - это аренда, по условиям которой происходит существенный перенос всех рисков и выгод, сопутствующих владению активом. Правовой титул в итоге может, как передаваться, так и не передаваться.</w:t>
            </w:r>
          </w:p>
          <w:p w14:paraId="535E5EBA" w14:textId="77777777" w:rsidR="00741EDA" w:rsidRPr="00C202C6" w:rsidRDefault="00741EDA" w:rsidP="007F0C48">
            <w:pPr>
              <w:spacing w:before="40" w:after="40"/>
              <w:jc w:val="both"/>
              <w:rPr>
                <w:sz w:val="18"/>
                <w:szCs w:val="18"/>
              </w:rPr>
            </w:pPr>
            <w:r w:rsidRPr="00C202C6">
              <w:rPr>
                <w:b/>
                <w:i/>
                <w:szCs w:val="20"/>
              </w:rPr>
              <w:t>Договор финансовой аренды (лизинга)</w:t>
            </w:r>
            <w:r w:rsidRPr="00C202C6">
              <w:rPr>
                <w:sz w:val="18"/>
                <w:szCs w:val="18"/>
              </w:rPr>
              <w:t xml:space="preserve"> - 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для предпринимательских целей (ст. 665 Гражданского кодекса РФ). Арендодатель в этом случае не несет ответственности за выбор предмета аренды и продавца. Договором финансовой аренды может быть предусмотрено, что выбор продавца и приобретаемого имущества осуществляется арендодателем. </w:t>
            </w:r>
          </w:p>
          <w:p w14:paraId="6664F596" w14:textId="68569217" w:rsidR="00741EDA" w:rsidRPr="00C202C6" w:rsidRDefault="00741EDA" w:rsidP="007F0C48">
            <w:pPr>
              <w:spacing w:before="40" w:after="40"/>
              <w:jc w:val="both"/>
              <w:rPr>
                <w:sz w:val="18"/>
                <w:szCs w:val="18"/>
              </w:rPr>
            </w:pPr>
            <w:r w:rsidRPr="00C202C6">
              <w:rPr>
                <w:b/>
                <w:i/>
                <w:szCs w:val="20"/>
              </w:rPr>
              <w:t>Предмет договора финансовой аренды (в т.</w:t>
            </w:r>
            <w:r w:rsidR="00B36DFA">
              <w:rPr>
                <w:b/>
                <w:i/>
                <w:szCs w:val="20"/>
              </w:rPr>
              <w:t xml:space="preserve"> </w:t>
            </w:r>
            <w:r w:rsidRPr="00C202C6">
              <w:rPr>
                <w:b/>
                <w:i/>
                <w:szCs w:val="20"/>
              </w:rPr>
              <w:t>ч. лизинга)</w:t>
            </w:r>
            <w:r w:rsidRPr="00C202C6">
              <w:rPr>
                <w:sz w:val="18"/>
                <w:szCs w:val="18"/>
              </w:rPr>
              <w:t xml:space="preserve"> – предметом договора финансовой аренды могут быть любые непотребляемые вещи, используемые для предпринимательской деятельности, кроме земельных участков и других природных объектов.</w:t>
            </w:r>
          </w:p>
          <w:p w14:paraId="4A2E6A89" w14:textId="77777777" w:rsidR="00741EDA" w:rsidRPr="00C202C6" w:rsidRDefault="00741EDA" w:rsidP="007F0C48">
            <w:pPr>
              <w:spacing w:before="40" w:after="40"/>
              <w:jc w:val="both"/>
              <w:rPr>
                <w:sz w:val="18"/>
                <w:szCs w:val="18"/>
              </w:rPr>
            </w:pPr>
            <w:r w:rsidRPr="00C202C6">
              <w:rPr>
                <w:b/>
                <w:i/>
                <w:szCs w:val="20"/>
              </w:rPr>
              <w:t>Операционная аренда</w:t>
            </w:r>
            <w:r w:rsidRPr="00C202C6">
              <w:rPr>
                <w:sz w:val="18"/>
                <w:szCs w:val="18"/>
              </w:rPr>
              <w:t xml:space="preserve"> - это аренда, отличная от финансовой.</w:t>
            </w:r>
          </w:p>
          <w:p w14:paraId="71B9EAF3" w14:textId="6C3D86F6" w:rsidR="00741EDA" w:rsidRPr="00C202C6" w:rsidRDefault="00741EDA" w:rsidP="007F0C48">
            <w:pPr>
              <w:spacing w:before="40" w:after="40"/>
              <w:jc w:val="both"/>
              <w:rPr>
                <w:sz w:val="18"/>
                <w:szCs w:val="18"/>
              </w:rPr>
            </w:pPr>
            <w:r w:rsidRPr="00C202C6">
              <w:rPr>
                <w:b/>
                <w:i/>
                <w:szCs w:val="20"/>
              </w:rPr>
              <w:t>Начало срока аренды</w:t>
            </w:r>
            <w:r w:rsidRPr="00C202C6">
              <w:rPr>
                <w:sz w:val="18"/>
                <w:szCs w:val="18"/>
              </w:rPr>
              <w:t xml:space="preserve"> – началом срока аренды </w:t>
            </w:r>
            <w:r w:rsidR="002D03FD">
              <w:rPr>
                <w:sz w:val="18"/>
                <w:szCs w:val="18"/>
              </w:rPr>
              <w:t>с</w:t>
            </w:r>
            <w:r w:rsidRPr="00C202C6">
              <w:rPr>
                <w:sz w:val="18"/>
                <w:szCs w:val="18"/>
              </w:rPr>
              <w:t>читается дата, с которой арендатор получает возможность осуществлять свое право на использование арендуемого актива (подписан акт приема-передачи объекта).</w:t>
            </w:r>
          </w:p>
          <w:p w14:paraId="04775CAC" w14:textId="77777777" w:rsidR="00741EDA" w:rsidRPr="00C202C6" w:rsidRDefault="00741EDA" w:rsidP="007F0C48">
            <w:pPr>
              <w:spacing w:before="40" w:after="40"/>
              <w:jc w:val="both"/>
              <w:rPr>
                <w:sz w:val="18"/>
                <w:szCs w:val="18"/>
              </w:rPr>
            </w:pPr>
            <w:r w:rsidRPr="00C202C6">
              <w:rPr>
                <w:b/>
                <w:i/>
                <w:szCs w:val="20"/>
              </w:rPr>
              <w:t>Срок аренды</w:t>
            </w:r>
            <w:r w:rsidRPr="00C202C6">
              <w:rPr>
                <w:sz w:val="18"/>
                <w:szCs w:val="18"/>
              </w:rPr>
              <w:t xml:space="preserve"> - не подлежащий сокращению период, на который арендатор, в соответствии с договором, арендует актив, а также любые дополнительные периоды, на которые арендатор вправе продлить аренду актива с дополнительной оплатой или без нее, если на дату принятия аренды имеется обоснованная уверенность в том, что арендатор реализует это право.</w:t>
            </w:r>
          </w:p>
        </w:tc>
        <w:tc>
          <w:tcPr>
            <w:tcW w:w="2126" w:type="dxa"/>
            <w:gridSpan w:val="3"/>
          </w:tcPr>
          <w:p w14:paraId="722AF7A4" w14:textId="77777777" w:rsidR="00741EDA" w:rsidRPr="00C202C6" w:rsidRDefault="00741EDA" w:rsidP="004A141D">
            <w:pPr>
              <w:tabs>
                <w:tab w:val="num" w:pos="0"/>
              </w:tabs>
              <w:spacing w:before="40" w:after="40"/>
              <w:rPr>
                <w:sz w:val="18"/>
              </w:rPr>
            </w:pPr>
            <w:r w:rsidRPr="00C202C6">
              <w:rPr>
                <w:sz w:val="18"/>
              </w:rPr>
              <w:lastRenderedPageBreak/>
              <w:t>ПБУ 6/01</w:t>
            </w:r>
          </w:p>
          <w:p w14:paraId="756B4184" w14:textId="77777777" w:rsidR="00741EDA" w:rsidRPr="00C202C6" w:rsidRDefault="00741EDA" w:rsidP="001C6695">
            <w:pPr>
              <w:tabs>
                <w:tab w:val="num" w:pos="0"/>
              </w:tabs>
              <w:autoSpaceDE w:val="0"/>
              <w:autoSpaceDN w:val="0"/>
              <w:adjustRightInd w:val="0"/>
              <w:spacing w:before="40" w:after="40"/>
              <w:rPr>
                <w:sz w:val="18"/>
              </w:rPr>
            </w:pPr>
            <w:r w:rsidRPr="00C202C6">
              <w:rPr>
                <w:sz w:val="18"/>
              </w:rPr>
              <w:t xml:space="preserve">п. 9.1 Концепции бухгалтерского </w:t>
            </w:r>
          </w:p>
          <w:p w14:paraId="2EBD575F" w14:textId="77777777" w:rsidR="00741EDA" w:rsidRPr="00C202C6" w:rsidRDefault="00741EDA" w:rsidP="001C6695">
            <w:pPr>
              <w:tabs>
                <w:tab w:val="num" w:pos="0"/>
              </w:tabs>
              <w:autoSpaceDE w:val="0"/>
              <w:autoSpaceDN w:val="0"/>
              <w:adjustRightInd w:val="0"/>
              <w:spacing w:before="40" w:after="40"/>
              <w:rPr>
                <w:sz w:val="18"/>
              </w:rPr>
            </w:pPr>
            <w:r w:rsidRPr="00C202C6">
              <w:rPr>
                <w:sz w:val="18"/>
              </w:rPr>
              <w:t xml:space="preserve">п. 7 ПБУ 1/2008 </w:t>
            </w:r>
          </w:p>
          <w:p w14:paraId="30CD9913" w14:textId="77777777" w:rsidR="00741EDA" w:rsidRPr="00C202C6" w:rsidRDefault="00741EDA" w:rsidP="001C6695">
            <w:pPr>
              <w:tabs>
                <w:tab w:val="num" w:pos="0"/>
              </w:tabs>
              <w:autoSpaceDE w:val="0"/>
              <w:autoSpaceDN w:val="0"/>
              <w:adjustRightInd w:val="0"/>
              <w:spacing w:before="40" w:after="40"/>
              <w:rPr>
                <w:sz w:val="18"/>
              </w:rPr>
            </w:pPr>
            <w:r w:rsidRPr="00C202C6">
              <w:rPr>
                <w:sz w:val="18"/>
              </w:rPr>
              <w:t>Письмо МФ СССР №80 от 29.05.1984 «Об определении понятий нового строительства, расширения, реконструкции и технического перевооружения действующих предприятий»</w:t>
            </w:r>
          </w:p>
          <w:p w14:paraId="5A764544" w14:textId="77777777" w:rsidR="00741EDA" w:rsidRPr="00C202C6" w:rsidRDefault="00741EDA" w:rsidP="00224CBB">
            <w:pPr>
              <w:spacing w:before="40" w:after="40"/>
              <w:rPr>
                <w:sz w:val="18"/>
              </w:rPr>
            </w:pPr>
            <w:r w:rsidRPr="00C202C6">
              <w:rPr>
                <w:sz w:val="18"/>
              </w:rPr>
              <w:t>ч. 2 Гражданского кодекса РФ</w:t>
            </w:r>
          </w:p>
          <w:p w14:paraId="064C39F8" w14:textId="77777777" w:rsidR="00741EDA" w:rsidRPr="00C202C6" w:rsidRDefault="00741EDA" w:rsidP="00224CBB">
            <w:pPr>
              <w:spacing w:before="40" w:after="40"/>
              <w:rPr>
                <w:sz w:val="18"/>
              </w:rPr>
            </w:pPr>
            <w:r w:rsidRPr="00C202C6">
              <w:rPr>
                <w:sz w:val="18"/>
              </w:rPr>
              <w:t xml:space="preserve">р. VI Приказа №91н  </w:t>
            </w:r>
          </w:p>
          <w:p w14:paraId="355880AA" w14:textId="74D687C1" w:rsidR="00741EDA" w:rsidRPr="00C202C6" w:rsidRDefault="00741EDA" w:rsidP="002D03FD">
            <w:pPr>
              <w:pStyle w:val="a3"/>
            </w:pPr>
          </w:p>
        </w:tc>
      </w:tr>
      <w:tr w:rsidR="00741EDA" w:rsidRPr="00C202C6" w14:paraId="1648C04A" w14:textId="77777777" w:rsidTr="00632B47">
        <w:trPr>
          <w:gridBefore w:val="1"/>
          <w:gridAfter w:val="1"/>
          <w:wBefore w:w="108" w:type="dxa"/>
          <w:wAfter w:w="27" w:type="dxa"/>
        </w:trPr>
        <w:tc>
          <w:tcPr>
            <w:tcW w:w="2695" w:type="dxa"/>
          </w:tcPr>
          <w:p w14:paraId="5DC68FA3" w14:textId="77777777" w:rsidR="00741EDA" w:rsidRPr="00C202C6" w:rsidRDefault="00741EDA" w:rsidP="007F0C48">
            <w:pPr>
              <w:pStyle w:val="30"/>
            </w:pPr>
            <w:bookmarkStart w:id="138" w:name="_Toc7098405"/>
            <w:r w:rsidRPr="00C202C6">
              <w:lastRenderedPageBreak/>
              <w:t>Квалификация ОС</w:t>
            </w:r>
            <w:bookmarkEnd w:id="138"/>
          </w:p>
        </w:tc>
        <w:tc>
          <w:tcPr>
            <w:tcW w:w="9491" w:type="dxa"/>
            <w:gridSpan w:val="2"/>
          </w:tcPr>
          <w:p w14:paraId="258147FE" w14:textId="77777777" w:rsidR="00741EDA" w:rsidRPr="00C202C6" w:rsidRDefault="00741EDA" w:rsidP="009C7A0C">
            <w:pPr>
              <w:pStyle w:val="a3"/>
              <w:rPr>
                <w:sz w:val="18"/>
              </w:rPr>
            </w:pPr>
            <w:r w:rsidRPr="00C202C6">
              <w:rPr>
                <w:sz w:val="18"/>
              </w:rPr>
              <w:t>Актив принимается Обществом к бухгалтерскому учету в качестве основных средств, если одновременно выполняются следующие условия:</w:t>
            </w:r>
          </w:p>
          <w:p w14:paraId="6BB3A4B3" w14:textId="0623D675" w:rsidR="00741EDA" w:rsidRPr="00C202C6" w:rsidRDefault="00741EDA" w:rsidP="006933EF">
            <w:pPr>
              <w:pStyle w:val="a"/>
            </w:pPr>
            <w:r w:rsidRPr="00C202C6">
              <w:t xml:space="preserve">объект предназначен для использования в производстве продукции, при выполнении работ или оказании услуг, для управленческих нужд </w:t>
            </w:r>
            <w:r w:rsidR="008E4B57" w:rsidRPr="00C202C6">
              <w:t>Общества либо</w:t>
            </w:r>
            <w:r w:rsidRPr="00C202C6">
              <w:t xml:space="preserve"> для предоставления Обществом за плату во временное владение и пользование или во временное пользование. Если объект предназначен для предоставления Обществом за плату во временное владение и пользование или во временное пользование, то такие объекты учитываются обособленно от остальных объектов основных средств в составе доходных вложений в материальные ценности</w:t>
            </w:r>
            <w:r w:rsidR="002D03FD">
              <w:t>;</w:t>
            </w:r>
          </w:p>
          <w:p w14:paraId="65C26787" w14:textId="62E0060D" w:rsidR="00741EDA" w:rsidRPr="00C202C6" w:rsidRDefault="00741EDA" w:rsidP="006933EF">
            <w:pPr>
              <w:pStyle w:val="a"/>
            </w:pPr>
            <w:r w:rsidRPr="00C202C6">
              <w:lastRenderedPageBreak/>
              <w:t>объект предназначен для использования в течение длительного времени, т.е. срока продолжительностью свыше 12 месяцев или обычного операционного цикл</w:t>
            </w:r>
            <w:r w:rsidR="002D03FD">
              <w:t>а, если он превышает 12 месяцев;</w:t>
            </w:r>
          </w:p>
          <w:p w14:paraId="6E0A93A9" w14:textId="26CBE20F" w:rsidR="00741EDA" w:rsidRPr="00C202C6" w:rsidRDefault="00741EDA" w:rsidP="006933EF">
            <w:pPr>
              <w:pStyle w:val="a"/>
            </w:pPr>
            <w:r w:rsidRPr="00C202C6">
              <w:t>Общество не предполагает последую</w:t>
            </w:r>
            <w:r w:rsidR="002D03FD">
              <w:t>щую перепродажу данного объекта;</w:t>
            </w:r>
          </w:p>
          <w:p w14:paraId="26CFB0A2" w14:textId="77777777" w:rsidR="00741EDA" w:rsidRPr="00C202C6" w:rsidRDefault="00741EDA" w:rsidP="006933EF">
            <w:pPr>
              <w:pStyle w:val="a"/>
            </w:pPr>
            <w:r w:rsidRPr="00C202C6">
              <w:t>объект способен приносить Обществу экономические выгоды (доход) в будущем.</w:t>
            </w:r>
          </w:p>
        </w:tc>
        <w:tc>
          <w:tcPr>
            <w:tcW w:w="2126" w:type="dxa"/>
            <w:gridSpan w:val="3"/>
          </w:tcPr>
          <w:p w14:paraId="08B8029C" w14:textId="77777777" w:rsidR="00741EDA" w:rsidRPr="00C202C6" w:rsidRDefault="00741EDA" w:rsidP="003E7736">
            <w:pPr>
              <w:tabs>
                <w:tab w:val="num" w:pos="0"/>
              </w:tabs>
              <w:spacing w:before="40" w:after="40"/>
              <w:rPr>
                <w:sz w:val="18"/>
              </w:rPr>
            </w:pPr>
            <w:r w:rsidRPr="00C202C6">
              <w:rPr>
                <w:sz w:val="18"/>
              </w:rPr>
              <w:lastRenderedPageBreak/>
              <w:t>п.4</w:t>
            </w:r>
            <w:r w:rsidR="007F021B">
              <w:rPr>
                <w:sz w:val="18"/>
              </w:rPr>
              <w:t xml:space="preserve">, </w:t>
            </w:r>
            <w:r w:rsidRPr="00C202C6">
              <w:rPr>
                <w:sz w:val="18"/>
              </w:rPr>
              <w:t>ПБУ 6/01</w:t>
            </w:r>
          </w:p>
        </w:tc>
      </w:tr>
      <w:tr w:rsidR="00741EDA" w:rsidRPr="00C202C6" w14:paraId="3A3A5052" w14:textId="77777777" w:rsidTr="00632B47">
        <w:trPr>
          <w:gridBefore w:val="1"/>
          <w:gridAfter w:val="1"/>
          <w:wBefore w:w="108" w:type="dxa"/>
          <w:wAfter w:w="27" w:type="dxa"/>
        </w:trPr>
        <w:tc>
          <w:tcPr>
            <w:tcW w:w="2695" w:type="dxa"/>
          </w:tcPr>
          <w:p w14:paraId="00059168" w14:textId="77777777" w:rsidR="00741EDA" w:rsidRPr="00C202C6" w:rsidRDefault="00741EDA" w:rsidP="007F0C48">
            <w:pPr>
              <w:pStyle w:val="30"/>
            </w:pPr>
            <w:bookmarkStart w:id="139" w:name="_Toc7098406"/>
            <w:r w:rsidRPr="00C202C6">
              <w:lastRenderedPageBreak/>
              <w:t>Квалификация активов, удовлетворяющих критериям признания ОС, стоимостью менее 40 000 руб.</w:t>
            </w:r>
            <w:bookmarkEnd w:id="139"/>
          </w:p>
        </w:tc>
        <w:tc>
          <w:tcPr>
            <w:tcW w:w="9491" w:type="dxa"/>
            <w:gridSpan w:val="2"/>
          </w:tcPr>
          <w:p w14:paraId="70A7F0EF" w14:textId="77777777" w:rsidR="00741EDA" w:rsidRPr="00C202C6" w:rsidRDefault="00741EDA" w:rsidP="009C7A0C">
            <w:pPr>
              <w:pStyle w:val="a3"/>
              <w:rPr>
                <w:sz w:val="18"/>
              </w:rPr>
            </w:pPr>
            <w:r w:rsidRPr="00C202C6">
              <w:rPr>
                <w:sz w:val="18"/>
              </w:rPr>
              <w:t>Активы, в отношении которых выполняются условия для отнесения их к основным средствам, стоимостью менее 40 000 рублей за единицу включительно, в бухгалтерском учете и бухгалтерской</w:t>
            </w:r>
            <w:r w:rsidR="00C26139">
              <w:rPr>
                <w:sz w:val="18"/>
              </w:rPr>
              <w:t xml:space="preserve"> (финансовой)</w:t>
            </w:r>
            <w:r w:rsidRPr="00C202C6">
              <w:rPr>
                <w:sz w:val="18"/>
              </w:rPr>
              <w:t xml:space="preserve"> отчетности учитываются в составе материально - производственных запасов, списываются на затраты производства (расходы на продажу) по мере отпуска их в производство и эксплуатацию. Приобретение таких объектов отражается непосредственно на счете 10 «Материалы» </w:t>
            </w:r>
            <w:r w:rsidRPr="000646DE">
              <w:rPr>
                <w:sz w:val="18"/>
              </w:rPr>
              <w:t>без использования счета 08 «Вложения во внеоборотные активы».</w:t>
            </w:r>
          </w:p>
        </w:tc>
        <w:tc>
          <w:tcPr>
            <w:tcW w:w="2126" w:type="dxa"/>
            <w:gridSpan w:val="3"/>
          </w:tcPr>
          <w:p w14:paraId="75D2FCD4" w14:textId="77777777" w:rsidR="00741EDA" w:rsidRPr="00C202C6" w:rsidRDefault="00741EDA" w:rsidP="001C6695">
            <w:pPr>
              <w:tabs>
                <w:tab w:val="num" w:pos="0"/>
              </w:tabs>
              <w:spacing w:before="40" w:after="40"/>
              <w:rPr>
                <w:sz w:val="18"/>
              </w:rPr>
            </w:pPr>
            <w:r w:rsidRPr="00C202C6">
              <w:rPr>
                <w:sz w:val="18"/>
              </w:rPr>
              <w:t>п.5 ПБУ 6/01.</w:t>
            </w:r>
          </w:p>
        </w:tc>
      </w:tr>
      <w:tr w:rsidR="00741EDA" w:rsidRPr="00C202C6" w14:paraId="26E3FA58" w14:textId="77777777" w:rsidTr="00632B47">
        <w:trPr>
          <w:gridBefore w:val="1"/>
          <w:gridAfter w:val="1"/>
          <w:wBefore w:w="108" w:type="dxa"/>
          <w:wAfter w:w="27" w:type="dxa"/>
        </w:trPr>
        <w:tc>
          <w:tcPr>
            <w:tcW w:w="2695" w:type="dxa"/>
          </w:tcPr>
          <w:p w14:paraId="6A2824A4" w14:textId="77777777" w:rsidR="00741EDA" w:rsidRPr="00C202C6" w:rsidRDefault="00741EDA" w:rsidP="007F0C48">
            <w:pPr>
              <w:pStyle w:val="30"/>
            </w:pPr>
            <w:bookmarkStart w:id="140" w:name="_Toc7098407"/>
            <w:r w:rsidRPr="00C202C6">
              <w:t>Квалификация приобретенных книг, брошюр и т.п. изданий</w:t>
            </w:r>
            <w:bookmarkEnd w:id="140"/>
          </w:p>
        </w:tc>
        <w:tc>
          <w:tcPr>
            <w:tcW w:w="9491" w:type="dxa"/>
            <w:gridSpan w:val="2"/>
          </w:tcPr>
          <w:p w14:paraId="21129307" w14:textId="77777777" w:rsidR="00741EDA" w:rsidRPr="00C202C6" w:rsidRDefault="00741EDA" w:rsidP="009C7A0C">
            <w:pPr>
              <w:pStyle w:val="a3"/>
              <w:rPr>
                <w:sz w:val="18"/>
              </w:rPr>
            </w:pPr>
            <w:r w:rsidRPr="00C202C6">
              <w:rPr>
                <w:sz w:val="18"/>
              </w:rPr>
              <w:t>Нормативно-техническая литература, книги, брошюры и т.п. издания вне зависимости от их стоимости и срока полезного использования учитываются в составе МПЗ.</w:t>
            </w:r>
          </w:p>
          <w:p w14:paraId="609F3926" w14:textId="77777777" w:rsidR="00741EDA" w:rsidRPr="00C202C6" w:rsidRDefault="00741EDA" w:rsidP="009C7A0C">
            <w:pPr>
              <w:pStyle w:val="a3"/>
            </w:pPr>
            <w:r w:rsidRPr="00C202C6">
              <w:rPr>
                <w:sz w:val="18"/>
              </w:rPr>
              <w:t>Затраты на приобретение нормативно-технической литературы подлежат включению в расходы по обычным видам деятельности в составе общехозяйственных расходов по правилам, изложенным в разделе 10 «Материалы».</w:t>
            </w:r>
          </w:p>
        </w:tc>
        <w:tc>
          <w:tcPr>
            <w:tcW w:w="2126" w:type="dxa"/>
            <w:gridSpan w:val="3"/>
          </w:tcPr>
          <w:p w14:paraId="57605D31" w14:textId="77777777" w:rsidR="00741EDA" w:rsidRPr="00C202C6" w:rsidRDefault="00741EDA" w:rsidP="004576E9">
            <w:pPr>
              <w:tabs>
                <w:tab w:val="num" w:pos="0"/>
              </w:tabs>
              <w:spacing w:before="40" w:after="40"/>
              <w:rPr>
                <w:sz w:val="18"/>
              </w:rPr>
            </w:pPr>
            <w:r w:rsidRPr="00C202C6">
              <w:rPr>
                <w:sz w:val="18"/>
              </w:rPr>
              <w:t>п.4 ПБУ 6/01</w:t>
            </w:r>
          </w:p>
        </w:tc>
      </w:tr>
      <w:tr w:rsidR="00741EDA" w:rsidRPr="00C202C6" w14:paraId="46B33994" w14:textId="77777777" w:rsidTr="00632B47">
        <w:trPr>
          <w:gridBefore w:val="1"/>
          <w:gridAfter w:val="1"/>
          <w:wBefore w:w="108" w:type="dxa"/>
          <w:wAfter w:w="27" w:type="dxa"/>
        </w:trPr>
        <w:tc>
          <w:tcPr>
            <w:tcW w:w="2695" w:type="dxa"/>
          </w:tcPr>
          <w:p w14:paraId="1307B7C5" w14:textId="77777777" w:rsidR="00741EDA" w:rsidRPr="00C202C6" w:rsidRDefault="00741EDA" w:rsidP="007F0C48">
            <w:pPr>
              <w:pStyle w:val="30"/>
            </w:pPr>
            <w:bookmarkStart w:id="141" w:name="_Toc7098408"/>
            <w:r w:rsidRPr="00C202C6">
              <w:t>Квалификация ресурсов, отвечающих условиям признания в составе ОС, но находящимся в запасе</w:t>
            </w:r>
            <w:bookmarkEnd w:id="141"/>
          </w:p>
        </w:tc>
        <w:tc>
          <w:tcPr>
            <w:tcW w:w="9491" w:type="dxa"/>
            <w:gridSpan w:val="2"/>
          </w:tcPr>
          <w:p w14:paraId="2A21C414" w14:textId="77777777" w:rsidR="00741EDA" w:rsidRPr="00C202C6" w:rsidRDefault="00741EDA" w:rsidP="009C7A0C">
            <w:pPr>
              <w:pStyle w:val="a3"/>
              <w:rPr>
                <w:sz w:val="18"/>
              </w:rPr>
            </w:pPr>
            <w:r w:rsidRPr="00C202C6">
              <w:rPr>
                <w:sz w:val="18"/>
              </w:rPr>
              <w:t xml:space="preserve">Признаются объектами основных средств объекты (машины и оборудование, не требующие монтажа, а также машины и оборудование, требующие монтажа), предназначенные для постоянного запаса (резерва) в соответствии с установленными технологическими и иными требованиями. </w:t>
            </w:r>
          </w:p>
          <w:p w14:paraId="6C6BFFFD" w14:textId="77777777" w:rsidR="00741EDA" w:rsidRPr="00C202C6" w:rsidRDefault="00741EDA" w:rsidP="009C7A0C">
            <w:pPr>
              <w:pStyle w:val="a3"/>
              <w:rPr>
                <w:sz w:val="18"/>
              </w:rPr>
            </w:pPr>
            <w:r w:rsidRPr="00C202C6">
              <w:rPr>
                <w:sz w:val="18"/>
              </w:rPr>
              <w:t>Основные средства, находящиеся в резерве, имеют следующие отличительные характеристики:</w:t>
            </w:r>
          </w:p>
          <w:p w14:paraId="06488D1E" w14:textId="429544F7" w:rsidR="00741EDA" w:rsidRPr="00C202C6" w:rsidRDefault="00741EDA" w:rsidP="006933EF">
            <w:pPr>
              <w:pStyle w:val="a"/>
            </w:pPr>
            <w:r w:rsidRPr="00C202C6">
              <w:t xml:space="preserve">ресурсы необходимы для обеспечения непрерывного процесса производства, его устойчивости </w:t>
            </w:r>
            <w:r w:rsidR="002D03FD">
              <w:t>к возможным аварийным ситуациям;</w:t>
            </w:r>
          </w:p>
          <w:p w14:paraId="285A6349" w14:textId="1B7F882D" w:rsidR="00741EDA" w:rsidRPr="00C202C6" w:rsidRDefault="00741EDA" w:rsidP="006933EF">
            <w:pPr>
              <w:pStyle w:val="a"/>
            </w:pPr>
            <w:r w:rsidRPr="00C202C6">
              <w:t xml:space="preserve">ресурсы предназначены экстренно заменять вышедшие из строя объекты основных средств или вводить в действие дополнительные мощности, поэтому они должны быть в рабочем состоянии или в относительно короткие сроки </w:t>
            </w:r>
            <w:r w:rsidR="002D03FD">
              <w:t>приводиться в рабочее состояние;</w:t>
            </w:r>
          </w:p>
          <w:p w14:paraId="2E9FA184" w14:textId="0D10285C" w:rsidR="00741EDA" w:rsidRPr="00C202C6" w:rsidRDefault="00741EDA" w:rsidP="006933EF">
            <w:pPr>
              <w:pStyle w:val="a"/>
            </w:pPr>
            <w:r w:rsidRPr="00C202C6">
              <w:t>ресурсы относятся к основным средствам, находящимся в резерве, только на основании соответствующих технологических требований и в количестве, преду</w:t>
            </w:r>
            <w:r w:rsidR="002D03FD">
              <w:t>смотренном данными требованиями;</w:t>
            </w:r>
          </w:p>
          <w:p w14:paraId="3D040F0F" w14:textId="77777777" w:rsidR="00741EDA" w:rsidRPr="00C202C6" w:rsidRDefault="00741EDA" w:rsidP="006933EF">
            <w:pPr>
              <w:pStyle w:val="a"/>
            </w:pPr>
            <w:r w:rsidRPr="00C202C6">
              <w:t>в составе основных средств, находящихся в резерве, могут учитываться только машины и оборудование, требующие монтажа и не требующие монтажа (транспортные передвижные средства, строительные механизмы и т.п.).</w:t>
            </w:r>
          </w:p>
          <w:p w14:paraId="5FC27E93" w14:textId="77777777" w:rsidR="00741EDA" w:rsidRPr="00C202C6" w:rsidRDefault="00741EDA" w:rsidP="000646DE">
            <w:pPr>
              <w:pStyle w:val="a3"/>
              <w:rPr>
                <w:sz w:val="18"/>
              </w:rPr>
            </w:pPr>
            <w:r w:rsidRPr="00CC1F47">
              <w:rPr>
                <w:sz w:val="18"/>
              </w:rPr>
              <w:t xml:space="preserve">Указанные ресурсы переводятся в состав основных средств </w:t>
            </w:r>
            <w:r w:rsidRPr="00E324E5">
              <w:rPr>
                <w:sz w:val="18"/>
              </w:rPr>
              <w:t>на дату ввода основных средств, для запаса (резерва) которых они предназначены</w:t>
            </w:r>
            <w:r w:rsidR="00E324E5" w:rsidRPr="00E324E5">
              <w:rPr>
                <w:sz w:val="18"/>
              </w:rPr>
              <w:t xml:space="preserve"> или на дату приобретения (при приобретении после даты ввода в эксплуатацию основных средств, для запаса которых они предназначены</w:t>
            </w:r>
            <w:r w:rsidR="00E324E5">
              <w:rPr>
                <w:sz w:val="18"/>
              </w:rPr>
              <w:t>)</w:t>
            </w:r>
            <w:r w:rsidRPr="00E324E5">
              <w:rPr>
                <w:sz w:val="18"/>
              </w:rPr>
              <w:t>.</w:t>
            </w:r>
            <w:r w:rsidRPr="00CC1F47">
              <w:rPr>
                <w:sz w:val="18"/>
              </w:rPr>
              <w:t xml:space="preserve"> Бухгалтерский учет и начисление амортизации основных средств в запасе (резерве) производится в общем порядке</w:t>
            </w:r>
            <w:r w:rsidRPr="00C202C6">
              <w:rPr>
                <w:sz w:val="18"/>
              </w:rPr>
              <w:tab/>
            </w:r>
          </w:p>
        </w:tc>
        <w:tc>
          <w:tcPr>
            <w:tcW w:w="2126" w:type="dxa"/>
            <w:gridSpan w:val="3"/>
          </w:tcPr>
          <w:p w14:paraId="437EBC39" w14:textId="77777777" w:rsidR="00741EDA" w:rsidRPr="00C202C6" w:rsidRDefault="00741EDA" w:rsidP="000B65C4">
            <w:pPr>
              <w:spacing w:before="40" w:after="40"/>
              <w:rPr>
                <w:sz w:val="18"/>
                <w:szCs w:val="18"/>
              </w:rPr>
            </w:pPr>
            <w:r w:rsidRPr="00C202C6">
              <w:rPr>
                <w:sz w:val="18"/>
              </w:rPr>
              <w:t>п.4 ПБУ 6/01</w:t>
            </w:r>
            <w:r w:rsidRPr="00C202C6">
              <w:rPr>
                <w:sz w:val="18"/>
                <w:szCs w:val="18"/>
              </w:rPr>
              <w:t xml:space="preserve"> </w:t>
            </w:r>
          </w:p>
          <w:p w14:paraId="7007A2FB" w14:textId="5C2F6182" w:rsidR="00741EDA" w:rsidRPr="00C202C6" w:rsidRDefault="00741EDA" w:rsidP="000B65C4">
            <w:pPr>
              <w:spacing w:before="40" w:after="40"/>
              <w:rPr>
                <w:sz w:val="18"/>
                <w:szCs w:val="18"/>
              </w:rPr>
            </w:pPr>
            <w:r w:rsidRPr="00C202C6">
              <w:rPr>
                <w:sz w:val="18"/>
                <w:szCs w:val="18"/>
              </w:rPr>
              <w:t xml:space="preserve">п. 39 Приказа № 91н; </w:t>
            </w:r>
          </w:p>
          <w:p w14:paraId="700473F0" w14:textId="77777777" w:rsidR="00741EDA" w:rsidRPr="00C202C6" w:rsidRDefault="00741EDA" w:rsidP="000B65C4">
            <w:pPr>
              <w:spacing w:before="40" w:after="40"/>
              <w:rPr>
                <w:sz w:val="18"/>
                <w:szCs w:val="18"/>
              </w:rPr>
            </w:pPr>
            <w:r w:rsidRPr="00C202C6">
              <w:rPr>
                <w:sz w:val="18"/>
                <w:szCs w:val="18"/>
              </w:rPr>
              <w:t>п. 5.1.4. Письма № 160</w:t>
            </w:r>
          </w:p>
          <w:p w14:paraId="75E0A8A8" w14:textId="77777777" w:rsidR="00741EDA" w:rsidRPr="00C202C6" w:rsidRDefault="00741EDA" w:rsidP="00910CE0">
            <w:pPr>
              <w:spacing w:before="40" w:after="40"/>
            </w:pPr>
          </w:p>
        </w:tc>
      </w:tr>
      <w:tr w:rsidR="00741EDA" w:rsidRPr="00C202C6" w14:paraId="5C4B0449" w14:textId="77777777" w:rsidTr="00632B47">
        <w:trPr>
          <w:gridBefore w:val="1"/>
          <w:gridAfter w:val="1"/>
          <w:wBefore w:w="108" w:type="dxa"/>
          <w:wAfter w:w="27" w:type="dxa"/>
        </w:trPr>
        <w:tc>
          <w:tcPr>
            <w:tcW w:w="2695" w:type="dxa"/>
          </w:tcPr>
          <w:p w14:paraId="64B4C90A" w14:textId="77777777" w:rsidR="00741EDA" w:rsidRPr="00C202C6" w:rsidRDefault="00741EDA" w:rsidP="007F0C48">
            <w:pPr>
              <w:pStyle w:val="30"/>
            </w:pPr>
            <w:bookmarkStart w:id="142" w:name="_Toc7098409"/>
            <w:r w:rsidRPr="00C202C6">
              <w:t xml:space="preserve">Квалификация в составе </w:t>
            </w:r>
            <w:r w:rsidRPr="00C202C6">
              <w:lastRenderedPageBreak/>
              <w:t>основных средств капитальных вложений в форме отделимых улучшений в арендованные объекты ОС</w:t>
            </w:r>
            <w:bookmarkEnd w:id="142"/>
          </w:p>
        </w:tc>
        <w:tc>
          <w:tcPr>
            <w:tcW w:w="9491" w:type="dxa"/>
            <w:gridSpan w:val="2"/>
          </w:tcPr>
          <w:p w14:paraId="06918284" w14:textId="77777777" w:rsidR="00741EDA" w:rsidRPr="00C202C6" w:rsidRDefault="00741EDA" w:rsidP="000646DE">
            <w:pPr>
              <w:pStyle w:val="a3"/>
              <w:rPr>
                <w:sz w:val="18"/>
              </w:rPr>
            </w:pPr>
            <w:r w:rsidRPr="00C202C6">
              <w:rPr>
                <w:sz w:val="18"/>
              </w:rPr>
              <w:lastRenderedPageBreak/>
              <w:t xml:space="preserve">В составе основных средств учитываются затраты капитального характера в форме отделимых улучшений в </w:t>
            </w:r>
            <w:r w:rsidRPr="00C202C6">
              <w:rPr>
                <w:sz w:val="18"/>
              </w:rPr>
              <w:lastRenderedPageBreak/>
              <w:t>арендованные объекты основных средств.</w:t>
            </w:r>
          </w:p>
        </w:tc>
        <w:tc>
          <w:tcPr>
            <w:tcW w:w="2126" w:type="dxa"/>
            <w:gridSpan w:val="3"/>
          </w:tcPr>
          <w:p w14:paraId="1748BB6D" w14:textId="77777777" w:rsidR="00741EDA" w:rsidRPr="00C202C6" w:rsidRDefault="00C24B79" w:rsidP="00910CE0">
            <w:pPr>
              <w:tabs>
                <w:tab w:val="num" w:pos="0"/>
              </w:tabs>
              <w:spacing w:before="40" w:after="40"/>
              <w:rPr>
                <w:sz w:val="18"/>
              </w:rPr>
            </w:pPr>
            <w:r>
              <w:rPr>
                <w:sz w:val="18"/>
                <w:szCs w:val="18"/>
              </w:rPr>
              <w:lastRenderedPageBreak/>
              <w:t>П. 5 ПБУ 6/01</w:t>
            </w:r>
          </w:p>
        </w:tc>
      </w:tr>
      <w:tr w:rsidR="00741EDA" w:rsidRPr="00C202C6" w14:paraId="65F82C58" w14:textId="77777777" w:rsidTr="00632B47">
        <w:trPr>
          <w:gridBefore w:val="1"/>
          <w:gridAfter w:val="1"/>
          <w:wBefore w:w="108" w:type="dxa"/>
          <w:wAfter w:w="27" w:type="dxa"/>
        </w:trPr>
        <w:tc>
          <w:tcPr>
            <w:tcW w:w="2695" w:type="dxa"/>
          </w:tcPr>
          <w:p w14:paraId="44F04D7E" w14:textId="654CD0D9" w:rsidR="00741EDA" w:rsidRPr="00C202C6" w:rsidRDefault="00741EDA" w:rsidP="007F0C48">
            <w:pPr>
              <w:pStyle w:val="30"/>
            </w:pPr>
            <w:bookmarkStart w:id="143" w:name="_Toc7098410"/>
            <w:r w:rsidRPr="00C202C6">
              <w:lastRenderedPageBreak/>
              <w:t xml:space="preserve">Квалификация в составе </w:t>
            </w:r>
            <w:r w:rsidR="00742BD5" w:rsidRPr="00C202C6">
              <w:t>ОС капитальных</w:t>
            </w:r>
            <w:r w:rsidRPr="00C202C6">
              <w:t xml:space="preserve"> вложений в форме неотделимых улучшений в арендованные объекты основных средств</w:t>
            </w:r>
            <w:bookmarkEnd w:id="143"/>
          </w:p>
        </w:tc>
        <w:tc>
          <w:tcPr>
            <w:tcW w:w="9491" w:type="dxa"/>
            <w:gridSpan w:val="2"/>
          </w:tcPr>
          <w:p w14:paraId="51D9C6F8" w14:textId="77777777" w:rsidR="00741EDA" w:rsidRPr="00C202C6" w:rsidRDefault="00741EDA" w:rsidP="000646DE">
            <w:pPr>
              <w:pStyle w:val="a3"/>
              <w:rPr>
                <w:sz w:val="18"/>
              </w:rPr>
            </w:pPr>
            <w:r w:rsidRPr="00C202C6">
              <w:rPr>
                <w:sz w:val="18"/>
              </w:rPr>
              <w:t>В составе основных средств учитываются затраты капитального характера в форме неотделимых улучшений в арендованные объекты основных средств в случае, если указанные затраты не компенсируются арендодателем, или частично компенсируются по истечении договора аренда.</w:t>
            </w:r>
          </w:p>
        </w:tc>
        <w:tc>
          <w:tcPr>
            <w:tcW w:w="2126" w:type="dxa"/>
            <w:gridSpan w:val="3"/>
          </w:tcPr>
          <w:p w14:paraId="2AB2FD06" w14:textId="77777777" w:rsidR="00741EDA" w:rsidRPr="00C202C6" w:rsidRDefault="00741EDA" w:rsidP="004A141D">
            <w:pPr>
              <w:tabs>
                <w:tab w:val="num" w:pos="0"/>
              </w:tabs>
              <w:spacing w:before="40" w:after="40"/>
              <w:rPr>
                <w:sz w:val="18"/>
                <w:szCs w:val="18"/>
              </w:rPr>
            </w:pPr>
            <w:r w:rsidRPr="00C202C6">
              <w:rPr>
                <w:sz w:val="18"/>
                <w:szCs w:val="18"/>
              </w:rPr>
              <w:t>П. 5 ПБУ 6/01</w:t>
            </w:r>
          </w:p>
          <w:p w14:paraId="2FA19C5B" w14:textId="77777777" w:rsidR="00741EDA" w:rsidRPr="00C202C6" w:rsidRDefault="00741EDA" w:rsidP="004A141D">
            <w:pPr>
              <w:tabs>
                <w:tab w:val="num" w:pos="0"/>
              </w:tabs>
              <w:spacing w:before="40" w:after="40"/>
              <w:rPr>
                <w:sz w:val="18"/>
              </w:rPr>
            </w:pPr>
          </w:p>
        </w:tc>
      </w:tr>
      <w:tr w:rsidR="00741EDA" w:rsidRPr="00C202C6" w14:paraId="591527E7" w14:textId="77777777" w:rsidTr="00632B47">
        <w:trPr>
          <w:gridBefore w:val="1"/>
          <w:gridAfter w:val="1"/>
          <w:wBefore w:w="108" w:type="dxa"/>
          <w:wAfter w:w="27" w:type="dxa"/>
        </w:trPr>
        <w:tc>
          <w:tcPr>
            <w:tcW w:w="2695" w:type="dxa"/>
          </w:tcPr>
          <w:p w14:paraId="7CCA0B46" w14:textId="77777777" w:rsidR="00741EDA" w:rsidRPr="00C202C6" w:rsidRDefault="00741EDA" w:rsidP="007F0C48">
            <w:pPr>
              <w:pStyle w:val="30"/>
            </w:pPr>
            <w:bookmarkStart w:id="144" w:name="_Toc7098411"/>
            <w:r w:rsidRPr="00C202C6">
              <w:t>Квалификация спецоснастки, удовлетворяющей условиям признания в составе ОС</w:t>
            </w:r>
            <w:bookmarkEnd w:id="144"/>
          </w:p>
        </w:tc>
        <w:tc>
          <w:tcPr>
            <w:tcW w:w="9491" w:type="dxa"/>
            <w:gridSpan w:val="2"/>
          </w:tcPr>
          <w:p w14:paraId="6E1F7E6E" w14:textId="2A8853B4" w:rsidR="00741EDA" w:rsidRPr="00C202C6" w:rsidRDefault="00741EDA" w:rsidP="009C7A0C">
            <w:pPr>
              <w:pStyle w:val="a3"/>
              <w:rPr>
                <w:sz w:val="18"/>
              </w:rPr>
            </w:pPr>
            <w:r w:rsidRPr="00C202C6">
              <w:rPr>
                <w:sz w:val="18"/>
              </w:rPr>
              <w:t xml:space="preserve">Специальная оснастка (специальное оборудование, специальный инструмент и специальные приспособления), удовлетворяющая условиям признания объекта в </w:t>
            </w:r>
            <w:r w:rsidR="00742BD5" w:rsidRPr="00C202C6">
              <w:rPr>
                <w:sz w:val="18"/>
              </w:rPr>
              <w:t>качестве основного</w:t>
            </w:r>
            <w:r w:rsidRPr="00C202C6">
              <w:rPr>
                <w:sz w:val="18"/>
              </w:rPr>
              <w:t xml:space="preserve"> средства, учитывается в составе основных средств по правилам ПБУ 6/01.</w:t>
            </w:r>
          </w:p>
        </w:tc>
        <w:tc>
          <w:tcPr>
            <w:tcW w:w="2126" w:type="dxa"/>
            <w:gridSpan w:val="3"/>
          </w:tcPr>
          <w:p w14:paraId="4942217F" w14:textId="77777777" w:rsidR="00741EDA" w:rsidRPr="00C202C6" w:rsidRDefault="00741EDA" w:rsidP="00891A2F">
            <w:pPr>
              <w:spacing w:before="40" w:after="40"/>
              <w:rPr>
                <w:sz w:val="18"/>
                <w:szCs w:val="18"/>
              </w:rPr>
            </w:pPr>
            <w:r w:rsidRPr="00C202C6">
              <w:rPr>
                <w:sz w:val="18"/>
                <w:szCs w:val="18"/>
              </w:rPr>
              <w:t>П. 9 Приказа № 135н;</w:t>
            </w:r>
          </w:p>
          <w:p w14:paraId="090BCF65" w14:textId="77777777" w:rsidR="00741EDA" w:rsidRPr="00C202C6" w:rsidRDefault="00741EDA" w:rsidP="00891A2F">
            <w:pPr>
              <w:spacing w:before="40" w:after="40"/>
              <w:rPr>
                <w:sz w:val="18"/>
                <w:szCs w:val="18"/>
              </w:rPr>
            </w:pPr>
            <w:r w:rsidRPr="00C202C6">
              <w:rPr>
                <w:sz w:val="18"/>
                <w:szCs w:val="18"/>
              </w:rPr>
              <w:t>п. 50 Приказа № 34н</w:t>
            </w:r>
          </w:p>
          <w:p w14:paraId="25200965" w14:textId="77777777" w:rsidR="00741EDA" w:rsidRPr="00C202C6" w:rsidRDefault="00741EDA" w:rsidP="00B86D60">
            <w:pPr>
              <w:spacing w:before="40" w:after="40"/>
              <w:rPr>
                <w:sz w:val="18"/>
                <w:szCs w:val="18"/>
              </w:rPr>
            </w:pPr>
          </w:p>
        </w:tc>
      </w:tr>
      <w:tr w:rsidR="00741EDA" w:rsidRPr="00C202C6" w14:paraId="7CF681DB" w14:textId="77777777" w:rsidTr="00632B47">
        <w:trPr>
          <w:gridBefore w:val="1"/>
          <w:gridAfter w:val="1"/>
          <w:wBefore w:w="108" w:type="dxa"/>
          <w:wAfter w:w="27" w:type="dxa"/>
        </w:trPr>
        <w:tc>
          <w:tcPr>
            <w:tcW w:w="2695" w:type="dxa"/>
          </w:tcPr>
          <w:p w14:paraId="1BA8BC4F" w14:textId="77777777" w:rsidR="00741EDA" w:rsidRPr="00C202C6" w:rsidRDefault="00741EDA" w:rsidP="007F0C48">
            <w:pPr>
              <w:pStyle w:val="30"/>
            </w:pPr>
            <w:bookmarkStart w:id="145" w:name="_Toc7098412"/>
            <w:r w:rsidRPr="00C202C6">
              <w:t>Квалификация спецодежды, удовлетворяющей условиям признания в ОС</w:t>
            </w:r>
            <w:bookmarkEnd w:id="145"/>
          </w:p>
        </w:tc>
        <w:tc>
          <w:tcPr>
            <w:tcW w:w="9491" w:type="dxa"/>
            <w:gridSpan w:val="2"/>
          </w:tcPr>
          <w:p w14:paraId="334CF20D" w14:textId="77777777" w:rsidR="00741EDA" w:rsidRPr="00C202C6" w:rsidRDefault="00741EDA" w:rsidP="009C7A0C">
            <w:pPr>
              <w:pStyle w:val="a3"/>
              <w:rPr>
                <w:sz w:val="18"/>
              </w:rPr>
            </w:pPr>
            <w:r w:rsidRPr="00C202C6">
              <w:rPr>
                <w:sz w:val="18"/>
              </w:rPr>
              <w:t xml:space="preserve">Спецодежда, удовлетворяющая условиям признания объекта в составе основных средств, принимается к учету в составе материально-производственных запасов в порядке, установленном </w:t>
            </w:r>
            <w:r w:rsidR="00B314B4" w:rsidRPr="00C202C6">
              <w:rPr>
                <w:sz w:val="18"/>
              </w:rPr>
              <w:t>Приказом №</w:t>
            </w:r>
            <w:r w:rsidRPr="00C202C6">
              <w:rPr>
                <w:sz w:val="18"/>
              </w:rPr>
              <w:t>135н</w:t>
            </w:r>
            <w:r w:rsidRPr="00C202C6">
              <w:rPr>
                <w:sz w:val="18"/>
              </w:rPr>
              <w:tab/>
            </w:r>
          </w:p>
          <w:p w14:paraId="29EE9DE9" w14:textId="77777777" w:rsidR="00741EDA" w:rsidRPr="00C202C6" w:rsidRDefault="00741EDA" w:rsidP="009C7A0C">
            <w:pPr>
              <w:pStyle w:val="a3"/>
              <w:rPr>
                <w:sz w:val="18"/>
              </w:rPr>
            </w:pPr>
          </w:p>
        </w:tc>
        <w:tc>
          <w:tcPr>
            <w:tcW w:w="2126" w:type="dxa"/>
            <w:gridSpan w:val="3"/>
          </w:tcPr>
          <w:p w14:paraId="422CCE88" w14:textId="77777777" w:rsidR="00741EDA" w:rsidRPr="00C202C6" w:rsidRDefault="00741EDA" w:rsidP="00891A2F">
            <w:pPr>
              <w:spacing w:before="40" w:after="40"/>
              <w:rPr>
                <w:sz w:val="18"/>
                <w:szCs w:val="18"/>
              </w:rPr>
            </w:pPr>
            <w:r w:rsidRPr="00C202C6">
              <w:rPr>
                <w:sz w:val="18"/>
                <w:szCs w:val="18"/>
              </w:rPr>
              <w:t>П.4 ПБУ 6/01;</w:t>
            </w:r>
          </w:p>
          <w:p w14:paraId="4BFC1DE8" w14:textId="77777777" w:rsidR="00741EDA" w:rsidRPr="00C202C6" w:rsidRDefault="00741EDA" w:rsidP="00891A2F">
            <w:pPr>
              <w:spacing w:before="40" w:after="40"/>
              <w:rPr>
                <w:sz w:val="18"/>
                <w:szCs w:val="18"/>
              </w:rPr>
            </w:pPr>
            <w:r w:rsidRPr="00C202C6">
              <w:rPr>
                <w:sz w:val="18"/>
                <w:szCs w:val="18"/>
              </w:rPr>
              <w:t>Приказ № 135н;</w:t>
            </w:r>
          </w:p>
          <w:p w14:paraId="221439B4" w14:textId="77777777" w:rsidR="00741EDA" w:rsidRPr="00C202C6" w:rsidRDefault="00741EDA" w:rsidP="008E1798">
            <w:pPr>
              <w:tabs>
                <w:tab w:val="num" w:pos="0"/>
              </w:tabs>
              <w:spacing w:before="40" w:after="40"/>
              <w:rPr>
                <w:sz w:val="18"/>
              </w:rPr>
            </w:pPr>
            <w:r w:rsidRPr="00C202C6">
              <w:rPr>
                <w:sz w:val="18"/>
                <w:szCs w:val="18"/>
              </w:rPr>
              <w:t xml:space="preserve">п. 50 Приказа № 34н </w:t>
            </w:r>
          </w:p>
        </w:tc>
      </w:tr>
      <w:tr w:rsidR="00741EDA" w:rsidRPr="00C202C6" w14:paraId="3E282B64" w14:textId="77777777" w:rsidTr="00632B47">
        <w:trPr>
          <w:gridBefore w:val="1"/>
          <w:gridAfter w:val="1"/>
          <w:wBefore w:w="108" w:type="dxa"/>
          <w:wAfter w:w="27" w:type="dxa"/>
        </w:trPr>
        <w:tc>
          <w:tcPr>
            <w:tcW w:w="2695" w:type="dxa"/>
          </w:tcPr>
          <w:p w14:paraId="17E0BC1A" w14:textId="77777777" w:rsidR="00741EDA" w:rsidRPr="00C202C6" w:rsidRDefault="00741EDA" w:rsidP="007F0C48">
            <w:pPr>
              <w:pStyle w:val="30"/>
            </w:pPr>
            <w:bookmarkStart w:id="146" w:name="_Toc7098413"/>
            <w:r w:rsidRPr="00C202C6">
              <w:t>Квалификация в составе ОС затрат по модернизации и реконструкции объектов, учитываемых в оперативном учете</w:t>
            </w:r>
            <w:bookmarkEnd w:id="146"/>
          </w:p>
        </w:tc>
        <w:tc>
          <w:tcPr>
            <w:tcW w:w="9491" w:type="dxa"/>
            <w:gridSpan w:val="2"/>
          </w:tcPr>
          <w:p w14:paraId="239CE992" w14:textId="535C26C2" w:rsidR="00741EDA" w:rsidRPr="00C202C6" w:rsidRDefault="00741EDA" w:rsidP="009C7A0C">
            <w:pPr>
              <w:pStyle w:val="a3"/>
              <w:rPr>
                <w:sz w:val="18"/>
              </w:rPr>
            </w:pPr>
            <w:r w:rsidRPr="00C202C6">
              <w:rPr>
                <w:sz w:val="18"/>
              </w:rPr>
              <w:t xml:space="preserve">Капитальные вложения по модернизации, </w:t>
            </w:r>
            <w:r w:rsidR="00742BD5" w:rsidRPr="00C202C6">
              <w:rPr>
                <w:sz w:val="18"/>
              </w:rPr>
              <w:t>тех. перевооружению</w:t>
            </w:r>
            <w:r w:rsidRPr="00C202C6">
              <w:rPr>
                <w:sz w:val="18"/>
              </w:rPr>
              <w:t xml:space="preserve"> и (или) реконструкции объектов, которые ранее были списаны с баланса (в момент передачи в производство)</w:t>
            </w:r>
            <w:r w:rsidR="009F6CCB">
              <w:rPr>
                <w:sz w:val="18"/>
              </w:rPr>
              <w:t xml:space="preserve"> и учитываются только на забалансовом учете</w:t>
            </w:r>
            <w:r w:rsidRPr="00C202C6">
              <w:rPr>
                <w:sz w:val="18"/>
              </w:rPr>
              <w:t xml:space="preserve">, при соблюдении условий признания объекта (капитальных вложений по модернизации, </w:t>
            </w:r>
            <w:r w:rsidR="00742BD5" w:rsidRPr="00C202C6">
              <w:rPr>
                <w:sz w:val="18"/>
              </w:rPr>
              <w:t>тех. перевооружению</w:t>
            </w:r>
            <w:r w:rsidRPr="00C202C6">
              <w:rPr>
                <w:sz w:val="18"/>
              </w:rPr>
              <w:t xml:space="preserve"> и (или) реконструкции) в составе основных средств (в частности, при сумме затрат более установленного лимита и сроке предполагаемого использования более 12 месяцев), учитываются в составе основных средств. </w:t>
            </w:r>
            <w:r w:rsidRPr="00C202C6">
              <w:rPr>
                <w:sz w:val="18"/>
              </w:rPr>
              <w:tab/>
            </w:r>
          </w:p>
        </w:tc>
        <w:tc>
          <w:tcPr>
            <w:tcW w:w="2126" w:type="dxa"/>
            <w:gridSpan w:val="3"/>
          </w:tcPr>
          <w:p w14:paraId="55B93B63" w14:textId="77777777" w:rsidR="00741EDA" w:rsidRPr="00C202C6" w:rsidRDefault="00741EDA" w:rsidP="008E1798">
            <w:pPr>
              <w:tabs>
                <w:tab w:val="num" w:pos="0"/>
              </w:tabs>
              <w:spacing w:before="40" w:after="40"/>
              <w:rPr>
                <w:sz w:val="18"/>
              </w:rPr>
            </w:pPr>
            <w:r w:rsidRPr="00C202C6">
              <w:rPr>
                <w:sz w:val="18"/>
                <w:szCs w:val="18"/>
              </w:rPr>
              <w:t xml:space="preserve">П. 27 ПБУ 6/01 </w:t>
            </w:r>
          </w:p>
        </w:tc>
      </w:tr>
      <w:tr w:rsidR="00741EDA" w:rsidRPr="00C202C6" w14:paraId="45698476" w14:textId="77777777" w:rsidTr="00632B47">
        <w:trPr>
          <w:gridBefore w:val="1"/>
          <w:gridAfter w:val="1"/>
          <w:wBefore w:w="108" w:type="dxa"/>
          <w:wAfter w:w="27" w:type="dxa"/>
        </w:trPr>
        <w:tc>
          <w:tcPr>
            <w:tcW w:w="2695" w:type="dxa"/>
          </w:tcPr>
          <w:p w14:paraId="261580C8" w14:textId="77777777" w:rsidR="00741EDA" w:rsidRPr="00C202C6" w:rsidRDefault="00741EDA" w:rsidP="007F0C48">
            <w:pPr>
              <w:pStyle w:val="30"/>
            </w:pPr>
            <w:bookmarkStart w:id="147" w:name="_Toc7098414"/>
            <w:r w:rsidRPr="00C202C6">
              <w:lastRenderedPageBreak/>
              <w:t>Квалификация в составе ОС объектов, переданных в аренду</w:t>
            </w:r>
            <w:bookmarkEnd w:id="147"/>
          </w:p>
        </w:tc>
        <w:tc>
          <w:tcPr>
            <w:tcW w:w="9491" w:type="dxa"/>
            <w:gridSpan w:val="2"/>
          </w:tcPr>
          <w:p w14:paraId="21FA5040" w14:textId="77777777" w:rsidR="00741EDA" w:rsidRPr="00C202C6" w:rsidRDefault="00741EDA" w:rsidP="009C7A0C">
            <w:pPr>
              <w:pStyle w:val="a3"/>
              <w:rPr>
                <w:sz w:val="18"/>
              </w:rPr>
            </w:pPr>
            <w:r w:rsidRPr="00C202C6">
              <w:rPr>
                <w:sz w:val="18"/>
              </w:rPr>
              <w:t>Объекты, изначально приобретаемые для целей производства или управления, но впоследствии переданные в аренду, продолжают учитываться в составе основных средств на счете 01 обособленно.</w:t>
            </w:r>
          </w:p>
          <w:p w14:paraId="1AE567B1" w14:textId="72041A40" w:rsidR="00741EDA" w:rsidRPr="00C202C6" w:rsidRDefault="00741EDA" w:rsidP="000646DE">
            <w:pPr>
              <w:spacing w:before="40" w:after="40"/>
              <w:rPr>
                <w:sz w:val="18"/>
                <w:szCs w:val="18"/>
              </w:rPr>
            </w:pPr>
            <w:r w:rsidRPr="00C202C6">
              <w:rPr>
                <w:sz w:val="18"/>
              </w:rPr>
              <w:t>Объекты, приобретенные специально для предоставления в аренду, учитываются на счете 03 «Доходные вложения в материальные ценности</w:t>
            </w:r>
            <w:r w:rsidR="00742BD5" w:rsidRPr="00C202C6">
              <w:rPr>
                <w:sz w:val="18"/>
              </w:rPr>
              <w:t>»</w:t>
            </w:r>
            <w:r w:rsidR="00742BD5">
              <w:rPr>
                <w:sz w:val="18"/>
              </w:rPr>
              <w:t>.</w:t>
            </w:r>
            <w:r w:rsidR="00742BD5" w:rsidRPr="00C202C6">
              <w:rPr>
                <w:sz w:val="18"/>
              </w:rPr>
              <w:t xml:space="preserve"> </w:t>
            </w:r>
            <w:r w:rsidR="00742BD5" w:rsidRPr="00C202C6">
              <w:rPr>
                <w:sz w:val="18"/>
              </w:rPr>
              <w:tab/>
            </w:r>
          </w:p>
        </w:tc>
        <w:tc>
          <w:tcPr>
            <w:tcW w:w="2126" w:type="dxa"/>
            <w:gridSpan w:val="3"/>
          </w:tcPr>
          <w:p w14:paraId="6DC7ACDE" w14:textId="77777777" w:rsidR="00741EDA" w:rsidRPr="00C202C6" w:rsidRDefault="00741EDA" w:rsidP="004A141D">
            <w:pPr>
              <w:tabs>
                <w:tab w:val="num" w:pos="0"/>
              </w:tabs>
              <w:spacing w:before="40" w:after="40"/>
              <w:rPr>
                <w:sz w:val="18"/>
                <w:szCs w:val="18"/>
              </w:rPr>
            </w:pPr>
            <w:r w:rsidRPr="00C202C6">
              <w:rPr>
                <w:sz w:val="18"/>
                <w:szCs w:val="18"/>
              </w:rPr>
              <w:t>П. 5 ПБУ 6/01</w:t>
            </w:r>
          </w:p>
          <w:p w14:paraId="203FAA00" w14:textId="77777777" w:rsidR="00741EDA" w:rsidRPr="00C202C6" w:rsidRDefault="00741EDA" w:rsidP="004A141D">
            <w:pPr>
              <w:tabs>
                <w:tab w:val="num" w:pos="0"/>
              </w:tabs>
              <w:spacing w:before="40" w:after="40"/>
              <w:rPr>
                <w:sz w:val="18"/>
              </w:rPr>
            </w:pPr>
          </w:p>
        </w:tc>
      </w:tr>
      <w:tr w:rsidR="00741EDA" w:rsidRPr="00C202C6" w14:paraId="0E771042" w14:textId="77777777" w:rsidTr="00632B47">
        <w:trPr>
          <w:gridBefore w:val="1"/>
          <w:gridAfter w:val="1"/>
          <w:wBefore w:w="108" w:type="dxa"/>
          <w:wAfter w:w="27" w:type="dxa"/>
        </w:trPr>
        <w:tc>
          <w:tcPr>
            <w:tcW w:w="2695" w:type="dxa"/>
          </w:tcPr>
          <w:p w14:paraId="7C0B8120" w14:textId="77777777" w:rsidR="00741EDA" w:rsidRPr="00C202C6" w:rsidRDefault="00741EDA" w:rsidP="007F0C48">
            <w:pPr>
              <w:pStyle w:val="30"/>
            </w:pPr>
            <w:bookmarkStart w:id="148" w:name="_Toc7098415"/>
            <w:r w:rsidRPr="00C202C6">
              <w:t>Квалификация в составе ОС объектов лизинга</w:t>
            </w:r>
            <w:bookmarkEnd w:id="148"/>
          </w:p>
        </w:tc>
        <w:tc>
          <w:tcPr>
            <w:tcW w:w="9491" w:type="dxa"/>
            <w:gridSpan w:val="2"/>
          </w:tcPr>
          <w:p w14:paraId="606595CB" w14:textId="77777777" w:rsidR="00741EDA" w:rsidRPr="00C202C6" w:rsidRDefault="00741EDA" w:rsidP="009C7A0C">
            <w:pPr>
              <w:pStyle w:val="a3"/>
              <w:rPr>
                <w:sz w:val="18"/>
              </w:rPr>
            </w:pPr>
            <w:r w:rsidRPr="00C202C6">
              <w:rPr>
                <w:sz w:val="18"/>
              </w:rPr>
              <w:t>Лизингополучател</w:t>
            </w:r>
            <w:r w:rsidR="00D07145">
              <w:rPr>
                <w:sz w:val="18"/>
              </w:rPr>
              <w:t>ь</w:t>
            </w:r>
            <w:r w:rsidRPr="00C202C6">
              <w:rPr>
                <w:sz w:val="18"/>
              </w:rPr>
              <w:t xml:space="preserve"> учитывают обособленно в составе основных средств объекты лизинга, которые по условиям договора учитываются </w:t>
            </w:r>
            <w:r w:rsidR="00B314B4" w:rsidRPr="00C202C6">
              <w:rPr>
                <w:sz w:val="18"/>
              </w:rPr>
              <w:t>на балансе</w:t>
            </w:r>
            <w:r w:rsidRPr="00C202C6">
              <w:rPr>
                <w:sz w:val="18"/>
              </w:rPr>
              <w:t xml:space="preserve"> лизингополучателя.</w:t>
            </w:r>
            <w:r w:rsidRPr="00C202C6">
              <w:rPr>
                <w:sz w:val="18"/>
              </w:rPr>
              <w:tab/>
            </w:r>
          </w:p>
          <w:p w14:paraId="34307F9D" w14:textId="77777777" w:rsidR="00741EDA" w:rsidRPr="00C202C6" w:rsidRDefault="00741EDA" w:rsidP="009C7A0C">
            <w:pPr>
              <w:pStyle w:val="a3"/>
              <w:rPr>
                <w:sz w:val="18"/>
              </w:rPr>
            </w:pPr>
          </w:p>
        </w:tc>
        <w:tc>
          <w:tcPr>
            <w:tcW w:w="2126" w:type="dxa"/>
            <w:gridSpan w:val="3"/>
          </w:tcPr>
          <w:p w14:paraId="439C6EF8" w14:textId="77777777" w:rsidR="00741EDA" w:rsidRPr="00C202C6" w:rsidRDefault="00741EDA" w:rsidP="00B86D60">
            <w:pPr>
              <w:spacing w:before="40" w:after="40"/>
              <w:rPr>
                <w:sz w:val="18"/>
                <w:szCs w:val="18"/>
              </w:rPr>
            </w:pPr>
            <w:r w:rsidRPr="00C202C6">
              <w:rPr>
                <w:sz w:val="18"/>
                <w:szCs w:val="18"/>
              </w:rPr>
              <w:t>Ст. 31 Закона №164-ФЗ;</w:t>
            </w:r>
          </w:p>
          <w:p w14:paraId="6359FE20" w14:textId="77777777" w:rsidR="00741EDA" w:rsidRPr="00C202C6" w:rsidRDefault="00741EDA" w:rsidP="00B86D60">
            <w:pPr>
              <w:tabs>
                <w:tab w:val="num" w:pos="0"/>
              </w:tabs>
              <w:spacing w:before="40" w:after="40"/>
              <w:rPr>
                <w:sz w:val="18"/>
              </w:rPr>
            </w:pPr>
            <w:r w:rsidRPr="00C202C6">
              <w:rPr>
                <w:sz w:val="18"/>
                <w:szCs w:val="18"/>
              </w:rPr>
              <w:t>п. 8 Приказа № 15</w:t>
            </w:r>
            <w:r w:rsidRPr="00C202C6">
              <w:rPr>
                <w:sz w:val="18"/>
                <w:szCs w:val="18"/>
              </w:rPr>
              <w:tab/>
            </w:r>
          </w:p>
        </w:tc>
      </w:tr>
      <w:tr w:rsidR="00741EDA" w:rsidRPr="00C202C6" w14:paraId="5CA6B80F" w14:textId="77777777" w:rsidTr="00632B47">
        <w:trPr>
          <w:gridBefore w:val="1"/>
          <w:gridAfter w:val="1"/>
          <w:wBefore w:w="108" w:type="dxa"/>
          <w:wAfter w:w="27" w:type="dxa"/>
        </w:trPr>
        <w:tc>
          <w:tcPr>
            <w:tcW w:w="2695" w:type="dxa"/>
          </w:tcPr>
          <w:p w14:paraId="08B76668" w14:textId="77777777" w:rsidR="00741EDA" w:rsidRPr="00C202C6" w:rsidRDefault="00741EDA" w:rsidP="007F0C48">
            <w:pPr>
              <w:pStyle w:val="30"/>
            </w:pPr>
            <w:bookmarkStart w:id="149" w:name="_Toc7098416"/>
            <w:r w:rsidRPr="00C202C6">
              <w:t>Квалификация в составе ОС объектов, которые перестали использоваться как объекты, предназначенные для предоставления в лизинг или операционную аренду.</w:t>
            </w:r>
            <w:bookmarkEnd w:id="149"/>
          </w:p>
        </w:tc>
        <w:tc>
          <w:tcPr>
            <w:tcW w:w="9491" w:type="dxa"/>
            <w:gridSpan w:val="2"/>
          </w:tcPr>
          <w:p w14:paraId="7EE0609F" w14:textId="77777777" w:rsidR="00741EDA" w:rsidRPr="00C202C6" w:rsidRDefault="00741EDA" w:rsidP="009C7A0C">
            <w:pPr>
              <w:pStyle w:val="a3"/>
              <w:rPr>
                <w:sz w:val="18"/>
              </w:rPr>
            </w:pPr>
            <w:r w:rsidRPr="00C202C6">
              <w:rPr>
                <w:sz w:val="18"/>
              </w:rPr>
              <w:t>Объекты, учитываемые на балансе лизингополучателем и возвращенные лизингополучателем лизингодателю (например, по окончании срока лизинга), а также объекты, которые перестали использоваться для предоставления во временное пользование за плату, подлежат переводу в учете лизинго</w:t>
            </w:r>
            <w:r w:rsidR="000646DE">
              <w:rPr>
                <w:sz w:val="18"/>
              </w:rPr>
              <w:t>дателя</w:t>
            </w:r>
            <w:r w:rsidRPr="00C202C6">
              <w:rPr>
                <w:sz w:val="18"/>
              </w:rPr>
              <w:t xml:space="preserve"> в состав основных средств, учитываемых на счете 01 «Основные средства» в случае, если такие объекты удовлетворяют условиям признания объектов в составе основных средств.</w:t>
            </w:r>
            <w:r w:rsidRPr="00C202C6">
              <w:rPr>
                <w:sz w:val="18"/>
              </w:rPr>
              <w:tab/>
            </w:r>
          </w:p>
          <w:p w14:paraId="00E7A07D" w14:textId="77777777" w:rsidR="00741EDA" w:rsidRPr="00C202C6" w:rsidRDefault="00741EDA" w:rsidP="009C7A0C">
            <w:pPr>
              <w:pStyle w:val="a3"/>
              <w:rPr>
                <w:sz w:val="18"/>
              </w:rPr>
            </w:pPr>
          </w:p>
        </w:tc>
        <w:tc>
          <w:tcPr>
            <w:tcW w:w="2126" w:type="dxa"/>
            <w:gridSpan w:val="3"/>
          </w:tcPr>
          <w:p w14:paraId="51047E1A" w14:textId="77777777" w:rsidR="00741EDA" w:rsidRPr="00C202C6" w:rsidRDefault="00741EDA" w:rsidP="007D07E8">
            <w:pPr>
              <w:spacing w:before="40" w:after="40"/>
              <w:rPr>
                <w:sz w:val="18"/>
                <w:szCs w:val="18"/>
              </w:rPr>
            </w:pPr>
            <w:r w:rsidRPr="00C202C6">
              <w:rPr>
                <w:sz w:val="18"/>
                <w:szCs w:val="18"/>
              </w:rPr>
              <w:t>П. 10 Приказа № 15;</w:t>
            </w:r>
          </w:p>
          <w:p w14:paraId="3466891C" w14:textId="77777777" w:rsidR="00741EDA" w:rsidRPr="00C202C6" w:rsidRDefault="00741EDA" w:rsidP="007D07E8">
            <w:pPr>
              <w:spacing w:before="40" w:after="40"/>
              <w:rPr>
                <w:sz w:val="18"/>
              </w:rPr>
            </w:pPr>
          </w:p>
        </w:tc>
      </w:tr>
      <w:tr w:rsidR="00741EDA" w:rsidRPr="00C202C6" w14:paraId="60F1EA89" w14:textId="77777777" w:rsidTr="00632B47">
        <w:trPr>
          <w:gridBefore w:val="1"/>
          <w:gridAfter w:val="1"/>
          <w:wBefore w:w="108" w:type="dxa"/>
          <w:wAfter w:w="27" w:type="dxa"/>
        </w:trPr>
        <w:tc>
          <w:tcPr>
            <w:tcW w:w="2695" w:type="dxa"/>
          </w:tcPr>
          <w:p w14:paraId="02EFFCD5" w14:textId="77777777" w:rsidR="00741EDA" w:rsidRPr="00C202C6" w:rsidRDefault="00741EDA" w:rsidP="007F0C48">
            <w:pPr>
              <w:pStyle w:val="30"/>
            </w:pPr>
            <w:bookmarkStart w:id="150" w:name="_Toc7098417"/>
            <w:r w:rsidRPr="00C202C6">
              <w:t>Квалификация в составе основных средств изделий, изготовленных в ходе выполнения НИОКР</w:t>
            </w:r>
            <w:bookmarkEnd w:id="150"/>
          </w:p>
        </w:tc>
        <w:tc>
          <w:tcPr>
            <w:tcW w:w="9491" w:type="dxa"/>
            <w:gridSpan w:val="2"/>
          </w:tcPr>
          <w:p w14:paraId="4BC321A3" w14:textId="77777777" w:rsidR="00741EDA" w:rsidRPr="00C202C6" w:rsidRDefault="00741EDA" w:rsidP="009C7A0C">
            <w:pPr>
              <w:pStyle w:val="a3"/>
              <w:rPr>
                <w:sz w:val="18"/>
              </w:rPr>
            </w:pPr>
            <w:r w:rsidRPr="00C202C6">
              <w:rPr>
                <w:sz w:val="18"/>
              </w:rPr>
              <w:t>Опытные образцы, другое имущество, создаваемое в результате НИОКР, учитываются в составе ОС в случае, когда:</w:t>
            </w:r>
          </w:p>
          <w:p w14:paraId="17EE5525" w14:textId="77777777" w:rsidR="00741EDA" w:rsidRPr="00C202C6" w:rsidRDefault="00741EDA" w:rsidP="006933EF">
            <w:pPr>
              <w:pStyle w:val="a"/>
            </w:pPr>
            <w:r w:rsidRPr="00C202C6">
              <w:t>созданное имущество (опытные образцы) планируется использовать в производстве наряду с результатами интеллектуальной деятельности;</w:t>
            </w:r>
          </w:p>
          <w:p w14:paraId="2D451847" w14:textId="0D934FDF" w:rsidR="00741EDA" w:rsidRPr="00C202C6" w:rsidRDefault="00741EDA" w:rsidP="006933EF">
            <w:pPr>
              <w:pStyle w:val="a"/>
            </w:pPr>
            <w:r w:rsidRPr="00C202C6">
              <w:t xml:space="preserve">когда цель НИОКР - создание единичного изделия для использования в </w:t>
            </w:r>
            <w:r w:rsidR="00742BD5" w:rsidRPr="00C202C6">
              <w:t xml:space="preserve">производстве. </w:t>
            </w:r>
            <w:r w:rsidR="00742BD5" w:rsidRPr="00C202C6">
              <w:tab/>
            </w:r>
          </w:p>
        </w:tc>
        <w:tc>
          <w:tcPr>
            <w:tcW w:w="2126" w:type="dxa"/>
            <w:gridSpan w:val="3"/>
          </w:tcPr>
          <w:p w14:paraId="4EC1193C" w14:textId="77777777" w:rsidR="00741EDA" w:rsidRPr="00C202C6" w:rsidRDefault="00741EDA" w:rsidP="007D07E8">
            <w:pPr>
              <w:tabs>
                <w:tab w:val="num" w:pos="0"/>
              </w:tabs>
              <w:spacing w:before="40" w:after="40"/>
              <w:rPr>
                <w:sz w:val="18"/>
              </w:rPr>
            </w:pPr>
          </w:p>
        </w:tc>
      </w:tr>
      <w:tr w:rsidR="00741EDA" w:rsidRPr="00C202C6" w14:paraId="15B66A88" w14:textId="77777777" w:rsidTr="00632B47">
        <w:trPr>
          <w:gridBefore w:val="1"/>
          <w:gridAfter w:val="1"/>
          <w:wBefore w:w="108" w:type="dxa"/>
          <w:wAfter w:w="27" w:type="dxa"/>
        </w:trPr>
        <w:tc>
          <w:tcPr>
            <w:tcW w:w="2695" w:type="dxa"/>
          </w:tcPr>
          <w:p w14:paraId="3BBF7E82" w14:textId="77777777" w:rsidR="00741EDA" w:rsidRPr="00C202C6" w:rsidRDefault="00741EDA" w:rsidP="007F0C48">
            <w:pPr>
              <w:pStyle w:val="30"/>
            </w:pPr>
            <w:bookmarkStart w:id="151" w:name="_Toc7098418"/>
            <w:r w:rsidRPr="00C202C6">
              <w:t>Квалификация в составе основных средств тары</w:t>
            </w:r>
            <w:bookmarkEnd w:id="151"/>
          </w:p>
        </w:tc>
        <w:tc>
          <w:tcPr>
            <w:tcW w:w="9491" w:type="dxa"/>
            <w:gridSpan w:val="2"/>
          </w:tcPr>
          <w:p w14:paraId="3C651AEB" w14:textId="77777777" w:rsidR="00741EDA" w:rsidRPr="00C202C6" w:rsidRDefault="00741EDA" w:rsidP="009C7A0C">
            <w:pPr>
              <w:pStyle w:val="a3"/>
              <w:rPr>
                <w:sz w:val="18"/>
              </w:rPr>
            </w:pPr>
            <w:r w:rsidRPr="00C202C6">
              <w:rPr>
                <w:sz w:val="18"/>
              </w:rPr>
              <w:t>В составе основных средств учитывается тара, используемая в виде инвентаря или тары – оборудования (предназначенной для хранения, транспортировки и продажи из нее товаров), в случае, если такая тара отвечает условиям признания в составе основных средств.</w:t>
            </w:r>
          </w:p>
        </w:tc>
        <w:tc>
          <w:tcPr>
            <w:tcW w:w="2126" w:type="dxa"/>
            <w:gridSpan w:val="3"/>
          </w:tcPr>
          <w:p w14:paraId="0DC66D1C" w14:textId="77777777" w:rsidR="00741EDA" w:rsidRPr="00C202C6" w:rsidRDefault="00741EDA" w:rsidP="004A141D">
            <w:pPr>
              <w:tabs>
                <w:tab w:val="num" w:pos="0"/>
              </w:tabs>
              <w:spacing w:before="40" w:after="40"/>
              <w:rPr>
                <w:sz w:val="18"/>
                <w:szCs w:val="18"/>
              </w:rPr>
            </w:pPr>
            <w:r w:rsidRPr="00C202C6">
              <w:rPr>
                <w:sz w:val="18"/>
                <w:szCs w:val="18"/>
              </w:rPr>
              <w:t>Инструкция к счету 10 «Материалы» Приказа №94н, п. 1 Приказа № 166</w:t>
            </w:r>
          </w:p>
          <w:p w14:paraId="10548672" w14:textId="77777777" w:rsidR="00741EDA" w:rsidRPr="00C202C6" w:rsidRDefault="00741EDA" w:rsidP="004A141D">
            <w:pPr>
              <w:tabs>
                <w:tab w:val="num" w:pos="0"/>
              </w:tabs>
              <w:spacing w:before="40" w:after="40"/>
              <w:rPr>
                <w:sz w:val="18"/>
              </w:rPr>
            </w:pPr>
          </w:p>
        </w:tc>
      </w:tr>
      <w:tr w:rsidR="00741EDA" w:rsidRPr="00C202C6" w14:paraId="6299EF40" w14:textId="77777777" w:rsidTr="00632B47">
        <w:trPr>
          <w:gridBefore w:val="1"/>
          <w:gridAfter w:val="1"/>
          <w:wBefore w:w="108" w:type="dxa"/>
          <w:wAfter w:w="27" w:type="dxa"/>
        </w:trPr>
        <w:tc>
          <w:tcPr>
            <w:tcW w:w="2695" w:type="dxa"/>
          </w:tcPr>
          <w:p w14:paraId="12218FD8" w14:textId="77777777" w:rsidR="00741EDA" w:rsidRPr="00C202C6" w:rsidRDefault="00741EDA" w:rsidP="007F0C48">
            <w:pPr>
              <w:pStyle w:val="30"/>
            </w:pPr>
            <w:bookmarkStart w:id="152" w:name="_Toc7098419"/>
            <w:r w:rsidRPr="00C202C6">
              <w:t>Основные группы ОС</w:t>
            </w:r>
            <w:bookmarkEnd w:id="152"/>
          </w:p>
        </w:tc>
        <w:tc>
          <w:tcPr>
            <w:tcW w:w="9491" w:type="dxa"/>
            <w:gridSpan w:val="2"/>
          </w:tcPr>
          <w:p w14:paraId="2C97F9EE" w14:textId="77777777" w:rsidR="00741EDA" w:rsidRPr="00C202C6" w:rsidRDefault="00741EDA" w:rsidP="004A141D">
            <w:pPr>
              <w:spacing w:before="40" w:after="40"/>
              <w:rPr>
                <w:sz w:val="18"/>
                <w:szCs w:val="18"/>
              </w:rPr>
            </w:pPr>
            <w:r w:rsidRPr="00C202C6">
              <w:rPr>
                <w:sz w:val="18"/>
                <w:szCs w:val="18"/>
              </w:rPr>
              <w:t>К основным средствам относятся:</w:t>
            </w:r>
          </w:p>
          <w:p w14:paraId="5D5BFC98" w14:textId="77777777" w:rsidR="00741EDA" w:rsidRPr="00B314B4" w:rsidRDefault="00B314B4" w:rsidP="006933EF">
            <w:pPr>
              <w:pStyle w:val="a"/>
            </w:pPr>
            <w:r w:rsidRPr="00B314B4">
              <w:t>З</w:t>
            </w:r>
            <w:r w:rsidR="00741EDA" w:rsidRPr="00B314B4">
              <w:t>дания</w:t>
            </w:r>
            <w:r>
              <w:t>,</w:t>
            </w:r>
          </w:p>
          <w:p w14:paraId="2CF64AF5" w14:textId="77777777" w:rsidR="00741EDA" w:rsidRPr="00B314B4" w:rsidRDefault="00741EDA" w:rsidP="006933EF">
            <w:pPr>
              <w:pStyle w:val="a"/>
            </w:pPr>
            <w:r w:rsidRPr="00B314B4">
              <w:t>сооружения и передаточные устройства</w:t>
            </w:r>
            <w:r w:rsidR="00B314B4">
              <w:t>,</w:t>
            </w:r>
          </w:p>
          <w:p w14:paraId="7FA65684" w14:textId="77777777" w:rsidR="00741EDA" w:rsidRPr="00B314B4" w:rsidRDefault="00741EDA" w:rsidP="006933EF">
            <w:pPr>
              <w:pStyle w:val="a"/>
            </w:pPr>
            <w:r w:rsidRPr="00B314B4">
              <w:t>рабочие машины и оборудование</w:t>
            </w:r>
            <w:r w:rsidR="00B314B4">
              <w:t>,</w:t>
            </w:r>
          </w:p>
          <w:p w14:paraId="2B520B07" w14:textId="77777777" w:rsidR="00741EDA" w:rsidRPr="00B314B4" w:rsidRDefault="00741EDA" w:rsidP="006933EF">
            <w:pPr>
              <w:pStyle w:val="a"/>
            </w:pPr>
            <w:r w:rsidRPr="00B314B4">
              <w:t>силовые машины и оборудование</w:t>
            </w:r>
            <w:r w:rsidR="00B314B4">
              <w:t>,</w:t>
            </w:r>
          </w:p>
          <w:p w14:paraId="057DD5CD" w14:textId="77777777" w:rsidR="00741EDA" w:rsidRPr="00B314B4" w:rsidRDefault="00741EDA" w:rsidP="006933EF">
            <w:pPr>
              <w:pStyle w:val="a"/>
            </w:pPr>
            <w:r w:rsidRPr="00B314B4">
              <w:lastRenderedPageBreak/>
              <w:t>информационные машины и оборудование</w:t>
            </w:r>
            <w:r w:rsidR="00B314B4">
              <w:t>,</w:t>
            </w:r>
          </w:p>
          <w:p w14:paraId="477FCD2C" w14:textId="77777777" w:rsidR="00741EDA" w:rsidRPr="00B314B4" w:rsidRDefault="00741EDA" w:rsidP="006933EF">
            <w:pPr>
              <w:pStyle w:val="a"/>
            </w:pPr>
            <w:r w:rsidRPr="00B314B4">
              <w:t>прочие машины и оборудование</w:t>
            </w:r>
            <w:r w:rsidR="00B314B4">
              <w:t>,</w:t>
            </w:r>
          </w:p>
          <w:p w14:paraId="0CEEF791" w14:textId="77777777" w:rsidR="00741EDA" w:rsidRPr="00B314B4" w:rsidRDefault="00741EDA" w:rsidP="006933EF">
            <w:pPr>
              <w:pStyle w:val="a"/>
            </w:pPr>
            <w:r w:rsidRPr="00B314B4">
              <w:t>транспортные средства</w:t>
            </w:r>
            <w:r w:rsidR="00B314B4">
              <w:t>,</w:t>
            </w:r>
          </w:p>
          <w:p w14:paraId="469C1C57" w14:textId="77777777" w:rsidR="00741EDA" w:rsidRPr="00B314B4" w:rsidRDefault="00741EDA" w:rsidP="006933EF">
            <w:pPr>
              <w:pStyle w:val="a"/>
            </w:pPr>
            <w:r w:rsidRPr="00B314B4">
              <w:t>инструмент</w:t>
            </w:r>
            <w:r w:rsidR="00B314B4">
              <w:t>,</w:t>
            </w:r>
          </w:p>
          <w:p w14:paraId="6DF804F4" w14:textId="77777777" w:rsidR="00741EDA" w:rsidRPr="00B314B4" w:rsidRDefault="00741EDA" w:rsidP="006933EF">
            <w:pPr>
              <w:pStyle w:val="a"/>
            </w:pPr>
            <w:r w:rsidRPr="00B314B4">
              <w:t>производственный и хозяйственный инвентарь и принадлежности</w:t>
            </w:r>
            <w:r w:rsidR="00B314B4">
              <w:t>,</w:t>
            </w:r>
          </w:p>
          <w:p w14:paraId="5EE2EC31" w14:textId="77777777" w:rsidR="00741EDA" w:rsidRPr="00B314B4" w:rsidRDefault="00741EDA" w:rsidP="006933EF">
            <w:pPr>
              <w:pStyle w:val="a"/>
            </w:pPr>
            <w:r w:rsidRPr="00B314B4">
              <w:t>рабочий, продуктивный и племенной скот</w:t>
            </w:r>
            <w:r w:rsidR="00B314B4">
              <w:t>,</w:t>
            </w:r>
          </w:p>
          <w:p w14:paraId="428BEED7" w14:textId="77777777" w:rsidR="00741EDA" w:rsidRPr="00B314B4" w:rsidRDefault="00741EDA" w:rsidP="006933EF">
            <w:pPr>
              <w:pStyle w:val="a"/>
            </w:pPr>
            <w:r w:rsidRPr="00B314B4">
              <w:t>многолетние насаждения</w:t>
            </w:r>
            <w:r w:rsidR="00B314B4">
              <w:t>,</w:t>
            </w:r>
          </w:p>
          <w:p w14:paraId="0D567C2F" w14:textId="77777777" w:rsidR="00741EDA" w:rsidRPr="00B314B4" w:rsidRDefault="00741EDA" w:rsidP="006933EF">
            <w:pPr>
              <w:pStyle w:val="a"/>
            </w:pPr>
            <w:r w:rsidRPr="00B314B4">
              <w:t>земельные участки</w:t>
            </w:r>
            <w:r w:rsidR="00B314B4">
              <w:t>,</w:t>
            </w:r>
          </w:p>
          <w:p w14:paraId="49E6D4E4" w14:textId="77777777" w:rsidR="00741EDA" w:rsidRPr="00B314B4" w:rsidRDefault="00741EDA" w:rsidP="006933EF">
            <w:pPr>
              <w:pStyle w:val="a"/>
            </w:pPr>
            <w:r w:rsidRPr="00B314B4">
              <w:t>объекты природопользования</w:t>
            </w:r>
            <w:r w:rsidR="00B314B4">
              <w:t>,</w:t>
            </w:r>
          </w:p>
          <w:p w14:paraId="3782030C" w14:textId="77777777" w:rsidR="00741EDA" w:rsidRPr="00B314B4" w:rsidRDefault="00741EDA" w:rsidP="006933EF">
            <w:pPr>
              <w:pStyle w:val="a"/>
            </w:pPr>
            <w:r w:rsidRPr="00B314B4">
              <w:t>капитальные вложения в арендованные объекты основных средств</w:t>
            </w:r>
            <w:r w:rsidR="00B314B4">
              <w:t>,</w:t>
            </w:r>
          </w:p>
          <w:p w14:paraId="11BBC37F" w14:textId="77777777" w:rsidR="00741EDA" w:rsidRPr="00B314B4" w:rsidRDefault="00741EDA" w:rsidP="006933EF">
            <w:pPr>
              <w:pStyle w:val="a"/>
            </w:pPr>
            <w:r w:rsidRPr="00B314B4">
              <w:t>прочие основные средства</w:t>
            </w:r>
            <w:r w:rsidR="00B314B4">
              <w:t>.</w:t>
            </w:r>
          </w:p>
          <w:p w14:paraId="6B479455" w14:textId="77777777" w:rsidR="00741EDA" w:rsidRPr="00C202C6" w:rsidRDefault="00741EDA" w:rsidP="009C7A0C">
            <w:pPr>
              <w:pStyle w:val="a3"/>
              <w:rPr>
                <w:sz w:val="18"/>
              </w:rPr>
            </w:pPr>
            <w:r w:rsidRPr="00C202C6">
              <w:rPr>
                <w:sz w:val="18"/>
              </w:rPr>
              <w:t>Основные средства в зависимости от целевого использования подразделяются на основные средства производственного и непроизводственного назначения.</w:t>
            </w:r>
          </w:p>
          <w:p w14:paraId="34127FBC" w14:textId="77777777" w:rsidR="00741EDA" w:rsidRPr="00C202C6" w:rsidRDefault="00741EDA" w:rsidP="009C7A0C">
            <w:pPr>
              <w:pStyle w:val="a3"/>
            </w:pPr>
            <w:r w:rsidRPr="00C202C6">
              <w:rPr>
                <w:sz w:val="18"/>
              </w:rPr>
              <w:t xml:space="preserve">К производственным основным средствам относятся объекты, использование которых направлено на систематическое получение прибыли, как основной цели деятельности Общества, т.е. использование в процессе производства промышленной продукции, выполнении работ, оказании услуг, строительстве, торговле, а </w:t>
            </w:r>
            <w:r w:rsidR="00B314B4" w:rsidRPr="00C202C6">
              <w:rPr>
                <w:sz w:val="18"/>
              </w:rPr>
              <w:t>также</w:t>
            </w:r>
            <w:r w:rsidRPr="00C202C6">
              <w:rPr>
                <w:sz w:val="18"/>
              </w:rPr>
              <w:t xml:space="preserve"> в других видах деятельности. </w:t>
            </w:r>
          </w:p>
        </w:tc>
        <w:tc>
          <w:tcPr>
            <w:tcW w:w="2126" w:type="dxa"/>
            <w:gridSpan w:val="3"/>
          </w:tcPr>
          <w:p w14:paraId="44BB16B4" w14:textId="77777777" w:rsidR="00741EDA" w:rsidRPr="00C202C6" w:rsidRDefault="00741EDA" w:rsidP="004A141D">
            <w:pPr>
              <w:tabs>
                <w:tab w:val="num" w:pos="0"/>
              </w:tabs>
              <w:spacing w:before="40" w:after="40"/>
              <w:rPr>
                <w:sz w:val="18"/>
              </w:rPr>
            </w:pPr>
            <w:r w:rsidRPr="00C202C6">
              <w:rPr>
                <w:sz w:val="18"/>
              </w:rPr>
              <w:lastRenderedPageBreak/>
              <w:t>п.5 ПБУ 6/01.</w:t>
            </w:r>
          </w:p>
          <w:p w14:paraId="5862D533" w14:textId="77777777" w:rsidR="00741EDA" w:rsidRPr="00C202C6" w:rsidRDefault="00741EDA" w:rsidP="004A141D">
            <w:pPr>
              <w:tabs>
                <w:tab w:val="num" w:pos="0"/>
              </w:tabs>
              <w:spacing w:before="40" w:after="40"/>
              <w:rPr>
                <w:sz w:val="18"/>
              </w:rPr>
            </w:pPr>
          </w:p>
        </w:tc>
      </w:tr>
      <w:tr w:rsidR="00741EDA" w:rsidRPr="00C202C6" w14:paraId="5870AF76" w14:textId="77777777" w:rsidTr="00632B47">
        <w:trPr>
          <w:gridBefore w:val="1"/>
          <w:gridAfter w:val="1"/>
          <w:wBefore w:w="108" w:type="dxa"/>
          <w:wAfter w:w="27" w:type="dxa"/>
        </w:trPr>
        <w:tc>
          <w:tcPr>
            <w:tcW w:w="2695" w:type="dxa"/>
          </w:tcPr>
          <w:p w14:paraId="467C4F67" w14:textId="77777777" w:rsidR="00741EDA" w:rsidRPr="00C202C6" w:rsidRDefault="00741EDA" w:rsidP="007F0C48">
            <w:pPr>
              <w:pStyle w:val="30"/>
            </w:pPr>
            <w:bookmarkStart w:id="153" w:name="_Toc339447887"/>
            <w:bookmarkStart w:id="154" w:name="_Toc7098420"/>
            <w:r w:rsidRPr="00C202C6">
              <w:lastRenderedPageBreak/>
              <w:t>Квалификация непроизводст</w:t>
            </w:r>
            <w:r w:rsidR="009602A1">
              <w:t>-</w:t>
            </w:r>
            <w:r w:rsidRPr="00C202C6">
              <w:t>венных ОС</w:t>
            </w:r>
            <w:bookmarkEnd w:id="153"/>
            <w:bookmarkEnd w:id="154"/>
            <w:r w:rsidRPr="00C202C6">
              <w:t xml:space="preserve"> </w:t>
            </w:r>
          </w:p>
        </w:tc>
        <w:tc>
          <w:tcPr>
            <w:tcW w:w="9491" w:type="dxa"/>
            <w:gridSpan w:val="2"/>
          </w:tcPr>
          <w:p w14:paraId="29FF0480" w14:textId="77777777" w:rsidR="00741EDA" w:rsidRPr="00C202C6" w:rsidRDefault="00741EDA" w:rsidP="00825FC3">
            <w:pPr>
              <w:pStyle w:val="a3"/>
              <w:rPr>
                <w:sz w:val="18"/>
              </w:rPr>
            </w:pPr>
            <w:r w:rsidRPr="00C202C6">
              <w:rPr>
                <w:sz w:val="18"/>
              </w:rPr>
              <w:t xml:space="preserve">Объекты, не предназначенные для продажи, со сроком полезного использования более 12 месяцев, для которых участие в процессах </w:t>
            </w:r>
            <w:r w:rsidR="00B314B4" w:rsidRPr="00C202C6">
              <w:rPr>
                <w:sz w:val="18"/>
              </w:rPr>
              <w:t>производства или</w:t>
            </w:r>
            <w:r w:rsidRPr="00C202C6">
              <w:rPr>
                <w:sz w:val="18"/>
              </w:rPr>
              <w:t xml:space="preserve"> управления, для предоставления в аренду, а также получение экономических </w:t>
            </w:r>
            <w:r w:rsidR="00B314B4" w:rsidRPr="00C202C6">
              <w:rPr>
                <w:sz w:val="18"/>
              </w:rPr>
              <w:t>выгод от</w:t>
            </w:r>
            <w:r w:rsidRPr="00C202C6">
              <w:rPr>
                <w:sz w:val="18"/>
              </w:rPr>
              <w:t xml:space="preserve"> их </w:t>
            </w:r>
            <w:r w:rsidR="00B314B4" w:rsidRPr="00C202C6">
              <w:rPr>
                <w:sz w:val="18"/>
              </w:rPr>
              <w:t>использования не</w:t>
            </w:r>
            <w:r w:rsidRPr="00C202C6">
              <w:rPr>
                <w:sz w:val="18"/>
              </w:rPr>
              <w:t xml:space="preserve"> могут быть достаточно обоснованы, учитываются в составе основных </w:t>
            </w:r>
            <w:r w:rsidR="00B314B4" w:rsidRPr="00C202C6">
              <w:rPr>
                <w:sz w:val="18"/>
              </w:rPr>
              <w:t>средств как</w:t>
            </w:r>
            <w:r w:rsidRPr="00C202C6">
              <w:rPr>
                <w:sz w:val="18"/>
              </w:rPr>
              <w:t xml:space="preserve"> непроизводственные основные средства.</w:t>
            </w:r>
          </w:p>
          <w:p w14:paraId="375C736C" w14:textId="77777777" w:rsidR="00741EDA" w:rsidRPr="00C202C6" w:rsidRDefault="00741EDA" w:rsidP="00825FC3">
            <w:pPr>
              <w:pStyle w:val="a3"/>
              <w:rPr>
                <w:sz w:val="18"/>
              </w:rPr>
            </w:pPr>
            <w:r w:rsidRPr="00C202C6">
              <w:rPr>
                <w:sz w:val="18"/>
              </w:rPr>
              <w:t>К непроизводственным основным средствам относятся объекты, которые не связаны с осуществлением Обществом основной производственной деятельности и функционируют в непроизводственной (социальной) сфере.</w:t>
            </w:r>
          </w:p>
          <w:p w14:paraId="70C4D6AA" w14:textId="77777777" w:rsidR="00741EDA" w:rsidRPr="00C202C6" w:rsidRDefault="00741EDA" w:rsidP="00825FC3">
            <w:pPr>
              <w:pStyle w:val="a3"/>
              <w:rPr>
                <w:sz w:val="18"/>
                <w:szCs w:val="18"/>
              </w:rPr>
            </w:pPr>
            <w:r w:rsidRPr="00C202C6">
              <w:rPr>
                <w:rFonts w:cs="Arial"/>
                <w:color w:val="000000"/>
                <w:sz w:val="18"/>
                <w:szCs w:val="18"/>
              </w:rPr>
              <w:t>Объекты социальной сферы, от которых не ожидается получение непосредственных экономических выгод от использования в будущем, включаются в состав основных средств (активы непроизводственного назначения), так как данные объекты косвенно участвуют в создании будущих экономических выгод от использования других активов.</w:t>
            </w:r>
          </w:p>
          <w:p w14:paraId="4A6C2F31" w14:textId="77777777" w:rsidR="00741EDA" w:rsidRPr="00C202C6" w:rsidRDefault="00741EDA" w:rsidP="00825FC3">
            <w:pPr>
              <w:pStyle w:val="a3"/>
              <w:rPr>
                <w:sz w:val="18"/>
              </w:rPr>
            </w:pPr>
            <w:r w:rsidRPr="00C202C6">
              <w:rPr>
                <w:sz w:val="18"/>
              </w:rPr>
              <w:t>К основным средствам непроизводственного назначения относятся общежития, бани, прачечные, столовые и буфеты, базы отдыха, гостиничные комплексы, профилактории, лагеря детского отдыха, спортивные, физкультурно-оздоровительные комплексы, здравпункты и медицинские подразделения, дворцы культуры и творчества и другие учреждения культурно-бытового назначения, объекты внешнего благоустройства.</w:t>
            </w:r>
          </w:p>
          <w:p w14:paraId="335B5952" w14:textId="77777777" w:rsidR="00741EDA" w:rsidRPr="00C202C6" w:rsidRDefault="00741EDA" w:rsidP="00825FC3">
            <w:pPr>
              <w:pStyle w:val="a3"/>
              <w:rPr>
                <w:sz w:val="18"/>
              </w:rPr>
            </w:pPr>
            <w:r w:rsidRPr="00C202C6">
              <w:rPr>
                <w:sz w:val="18"/>
              </w:rPr>
              <w:t>Установление срока полезного использования и начисление амортизации по таким активам производится в общеустановленном порядке и признается в составе прочих расходов отчетного периода.</w:t>
            </w:r>
          </w:p>
        </w:tc>
        <w:tc>
          <w:tcPr>
            <w:tcW w:w="2126" w:type="dxa"/>
            <w:gridSpan w:val="3"/>
          </w:tcPr>
          <w:p w14:paraId="527E758E" w14:textId="77777777" w:rsidR="00741EDA" w:rsidRPr="00C202C6" w:rsidRDefault="00741EDA" w:rsidP="00825FC3">
            <w:pPr>
              <w:spacing w:before="40" w:after="40"/>
              <w:rPr>
                <w:sz w:val="18"/>
                <w:szCs w:val="18"/>
              </w:rPr>
            </w:pPr>
            <w:r w:rsidRPr="00C202C6">
              <w:rPr>
                <w:sz w:val="18"/>
              </w:rPr>
              <w:t>Уточнение норм п.4 ПБУ 6/01</w:t>
            </w:r>
          </w:p>
        </w:tc>
      </w:tr>
      <w:tr w:rsidR="00741EDA" w:rsidRPr="00C202C6" w14:paraId="4E86FF99" w14:textId="77777777" w:rsidTr="00632B47">
        <w:trPr>
          <w:gridBefore w:val="1"/>
          <w:gridAfter w:val="1"/>
          <w:wBefore w:w="108" w:type="dxa"/>
          <w:wAfter w:w="27" w:type="dxa"/>
        </w:trPr>
        <w:tc>
          <w:tcPr>
            <w:tcW w:w="2695" w:type="dxa"/>
          </w:tcPr>
          <w:p w14:paraId="76082AC4" w14:textId="77777777" w:rsidR="00741EDA" w:rsidRPr="00C202C6" w:rsidRDefault="00741EDA" w:rsidP="007F0C48">
            <w:pPr>
              <w:pStyle w:val="30"/>
            </w:pPr>
            <w:bookmarkStart w:id="155" w:name="_Toc339447888"/>
            <w:bookmarkStart w:id="156" w:name="_Toc7098421"/>
            <w:r w:rsidRPr="00C202C6">
              <w:t xml:space="preserve">Единица бухгалтерского </w:t>
            </w:r>
            <w:r w:rsidRPr="00C202C6">
              <w:lastRenderedPageBreak/>
              <w:t>учета ОС</w:t>
            </w:r>
            <w:bookmarkEnd w:id="155"/>
            <w:bookmarkEnd w:id="156"/>
          </w:p>
        </w:tc>
        <w:tc>
          <w:tcPr>
            <w:tcW w:w="9491" w:type="dxa"/>
            <w:gridSpan w:val="2"/>
          </w:tcPr>
          <w:p w14:paraId="325D866F" w14:textId="77777777" w:rsidR="00741EDA" w:rsidRPr="00C202C6" w:rsidRDefault="00741EDA" w:rsidP="009C7A0C">
            <w:pPr>
              <w:pStyle w:val="a3"/>
              <w:rPr>
                <w:sz w:val="18"/>
              </w:rPr>
            </w:pPr>
            <w:r w:rsidRPr="00C202C6">
              <w:rPr>
                <w:sz w:val="18"/>
              </w:rPr>
              <w:lastRenderedPageBreak/>
              <w:t xml:space="preserve">Единицей бухгалтерского </w:t>
            </w:r>
            <w:r w:rsidR="00B314B4" w:rsidRPr="00C202C6">
              <w:rPr>
                <w:sz w:val="18"/>
              </w:rPr>
              <w:t>учета основных</w:t>
            </w:r>
            <w:r w:rsidRPr="00C202C6">
              <w:rPr>
                <w:sz w:val="18"/>
              </w:rPr>
              <w:t xml:space="preserve"> средств является инвентарный объект.</w:t>
            </w:r>
          </w:p>
          <w:p w14:paraId="48FB1316" w14:textId="77777777" w:rsidR="00741EDA" w:rsidRPr="00C202C6" w:rsidRDefault="00741EDA" w:rsidP="009C7A0C">
            <w:pPr>
              <w:pStyle w:val="a3"/>
              <w:rPr>
                <w:sz w:val="18"/>
              </w:rPr>
            </w:pPr>
            <w:r w:rsidRPr="00C202C6">
              <w:rPr>
                <w:sz w:val="18"/>
              </w:rPr>
              <w:lastRenderedPageBreak/>
              <w:t>Объектом классификации основных средств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 - сочлененных предметов, представляющих собой единое целое и предназначенных для выполнения определенной работы. Комплекс конструктивно - сочлененных предметов - это один или несколько предметов одного или разного назначения, имеющие общие приспособления и принадлежности, общее управление, смонтированные на одном фундаменте, в результате чего каждый входящий в комплекс предмет может выполнять свои функции только в составе комплекса, а не самостоятельно.</w:t>
            </w:r>
          </w:p>
          <w:p w14:paraId="631806C3" w14:textId="77777777" w:rsidR="00741EDA" w:rsidRPr="00C202C6" w:rsidRDefault="00741EDA" w:rsidP="009C7A0C">
            <w:pPr>
              <w:pStyle w:val="a3"/>
              <w:rPr>
                <w:sz w:val="18"/>
              </w:rPr>
            </w:pPr>
            <w:r w:rsidRPr="00C202C6">
              <w:rPr>
                <w:sz w:val="18"/>
              </w:rPr>
              <w:t xml:space="preserve">Конкретные объекты классификации основных средств определяются в соответствии с ОКОФ. </w:t>
            </w:r>
          </w:p>
          <w:p w14:paraId="2BC84387" w14:textId="77777777" w:rsidR="00741EDA" w:rsidRPr="00C202C6" w:rsidRDefault="00741EDA" w:rsidP="009C7A0C">
            <w:pPr>
              <w:pStyle w:val="a3"/>
              <w:rPr>
                <w:sz w:val="18"/>
              </w:rPr>
            </w:pPr>
            <w:r w:rsidRPr="00C202C6">
              <w:rPr>
                <w:sz w:val="18"/>
              </w:rPr>
              <w:t>Объекты основных средств представляются в бухгалтерском учете как:</w:t>
            </w:r>
          </w:p>
          <w:p w14:paraId="3CD35FF8" w14:textId="77777777" w:rsidR="00741EDA" w:rsidRPr="00C202C6" w:rsidRDefault="00741EDA" w:rsidP="006933EF">
            <w:pPr>
              <w:pStyle w:val="a"/>
            </w:pPr>
            <w:r w:rsidRPr="00C202C6">
              <w:t xml:space="preserve">один инвентарный объект, если объект основных средств не является сложным </w:t>
            </w:r>
            <w:r w:rsidR="00B314B4" w:rsidRPr="00C202C6">
              <w:t>объектом или</w:t>
            </w:r>
            <w:r w:rsidRPr="00C202C6">
              <w:t xml:space="preserve"> если сроки полезного использования составных </w:t>
            </w:r>
            <w:r w:rsidR="00B314B4" w:rsidRPr="00C202C6">
              <w:t>частей объекта различаются</w:t>
            </w:r>
            <w:r w:rsidRPr="00C202C6">
              <w:t xml:space="preserve"> несущественно;</w:t>
            </w:r>
          </w:p>
          <w:p w14:paraId="14158357" w14:textId="77777777" w:rsidR="00741EDA" w:rsidRPr="00C202C6" w:rsidRDefault="00741EDA" w:rsidP="006933EF">
            <w:pPr>
              <w:pStyle w:val="a"/>
            </w:pPr>
            <w:r w:rsidRPr="00C202C6">
              <w:t xml:space="preserve">совокупность инвентарных объектов, в случае </w:t>
            </w:r>
            <w:r w:rsidR="00B314B4" w:rsidRPr="00C202C6">
              <w:t>наличия у</w:t>
            </w:r>
            <w:r w:rsidRPr="00C202C6">
              <w:t xml:space="preserve"> одного объекта нескольких частей, которые могут быть </w:t>
            </w:r>
            <w:r w:rsidR="00B314B4" w:rsidRPr="00C202C6">
              <w:t>заменены в</w:t>
            </w:r>
            <w:r w:rsidRPr="00C202C6">
              <w:t xml:space="preserve"> процессе эксплуатации объекта, стоимость которых может </w:t>
            </w:r>
            <w:r w:rsidR="00B314B4" w:rsidRPr="00C202C6">
              <w:t>быть надежно</w:t>
            </w:r>
            <w:r w:rsidRPr="00C202C6">
              <w:t xml:space="preserve"> </w:t>
            </w:r>
            <w:r w:rsidR="00B314B4" w:rsidRPr="00C202C6">
              <w:t>определена и</w:t>
            </w:r>
            <w:r w:rsidRPr="00C202C6">
              <w:t xml:space="preserve"> </w:t>
            </w:r>
            <w:r w:rsidR="00B314B4" w:rsidRPr="00C202C6">
              <w:t>сроки полезного использования,</w:t>
            </w:r>
            <w:r w:rsidRPr="00C202C6">
              <w:t xml:space="preserve"> которых </w:t>
            </w:r>
            <w:r w:rsidR="00B314B4" w:rsidRPr="00C202C6">
              <w:t>существенно отличаются</w:t>
            </w:r>
            <w:r w:rsidRPr="00C202C6">
              <w:t>.</w:t>
            </w:r>
          </w:p>
          <w:p w14:paraId="185C56B5" w14:textId="77777777" w:rsidR="00741EDA" w:rsidRPr="00C202C6" w:rsidRDefault="00741EDA" w:rsidP="00A3583A">
            <w:pPr>
              <w:pStyle w:val="a3"/>
              <w:rPr>
                <w:rFonts w:cs="Arial"/>
                <w:sz w:val="18"/>
                <w:szCs w:val="18"/>
              </w:rPr>
            </w:pPr>
            <w:r w:rsidRPr="00C202C6">
              <w:rPr>
                <w:rFonts w:cs="Arial"/>
                <w:sz w:val="18"/>
                <w:szCs w:val="18"/>
              </w:rPr>
              <w:t>Части объекта</w:t>
            </w:r>
            <w:r w:rsidR="00B314B4">
              <w:rPr>
                <w:rFonts w:cs="Arial"/>
                <w:sz w:val="18"/>
                <w:szCs w:val="18"/>
              </w:rPr>
              <w:t xml:space="preserve"> </w:t>
            </w:r>
            <w:r w:rsidRPr="00C202C6">
              <w:rPr>
                <w:rFonts w:cs="Arial"/>
                <w:sz w:val="18"/>
                <w:szCs w:val="18"/>
              </w:rPr>
              <w:t xml:space="preserve">определяются в соответствии с </w:t>
            </w:r>
            <w:r w:rsidR="00B314B4" w:rsidRPr="00C202C6">
              <w:rPr>
                <w:rFonts w:cs="Arial"/>
                <w:sz w:val="18"/>
                <w:szCs w:val="18"/>
              </w:rPr>
              <w:t>ОКОФ (</w:t>
            </w:r>
            <w:r w:rsidRPr="00C202C6">
              <w:rPr>
                <w:rFonts w:cs="Arial"/>
                <w:sz w:val="18"/>
                <w:szCs w:val="18"/>
              </w:rPr>
              <w:t xml:space="preserve">например, ОКОФ для каждого класса </w:t>
            </w:r>
            <w:r w:rsidR="00B314B4" w:rsidRPr="00C202C6">
              <w:rPr>
                <w:rFonts w:cs="Arial"/>
                <w:sz w:val="18"/>
                <w:szCs w:val="18"/>
              </w:rPr>
              <w:t>объектов (</w:t>
            </w:r>
            <w:r w:rsidRPr="00C202C6">
              <w:rPr>
                <w:rFonts w:cs="Arial"/>
                <w:sz w:val="18"/>
                <w:szCs w:val="18"/>
              </w:rPr>
              <w:t xml:space="preserve">здания, сооружения, транспортные </w:t>
            </w:r>
            <w:r w:rsidR="00B314B4" w:rsidRPr="00C202C6">
              <w:rPr>
                <w:rFonts w:cs="Arial"/>
                <w:sz w:val="18"/>
                <w:szCs w:val="18"/>
              </w:rPr>
              <w:t>средства и</w:t>
            </w:r>
            <w:r w:rsidRPr="00C202C6">
              <w:rPr>
                <w:rFonts w:cs="Arial"/>
                <w:sz w:val="18"/>
                <w:szCs w:val="18"/>
              </w:rPr>
              <w:t xml:space="preserve"> т.п.) определяет состав входящих в него частей) или в ином порядке, если ОКОФ не позволяет установить части конкретного объекта, принимаемого к учету.</w:t>
            </w:r>
          </w:p>
          <w:p w14:paraId="297716C7" w14:textId="77777777" w:rsidR="00741EDA" w:rsidRPr="00C202C6" w:rsidRDefault="00741EDA" w:rsidP="00A3583A">
            <w:pPr>
              <w:pStyle w:val="a3"/>
              <w:rPr>
                <w:rFonts w:cs="Arial"/>
                <w:sz w:val="18"/>
                <w:szCs w:val="18"/>
              </w:rPr>
            </w:pPr>
            <w:r w:rsidRPr="00C202C6">
              <w:rPr>
                <w:rFonts w:cs="Arial"/>
                <w:sz w:val="18"/>
                <w:szCs w:val="18"/>
              </w:rPr>
              <w:t>Срок службы части объекта определяется исходя из технической документации на объект, требований к содержанию объектов (например, требований по периодичности замены отдельных частей объекта).</w:t>
            </w:r>
          </w:p>
          <w:p w14:paraId="58B18C89" w14:textId="77777777" w:rsidR="00741EDA" w:rsidRPr="00C202C6" w:rsidRDefault="00741EDA" w:rsidP="00A3583A">
            <w:pPr>
              <w:pStyle w:val="a3"/>
              <w:rPr>
                <w:rFonts w:cs="Arial"/>
                <w:sz w:val="18"/>
                <w:szCs w:val="18"/>
              </w:rPr>
            </w:pPr>
            <w:r w:rsidRPr="00C202C6">
              <w:rPr>
                <w:rFonts w:cs="Arial"/>
                <w:sz w:val="18"/>
                <w:szCs w:val="18"/>
              </w:rPr>
              <w:t>Существенным считается отличие срока службы части объекта более чем на 12 месяцев от срока службы объекта основного средства, установленного технической документацией на объект.</w:t>
            </w:r>
          </w:p>
          <w:p w14:paraId="2E693F1C" w14:textId="77777777" w:rsidR="00741EDA" w:rsidRPr="00C202C6" w:rsidRDefault="00741EDA" w:rsidP="00044981">
            <w:pPr>
              <w:pStyle w:val="12"/>
              <w:tabs>
                <w:tab w:val="clear" w:pos="1800"/>
              </w:tabs>
              <w:ind w:left="0" w:firstLine="0"/>
              <w:rPr>
                <w:sz w:val="18"/>
              </w:rPr>
            </w:pPr>
            <w:r w:rsidRPr="00C202C6">
              <w:rPr>
                <w:sz w:val="18"/>
              </w:rPr>
              <w:t xml:space="preserve">Стоимость каждой части </w:t>
            </w:r>
            <w:r w:rsidR="00B314B4" w:rsidRPr="00C202C6">
              <w:rPr>
                <w:sz w:val="18"/>
              </w:rPr>
              <w:t>объекта может</w:t>
            </w:r>
            <w:r w:rsidRPr="00C202C6">
              <w:rPr>
                <w:sz w:val="18"/>
              </w:rPr>
              <w:t xml:space="preserve"> быть надежно определена, если:</w:t>
            </w:r>
          </w:p>
          <w:p w14:paraId="16A6D8C3" w14:textId="77777777" w:rsidR="00741EDA" w:rsidRPr="00C202C6" w:rsidRDefault="00B314B4" w:rsidP="006933EF">
            <w:pPr>
              <w:pStyle w:val="a"/>
            </w:pPr>
            <w:r>
              <w:t>и</w:t>
            </w:r>
            <w:r w:rsidR="00741EDA" w:rsidRPr="00C202C6">
              <w:t xml:space="preserve">з проектно-сметной документации или накладной </w:t>
            </w:r>
            <w:r w:rsidRPr="00C202C6">
              <w:t>на поставку</w:t>
            </w:r>
            <w:r w:rsidR="00741EDA" w:rsidRPr="00C202C6">
              <w:t xml:space="preserve"> объекта можно установить стоимость каждой части объекта,</w:t>
            </w:r>
          </w:p>
          <w:p w14:paraId="19D65E2D" w14:textId="138909AE" w:rsidR="00741EDA" w:rsidRPr="00C202C6" w:rsidRDefault="00B314B4" w:rsidP="006933EF">
            <w:pPr>
              <w:pStyle w:val="a"/>
              <w:rPr>
                <w:szCs w:val="20"/>
              </w:rPr>
            </w:pPr>
            <w:r>
              <w:t>и</w:t>
            </w:r>
            <w:r w:rsidR="00741EDA" w:rsidRPr="00C202C6">
              <w:t xml:space="preserve">меется </w:t>
            </w:r>
            <w:r w:rsidR="00742BD5" w:rsidRPr="00C202C6">
              <w:t>рынок частей</w:t>
            </w:r>
            <w:r w:rsidR="00741EDA" w:rsidRPr="00C202C6">
              <w:t xml:space="preserve"> объекта, т.е. может быть определена рыночная </w:t>
            </w:r>
            <w:r w:rsidR="00742BD5" w:rsidRPr="00C202C6">
              <w:t>восстановительная стоимость</w:t>
            </w:r>
            <w:r w:rsidR="00741EDA" w:rsidRPr="00C202C6">
              <w:t xml:space="preserve"> части объекта.</w:t>
            </w:r>
          </w:p>
        </w:tc>
        <w:tc>
          <w:tcPr>
            <w:tcW w:w="2126" w:type="dxa"/>
            <w:gridSpan w:val="3"/>
          </w:tcPr>
          <w:p w14:paraId="4FE793B4" w14:textId="77777777" w:rsidR="00741EDA" w:rsidRPr="00C202C6" w:rsidRDefault="00741EDA" w:rsidP="00905BEE">
            <w:pPr>
              <w:spacing w:before="40" w:after="40"/>
              <w:rPr>
                <w:sz w:val="18"/>
              </w:rPr>
            </w:pPr>
            <w:r w:rsidRPr="00C202C6">
              <w:rPr>
                <w:sz w:val="18"/>
              </w:rPr>
              <w:lastRenderedPageBreak/>
              <w:t>ОКОФ (введение)</w:t>
            </w:r>
          </w:p>
          <w:p w14:paraId="021A3271" w14:textId="77777777" w:rsidR="00741EDA" w:rsidRPr="00C202C6" w:rsidRDefault="00741EDA" w:rsidP="00905BEE">
            <w:pPr>
              <w:spacing w:before="40" w:after="40"/>
              <w:rPr>
                <w:sz w:val="18"/>
              </w:rPr>
            </w:pPr>
            <w:r w:rsidRPr="00C202C6">
              <w:rPr>
                <w:sz w:val="18"/>
              </w:rPr>
              <w:lastRenderedPageBreak/>
              <w:t>п.6 ПБУ 6/01</w:t>
            </w:r>
          </w:p>
          <w:p w14:paraId="420DC88E" w14:textId="77777777" w:rsidR="00741EDA" w:rsidRPr="00C202C6" w:rsidRDefault="00741EDA" w:rsidP="00907470">
            <w:pPr>
              <w:pStyle w:val="a3"/>
              <w:rPr>
                <w:sz w:val="18"/>
              </w:rPr>
            </w:pPr>
            <w:r w:rsidRPr="00C202C6">
              <w:rPr>
                <w:sz w:val="18"/>
              </w:rPr>
              <w:t>МСФО (IAS) 16 «Основные средства»</w:t>
            </w:r>
          </w:p>
          <w:p w14:paraId="25D3CF93" w14:textId="77777777" w:rsidR="00741EDA" w:rsidRPr="00C202C6" w:rsidRDefault="00741EDA" w:rsidP="00907470">
            <w:pPr>
              <w:pStyle w:val="a3"/>
              <w:rPr>
                <w:sz w:val="18"/>
              </w:rPr>
            </w:pPr>
          </w:p>
          <w:p w14:paraId="49CEF8AB" w14:textId="77777777" w:rsidR="00741EDA" w:rsidRPr="00C202C6" w:rsidRDefault="00741EDA" w:rsidP="00907470">
            <w:pPr>
              <w:pStyle w:val="a3"/>
              <w:rPr>
                <w:sz w:val="18"/>
              </w:rPr>
            </w:pPr>
          </w:p>
          <w:p w14:paraId="24268FCA" w14:textId="77777777" w:rsidR="00741EDA" w:rsidRPr="00C202C6" w:rsidRDefault="00741EDA" w:rsidP="00907470">
            <w:pPr>
              <w:pStyle w:val="a3"/>
              <w:rPr>
                <w:sz w:val="18"/>
              </w:rPr>
            </w:pPr>
          </w:p>
          <w:p w14:paraId="7666FFC9" w14:textId="77777777" w:rsidR="00741EDA" w:rsidRPr="00C202C6" w:rsidRDefault="00741EDA" w:rsidP="00907470">
            <w:pPr>
              <w:pStyle w:val="a3"/>
              <w:rPr>
                <w:sz w:val="18"/>
              </w:rPr>
            </w:pPr>
          </w:p>
          <w:p w14:paraId="686FC631" w14:textId="77777777" w:rsidR="00741EDA" w:rsidRPr="00C202C6" w:rsidRDefault="00741EDA" w:rsidP="00907470">
            <w:pPr>
              <w:pStyle w:val="a3"/>
              <w:rPr>
                <w:sz w:val="18"/>
              </w:rPr>
            </w:pPr>
          </w:p>
          <w:p w14:paraId="23132F87" w14:textId="77777777" w:rsidR="00741EDA" w:rsidRPr="00C202C6" w:rsidRDefault="00741EDA" w:rsidP="00907470">
            <w:pPr>
              <w:pStyle w:val="a3"/>
              <w:rPr>
                <w:sz w:val="18"/>
              </w:rPr>
            </w:pPr>
          </w:p>
          <w:p w14:paraId="32130CD6" w14:textId="77777777" w:rsidR="00741EDA" w:rsidRPr="00C202C6" w:rsidRDefault="00741EDA" w:rsidP="00907470">
            <w:pPr>
              <w:pStyle w:val="a3"/>
              <w:rPr>
                <w:sz w:val="18"/>
              </w:rPr>
            </w:pPr>
          </w:p>
          <w:p w14:paraId="1FE02976" w14:textId="77777777" w:rsidR="00741EDA" w:rsidRPr="00C202C6" w:rsidRDefault="00741EDA" w:rsidP="00907470">
            <w:pPr>
              <w:pStyle w:val="a3"/>
              <w:rPr>
                <w:sz w:val="18"/>
              </w:rPr>
            </w:pPr>
          </w:p>
          <w:p w14:paraId="75A364C9" w14:textId="77777777" w:rsidR="00741EDA" w:rsidRPr="00C202C6" w:rsidRDefault="00741EDA" w:rsidP="00907470">
            <w:pPr>
              <w:pStyle w:val="a3"/>
              <w:rPr>
                <w:sz w:val="18"/>
              </w:rPr>
            </w:pPr>
          </w:p>
          <w:p w14:paraId="185E79D1" w14:textId="77777777" w:rsidR="00741EDA" w:rsidRPr="00C202C6" w:rsidRDefault="00741EDA" w:rsidP="00907470">
            <w:pPr>
              <w:pStyle w:val="a3"/>
              <w:rPr>
                <w:sz w:val="18"/>
              </w:rPr>
            </w:pPr>
          </w:p>
          <w:p w14:paraId="7B741812" w14:textId="77777777" w:rsidR="00741EDA" w:rsidRPr="00C202C6" w:rsidRDefault="00741EDA" w:rsidP="00907470">
            <w:pPr>
              <w:pStyle w:val="a3"/>
              <w:rPr>
                <w:sz w:val="18"/>
              </w:rPr>
            </w:pPr>
          </w:p>
          <w:p w14:paraId="2FCC5FE1" w14:textId="77777777" w:rsidR="00741EDA" w:rsidRPr="00C202C6" w:rsidRDefault="00741EDA" w:rsidP="00907470">
            <w:pPr>
              <w:pStyle w:val="a3"/>
            </w:pPr>
            <w:r w:rsidRPr="00C202C6">
              <w:rPr>
                <w:sz w:val="18"/>
              </w:rPr>
              <w:t xml:space="preserve">  </w:t>
            </w:r>
          </w:p>
        </w:tc>
      </w:tr>
      <w:tr w:rsidR="00741EDA" w:rsidRPr="00C202C6" w14:paraId="5F396713" w14:textId="77777777" w:rsidTr="00632B47">
        <w:trPr>
          <w:gridBefore w:val="1"/>
          <w:gridAfter w:val="1"/>
          <w:wBefore w:w="108" w:type="dxa"/>
          <w:wAfter w:w="27" w:type="dxa"/>
        </w:trPr>
        <w:tc>
          <w:tcPr>
            <w:tcW w:w="2695" w:type="dxa"/>
          </w:tcPr>
          <w:p w14:paraId="2C0867A6" w14:textId="77777777" w:rsidR="00741EDA" w:rsidRPr="00C202C6" w:rsidRDefault="00741EDA" w:rsidP="007F0C48">
            <w:pPr>
              <w:pStyle w:val="30"/>
            </w:pPr>
            <w:bookmarkStart w:id="157" w:name="_Toc339447889"/>
            <w:bookmarkStart w:id="158" w:name="_Toc7098422"/>
            <w:r w:rsidRPr="00C202C6">
              <w:lastRenderedPageBreak/>
              <w:t>Единица бухгалтерского учета   компьютерной техники</w:t>
            </w:r>
            <w:bookmarkEnd w:id="157"/>
            <w:bookmarkEnd w:id="158"/>
          </w:p>
        </w:tc>
        <w:tc>
          <w:tcPr>
            <w:tcW w:w="9491" w:type="dxa"/>
            <w:gridSpan w:val="2"/>
          </w:tcPr>
          <w:p w14:paraId="597D27B1" w14:textId="77777777" w:rsidR="007A17D2" w:rsidRDefault="008E4B57" w:rsidP="008E4B57">
            <w:pPr>
              <w:pStyle w:val="a3"/>
              <w:rPr>
                <w:sz w:val="18"/>
              </w:rPr>
            </w:pPr>
            <w:r w:rsidRPr="008E4B57">
              <w:rPr>
                <w:sz w:val="18"/>
              </w:rPr>
              <w:t>Приобретение объектов</w:t>
            </w:r>
            <w:r w:rsidR="007A17D2">
              <w:rPr>
                <w:sz w:val="18"/>
              </w:rPr>
              <w:t xml:space="preserve"> </w:t>
            </w:r>
            <w:r w:rsidR="007A17D2" w:rsidRPr="008E4B57">
              <w:rPr>
                <w:sz w:val="18"/>
              </w:rPr>
              <w:t xml:space="preserve">стоимостью </w:t>
            </w:r>
            <w:r w:rsidR="007A17D2">
              <w:rPr>
                <w:sz w:val="18"/>
              </w:rPr>
              <w:t>более</w:t>
            </w:r>
            <w:r w:rsidR="007A17D2" w:rsidRPr="008E4B57">
              <w:rPr>
                <w:sz w:val="18"/>
              </w:rPr>
              <w:t xml:space="preserve"> 40 000 рублей</w:t>
            </w:r>
            <w:r w:rsidR="007A17D2">
              <w:rPr>
                <w:sz w:val="18"/>
              </w:rPr>
              <w:t xml:space="preserve"> </w:t>
            </w:r>
            <w:r w:rsidR="007A17D2" w:rsidRPr="008E4B57">
              <w:rPr>
                <w:sz w:val="18"/>
              </w:rPr>
              <w:t>за единицу включительно</w:t>
            </w:r>
            <w:r>
              <w:rPr>
                <w:sz w:val="18"/>
              </w:rPr>
              <w:t>,</w:t>
            </w:r>
            <w:r w:rsidRPr="008E4B57">
              <w:rPr>
                <w:sz w:val="18"/>
              </w:rPr>
              <w:t xml:space="preserve"> в отношении которых выполняются условия для отнесения их к основным средствам</w:t>
            </w:r>
            <w:r>
              <w:rPr>
                <w:sz w:val="18"/>
              </w:rPr>
              <w:t>,</w:t>
            </w:r>
            <w:r w:rsidRPr="008E4B57">
              <w:rPr>
                <w:sz w:val="18"/>
              </w:rPr>
              <w:t xml:space="preserve"> отражается </w:t>
            </w:r>
            <w:r>
              <w:rPr>
                <w:sz w:val="18"/>
              </w:rPr>
              <w:t>на</w:t>
            </w:r>
            <w:r w:rsidRPr="008E4B57">
              <w:rPr>
                <w:sz w:val="18"/>
              </w:rPr>
              <w:t xml:space="preserve"> счет</w:t>
            </w:r>
            <w:r>
              <w:rPr>
                <w:sz w:val="18"/>
              </w:rPr>
              <w:t>е</w:t>
            </w:r>
            <w:r w:rsidRPr="008E4B57">
              <w:rPr>
                <w:sz w:val="18"/>
              </w:rPr>
              <w:t xml:space="preserve"> 08 «Вложения во внеоборотные активы».</w:t>
            </w:r>
            <w:r>
              <w:rPr>
                <w:sz w:val="18"/>
              </w:rPr>
              <w:t xml:space="preserve"> </w:t>
            </w:r>
          </w:p>
          <w:p w14:paraId="316889B8" w14:textId="77777777" w:rsidR="00741EDA" w:rsidRPr="00C202C6" w:rsidRDefault="008E4B57" w:rsidP="008E4B57">
            <w:pPr>
              <w:pStyle w:val="a3"/>
              <w:rPr>
                <w:sz w:val="18"/>
              </w:rPr>
            </w:pPr>
            <w:r>
              <w:rPr>
                <w:sz w:val="18"/>
              </w:rPr>
              <w:t>Товары</w:t>
            </w:r>
            <w:r w:rsidRPr="008E4B57">
              <w:rPr>
                <w:sz w:val="18"/>
              </w:rPr>
              <w:t xml:space="preserve"> стоимостью </w:t>
            </w:r>
            <w:r>
              <w:rPr>
                <w:sz w:val="18"/>
              </w:rPr>
              <w:t>менее</w:t>
            </w:r>
            <w:r w:rsidRPr="008E4B57">
              <w:rPr>
                <w:sz w:val="18"/>
              </w:rPr>
              <w:t xml:space="preserve"> 40 000 рублей за единицу включительно, в бухгалтерском учете и бухгалтерской</w:t>
            </w:r>
            <w:r w:rsidR="00C26139">
              <w:rPr>
                <w:sz w:val="18"/>
              </w:rPr>
              <w:t xml:space="preserve"> (финансовой)</w:t>
            </w:r>
            <w:r w:rsidRPr="008E4B57">
              <w:rPr>
                <w:sz w:val="18"/>
              </w:rPr>
              <w:t xml:space="preserve"> отчетности учитываются в составе материально - производственных запасов, списываются на затраты производства (расходы на продажу) по мере отпуска их в производство и эксплуатацию. Приобретение таких объектов отражается непосредственно на счете 10 «Материалы» без использования счета 08 «Вложения во внеоборотные активы».</w:t>
            </w:r>
          </w:p>
        </w:tc>
        <w:tc>
          <w:tcPr>
            <w:tcW w:w="2126" w:type="dxa"/>
            <w:gridSpan w:val="3"/>
          </w:tcPr>
          <w:p w14:paraId="12781836" w14:textId="01EB11EC" w:rsidR="00741EDA" w:rsidRPr="00C202C6" w:rsidRDefault="00741EDA" w:rsidP="004576E9">
            <w:pPr>
              <w:tabs>
                <w:tab w:val="num" w:pos="0"/>
              </w:tabs>
              <w:spacing w:before="40" w:after="40"/>
              <w:rPr>
                <w:sz w:val="18"/>
              </w:rPr>
            </w:pPr>
            <w:r w:rsidRPr="00C202C6">
              <w:rPr>
                <w:sz w:val="18"/>
              </w:rPr>
              <w:t>п.</w:t>
            </w:r>
            <w:r w:rsidR="001E1D01">
              <w:rPr>
                <w:sz w:val="18"/>
              </w:rPr>
              <w:t xml:space="preserve"> </w:t>
            </w:r>
            <w:r w:rsidR="00B36DFA">
              <w:rPr>
                <w:sz w:val="18"/>
              </w:rPr>
              <w:t>5</w:t>
            </w:r>
            <w:r w:rsidRPr="00C202C6">
              <w:rPr>
                <w:sz w:val="18"/>
              </w:rPr>
              <w:t xml:space="preserve"> ПБУ 6/01</w:t>
            </w:r>
          </w:p>
          <w:p w14:paraId="24458438" w14:textId="77777777" w:rsidR="00741EDA" w:rsidRPr="00C202C6" w:rsidRDefault="00741EDA">
            <w:pPr>
              <w:pStyle w:val="a3"/>
            </w:pPr>
          </w:p>
          <w:p w14:paraId="19EE1F74" w14:textId="77777777" w:rsidR="00741EDA" w:rsidRPr="00C202C6" w:rsidRDefault="00741EDA">
            <w:pPr>
              <w:pStyle w:val="a3"/>
            </w:pPr>
            <w:r w:rsidRPr="00C202C6">
              <w:t xml:space="preserve"> </w:t>
            </w:r>
          </w:p>
        </w:tc>
      </w:tr>
      <w:tr w:rsidR="00741EDA" w:rsidRPr="00C202C6" w14:paraId="11037839" w14:textId="77777777" w:rsidTr="00632B47">
        <w:trPr>
          <w:gridBefore w:val="1"/>
          <w:gridAfter w:val="1"/>
          <w:wBefore w:w="108" w:type="dxa"/>
          <w:wAfter w:w="27" w:type="dxa"/>
        </w:trPr>
        <w:tc>
          <w:tcPr>
            <w:tcW w:w="2695" w:type="dxa"/>
          </w:tcPr>
          <w:p w14:paraId="38343E1C" w14:textId="77777777" w:rsidR="00741EDA" w:rsidRPr="00C202C6" w:rsidRDefault="00741EDA" w:rsidP="007F0C48">
            <w:pPr>
              <w:pStyle w:val="30"/>
            </w:pPr>
            <w:bookmarkStart w:id="159" w:name="_Toc339447890"/>
            <w:bookmarkStart w:id="160" w:name="_Toc7098423"/>
            <w:r w:rsidRPr="00C202C6">
              <w:t xml:space="preserve">Формирование объектов ОС при модернизации и </w:t>
            </w:r>
            <w:r w:rsidRPr="00C202C6">
              <w:lastRenderedPageBreak/>
              <w:t>реконструкции объектов, учитываемых в оперативном учете</w:t>
            </w:r>
            <w:bookmarkEnd w:id="159"/>
            <w:bookmarkEnd w:id="160"/>
          </w:p>
        </w:tc>
        <w:tc>
          <w:tcPr>
            <w:tcW w:w="9491" w:type="dxa"/>
            <w:gridSpan w:val="2"/>
          </w:tcPr>
          <w:p w14:paraId="473F9BD4" w14:textId="77777777" w:rsidR="00741EDA" w:rsidRPr="00C202C6" w:rsidRDefault="00741EDA" w:rsidP="00A06A83">
            <w:pPr>
              <w:pStyle w:val="a3"/>
              <w:rPr>
                <w:sz w:val="18"/>
              </w:rPr>
            </w:pPr>
            <w:r w:rsidRPr="00C202C6">
              <w:rPr>
                <w:sz w:val="18"/>
              </w:rPr>
              <w:lastRenderedPageBreak/>
              <w:t xml:space="preserve">Затраты по модернизации и (или) реконструкции объектов, которые ранее были списаны с баланса (в момент передачи в производство, т.к. не удовлетворяли критериям признания ОС при первоначальном принятии на учет), формируют отдельный объект основных средств при соблюдении условий признания </w:t>
            </w:r>
            <w:r w:rsidRPr="00C202C6">
              <w:rPr>
                <w:sz w:val="18"/>
              </w:rPr>
              <w:lastRenderedPageBreak/>
              <w:t>объекта в составе основных средств (в частности, при сумме затрат более установленного лимита и сроке предполагаемого использования более года). Выделение инвентарных объектов осуществляется в общем порядке.</w:t>
            </w:r>
          </w:p>
        </w:tc>
        <w:tc>
          <w:tcPr>
            <w:tcW w:w="2126" w:type="dxa"/>
            <w:gridSpan w:val="3"/>
          </w:tcPr>
          <w:p w14:paraId="6E49DDD1" w14:textId="77777777" w:rsidR="00741EDA" w:rsidRPr="00C202C6" w:rsidRDefault="00B314B4" w:rsidP="00FA7C56">
            <w:pPr>
              <w:tabs>
                <w:tab w:val="num" w:pos="0"/>
              </w:tabs>
              <w:spacing w:before="40" w:after="40"/>
              <w:rPr>
                <w:sz w:val="18"/>
                <w:szCs w:val="18"/>
              </w:rPr>
            </w:pPr>
            <w:r>
              <w:rPr>
                <w:sz w:val="18"/>
                <w:szCs w:val="18"/>
              </w:rPr>
              <w:lastRenderedPageBreak/>
              <w:t>п</w:t>
            </w:r>
            <w:r w:rsidR="00741EDA" w:rsidRPr="00C202C6">
              <w:rPr>
                <w:sz w:val="18"/>
                <w:szCs w:val="18"/>
              </w:rPr>
              <w:t>. 27 ПБУ 6/01</w:t>
            </w:r>
          </w:p>
          <w:p w14:paraId="22CF97E9" w14:textId="77777777" w:rsidR="00741EDA" w:rsidRPr="00C202C6" w:rsidRDefault="00741EDA" w:rsidP="00FA7C56">
            <w:pPr>
              <w:tabs>
                <w:tab w:val="num" w:pos="0"/>
              </w:tabs>
              <w:spacing w:before="40" w:after="40"/>
              <w:rPr>
                <w:sz w:val="18"/>
              </w:rPr>
            </w:pPr>
          </w:p>
        </w:tc>
      </w:tr>
      <w:tr w:rsidR="00741EDA" w:rsidRPr="00C202C6" w14:paraId="35BB9194" w14:textId="77777777" w:rsidTr="00632B47">
        <w:trPr>
          <w:gridBefore w:val="1"/>
          <w:gridAfter w:val="1"/>
          <w:wBefore w:w="108" w:type="dxa"/>
          <w:wAfter w:w="27" w:type="dxa"/>
        </w:trPr>
        <w:tc>
          <w:tcPr>
            <w:tcW w:w="2695" w:type="dxa"/>
          </w:tcPr>
          <w:p w14:paraId="4D27ED7C" w14:textId="75E08DF2" w:rsidR="00741EDA" w:rsidRPr="00C202C6" w:rsidRDefault="00741EDA" w:rsidP="007F0C48">
            <w:pPr>
              <w:pStyle w:val="30"/>
            </w:pPr>
            <w:bookmarkStart w:id="161" w:name="_Toc339447891"/>
            <w:bookmarkStart w:id="162" w:name="_Toc7098424"/>
            <w:r w:rsidRPr="00C202C6">
              <w:lastRenderedPageBreak/>
              <w:t xml:space="preserve">Формирование объектов </w:t>
            </w:r>
            <w:r w:rsidR="00742BD5" w:rsidRPr="00C202C6">
              <w:t>ОС при</w:t>
            </w:r>
            <w:r w:rsidRPr="00C202C6">
              <w:t xml:space="preserve"> осуществлении капитальных вложений в арендованные объекты основных средств</w:t>
            </w:r>
            <w:bookmarkEnd w:id="161"/>
            <w:bookmarkEnd w:id="162"/>
          </w:p>
        </w:tc>
        <w:tc>
          <w:tcPr>
            <w:tcW w:w="9491" w:type="dxa"/>
            <w:gridSpan w:val="2"/>
          </w:tcPr>
          <w:p w14:paraId="0FCE9287" w14:textId="77777777" w:rsidR="00741EDA" w:rsidRPr="00C202C6" w:rsidRDefault="00741EDA" w:rsidP="009C7A0C">
            <w:pPr>
              <w:pStyle w:val="a3"/>
              <w:rPr>
                <w:sz w:val="18"/>
              </w:rPr>
            </w:pPr>
            <w:r w:rsidRPr="00C202C6">
              <w:rPr>
                <w:sz w:val="18"/>
              </w:rPr>
              <w:t xml:space="preserve">Капитальные вложения в арендованные объекты основных средств при условии, что затраты не возмещаются арендодателем, формируют отдельный объект основных средств. Выделение инвентарных объектов осуществляется в общем порядке. </w:t>
            </w:r>
            <w:r w:rsidRPr="00C202C6">
              <w:rPr>
                <w:sz w:val="18"/>
              </w:rPr>
              <w:tab/>
            </w:r>
          </w:p>
        </w:tc>
        <w:tc>
          <w:tcPr>
            <w:tcW w:w="2126" w:type="dxa"/>
            <w:gridSpan w:val="3"/>
          </w:tcPr>
          <w:p w14:paraId="02D80EC7" w14:textId="77777777" w:rsidR="00741EDA" w:rsidRPr="00C202C6" w:rsidRDefault="00741EDA" w:rsidP="006A7F6C">
            <w:pPr>
              <w:tabs>
                <w:tab w:val="num" w:pos="0"/>
              </w:tabs>
              <w:spacing w:before="40" w:after="40"/>
              <w:rPr>
                <w:sz w:val="18"/>
              </w:rPr>
            </w:pPr>
          </w:p>
        </w:tc>
      </w:tr>
      <w:tr w:rsidR="00741EDA" w:rsidRPr="00C202C6" w14:paraId="06494FC9" w14:textId="77777777" w:rsidTr="00632B47">
        <w:trPr>
          <w:gridBefore w:val="1"/>
          <w:gridAfter w:val="1"/>
          <w:wBefore w:w="108" w:type="dxa"/>
          <w:wAfter w:w="27" w:type="dxa"/>
        </w:trPr>
        <w:tc>
          <w:tcPr>
            <w:tcW w:w="2695" w:type="dxa"/>
          </w:tcPr>
          <w:p w14:paraId="77CCB7D3" w14:textId="559BEC74" w:rsidR="00741EDA" w:rsidRPr="00C202C6" w:rsidRDefault="00741EDA" w:rsidP="007F0C48">
            <w:pPr>
              <w:pStyle w:val="30"/>
            </w:pPr>
            <w:bookmarkStart w:id="163" w:name="_Toc339447892"/>
            <w:bookmarkStart w:id="164" w:name="_Toc7098425"/>
            <w:r w:rsidRPr="00C202C6">
              <w:t xml:space="preserve">Формирование объектов </w:t>
            </w:r>
            <w:r w:rsidR="00742BD5" w:rsidRPr="00C202C6">
              <w:t>ОС при</w:t>
            </w:r>
            <w:r w:rsidRPr="00C202C6">
              <w:t xml:space="preserve"> осуществлении капитальных вложений в объекты основных средств с нулевой стоимостью</w:t>
            </w:r>
            <w:bookmarkEnd w:id="163"/>
            <w:bookmarkEnd w:id="164"/>
          </w:p>
        </w:tc>
        <w:tc>
          <w:tcPr>
            <w:tcW w:w="9491" w:type="dxa"/>
            <w:gridSpan w:val="2"/>
          </w:tcPr>
          <w:p w14:paraId="03B5216D" w14:textId="77777777" w:rsidR="00741EDA" w:rsidRPr="00C202C6" w:rsidRDefault="00741EDA" w:rsidP="009C7A0C">
            <w:pPr>
              <w:pStyle w:val="a3"/>
              <w:rPr>
                <w:sz w:val="18"/>
              </w:rPr>
            </w:pPr>
            <w:r w:rsidRPr="00C202C6">
              <w:rPr>
                <w:sz w:val="18"/>
              </w:rPr>
              <w:t xml:space="preserve">Капитальные вложения в объекты основных средств с нулевой стоимостью (полностью самортизированные) увеличивают первоначальную стоимость объекта основных средств (отдельные объекты основных средств не создаются). Выделение инвентарных объектов осуществляется в общем порядке. </w:t>
            </w:r>
            <w:r w:rsidRPr="00C202C6">
              <w:rPr>
                <w:sz w:val="18"/>
              </w:rPr>
              <w:tab/>
            </w:r>
          </w:p>
        </w:tc>
        <w:tc>
          <w:tcPr>
            <w:tcW w:w="2126" w:type="dxa"/>
            <w:gridSpan w:val="3"/>
          </w:tcPr>
          <w:p w14:paraId="56D00B2B" w14:textId="77777777" w:rsidR="00741EDA" w:rsidRPr="00C202C6" w:rsidRDefault="00741EDA" w:rsidP="00FA7C56">
            <w:pPr>
              <w:tabs>
                <w:tab w:val="num" w:pos="0"/>
              </w:tabs>
              <w:spacing w:before="40" w:after="40"/>
              <w:rPr>
                <w:sz w:val="18"/>
              </w:rPr>
            </w:pPr>
          </w:p>
        </w:tc>
      </w:tr>
      <w:tr w:rsidR="00741EDA" w:rsidRPr="00C202C6" w14:paraId="2F8A78BD" w14:textId="77777777" w:rsidTr="00632B47">
        <w:trPr>
          <w:gridBefore w:val="1"/>
          <w:gridAfter w:val="1"/>
          <w:wBefore w:w="108" w:type="dxa"/>
          <w:wAfter w:w="27" w:type="dxa"/>
        </w:trPr>
        <w:tc>
          <w:tcPr>
            <w:tcW w:w="2695" w:type="dxa"/>
          </w:tcPr>
          <w:p w14:paraId="4586795B" w14:textId="77777777" w:rsidR="00741EDA" w:rsidRPr="00C202C6" w:rsidRDefault="00741EDA" w:rsidP="007F0C48">
            <w:pPr>
              <w:pStyle w:val="30"/>
            </w:pPr>
            <w:bookmarkStart w:id="165" w:name="_Toc339447893"/>
            <w:bookmarkStart w:id="166" w:name="_Toc7098426"/>
            <w:r w:rsidRPr="00C202C6">
              <w:t>Формирование объектов основных средств при осуществлении капитальных вложений в объекты природопользования</w:t>
            </w:r>
            <w:bookmarkEnd w:id="165"/>
            <w:bookmarkEnd w:id="166"/>
            <w:r w:rsidRPr="00C202C6">
              <w:tab/>
            </w:r>
          </w:p>
        </w:tc>
        <w:tc>
          <w:tcPr>
            <w:tcW w:w="9491" w:type="dxa"/>
            <w:gridSpan w:val="2"/>
          </w:tcPr>
          <w:p w14:paraId="52EA7FC2" w14:textId="77777777" w:rsidR="00741EDA" w:rsidRPr="00C202C6" w:rsidRDefault="00741EDA" w:rsidP="009C7A0C">
            <w:pPr>
              <w:pStyle w:val="a3"/>
              <w:rPr>
                <w:sz w:val="18"/>
              </w:rPr>
            </w:pPr>
            <w:r w:rsidRPr="00C202C6">
              <w:rPr>
                <w:sz w:val="18"/>
              </w:rPr>
              <w:t xml:space="preserve">Капитальные вложения на коренное улучшение земель (осушительные, оросительные и другие мелиоративные работы); капитальные вложения в земельные участки, объекты природопользования (вода, недра и другие природные ресурсы) формируют отдельные объекты основных средств, если объекты инвестиций находятся у </w:t>
            </w:r>
            <w:r w:rsidR="008E4B57" w:rsidRPr="00C202C6">
              <w:rPr>
                <w:sz w:val="18"/>
              </w:rPr>
              <w:t>Общества в</w:t>
            </w:r>
            <w:r w:rsidRPr="00C202C6">
              <w:rPr>
                <w:sz w:val="18"/>
              </w:rPr>
              <w:t xml:space="preserve"> аренде (на праве бессрочного пользования). В противном случае, производится изменение первоначальной стоимости объектов, в которые вкладываются средства. </w:t>
            </w:r>
          </w:p>
          <w:p w14:paraId="09341E4E" w14:textId="77777777" w:rsidR="00741EDA" w:rsidRPr="00C202C6" w:rsidRDefault="00741EDA" w:rsidP="00A06A83">
            <w:pPr>
              <w:pStyle w:val="a3"/>
              <w:rPr>
                <w:sz w:val="18"/>
              </w:rPr>
            </w:pPr>
            <w:r w:rsidRPr="00C202C6">
              <w:rPr>
                <w:sz w:val="18"/>
              </w:rPr>
              <w:t>Выделение инвентарных объектов осуществляется в общем порядке.</w:t>
            </w:r>
          </w:p>
        </w:tc>
        <w:tc>
          <w:tcPr>
            <w:tcW w:w="2126" w:type="dxa"/>
            <w:gridSpan w:val="3"/>
          </w:tcPr>
          <w:p w14:paraId="2F7B4E3C" w14:textId="77777777" w:rsidR="00741EDA" w:rsidRPr="00C202C6" w:rsidRDefault="00741EDA" w:rsidP="007D07E8">
            <w:pPr>
              <w:spacing w:before="40" w:after="40"/>
              <w:rPr>
                <w:sz w:val="18"/>
                <w:szCs w:val="18"/>
              </w:rPr>
            </w:pPr>
            <w:r w:rsidRPr="00C202C6">
              <w:rPr>
                <w:sz w:val="18"/>
                <w:szCs w:val="18"/>
              </w:rPr>
              <w:t>П. 10 Приказа № 91н</w:t>
            </w:r>
          </w:p>
          <w:p w14:paraId="28751A9B" w14:textId="77777777" w:rsidR="00741EDA" w:rsidRPr="00C202C6" w:rsidRDefault="00741EDA" w:rsidP="00910CE0">
            <w:pPr>
              <w:spacing w:before="40" w:after="40"/>
              <w:rPr>
                <w:sz w:val="18"/>
              </w:rPr>
            </w:pPr>
          </w:p>
        </w:tc>
      </w:tr>
      <w:tr w:rsidR="00741EDA" w:rsidRPr="00C202C6" w14:paraId="209D2A84" w14:textId="77777777" w:rsidTr="00632B47">
        <w:trPr>
          <w:gridBefore w:val="1"/>
          <w:gridAfter w:val="1"/>
          <w:wBefore w:w="108" w:type="dxa"/>
          <w:wAfter w:w="27" w:type="dxa"/>
        </w:trPr>
        <w:tc>
          <w:tcPr>
            <w:tcW w:w="2695" w:type="dxa"/>
          </w:tcPr>
          <w:p w14:paraId="6E46A8A0" w14:textId="77777777" w:rsidR="00741EDA" w:rsidRPr="00C202C6" w:rsidRDefault="00741EDA" w:rsidP="007F0C48">
            <w:pPr>
              <w:pStyle w:val="30"/>
            </w:pPr>
            <w:bookmarkStart w:id="167" w:name="_Toc339447894"/>
            <w:bookmarkStart w:id="168" w:name="_Toc7098427"/>
            <w:r w:rsidRPr="00C202C6">
              <w:t>Признание объектов основных средств</w:t>
            </w:r>
            <w:bookmarkEnd w:id="167"/>
            <w:bookmarkEnd w:id="168"/>
          </w:p>
        </w:tc>
        <w:tc>
          <w:tcPr>
            <w:tcW w:w="9491" w:type="dxa"/>
            <w:gridSpan w:val="2"/>
          </w:tcPr>
          <w:p w14:paraId="27BFE448" w14:textId="77777777" w:rsidR="00741EDA" w:rsidRPr="00C202C6" w:rsidRDefault="00741EDA" w:rsidP="009C7A0C">
            <w:pPr>
              <w:pStyle w:val="a3"/>
              <w:rPr>
                <w:sz w:val="18"/>
              </w:rPr>
            </w:pPr>
            <w:r w:rsidRPr="00C202C6">
              <w:rPr>
                <w:sz w:val="18"/>
              </w:rPr>
              <w:t>Актив принимается Обществом к бухгалтерскому учету в качестве основных средств, если одновременно выполняются все условия признания, установленные ПБУ 6/01.</w:t>
            </w:r>
          </w:p>
          <w:p w14:paraId="07A57633" w14:textId="77777777" w:rsidR="00741EDA" w:rsidRPr="00C202C6" w:rsidRDefault="00741EDA" w:rsidP="009C7A0C">
            <w:pPr>
              <w:pStyle w:val="a3"/>
              <w:rPr>
                <w:sz w:val="18"/>
              </w:rPr>
            </w:pPr>
            <w:r w:rsidRPr="00C202C6">
              <w:rPr>
                <w:sz w:val="18"/>
              </w:rPr>
              <w:t>Активы признаются в</w:t>
            </w:r>
            <w:r w:rsidR="00C26139">
              <w:rPr>
                <w:sz w:val="18"/>
              </w:rPr>
              <w:t xml:space="preserve"> бухгалтерской (финансовой)</w:t>
            </w:r>
            <w:r w:rsidRPr="00C202C6">
              <w:rPr>
                <w:sz w:val="18"/>
              </w:rPr>
              <w:t xml:space="preserve"> отчетности на основании перехода экономических рисков и контроля за поступлением экономических выгод. Если фактическая передача объектов имущества по времени не совпадает с переходом права собственности, то переход контроля и рисков в отношении внеоборотных активов обычно (но не всегда) связан с моментом фактической передачи объекта.  </w:t>
            </w:r>
          </w:p>
          <w:p w14:paraId="71B44669" w14:textId="77777777" w:rsidR="00741EDA" w:rsidRPr="00C202C6" w:rsidRDefault="00741EDA" w:rsidP="00A32DD8">
            <w:pPr>
              <w:pStyle w:val="a3"/>
              <w:rPr>
                <w:sz w:val="18"/>
                <w:szCs w:val="18"/>
              </w:rPr>
            </w:pPr>
            <w:r w:rsidRPr="00C202C6">
              <w:rPr>
                <w:rFonts w:cs="Arial"/>
                <w:color w:val="000000"/>
                <w:sz w:val="18"/>
                <w:szCs w:val="18"/>
              </w:rPr>
              <w:t xml:space="preserve">Приобретаемые объекты ОС, права на которые подлежат государственной регистрации, принимаются к </w:t>
            </w:r>
            <w:r w:rsidRPr="00C202C6">
              <w:rPr>
                <w:rFonts w:cs="Arial"/>
                <w:color w:val="000000"/>
                <w:sz w:val="18"/>
                <w:szCs w:val="18"/>
              </w:rPr>
              <w:lastRenderedPageBreak/>
              <w:t xml:space="preserve">бухгалтерскому учету в качестве объектов ОС на дату готовности к эксплуатации, </w:t>
            </w:r>
            <w:r w:rsidRPr="00C202C6">
              <w:rPr>
                <w:rFonts w:cs="Arial"/>
                <w:color w:val="000000"/>
                <w:sz w:val="18"/>
                <w:szCs w:val="18"/>
                <w:u w:val="single"/>
              </w:rPr>
              <w:t>при подаче документов на государственную регистрацию права собственности.</w:t>
            </w:r>
          </w:p>
          <w:p w14:paraId="2BFE19B7" w14:textId="77777777" w:rsidR="00741EDA" w:rsidRPr="00C202C6" w:rsidRDefault="00741EDA" w:rsidP="009C7A0C">
            <w:pPr>
              <w:pStyle w:val="a3"/>
              <w:rPr>
                <w:sz w:val="18"/>
              </w:rPr>
            </w:pPr>
            <w:r w:rsidRPr="00C202C6">
              <w:rPr>
                <w:sz w:val="18"/>
              </w:rPr>
              <w:t>Так, в частности:</w:t>
            </w:r>
          </w:p>
          <w:p w14:paraId="4E2D46CA" w14:textId="77777777" w:rsidR="00741EDA" w:rsidRPr="00C202C6" w:rsidRDefault="00741EDA" w:rsidP="006933EF">
            <w:pPr>
              <w:pStyle w:val="a"/>
            </w:pPr>
            <w:r w:rsidRPr="00C202C6">
              <w:t>принятие активов к учету в качестве ОС осуществляется на основании акта приемки-передачи ОС-1 (ОС-1а), и документа, подтверждающего подачу документов на регистрацию прав на недвижимость в территориальных органах Федеральной регистрационной службы.</w:t>
            </w:r>
          </w:p>
          <w:p w14:paraId="3A018DE6" w14:textId="5BD17BC2" w:rsidR="00741EDA" w:rsidRPr="00C202C6" w:rsidRDefault="00741EDA" w:rsidP="006933EF">
            <w:pPr>
              <w:pStyle w:val="a"/>
            </w:pPr>
            <w:r w:rsidRPr="00C202C6">
              <w:t xml:space="preserve">принятие автомобильного транспорта к учету в качестве ОС осуществляется на основании акта ОС-1 (ОС-1а) вне зависимости от факта регистрации в ГИБДД. Это правило распространяется так же и на иные самоходные машины, а </w:t>
            </w:r>
            <w:r w:rsidR="00742BD5" w:rsidRPr="00C202C6">
              <w:t>также</w:t>
            </w:r>
            <w:r w:rsidRPr="00C202C6">
              <w:t xml:space="preserve"> плавсредства (требующие регистрации в ГИМС или судовом реестре) и самолеты, вертолеты.</w:t>
            </w:r>
          </w:p>
          <w:p w14:paraId="68AD7436" w14:textId="1B5E00AC" w:rsidR="00741EDA" w:rsidRPr="00C202C6" w:rsidRDefault="00741EDA" w:rsidP="009C7A0C">
            <w:pPr>
              <w:pStyle w:val="a3"/>
              <w:rPr>
                <w:sz w:val="18"/>
                <w:szCs w:val="18"/>
              </w:rPr>
            </w:pPr>
            <w:r w:rsidRPr="00C202C6">
              <w:rPr>
                <w:rFonts w:cs="Arial"/>
                <w:color w:val="000000"/>
                <w:sz w:val="18"/>
                <w:szCs w:val="18"/>
              </w:rPr>
              <w:t xml:space="preserve">Объекты ОС, права на которые подлежат государственной регистрации, до </w:t>
            </w:r>
            <w:r w:rsidR="00742BD5" w:rsidRPr="00C202C6">
              <w:rPr>
                <w:rFonts w:cs="Arial"/>
                <w:color w:val="000000"/>
                <w:sz w:val="18"/>
                <w:szCs w:val="18"/>
              </w:rPr>
              <w:t xml:space="preserve">момента </w:t>
            </w:r>
            <w:r w:rsidR="00742BD5" w:rsidRPr="00C202C6">
              <w:rPr>
                <w:sz w:val="18"/>
                <w:szCs w:val="18"/>
              </w:rPr>
              <w:t>такой</w:t>
            </w:r>
            <w:r w:rsidRPr="00C202C6">
              <w:rPr>
                <w:sz w:val="18"/>
                <w:szCs w:val="18"/>
              </w:rPr>
              <w:t xml:space="preserve"> регистрации в установленном законодательством порядке, подлежат </w:t>
            </w:r>
            <w:r w:rsidR="00742BD5" w:rsidRPr="00C202C6">
              <w:rPr>
                <w:sz w:val="18"/>
                <w:szCs w:val="18"/>
              </w:rPr>
              <w:t>обособленному учету</w:t>
            </w:r>
            <w:r w:rsidRPr="00C202C6">
              <w:rPr>
                <w:sz w:val="18"/>
                <w:szCs w:val="18"/>
              </w:rPr>
              <w:t>.</w:t>
            </w:r>
          </w:p>
          <w:p w14:paraId="61503CA4" w14:textId="77777777" w:rsidR="00741EDA" w:rsidRPr="00C202C6" w:rsidRDefault="00741EDA" w:rsidP="009C7A0C">
            <w:pPr>
              <w:pStyle w:val="a3"/>
              <w:rPr>
                <w:sz w:val="18"/>
              </w:rPr>
            </w:pPr>
            <w:r w:rsidRPr="00C202C6">
              <w:rPr>
                <w:sz w:val="18"/>
              </w:rPr>
              <w:t>Объекты основных средств принимаются к учету по фактическим затратам, т.е. стоимости, сформированной на дату ввода их в эксплуатацию, и оценочных обязательств</w:t>
            </w:r>
          </w:p>
        </w:tc>
        <w:tc>
          <w:tcPr>
            <w:tcW w:w="2126" w:type="dxa"/>
            <w:gridSpan w:val="3"/>
          </w:tcPr>
          <w:p w14:paraId="5E335789" w14:textId="77777777" w:rsidR="00741EDA" w:rsidRPr="00C202C6" w:rsidRDefault="00741EDA" w:rsidP="004A141D">
            <w:pPr>
              <w:tabs>
                <w:tab w:val="num" w:pos="0"/>
              </w:tabs>
              <w:spacing w:before="40" w:after="40"/>
              <w:rPr>
                <w:sz w:val="18"/>
              </w:rPr>
            </w:pPr>
            <w:r w:rsidRPr="00C202C6">
              <w:rPr>
                <w:sz w:val="18"/>
              </w:rPr>
              <w:lastRenderedPageBreak/>
              <w:t>п.4 ПБУ 6/01</w:t>
            </w:r>
          </w:p>
          <w:p w14:paraId="72B21B8D" w14:textId="77777777" w:rsidR="00741EDA" w:rsidRPr="00C202C6" w:rsidRDefault="00741EDA" w:rsidP="004A141D">
            <w:pPr>
              <w:tabs>
                <w:tab w:val="num" w:pos="0"/>
              </w:tabs>
              <w:spacing w:before="40" w:after="40"/>
              <w:rPr>
                <w:sz w:val="18"/>
              </w:rPr>
            </w:pPr>
            <w:r w:rsidRPr="00C202C6">
              <w:rPr>
                <w:sz w:val="18"/>
              </w:rPr>
              <w:t>п.12 ПБУ 9/99</w:t>
            </w:r>
          </w:p>
          <w:p w14:paraId="35D7E8EF" w14:textId="77777777" w:rsidR="00741EDA" w:rsidRPr="00C202C6" w:rsidRDefault="00741EDA" w:rsidP="004A141D">
            <w:pPr>
              <w:tabs>
                <w:tab w:val="num" w:pos="0"/>
              </w:tabs>
              <w:autoSpaceDE w:val="0"/>
              <w:autoSpaceDN w:val="0"/>
              <w:adjustRightInd w:val="0"/>
              <w:spacing w:before="40" w:after="40"/>
              <w:rPr>
                <w:sz w:val="18"/>
              </w:rPr>
            </w:pPr>
            <w:r w:rsidRPr="00C202C6">
              <w:rPr>
                <w:sz w:val="18"/>
              </w:rPr>
              <w:t>п.21, 52 Приказа №91н</w:t>
            </w:r>
          </w:p>
          <w:p w14:paraId="370FE447" w14:textId="77777777" w:rsidR="00741EDA" w:rsidRPr="00C202C6" w:rsidRDefault="00741EDA" w:rsidP="004A141D">
            <w:pPr>
              <w:tabs>
                <w:tab w:val="num" w:pos="0"/>
              </w:tabs>
              <w:spacing w:before="40" w:after="40"/>
              <w:rPr>
                <w:sz w:val="18"/>
              </w:rPr>
            </w:pPr>
            <w:r w:rsidRPr="00C202C6">
              <w:rPr>
                <w:sz w:val="18"/>
              </w:rPr>
              <w:t>п. 6, 7 ПБУ 1/2008</w:t>
            </w:r>
          </w:p>
          <w:p w14:paraId="77B54E42" w14:textId="77777777" w:rsidR="00741EDA" w:rsidRPr="00C202C6" w:rsidRDefault="00741EDA" w:rsidP="004A141D">
            <w:pPr>
              <w:tabs>
                <w:tab w:val="num" w:pos="0"/>
              </w:tabs>
              <w:spacing w:before="40" w:after="40"/>
              <w:rPr>
                <w:sz w:val="18"/>
              </w:rPr>
            </w:pPr>
            <w:r w:rsidRPr="00C202C6">
              <w:rPr>
                <w:sz w:val="18"/>
              </w:rPr>
              <w:t>п.57 Принципов МСФО</w:t>
            </w:r>
          </w:p>
          <w:p w14:paraId="01882B59" w14:textId="77777777" w:rsidR="00741EDA" w:rsidRPr="00C202C6" w:rsidRDefault="00741EDA" w:rsidP="00E11D3A">
            <w:pPr>
              <w:pStyle w:val="a3"/>
              <w:rPr>
                <w:sz w:val="18"/>
              </w:rPr>
            </w:pPr>
            <w:r w:rsidRPr="00C202C6">
              <w:rPr>
                <w:sz w:val="18"/>
              </w:rPr>
              <w:lastRenderedPageBreak/>
              <w:t xml:space="preserve">п. 7.2 Концепции бухгалтерского учета </w:t>
            </w:r>
          </w:p>
          <w:p w14:paraId="5FF3A210" w14:textId="77777777" w:rsidR="00741EDA" w:rsidRPr="00C202C6" w:rsidRDefault="00741EDA" w:rsidP="00F42D5C">
            <w:pPr>
              <w:pStyle w:val="a3"/>
              <w:rPr>
                <w:sz w:val="18"/>
              </w:rPr>
            </w:pPr>
            <w:r w:rsidRPr="00C202C6">
              <w:rPr>
                <w:sz w:val="18"/>
              </w:rPr>
              <w:t xml:space="preserve">Письмо Минфина РФ от 22.03.2011 № 07-02-10/20 </w:t>
            </w:r>
          </w:p>
        </w:tc>
      </w:tr>
      <w:tr w:rsidR="00741EDA" w:rsidRPr="00C202C6" w14:paraId="7AB560D8" w14:textId="77777777" w:rsidTr="00632B47">
        <w:trPr>
          <w:gridBefore w:val="1"/>
          <w:gridAfter w:val="1"/>
          <w:wBefore w:w="108" w:type="dxa"/>
          <w:wAfter w:w="27" w:type="dxa"/>
        </w:trPr>
        <w:tc>
          <w:tcPr>
            <w:tcW w:w="2695" w:type="dxa"/>
          </w:tcPr>
          <w:p w14:paraId="4874BBB5" w14:textId="1103C323" w:rsidR="00741EDA" w:rsidRPr="00C202C6" w:rsidRDefault="00742BD5" w:rsidP="007F0C48">
            <w:pPr>
              <w:pStyle w:val="30"/>
            </w:pPr>
            <w:bookmarkStart w:id="169" w:name="_Toc339447895"/>
            <w:bookmarkStart w:id="170" w:name="_Toc7098428"/>
            <w:r w:rsidRPr="00C202C6">
              <w:lastRenderedPageBreak/>
              <w:t>Признание объектов</w:t>
            </w:r>
            <w:r w:rsidR="00741EDA" w:rsidRPr="00C202C6">
              <w:t>, законченных строительством</w:t>
            </w:r>
            <w:bookmarkEnd w:id="169"/>
            <w:bookmarkEnd w:id="170"/>
          </w:p>
        </w:tc>
        <w:tc>
          <w:tcPr>
            <w:tcW w:w="9491" w:type="dxa"/>
            <w:gridSpan w:val="2"/>
          </w:tcPr>
          <w:p w14:paraId="4151D99C" w14:textId="77777777" w:rsidR="00741EDA" w:rsidRPr="00C202C6" w:rsidRDefault="00741EDA" w:rsidP="00FA7A30">
            <w:pPr>
              <w:pStyle w:val="a3"/>
              <w:rPr>
                <w:sz w:val="18"/>
              </w:rPr>
            </w:pPr>
            <w:r w:rsidRPr="00C202C6">
              <w:rPr>
                <w:sz w:val="18"/>
              </w:rPr>
              <w:t>Законченные строительством здания и сооружения, установленное оборудование, законченные работы по реконструкции объектов, увеличивающие их первоначальную стоимость, приемка в эксплуатацию которых оформлена в установленном порядке, зачисляются в состав основных средств (Дебет 01 «Основные средства» Кредит 08 «Вложения во внеоборотные активы») или в состав доходных вложений (Дебет 03 «Доходные вложения в материальные ценности» Кредит 08 «Вложения во внеоборотные активы») в зависимости от  намерений в отношении дальнейшего использования данного объекта.</w:t>
            </w:r>
          </w:p>
          <w:p w14:paraId="7C15FAC1" w14:textId="77777777" w:rsidR="00741EDA" w:rsidRPr="00C202C6" w:rsidRDefault="00741EDA" w:rsidP="00FA7A30">
            <w:pPr>
              <w:pStyle w:val="a3"/>
              <w:rPr>
                <w:sz w:val="18"/>
              </w:rPr>
            </w:pPr>
            <w:r w:rsidRPr="00C202C6">
              <w:rPr>
                <w:sz w:val="18"/>
              </w:rPr>
              <w:t xml:space="preserve">Зачисление в </w:t>
            </w:r>
            <w:r w:rsidRPr="00C202C6">
              <w:rPr>
                <w:sz w:val="18"/>
                <w:szCs w:val="18"/>
              </w:rPr>
              <w:t>состав основных средств осуществляет</w:t>
            </w:r>
            <w:r w:rsidRPr="00C202C6">
              <w:rPr>
                <w:color w:val="000000"/>
                <w:sz w:val="18"/>
                <w:szCs w:val="18"/>
              </w:rPr>
              <w:t>ся п</w:t>
            </w:r>
            <w:r w:rsidRPr="00C202C6">
              <w:rPr>
                <w:sz w:val="18"/>
                <w:szCs w:val="18"/>
              </w:rPr>
              <w:t xml:space="preserve">о факту </w:t>
            </w:r>
            <w:r w:rsidRPr="00C202C6">
              <w:rPr>
                <w:color w:val="000000"/>
                <w:sz w:val="18"/>
                <w:szCs w:val="18"/>
              </w:rPr>
              <w:t>оформления в установленном нормативными правовыми актами порядке приемки и ввода в постоянную эксплуатацию завершенного строительством объекта;</w:t>
            </w:r>
          </w:p>
          <w:p w14:paraId="7241AA15" w14:textId="77777777" w:rsidR="00741EDA" w:rsidRPr="00C202C6" w:rsidRDefault="00741EDA" w:rsidP="00F83B5E">
            <w:pPr>
              <w:pStyle w:val="a3"/>
              <w:rPr>
                <w:sz w:val="18"/>
                <w:szCs w:val="18"/>
              </w:rPr>
            </w:pPr>
            <w:r w:rsidRPr="00C202C6">
              <w:rPr>
                <w:sz w:val="18"/>
              </w:rPr>
              <w:t xml:space="preserve">Моментом окончания строительства является </w:t>
            </w:r>
            <w:r w:rsidRPr="00C202C6">
              <w:rPr>
                <w:color w:val="000000"/>
                <w:sz w:val="18"/>
                <w:szCs w:val="18"/>
              </w:rPr>
              <w:t>дата приемки и ввода в эксплуатацию законченного строительством объекта производственного и жилищно-гражданского назначения (зданий, сооружений, их очередей, пусковых комплексов, включая реконструкцию, расширение и техническое перевооружение). Момент окончания строительства оформляется Актом приемки законченного строительством объекта приемочной комиссией.</w:t>
            </w:r>
          </w:p>
          <w:p w14:paraId="5C26DE17" w14:textId="77777777" w:rsidR="00741EDA" w:rsidRPr="00C202C6" w:rsidRDefault="00741EDA" w:rsidP="00CD28F8">
            <w:pPr>
              <w:pStyle w:val="a3"/>
              <w:rPr>
                <w:sz w:val="18"/>
                <w:szCs w:val="18"/>
              </w:rPr>
            </w:pPr>
            <w:r w:rsidRPr="00C202C6">
              <w:rPr>
                <w:rFonts w:cs="Arial"/>
                <w:color w:val="000000"/>
                <w:sz w:val="18"/>
                <w:szCs w:val="18"/>
              </w:rPr>
              <w:t xml:space="preserve">Завершенные строительством объекты ОС, права на которые подлежат государственной регистрации, принимаются к бухгалтерскому учету в качестве объектов ОС на дату готовности к эксплуатации, </w:t>
            </w:r>
            <w:r w:rsidRPr="00C202C6">
              <w:rPr>
                <w:rFonts w:cs="Arial"/>
                <w:color w:val="000000"/>
                <w:sz w:val="18"/>
                <w:szCs w:val="18"/>
                <w:u w:val="single"/>
              </w:rPr>
              <w:t>при условии передачи документов для государственной регистрации права собственности и наличия разрешения на ввод объекта в эксплуатацию</w:t>
            </w:r>
            <w:r w:rsidRPr="00C202C6">
              <w:rPr>
                <w:sz w:val="18"/>
                <w:szCs w:val="18"/>
              </w:rPr>
              <w:t>.</w:t>
            </w:r>
          </w:p>
        </w:tc>
        <w:tc>
          <w:tcPr>
            <w:tcW w:w="2126" w:type="dxa"/>
            <w:gridSpan w:val="3"/>
          </w:tcPr>
          <w:p w14:paraId="5A22F8F0" w14:textId="77777777" w:rsidR="00741EDA" w:rsidRPr="00C202C6" w:rsidRDefault="00741EDA" w:rsidP="00F83B5E">
            <w:pPr>
              <w:tabs>
                <w:tab w:val="num" w:pos="0"/>
              </w:tabs>
              <w:spacing w:before="40" w:after="40"/>
              <w:rPr>
                <w:sz w:val="18"/>
              </w:rPr>
            </w:pPr>
            <w:r w:rsidRPr="00C202C6">
              <w:rPr>
                <w:sz w:val="18"/>
              </w:rPr>
              <w:t xml:space="preserve">р. 3, 4 Письма №160 </w:t>
            </w:r>
          </w:p>
          <w:p w14:paraId="0AB4EE33" w14:textId="77777777" w:rsidR="00741EDA" w:rsidRPr="00C202C6" w:rsidRDefault="00741EDA" w:rsidP="00F83B5E">
            <w:pPr>
              <w:tabs>
                <w:tab w:val="num" w:pos="0"/>
              </w:tabs>
              <w:spacing w:before="40" w:after="40"/>
              <w:rPr>
                <w:sz w:val="18"/>
              </w:rPr>
            </w:pPr>
            <w:r w:rsidRPr="00C202C6">
              <w:rPr>
                <w:sz w:val="18"/>
              </w:rPr>
              <w:t>п. 5, 7-8 ПБУ 6/01</w:t>
            </w:r>
          </w:p>
          <w:p w14:paraId="5A22DA4A" w14:textId="77777777" w:rsidR="00741EDA" w:rsidRPr="00C202C6" w:rsidRDefault="00741EDA" w:rsidP="00F83B5E">
            <w:pPr>
              <w:tabs>
                <w:tab w:val="num" w:pos="0"/>
              </w:tabs>
              <w:spacing w:before="40" w:after="40"/>
              <w:rPr>
                <w:sz w:val="18"/>
              </w:rPr>
            </w:pPr>
            <w:r w:rsidRPr="00C202C6">
              <w:rPr>
                <w:sz w:val="18"/>
              </w:rPr>
              <w:t xml:space="preserve">Приказ №94н </w:t>
            </w:r>
          </w:p>
          <w:p w14:paraId="061D38D4" w14:textId="77777777" w:rsidR="00741EDA" w:rsidRPr="00C202C6" w:rsidRDefault="00741EDA" w:rsidP="00F83B5E">
            <w:pPr>
              <w:pStyle w:val="a3"/>
              <w:rPr>
                <w:sz w:val="18"/>
              </w:rPr>
            </w:pPr>
            <w:r w:rsidRPr="00C202C6">
              <w:rPr>
                <w:sz w:val="18"/>
              </w:rPr>
              <w:t>ст. 55 Градостроительного кодекса РФ</w:t>
            </w:r>
          </w:p>
          <w:p w14:paraId="2A19DEBB" w14:textId="77777777" w:rsidR="00741EDA" w:rsidRPr="00C202C6" w:rsidRDefault="00741EDA" w:rsidP="00F83B5E">
            <w:pPr>
              <w:pStyle w:val="a3"/>
              <w:rPr>
                <w:sz w:val="18"/>
              </w:rPr>
            </w:pPr>
            <w:r w:rsidRPr="00C202C6">
              <w:rPr>
                <w:sz w:val="18"/>
              </w:rPr>
              <w:t xml:space="preserve"> </w:t>
            </w:r>
          </w:p>
          <w:p w14:paraId="3D826AE0" w14:textId="77777777" w:rsidR="00741EDA" w:rsidRPr="00C202C6" w:rsidRDefault="00741EDA" w:rsidP="00F83B5E">
            <w:pPr>
              <w:pStyle w:val="a3"/>
              <w:rPr>
                <w:sz w:val="18"/>
              </w:rPr>
            </w:pPr>
          </w:p>
          <w:p w14:paraId="4F4ADD07" w14:textId="77777777" w:rsidR="00741EDA" w:rsidRPr="00C202C6" w:rsidRDefault="00741EDA" w:rsidP="00F83B5E">
            <w:pPr>
              <w:pStyle w:val="a3"/>
              <w:rPr>
                <w:sz w:val="18"/>
              </w:rPr>
            </w:pPr>
          </w:p>
          <w:p w14:paraId="060E4497" w14:textId="77777777" w:rsidR="00741EDA" w:rsidRPr="00C202C6" w:rsidRDefault="00741EDA" w:rsidP="00F83B5E">
            <w:pPr>
              <w:pStyle w:val="a3"/>
              <w:rPr>
                <w:sz w:val="18"/>
              </w:rPr>
            </w:pPr>
          </w:p>
          <w:p w14:paraId="6C6A0FAC" w14:textId="77777777" w:rsidR="00741EDA" w:rsidRPr="00C202C6" w:rsidRDefault="00741EDA" w:rsidP="00F83B5E">
            <w:pPr>
              <w:pStyle w:val="a3"/>
              <w:rPr>
                <w:sz w:val="18"/>
              </w:rPr>
            </w:pPr>
          </w:p>
          <w:p w14:paraId="3BE829E1" w14:textId="77777777" w:rsidR="00741EDA" w:rsidRPr="00C202C6" w:rsidRDefault="00741EDA" w:rsidP="00F83B5E">
            <w:pPr>
              <w:pStyle w:val="a3"/>
              <w:rPr>
                <w:sz w:val="18"/>
              </w:rPr>
            </w:pPr>
          </w:p>
          <w:p w14:paraId="549B61E5" w14:textId="77777777" w:rsidR="00741EDA" w:rsidRPr="00C202C6" w:rsidRDefault="00741EDA" w:rsidP="00F83B5E">
            <w:pPr>
              <w:pStyle w:val="a3"/>
              <w:rPr>
                <w:sz w:val="18"/>
              </w:rPr>
            </w:pPr>
          </w:p>
          <w:p w14:paraId="68078121" w14:textId="77777777" w:rsidR="00741EDA" w:rsidRPr="00C202C6" w:rsidRDefault="00741EDA" w:rsidP="00F83B5E">
            <w:pPr>
              <w:pStyle w:val="a3"/>
              <w:rPr>
                <w:sz w:val="18"/>
              </w:rPr>
            </w:pPr>
          </w:p>
          <w:p w14:paraId="02F1C142" w14:textId="77777777" w:rsidR="00741EDA" w:rsidRPr="00C202C6" w:rsidRDefault="00741EDA" w:rsidP="00F83B5E">
            <w:pPr>
              <w:pStyle w:val="a3"/>
              <w:rPr>
                <w:sz w:val="18"/>
              </w:rPr>
            </w:pPr>
          </w:p>
          <w:p w14:paraId="0F8FB488" w14:textId="77777777" w:rsidR="00741EDA" w:rsidRPr="00C202C6" w:rsidRDefault="00741EDA" w:rsidP="00F83B5E">
            <w:pPr>
              <w:pStyle w:val="a3"/>
              <w:rPr>
                <w:sz w:val="18"/>
              </w:rPr>
            </w:pPr>
          </w:p>
          <w:p w14:paraId="170D77B0" w14:textId="77777777" w:rsidR="00741EDA" w:rsidRPr="00C202C6" w:rsidRDefault="00741EDA" w:rsidP="00F83B5E">
            <w:pPr>
              <w:pStyle w:val="a3"/>
            </w:pPr>
          </w:p>
        </w:tc>
      </w:tr>
      <w:tr w:rsidR="00741EDA" w:rsidRPr="00C202C6" w14:paraId="70EF8390" w14:textId="77777777" w:rsidTr="00632B47">
        <w:trPr>
          <w:gridBefore w:val="1"/>
          <w:gridAfter w:val="1"/>
          <w:wBefore w:w="108" w:type="dxa"/>
          <w:wAfter w:w="27" w:type="dxa"/>
        </w:trPr>
        <w:tc>
          <w:tcPr>
            <w:tcW w:w="2695" w:type="dxa"/>
          </w:tcPr>
          <w:p w14:paraId="1B512A5E" w14:textId="77777777" w:rsidR="00741EDA" w:rsidRPr="00C202C6" w:rsidRDefault="00741EDA" w:rsidP="007F0C48">
            <w:pPr>
              <w:pStyle w:val="30"/>
            </w:pPr>
            <w:bookmarkStart w:id="171" w:name="_Toc7098429"/>
            <w:r w:rsidRPr="00C202C6">
              <w:t>Первоначальная стоимость ОС</w:t>
            </w:r>
            <w:bookmarkEnd w:id="171"/>
          </w:p>
        </w:tc>
        <w:tc>
          <w:tcPr>
            <w:tcW w:w="9491" w:type="dxa"/>
            <w:gridSpan w:val="2"/>
          </w:tcPr>
          <w:p w14:paraId="13D32135" w14:textId="77777777" w:rsidR="00741EDA" w:rsidRPr="00C202C6" w:rsidRDefault="00741EDA" w:rsidP="007F0C48">
            <w:pPr>
              <w:spacing w:before="40" w:after="40"/>
              <w:jc w:val="both"/>
              <w:rPr>
                <w:sz w:val="18"/>
                <w:szCs w:val="18"/>
              </w:rPr>
            </w:pPr>
            <w:r w:rsidRPr="00C202C6">
              <w:rPr>
                <w:sz w:val="18"/>
                <w:szCs w:val="18"/>
              </w:rPr>
              <w:t>Фактическими затратами на приобретение, сооружение и изготовление основных средств являются:</w:t>
            </w:r>
          </w:p>
          <w:p w14:paraId="25ADA58E" w14:textId="69008224" w:rsidR="00741EDA" w:rsidRPr="00C202C6" w:rsidRDefault="00741EDA" w:rsidP="007F0C48">
            <w:pPr>
              <w:pStyle w:val="a"/>
            </w:pPr>
            <w:r w:rsidRPr="00C202C6">
              <w:t xml:space="preserve">суммы, уплачиваемые в соответствии с договором поставщику (продавцу), а также суммы, </w:t>
            </w:r>
            <w:r w:rsidRPr="00C202C6">
              <w:lastRenderedPageBreak/>
              <w:t>уплачиваемые за доставку объекта и приведение его в состояние, пригодное для использования за выче</w:t>
            </w:r>
            <w:r w:rsidR="002D03FD">
              <w:t>том торговых скидок и возвратов;</w:t>
            </w:r>
          </w:p>
          <w:p w14:paraId="11B4EE03" w14:textId="75CC1C62" w:rsidR="00741EDA" w:rsidRPr="00C202C6" w:rsidRDefault="00741EDA" w:rsidP="007F0C48">
            <w:pPr>
              <w:pStyle w:val="a"/>
            </w:pPr>
            <w:r w:rsidRPr="00C202C6">
              <w:t>суммы, уплачиваемые организациям за осуществление работ по договору строите</w:t>
            </w:r>
            <w:r w:rsidR="002D03FD">
              <w:t>льного подряда и иным договорам;</w:t>
            </w:r>
          </w:p>
          <w:p w14:paraId="651BB01F" w14:textId="22D47791" w:rsidR="00741EDA" w:rsidRPr="00C202C6" w:rsidRDefault="00741EDA" w:rsidP="007F0C48">
            <w:pPr>
              <w:pStyle w:val="a"/>
            </w:pPr>
            <w:r w:rsidRPr="00C202C6">
              <w:t>затраты на выплату вознаграждений работникам, возникающие непосредственно в связи с сооружением или приобре</w:t>
            </w:r>
            <w:r w:rsidR="002D03FD">
              <w:t>тением объекта основных средств;</w:t>
            </w:r>
          </w:p>
          <w:p w14:paraId="72407697" w14:textId="13834D17" w:rsidR="00741EDA" w:rsidRPr="00C202C6" w:rsidRDefault="00741EDA" w:rsidP="007F0C48">
            <w:pPr>
              <w:pStyle w:val="a"/>
            </w:pPr>
            <w:r w:rsidRPr="00C202C6">
              <w:t>суммы, уплачиваемые организациям за информационные и консультационные услуги, связанные с</w:t>
            </w:r>
            <w:r w:rsidR="002D03FD">
              <w:t xml:space="preserve"> приобретением основных средств;</w:t>
            </w:r>
          </w:p>
          <w:p w14:paraId="2E127D30" w14:textId="0A30C64A" w:rsidR="00741EDA" w:rsidRPr="00C202C6" w:rsidRDefault="00741EDA" w:rsidP="007F0C48">
            <w:pPr>
              <w:pStyle w:val="a"/>
            </w:pPr>
            <w:r w:rsidRPr="00C202C6">
              <w:t>таможенные пошлины и таможенные сборы</w:t>
            </w:r>
            <w:r w:rsidR="002D03FD">
              <w:t>;</w:t>
            </w:r>
          </w:p>
          <w:p w14:paraId="16595782" w14:textId="355468B1" w:rsidR="00741EDA" w:rsidRPr="00C202C6" w:rsidRDefault="00741EDA" w:rsidP="007F0C48">
            <w:pPr>
              <w:pStyle w:val="a"/>
            </w:pPr>
            <w:r w:rsidRPr="00C202C6">
              <w:t>невозмещаемые налоги, государственная пошлина, уплачиваемые в связи с приобре</w:t>
            </w:r>
            <w:r w:rsidR="002D03FD">
              <w:t>тением объекта основных средств;</w:t>
            </w:r>
          </w:p>
          <w:p w14:paraId="7C7ECB1F" w14:textId="1843638A" w:rsidR="00741EDA" w:rsidRPr="00C202C6" w:rsidRDefault="00741EDA" w:rsidP="007F0C48">
            <w:pPr>
              <w:pStyle w:val="a"/>
            </w:pPr>
            <w:r w:rsidRPr="00C202C6">
              <w:t>затраты на подготовку площадки</w:t>
            </w:r>
            <w:r w:rsidR="002D03FD">
              <w:t>;</w:t>
            </w:r>
          </w:p>
          <w:p w14:paraId="27436D9B" w14:textId="1473A3CF" w:rsidR="00741EDA" w:rsidRPr="00C202C6" w:rsidRDefault="002D03FD" w:rsidP="007F0C48">
            <w:pPr>
              <w:pStyle w:val="a"/>
            </w:pPr>
            <w:r>
              <w:t>затраты на установку и монтаж;</w:t>
            </w:r>
          </w:p>
          <w:p w14:paraId="60D0AB33" w14:textId="014F9EF9" w:rsidR="00741EDA" w:rsidRPr="00C202C6" w:rsidRDefault="00741EDA" w:rsidP="007F0C48">
            <w:pPr>
              <w:pStyle w:val="a"/>
            </w:pPr>
            <w:r w:rsidRPr="00C202C6">
              <w:t xml:space="preserve">расходы на содержание ОКС, УКСиР, </w:t>
            </w:r>
            <w:r w:rsidR="008E4B57" w:rsidRPr="00C202C6">
              <w:t>дирекции строящихся объектов,</w:t>
            </w:r>
            <w:r w:rsidRPr="00C202C6">
              <w:t xml:space="preserve"> непосредственно связанные с приобретением, сооружением и изготовлением объекта основных средств (командировочные расходы, связанные со строительством, доставкой ОС</w:t>
            </w:r>
            <w:r w:rsidR="002D03FD">
              <w:t xml:space="preserve"> или осуществлением шефмонтажа);</w:t>
            </w:r>
          </w:p>
          <w:p w14:paraId="40449FD7" w14:textId="77777777" w:rsidR="00741EDA" w:rsidRPr="00C202C6" w:rsidRDefault="00741EDA" w:rsidP="007F0C48">
            <w:pPr>
              <w:pStyle w:val="a"/>
            </w:pPr>
            <w:r w:rsidRPr="00C202C6">
              <w:t>иные затраты, непосредственно связанные с приобретением, сооружением и изготовлением объекта основных средств.</w:t>
            </w:r>
          </w:p>
          <w:p w14:paraId="23B4CC8E" w14:textId="77777777" w:rsidR="00741EDA" w:rsidRPr="00C202C6" w:rsidRDefault="00741EDA" w:rsidP="007F0C48">
            <w:pPr>
              <w:spacing w:before="40" w:after="40"/>
              <w:jc w:val="both"/>
              <w:rPr>
                <w:sz w:val="18"/>
                <w:szCs w:val="18"/>
              </w:rPr>
            </w:pPr>
            <w:r w:rsidRPr="00C202C6">
              <w:rPr>
                <w:sz w:val="18"/>
              </w:rPr>
              <w:t xml:space="preserve">Затраты включаются в первоначальную стоимость объектов основных средств по прямому назначению. В случае если они относятся к нескольким объектам, их стоимость распределяется </w:t>
            </w:r>
            <w:r w:rsidR="00E64615">
              <w:rPr>
                <w:sz w:val="18"/>
              </w:rPr>
              <w:t xml:space="preserve">пропорционально сметной стоимости объектов. </w:t>
            </w:r>
            <w:r w:rsidRPr="00C202C6">
              <w:rPr>
                <w:sz w:val="18"/>
                <w:szCs w:val="18"/>
              </w:rPr>
              <w:t>Расходы по полученным займам и кредитам не являются расходами на приобретение, создание основных средств, за исключением случаев, когда актив, фактическая (первоначальная) стоимость которого формируется, относится к инвестиционным.</w:t>
            </w:r>
          </w:p>
          <w:p w14:paraId="6A182811" w14:textId="77777777" w:rsidR="00741EDA" w:rsidRPr="00C202C6" w:rsidRDefault="00741EDA" w:rsidP="007F0C48">
            <w:pPr>
              <w:pStyle w:val="a3"/>
            </w:pPr>
            <w:r w:rsidRPr="00C202C6">
              <w:rPr>
                <w:rFonts w:cs="Arial"/>
                <w:color w:val="000000"/>
                <w:sz w:val="18"/>
                <w:szCs w:val="18"/>
              </w:rPr>
              <w:t>Затраты, связанные с пусконаладочными работами «вхолостую», включаются в первоначальную стоимость ОС в полном объеме. Затраты, непосредственно связанные с пусконаладочными работами «под нагрузкой» (когда происходит выпуск готовой продукции), до ввода в эксплуатацию объекта, включаются в стоимость ОС, а после ввода в эксплуатацию - относятся на текущие расходы</w:t>
            </w:r>
            <w:r w:rsidRPr="00C202C6">
              <w:rPr>
                <w:sz w:val="18"/>
                <w:szCs w:val="18"/>
              </w:rPr>
              <w:t xml:space="preserve"> в обычном порядке</w:t>
            </w:r>
            <w:r w:rsidRPr="00C202C6">
              <w:rPr>
                <w:rFonts w:cs="Arial"/>
                <w:color w:val="000000"/>
                <w:szCs w:val="20"/>
              </w:rPr>
              <w:t>.</w:t>
            </w:r>
            <w:r w:rsidRPr="00C202C6">
              <w:rPr>
                <w:sz w:val="18"/>
                <w:szCs w:val="18"/>
              </w:rPr>
              <w:t xml:space="preserve"> Момент ввода в эксплуатацию основного средства определяется по совокупности технологических, экономических и юридических факторов. В целом эти факторы должны свидетельствовать об изменении главной цели пуско-наладочных работ с тестирования работы объекта на выпуск продукции.</w:t>
            </w:r>
          </w:p>
          <w:p w14:paraId="3BC61521" w14:textId="77777777" w:rsidR="00741EDA" w:rsidRPr="00C202C6" w:rsidRDefault="00741EDA" w:rsidP="007F0C48">
            <w:pPr>
              <w:spacing w:before="40" w:after="40"/>
              <w:jc w:val="both"/>
              <w:rPr>
                <w:sz w:val="18"/>
                <w:szCs w:val="18"/>
              </w:rPr>
            </w:pPr>
            <w:r w:rsidRPr="00E64615">
              <w:rPr>
                <w:sz w:val="18"/>
                <w:szCs w:val="18"/>
              </w:rPr>
              <w:t xml:space="preserve">Затраты в виде платы за </w:t>
            </w:r>
            <w:r w:rsidR="008E4B57" w:rsidRPr="00E64615">
              <w:rPr>
                <w:sz w:val="18"/>
                <w:szCs w:val="18"/>
              </w:rPr>
              <w:t>технологическое присоединение</w:t>
            </w:r>
            <w:r w:rsidRPr="00E64615">
              <w:rPr>
                <w:sz w:val="18"/>
                <w:szCs w:val="18"/>
              </w:rPr>
              <w:t xml:space="preserve"> к электрическим и иным инфраструктурным </w:t>
            </w:r>
            <w:r w:rsidR="008E4B57" w:rsidRPr="00E64615">
              <w:rPr>
                <w:sz w:val="18"/>
                <w:szCs w:val="18"/>
              </w:rPr>
              <w:t>сетям включаются</w:t>
            </w:r>
            <w:r w:rsidRPr="00E64615">
              <w:rPr>
                <w:sz w:val="18"/>
                <w:szCs w:val="18"/>
              </w:rPr>
              <w:t xml:space="preserve"> в состав фактических затрат, формирующих первоначальную стоимость объектов ОС:</w:t>
            </w:r>
          </w:p>
          <w:p w14:paraId="39255D9E" w14:textId="77777777" w:rsidR="00741EDA" w:rsidRPr="00C202C6" w:rsidRDefault="00741EDA" w:rsidP="007F0C48">
            <w:pPr>
              <w:spacing w:before="40" w:after="40"/>
              <w:jc w:val="both"/>
              <w:rPr>
                <w:sz w:val="18"/>
                <w:szCs w:val="18"/>
              </w:rPr>
            </w:pPr>
            <w:r w:rsidRPr="00C202C6">
              <w:rPr>
                <w:sz w:val="18"/>
                <w:szCs w:val="18"/>
              </w:rPr>
              <w:t xml:space="preserve">Не включаются в фактические затраты на приобретение, сооружение или изготовление основных средств: </w:t>
            </w:r>
          </w:p>
          <w:p w14:paraId="69854CF0" w14:textId="77777777" w:rsidR="00741EDA" w:rsidRPr="00C202C6" w:rsidRDefault="00741EDA" w:rsidP="007F0C48">
            <w:pPr>
              <w:pStyle w:val="a"/>
            </w:pPr>
            <w:r w:rsidRPr="00C202C6">
              <w:t>общехозяйственные и иные аналогичные расходы, кроме случаев, когда они непосредственно связаны с приобретением, сооружением или изготовлением основных средств,</w:t>
            </w:r>
          </w:p>
          <w:p w14:paraId="39E58B86" w14:textId="77777777" w:rsidR="00741EDA" w:rsidRPr="00C202C6" w:rsidRDefault="00741EDA" w:rsidP="007F0C48">
            <w:pPr>
              <w:pStyle w:val="a"/>
            </w:pPr>
            <w:r w:rsidRPr="00C202C6">
              <w:t>затраты на открытие нового производства,</w:t>
            </w:r>
          </w:p>
          <w:p w14:paraId="36266295" w14:textId="77777777" w:rsidR="00741EDA" w:rsidRPr="00C202C6" w:rsidRDefault="00741EDA" w:rsidP="007F0C48">
            <w:pPr>
              <w:pStyle w:val="a"/>
            </w:pPr>
            <w:r w:rsidRPr="00C202C6">
              <w:t xml:space="preserve">затраты на продвижение нового продукта или услуги (включая затраты, связанные с рекламой и </w:t>
            </w:r>
            <w:r w:rsidRPr="00C202C6">
              <w:lastRenderedPageBreak/>
              <w:t>продвижением продукта/услуги на рынок),</w:t>
            </w:r>
          </w:p>
          <w:p w14:paraId="79A0ABDE" w14:textId="77777777" w:rsidR="00741EDA" w:rsidRPr="00C202C6" w:rsidRDefault="00741EDA" w:rsidP="007F0C48">
            <w:pPr>
              <w:pStyle w:val="a"/>
            </w:pPr>
            <w:r w:rsidRPr="00C202C6">
              <w:t>затраты на организацию бизнеса в новом месте или с новым классом клиентов (включая затраты на обучение персонала).</w:t>
            </w:r>
          </w:p>
          <w:p w14:paraId="23EE5744" w14:textId="77777777" w:rsidR="00741EDA" w:rsidRPr="00C202C6" w:rsidRDefault="00741EDA" w:rsidP="007F0C48">
            <w:pPr>
              <w:spacing w:before="40" w:after="40"/>
              <w:jc w:val="both"/>
              <w:rPr>
                <w:sz w:val="18"/>
                <w:szCs w:val="18"/>
              </w:rPr>
            </w:pPr>
            <w:r w:rsidRPr="00C202C6">
              <w:rPr>
                <w:sz w:val="18"/>
                <w:szCs w:val="18"/>
              </w:rPr>
              <w:t>Особые случаи определения фактической (первоначальной) стоимости основных средств, а именно:</w:t>
            </w:r>
          </w:p>
          <w:p w14:paraId="099689AC" w14:textId="77777777" w:rsidR="00741EDA" w:rsidRPr="00C202C6" w:rsidRDefault="00551566" w:rsidP="007F0C48">
            <w:pPr>
              <w:pStyle w:val="a"/>
            </w:pPr>
            <w:r>
              <w:t>п</w:t>
            </w:r>
            <w:r w:rsidR="00741EDA" w:rsidRPr="00C202C6">
              <w:t>риобретение по договорам, предусматривающим исполнение обязательств (оплату) не денежными средствами;</w:t>
            </w:r>
          </w:p>
          <w:p w14:paraId="6F2C4746" w14:textId="77777777" w:rsidR="00741EDA" w:rsidRPr="00C202C6" w:rsidRDefault="00741EDA" w:rsidP="007F0C48">
            <w:pPr>
              <w:pStyle w:val="a"/>
            </w:pPr>
            <w:r w:rsidRPr="00C202C6">
              <w:t xml:space="preserve">получение актива в счет вклада в уставный капитал; </w:t>
            </w:r>
          </w:p>
          <w:p w14:paraId="10B746B0" w14:textId="77777777" w:rsidR="00741EDA" w:rsidRPr="00C202C6" w:rsidRDefault="00741EDA" w:rsidP="007F0C48">
            <w:pPr>
              <w:pStyle w:val="a"/>
            </w:pPr>
            <w:r w:rsidRPr="00C202C6">
              <w:t>получение актива по договорам на безвозмездной основе;</w:t>
            </w:r>
          </w:p>
          <w:p w14:paraId="621F83F6" w14:textId="77777777" w:rsidR="00741EDA" w:rsidRPr="00C202C6" w:rsidRDefault="00551566" w:rsidP="007F0C48">
            <w:pPr>
              <w:pStyle w:val="a"/>
            </w:pPr>
            <w:r>
              <w:t>п</w:t>
            </w:r>
            <w:r w:rsidR="00741EDA" w:rsidRPr="00C202C6">
              <w:t>риобретение активов, стоимость которых выражена в иностранной валюте;</w:t>
            </w:r>
          </w:p>
          <w:p w14:paraId="6E164CC8" w14:textId="77777777" w:rsidR="00741EDA" w:rsidRPr="00C202C6" w:rsidRDefault="00741EDA" w:rsidP="007F0C48">
            <w:pPr>
              <w:pStyle w:val="a"/>
            </w:pPr>
            <w:r w:rsidRPr="00C202C6">
              <w:t>оценка активов, выявленных в результате инвентаризации;</w:t>
            </w:r>
          </w:p>
          <w:p w14:paraId="688C7B61" w14:textId="77777777" w:rsidR="00741EDA" w:rsidRPr="00C202C6" w:rsidRDefault="00741EDA" w:rsidP="006933EF">
            <w:pPr>
              <w:pStyle w:val="a"/>
            </w:pPr>
            <w:r w:rsidRPr="00C202C6">
              <w:t>приобретение (создание) активов, за счет заемных средств),</w:t>
            </w:r>
          </w:p>
          <w:p w14:paraId="706639A3" w14:textId="77777777" w:rsidR="00741EDA" w:rsidRPr="00C202C6" w:rsidRDefault="00741EDA" w:rsidP="004576E9">
            <w:pPr>
              <w:spacing w:before="40" w:after="40"/>
              <w:rPr>
                <w:sz w:val="18"/>
                <w:szCs w:val="18"/>
              </w:rPr>
            </w:pPr>
            <w:r w:rsidRPr="00C202C6">
              <w:rPr>
                <w:sz w:val="18"/>
                <w:szCs w:val="18"/>
              </w:rPr>
              <w:t xml:space="preserve">- отражены в </w:t>
            </w:r>
            <w:r w:rsidR="001E6890" w:rsidRPr="00C202C6">
              <w:rPr>
                <w:sz w:val="18"/>
                <w:szCs w:val="18"/>
              </w:rPr>
              <w:t>разделе «</w:t>
            </w:r>
            <w:r w:rsidRPr="00C202C6">
              <w:rPr>
                <w:sz w:val="18"/>
                <w:szCs w:val="18"/>
              </w:rPr>
              <w:t>Общие вопросы признания и оценки активов и обязательств».</w:t>
            </w:r>
          </w:p>
          <w:p w14:paraId="1CBE16A8" w14:textId="77777777" w:rsidR="00741EDA" w:rsidRPr="00C202C6" w:rsidRDefault="00741EDA" w:rsidP="00D95816">
            <w:pPr>
              <w:pStyle w:val="a3"/>
              <w:rPr>
                <w:sz w:val="18"/>
              </w:rPr>
            </w:pPr>
            <w:r w:rsidRPr="00C202C6">
              <w:rPr>
                <w:sz w:val="18"/>
              </w:rPr>
              <w:t>Признание затрат в балансовой стоимости объекта основных средств прекращается, когда объект приведен в состояние, обеспечивающее его функционирование в соответствии с намерениями руководства.</w:t>
            </w:r>
          </w:p>
          <w:p w14:paraId="4377E8FF" w14:textId="77777777" w:rsidR="00741EDA" w:rsidRPr="00C202C6" w:rsidRDefault="00741EDA" w:rsidP="00D95816">
            <w:pPr>
              <w:pStyle w:val="a3"/>
              <w:rPr>
                <w:sz w:val="18"/>
              </w:rPr>
            </w:pPr>
            <w:r w:rsidRPr="00C202C6">
              <w:rPr>
                <w:sz w:val="18"/>
              </w:rPr>
              <w:t xml:space="preserve">При признании в бухгалтерском учете затрат, связанных с приобретением внеоборотного актива, после постановки этого актива на </w:t>
            </w:r>
            <w:r w:rsidR="001E6890" w:rsidRPr="00C202C6">
              <w:rPr>
                <w:sz w:val="18"/>
              </w:rPr>
              <w:t>учет в</w:t>
            </w:r>
            <w:r w:rsidRPr="00C202C6">
              <w:rPr>
                <w:sz w:val="18"/>
              </w:rPr>
              <w:t xml:space="preserve"> качестве основного средства, производится пересмотр первоначальной </w:t>
            </w:r>
            <w:r w:rsidR="001E6890" w:rsidRPr="00C202C6">
              <w:rPr>
                <w:sz w:val="18"/>
              </w:rPr>
              <w:t>стоимости этого</w:t>
            </w:r>
            <w:r w:rsidRPr="00C202C6">
              <w:rPr>
                <w:sz w:val="18"/>
              </w:rPr>
              <w:t xml:space="preserve"> основного средства: признанные затраты увеличивают первоначальную стоимость основного средства. Одновременно производится корректировка ранее начисленных амортизационных отчислений. В бухгалтерском учете операция отражается </w:t>
            </w:r>
            <w:r w:rsidR="001E6890" w:rsidRPr="00C202C6">
              <w:rPr>
                <w:sz w:val="18"/>
              </w:rPr>
              <w:t>в порядке</w:t>
            </w:r>
            <w:r w:rsidRPr="00C202C6">
              <w:rPr>
                <w:sz w:val="18"/>
              </w:rPr>
              <w:t xml:space="preserve">, предусмотренном </w:t>
            </w:r>
            <w:r w:rsidR="001E6890" w:rsidRPr="00C202C6">
              <w:rPr>
                <w:sz w:val="18"/>
              </w:rPr>
              <w:t>для исправления</w:t>
            </w:r>
            <w:r w:rsidRPr="00C202C6">
              <w:rPr>
                <w:sz w:val="18"/>
              </w:rPr>
              <w:t xml:space="preserve"> ошибки в соответствии с ПБУ 22/2010.</w:t>
            </w:r>
          </w:p>
          <w:p w14:paraId="6A3260CA" w14:textId="321B45A1" w:rsidR="00741EDA" w:rsidRPr="00C202C6" w:rsidRDefault="00741EDA" w:rsidP="00B36DFA">
            <w:pPr>
              <w:pStyle w:val="a3"/>
            </w:pPr>
            <w:r w:rsidRPr="00C202C6">
              <w:rPr>
                <w:sz w:val="18"/>
              </w:rPr>
              <w:t>Исключение составляют затраты, связанные с государственной регистрацией объекта ОС. Затраты по государственной регистрации признаются расходами по обычным видам деятельности отчетного периода и включаются в состав общехозяйственных расходов.</w:t>
            </w:r>
          </w:p>
        </w:tc>
        <w:tc>
          <w:tcPr>
            <w:tcW w:w="2126" w:type="dxa"/>
            <w:gridSpan w:val="3"/>
          </w:tcPr>
          <w:p w14:paraId="29B823A3" w14:textId="77777777" w:rsidR="00741EDA" w:rsidRPr="00C202C6" w:rsidRDefault="00741EDA" w:rsidP="004576E9">
            <w:pPr>
              <w:tabs>
                <w:tab w:val="num" w:pos="0"/>
              </w:tabs>
              <w:spacing w:before="40" w:after="40"/>
              <w:rPr>
                <w:sz w:val="18"/>
              </w:rPr>
            </w:pPr>
            <w:r w:rsidRPr="00C202C6">
              <w:rPr>
                <w:sz w:val="18"/>
              </w:rPr>
              <w:lastRenderedPageBreak/>
              <w:t>п.7-12 ПБУ 6/01</w:t>
            </w:r>
          </w:p>
          <w:p w14:paraId="183C0087" w14:textId="77777777" w:rsidR="00741EDA" w:rsidRPr="00C202C6" w:rsidRDefault="00741EDA">
            <w:pPr>
              <w:pStyle w:val="a3"/>
            </w:pPr>
          </w:p>
          <w:p w14:paraId="50ED0C7D" w14:textId="77777777" w:rsidR="00741EDA" w:rsidRPr="00C202C6" w:rsidRDefault="00741EDA">
            <w:pPr>
              <w:pStyle w:val="a3"/>
            </w:pPr>
          </w:p>
          <w:p w14:paraId="31050242" w14:textId="77777777" w:rsidR="00741EDA" w:rsidRPr="00C202C6" w:rsidRDefault="00741EDA">
            <w:pPr>
              <w:pStyle w:val="a3"/>
            </w:pPr>
          </w:p>
          <w:p w14:paraId="28347891" w14:textId="77777777" w:rsidR="00741EDA" w:rsidRPr="00C202C6" w:rsidRDefault="00741EDA">
            <w:pPr>
              <w:pStyle w:val="a3"/>
            </w:pPr>
          </w:p>
          <w:p w14:paraId="00021D4F" w14:textId="77777777" w:rsidR="00741EDA" w:rsidRPr="00C202C6" w:rsidRDefault="00741EDA">
            <w:pPr>
              <w:pStyle w:val="a3"/>
            </w:pPr>
          </w:p>
          <w:p w14:paraId="6C2B0FE0" w14:textId="77777777" w:rsidR="00741EDA" w:rsidRPr="00C202C6" w:rsidRDefault="00741EDA">
            <w:pPr>
              <w:pStyle w:val="a3"/>
            </w:pPr>
          </w:p>
          <w:p w14:paraId="4B0CFCB6" w14:textId="77777777" w:rsidR="00741EDA" w:rsidRPr="00C202C6" w:rsidRDefault="00741EDA">
            <w:pPr>
              <w:pStyle w:val="a3"/>
            </w:pPr>
          </w:p>
          <w:p w14:paraId="4C47AEF4" w14:textId="77777777" w:rsidR="00741EDA" w:rsidRPr="00C202C6" w:rsidRDefault="00741EDA">
            <w:pPr>
              <w:pStyle w:val="a3"/>
            </w:pPr>
          </w:p>
          <w:p w14:paraId="750FA280" w14:textId="77777777" w:rsidR="00741EDA" w:rsidRPr="00C202C6" w:rsidRDefault="00741EDA">
            <w:pPr>
              <w:pStyle w:val="a3"/>
            </w:pPr>
          </w:p>
          <w:p w14:paraId="73D9FCDC" w14:textId="77777777" w:rsidR="00741EDA" w:rsidRPr="00C202C6" w:rsidRDefault="00741EDA">
            <w:pPr>
              <w:pStyle w:val="a3"/>
            </w:pPr>
          </w:p>
          <w:p w14:paraId="0CC68793" w14:textId="77777777" w:rsidR="00741EDA" w:rsidRPr="00C202C6" w:rsidRDefault="00741EDA">
            <w:pPr>
              <w:pStyle w:val="a3"/>
            </w:pPr>
          </w:p>
          <w:p w14:paraId="374BCB6C" w14:textId="77777777" w:rsidR="00741EDA" w:rsidRPr="00C202C6" w:rsidRDefault="00741EDA">
            <w:pPr>
              <w:pStyle w:val="a3"/>
            </w:pPr>
          </w:p>
          <w:p w14:paraId="71C7D0D6" w14:textId="77777777" w:rsidR="00741EDA" w:rsidRPr="00C202C6" w:rsidRDefault="00741EDA">
            <w:pPr>
              <w:pStyle w:val="a3"/>
            </w:pPr>
          </w:p>
          <w:p w14:paraId="19A3A372" w14:textId="77777777" w:rsidR="00741EDA" w:rsidRPr="00C202C6" w:rsidRDefault="00741EDA">
            <w:pPr>
              <w:pStyle w:val="a3"/>
            </w:pPr>
          </w:p>
          <w:p w14:paraId="35C21013" w14:textId="77777777" w:rsidR="00741EDA" w:rsidRPr="00C202C6" w:rsidRDefault="00741EDA">
            <w:pPr>
              <w:pStyle w:val="a3"/>
            </w:pPr>
            <w:r w:rsidRPr="00C202C6">
              <w:t xml:space="preserve">  </w:t>
            </w:r>
          </w:p>
        </w:tc>
      </w:tr>
      <w:tr w:rsidR="00741EDA" w:rsidRPr="00C202C6" w14:paraId="09F0B728" w14:textId="77777777" w:rsidTr="00632B47">
        <w:trPr>
          <w:gridBefore w:val="1"/>
          <w:gridAfter w:val="1"/>
          <w:wBefore w:w="108" w:type="dxa"/>
          <w:wAfter w:w="27" w:type="dxa"/>
        </w:trPr>
        <w:tc>
          <w:tcPr>
            <w:tcW w:w="2695" w:type="dxa"/>
          </w:tcPr>
          <w:p w14:paraId="2F972346" w14:textId="77777777" w:rsidR="00741EDA" w:rsidRPr="00C202C6" w:rsidRDefault="00741EDA" w:rsidP="007F0C48">
            <w:pPr>
              <w:pStyle w:val="30"/>
            </w:pPr>
            <w:bookmarkStart w:id="172" w:name="_Toc7098430"/>
            <w:r w:rsidRPr="00C202C6">
              <w:lastRenderedPageBreak/>
              <w:t>Обязательства по демонтажу и ликвидации ОС</w:t>
            </w:r>
            <w:bookmarkEnd w:id="172"/>
          </w:p>
        </w:tc>
        <w:tc>
          <w:tcPr>
            <w:tcW w:w="9491" w:type="dxa"/>
            <w:gridSpan w:val="2"/>
          </w:tcPr>
          <w:p w14:paraId="543106ED" w14:textId="77777777" w:rsidR="00741EDA" w:rsidRPr="00C202C6" w:rsidRDefault="00741EDA" w:rsidP="00D95816">
            <w:pPr>
              <w:pStyle w:val="a3"/>
              <w:rPr>
                <w:sz w:val="18"/>
                <w:szCs w:val="18"/>
              </w:rPr>
            </w:pPr>
            <w:r w:rsidRPr="00C202C6">
              <w:rPr>
                <w:rFonts w:cs="Arial"/>
                <w:color w:val="000000"/>
                <w:sz w:val="18"/>
                <w:szCs w:val="18"/>
              </w:rPr>
              <w:t>Ликвидационные обязательства в бухгалтерском учете не отражаются, информация о них отражается в пояснениях к бухгалтерской</w:t>
            </w:r>
            <w:r w:rsidR="00C26139">
              <w:rPr>
                <w:rFonts w:cs="Arial"/>
                <w:color w:val="000000"/>
                <w:sz w:val="18"/>
                <w:szCs w:val="18"/>
              </w:rPr>
              <w:t xml:space="preserve"> (финансовой)</w:t>
            </w:r>
            <w:r w:rsidRPr="00C202C6">
              <w:rPr>
                <w:rFonts w:cs="Arial"/>
                <w:color w:val="000000"/>
                <w:sz w:val="18"/>
                <w:szCs w:val="18"/>
              </w:rPr>
              <w:t xml:space="preserve"> отчетности (в связи с невозможностью обоснованной оценки стоимости данных обязательств).</w:t>
            </w:r>
          </w:p>
        </w:tc>
        <w:tc>
          <w:tcPr>
            <w:tcW w:w="2126" w:type="dxa"/>
            <w:gridSpan w:val="3"/>
          </w:tcPr>
          <w:p w14:paraId="77E38B69" w14:textId="77777777" w:rsidR="00741EDA" w:rsidRPr="00C202C6" w:rsidRDefault="00741EDA" w:rsidP="00F73AF7">
            <w:pPr>
              <w:spacing w:before="40" w:after="40"/>
              <w:rPr>
                <w:sz w:val="18"/>
              </w:rPr>
            </w:pPr>
            <w:r w:rsidRPr="00C202C6">
              <w:rPr>
                <w:sz w:val="18"/>
              </w:rPr>
              <w:t>П. 8 ПБУ 8/2010</w:t>
            </w:r>
          </w:p>
          <w:p w14:paraId="6F6828C3" w14:textId="77777777" w:rsidR="00741EDA" w:rsidRPr="00C202C6" w:rsidRDefault="00741EDA" w:rsidP="004E0DA2">
            <w:pPr>
              <w:pStyle w:val="a3"/>
            </w:pPr>
            <w:r w:rsidRPr="00C202C6">
              <w:rPr>
                <w:sz w:val="18"/>
              </w:rPr>
              <w:t>МСФО (IAS) 16</w:t>
            </w:r>
          </w:p>
        </w:tc>
      </w:tr>
      <w:tr w:rsidR="00741EDA" w:rsidRPr="00C202C6" w14:paraId="6F908148" w14:textId="77777777" w:rsidTr="00632B47">
        <w:trPr>
          <w:gridBefore w:val="1"/>
          <w:gridAfter w:val="1"/>
          <w:wBefore w:w="108" w:type="dxa"/>
          <w:wAfter w:w="27" w:type="dxa"/>
        </w:trPr>
        <w:tc>
          <w:tcPr>
            <w:tcW w:w="2695" w:type="dxa"/>
          </w:tcPr>
          <w:p w14:paraId="72AF25D0" w14:textId="77777777" w:rsidR="00741EDA" w:rsidRPr="00C202C6" w:rsidRDefault="00741EDA" w:rsidP="007F0C48">
            <w:pPr>
              <w:pStyle w:val="30"/>
            </w:pPr>
            <w:bookmarkStart w:id="173" w:name="_Toc7098431"/>
            <w:r w:rsidRPr="00C202C6">
              <w:t>Оценка основных средств, изготавливаемых Обществом.</w:t>
            </w:r>
            <w:bookmarkEnd w:id="173"/>
          </w:p>
        </w:tc>
        <w:tc>
          <w:tcPr>
            <w:tcW w:w="9491" w:type="dxa"/>
            <w:gridSpan w:val="2"/>
          </w:tcPr>
          <w:p w14:paraId="444A83D0" w14:textId="77777777" w:rsidR="00741EDA" w:rsidRPr="00C202C6" w:rsidRDefault="00741EDA" w:rsidP="00D95816">
            <w:pPr>
              <w:pStyle w:val="a3"/>
              <w:rPr>
                <w:sz w:val="18"/>
              </w:rPr>
            </w:pPr>
            <w:r w:rsidRPr="00C202C6">
              <w:rPr>
                <w:sz w:val="18"/>
              </w:rPr>
              <w:t xml:space="preserve">Первоначальная стоимость основных средств при их изготовлении самим Обществом определяется исходя из фактических затрат, связанных с производством этих основных средств. Учет и формирование затрат на производство основных средств осуществляются Обществом в порядке, установленном для учета затрат соответствующих видов продукции, изготавливаемых этой Обществом. </w:t>
            </w:r>
          </w:p>
          <w:p w14:paraId="79AFA816" w14:textId="77777777" w:rsidR="00741EDA" w:rsidRPr="00C202C6" w:rsidRDefault="00741EDA" w:rsidP="00D95816">
            <w:pPr>
              <w:pStyle w:val="a3"/>
              <w:rPr>
                <w:sz w:val="18"/>
              </w:rPr>
            </w:pPr>
            <w:r w:rsidRPr="00C202C6">
              <w:rPr>
                <w:sz w:val="18"/>
              </w:rPr>
              <w:t>При изготовлении основных средств силами Общества, когда такие основные средства не являются продукцией, изготавливаемой Обществом, оценка основных средств производится, исходя из суммы фактических затрат на их изготовление.</w:t>
            </w:r>
          </w:p>
        </w:tc>
        <w:tc>
          <w:tcPr>
            <w:tcW w:w="2126" w:type="dxa"/>
            <w:gridSpan w:val="3"/>
          </w:tcPr>
          <w:p w14:paraId="62D058EA" w14:textId="77777777" w:rsidR="00741EDA" w:rsidRPr="00C202C6" w:rsidRDefault="00741EDA" w:rsidP="00F42D5C">
            <w:pPr>
              <w:tabs>
                <w:tab w:val="num" w:pos="0"/>
              </w:tabs>
              <w:spacing w:before="40" w:after="40"/>
              <w:rPr>
                <w:sz w:val="18"/>
              </w:rPr>
            </w:pPr>
            <w:r w:rsidRPr="00C202C6">
              <w:rPr>
                <w:sz w:val="18"/>
              </w:rPr>
              <w:t>п.26 Приказа  №91н</w:t>
            </w:r>
          </w:p>
          <w:p w14:paraId="6DEFEBD6" w14:textId="77777777" w:rsidR="00741EDA" w:rsidRPr="00C202C6" w:rsidRDefault="00741EDA" w:rsidP="00F42D5C">
            <w:pPr>
              <w:tabs>
                <w:tab w:val="num" w:pos="0"/>
              </w:tabs>
              <w:spacing w:before="40" w:after="40"/>
              <w:rPr>
                <w:sz w:val="18"/>
              </w:rPr>
            </w:pPr>
            <w:r w:rsidRPr="00C202C6">
              <w:rPr>
                <w:sz w:val="18"/>
              </w:rPr>
              <w:t xml:space="preserve">п. 7 ПБУ 1/2008, </w:t>
            </w:r>
          </w:p>
          <w:p w14:paraId="283760FD" w14:textId="77777777" w:rsidR="00741EDA" w:rsidRPr="00C202C6" w:rsidRDefault="00910CE0" w:rsidP="00F42D5C">
            <w:pPr>
              <w:tabs>
                <w:tab w:val="num" w:pos="0"/>
              </w:tabs>
              <w:spacing w:before="40" w:after="40"/>
              <w:rPr>
                <w:sz w:val="18"/>
              </w:rPr>
            </w:pPr>
            <w:r>
              <w:rPr>
                <w:sz w:val="18"/>
              </w:rPr>
              <w:t>пар. 22</w:t>
            </w:r>
            <w:r w:rsidR="00741EDA" w:rsidRPr="00C202C6">
              <w:rPr>
                <w:sz w:val="18"/>
              </w:rPr>
              <w:t xml:space="preserve">МСФО (IAS) 16 </w:t>
            </w:r>
          </w:p>
        </w:tc>
      </w:tr>
      <w:tr w:rsidR="00741EDA" w:rsidRPr="00C202C6" w14:paraId="69444176" w14:textId="77777777" w:rsidTr="00632B47">
        <w:trPr>
          <w:gridBefore w:val="1"/>
          <w:gridAfter w:val="1"/>
          <w:wBefore w:w="108" w:type="dxa"/>
          <w:wAfter w:w="27" w:type="dxa"/>
        </w:trPr>
        <w:tc>
          <w:tcPr>
            <w:tcW w:w="2695" w:type="dxa"/>
          </w:tcPr>
          <w:p w14:paraId="15BC89EA" w14:textId="77777777" w:rsidR="00741EDA" w:rsidRPr="00C202C6" w:rsidRDefault="00741EDA" w:rsidP="007F0C48">
            <w:pPr>
              <w:pStyle w:val="30"/>
            </w:pPr>
            <w:bookmarkStart w:id="174" w:name="_Toc7098432"/>
            <w:r w:rsidRPr="00C202C6">
              <w:t>Оценка объекта лизинга на балансе лизингополучате</w:t>
            </w:r>
            <w:r w:rsidRPr="00C202C6">
              <w:lastRenderedPageBreak/>
              <w:t>ля, когда по условиям договора объект числится на балансе лизингополучателя</w:t>
            </w:r>
            <w:bookmarkEnd w:id="174"/>
          </w:p>
        </w:tc>
        <w:tc>
          <w:tcPr>
            <w:tcW w:w="9491" w:type="dxa"/>
            <w:gridSpan w:val="2"/>
          </w:tcPr>
          <w:p w14:paraId="7D039911" w14:textId="77777777" w:rsidR="00741EDA" w:rsidRPr="00C202C6" w:rsidRDefault="001E6890" w:rsidP="006C2707">
            <w:pPr>
              <w:pStyle w:val="a3"/>
              <w:rPr>
                <w:sz w:val="18"/>
              </w:rPr>
            </w:pPr>
            <w:r w:rsidRPr="00C202C6">
              <w:rPr>
                <w:sz w:val="18"/>
              </w:rPr>
              <w:lastRenderedPageBreak/>
              <w:t>Оценка объекта лизинга на балансе лизингополучателя производится в сумме, указанной в договоре, при отсутствии таковой в сумме расходов лизингодателя на приобретение предмета лизинга, если в договоре не оговорено иное, и дополнительных затрат лизингополучателя на приведение предмета лизинга в состояние, пригодное к использованию.</w:t>
            </w:r>
          </w:p>
        </w:tc>
        <w:tc>
          <w:tcPr>
            <w:tcW w:w="2126" w:type="dxa"/>
            <w:gridSpan w:val="3"/>
          </w:tcPr>
          <w:p w14:paraId="0E1410D3" w14:textId="77777777" w:rsidR="00741EDA" w:rsidRPr="00C202C6" w:rsidRDefault="00741EDA" w:rsidP="008E27BA">
            <w:pPr>
              <w:spacing w:before="40" w:after="40"/>
              <w:rPr>
                <w:sz w:val="18"/>
                <w:szCs w:val="18"/>
              </w:rPr>
            </w:pPr>
            <w:r w:rsidRPr="00C202C6">
              <w:rPr>
                <w:sz w:val="18"/>
                <w:szCs w:val="18"/>
              </w:rPr>
              <w:t>Пункты 6, 8 Приказа  № 15</w:t>
            </w:r>
          </w:p>
          <w:p w14:paraId="32D614A4" w14:textId="77777777" w:rsidR="00741EDA" w:rsidRPr="00C202C6" w:rsidRDefault="00741EDA" w:rsidP="008E27BA">
            <w:pPr>
              <w:spacing w:before="40" w:after="40"/>
              <w:rPr>
                <w:sz w:val="18"/>
                <w:szCs w:val="18"/>
              </w:rPr>
            </w:pPr>
            <w:r w:rsidRPr="00C202C6">
              <w:rPr>
                <w:sz w:val="18"/>
                <w:szCs w:val="18"/>
              </w:rPr>
              <w:t>п. 20 МСФО (</w:t>
            </w:r>
            <w:r w:rsidR="00D1497A">
              <w:rPr>
                <w:lang w:val="en-US"/>
              </w:rPr>
              <w:t>IFRS</w:t>
            </w:r>
            <w:r w:rsidRPr="00C202C6">
              <w:rPr>
                <w:sz w:val="18"/>
                <w:szCs w:val="18"/>
              </w:rPr>
              <w:t>) 1</w:t>
            </w:r>
            <w:r w:rsidR="00D1497A">
              <w:rPr>
                <w:sz w:val="18"/>
                <w:szCs w:val="18"/>
              </w:rPr>
              <w:t>6</w:t>
            </w:r>
          </w:p>
          <w:p w14:paraId="59E2B4F0" w14:textId="77777777" w:rsidR="00741EDA" w:rsidRPr="00C202C6" w:rsidRDefault="00741EDA" w:rsidP="008E27BA">
            <w:pPr>
              <w:spacing w:before="40" w:after="40"/>
              <w:rPr>
                <w:sz w:val="18"/>
              </w:rPr>
            </w:pPr>
          </w:p>
        </w:tc>
      </w:tr>
      <w:tr w:rsidR="00741EDA" w:rsidRPr="00C202C6" w14:paraId="41430615" w14:textId="77777777" w:rsidTr="00632B47">
        <w:trPr>
          <w:gridBefore w:val="1"/>
          <w:gridAfter w:val="1"/>
          <w:wBefore w:w="108" w:type="dxa"/>
          <w:wAfter w:w="27" w:type="dxa"/>
        </w:trPr>
        <w:tc>
          <w:tcPr>
            <w:tcW w:w="2695" w:type="dxa"/>
          </w:tcPr>
          <w:p w14:paraId="51F5CFC5" w14:textId="77777777" w:rsidR="00741EDA" w:rsidRPr="00C202C6" w:rsidRDefault="00741EDA" w:rsidP="007F0C48">
            <w:pPr>
              <w:pStyle w:val="30"/>
            </w:pPr>
            <w:bookmarkStart w:id="175" w:name="_Toc7098433"/>
            <w:r w:rsidRPr="00C202C6">
              <w:lastRenderedPageBreak/>
              <w:t>Последующие затраты</w:t>
            </w:r>
            <w:bookmarkEnd w:id="175"/>
          </w:p>
        </w:tc>
        <w:tc>
          <w:tcPr>
            <w:tcW w:w="9491" w:type="dxa"/>
            <w:gridSpan w:val="2"/>
          </w:tcPr>
          <w:p w14:paraId="5E30A895" w14:textId="77777777" w:rsidR="00741EDA" w:rsidRPr="00C202C6" w:rsidRDefault="00741EDA" w:rsidP="00D95816">
            <w:pPr>
              <w:pStyle w:val="a3"/>
              <w:rPr>
                <w:sz w:val="18"/>
              </w:rPr>
            </w:pPr>
            <w:r w:rsidRPr="00C202C6">
              <w:rPr>
                <w:sz w:val="18"/>
              </w:rPr>
              <w:t>Изменение первоначальной стоимости основных средств, в которой они приняты к бухгалтерскому учету, допускается в случаях: достройки, дооборудования, реконструкции, модернизации, частичной ликвидации и переоценки объектов основных средств.</w:t>
            </w:r>
          </w:p>
          <w:p w14:paraId="0BC04B2D" w14:textId="77777777" w:rsidR="00741EDA" w:rsidRPr="00C202C6" w:rsidRDefault="00741EDA" w:rsidP="00D95816">
            <w:pPr>
              <w:pStyle w:val="a3"/>
              <w:rPr>
                <w:sz w:val="18"/>
              </w:rPr>
            </w:pPr>
            <w:r w:rsidRPr="00C202C6">
              <w:rPr>
                <w:sz w:val="18"/>
              </w:rPr>
              <w:t>Если на дату приемки завершенного строительством объекта предусматривается перенос сроков выполнения сезонных работ на более поздние сроки (работы по асфальтированию и устройству пешеходных дорожек, газонов, посадка насаждений декоративных, рекультивация земель, монтирование систем видеонаблюдения, покраска фасадов и пр.), то затраты по таким сезонным работам учитываются в следующем порядке:</w:t>
            </w:r>
          </w:p>
          <w:p w14:paraId="6B10B82A" w14:textId="77777777" w:rsidR="00741EDA" w:rsidRPr="00C202C6" w:rsidRDefault="00741EDA" w:rsidP="006933EF">
            <w:pPr>
              <w:pStyle w:val="a"/>
            </w:pPr>
            <w:r w:rsidRPr="00C202C6">
              <w:t>если затраты можно квалифицировать в качестве отдельных объектов (работы по асфальтированию и устройству пешеходных дорожек, тротуаров, газонов, посадке многолетних насаждений декоративных и пр.), то такие затраты формируют стоимость самостоятельных инвентарных объектов основных средств,</w:t>
            </w:r>
          </w:p>
          <w:p w14:paraId="7B7613A6" w14:textId="77777777" w:rsidR="00741EDA" w:rsidRPr="00C202C6" w:rsidRDefault="00741EDA" w:rsidP="006933EF">
            <w:pPr>
              <w:pStyle w:val="a"/>
            </w:pPr>
            <w:r w:rsidRPr="00C202C6">
              <w:t xml:space="preserve">если затраты нельзя квалифицировать в качестве отдельных объектов, то расходы, осуществленные после ввода объекта в эксплуатацию, относятся на расходы </w:t>
            </w:r>
            <w:r w:rsidRPr="00884649">
              <w:t>по обычным видам деятельности текущего периода</w:t>
            </w:r>
            <w:r w:rsidRPr="00C202C6">
              <w:t>.</w:t>
            </w:r>
          </w:p>
          <w:p w14:paraId="7BDCB2D3" w14:textId="77777777" w:rsidR="00741EDA" w:rsidRPr="00C202C6" w:rsidRDefault="00741EDA" w:rsidP="00D95816">
            <w:pPr>
              <w:pStyle w:val="a3"/>
              <w:rPr>
                <w:sz w:val="18"/>
              </w:rPr>
            </w:pPr>
            <w:r w:rsidRPr="00C202C6">
              <w:rPr>
                <w:sz w:val="18"/>
              </w:rPr>
              <w:t>Затраты, связанные с использованием, перемещением объекта основных средств, не включаются в балансовую стоимость этого объекта,</w:t>
            </w:r>
          </w:p>
          <w:p w14:paraId="5CC53BAA" w14:textId="77777777" w:rsidR="00741EDA" w:rsidRPr="00C202C6" w:rsidRDefault="00741EDA" w:rsidP="00D95816">
            <w:pPr>
              <w:pStyle w:val="a3"/>
            </w:pPr>
            <w:r w:rsidRPr="00C202C6">
              <w:rPr>
                <w:sz w:val="18"/>
              </w:rPr>
              <w:t>Затраты на регулярное обслуживание ОС признаются в качестве расходов по обычным видам деятельности по мере их осуществления. Назначение этих расходов обозначается как «ремонт и/или текущее обслуживание» объекта основных средств.</w:t>
            </w:r>
          </w:p>
        </w:tc>
        <w:tc>
          <w:tcPr>
            <w:tcW w:w="2126" w:type="dxa"/>
            <w:gridSpan w:val="3"/>
          </w:tcPr>
          <w:p w14:paraId="158EE212" w14:textId="77777777" w:rsidR="00741EDA" w:rsidRPr="00C202C6" w:rsidRDefault="00741EDA" w:rsidP="0027227B">
            <w:pPr>
              <w:spacing w:before="40" w:after="40"/>
              <w:rPr>
                <w:sz w:val="18"/>
              </w:rPr>
            </w:pPr>
            <w:r w:rsidRPr="00C202C6">
              <w:rPr>
                <w:sz w:val="18"/>
              </w:rPr>
              <w:t>п. 4, 14 ПБУ 6/01</w:t>
            </w:r>
          </w:p>
          <w:p w14:paraId="258382F0" w14:textId="77777777" w:rsidR="00741EDA" w:rsidRPr="00C202C6" w:rsidRDefault="00741EDA" w:rsidP="0027227B">
            <w:pPr>
              <w:spacing w:before="40" w:after="40"/>
              <w:rPr>
                <w:sz w:val="18"/>
              </w:rPr>
            </w:pPr>
            <w:r w:rsidRPr="00C202C6">
              <w:rPr>
                <w:sz w:val="18"/>
              </w:rPr>
              <w:t>п. 7 ПБУ 1/2008</w:t>
            </w:r>
          </w:p>
        </w:tc>
      </w:tr>
      <w:tr w:rsidR="00741EDA" w:rsidRPr="00C202C6" w14:paraId="3541B569" w14:textId="77777777" w:rsidTr="00632B47">
        <w:trPr>
          <w:gridBefore w:val="1"/>
          <w:gridAfter w:val="1"/>
          <w:wBefore w:w="108" w:type="dxa"/>
          <w:wAfter w:w="27" w:type="dxa"/>
        </w:trPr>
        <w:tc>
          <w:tcPr>
            <w:tcW w:w="2695" w:type="dxa"/>
          </w:tcPr>
          <w:p w14:paraId="434D25C0" w14:textId="77777777" w:rsidR="00741EDA" w:rsidRPr="00C202C6" w:rsidRDefault="00741EDA" w:rsidP="007F0C48">
            <w:pPr>
              <w:pStyle w:val="30"/>
            </w:pPr>
            <w:bookmarkStart w:id="176" w:name="_Toc7098434"/>
            <w:r w:rsidRPr="00C202C6">
              <w:t>Переоценка ОС</w:t>
            </w:r>
            <w:bookmarkEnd w:id="176"/>
          </w:p>
        </w:tc>
        <w:tc>
          <w:tcPr>
            <w:tcW w:w="9491" w:type="dxa"/>
            <w:gridSpan w:val="2"/>
          </w:tcPr>
          <w:p w14:paraId="01AE1397" w14:textId="56889FC5" w:rsidR="00557296" w:rsidRPr="00C202C6" w:rsidRDefault="00557296" w:rsidP="00557296">
            <w:pPr>
              <w:pStyle w:val="a3"/>
              <w:rPr>
                <w:sz w:val="18"/>
              </w:rPr>
            </w:pPr>
            <w:r>
              <w:rPr>
                <w:sz w:val="18"/>
              </w:rPr>
              <w:t>Общество</w:t>
            </w:r>
            <w:r w:rsidRPr="00C202C6">
              <w:rPr>
                <w:sz w:val="18"/>
              </w:rPr>
              <w:t xml:space="preserve"> не реже одного раза в три года переоценивают </w:t>
            </w:r>
            <w:r w:rsidR="00884649" w:rsidRPr="00C202C6">
              <w:rPr>
                <w:sz w:val="18"/>
              </w:rPr>
              <w:t>следующие группы</w:t>
            </w:r>
            <w:r w:rsidRPr="00C202C6">
              <w:rPr>
                <w:sz w:val="18"/>
              </w:rPr>
              <w:t xml:space="preserve"> однородных объектов основных средств по текущей (восстановительной) стоимости:</w:t>
            </w:r>
          </w:p>
          <w:p w14:paraId="0E323D5C" w14:textId="77777777" w:rsidR="00557296" w:rsidRPr="00C202C6" w:rsidRDefault="004E3915" w:rsidP="006933EF">
            <w:pPr>
              <w:pStyle w:val="a"/>
            </w:pPr>
            <w:r>
              <w:t>Здания и сооружения.</w:t>
            </w:r>
          </w:p>
          <w:p w14:paraId="38689A10" w14:textId="77777777" w:rsidR="00557296" w:rsidRPr="00C202C6" w:rsidRDefault="00557296" w:rsidP="006933EF">
            <w:pPr>
              <w:pStyle w:val="a"/>
            </w:pPr>
            <w:r w:rsidRPr="00C202C6">
              <w:t>Земельные участки</w:t>
            </w:r>
            <w:r w:rsidR="004E3915">
              <w:t>.</w:t>
            </w:r>
          </w:p>
          <w:p w14:paraId="1FEB25AA" w14:textId="77777777" w:rsidR="00557296" w:rsidRPr="00C202C6" w:rsidRDefault="00557296" w:rsidP="00557296">
            <w:pPr>
              <w:pStyle w:val="a3"/>
              <w:rPr>
                <w:sz w:val="18"/>
              </w:rPr>
            </w:pPr>
            <w:r w:rsidRPr="00C202C6">
              <w:rPr>
                <w:sz w:val="18"/>
              </w:rPr>
              <w:t>Остальные группы основных средств не переоцениваются.</w:t>
            </w:r>
          </w:p>
          <w:p w14:paraId="1B10BA09" w14:textId="3611611F" w:rsidR="00557296" w:rsidRPr="00C202C6" w:rsidRDefault="00557296" w:rsidP="00557296">
            <w:pPr>
              <w:pStyle w:val="a3"/>
              <w:rPr>
                <w:sz w:val="18"/>
              </w:rPr>
            </w:pPr>
            <w:r w:rsidRPr="00C202C6">
              <w:rPr>
                <w:sz w:val="18"/>
              </w:rPr>
              <w:t xml:space="preserve">Переоценка объекта основных средств производится путем пересчета его первоначальной стоимости или текущей (восстановительной) стоимости, если данный объект переоценивался ранее, и суммы амортизации, начисленной за все время использования объекта. Результаты проведенной по состоянию на </w:t>
            </w:r>
            <w:r w:rsidR="00483751">
              <w:rPr>
                <w:sz w:val="18"/>
              </w:rPr>
              <w:t>дату</w:t>
            </w:r>
            <w:r w:rsidRPr="00C202C6">
              <w:rPr>
                <w:sz w:val="18"/>
              </w:rPr>
              <w:t xml:space="preserve"> переоценки объектов основных средств отражаются в бухгалтерском учете обособленно. </w:t>
            </w:r>
          </w:p>
          <w:p w14:paraId="6BBDA57D" w14:textId="77777777" w:rsidR="00557296" w:rsidRPr="00C202C6" w:rsidRDefault="00557296" w:rsidP="00557296">
            <w:pPr>
              <w:pStyle w:val="a3"/>
              <w:rPr>
                <w:sz w:val="18"/>
              </w:rPr>
            </w:pPr>
            <w:r w:rsidRPr="00C202C6">
              <w:rPr>
                <w:sz w:val="18"/>
              </w:rPr>
              <w:t xml:space="preserve">Сумма дооценки объекта основных средств в результате переоценки зачисляется в добавочный капитал. Сумма дооценки объекта основных средств, равная сумме уценки его, проведенной в предыдущие отчетные периоды и отнесенной на финансовый результат в качестве прочих расходов, зачисляется в финансовый </w:t>
            </w:r>
            <w:r w:rsidRPr="00C202C6">
              <w:rPr>
                <w:sz w:val="18"/>
              </w:rPr>
              <w:lastRenderedPageBreak/>
              <w:t>результат в качестве прочих доходов.</w:t>
            </w:r>
          </w:p>
          <w:p w14:paraId="65828B6B" w14:textId="77777777" w:rsidR="00557296" w:rsidRPr="00C202C6" w:rsidRDefault="00557296" w:rsidP="00557296">
            <w:pPr>
              <w:pStyle w:val="a3"/>
              <w:rPr>
                <w:sz w:val="18"/>
              </w:rPr>
            </w:pPr>
            <w:r w:rsidRPr="00C202C6">
              <w:rPr>
                <w:sz w:val="18"/>
              </w:rPr>
              <w:t xml:space="preserve">Сумма уценки объекта основных средств в результате переоценки относится на финансовый результат в качестве прочих расходов. Сумма уценки объекта основных средств относится в уменьшение добавочного капитала, образованного за счет сумм дооценки этого объекта, проведенной в предыдущие отчетные периоды. Превышение суммы уценки объекта над суммой дооценки его, зачисленной в добавочный капитал в результате переоценки, проведенной в предыдущие отчетные периоды, относится на финансовый результат в качестве прочих расходов. Сумма, отнесенная на финансовый результат в качестве прочих доходов и расходов, </w:t>
            </w:r>
            <w:r w:rsidR="00884649" w:rsidRPr="00C202C6">
              <w:rPr>
                <w:sz w:val="18"/>
              </w:rPr>
              <w:t>раскрывается в</w:t>
            </w:r>
            <w:r w:rsidRPr="00C202C6">
              <w:rPr>
                <w:sz w:val="18"/>
              </w:rPr>
              <w:t xml:space="preserve"> бухгалтерской</w:t>
            </w:r>
            <w:r w:rsidR="00C26139">
              <w:rPr>
                <w:sz w:val="18"/>
              </w:rPr>
              <w:t xml:space="preserve"> (финансовой)</w:t>
            </w:r>
            <w:r w:rsidRPr="00C202C6">
              <w:rPr>
                <w:sz w:val="18"/>
              </w:rPr>
              <w:t xml:space="preserve"> отчетности.</w:t>
            </w:r>
          </w:p>
          <w:p w14:paraId="5C2B6DFF" w14:textId="77777777" w:rsidR="00557296" w:rsidRPr="00C202C6" w:rsidRDefault="00557296" w:rsidP="00557296">
            <w:pPr>
              <w:pStyle w:val="a3"/>
              <w:rPr>
                <w:sz w:val="18"/>
                <w:szCs w:val="18"/>
              </w:rPr>
            </w:pPr>
            <w:r w:rsidRPr="00C202C6">
              <w:rPr>
                <w:sz w:val="18"/>
                <w:szCs w:val="18"/>
              </w:rPr>
              <w:t>При выбытии объекта основных средств сумма его дооценки переносится с добавочного капитала в нераспределенную прибыль.</w:t>
            </w:r>
          </w:p>
          <w:p w14:paraId="0927BF95" w14:textId="77777777" w:rsidR="00741EDA" w:rsidRPr="00C202C6" w:rsidRDefault="00557296" w:rsidP="00557296">
            <w:pPr>
              <w:pStyle w:val="a3"/>
            </w:pPr>
            <w:r w:rsidRPr="00C202C6">
              <w:rPr>
                <w:rFonts w:cs="Arial"/>
                <w:color w:val="000000"/>
                <w:sz w:val="18"/>
                <w:szCs w:val="18"/>
              </w:rPr>
              <w:t>Переоценка проводится с привлечением независимых оценщиков.</w:t>
            </w:r>
          </w:p>
        </w:tc>
        <w:tc>
          <w:tcPr>
            <w:tcW w:w="2126" w:type="dxa"/>
            <w:gridSpan w:val="3"/>
          </w:tcPr>
          <w:p w14:paraId="54ED78D7" w14:textId="5B4B027D" w:rsidR="00741EDA" w:rsidRPr="00C202C6" w:rsidRDefault="00741EDA" w:rsidP="00B36DFA">
            <w:pPr>
              <w:spacing w:before="40" w:after="40"/>
              <w:rPr>
                <w:sz w:val="18"/>
              </w:rPr>
            </w:pPr>
            <w:r w:rsidRPr="00C202C6">
              <w:rPr>
                <w:sz w:val="18"/>
              </w:rPr>
              <w:lastRenderedPageBreak/>
              <w:t>п.15 ПБУ 6/01</w:t>
            </w:r>
            <w:r w:rsidRPr="00C202C6">
              <w:t xml:space="preserve"> </w:t>
            </w:r>
          </w:p>
        </w:tc>
      </w:tr>
      <w:tr w:rsidR="00741EDA" w:rsidRPr="00C202C6" w14:paraId="5F85142A" w14:textId="77777777" w:rsidTr="00632B47">
        <w:trPr>
          <w:gridBefore w:val="1"/>
          <w:gridAfter w:val="1"/>
          <w:wBefore w:w="108" w:type="dxa"/>
          <w:wAfter w:w="27" w:type="dxa"/>
        </w:trPr>
        <w:tc>
          <w:tcPr>
            <w:tcW w:w="2695" w:type="dxa"/>
          </w:tcPr>
          <w:p w14:paraId="34D946CD" w14:textId="77777777" w:rsidR="00741EDA" w:rsidRPr="00C202C6" w:rsidRDefault="00741EDA" w:rsidP="007F0C48">
            <w:pPr>
              <w:pStyle w:val="30"/>
            </w:pPr>
            <w:bookmarkStart w:id="177" w:name="_Toc7098435"/>
            <w:r w:rsidRPr="00C202C6">
              <w:lastRenderedPageBreak/>
              <w:t>Установление срока полезного использования ОС</w:t>
            </w:r>
            <w:bookmarkEnd w:id="177"/>
          </w:p>
        </w:tc>
        <w:tc>
          <w:tcPr>
            <w:tcW w:w="9491" w:type="dxa"/>
            <w:gridSpan w:val="2"/>
          </w:tcPr>
          <w:p w14:paraId="0E7DEF28" w14:textId="77777777" w:rsidR="00741EDA" w:rsidRPr="00C202C6" w:rsidRDefault="00741EDA" w:rsidP="00D95816">
            <w:pPr>
              <w:pStyle w:val="a3"/>
              <w:rPr>
                <w:sz w:val="18"/>
                <w:szCs w:val="18"/>
              </w:rPr>
            </w:pPr>
            <w:r w:rsidRPr="00C202C6">
              <w:rPr>
                <w:sz w:val="18"/>
                <w:szCs w:val="18"/>
              </w:rPr>
              <w:t xml:space="preserve">Срок полезного использования </w:t>
            </w:r>
            <w:r w:rsidR="004E06B7">
              <w:rPr>
                <w:sz w:val="18"/>
                <w:szCs w:val="18"/>
              </w:rPr>
              <w:t xml:space="preserve">(СПИ) </w:t>
            </w:r>
            <w:r w:rsidRPr="00C202C6">
              <w:rPr>
                <w:sz w:val="18"/>
                <w:szCs w:val="18"/>
              </w:rPr>
              <w:t>объекта основных средств определяется Обществом при принятии</w:t>
            </w:r>
            <w:r w:rsidR="00D145F1">
              <w:rPr>
                <w:sz w:val="18"/>
                <w:szCs w:val="18"/>
              </w:rPr>
              <w:t xml:space="preserve"> объекта к бухгалтерскому учету.</w:t>
            </w:r>
          </w:p>
          <w:p w14:paraId="104C8C5A" w14:textId="77777777" w:rsidR="00741EDA" w:rsidRPr="00C202C6" w:rsidRDefault="00F6009A" w:rsidP="00D95816">
            <w:pPr>
              <w:pStyle w:val="a3"/>
              <w:rPr>
                <w:sz w:val="18"/>
                <w:szCs w:val="18"/>
              </w:rPr>
            </w:pPr>
            <w:r>
              <w:rPr>
                <w:sz w:val="18"/>
                <w:szCs w:val="18"/>
              </w:rPr>
              <w:t>С</w:t>
            </w:r>
            <w:r w:rsidR="00741EDA" w:rsidRPr="00C202C6">
              <w:rPr>
                <w:sz w:val="18"/>
                <w:szCs w:val="18"/>
              </w:rPr>
              <w:t>рок полезного использования объекта основных средств производится исходя из:</w:t>
            </w:r>
          </w:p>
          <w:p w14:paraId="63B122B9" w14:textId="77777777" w:rsidR="00741EDA" w:rsidRPr="00C202C6" w:rsidRDefault="00741EDA" w:rsidP="006933EF">
            <w:pPr>
              <w:pStyle w:val="a"/>
            </w:pPr>
            <w:r w:rsidRPr="00C202C6">
              <w:t>ожидаемого срока использования этого объекта в соответствии с ожидаемой производительностью или мощностью;</w:t>
            </w:r>
          </w:p>
          <w:p w14:paraId="1D8DFEBB" w14:textId="77777777" w:rsidR="00741EDA" w:rsidRDefault="00741EDA" w:rsidP="006933EF">
            <w:pPr>
              <w:pStyle w:val="a"/>
            </w:pPr>
            <w:r w:rsidRPr="00C202C6">
              <w:t>ожидаемого физического износа, зависящего от режима эксплуатации (количества смен), естественных условий и влияния агрессивной среды, системы проведения ремонта;</w:t>
            </w:r>
          </w:p>
          <w:p w14:paraId="6B721882" w14:textId="77777777" w:rsidR="00673601" w:rsidRPr="00C202C6" w:rsidRDefault="00673601" w:rsidP="006933EF">
            <w:pPr>
              <w:pStyle w:val="a"/>
            </w:pPr>
            <w:r>
              <w:t>срока договора лизинга;</w:t>
            </w:r>
          </w:p>
          <w:p w14:paraId="1323257F" w14:textId="77777777" w:rsidR="00741EDA" w:rsidRPr="00C202C6" w:rsidRDefault="00741EDA" w:rsidP="006933EF">
            <w:pPr>
              <w:pStyle w:val="a"/>
            </w:pPr>
            <w:r w:rsidRPr="00C202C6">
              <w:t>нормативно-правовых и других ограничений использования этого объекта (например, срок аренды).</w:t>
            </w:r>
          </w:p>
          <w:p w14:paraId="46622CC3" w14:textId="77777777" w:rsidR="00741EDA" w:rsidRPr="00C202C6" w:rsidRDefault="00741EDA" w:rsidP="00D95816">
            <w:pPr>
              <w:pStyle w:val="a3"/>
              <w:rPr>
                <w:sz w:val="18"/>
                <w:szCs w:val="18"/>
              </w:rPr>
            </w:pPr>
            <w:r w:rsidRPr="00C202C6">
              <w:rPr>
                <w:sz w:val="18"/>
                <w:szCs w:val="18"/>
              </w:rPr>
              <w:t>В случаях улучшения (повышения) первоначально принятых нормативных показателей функционирования объекта основных средств в результате проведенной реконструкции или модернизации Обществом пересматривается срок полезного использования по этому объекту.</w:t>
            </w:r>
          </w:p>
          <w:p w14:paraId="3F5C1473" w14:textId="77777777" w:rsidR="00741EDA" w:rsidRPr="00C202C6" w:rsidRDefault="00741EDA" w:rsidP="00F6009A">
            <w:pPr>
              <w:pStyle w:val="a3"/>
              <w:rPr>
                <w:sz w:val="18"/>
                <w:szCs w:val="18"/>
              </w:rPr>
            </w:pPr>
            <w:r w:rsidRPr="00C202C6">
              <w:rPr>
                <w:sz w:val="18"/>
                <w:szCs w:val="18"/>
              </w:rPr>
              <w:t>Срок полезного использования устанавливается Комиссией по приемке основных средств</w:t>
            </w:r>
            <w:r w:rsidR="00F6009A">
              <w:rPr>
                <w:sz w:val="18"/>
                <w:szCs w:val="18"/>
              </w:rPr>
              <w:t xml:space="preserve"> и утверждается руководителем Общества</w:t>
            </w:r>
            <w:r w:rsidRPr="00C202C6">
              <w:rPr>
                <w:sz w:val="18"/>
                <w:szCs w:val="18"/>
              </w:rPr>
              <w:t>.</w:t>
            </w:r>
          </w:p>
        </w:tc>
        <w:tc>
          <w:tcPr>
            <w:tcW w:w="2126" w:type="dxa"/>
            <w:gridSpan w:val="3"/>
          </w:tcPr>
          <w:p w14:paraId="4A8950ED" w14:textId="77777777" w:rsidR="00741EDA" w:rsidRPr="00C202C6" w:rsidRDefault="00741EDA" w:rsidP="004A141D">
            <w:pPr>
              <w:spacing w:before="40" w:after="40"/>
              <w:rPr>
                <w:sz w:val="18"/>
              </w:rPr>
            </w:pPr>
            <w:r w:rsidRPr="00C202C6">
              <w:rPr>
                <w:sz w:val="18"/>
              </w:rPr>
              <w:t>п.20 ПБУ 6/01</w:t>
            </w:r>
          </w:p>
          <w:p w14:paraId="10F26313" w14:textId="77777777" w:rsidR="00741EDA" w:rsidRPr="00C202C6" w:rsidRDefault="00741EDA" w:rsidP="004E0DA2">
            <w:pPr>
              <w:autoSpaceDE w:val="0"/>
              <w:autoSpaceDN w:val="0"/>
              <w:adjustRightInd w:val="0"/>
              <w:spacing w:before="40" w:after="40"/>
              <w:rPr>
                <w:sz w:val="18"/>
              </w:rPr>
            </w:pPr>
            <w:r w:rsidRPr="00C202C6">
              <w:rPr>
                <w:sz w:val="18"/>
              </w:rPr>
              <w:t xml:space="preserve">п. 59 Приказа №91н </w:t>
            </w:r>
          </w:p>
          <w:p w14:paraId="3DCF949D" w14:textId="77777777" w:rsidR="00741EDA" w:rsidRPr="00C202C6" w:rsidRDefault="00741EDA" w:rsidP="004E0DA2">
            <w:pPr>
              <w:spacing w:before="40" w:after="40"/>
              <w:rPr>
                <w:sz w:val="18"/>
              </w:rPr>
            </w:pPr>
            <w:r w:rsidRPr="00C202C6">
              <w:rPr>
                <w:sz w:val="18"/>
              </w:rPr>
              <w:t xml:space="preserve">Постановление № 1 </w:t>
            </w:r>
          </w:p>
        </w:tc>
      </w:tr>
      <w:tr w:rsidR="00741EDA" w:rsidRPr="00C202C6" w14:paraId="36E20235" w14:textId="77777777" w:rsidTr="00632B47">
        <w:trPr>
          <w:gridBefore w:val="1"/>
          <w:gridAfter w:val="1"/>
          <w:wBefore w:w="108" w:type="dxa"/>
          <w:wAfter w:w="27" w:type="dxa"/>
        </w:trPr>
        <w:tc>
          <w:tcPr>
            <w:tcW w:w="2695" w:type="dxa"/>
          </w:tcPr>
          <w:p w14:paraId="0F6373E4" w14:textId="77777777" w:rsidR="00741EDA" w:rsidRPr="00C202C6" w:rsidRDefault="00741EDA" w:rsidP="007F0C48">
            <w:pPr>
              <w:pStyle w:val="30"/>
            </w:pPr>
            <w:bookmarkStart w:id="178" w:name="_Toc7098436"/>
            <w:r w:rsidRPr="00C202C6">
              <w:t>Пересмотр срока полезного использования</w:t>
            </w:r>
            <w:bookmarkEnd w:id="178"/>
          </w:p>
        </w:tc>
        <w:tc>
          <w:tcPr>
            <w:tcW w:w="9491" w:type="dxa"/>
            <w:gridSpan w:val="2"/>
          </w:tcPr>
          <w:p w14:paraId="7561A321" w14:textId="77777777" w:rsidR="00741EDA" w:rsidRPr="00C202C6" w:rsidRDefault="00741EDA" w:rsidP="00D95816">
            <w:pPr>
              <w:pStyle w:val="a3"/>
              <w:rPr>
                <w:sz w:val="18"/>
              </w:rPr>
            </w:pPr>
            <w:r w:rsidRPr="00C202C6">
              <w:rPr>
                <w:sz w:val="18"/>
              </w:rPr>
              <w:t xml:space="preserve">Срок полезного использования, установленный при принятии объекта основных средств к бухгалтерскому учету, подлежит пересмотру в следующих случаях: </w:t>
            </w:r>
          </w:p>
          <w:p w14:paraId="3DBC16C2" w14:textId="77777777" w:rsidR="00741EDA" w:rsidRPr="00C202C6" w:rsidRDefault="00741EDA" w:rsidP="006933EF">
            <w:pPr>
              <w:pStyle w:val="a"/>
            </w:pPr>
            <w:r w:rsidRPr="00C202C6">
              <w:t>по окончании процессов восстановления объектов основных средств, носящих капитальный характер (модернизации, реконструкции, технического перевооружения);</w:t>
            </w:r>
          </w:p>
          <w:p w14:paraId="73C1EE5C" w14:textId="77777777" w:rsidR="00741EDA" w:rsidRPr="00C202C6" w:rsidRDefault="00741EDA" w:rsidP="006933EF">
            <w:pPr>
              <w:pStyle w:val="a"/>
            </w:pPr>
            <w:r w:rsidRPr="00C202C6">
              <w:t>изменения режима эксплуатации объекта (например, количества смен, естественных условий эксплуатации (влияния агрессивной среды));</w:t>
            </w:r>
          </w:p>
          <w:p w14:paraId="71E2301C" w14:textId="1E22ED57" w:rsidR="00741EDA" w:rsidRPr="00C202C6" w:rsidRDefault="00741EDA" w:rsidP="006933EF">
            <w:pPr>
              <w:pStyle w:val="a"/>
            </w:pPr>
            <w:r w:rsidRPr="00C202C6">
              <w:t xml:space="preserve">при переводе объекта из одной группы основных средств - в другую группу ОС (в связи с изменением назначения использования объекта, например, использовался в производстве, а затем </w:t>
            </w:r>
            <w:r w:rsidR="00673601" w:rsidRPr="00C202C6">
              <w:t>предоставляется аренду</w:t>
            </w:r>
            <w:r w:rsidR="00742BD5" w:rsidRPr="00C202C6">
              <w:t xml:space="preserve">). </w:t>
            </w:r>
            <w:r w:rsidR="00742BD5" w:rsidRPr="00C202C6">
              <w:tab/>
            </w:r>
          </w:p>
        </w:tc>
        <w:tc>
          <w:tcPr>
            <w:tcW w:w="2126" w:type="dxa"/>
            <w:gridSpan w:val="3"/>
          </w:tcPr>
          <w:p w14:paraId="0D5CA992" w14:textId="77777777" w:rsidR="00741EDA" w:rsidRPr="00C202C6" w:rsidRDefault="004E06B7" w:rsidP="00EA6D01">
            <w:pPr>
              <w:spacing w:before="40" w:after="40"/>
              <w:rPr>
                <w:sz w:val="18"/>
              </w:rPr>
            </w:pPr>
            <w:r>
              <w:rPr>
                <w:sz w:val="18"/>
                <w:szCs w:val="18"/>
              </w:rPr>
              <w:t>П. 20 ПБУ 6/01</w:t>
            </w:r>
            <w:r w:rsidR="00741EDA" w:rsidRPr="00C202C6">
              <w:rPr>
                <w:sz w:val="18"/>
                <w:szCs w:val="18"/>
              </w:rPr>
              <w:t xml:space="preserve"> </w:t>
            </w:r>
          </w:p>
        </w:tc>
      </w:tr>
      <w:tr w:rsidR="00741EDA" w:rsidRPr="00C202C6" w14:paraId="7F93BC4F" w14:textId="77777777" w:rsidTr="00632B47">
        <w:trPr>
          <w:gridBefore w:val="1"/>
          <w:gridAfter w:val="1"/>
          <w:wBefore w:w="108" w:type="dxa"/>
          <w:wAfter w:w="27" w:type="dxa"/>
        </w:trPr>
        <w:tc>
          <w:tcPr>
            <w:tcW w:w="2695" w:type="dxa"/>
          </w:tcPr>
          <w:p w14:paraId="177B7FA0" w14:textId="77777777" w:rsidR="00741EDA" w:rsidRPr="00C202C6" w:rsidRDefault="00741EDA" w:rsidP="007F0C48">
            <w:pPr>
              <w:pStyle w:val="30"/>
            </w:pPr>
            <w:bookmarkStart w:id="179" w:name="_Toc7098437"/>
            <w:r w:rsidRPr="00C202C6">
              <w:t xml:space="preserve">Пересмотр срока </w:t>
            </w:r>
            <w:r w:rsidRPr="00C202C6">
              <w:lastRenderedPageBreak/>
              <w:t>полезного использования после модернизации и реконструкции</w:t>
            </w:r>
            <w:bookmarkEnd w:id="179"/>
          </w:p>
        </w:tc>
        <w:tc>
          <w:tcPr>
            <w:tcW w:w="9491" w:type="dxa"/>
            <w:gridSpan w:val="2"/>
          </w:tcPr>
          <w:p w14:paraId="77DBE4D4" w14:textId="77777777" w:rsidR="00741EDA" w:rsidRPr="00EA0851" w:rsidRDefault="00741EDA" w:rsidP="00D95816">
            <w:pPr>
              <w:pStyle w:val="a3"/>
              <w:rPr>
                <w:sz w:val="18"/>
              </w:rPr>
            </w:pPr>
            <w:r w:rsidRPr="00EA0851">
              <w:rPr>
                <w:sz w:val="18"/>
              </w:rPr>
              <w:lastRenderedPageBreak/>
              <w:t xml:space="preserve">В случаях улучшения (повышения) первоначально принятых нормативных показателей функционирования объекта основных средств в результате проведенной реконструкции или модернизации (увеличения </w:t>
            </w:r>
            <w:r w:rsidRPr="00EA0851">
              <w:rPr>
                <w:sz w:val="18"/>
              </w:rPr>
              <w:lastRenderedPageBreak/>
              <w:t xml:space="preserve">мощности, качества применения) срок полезного использования по объекту </w:t>
            </w:r>
            <w:r w:rsidR="00F6009A" w:rsidRPr="00EA0851">
              <w:rPr>
                <w:sz w:val="18"/>
              </w:rPr>
              <w:t xml:space="preserve">может </w:t>
            </w:r>
            <w:r w:rsidRPr="00EA0851">
              <w:rPr>
                <w:sz w:val="18"/>
              </w:rPr>
              <w:t>пересматрива</w:t>
            </w:r>
            <w:r w:rsidR="00F6009A" w:rsidRPr="00EA0851">
              <w:rPr>
                <w:sz w:val="18"/>
              </w:rPr>
              <w:t>ться</w:t>
            </w:r>
            <w:r w:rsidRPr="00EA0851">
              <w:rPr>
                <w:sz w:val="18"/>
              </w:rPr>
              <w:t>.</w:t>
            </w:r>
          </w:p>
          <w:p w14:paraId="49E692B3" w14:textId="77777777" w:rsidR="00741EDA" w:rsidRPr="00EA0851" w:rsidRDefault="00F6009A" w:rsidP="00D95816">
            <w:pPr>
              <w:pStyle w:val="a3"/>
              <w:rPr>
                <w:sz w:val="18"/>
              </w:rPr>
            </w:pPr>
            <w:r w:rsidRPr="00EA0851">
              <w:rPr>
                <w:sz w:val="18"/>
              </w:rPr>
              <w:t xml:space="preserve">В случае </w:t>
            </w:r>
            <w:r w:rsidR="00741EDA" w:rsidRPr="00EA0851">
              <w:rPr>
                <w:sz w:val="18"/>
              </w:rPr>
              <w:t xml:space="preserve">модернизации, реконструкции объектов с нулевой остаточной </w:t>
            </w:r>
            <w:r w:rsidR="00673601" w:rsidRPr="00EA0851">
              <w:rPr>
                <w:sz w:val="18"/>
              </w:rPr>
              <w:t>стоимостью,</w:t>
            </w:r>
            <w:r w:rsidR="00741EDA" w:rsidRPr="00EA0851">
              <w:rPr>
                <w:sz w:val="18"/>
              </w:rPr>
              <w:t xml:space="preserve"> учитываемых в оперативном учете</w:t>
            </w:r>
            <w:r w:rsidRPr="00EA0851">
              <w:rPr>
                <w:sz w:val="18"/>
              </w:rPr>
              <w:t>,</w:t>
            </w:r>
            <w:r w:rsidR="00741EDA" w:rsidRPr="00EA0851">
              <w:rPr>
                <w:sz w:val="18"/>
              </w:rPr>
              <w:t xml:space="preserve"> для таких объектов устанавливается «новый» </w:t>
            </w:r>
            <w:r w:rsidR="00673601" w:rsidRPr="00EA0851">
              <w:rPr>
                <w:sz w:val="18"/>
              </w:rPr>
              <w:t>срок полезного</w:t>
            </w:r>
            <w:r w:rsidR="00741EDA" w:rsidRPr="00EA0851">
              <w:rPr>
                <w:sz w:val="18"/>
              </w:rPr>
              <w:t xml:space="preserve"> использования, в течение которого затраты по модернизации и реконструкции подлежат амортизации.</w:t>
            </w:r>
          </w:p>
          <w:p w14:paraId="2D96B645" w14:textId="77777777" w:rsidR="00741EDA" w:rsidRPr="00C202C6" w:rsidRDefault="00741EDA" w:rsidP="00A6235D">
            <w:pPr>
              <w:pStyle w:val="a3"/>
              <w:rPr>
                <w:sz w:val="18"/>
              </w:rPr>
            </w:pPr>
            <w:r w:rsidRPr="00EA0851">
              <w:rPr>
                <w:sz w:val="18"/>
              </w:rPr>
              <w:t>Пересмотр срока полезного использования объекта после реконструкции (модернизации) оформляется протоколом о пересмотре срока. В форму ОС-6 вносятся соответствующие изменения по пересмотру срока полезного использования.</w:t>
            </w:r>
          </w:p>
        </w:tc>
        <w:tc>
          <w:tcPr>
            <w:tcW w:w="2126" w:type="dxa"/>
            <w:gridSpan w:val="3"/>
          </w:tcPr>
          <w:p w14:paraId="09DB355C" w14:textId="77777777" w:rsidR="00741EDA" w:rsidRPr="00C202C6" w:rsidRDefault="00741EDA" w:rsidP="004A141D">
            <w:pPr>
              <w:spacing w:before="40" w:after="40"/>
              <w:rPr>
                <w:sz w:val="18"/>
                <w:szCs w:val="18"/>
              </w:rPr>
            </w:pPr>
            <w:r w:rsidRPr="00C202C6">
              <w:rPr>
                <w:sz w:val="18"/>
                <w:szCs w:val="18"/>
              </w:rPr>
              <w:lastRenderedPageBreak/>
              <w:t>П. 20 ПБУ 6/01</w:t>
            </w:r>
          </w:p>
          <w:p w14:paraId="399AB80E" w14:textId="77777777" w:rsidR="00741EDA" w:rsidRPr="00C202C6" w:rsidRDefault="00741EDA" w:rsidP="004A141D">
            <w:pPr>
              <w:spacing w:before="40" w:after="40"/>
              <w:rPr>
                <w:sz w:val="18"/>
              </w:rPr>
            </w:pPr>
          </w:p>
        </w:tc>
      </w:tr>
      <w:tr w:rsidR="00741EDA" w:rsidRPr="00C202C6" w14:paraId="7ADAF9D5" w14:textId="77777777" w:rsidTr="00632B47">
        <w:trPr>
          <w:gridBefore w:val="1"/>
          <w:gridAfter w:val="1"/>
          <w:wBefore w:w="108" w:type="dxa"/>
          <w:wAfter w:w="27" w:type="dxa"/>
        </w:trPr>
        <w:tc>
          <w:tcPr>
            <w:tcW w:w="2695" w:type="dxa"/>
          </w:tcPr>
          <w:p w14:paraId="61AC30FC" w14:textId="77777777" w:rsidR="00741EDA" w:rsidRPr="00C202C6" w:rsidRDefault="00741EDA" w:rsidP="007F0C48">
            <w:pPr>
              <w:pStyle w:val="30"/>
            </w:pPr>
            <w:bookmarkStart w:id="180" w:name="_Toc7098438"/>
            <w:r w:rsidRPr="00C202C6">
              <w:lastRenderedPageBreak/>
              <w:t>Амортизация ОС (Общие положения)</w:t>
            </w:r>
            <w:bookmarkEnd w:id="180"/>
          </w:p>
        </w:tc>
        <w:tc>
          <w:tcPr>
            <w:tcW w:w="9491" w:type="dxa"/>
            <w:gridSpan w:val="2"/>
          </w:tcPr>
          <w:p w14:paraId="25E0315A" w14:textId="77777777" w:rsidR="00741EDA" w:rsidRPr="00C202C6" w:rsidRDefault="00741EDA" w:rsidP="00D95816">
            <w:pPr>
              <w:pStyle w:val="a3"/>
              <w:rPr>
                <w:sz w:val="18"/>
              </w:rPr>
            </w:pPr>
            <w:r w:rsidRPr="00C202C6">
              <w:rPr>
                <w:sz w:val="18"/>
              </w:rPr>
              <w:t>Стоимость объектов основных средств погашается посредством начисления амортизации.</w:t>
            </w:r>
          </w:p>
          <w:p w14:paraId="24D22290" w14:textId="77777777" w:rsidR="00741EDA" w:rsidRPr="00C202C6" w:rsidRDefault="00741EDA" w:rsidP="00D95816">
            <w:pPr>
              <w:pStyle w:val="a3"/>
              <w:rPr>
                <w:sz w:val="18"/>
              </w:rPr>
            </w:pPr>
            <w:r w:rsidRPr="00C202C6">
              <w:rPr>
                <w:sz w:val="18"/>
              </w:rPr>
              <w:t>Не подлежат амортизации объекты основных средств, потребительские свойства которых с течением времени не изменяются (земельные участки; объекты природопользования; объекты, отнесенные к музейным предметам и музейным коллекциям), предметы искусства (вазы, картины, скульптуры).</w:t>
            </w:r>
          </w:p>
          <w:p w14:paraId="2C84B220" w14:textId="0CBCBFB5" w:rsidR="00741EDA" w:rsidRPr="00C202C6" w:rsidRDefault="00741EDA" w:rsidP="00D95816">
            <w:pPr>
              <w:pStyle w:val="a3"/>
              <w:rPr>
                <w:sz w:val="18"/>
              </w:rPr>
            </w:pPr>
            <w:r w:rsidRPr="00C202C6">
              <w:rPr>
                <w:sz w:val="18"/>
              </w:rPr>
              <w:t xml:space="preserve">Начисление амортизации объектов ОС </w:t>
            </w:r>
            <w:r w:rsidR="00742BD5" w:rsidRPr="00C202C6">
              <w:rPr>
                <w:sz w:val="18"/>
              </w:rPr>
              <w:t>производится линейным</w:t>
            </w:r>
            <w:r w:rsidRPr="00C202C6">
              <w:rPr>
                <w:sz w:val="18"/>
              </w:rPr>
              <w:t xml:space="preserve"> способом. Годовая сумма амортизационных отчислений определяется исходя из первоначальной стоимости или текущей (восстановительной) стоимости (в случае проведения переоценки) объекта основных средств и нормы амортизации, исчисленной исходя из срока полезного использования этого объекта.</w:t>
            </w:r>
          </w:p>
          <w:p w14:paraId="79B237DC" w14:textId="77777777" w:rsidR="00741EDA" w:rsidRPr="00C202C6" w:rsidRDefault="00EA0851" w:rsidP="00D95816">
            <w:pPr>
              <w:pStyle w:val="a3"/>
              <w:rPr>
                <w:sz w:val="18"/>
              </w:rPr>
            </w:pPr>
            <w:r>
              <w:rPr>
                <w:sz w:val="18"/>
              </w:rPr>
              <w:t xml:space="preserve">Линейный </w:t>
            </w:r>
            <w:r w:rsidR="00741EDA" w:rsidRPr="00C202C6">
              <w:rPr>
                <w:sz w:val="18"/>
              </w:rPr>
              <w:t xml:space="preserve">способ начисления амортизации применяется ко всем группам ОС. </w:t>
            </w:r>
          </w:p>
          <w:p w14:paraId="4515E2A4" w14:textId="77777777" w:rsidR="00741EDA" w:rsidRPr="00C202C6" w:rsidRDefault="00741EDA" w:rsidP="00D95816">
            <w:pPr>
              <w:pStyle w:val="a3"/>
              <w:rPr>
                <w:sz w:val="18"/>
              </w:rPr>
            </w:pPr>
            <w:r w:rsidRPr="00C202C6">
              <w:rPr>
                <w:sz w:val="18"/>
              </w:rPr>
              <w:t>В течение отчетного года амортизационные отчисления по объектам ОС начисляются ежемесячно в размере 1/12 годовой суммы.</w:t>
            </w:r>
          </w:p>
          <w:p w14:paraId="73A480D2" w14:textId="77777777" w:rsidR="00EA0851" w:rsidRDefault="00741EDA" w:rsidP="00D95816">
            <w:pPr>
              <w:pStyle w:val="a3"/>
              <w:rPr>
                <w:sz w:val="18"/>
              </w:rPr>
            </w:pPr>
            <w:r w:rsidRPr="00C202C6">
              <w:rPr>
                <w:sz w:val="18"/>
              </w:rPr>
              <w:t xml:space="preserve">По основным средствам, используемым в деятельности с сезонным характером производства, </w:t>
            </w:r>
            <w:r w:rsidR="00EA0851">
              <w:rPr>
                <w:sz w:val="18"/>
              </w:rPr>
              <w:t xml:space="preserve">амортизация начисляется ежемесячно в размере 1/12 годовой суммы. </w:t>
            </w:r>
          </w:p>
          <w:p w14:paraId="08EEF0ED" w14:textId="77777777" w:rsidR="00741EDA" w:rsidRPr="00C202C6" w:rsidRDefault="00741EDA" w:rsidP="00D95816">
            <w:pPr>
              <w:pStyle w:val="a3"/>
              <w:rPr>
                <w:sz w:val="18"/>
              </w:rPr>
            </w:pPr>
            <w:r w:rsidRPr="00C202C6">
              <w:rPr>
                <w:sz w:val="18"/>
              </w:rPr>
              <w:t>Начисление амортизационных отчислений по объекту основных средств начинается с первого числа месяца, следующего за месяцем принятия этого объекта к бухгалтерскому учету, и производится до полного погашения стоимости этого объекта либо списания этого объекта с бухгалтерского учета.</w:t>
            </w:r>
          </w:p>
          <w:p w14:paraId="519D78A8" w14:textId="77777777" w:rsidR="00741EDA" w:rsidRPr="00C202C6" w:rsidRDefault="00741EDA" w:rsidP="00D95816">
            <w:pPr>
              <w:pStyle w:val="a3"/>
              <w:rPr>
                <w:sz w:val="18"/>
              </w:rPr>
            </w:pPr>
            <w:r w:rsidRPr="00C202C6">
              <w:rPr>
                <w:sz w:val="18"/>
              </w:rPr>
              <w:t>Начисление амортизационных отчислений по объекту основных средств прекращается с первого числа месяца, следующего за месяцем полного погашения стоимости этого объекта либо списания этого объекта с бухгалтерского учета.</w:t>
            </w:r>
          </w:p>
          <w:p w14:paraId="212AA697" w14:textId="77777777" w:rsidR="00741EDA" w:rsidRPr="00C202C6" w:rsidRDefault="00741EDA" w:rsidP="00D95816">
            <w:pPr>
              <w:pStyle w:val="a3"/>
              <w:rPr>
                <w:sz w:val="18"/>
              </w:rPr>
            </w:pPr>
            <w:r w:rsidRPr="00C202C6">
              <w:rPr>
                <w:sz w:val="18"/>
              </w:rPr>
              <w:t>Начисление амортизационных отчислений по объектам основных средств производится независимо от результатов деятельности Общества в отчетном периоде.</w:t>
            </w:r>
          </w:p>
          <w:p w14:paraId="7C45B55C" w14:textId="77777777" w:rsidR="00741EDA" w:rsidRPr="00C202C6" w:rsidRDefault="00741EDA" w:rsidP="00D95816">
            <w:pPr>
              <w:pStyle w:val="a3"/>
              <w:rPr>
                <w:sz w:val="18"/>
              </w:rPr>
            </w:pPr>
            <w:r w:rsidRPr="00C202C6">
              <w:rPr>
                <w:sz w:val="18"/>
              </w:rPr>
              <w:t>В течение срока полезного использования объекта основных средств начисление амортизационных отчислений не приостанавливается, кроме случаев перевода его по решению руководителя Общества на консервацию (в соответствии с требованиями законодательства) на срок более трех месяцев, а также в период восстановления объекта, продолжительность которого превышает 12 месяцев.</w:t>
            </w:r>
          </w:p>
          <w:p w14:paraId="194B87B4" w14:textId="77777777" w:rsidR="00741EDA" w:rsidRPr="00C202C6" w:rsidRDefault="00741EDA" w:rsidP="00D95816">
            <w:pPr>
              <w:pStyle w:val="a3"/>
              <w:rPr>
                <w:sz w:val="18"/>
              </w:rPr>
            </w:pPr>
            <w:r w:rsidRPr="00C202C6">
              <w:rPr>
                <w:sz w:val="18"/>
              </w:rPr>
              <w:t>Учет амортизационных отчислений производится на счете 02 «Амортизация Основных средств» по каждому объекту ОС.</w:t>
            </w:r>
          </w:p>
        </w:tc>
        <w:tc>
          <w:tcPr>
            <w:tcW w:w="2126" w:type="dxa"/>
            <w:gridSpan w:val="3"/>
          </w:tcPr>
          <w:p w14:paraId="01A1D2D8" w14:textId="77777777" w:rsidR="00741EDA" w:rsidRPr="00C202C6" w:rsidRDefault="00741EDA" w:rsidP="004A141D">
            <w:pPr>
              <w:spacing w:before="40" w:after="40"/>
              <w:rPr>
                <w:sz w:val="18"/>
              </w:rPr>
            </w:pPr>
            <w:r w:rsidRPr="00C202C6">
              <w:rPr>
                <w:sz w:val="18"/>
              </w:rPr>
              <w:t>п. п. 18-25 ПБУ 6/01</w:t>
            </w:r>
          </w:p>
          <w:p w14:paraId="382262C4" w14:textId="67AB4D73" w:rsidR="00741EDA" w:rsidRPr="00C202C6" w:rsidRDefault="00741EDA" w:rsidP="00F31665">
            <w:pPr>
              <w:spacing w:before="40" w:after="40"/>
              <w:rPr>
                <w:sz w:val="18"/>
              </w:rPr>
            </w:pPr>
            <w:r w:rsidRPr="00C202C6">
              <w:rPr>
                <w:sz w:val="18"/>
              </w:rPr>
              <w:t xml:space="preserve">р. IV Приказа №91н </w:t>
            </w:r>
          </w:p>
          <w:p w14:paraId="1A33B8D2" w14:textId="77777777" w:rsidR="00741EDA" w:rsidRPr="00C202C6" w:rsidRDefault="00741EDA" w:rsidP="00954944">
            <w:pPr>
              <w:pStyle w:val="a3"/>
              <w:rPr>
                <w:sz w:val="18"/>
              </w:rPr>
            </w:pPr>
          </w:p>
          <w:p w14:paraId="4D461765" w14:textId="77777777" w:rsidR="00741EDA" w:rsidRPr="00C202C6" w:rsidRDefault="00741EDA" w:rsidP="00954944">
            <w:pPr>
              <w:pStyle w:val="a3"/>
              <w:rPr>
                <w:sz w:val="18"/>
              </w:rPr>
            </w:pPr>
          </w:p>
          <w:p w14:paraId="14FC65FF" w14:textId="77777777" w:rsidR="00741EDA" w:rsidRPr="00C202C6" w:rsidRDefault="00741EDA" w:rsidP="00954944">
            <w:pPr>
              <w:pStyle w:val="a3"/>
              <w:rPr>
                <w:sz w:val="18"/>
              </w:rPr>
            </w:pPr>
          </w:p>
          <w:p w14:paraId="31E1951F" w14:textId="77777777" w:rsidR="00741EDA" w:rsidRPr="00C202C6" w:rsidRDefault="00741EDA" w:rsidP="00954944">
            <w:pPr>
              <w:pStyle w:val="a3"/>
              <w:rPr>
                <w:sz w:val="18"/>
              </w:rPr>
            </w:pPr>
          </w:p>
          <w:p w14:paraId="3622838E" w14:textId="77777777" w:rsidR="00741EDA" w:rsidRPr="00C202C6" w:rsidRDefault="00741EDA" w:rsidP="00954944">
            <w:pPr>
              <w:pStyle w:val="a3"/>
              <w:rPr>
                <w:sz w:val="18"/>
              </w:rPr>
            </w:pPr>
          </w:p>
          <w:p w14:paraId="651DA863" w14:textId="77777777" w:rsidR="00741EDA" w:rsidRPr="00C202C6" w:rsidRDefault="00741EDA" w:rsidP="00954944">
            <w:pPr>
              <w:pStyle w:val="a3"/>
              <w:rPr>
                <w:sz w:val="18"/>
              </w:rPr>
            </w:pPr>
          </w:p>
          <w:p w14:paraId="3DD1DAF2" w14:textId="77777777" w:rsidR="00741EDA" w:rsidRPr="00C202C6" w:rsidRDefault="00741EDA" w:rsidP="00954944">
            <w:pPr>
              <w:pStyle w:val="a3"/>
              <w:rPr>
                <w:sz w:val="18"/>
              </w:rPr>
            </w:pPr>
          </w:p>
          <w:p w14:paraId="36C94EDB" w14:textId="77777777" w:rsidR="00741EDA" w:rsidRPr="00C202C6" w:rsidRDefault="00741EDA" w:rsidP="00954944">
            <w:pPr>
              <w:pStyle w:val="a3"/>
              <w:rPr>
                <w:sz w:val="18"/>
              </w:rPr>
            </w:pPr>
          </w:p>
          <w:p w14:paraId="63E2F256" w14:textId="77777777" w:rsidR="00741EDA" w:rsidRPr="00C202C6" w:rsidRDefault="00741EDA" w:rsidP="00954944">
            <w:pPr>
              <w:pStyle w:val="a3"/>
              <w:rPr>
                <w:sz w:val="18"/>
              </w:rPr>
            </w:pPr>
          </w:p>
          <w:p w14:paraId="1477B1B9" w14:textId="77777777" w:rsidR="00741EDA" w:rsidRPr="00C202C6" w:rsidRDefault="00741EDA" w:rsidP="00954944">
            <w:pPr>
              <w:pStyle w:val="a3"/>
              <w:rPr>
                <w:sz w:val="18"/>
              </w:rPr>
            </w:pPr>
          </w:p>
          <w:p w14:paraId="4EE9CFF0" w14:textId="77777777" w:rsidR="00741EDA" w:rsidRPr="00C202C6" w:rsidRDefault="00741EDA" w:rsidP="00F83B5E">
            <w:pPr>
              <w:pStyle w:val="a3"/>
            </w:pPr>
          </w:p>
        </w:tc>
      </w:tr>
      <w:tr w:rsidR="00741EDA" w:rsidRPr="00C202C6" w14:paraId="745AB6A8" w14:textId="77777777" w:rsidTr="00632B47">
        <w:trPr>
          <w:gridBefore w:val="1"/>
          <w:gridAfter w:val="1"/>
          <w:wBefore w:w="108" w:type="dxa"/>
          <w:wAfter w:w="27" w:type="dxa"/>
        </w:trPr>
        <w:tc>
          <w:tcPr>
            <w:tcW w:w="2695" w:type="dxa"/>
          </w:tcPr>
          <w:p w14:paraId="3DAF63CE" w14:textId="77777777" w:rsidR="00741EDA" w:rsidRPr="00C202C6" w:rsidRDefault="00741EDA" w:rsidP="007F0C48">
            <w:pPr>
              <w:pStyle w:val="30"/>
            </w:pPr>
            <w:bookmarkStart w:id="181" w:name="_Toc7098439"/>
            <w:r w:rsidRPr="00C202C6">
              <w:t xml:space="preserve">Особенности начисления </w:t>
            </w:r>
            <w:r w:rsidRPr="00C202C6">
              <w:lastRenderedPageBreak/>
              <w:t>амортизации по ОС, находящимся в запасе</w:t>
            </w:r>
            <w:bookmarkEnd w:id="181"/>
          </w:p>
        </w:tc>
        <w:tc>
          <w:tcPr>
            <w:tcW w:w="9491" w:type="dxa"/>
            <w:gridSpan w:val="2"/>
          </w:tcPr>
          <w:p w14:paraId="0C94A065" w14:textId="77777777" w:rsidR="00741EDA" w:rsidRPr="00C202C6" w:rsidRDefault="00741EDA" w:rsidP="00D95816">
            <w:pPr>
              <w:pStyle w:val="a3"/>
              <w:rPr>
                <w:sz w:val="18"/>
              </w:rPr>
            </w:pPr>
            <w:r w:rsidRPr="00C202C6">
              <w:rPr>
                <w:sz w:val="18"/>
              </w:rPr>
              <w:lastRenderedPageBreak/>
              <w:t>Объекты основных средств, которые находятся в запасе (соответствии с технологическими нормами для Общества бесперебойной работы предприятия), продолжают амортизироваться.</w:t>
            </w:r>
          </w:p>
          <w:p w14:paraId="3CD9EBE7" w14:textId="77777777" w:rsidR="00741EDA" w:rsidRPr="00C202C6" w:rsidRDefault="00741EDA" w:rsidP="00D95816">
            <w:pPr>
              <w:pStyle w:val="a3"/>
              <w:rPr>
                <w:sz w:val="18"/>
              </w:rPr>
            </w:pPr>
          </w:p>
        </w:tc>
        <w:tc>
          <w:tcPr>
            <w:tcW w:w="2126" w:type="dxa"/>
            <w:gridSpan w:val="3"/>
          </w:tcPr>
          <w:p w14:paraId="0F3BD304" w14:textId="77777777" w:rsidR="00741EDA" w:rsidRPr="00C202C6" w:rsidRDefault="00741EDA" w:rsidP="00F83B5E">
            <w:pPr>
              <w:spacing w:before="40" w:after="40"/>
              <w:rPr>
                <w:sz w:val="18"/>
                <w:szCs w:val="18"/>
              </w:rPr>
            </w:pPr>
            <w:r w:rsidRPr="00C202C6">
              <w:rPr>
                <w:sz w:val="18"/>
                <w:szCs w:val="18"/>
              </w:rPr>
              <w:lastRenderedPageBreak/>
              <w:t>П. 20 ПБУ 6/01</w:t>
            </w:r>
          </w:p>
          <w:p w14:paraId="051AE89E" w14:textId="77777777" w:rsidR="00741EDA" w:rsidRPr="00C202C6" w:rsidRDefault="00741EDA" w:rsidP="00F83B5E">
            <w:pPr>
              <w:spacing w:before="40" w:after="40"/>
              <w:rPr>
                <w:sz w:val="18"/>
              </w:rPr>
            </w:pPr>
          </w:p>
        </w:tc>
      </w:tr>
      <w:tr w:rsidR="00741EDA" w:rsidRPr="00C202C6" w14:paraId="21D46156" w14:textId="77777777" w:rsidTr="00632B47">
        <w:trPr>
          <w:gridBefore w:val="1"/>
          <w:gridAfter w:val="1"/>
          <w:wBefore w:w="108" w:type="dxa"/>
          <w:wAfter w:w="27" w:type="dxa"/>
        </w:trPr>
        <w:tc>
          <w:tcPr>
            <w:tcW w:w="2695" w:type="dxa"/>
          </w:tcPr>
          <w:p w14:paraId="571E5340" w14:textId="77777777" w:rsidR="00741EDA" w:rsidRPr="00C202C6" w:rsidRDefault="00741EDA" w:rsidP="007F0C48">
            <w:pPr>
              <w:pStyle w:val="30"/>
            </w:pPr>
            <w:bookmarkStart w:id="182" w:name="_Toc339447908"/>
            <w:bookmarkStart w:id="183" w:name="_Toc7098440"/>
            <w:r w:rsidRPr="00C202C6">
              <w:lastRenderedPageBreak/>
              <w:t>Особенности начисления амортизации по объектам неотделимых улучшений в арендованные основные средства</w:t>
            </w:r>
            <w:bookmarkEnd w:id="182"/>
            <w:bookmarkEnd w:id="183"/>
          </w:p>
        </w:tc>
        <w:tc>
          <w:tcPr>
            <w:tcW w:w="9491" w:type="dxa"/>
            <w:gridSpan w:val="2"/>
          </w:tcPr>
          <w:p w14:paraId="416CA0C8" w14:textId="77777777" w:rsidR="00741EDA" w:rsidRPr="00C202C6" w:rsidRDefault="00741EDA" w:rsidP="00D95816">
            <w:pPr>
              <w:pStyle w:val="a3"/>
              <w:rPr>
                <w:sz w:val="18"/>
              </w:rPr>
            </w:pPr>
            <w:r w:rsidRPr="00C202C6">
              <w:rPr>
                <w:sz w:val="18"/>
              </w:rPr>
              <w:t>По объектам неотделимых улучшений (в части невозмещаемой арендодателем) амортизация начисляется, исходя из:</w:t>
            </w:r>
          </w:p>
          <w:p w14:paraId="7F60ED06" w14:textId="77777777" w:rsidR="00741EDA" w:rsidRPr="00C202C6" w:rsidRDefault="00741EDA" w:rsidP="006933EF">
            <w:pPr>
              <w:pStyle w:val="a"/>
            </w:pPr>
            <w:r w:rsidRPr="00C202C6">
              <w:t>срока договора аренды, если срок ограничен договором и договор не предусматривает пролонгации;</w:t>
            </w:r>
          </w:p>
          <w:p w14:paraId="4471ED40" w14:textId="77777777" w:rsidR="00741EDA" w:rsidRPr="00C202C6" w:rsidRDefault="00741EDA" w:rsidP="006933EF">
            <w:pPr>
              <w:pStyle w:val="a"/>
            </w:pPr>
            <w:r w:rsidRPr="00C202C6">
              <w:t xml:space="preserve">срока возможного использования объекта, если в договоре отсутствует ограничение по сроку аренды или предусмотрена пролонгация. </w:t>
            </w:r>
          </w:p>
        </w:tc>
        <w:tc>
          <w:tcPr>
            <w:tcW w:w="2126" w:type="dxa"/>
            <w:gridSpan w:val="3"/>
          </w:tcPr>
          <w:p w14:paraId="61A783A5" w14:textId="77777777" w:rsidR="00741EDA" w:rsidRPr="00C202C6" w:rsidRDefault="00741EDA" w:rsidP="004A141D">
            <w:pPr>
              <w:spacing w:before="40" w:after="40"/>
              <w:rPr>
                <w:sz w:val="18"/>
                <w:szCs w:val="18"/>
              </w:rPr>
            </w:pPr>
            <w:r w:rsidRPr="00C202C6">
              <w:rPr>
                <w:sz w:val="18"/>
                <w:szCs w:val="18"/>
              </w:rPr>
              <w:t>П. 20 ПБУ 6/01</w:t>
            </w:r>
          </w:p>
          <w:p w14:paraId="72723126" w14:textId="77777777" w:rsidR="00741EDA" w:rsidRPr="00C202C6" w:rsidRDefault="00741EDA" w:rsidP="004A141D">
            <w:pPr>
              <w:spacing w:before="40" w:after="40"/>
              <w:rPr>
                <w:sz w:val="18"/>
              </w:rPr>
            </w:pPr>
          </w:p>
        </w:tc>
      </w:tr>
      <w:tr w:rsidR="00741EDA" w:rsidRPr="00C202C6" w14:paraId="75F37830" w14:textId="77777777" w:rsidTr="00632B47">
        <w:trPr>
          <w:gridBefore w:val="1"/>
          <w:gridAfter w:val="1"/>
          <w:wBefore w:w="108" w:type="dxa"/>
          <w:wAfter w:w="27" w:type="dxa"/>
        </w:trPr>
        <w:tc>
          <w:tcPr>
            <w:tcW w:w="2695" w:type="dxa"/>
          </w:tcPr>
          <w:p w14:paraId="6BA6F4AF" w14:textId="77777777" w:rsidR="00741EDA" w:rsidRPr="00C202C6" w:rsidRDefault="00741EDA" w:rsidP="007F0C48">
            <w:pPr>
              <w:pStyle w:val="30"/>
            </w:pPr>
            <w:bookmarkStart w:id="184" w:name="_Toc339447909"/>
            <w:bookmarkStart w:id="185" w:name="_Toc7098441"/>
            <w:r w:rsidRPr="00C202C6">
              <w:t>Особенности начисления амортизации по объектам жилищного фонда, приобретенным после 1 января 2006 г. и используемым для управленческих целей</w:t>
            </w:r>
            <w:bookmarkEnd w:id="184"/>
            <w:bookmarkEnd w:id="185"/>
          </w:p>
        </w:tc>
        <w:tc>
          <w:tcPr>
            <w:tcW w:w="9491" w:type="dxa"/>
            <w:gridSpan w:val="2"/>
          </w:tcPr>
          <w:p w14:paraId="7F05D29C" w14:textId="77777777" w:rsidR="00741EDA" w:rsidRPr="00C202C6" w:rsidRDefault="00741EDA" w:rsidP="00D95816">
            <w:pPr>
              <w:pStyle w:val="a3"/>
              <w:rPr>
                <w:sz w:val="18"/>
              </w:rPr>
            </w:pPr>
            <w:r w:rsidRPr="00C202C6">
              <w:rPr>
                <w:sz w:val="18"/>
              </w:rPr>
              <w:t>По объектам жилищного фонда, приобретенным после 1 января 2006 г. и используемым для управленческих целей, амортизация начисляется в общеустановленном порядке.</w:t>
            </w:r>
            <w:r w:rsidRPr="00C202C6">
              <w:rPr>
                <w:sz w:val="18"/>
              </w:rPr>
              <w:tab/>
            </w:r>
          </w:p>
          <w:p w14:paraId="1D6DA063" w14:textId="77777777" w:rsidR="00741EDA" w:rsidRPr="00C202C6" w:rsidRDefault="00741EDA" w:rsidP="00D95816">
            <w:pPr>
              <w:pStyle w:val="a3"/>
              <w:rPr>
                <w:sz w:val="18"/>
              </w:rPr>
            </w:pPr>
            <w:r w:rsidRPr="00C202C6">
              <w:rPr>
                <w:sz w:val="18"/>
              </w:rPr>
              <w:t>По объектам жилфонда, приобретенным до 31.12.05г., Общества начисля</w:t>
            </w:r>
            <w:r w:rsidR="00A6235D">
              <w:rPr>
                <w:sz w:val="18"/>
              </w:rPr>
              <w:t>ет</w:t>
            </w:r>
            <w:r w:rsidRPr="00C202C6">
              <w:rPr>
                <w:sz w:val="18"/>
              </w:rPr>
              <w:t xml:space="preserve"> амортизацию (износ) за балансом.</w:t>
            </w:r>
          </w:p>
          <w:p w14:paraId="11AEB73B" w14:textId="77777777" w:rsidR="00741EDA" w:rsidRPr="00C202C6" w:rsidRDefault="00741EDA" w:rsidP="00D95816">
            <w:pPr>
              <w:pStyle w:val="a3"/>
              <w:rPr>
                <w:sz w:val="18"/>
              </w:rPr>
            </w:pPr>
          </w:p>
        </w:tc>
        <w:tc>
          <w:tcPr>
            <w:tcW w:w="2126" w:type="dxa"/>
            <w:gridSpan w:val="3"/>
          </w:tcPr>
          <w:p w14:paraId="76B80DEC" w14:textId="77777777" w:rsidR="00741EDA" w:rsidRPr="00C202C6" w:rsidRDefault="00741EDA" w:rsidP="0036127C">
            <w:pPr>
              <w:spacing w:before="40" w:after="40"/>
              <w:rPr>
                <w:sz w:val="18"/>
                <w:szCs w:val="18"/>
              </w:rPr>
            </w:pPr>
            <w:r w:rsidRPr="00C202C6">
              <w:rPr>
                <w:sz w:val="18"/>
                <w:szCs w:val="18"/>
              </w:rPr>
              <w:t>П. 17 ПБУ 6/01</w:t>
            </w:r>
          </w:p>
          <w:p w14:paraId="0DFB1F7B" w14:textId="3C5C23DF" w:rsidR="00741EDA" w:rsidRPr="00C202C6" w:rsidRDefault="00741EDA" w:rsidP="0036127C">
            <w:pPr>
              <w:spacing w:before="40" w:after="40"/>
              <w:rPr>
                <w:sz w:val="18"/>
                <w:szCs w:val="18"/>
              </w:rPr>
            </w:pPr>
            <w:r w:rsidRPr="00C202C6">
              <w:rPr>
                <w:sz w:val="18"/>
                <w:szCs w:val="18"/>
              </w:rPr>
              <w:t xml:space="preserve">Письмо Минфина </w:t>
            </w:r>
            <w:r w:rsidR="00742BD5" w:rsidRPr="00C202C6">
              <w:rPr>
                <w:sz w:val="18"/>
                <w:szCs w:val="18"/>
              </w:rPr>
              <w:t>РФ от</w:t>
            </w:r>
            <w:r w:rsidRPr="00C202C6">
              <w:rPr>
                <w:sz w:val="18"/>
                <w:szCs w:val="18"/>
              </w:rPr>
              <w:t xml:space="preserve"> 06.07.06г. № 03-06-01-04/141</w:t>
            </w:r>
          </w:p>
        </w:tc>
      </w:tr>
      <w:tr w:rsidR="00741EDA" w:rsidRPr="00C202C6" w14:paraId="4BACE07B" w14:textId="77777777" w:rsidTr="00632B47">
        <w:trPr>
          <w:gridBefore w:val="1"/>
          <w:gridAfter w:val="1"/>
          <w:wBefore w:w="108" w:type="dxa"/>
          <w:wAfter w:w="27" w:type="dxa"/>
        </w:trPr>
        <w:tc>
          <w:tcPr>
            <w:tcW w:w="2695" w:type="dxa"/>
          </w:tcPr>
          <w:p w14:paraId="1856C6B8" w14:textId="77777777" w:rsidR="00741EDA" w:rsidRPr="00C202C6" w:rsidRDefault="00741EDA" w:rsidP="007F0C48">
            <w:pPr>
              <w:pStyle w:val="30"/>
            </w:pPr>
            <w:bookmarkStart w:id="186" w:name="_Toc339447910"/>
            <w:bookmarkStart w:id="187" w:name="_Toc7098442"/>
            <w:r w:rsidRPr="00C202C6">
              <w:t>Особенности начисления амортизации при отчуждении ОС, подлежащих государственной регистрации</w:t>
            </w:r>
            <w:bookmarkEnd w:id="186"/>
            <w:bookmarkEnd w:id="187"/>
          </w:p>
        </w:tc>
        <w:tc>
          <w:tcPr>
            <w:tcW w:w="9491" w:type="dxa"/>
            <w:gridSpan w:val="2"/>
          </w:tcPr>
          <w:p w14:paraId="54124F4B" w14:textId="5A7A5C55" w:rsidR="004156C1" w:rsidRDefault="00741EDA" w:rsidP="004156C1">
            <w:pPr>
              <w:autoSpaceDE w:val="0"/>
              <w:autoSpaceDN w:val="0"/>
              <w:adjustRightInd w:val="0"/>
              <w:jc w:val="both"/>
              <w:rPr>
                <w:rFonts w:cs="Arial"/>
                <w:sz w:val="18"/>
                <w:szCs w:val="18"/>
              </w:rPr>
            </w:pPr>
            <w:r w:rsidRPr="00C202C6">
              <w:rPr>
                <w:sz w:val="18"/>
                <w:szCs w:val="18"/>
              </w:rPr>
              <w:t xml:space="preserve">Начисление амортизации при отчуждении ОС, подлежащих государственной регистрации, прекращается с первого числа </w:t>
            </w:r>
            <w:r w:rsidR="00673601" w:rsidRPr="00C202C6">
              <w:rPr>
                <w:sz w:val="18"/>
                <w:szCs w:val="18"/>
              </w:rPr>
              <w:t>месяца,</w:t>
            </w:r>
            <w:r w:rsidRPr="00C202C6">
              <w:rPr>
                <w:sz w:val="18"/>
                <w:szCs w:val="18"/>
              </w:rPr>
              <w:t xml:space="preserve"> следующего за месяцем, в котором осуществлена фактическая передача объекта ОС </w:t>
            </w:r>
            <w:r w:rsidR="004156C1">
              <w:rPr>
                <w:sz w:val="18"/>
                <w:szCs w:val="18"/>
              </w:rPr>
              <w:t>На момент фактической передачи и</w:t>
            </w:r>
            <w:r w:rsidRPr="00C202C6">
              <w:rPr>
                <w:sz w:val="18"/>
                <w:szCs w:val="18"/>
              </w:rPr>
              <w:t xml:space="preserve"> </w:t>
            </w:r>
            <w:r w:rsidR="004156C1">
              <w:rPr>
                <w:rFonts w:cs="Arial"/>
                <w:sz w:val="18"/>
                <w:szCs w:val="18"/>
              </w:rPr>
              <w:t xml:space="preserve">Подписание акта приема-передачи стоимость объекта основных средств переносится записью в дебет счета 45 </w:t>
            </w:r>
            <w:r w:rsidR="00483751">
              <w:rPr>
                <w:rFonts w:cs="Arial"/>
                <w:sz w:val="18"/>
                <w:szCs w:val="18"/>
              </w:rPr>
              <w:t>«</w:t>
            </w:r>
            <w:r w:rsidR="004156C1">
              <w:rPr>
                <w:rFonts w:cs="Arial"/>
                <w:sz w:val="18"/>
                <w:szCs w:val="18"/>
              </w:rPr>
              <w:t>Товары отгруженные</w:t>
            </w:r>
            <w:r w:rsidR="00483751">
              <w:rPr>
                <w:rFonts w:cs="Arial"/>
                <w:sz w:val="18"/>
                <w:szCs w:val="18"/>
              </w:rPr>
              <w:t>»</w:t>
            </w:r>
            <w:r w:rsidR="004156C1">
              <w:rPr>
                <w:rFonts w:cs="Arial"/>
                <w:sz w:val="18"/>
                <w:szCs w:val="18"/>
              </w:rPr>
              <w:t xml:space="preserve"> с кредита счета 01, субс</w:t>
            </w:r>
            <w:r w:rsidR="00483751">
              <w:rPr>
                <w:rFonts w:cs="Arial"/>
                <w:sz w:val="18"/>
                <w:szCs w:val="18"/>
              </w:rPr>
              <w:t>чет «Выбытие основных средств».</w:t>
            </w:r>
          </w:p>
          <w:p w14:paraId="5D78D0E7" w14:textId="77777777" w:rsidR="00741EDA" w:rsidRPr="00C202C6" w:rsidRDefault="00741EDA" w:rsidP="004156C1">
            <w:pPr>
              <w:pStyle w:val="a3"/>
              <w:rPr>
                <w:sz w:val="18"/>
                <w:szCs w:val="18"/>
              </w:rPr>
            </w:pPr>
            <w:r w:rsidRPr="00C202C6">
              <w:rPr>
                <w:rFonts w:cs="Arial"/>
                <w:color w:val="000000"/>
                <w:sz w:val="18"/>
                <w:szCs w:val="18"/>
              </w:rPr>
              <w:t xml:space="preserve">При государственной регистрации перехода права собственности </w:t>
            </w:r>
            <w:r w:rsidR="004156C1">
              <w:rPr>
                <w:rFonts w:cs="Arial"/>
                <w:color w:val="000000"/>
                <w:sz w:val="18"/>
                <w:szCs w:val="18"/>
              </w:rPr>
              <w:t>стоимость списанного объекта, учитываемая на счете 45 «Товары отгруженные»</w:t>
            </w:r>
            <w:r w:rsidRPr="00C202C6">
              <w:rPr>
                <w:rFonts w:cs="Arial"/>
                <w:color w:val="000000"/>
                <w:sz w:val="18"/>
                <w:szCs w:val="18"/>
              </w:rPr>
              <w:t xml:space="preserve"> относится на прочие расходы.</w:t>
            </w:r>
          </w:p>
        </w:tc>
        <w:tc>
          <w:tcPr>
            <w:tcW w:w="2126" w:type="dxa"/>
            <w:gridSpan w:val="3"/>
          </w:tcPr>
          <w:p w14:paraId="7EF313E4" w14:textId="77777777" w:rsidR="00741EDA" w:rsidRPr="00C202C6" w:rsidRDefault="00741EDA" w:rsidP="00F83B5E">
            <w:pPr>
              <w:pStyle w:val="a3"/>
              <w:rPr>
                <w:sz w:val="18"/>
              </w:rPr>
            </w:pPr>
            <w:r w:rsidRPr="00C202C6">
              <w:rPr>
                <w:sz w:val="18"/>
              </w:rPr>
              <w:t>Письмо Минфина РФ от 22.03.2011 № 07-02-10/20</w:t>
            </w:r>
          </w:p>
          <w:p w14:paraId="4E4F1A32" w14:textId="77777777" w:rsidR="00741EDA" w:rsidRPr="00C202C6" w:rsidRDefault="00741EDA" w:rsidP="004A141D">
            <w:pPr>
              <w:spacing w:before="40" w:after="40"/>
              <w:rPr>
                <w:sz w:val="18"/>
              </w:rPr>
            </w:pPr>
          </w:p>
        </w:tc>
      </w:tr>
      <w:tr w:rsidR="00741EDA" w:rsidRPr="00C202C6" w14:paraId="6EA9C0AE" w14:textId="77777777" w:rsidTr="00632B47">
        <w:trPr>
          <w:gridBefore w:val="1"/>
          <w:gridAfter w:val="1"/>
          <w:wBefore w:w="108" w:type="dxa"/>
          <w:wAfter w:w="27" w:type="dxa"/>
        </w:trPr>
        <w:tc>
          <w:tcPr>
            <w:tcW w:w="2695" w:type="dxa"/>
          </w:tcPr>
          <w:p w14:paraId="422CB33D" w14:textId="77777777" w:rsidR="00741EDA" w:rsidRPr="00C202C6" w:rsidRDefault="00741EDA" w:rsidP="007F0C48">
            <w:pPr>
              <w:pStyle w:val="30"/>
            </w:pPr>
            <w:bookmarkStart w:id="188" w:name="_Toc339447911"/>
            <w:bookmarkStart w:id="189" w:name="_Toc7098443"/>
            <w:r w:rsidRPr="00C202C6">
              <w:t>Особенности начисления амортизации при выявлении недостачи ОС</w:t>
            </w:r>
            <w:bookmarkEnd w:id="188"/>
            <w:bookmarkEnd w:id="189"/>
          </w:p>
        </w:tc>
        <w:tc>
          <w:tcPr>
            <w:tcW w:w="9491" w:type="dxa"/>
            <w:gridSpan w:val="2"/>
          </w:tcPr>
          <w:p w14:paraId="47E4FBDC" w14:textId="77777777" w:rsidR="00741EDA" w:rsidRPr="00C202C6" w:rsidRDefault="00741EDA" w:rsidP="00D95816">
            <w:pPr>
              <w:pStyle w:val="a3"/>
              <w:rPr>
                <w:sz w:val="18"/>
              </w:rPr>
            </w:pPr>
            <w:r w:rsidRPr="00C202C6">
              <w:rPr>
                <w:sz w:val="18"/>
              </w:rPr>
              <w:t xml:space="preserve">В случае выявления при инвентаризации недостачи или порчи основных средств, начисление амортизации прекращается с первого числа </w:t>
            </w:r>
            <w:r w:rsidR="00673601" w:rsidRPr="00C202C6">
              <w:rPr>
                <w:sz w:val="18"/>
              </w:rPr>
              <w:t>месяца,</w:t>
            </w:r>
            <w:r w:rsidRPr="00C202C6">
              <w:rPr>
                <w:sz w:val="18"/>
              </w:rPr>
              <w:t xml:space="preserve"> следующего за месяцем фактического проведения инвентаризации. </w:t>
            </w:r>
          </w:p>
          <w:p w14:paraId="369EF273" w14:textId="3D6A5A17" w:rsidR="00741EDA" w:rsidRPr="00C202C6" w:rsidRDefault="00741EDA" w:rsidP="0042100B">
            <w:pPr>
              <w:pStyle w:val="a3"/>
              <w:rPr>
                <w:sz w:val="18"/>
              </w:rPr>
            </w:pPr>
            <w:r w:rsidRPr="00C202C6">
              <w:rPr>
                <w:sz w:val="18"/>
              </w:rPr>
              <w:t xml:space="preserve">При установлении фактов хищения объектов ОС, начисление амортизации прекращается с первого числа </w:t>
            </w:r>
            <w:r w:rsidR="00742BD5" w:rsidRPr="00C202C6">
              <w:rPr>
                <w:sz w:val="18"/>
              </w:rPr>
              <w:t>месяца,</w:t>
            </w:r>
            <w:r w:rsidRPr="00C202C6">
              <w:rPr>
                <w:sz w:val="18"/>
              </w:rPr>
              <w:t xml:space="preserve"> следующего за месяцем, в котором установлен факт хищения.</w:t>
            </w:r>
          </w:p>
        </w:tc>
        <w:tc>
          <w:tcPr>
            <w:tcW w:w="2126" w:type="dxa"/>
            <w:gridSpan w:val="3"/>
          </w:tcPr>
          <w:p w14:paraId="0AC80337" w14:textId="77777777" w:rsidR="00741EDA" w:rsidRPr="00C202C6" w:rsidRDefault="00741EDA" w:rsidP="00F83B5E">
            <w:pPr>
              <w:spacing w:before="40" w:after="40"/>
              <w:rPr>
                <w:sz w:val="18"/>
                <w:szCs w:val="18"/>
              </w:rPr>
            </w:pPr>
            <w:r w:rsidRPr="00C202C6">
              <w:rPr>
                <w:sz w:val="18"/>
                <w:szCs w:val="18"/>
              </w:rPr>
              <w:t>П. 20 ПБУ 6/01</w:t>
            </w:r>
          </w:p>
          <w:p w14:paraId="36301BDD" w14:textId="77777777" w:rsidR="00741EDA" w:rsidRPr="00C202C6" w:rsidRDefault="00741EDA" w:rsidP="00F83B5E">
            <w:pPr>
              <w:spacing w:before="40" w:after="40"/>
              <w:rPr>
                <w:sz w:val="18"/>
              </w:rPr>
            </w:pPr>
            <w:r w:rsidRPr="00C202C6">
              <w:rPr>
                <w:sz w:val="18"/>
                <w:szCs w:val="18"/>
              </w:rPr>
              <w:t>Необходимость уточнения нормы</w:t>
            </w:r>
          </w:p>
        </w:tc>
      </w:tr>
      <w:tr w:rsidR="00741EDA" w:rsidRPr="00C202C6" w14:paraId="25E21FE4" w14:textId="77777777" w:rsidTr="00632B47">
        <w:trPr>
          <w:gridBefore w:val="1"/>
          <w:gridAfter w:val="1"/>
          <w:wBefore w:w="108" w:type="dxa"/>
          <w:wAfter w:w="27" w:type="dxa"/>
        </w:trPr>
        <w:tc>
          <w:tcPr>
            <w:tcW w:w="2695" w:type="dxa"/>
          </w:tcPr>
          <w:p w14:paraId="0151B36C" w14:textId="77777777" w:rsidR="00741EDA" w:rsidRPr="00C202C6" w:rsidRDefault="00741EDA" w:rsidP="007F0C48">
            <w:pPr>
              <w:pStyle w:val="30"/>
            </w:pPr>
            <w:bookmarkStart w:id="190" w:name="_Toc339447912"/>
            <w:bookmarkStart w:id="191" w:name="_Toc7098444"/>
            <w:r w:rsidRPr="00C202C6">
              <w:t xml:space="preserve">Особенности начисления износа по </w:t>
            </w:r>
            <w:r w:rsidRPr="00C202C6">
              <w:lastRenderedPageBreak/>
              <w:t>неиспользуемым мобилизационным мощностям</w:t>
            </w:r>
            <w:bookmarkEnd w:id="190"/>
            <w:bookmarkEnd w:id="191"/>
          </w:p>
        </w:tc>
        <w:tc>
          <w:tcPr>
            <w:tcW w:w="9491" w:type="dxa"/>
            <w:gridSpan w:val="2"/>
          </w:tcPr>
          <w:p w14:paraId="365CF267" w14:textId="77777777" w:rsidR="00741EDA" w:rsidRPr="00C202C6" w:rsidRDefault="00741EDA" w:rsidP="00D95816">
            <w:pPr>
              <w:pStyle w:val="a3"/>
              <w:rPr>
                <w:sz w:val="18"/>
              </w:rPr>
            </w:pPr>
            <w:r w:rsidRPr="00C202C6">
              <w:rPr>
                <w:sz w:val="18"/>
              </w:rPr>
              <w:lastRenderedPageBreak/>
              <w:t xml:space="preserve">По используемым для реализации законодательства Российской Федерации о мобилизационной подготовке и мобилизации объектам основных средств, которые законсервированы и не используются в производстве продукции, при выполнении работ или оказании услуг, для управленческих нужд Общества либо для предоставления Обществом за плату во временное владение и пользование или во временное пользование, </w:t>
            </w:r>
            <w:r w:rsidRPr="00C202C6">
              <w:rPr>
                <w:sz w:val="18"/>
              </w:rPr>
              <w:lastRenderedPageBreak/>
              <w:t>амортизация не начисляется.</w:t>
            </w:r>
          </w:p>
          <w:p w14:paraId="26CC2DCA" w14:textId="77777777" w:rsidR="00741EDA" w:rsidRPr="00C202C6" w:rsidRDefault="00741EDA" w:rsidP="00920383">
            <w:pPr>
              <w:spacing w:before="40" w:after="40"/>
              <w:rPr>
                <w:sz w:val="18"/>
                <w:szCs w:val="18"/>
              </w:rPr>
            </w:pPr>
            <w:r w:rsidRPr="00C202C6">
              <w:rPr>
                <w:sz w:val="18"/>
                <w:szCs w:val="18"/>
              </w:rPr>
              <w:t>По таким объектам начисляется износ за балансом.</w:t>
            </w:r>
          </w:p>
        </w:tc>
        <w:tc>
          <w:tcPr>
            <w:tcW w:w="2126" w:type="dxa"/>
            <w:gridSpan w:val="3"/>
          </w:tcPr>
          <w:p w14:paraId="0205718F" w14:textId="77777777" w:rsidR="00741EDA" w:rsidRPr="00C202C6" w:rsidRDefault="00741EDA" w:rsidP="00F83B5E">
            <w:pPr>
              <w:spacing w:before="40" w:after="40"/>
              <w:rPr>
                <w:sz w:val="18"/>
              </w:rPr>
            </w:pPr>
            <w:r w:rsidRPr="00C202C6">
              <w:lastRenderedPageBreak/>
              <w:t xml:space="preserve"> </w:t>
            </w:r>
            <w:r w:rsidRPr="00C202C6">
              <w:rPr>
                <w:sz w:val="18"/>
              </w:rPr>
              <w:t>П. 17 ПБУ 6/01</w:t>
            </w:r>
          </w:p>
        </w:tc>
      </w:tr>
      <w:tr w:rsidR="00741EDA" w:rsidRPr="00C202C6" w14:paraId="6B860A61" w14:textId="77777777" w:rsidTr="00632B47">
        <w:trPr>
          <w:gridBefore w:val="1"/>
          <w:gridAfter w:val="1"/>
          <w:wBefore w:w="108" w:type="dxa"/>
          <w:wAfter w:w="27" w:type="dxa"/>
        </w:trPr>
        <w:tc>
          <w:tcPr>
            <w:tcW w:w="2695" w:type="dxa"/>
          </w:tcPr>
          <w:p w14:paraId="5304699D" w14:textId="77777777" w:rsidR="00741EDA" w:rsidRPr="00C202C6" w:rsidRDefault="00741EDA" w:rsidP="007F0C48">
            <w:pPr>
              <w:pStyle w:val="30"/>
            </w:pPr>
            <w:bookmarkStart w:id="192" w:name="_Toc339447914"/>
            <w:bookmarkStart w:id="193" w:name="_Toc7098445"/>
            <w:r w:rsidRPr="00C202C6">
              <w:lastRenderedPageBreak/>
              <w:t>Восстановление ОС</w:t>
            </w:r>
            <w:bookmarkEnd w:id="192"/>
            <w:bookmarkEnd w:id="193"/>
          </w:p>
        </w:tc>
        <w:tc>
          <w:tcPr>
            <w:tcW w:w="9491" w:type="dxa"/>
            <w:gridSpan w:val="2"/>
          </w:tcPr>
          <w:p w14:paraId="6B547F47" w14:textId="77777777" w:rsidR="00741EDA" w:rsidRPr="00C202C6" w:rsidRDefault="00741EDA" w:rsidP="00D95816">
            <w:pPr>
              <w:pStyle w:val="a3"/>
              <w:rPr>
                <w:sz w:val="18"/>
                <w:szCs w:val="18"/>
              </w:rPr>
            </w:pPr>
            <w:r w:rsidRPr="00C202C6">
              <w:rPr>
                <w:sz w:val="18"/>
                <w:szCs w:val="18"/>
              </w:rPr>
              <w:t>Восстановление объекта основных средств осуществляется посредством ремонта, модернизации и реконструкции.</w:t>
            </w:r>
          </w:p>
          <w:p w14:paraId="23A3BF6E" w14:textId="77777777" w:rsidR="00741EDA" w:rsidRPr="00C202C6" w:rsidRDefault="00741EDA" w:rsidP="00D95816">
            <w:pPr>
              <w:pStyle w:val="a3"/>
              <w:rPr>
                <w:sz w:val="18"/>
                <w:szCs w:val="18"/>
              </w:rPr>
            </w:pPr>
            <w:r w:rsidRPr="00C202C6">
              <w:rPr>
                <w:sz w:val="18"/>
                <w:szCs w:val="18"/>
              </w:rPr>
              <w:t>Затраты по восстановлению ОС отражаются в бухгалтерском учете в соответствии с квалификацией работ:</w:t>
            </w:r>
          </w:p>
          <w:p w14:paraId="5BF3A385" w14:textId="77777777" w:rsidR="00741EDA" w:rsidRPr="00C202C6" w:rsidRDefault="00741EDA" w:rsidP="006933EF">
            <w:pPr>
              <w:pStyle w:val="a"/>
            </w:pPr>
            <w:r w:rsidRPr="00C202C6">
              <w:t>ремонт - затраты относятся в состав расходов текущего периода,</w:t>
            </w:r>
          </w:p>
          <w:p w14:paraId="2CD506E0" w14:textId="77777777" w:rsidR="00741EDA" w:rsidRPr="00C202C6" w:rsidRDefault="00741EDA" w:rsidP="006933EF">
            <w:pPr>
              <w:pStyle w:val="a"/>
            </w:pPr>
            <w:r w:rsidRPr="00C202C6">
              <w:t>реконструкция (модернизация, дооборудование, техническое перевооружение, и др.) - затраты капитализируются для дальнейшего увеличения первоначальной стоимости ОС (по дате полного оформления акта ОС-3).</w:t>
            </w:r>
          </w:p>
          <w:p w14:paraId="037585E3" w14:textId="77777777" w:rsidR="00741EDA" w:rsidRPr="00C202C6" w:rsidRDefault="00741EDA" w:rsidP="00D95816">
            <w:pPr>
              <w:pStyle w:val="a3"/>
              <w:rPr>
                <w:sz w:val="18"/>
                <w:szCs w:val="18"/>
              </w:rPr>
            </w:pPr>
            <w:r w:rsidRPr="00C202C6">
              <w:rPr>
                <w:sz w:val="18"/>
                <w:szCs w:val="18"/>
              </w:rPr>
              <w:t>Данные о реконструкции, модернизации, достройке, дооборудовании отражаются в инвентарной карточке учета объекта основных средств</w:t>
            </w:r>
            <w:r w:rsidR="00206763">
              <w:rPr>
                <w:sz w:val="18"/>
                <w:szCs w:val="18"/>
              </w:rPr>
              <w:t xml:space="preserve"> </w:t>
            </w:r>
            <w:r w:rsidRPr="00C202C6">
              <w:rPr>
                <w:sz w:val="18"/>
                <w:szCs w:val="18"/>
              </w:rPr>
              <w:t>(формы №№ ОС-6, ОС-6а).</w:t>
            </w:r>
          </w:p>
          <w:p w14:paraId="4E9E0605" w14:textId="77777777" w:rsidR="00741EDA" w:rsidRPr="00C202C6" w:rsidRDefault="00741EDA" w:rsidP="00D95816">
            <w:pPr>
              <w:pStyle w:val="a3"/>
              <w:rPr>
                <w:sz w:val="18"/>
                <w:szCs w:val="18"/>
              </w:rPr>
            </w:pPr>
            <w:r w:rsidRPr="00C202C6">
              <w:rPr>
                <w:sz w:val="18"/>
                <w:szCs w:val="18"/>
              </w:rPr>
              <w:t>Учет затрат, связанных с модернизацией и реконструкцией (включая затраты по модернизации, осуществляемой во время ремонта, осуществляемого с периодичностью более 12 месяцев) объекта основных средств, ведется в порядке, установленном для учета капитальных вложений. Затраты, связанные с реконструкцией и модернизацией, учитываются на счете 08 «Вложения во внеоборотные активы» с последующим включением их в первоначальную стоимость объекта основных средств.</w:t>
            </w:r>
          </w:p>
          <w:p w14:paraId="1F59BC45" w14:textId="31C71F07" w:rsidR="00741EDA" w:rsidRPr="00C202C6" w:rsidRDefault="00741EDA" w:rsidP="00D95816">
            <w:pPr>
              <w:pStyle w:val="a3"/>
              <w:rPr>
                <w:sz w:val="18"/>
                <w:szCs w:val="18"/>
              </w:rPr>
            </w:pPr>
            <w:r w:rsidRPr="00C202C6">
              <w:rPr>
                <w:sz w:val="18"/>
                <w:szCs w:val="18"/>
              </w:rPr>
              <w:t>При проведении модернизации и реконструкции объектов ОС сроком более 12 месяцев начисление амортизационных отчислений приостанавливается.</w:t>
            </w:r>
          </w:p>
          <w:p w14:paraId="50985D5C" w14:textId="77777777" w:rsidR="00741EDA" w:rsidRPr="00C202C6" w:rsidRDefault="00741EDA" w:rsidP="00D95816">
            <w:pPr>
              <w:pStyle w:val="a3"/>
              <w:rPr>
                <w:sz w:val="18"/>
                <w:szCs w:val="18"/>
              </w:rPr>
            </w:pPr>
            <w:r w:rsidRPr="00C202C6">
              <w:rPr>
                <w:sz w:val="18"/>
                <w:szCs w:val="18"/>
              </w:rPr>
              <w:t>Приостановление начисления амортизации производится с 1-го числа месяца, следующего за месяцем, когда начата модернизация или реконструкция.</w:t>
            </w:r>
          </w:p>
          <w:p w14:paraId="00427867" w14:textId="77777777" w:rsidR="00741EDA" w:rsidRPr="00C202C6" w:rsidRDefault="00741EDA" w:rsidP="00D95816">
            <w:pPr>
              <w:pStyle w:val="a3"/>
              <w:rPr>
                <w:sz w:val="18"/>
                <w:szCs w:val="18"/>
              </w:rPr>
            </w:pPr>
            <w:r w:rsidRPr="00C202C6">
              <w:rPr>
                <w:sz w:val="18"/>
                <w:szCs w:val="18"/>
              </w:rPr>
              <w:t xml:space="preserve">Возобновление начисления амортизации производится с 1-го числа месяца, следующего за месяцем, когда объект основных средств был передан в эксплуатацию после модернизации и реконструкции и начал использоваться в производственной деятельности. </w:t>
            </w:r>
          </w:p>
          <w:p w14:paraId="1111C310" w14:textId="77777777" w:rsidR="00741EDA" w:rsidRPr="00C202C6" w:rsidRDefault="00741EDA" w:rsidP="003723AF">
            <w:pPr>
              <w:spacing w:before="40" w:after="40"/>
              <w:rPr>
                <w:sz w:val="18"/>
                <w:szCs w:val="18"/>
              </w:rPr>
            </w:pPr>
            <w:r w:rsidRPr="00C202C6">
              <w:rPr>
                <w:sz w:val="18"/>
                <w:szCs w:val="18"/>
              </w:rPr>
              <w:t xml:space="preserve">При </w:t>
            </w:r>
            <w:r w:rsidR="00673601" w:rsidRPr="00C202C6">
              <w:rPr>
                <w:sz w:val="18"/>
                <w:szCs w:val="18"/>
              </w:rPr>
              <w:t>этом течение</w:t>
            </w:r>
            <w:r w:rsidRPr="00C202C6">
              <w:rPr>
                <w:sz w:val="18"/>
                <w:szCs w:val="18"/>
              </w:rPr>
              <w:t xml:space="preserve"> установленного срока полезного использования на период модернизации, реконструкции приостанавливается.</w:t>
            </w:r>
          </w:p>
          <w:p w14:paraId="717506C4" w14:textId="18FE9118" w:rsidR="00741EDA" w:rsidRPr="00C202C6" w:rsidRDefault="00741EDA" w:rsidP="00673601">
            <w:pPr>
              <w:pStyle w:val="a3"/>
              <w:rPr>
                <w:sz w:val="18"/>
                <w:szCs w:val="18"/>
              </w:rPr>
            </w:pPr>
            <w:r w:rsidRPr="00C202C6">
              <w:rPr>
                <w:sz w:val="18"/>
                <w:szCs w:val="18"/>
              </w:rPr>
              <w:t xml:space="preserve">В случае если изначально предполагаемый срок модернизации, реконструкции, установленный распоряжением руководителя, составлял менее 12 месяцев, а фактически (либо по распоряжению руководителя) срок модернизации, реконструкции </w:t>
            </w:r>
            <w:r w:rsidR="00B36DFA">
              <w:rPr>
                <w:sz w:val="18"/>
                <w:szCs w:val="18"/>
              </w:rPr>
              <w:t xml:space="preserve">превысил 12 месяцев, </w:t>
            </w:r>
            <w:r w:rsidR="00071D76">
              <w:rPr>
                <w:sz w:val="18"/>
                <w:szCs w:val="18"/>
              </w:rPr>
              <w:t>то</w:t>
            </w:r>
            <w:r w:rsidR="00673601">
              <w:rPr>
                <w:sz w:val="18"/>
                <w:szCs w:val="18"/>
              </w:rPr>
              <w:t xml:space="preserve"> </w:t>
            </w:r>
            <w:r w:rsidR="006D2075">
              <w:rPr>
                <w:sz w:val="18"/>
                <w:szCs w:val="18"/>
              </w:rPr>
              <w:t xml:space="preserve">производится </w:t>
            </w:r>
            <w:r w:rsidRPr="00C202C6">
              <w:rPr>
                <w:sz w:val="18"/>
                <w:szCs w:val="18"/>
              </w:rPr>
              <w:t>корректировка ранее начисленной амортизации.</w:t>
            </w:r>
          </w:p>
          <w:p w14:paraId="31918020" w14:textId="77777777" w:rsidR="00741EDA" w:rsidRPr="00C202C6" w:rsidRDefault="00741EDA" w:rsidP="00EB7D4B">
            <w:pPr>
              <w:pStyle w:val="a3"/>
              <w:rPr>
                <w:sz w:val="18"/>
                <w:szCs w:val="18"/>
              </w:rPr>
            </w:pPr>
            <w:r w:rsidRPr="00C202C6">
              <w:rPr>
                <w:sz w:val="18"/>
                <w:szCs w:val="18"/>
              </w:rPr>
              <w:t>Приемка законченных работ по достройке, дооборудованию, реконструкции, модернизации объекта основных средств оформляется актом по форме ОС-3.</w:t>
            </w:r>
          </w:p>
          <w:p w14:paraId="35ED1F78" w14:textId="77777777" w:rsidR="00741EDA" w:rsidRPr="00C202C6" w:rsidRDefault="00741EDA" w:rsidP="00317AD5">
            <w:pPr>
              <w:pStyle w:val="a3"/>
              <w:rPr>
                <w:sz w:val="18"/>
                <w:szCs w:val="18"/>
              </w:rPr>
            </w:pPr>
            <w:r w:rsidRPr="00C202C6">
              <w:rPr>
                <w:sz w:val="18"/>
                <w:szCs w:val="18"/>
              </w:rPr>
              <w:t xml:space="preserve">В случаях улучшения (повышения) первоначально принятых нормативных показателей функционирования объекта основных средств в результате проведенной достройки, дооборудования, реконструкции или модернизации Обществом пересматривается срок полезного использования по этому объекту. Улучшение (повышение) первоначально принятых нормативных показателей функционирования (срок полезного использования, мощность, качество применения и т.п.) объекта ОС при проведении модернизации/реконструкции/технического перевооружения подтверждается </w:t>
            </w:r>
            <w:r w:rsidRPr="00C202C6">
              <w:rPr>
                <w:rFonts w:cs="Arial"/>
                <w:color w:val="000000"/>
                <w:sz w:val="18"/>
                <w:szCs w:val="18"/>
              </w:rPr>
              <w:t xml:space="preserve">Заключением комиссии в Акте </w:t>
            </w:r>
            <w:r w:rsidRPr="00C202C6">
              <w:rPr>
                <w:rFonts w:cs="Arial"/>
                <w:color w:val="000000"/>
                <w:sz w:val="18"/>
                <w:szCs w:val="18"/>
              </w:rPr>
              <w:lastRenderedPageBreak/>
              <w:t>по форме №ОС-3.</w:t>
            </w:r>
            <w:r w:rsidR="00071D76">
              <w:rPr>
                <w:rFonts w:cs="Arial"/>
                <w:color w:val="000000"/>
                <w:sz w:val="18"/>
                <w:szCs w:val="18"/>
              </w:rPr>
              <w:t xml:space="preserve"> </w:t>
            </w:r>
            <w:r w:rsidRPr="00C202C6">
              <w:rPr>
                <w:sz w:val="18"/>
                <w:szCs w:val="18"/>
              </w:rPr>
              <w:t xml:space="preserve">Увеличение срока полезного использования устанавливается комиссией по приемке основных средств. На основании этого документа делается запись в форме ОС-3. На основании этого документа и решения комиссии рассчитывается новая норма амортизации, которая используется с момента окончания работ по восстановлению объекта. </w:t>
            </w:r>
          </w:p>
          <w:p w14:paraId="64DD223F" w14:textId="77777777" w:rsidR="00741EDA" w:rsidRPr="00C202C6" w:rsidRDefault="00741EDA" w:rsidP="00014640">
            <w:pPr>
              <w:pStyle w:val="a3"/>
              <w:rPr>
                <w:sz w:val="18"/>
                <w:szCs w:val="18"/>
              </w:rPr>
            </w:pPr>
            <w:r w:rsidRPr="00C202C6">
              <w:rPr>
                <w:sz w:val="18"/>
                <w:szCs w:val="18"/>
              </w:rPr>
              <w:t>Затраты, связанные с проведением работ по модернизации, реконструкции, дооборудованию и техническому перевооружению в отношении объектов ОС, полностью самортизированных и числящихся по нулевой стоимости, увеличивают первоначальную (нулевую) стоимость модернизируемого/реконструируемого объекта ОС.</w:t>
            </w:r>
          </w:p>
          <w:p w14:paraId="1277BB0F" w14:textId="1E3FC1CA" w:rsidR="00741EDA" w:rsidRPr="00C202C6" w:rsidRDefault="00741EDA" w:rsidP="00EB7D4B">
            <w:pPr>
              <w:pStyle w:val="a3"/>
              <w:rPr>
                <w:sz w:val="18"/>
                <w:szCs w:val="18"/>
              </w:rPr>
            </w:pPr>
            <w:r w:rsidRPr="00C202C6">
              <w:rPr>
                <w:sz w:val="18"/>
                <w:szCs w:val="18"/>
              </w:rPr>
              <w:t>За</w:t>
            </w:r>
            <w:r w:rsidR="00B36DFA">
              <w:rPr>
                <w:sz w:val="18"/>
                <w:szCs w:val="18"/>
              </w:rPr>
              <w:t xml:space="preserve">траты, связанные с проведением </w:t>
            </w:r>
            <w:r w:rsidRPr="00C202C6">
              <w:rPr>
                <w:sz w:val="18"/>
                <w:szCs w:val="18"/>
              </w:rPr>
              <w:t>работ по модернизации, реконструкции, дооборудованию и техническому перевооружению, осуществляются по каждому объекту основных средств.</w:t>
            </w:r>
          </w:p>
        </w:tc>
        <w:tc>
          <w:tcPr>
            <w:tcW w:w="2126" w:type="dxa"/>
            <w:gridSpan w:val="3"/>
          </w:tcPr>
          <w:p w14:paraId="164FDEB5" w14:textId="77777777" w:rsidR="00741EDA" w:rsidRPr="00C202C6" w:rsidRDefault="00741EDA" w:rsidP="004A141D">
            <w:pPr>
              <w:spacing w:before="40" w:after="40"/>
              <w:rPr>
                <w:sz w:val="18"/>
              </w:rPr>
            </w:pPr>
            <w:r w:rsidRPr="00C202C6">
              <w:rPr>
                <w:sz w:val="18"/>
              </w:rPr>
              <w:lastRenderedPageBreak/>
              <w:t>р.IV  ПБУ 6/01</w:t>
            </w:r>
          </w:p>
          <w:p w14:paraId="111F7855" w14:textId="77777777" w:rsidR="00741EDA" w:rsidRPr="00C202C6" w:rsidRDefault="00741EDA" w:rsidP="004A141D">
            <w:pPr>
              <w:spacing w:before="40" w:after="40"/>
              <w:rPr>
                <w:sz w:val="18"/>
              </w:rPr>
            </w:pPr>
            <w:r w:rsidRPr="00C202C6">
              <w:rPr>
                <w:sz w:val="18"/>
              </w:rPr>
              <w:t>р. V Приказа №91н от 13.10.2003</w:t>
            </w:r>
          </w:p>
          <w:p w14:paraId="7F581FA7" w14:textId="77777777" w:rsidR="00741EDA" w:rsidRPr="00C202C6" w:rsidRDefault="00741EDA" w:rsidP="004A141D">
            <w:pPr>
              <w:spacing w:before="40" w:after="40"/>
              <w:rPr>
                <w:sz w:val="18"/>
                <w:szCs w:val="18"/>
              </w:rPr>
            </w:pPr>
            <w:r w:rsidRPr="00C202C6">
              <w:rPr>
                <w:sz w:val="18"/>
                <w:szCs w:val="18"/>
              </w:rPr>
              <w:t>Письмо № 160 и ПБУ 2/2008</w:t>
            </w:r>
          </w:p>
          <w:p w14:paraId="72C35482" w14:textId="77777777" w:rsidR="00741EDA" w:rsidRPr="00C202C6" w:rsidRDefault="00741EDA">
            <w:pPr>
              <w:pStyle w:val="a3"/>
            </w:pPr>
          </w:p>
          <w:p w14:paraId="4A8DEF65" w14:textId="77777777" w:rsidR="00741EDA" w:rsidRPr="00C202C6" w:rsidRDefault="00741EDA">
            <w:pPr>
              <w:pStyle w:val="a3"/>
            </w:pPr>
          </w:p>
          <w:p w14:paraId="4225CC62" w14:textId="77777777" w:rsidR="00741EDA" w:rsidRPr="00C202C6" w:rsidRDefault="00741EDA">
            <w:pPr>
              <w:pStyle w:val="a3"/>
            </w:pPr>
          </w:p>
          <w:p w14:paraId="3F1EAB83" w14:textId="77777777" w:rsidR="00741EDA" w:rsidRPr="00C202C6" w:rsidRDefault="00741EDA">
            <w:pPr>
              <w:pStyle w:val="a3"/>
            </w:pPr>
          </w:p>
          <w:p w14:paraId="16A68740" w14:textId="77777777" w:rsidR="00741EDA" w:rsidRPr="00C202C6" w:rsidRDefault="00741EDA">
            <w:pPr>
              <w:pStyle w:val="a3"/>
            </w:pPr>
          </w:p>
          <w:p w14:paraId="0D9F60BE" w14:textId="77777777" w:rsidR="00741EDA" w:rsidRPr="00C202C6" w:rsidRDefault="00741EDA">
            <w:pPr>
              <w:pStyle w:val="a3"/>
            </w:pPr>
          </w:p>
          <w:p w14:paraId="364F1F3B" w14:textId="77777777" w:rsidR="00741EDA" w:rsidRPr="00C202C6" w:rsidRDefault="00741EDA">
            <w:pPr>
              <w:pStyle w:val="a3"/>
            </w:pPr>
          </w:p>
          <w:p w14:paraId="146DFBD8" w14:textId="77777777" w:rsidR="00741EDA" w:rsidRPr="00C202C6" w:rsidRDefault="00741EDA">
            <w:pPr>
              <w:pStyle w:val="a3"/>
            </w:pPr>
          </w:p>
          <w:p w14:paraId="5A63460A" w14:textId="77777777" w:rsidR="00741EDA" w:rsidRPr="00C202C6" w:rsidRDefault="00741EDA">
            <w:pPr>
              <w:pStyle w:val="a3"/>
            </w:pPr>
          </w:p>
          <w:p w14:paraId="2D82CCCB" w14:textId="77777777" w:rsidR="00741EDA" w:rsidRPr="00C202C6" w:rsidRDefault="00741EDA">
            <w:pPr>
              <w:pStyle w:val="a3"/>
            </w:pPr>
          </w:p>
          <w:p w14:paraId="0DF75573" w14:textId="77777777" w:rsidR="00741EDA" w:rsidRPr="00C202C6" w:rsidRDefault="00741EDA">
            <w:pPr>
              <w:pStyle w:val="a3"/>
            </w:pPr>
          </w:p>
          <w:p w14:paraId="6495DE1D" w14:textId="77777777" w:rsidR="00741EDA" w:rsidRPr="00C202C6" w:rsidRDefault="00741EDA">
            <w:pPr>
              <w:pStyle w:val="a3"/>
            </w:pPr>
          </w:p>
          <w:p w14:paraId="6476E75C" w14:textId="77777777" w:rsidR="00741EDA" w:rsidRPr="00C202C6" w:rsidRDefault="00741EDA">
            <w:pPr>
              <w:pStyle w:val="a3"/>
            </w:pPr>
          </w:p>
          <w:p w14:paraId="409692AF" w14:textId="77777777" w:rsidR="00741EDA" w:rsidRPr="00C202C6" w:rsidRDefault="00741EDA">
            <w:pPr>
              <w:pStyle w:val="a3"/>
            </w:pPr>
            <w:r w:rsidRPr="00C202C6">
              <w:t xml:space="preserve"> </w:t>
            </w:r>
          </w:p>
        </w:tc>
      </w:tr>
      <w:tr w:rsidR="00741EDA" w:rsidRPr="00C202C6" w14:paraId="03D6BC17" w14:textId="77777777" w:rsidTr="00632B47">
        <w:trPr>
          <w:gridBefore w:val="1"/>
          <w:gridAfter w:val="1"/>
          <w:wBefore w:w="108" w:type="dxa"/>
          <w:wAfter w:w="27" w:type="dxa"/>
        </w:trPr>
        <w:tc>
          <w:tcPr>
            <w:tcW w:w="2695" w:type="dxa"/>
          </w:tcPr>
          <w:p w14:paraId="10491E08" w14:textId="77777777" w:rsidR="00741EDA" w:rsidRPr="00C202C6" w:rsidRDefault="00741EDA" w:rsidP="007F0C48">
            <w:pPr>
              <w:pStyle w:val="30"/>
            </w:pPr>
            <w:bookmarkStart w:id="194" w:name="_Toc339447915"/>
            <w:bookmarkStart w:id="195" w:name="_Toc7098446"/>
            <w:r w:rsidRPr="00C202C6">
              <w:lastRenderedPageBreak/>
              <w:t>Частичная ликвидация ОС</w:t>
            </w:r>
            <w:bookmarkEnd w:id="194"/>
            <w:bookmarkEnd w:id="195"/>
          </w:p>
        </w:tc>
        <w:tc>
          <w:tcPr>
            <w:tcW w:w="9491" w:type="dxa"/>
            <w:gridSpan w:val="2"/>
          </w:tcPr>
          <w:p w14:paraId="6011D6DF" w14:textId="3032F066" w:rsidR="00741EDA" w:rsidRPr="00C202C6" w:rsidRDefault="00741EDA" w:rsidP="00836DF0">
            <w:pPr>
              <w:pStyle w:val="a3"/>
              <w:rPr>
                <w:sz w:val="18"/>
                <w:szCs w:val="18"/>
              </w:rPr>
            </w:pPr>
            <w:r w:rsidRPr="00C202C6">
              <w:rPr>
                <w:sz w:val="18"/>
                <w:szCs w:val="18"/>
              </w:rPr>
              <w:t xml:space="preserve">Частичная </w:t>
            </w:r>
            <w:r w:rsidR="00B36DFA">
              <w:rPr>
                <w:sz w:val="18"/>
                <w:szCs w:val="18"/>
              </w:rPr>
              <w:t>ликвидация признается Обществом</w:t>
            </w:r>
            <w:r w:rsidRPr="00C202C6">
              <w:rPr>
                <w:sz w:val="18"/>
                <w:szCs w:val="18"/>
              </w:rPr>
              <w:t xml:space="preserve"> при прямом указании в распорядительной документации о ликвидации части объекта ОС.</w:t>
            </w:r>
          </w:p>
          <w:p w14:paraId="276D0B2B" w14:textId="77777777" w:rsidR="00741EDA" w:rsidRPr="00C202C6" w:rsidRDefault="00741EDA" w:rsidP="00F83077">
            <w:pPr>
              <w:pStyle w:val="a3"/>
              <w:rPr>
                <w:sz w:val="18"/>
                <w:szCs w:val="18"/>
              </w:rPr>
            </w:pPr>
            <w:r w:rsidRPr="00C202C6">
              <w:rPr>
                <w:sz w:val="18"/>
                <w:szCs w:val="18"/>
              </w:rPr>
              <w:t>Остаточная стоимость объекта ОС при его частичной ликвидаци</w:t>
            </w:r>
            <w:r w:rsidR="0040732D">
              <w:rPr>
                <w:sz w:val="18"/>
                <w:szCs w:val="18"/>
              </w:rPr>
              <w:t xml:space="preserve">и может оцениваться Обществом  </w:t>
            </w:r>
            <w:r w:rsidRPr="00C202C6">
              <w:rPr>
                <w:sz w:val="18"/>
                <w:szCs w:val="18"/>
              </w:rPr>
              <w:t xml:space="preserve"> самостоятельно, без привлечения независимого оценщика </w:t>
            </w:r>
          </w:p>
          <w:p w14:paraId="1D524884" w14:textId="77777777" w:rsidR="00741EDA" w:rsidRPr="00C202C6" w:rsidRDefault="00741EDA" w:rsidP="00317AD5">
            <w:pPr>
              <w:pStyle w:val="a3"/>
              <w:rPr>
                <w:sz w:val="18"/>
                <w:szCs w:val="18"/>
              </w:rPr>
            </w:pPr>
            <w:r w:rsidRPr="00C202C6">
              <w:rPr>
                <w:sz w:val="18"/>
                <w:szCs w:val="18"/>
              </w:rPr>
              <w:t>Стоимость ликвидируемой части объекта основных средств определяется инженерно-техническими специалистами структурных подразделений Общества, ответственными за эксплуатацию основных средств, и указывается в акте обследования объекта основных средств (с указанием обоснования распределения стоимости).</w:t>
            </w:r>
          </w:p>
          <w:p w14:paraId="78B4A5E6" w14:textId="77777777" w:rsidR="00741EDA" w:rsidRPr="00C202C6" w:rsidRDefault="00741EDA" w:rsidP="00317AD5">
            <w:pPr>
              <w:pStyle w:val="a3"/>
              <w:rPr>
                <w:sz w:val="18"/>
                <w:szCs w:val="18"/>
              </w:rPr>
            </w:pPr>
            <w:r w:rsidRPr="00C202C6">
              <w:rPr>
                <w:sz w:val="18"/>
                <w:szCs w:val="18"/>
              </w:rPr>
              <w:t>Амортизация, приходящаяся на ликвидируемую часть, определяется расчетным путем, как произведение суммы начисленной амортизации и отношения стоимости ликвидируемой части к первоначальной стоимости объекта.</w:t>
            </w:r>
          </w:p>
          <w:p w14:paraId="454D605D" w14:textId="77777777" w:rsidR="00741EDA" w:rsidRPr="00C202C6" w:rsidRDefault="00741EDA" w:rsidP="00317AD5">
            <w:pPr>
              <w:pStyle w:val="a3"/>
              <w:rPr>
                <w:sz w:val="18"/>
                <w:szCs w:val="18"/>
              </w:rPr>
            </w:pPr>
            <w:r w:rsidRPr="00C202C6">
              <w:rPr>
                <w:sz w:val="18"/>
                <w:szCs w:val="18"/>
              </w:rPr>
              <w:t xml:space="preserve">Стоимость ликвидируемой части объекта основных средств определяется следующим порядком: </w:t>
            </w:r>
            <w:r w:rsidRPr="00C202C6">
              <w:rPr>
                <w:rFonts w:cs="Arial"/>
                <w:color w:val="000000"/>
                <w:sz w:val="18"/>
                <w:szCs w:val="18"/>
              </w:rPr>
              <w:t>оценивается текущая рыночная стоимость всего объекта с ликвидируемой частью и без нее, для определения пропорции разделения с учетом доходов/расходов, связанных с частичной ликвидацией объекта.</w:t>
            </w:r>
          </w:p>
          <w:p w14:paraId="4476BAB5" w14:textId="77777777" w:rsidR="00741EDA" w:rsidRPr="00C202C6" w:rsidRDefault="00741EDA" w:rsidP="00317AD5">
            <w:pPr>
              <w:pStyle w:val="a3"/>
              <w:rPr>
                <w:sz w:val="18"/>
                <w:szCs w:val="18"/>
              </w:rPr>
            </w:pPr>
            <w:r w:rsidRPr="00C202C6">
              <w:rPr>
                <w:sz w:val="18"/>
                <w:szCs w:val="18"/>
              </w:rPr>
              <w:t>При частичной ликвидации основного средства и его демонтаже, материалы и детали/узлы агрегата, пригодные для использования или реализации, принимаются к учету по текущей рыночной стоимости с учетом нормального износа и расходов, необходимых для доведения их до степени готовности к использованию или реализации.</w:t>
            </w:r>
          </w:p>
          <w:p w14:paraId="19E59350" w14:textId="77777777" w:rsidR="00741EDA" w:rsidRPr="00C202C6" w:rsidRDefault="00741EDA" w:rsidP="002062AA">
            <w:pPr>
              <w:pStyle w:val="a3"/>
              <w:rPr>
                <w:sz w:val="18"/>
                <w:szCs w:val="18"/>
              </w:rPr>
            </w:pPr>
            <w:r w:rsidRPr="00C202C6">
              <w:rPr>
                <w:sz w:val="18"/>
                <w:szCs w:val="18"/>
              </w:rPr>
              <w:t>Для учета и отражения в</w:t>
            </w:r>
            <w:r w:rsidR="00C26139">
              <w:rPr>
                <w:sz w:val="18"/>
                <w:szCs w:val="18"/>
              </w:rPr>
              <w:t xml:space="preserve"> бухгалтерской (финансовой)</w:t>
            </w:r>
            <w:r w:rsidRPr="00C202C6">
              <w:rPr>
                <w:sz w:val="18"/>
                <w:szCs w:val="18"/>
              </w:rPr>
              <w:t xml:space="preserve"> отчетности объектов ОС, первоначальная стоимость которых уменьшилась в результате частичной ликвидации и стала менее установленного настоящ</w:t>
            </w:r>
            <w:r w:rsidR="002062AA">
              <w:rPr>
                <w:sz w:val="18"/>
                <w:szCs w:val="18"/>
              </w:rPr>
              <w:t>ей</w:t>
            </w:r>
            <w:r w:rsidRPr="00C202C6">
              <w:rPr>
                <w:sz w:val="18"/>
                <w:szCs w:val="18"/>
              </w:rPr>
              <w:t xml:space="preserve"> </w:t>
            </w:r>
            <w:r w:rsidR="002062AA">
              <w:rPr>
                <w:sz w:val="18"/>
                <w:szCs w:val="18"/>
              </w:rPr>
              <w:t>УП</w:t>
            </w:r>
            <w:r w:rsidRPr="00C202C6">
              <w:rPr>
                <w:sz w:val="18"/>
                <w:szCs w:val="18"/>
              </w:rPr>
              <w:t xml:space="preserve"> лимита для признания в составе ОС, используются следующие правила учета и отражения в</w:t>
            </w:r>
            <w:r w:rsidR="00C26139">
              <w:rPr>
                <w:sz w:val="18"/>
                <w:szCs w:val="18"/>
              </w:rPr>
              <w:t xml:space="preserve"> бухгалтерской (финансовой)</w:t>
            </w:r>
            <w:r w:rsidRPr="00C202C6">
              <w:rPr>
                <w:sz w:val="18"/>
                <w:szCs w:val="18"/>
              </w:rPr>
              <w:t xml:space="preserve"> отчетности:</w:t>
            </w:r>
            <w:r w:rsidRPr="00C202C6">
              <w:rPr>
                <w:rFonts w:cs="Arial"/>
                <w:color w:val="000000"/>
                <w:sz w:val="18"/>
                <w:szCs w:val="18"/>
              </w:rPr>
              <w:t xml:space="preserve"> объект подлежит выбытию из состава ОС и принятию к учету в качестве нового объекта МПЗ</w:t>
            </w:r>
            <w:r w:rsidRPr="00C202C6">
              <w:rPr>
                <w:sz w:val="18"/>
                <w:szCs w:val="18"/>
              </w:rPr>
              <w:t>.</w:t>
            </w:r>
          </w:p>
        </w:tc>
        <w:tc>
          <w:tcPr>
            <w:tcW w:w="2126" w:type="dxa"/>
            <w:gridSpan w:val="3"/>
          </w:tcPr>
          <w:p w14:paraId="17512A93" w14:textId="77777777" w:rsidR="00741EDA" w:rsidRPr="00C202C6" w:rsidRDefault="00741EDA" w:rsidP="004A141D">
            <w:pPr>
              <w:spacing w:before="40" w:after="40"/>
              <w:rPr>
                <w:sz w:val="18"/>
              </w:rPr>
            </w:pPr>
            <w:r w:rsidRPr="00C202C6">
              <w:rPr>
                <w:sz w:val="18"/>
              </w:rPr>
              <w:t xml:space="preserve">р. V Приказа №91н </w:t>
            </w:r>
          </w:p>
          <w:p w14:paraId="1FDAF9F5" w14:textId="77777777" w:rsidR="00741EDA" w:rsidRPr="00C202C6" w:rsidRDefault="00741EDA" w:rsidP="004A141D">
            <w:pPr>
              <w:spacing w:before="40" w:after="40"/>
              <w:rPr>
                <w:sz w:val="18"/>
              </w:rPr>
            </w:pPr>
            <w:r w:rsidRPr="00C202C6">
              <w:rPr>
                <w:sz w:val="18"/>
              </w:rPr>
              <w:t>р. IV ПБУ 6/01</w:t>
            </w:r>
          </w:p>
          <w:p w14:paraId="2EB3FA75" w14:textId="77777777" w:rsidR="00741EDA" w:rsidRPr="00C202C6" w:rsidRDefault="00741EDA" w:rsidP="00C50179">
            <w:pPr>
              <w:spacing w:before="40" w:after="40"/>
              <w:rPr>
                <w:sz w:val="18"/>
              </w:rPr>
            </w:pPr>
            <w:r w:rsidRPr="00C202C6">
              <w:rPr>
                <w:sz w:val="18"/>
              </w:rPr>
              <w:t xml:space="preserve">п.54 Приказа №34н </w:t>
            </w:r>
          </w:p>
          <w:p w14:paraId="499C14CC" w14:textId="77777777" w:rsidR="00741EDA" w:rsidRPr="00C202C6" w:rsidRDefault="00741EDA" w:rsidP="00CD2FF2">
            <w:pPr>
              <w:spacing w:before="40" w:after="40"/>
              <w:rPr>
                <w:sz w:val="18"/>
              </w:rPr>
            </w:pPr>
            <w:r w:rsidRPr="00C202C6">
              <w:rPr>
                <w:sz w:val="18"/>
              </w:rPr>
              <w:t>п. 7 ПБУ 1/2008</w:t>
            </w:r>
            <w:r w:rsidRPr="00C202C6">
              <w:t xml:space="preserve"> </w:t>
            </w:r>
          </w:p>
        </w:tc>
      </w:tr>
      <w:tr w:rsidR="00741EDA" w:rsidRPr="00C202C6" w14:paraId="4F4406E2" w14:textId="77777777" w:rsidTr="00632B47">
        <w:trPr>
          <w:gridBefore w:val="1"/>
          <w:gridAfter w:val="1"/>
          <w:wBefore w:w="108" w:type="dxa"/>
          <w:wAfter w:w="27" w:type="dxa"/>
        </w:trPr>
        <w:tc>
          <w:tcPr>
            <w:tcW w:w="2695" w:type="dxa"/>
          </w:tcPr>
          <w:p w14:paraId="5FFA79FF" w14:textId="77777777" w:rsidR="00741EDA" w:rsidRPr="00C202C6" w:rsidRDefault="00741EDA" w:rsidP="007F0C48">
            <w:pPr>
              <w:pStyle w:val="30"/>
            </w:pPr>
            <w:bookmarkStart w:id="196" w:name="_Toc339447916"/>
            <w:bookmarkStart w:id="197" w:name="_Toc7098447"/>
            <w:r w:rsidRPr="00C202C6">
              <w:t>Разукрупнение ОС</w:t>
            </w:r>
            <w:bookmarkEnd w:id="196"/>
            <w:bookmarkEnd w:id="197"/>
          </w:p>
        </w:tc>
        <w:tc>
          <w:tcPr>
            <w:tcW w:w="9491" w:type="dxa"/>
            <w:gridSpan w:val="2"/>
          </w:tcPr>
          <w:p w14:paraId="27271BF5" w14:textId="77777777" w:rsidR="00741EDA" w:rsidRPr="00C202C6" w:rsidRDefault="00741EDA" w:rsidP="00317AD5">
            <w:pPr>
              <w:pStyle w:val="a3"/>
              <w:rPr>
                <w:sz w:val="18"/>
                <w:szCs w:val="18"/>
              </w:rPr>
            </w:pPr>
            <w:r w:rsidRPr="00C202C6">
              <w:rPr>
                <w:sz w:val="18"/>
                <w:szCs w:val="18"/>
              </w:rPr>
              <w:t>Стоимость выделяемой части объекта основных средств и относящейся к этой части амортизации определяется в порядке, установленном для случаев частичной ликвидации объектов основных средств.</w:t>
            </w:r>
          </w:p>
          <w:p w14:paraId="22684432" w14:textId="0685C40A" w:rsidR="00741EDA" w:rsidRPr="00C202C6" w:rsidRDefault="00741EDA" w:rsidP="00317AD5">
            <w:pPr>
              <w:pStyle w:val="a3"/>
              <w:rPr>
                <w:sz w:val="18"/>
                <w:szCs w:val="18"/>
              </w:rPr>
            </w:pPr>
            <w:r w:rsidRPr="00C202C6">
              <w:rPr>
                <w:sz w:val="18"/>
                <w:szCs w:val="18"/>
              </w:rPr>
              <w:t xml:space="preserve">Стоимость выделяемой части объекта основных </w:t>
            </w:r>
            <w:r w:rsidR="00742BD5" w:rsidRPr="00C202C6">
              <w:rPr>
                <w:sz w:val="18"/>
                <w:szCs w:val="18"/>
              </w:rPr>
              <w:t>средств, при</w:t>
            </w:r>
            <w:r w:rsidRPr="00C202C6">
              <w:rPr>
                <w:sz w:val="18"/>
                <w:szCs w:val="18"/>
              </w:rPr>
              <w:t xml:space="preserve"> разукрупнении, выделении части </w:t>
            </w:r>
            <w:r w:rsidR="00742BD5" w:rsidRPr="00C202C6">
              <w:rPr>
                <w:sz w:val="18"/>
                <w:szCs w:val="18"/>
              </w:rPr>
              <w:t>объекта производится</w:t>
            </w:r>
            <w:r w:rsidRPr="00C202C6">
              <w:rPr>
                <w:sz w:val="18"/>
                <w:szCs w:val="18"/>
              </w:rPr>
              <w:t xml:space="preserve"> в следующем порядке: </w:t>
            </w:r>
            <w:r w:rsidRPr="00C202C6">
              <w:rPr>
                <w:rFonts w:cs="Arial"/>
                <w:color w:val="000000"/>
                <w:sz w:val="18"/>
                <w:szCs w:val="18"/>
              </w:rPr>
              <w:t xml:space="preserve">оценивается текущая рыночная стоимость всего объекта с выделяемой </w:t>
            </w:r>
            <w:r w:rsidRPr="00C202C6">
              <w:rPr>
                <w:rFonts w:cs="Arial"/>
                <w:color w:val="000000"/>
                <w:sz w:val="18"/>
                <w:szCs w:val="18"/>
              </w:rPr>
              <w:lastRenderedPageBreak/>
              <w:t>частью и без нее, для определения пропорции разделения</w:t>
            </w:r>
            <w:r w:rsidRPr="00C202C6">
              <w:rPr>
                <w:sz w:val="18"/>
                <w:szCs w:val="18"/>
              </w:rPr>
              <w:t>.</w:t>
            </w:r>
          </w:p>
        </w:tc>
        <w:tc>
          <w:tcPr>
            <w:tcW w:w="2126" w:type="dxa"/>
            <w:gridSpan w:val="3"/>
          </w:tcPr>
          <w:p w14:paraId="150D02DD" w14:textId="77777777" w:rsidR="00741EDA" w:rsidRPr="00C202C6" w:rsidRDefault="00741EDA" w:rsidP="004A141D">
            <w:pPr>
              <w:spacing w:before="40" w:after="40"/>
              <w:rPr>
                <w:sz w:val="18"/>
              </w:rPr>
            </w:pPr>
            <w:r w:rsidRPr="00C202C6">
              <w:rPr>
                <w:sz w:val="18"/>
              </w:rPr>
              <w:lastRenderedPageBreak/>
              <w:t>п. 6 ПБУ 6/01</w:t>
            </w:r>
          </w:p>
          <w:p w14:paraId="2F33A3D0" w14:textId="77777777" w:rsidR="00741EDA" w:rsidRPr="00C202C6" w:rsidRDefault="00741EDA" w:rsidP="00C50179">
            <w:pPr>
              <w:spacing w:before="40" w:after="40"/>
              <w:rPr>
                <w:sz w:val="18"/>
              </w:rPr>
            </w:pPr>
            <w:r w:rsidRPr="00C202C6">
              <w:rPr>
                <w:sz w:val="18"/>
              </w:rPr>
              <w:t xml:space="preserve">Приказ №91н </w:t>
            </w:r>
          </w:p>
          <w:p w14:paraId="6B203FFF" w14:textId="77777777" w:rsidR="00741EDA" w:rsidRPr="00C202C6" w:rsidRDefault="00741EDA" w:rsidP="00C50179">
            <w:pPr>
              <w:spacing w:before="40" w:after="40"/>
              <w:rPr>
                <w:sz w:val="18"/>
              </w:rPr>
            </w:pPr>
            <w:r w:rsidRPr="00C202C6">
              <w:rPr>
                <w:sz w:val="18"/>
              </w:rPr>
              <w:t>п. 7, 10 ПБУ 1/2008</w:t>
            </w:r>
          </w:p>
        </w:tc>
      </w:tr>
      <w:tr w:rsidR="00741EDA" w:rsidRPr="00C202C6" w14:paraId="055C7005" w14:textId="77777777" w:rsidTr="00632B47">
        <w:trPr>
          <w:gridBefore w:val="1"/>
          <w:gridAfter w:val="1"/>
          <w:wBefore w:w="108" w:type="dxa"/>
          <w:wAfter w:w="27" w:type="dxa"/>
        </w:trPr>
        <w:tc>
          <w:tcPr>
            <w:tcW w:w="2695" w:type="dxa"/>
          </w:tcPr>
          <w:p w14:paraId="7FC8DFA5" w14:textId="77777777" w:rsidR="00741EDA" w:rsidRPr="00C202C6" w:rsidRDefault="00741EDA" w:rsidP="007F0C48">
            <w:pPr>
              <w:pStyle w:val="30"/>
            </w:pPr>
            <w:bookmarkStart w:id="198" w:name="_Toc339447917"/>
            <w:bookmarkStart w:id="199" w:name="_Toc7098448"/>
            <w:r w:rsidRPr="00C202C6">
              <w:lastRenderedPageBreak/>
              <w:t>Особенности учета полностью самортизированных эксплуатируемых ОС</w:t>
            </w:r>
            <w:bookmarkEnd w:id="198"/>
            <w:bookmarkEnd w:id="199"/>
          </w:p>
        </w:tc>
        <w:tc>
          <w:tcPr>
            <w:tcW w:w="9491" w:type="dxa"/>
            <w:gridSpan w:val="2"/>
          </w:tcPr>
          <w:p w14:paraId="5838AB16" w14:textId="77777777" w:rsidR="00741EDA" w:rsidRPr="00C202C6" w:rsidRDefault="00741EDA" w:rsidP="00317AD5">
            <w:pPr>
              <w:pStyle w:val="a3"/>
              <w:rPr>
                <w:sz w:val="18"/>
              </w:rPr>
            </w:pPr>
            <w:r w:rsidRPr="00C202C6">
              <w:rPr>
                <w:sz w:val="18"/>
              </w:rPr>
              <w:t>Полностью самортизированные эксплуатируемые основные средства продолжают учитываться в общем порядке, предусмотренном для учета основных средств.</w:t>
            </w:r>
          </w:p>
        </w:tc>
        <w:tc>
          <w:tcPr>
            <w:tcW w:w="2126" w:type="dxa"/>
            <w:gridSpan w:val="3"/>
          </w:tcPr>
          <w:p w14:paraId="1108456F" w14:textId="77777777" w:rsidR="00741EDA" w:rsidRPr="00C202C6" w:rsidRDefault="00741EDA" w:rsidP="00D64472">
            <w:pPr>
              <w:spacing w:before="40" w:after="40"/>
              <w:rPr>
                <w:sz w:val="18"/>
              </w:rPr>
            </w:pPr>
            <w:r w:rsidRPr="00C202C6">
              <w:rPr>
                <w:sz w:val="18"/>
              </w:rPr>
              <w:t>п.4, 17-25 ПБУ 6/01</w:t>
            </w:r>
          </w:p>
        </w:tc>
      </w:tr>
      <w:tr w:rsidR="00741EDA" w:rsidRPr="00C202C6" w14:paraId="2C57E510" w14:textId="77777777" w:rsidTr="00632B47">
        <w:trPr>
          <w:gridBefore w:val="1"/>
          <w:gridAfter w:val="1"/>
          <w:wBefore w:w="108" w:type="dxa"/>
          <w:wAfter w:w="27" w:type="dxa"/>
        </w:trPr>
        <w:tc>
          <w:tcPr>
            <w:tcW w:w="2695" w:type="dxa"/>
          </w:tcPr>
          <w:p w14:paraId="4642283D" w14:textId="77777777" w:rsidR="00741EDA" w:rsidRPr="00C202C6" w:rsidRDefault="00741EDA" w:rsidP="007F0C48">
            <w:pPr>
              <w:pStyle w:val="30"/>
            </w:pPr>
            <w:bookmarkStart w:id="200" w:name="_Toc339447918"/>
            <w:bookmarkStart w:id="201" w:name="_Toc7098449"/>
            <w:r w:rsidRPr="00C202C6">
              <w:t>Перевод ОС на консервацию</w:t>
            </w:r>
            <w:bookmarkEnd w:id="200"/>
            <w:bookmarkEnd w:id="201"/>
          </w:p>
        </w:tc>
        <w:tc>
          <w:tcPr>
            <w:tcW w:w="9491" w:type="dxa"/>
            <w:gridSpan w:val="2"/>
          </w:tcPr>
          <w:p w14:paraId="730E7D61" w14:textId="77777777" w:rsidR="00741EDA" w:rsidRPr="00C202C6" w:rsidRDefault="00741EDA" w:rsidP="00317AD5">
            <w:pPr>
              <w:pStyle w:val="a3"/>
              <w:rPr>
                <w:sz w:val="18"/>
              </w:rPr>
            </w:pPr>
            <w:r w:rsidRPr="00C202C6">
              <w:rPr>
                <w:sz w:val="18"/>
              </w:rPr>
              <w:t xml:space="preserve">ОС в случае постоянного неиспользования в хозяйственной деятельности Общества, или использование которых невозможно (нецелесообразно), и, соответственно, по которым очевидно неполучение экономических выгод переводятся на консервацию. При этом принимается во внимание наличие планов руководства в отношении дальнейшего использования данных объектов, в том числе проверяется возможность продажи. </w:t>
            </w:r>
          </w:p>
          <w:p w14:paraId="0DECEE8C" w14:textId="77777777" w:rsidR="00741EDA" w:rsidRPr="00C202C6" w:rsidRDefault="00741EDA" w:rsidP="00317AD5">
            <w:pPr>
              <w:pStyle w:val="a3"/>
              <w:rPr>
                <w:sz w:val="18"/>
              </w:rPr>
            </w:pPr>
            <w:r w:rsidRPr="00C202C6">
              <w:rPr>
                <w:sz w:val="18"/>
              </w:rPr>
              <w:t>Информация по таким объектам раскрывается в пояснительной записке к бухгалтерской</w:t>
            </w:r>
            <w:r w:rsidR="00C26139">
              <w:rPr>
                <w:sz w:val="18"/>
              </w:rPr>
              <w:t xml:space="preserve"> (финансовой)</w:t>
            </w:r>
            <w:r w:rsidRPr="00C202C6">
              <w:rPr>
                <w:sz w:val="18"/>
              </w:rPr>
              <w:t xml:space="preserve"> отчетности.</w:t>
            </w:r>
          </w:p>
          <w:p w14:paraId="55883186" w14:textId="77777777" w:rsidR="00741EDA" w:rsidRPr="00C202C6" w:rsidRDefault="00741EDA" w:rsidP="00317AD5">
            <w:pPr>
              <w:pStyle w:val="a3"/>
              <w:rPr>
                <w:sz w:val="18"/>
              </w:rPr>
            </w:pPr>
            <w:r w:rsidRPr="00C202C6">
              <w:rPr>
                <w:sz w:val="18"/>
              </w:rPr>
              <w:t>По объектам, переведенным на консервацию на срок более трех месяцев, начисление амортизационных отчислений приостанавливается.</w:t>
            </w:r>
          </w:p>
          <w:p w14:paraId="64E0B227" w14:textId="77777777" w:rsidR="00741EDA" w:rsidRPr="00C202C6" w:rsidRDefault="00741EDA" w:rsidP="00317AD5">
            <w:pPr>
              <w:pStyle w:val="a3"/>
              <w:rPr>
                <w:sz w:val="18"/>
              </w:rPr>
            </w:pPr>
            <w:r w:rsidRPr="00C202C6">
              <w:rPr>
                <w:sz w:val="18"/>
              </w:rPr>
              <w:t>Приостановление начисления амортизации производится с 1-го числа месяца, следующего за месяцем, когда объект основных средств был переведен на консервацию.</w:t>
            </w:r>
          </w:p>
          <w:p w14:paraId="1B1F5F28" w14:textId="77777777" w:rsidR="00741EDA" w:rsidRPr="00C202C6" w:rsidRDefault="00741EDA" w:rsidP="00317AD5">
            <w:pPr>
              <w:pStyle w:val="a3"/>
              <w:rPr>
                <w:sz w:val="18"/>
              </w:rPr>
            </w:pPr>
            <w:r w:rsidRPr="00C202C6">
              <w:rPr>
                <w:sz w:val="18"/>
              </w:rPr>
              <w:t xml:space="preserve">Возобновление начисления амортизации производится с 1-го числа месяца, следующего за месяцем, когда объект основных средств был выведен из консервации и начал использоваться в производственной деятельности. </w:t>
            </w:r>
          </w:p>
          <w:p w14:paraId="1D9244F8" w14:textId="77777777" w:rsidR="00741EDA" w:rsidRPr="00C202C6" w:rsidRDefault="00741EDA" w:rsidP="00317AD5">
            <w:pPr>
              <w:pStyle w:val="a3"/>
              <w:rPr>
                <w:sz w:val="18"/>
              </w:rPr>
            </w:pPr>
            <w:r w:rsidRPr="00C202C6">
              <w:rPr>
                <w:sz w:val="18"/>
              </w:rPr>
              <w:t xml:space="preserve">При </w:t>
            </w:r>
            <w:r w:rsidR="00673601" w:rsidRPr="00C202C6">
              <w:rPr>
                <w:sz w:val="18"/>
              </w:rPr>
              <w:t>этом течение</w:t>
            </w:r>
            <w:r w:rsidRPr="00C202C6">
              <w:rPr>
                <w:sz w:val="18"/>
              </w:rPr>
              <w:t xml:space="preserve"> установленного срока полезного использования на период консервации приостанавливается.</w:t>
            </w:r>
          </w:p>
          <w:p w14:paraId="0F6CA3DB" w14:textId="5CC0D3D9" w:rsidR="00741EDA" w:rsidRPr="00C202C6" w:rsidRDefault="00741EDA" w:rsidP="00317AD5">
            <w:pPr>
              <w:pStyle w:val="a3"/>
              <w:rPr>
                <w:sz w:val="18"/>
              </w:rPr>
            </w:pPr>
            <w:r w:rsidRPr="00C202C6">
              <w:rPr>
                <w:sz w:val="18"/>
              </w:rPr>
              <w:t>В случае если изначально предполагаемый срок консервации, установленный распоряжением руководителя, составлял менее трех месяцев, а фактически (либо по распоряжению руководителя) срок консервации превысил три месяца, начисленная в течение первоначального</w:t>
            </w:r>
            <w:r w:rsidR="00B36DFA">
              <w:rPr>
                <w:sz w:val="18"/>
              </w:rPr>
              <w:t xml:space="preserve"> срока консервации амортизация </w:t>
            </w:r>
            <w:r w:rsidRPr="00C202C6">
              <w:rPr>
                <w:sz w:val="18"/>
              </w:rPr>
              <w:t>не корректируется и в течение оставшегося срока консервации амортизация не начисляется.</w:t>
            </w:r>
          </w:p>
          <w:p w14:paraId="55D6C028" w14:textId="77777777" w:rsidR="00741EDA" w:rsidRPr="00C202C6" w:rsidRDefault="00741EDA" w:rsidP="00317AD5">
            <w:pPr>
              <w:pStyle w:val="a3"/>
              <w:rPr>
                <w:sz w:val="18"/>
              </w:rPr>
            </w:pPr>
            <w:r w:rsidRPr="00C202C6">
              <w:rPr>
                <w:sz w:val="18"/>
              </w:rPr>
              <w:t>Затраты, связанные с консервацией и расконсервацией ОС, отражаются в составе прочих расходов.</w:t>
            </w:r>
          </w:p>
          <w:p w14:paraId="2A968FD5" w14:textId="77777777" w:rsidR="00741EDA" w:rsidRPr="00C202C6" w:rsidRDefault="00741EDA" w:rsidP="00317AD5">
            <w:pPr>
              <w:pStyle w:val="a3"/>
              <w:rPr>
                <w:sz w:val="18"/>
              </w:rPr>
            </w:pPr>
            <w:r w:rsidRPr="00C202C6">
              <w:rPr>
                <w:sz w:val="18"/>
              </w:rPr>
              <w:t>Затраты, связанные с содержанием законсервированных ОС, отражаются в составе прочих расходов.</w:t>
            </w:r>
          </w:p>
          <w:p w14:paraId="6D1894ED" w14:textId="77777777" w:rsidR="00741EDA" w:rsidRPr="00C202C6" w:rsidRDefault="00741EDA" w:rsidP="00317AD5">
            <w:pPr>
              <w:pStyle w:val="a3"/>
              <w:rPr>
                <w:sz w:val="18"/>
              </w:rPr>
            </w:pPr>
            <w:r w:rsidRPr="00C202C6">
              <w:rPr>
                <w:sz w:val="18"/>
              </w:rPr>
              <w:t xml:space="preserve">По основным средствам, находящимся на основании Приказа (распоряжения) руководителя Общества в составе мобилизационных мощностей для реализации законодательства РФ о мобилизационной подготовке и мобилизации, оформляется приказ о </w:t>
            </w:r>
            <w:r w:rsidR="00673601" w:rsidRPr="00C202C6">
              <w:rPr>
                <w:sz w:val="18"/>
              </w:rPr>
              <w:t>переводе их</w:t>
            </w:r>
            <w:r w:rsidRPr="00C202C6">
              <w:rPr>
                <w:sz w:val="18"/>
              </w:rPr>
              <w:t xml:space="preserve"> на консервацию. Затраты по консервации и расконсервации, содержанию законсервированных объектов ОС отражаются в общем порядке. </w:t>
            </w:r>
          </w:p>
        </w:tc>
        <w:tc>
          <w:tcPr>
            <w:tcW w:w="2126" w:type="dxa"/>
            <w:gridSpan w:val="3"/>
          </w:tcPr>
          <w:p w14:paraId="63162AED" w14:textId="229C8425" w:rsidR="00741EDA" w:rsidRPr="00C202C6" w:rsidRDefault="00B36DFA" w:rsidP="004A141D">
            <w:pPr>
              <w:spacing w:before="40" w:after="40"/>
              <w:rPr>
                <w:sz w:val="18"/>
              </w:rPr>
            </w:pPr>
            <w:r>
              <w:rPr>
                <w:sz w:val="18"/>
              </w:rPr>
              <w:t xml:space="preserve">п.23 </w:t>
            </w:r>
            <w:r w:rsidR="00741EDA" w:rsidRPr="00C202C6">
              <w:rPr>
                <w:sz w:val="18"/>
              </w:rPr>
              <w:t>ПБУ 6/01</w:t>
            </w:r>
          </w:p>
          <w:p w14:paraId="6479B66A" w14:textId="5E395D93" w:rsidR="00741EDA" w:rsidRPr="00C202C6" w:rsidRDefault="00B36DFA" w:rsidP="00C50179">
            <w:pPr>
              <w:pStyle w:val="a3"/>
            </w:pPr>
            <w:r>
              <w:rPr>
                <w:sz w:val="18"/>
              </w:rPr>
              <w:t>Приказ</w:t>
            </w:r>
            <w:r w:rsidR="00741EDA" w:rsidRPr="00C202C6">
              <w:rPr>
                <w:sz w:val="18"/>
              </w:rPr>
              <w:t xml:space="preserve"> №94н</w:t>
            </w:r>
          </w:p>
        </w:tc>
      </w:tr>
      <w:tr w:rsidR="00741EDA" w:rsidRPr="00C202C6" w14:paraId="66269EF4" w14:textId="77777777" w:rsidTr="00632B47">
        <w:trPr>
          <w:gridBefore w:val="1"/>
          <w:gridAfter w:val="1"/>
          <w:wBefore w:w="108" w:type="dxa"/>
          <w:wAfter w:w="27" w:type="dxa"/>
        </w:trPr>
        <w:tc>
          <w:tcPr>
            <w:tcW w:w="2695" w:type="dxa"/>
          </w:tcPr>
          <w:p w14:paraId="42FB6783" w14:textId="77777777" w:rsidR="00741EDA" w:rsidRPr="00C202C6" w:rsidRDefault="00741EDA" w:rsidP="007F0C48">
            <w:pPr>
              <w:pStyle w:val="30"/>
            </w:pPr>
            <w:bookmarkStart w:id="202" w:name="_Toc339447919"/>
            <w:bookmarkStart w:id="203" w:name="_Toc7098450"/>
            <w:r w:rsidRPr="00C202C6">
              <w:t xml:space="preserve">Особенности учета активов, содержащих драгоценные </w:t>
            </w:r>
            <w:r w:rsidRPr="00C202C6">
              <w:lastRenderedPageBreak/>
              <w:t>металлы</w:t>
            </w:r>
            <w:bookmarkEnd w:id="202"/>
            <w:bookmarkEnd w:id="203"/>
          </w:p>
        </w:tc>
        <w:tc>
          <w:tcPr>
            <w:tcW w:w="9491" w:type="dxa"/>
            <w:gridSpan w:val="2"/>
          </w:tcPr>
          <w:p w14:paraId="41BED81E" w14:textId="77777777" w:rsidR="00741EDA" w:rsidRPr="00C202C6" w:rsidRDefault="00741EDA" w:rsidP="00F83B5E">
            <w:pPr>
              <w:spacing w:before="40" w:after="40"/>
              <w:rPr>
                <w:sz w:val="18"/>
                <w:szCs w:val="18"/>
              </w:rPr>
            </w:pPr>
            <w:r w:rsidRPr="00C202C6">
              <w:rPr>
                <w:sz w:val="18"/>
                <w:szCs w:val="18"/>
              </w:rPr>
              <w:lastRenderedPageBreak/>
              <w:t>Организация учета активов, содержащих драгоценные металлы, осуществляется на основании:</w:t>
            </w:r>
          </w:p>
          <w:p w14:paraId="5175D455" w14:textId="77777777" w:rsidR="00741EDA" w:rsidRPr="00C202C6" w:rsidRDefault="00741EDA" w:rsidP="006933EF">
            <w:pPr>
              <w:pStyle w:val="a"/>
            </w:pPr>
            <w:r w:rsidRPr="00C202C6">
              <w:t>Федерального закона от 26.03.1998 г. № 41-ФЗ «О драгоценных металлах и драгоценных камнях»,</w:t>
            </w:r>
          </w:p>
          <w:p w14:paraId="305FAE20" w14:textId="77777777" w:rsidR="00741EDA" w:rsidRPr="00C202C6" w:rsidRDefault="00741EDA" w:rsidP="006933EF">
            <w:pPr>
              <w:pStyle w:val="a"/>
            </w:pPr>
            <w:r w:rsidRPr="00C202C6">
              <w:t xml:space="preserve">Правил учета и хранения драгоценных металлов, драгоценных камней и продукции из них, а </w:t>
            </w:r>
            <w:r w:rsidRPr="00C202C6">
              <w:lastRenderedPageBreak/>
              <w:t>также ведения соответствующей отчетности, утвержденных Постановлением Правительства РФ от 28.09.2000  г. № 731,</w:t>
            </w:r>
          </w:p>
          <w:p w14:paraId="61A7D505" w14:textId="77777777" w:rsidR="00741EDA" w:rsidRPr="00C202C6" w:rsidRDefault="00741EDA" w:rsidP="006933EF">
            <w:pPr>
              <w:pStyle w:val="a"/>
            </w:pPr>
            <w:r w:rsidRPr="00C202C6">
              <w:t>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утвержденной Приказом Минфина РФ от 29.08.2001 г. № 68н.</w:t>
            </w:r>
          </w:p>
          <w:p w14:paraId="7EA40105" w14:textId="6CD84D52" w:rsidR="00741EDA" w:rsidRPr="00C202C6" w:rsidRDefault="00741EDA" w:rsidP="00317AD5">
            <w:pPr>
              <w:pStyle w:val="a3"/>
              <w:rPr>
                <w:sz w:val="18"/>
              </w:rPr>
            </w:pPr>
            <w:r w:rsidRPr="00C202C6">
              <w:rPr>
                <w:sz w:val="18"/>
              </w:rPr>
              <w:t xml:space="preserve">При принятии к учету объектов основных средств, содержащих драгоценные металлы, в акте приема-передачи основных средств, в </w:t>
            </w:r>
            <w:r w:rsidR="00742BD5" w:rsidRPr="00C202C6">
              <w:rPr>
                <w:sz w:val="18"/>
              </w:rPr>
              <w:t>разделе «</w:t>
            </w:r>
            <w:r w:rsidRPr="00C202C6">
              <w:rPr>
                <w:sz w:val="18"/>
              </w:rPr>
              <w:t xml:space="preserve">Краткая характеристика объекта» отражается информация о содержании драгоценных металлов на основании данных, </w:t>
            </w:r>
            <w:r w:rsidR="00742BD5" w:rsidRPr="00C202C6">
              <w:rPr>
                <w:sz w:val="18"/>
              </w:rPr>
              <w:t>указанных в</w:t>
            </w:r>
            <w:r w:rsidRPr="00C202C6">
              <w:rPr>
                <w:sz w:val="18"/>
              </w:rPr>
              <w:t xml:space="preserve"> технической документации (паспортах, формулярах, этикетках, руководствах по эксплуатации, справочниках). </w:t>
            </w:r>
          </w:p>
          <w:p w14:paraId="74C825B5" w14:textId="77777777" w:rsidR="00741EDA" w:rsidRPr="00C202C6" w:rsidRDefault="00741EDA" w:rsidP="00317AD5">
            <w:pPr>
              <w:pStyle w:val="a3"/>
              <w:rPr>
                <w:sz w:val="18"/>
              </w:rPr>
            </w:pPr>
            <w:r w:rsidRPr="00C202C6">
              <w:rPr>
                <w:sz w:val="18"/>
              </w:rPr>
              <w:t xml:space="preserve">В случае если в документах заводов изготовителей (импортного оборудования, морально устаревшего оборудования) не содержится информация о наличии драгоценных металлов, то их наличие указывается на основе аналогов (идентичные приборы схожие по своему составу и исполнению), расчетов специалистов технических служб. </w:t>
            </w:r>
          </w:p>
          <w:p w14:paraId="3D5B8B90" w14:textId="77777777" w:rsidR="00741EDA" w:rsidRPr="00C202C6" w:rsidRDefault="00741EDA" w:rsidP="007F0C48">
            <w:pPr>
              <w:pStyle w:val="a3"/>
              <w:rPr>
                <w:sz w:val="18"/>
              </w:rPr>
            </w:pPr>
            <w:r w:rsidRPr="00C202C6">
              <w:rPr>
                <w:sz w:val="18"/>
              </w:rPr>
              <w:t xml:space="preserve">На основании этих сведений в </w:t>
            </w:r>
            <w:r w:rsidR="00673601" w:rsidRPr="00C202C6">
              <w:rPr>
                <w:sz w:val="18"/>
              </w:rPr>
              <w:t>Общества организуется</w:t>
            </w:r>
            <w:r w:rsidRPr="00C202C6">
              <w:rPr>
                <w:sz w:val="18"/>
              </w:rPr>
              <w:t xml:space="preserve"> учет:</w:t>
            </w:r>
          </w:p>
          <w:p w14:paraId="7C05E20F" w14:textId="77777777" w:rsidR="00741EDA" w:rsidRPr="00C202C6" w:rsidRDefault="00741EDA" w:rsidP="007F0C48">
            <w:pPr>
              <w:pStyle w:val="a"/>
            </w:pPr>
            <w:r w:rsidRPr="00C202C6">
              <w:t>бухгалтерский учет ведется бухгалтерией в карточках ОС-6.</w:t>
            </w:r>
          </w:p>
          <w:p w14:paraId="08BE55FC" w14:textId="77777777" w:rsidR="00741EDA" w:rsidRPr="00C202C6" w:rsidRDefault="00741EDA" w:rsidP="007F0C48">
            <w:pPr>
              <w:spacing w:before="40" w:after="40"/>
              <w:ind w:left="709"/>
              <w:jc w:val="both"/>
              <w:rPr>
                <w:sz w:val="18"/>
                <w:szCs w:val="18"/>
              </w:rPr>
            </w:pPr>
            <w:r w:rsidRPr="00C202C6">
              <w:rPr>
                <w:sz w:val="18"/>
                <w:szCs w:val="18"/>
              </w:rPr>
              <w:t>Драгоценные металлы в составе изделий, независимо от степени их износа, учитываются по первоначальной массе, указанной в паспортах, технических условиях или других первичных документах на эти изделия.</w:t>
            </w:r>
          </w:p>
          <w:p w14:paraId="08F553D5" w14:textId="77777777" w:rsidR="00741EDA" w:rsidRPr="00C202C6" w:rsidRDefault="00741EDA" w:rsidP="007F0C48">
            <w:pPr>
              <w:pStyle w:val="a"/>
            </w:pPr>
            <w:r w:rsidRPr="00C202C6">
              <w:t>оперативный учет ведется материально-ответственными лицами (лицом, ответственным за сохранность) по местам хранения, нахождения объектов основных средств в типовых формах учетных регистров (журналы и т.п.), которые регистрируются в бухгалтерии и выдаются материально ответственным лицам под расписку. По объектам основных средств, переданным в аренду, ведение оперативного учета возлагается на арендатора на основании условий договора аренды.</w:t>
            </w:r>
          </w:p>
          <w:p w14:paraId="469DB718" w14:textId="77777777" w:rsidR="00741EDA" w:rsidRPr="00C202C6" w:rsidRDefault="00741EDA" w:rsidP="007F0C48">
            <w:pPr>
              <w:pStyle w:val="a3"/>
              <w:rPr>
                <w:sz w:val="18"/>
              </w:rPr>
            </w:pPr>
            <w:r w:rsidRPr="00C202C6">
              <w:rPr>
                <w:sz w:val="18"/>
              </w:rPr>
              <w:t>Демонтаж изделий с целью извлечения из них деталей и узлов, содержащих драгоценные металлы, производится в присутствии комиссии, назначенной распоряжением руководителя структурного подразделения.</w:t>
            </w:r>
          </w:p>
          <w:p w14:paraId="2B85EDB6" w14:textId="77777777" w:rsidR="00741EDA" w:rsidRPr="00C202C6" w:rsidRDefault="00741EDA" w:rsidP="00317AD5">
            <w:pPr>
              <w:pStyle w:val="a3"/>
              <w:rPr>
                <w:sz w:val="18"/>
              </w:rPr>
            </w:pPr>
            <w:r w:rsidRPr="00C202C6">
              <w:rPr>
                <w:sz w:val="18"/>
              </w:rPr>
              <w:t xml:space="preserve">При списании основных средств, содержащих драгоценные металлы, </w:t>
            </w:r>
            <w:r w:rsidR="00673601" w:rsidRPr="00C202C6">
              <w:rPr>
                <w:sz w:val="18"/>
              </w:rPr>
              <w:t>в Акт</w:t>
            </w:r>
            <w:r w:rsidRPr="00C202C6">
              <w:rPr>
                <w:sz w:val="18"/>
              </w:rPr>
              <w:t xml:space="preserve"> о списании объекта основных средств в </w:t>
            </w:r>
            <w:r w:rsidR="00673601" w:rsidRPr="00C202C6">
              <w:rPr>
                <w:sz w:val="18"/>
              </w:rPr>
              <w:t>разделе «</w:t>
            </w:r>
            <w:r w:rsidRPr="00C202C6">
              <w:rPr>
                <w:sz w:val="18"/>
              </w:rPr>
              <w:t>Краткая характеристика объекта» указывается перечень и вес драгоценных металлов, которые должны быть извлечены при проведении работ по ликвидации в составе узлов и деталей.</w:t>
            </w:r>
          </w:p>
          <w:p w14:paraId="4BFD185D" w14:textId="77777777" w:rsidR="00741EDA" w:rsidRPr="00C202C6" w:rsidRDefault="00741EDA" w:rsidP="00317AD5">
            <w:pPr>
              <w:pStyle w:val="a3"/>
            </w:pPr>
            <w:r w:rsidRPr="00C202C6">
              <w:rPr>
                <w:sz w:val="18"/>
              </w:rPr>
              <w:t xml:space="preserve">По результатам проведенной ликвидации (демонтажа) основного средства детали, узлы, оборудование, содержащие драгоценные металлы, принимаются к учету записью дебет счета 10 «Материалы» кредит счета 91 «Прочие доходы и расходы» </w:t>
            </w:r>
            <w:r w:rsidRPr="00414CCB">
              <w:rPr>
                <w:sz w:val="18"/>
              </w:rPr>
              <w:t>по рыночной стоимости</w:t>
            </w:r>
            <w:r w:rsidRPr="00C202C6">
              <w:rPr>
                <w:sz w:val="18"/>
              </w:rPr>
              <w:t>.</w:t>
            </w:r>
          </w:p>
        </w:tc>
        <w:tc>
          <w:tcPr>
            <w:tcW w:w="2126" w:type="dxa"/>
            <w:gridSpan w:val="3"/>
          </w:tcPr>
          <w:p w14:paraId="479C78EF" w14:textId="77777777" w:rsidR="00741EDA" w:rsidRPr="00C202C6" w:rsidRDefault="00741EDA" w:rsidP="00F83B5E">
            <w:pPr>
              <w:spacing w:before="40" w:after="40"/>
              <w:rPr>
                <w:sz w:val="18"/>
              </w:rPr>
            </w:pPr>
            <w:r w:rsidRPr="00C202C6">
              <w:rPr>
                <w:sz w:val="18"/>
              </w:rPr>
              <w:lastRenderedPageBreak/>
              <w:t>п. 7 ПБУ 1/2008</w:t>
            </w:r>
          </w:p>
          <w:p w14:paraId="58D837CC" w14:textId="77777777" w:rsidR="00741EDA" w:rsidRPr="00C202C6" w:rsidRDefault="00741EDA" w:rsidP="00F83B5E">
            <w:pPr>
              <w:autoSpaceDE w:val="0"/>
              <w:autoSpaceDN w:val="0"/>
              <w:adjustRightInd w:val="0"/>
              <w:spacing w:before="40" w:after="40"/>
              <w:rPr>
                <w:sz w:val="18"/>
              </w:rPr>
            </w:pPr>
            <w:r w:rsidRPr="00C202C6">
              <w:rPr>
                <w:sz w:val="18"/>
              </w:rPr>
              <w:t xml:space="preserve">Федеральный закон от 26.03.1998 г. № 41-ФЗ «О драгоценных </w:t>
            </w:r>
            <w:r w:rsidRPr="00C202C6">
              <w:rPr>
                <w:sz w:val="18"/>
              </w:rPr>
              <w:lastRenderedPageBreak/>
              <w:t>металлах и драгоценных камнях»</w:t>
            </w:r>
          </w:p>
          <w:p w14:paraId="79E1782E" w14:textId="55070F08" w:rsidR="00741EDA" w:rsidRPr="00C202C6" w:rsidRDefault="00741EDA" w:rsidP="00F83B5E">
            <w:pPr>
              <w:shd w:val="clear" w:color="auto" w:fill="FFFFFF"/>
              <w:tabs>
                <w:tab w:val="left" w:pos="567"/>
                <w:tab w:val="left" w:pos="900"/>
                <w:tab w:val="left" w:pos="1080"/>
              </w:tabs>
              <w:spacing w:before="40" w:after="40"/>
              <w:rPr>
                <w:sz w:val="18"/>
              </w:rPr>
            </w:pPr>
            <w:r w:rsidRPr="00C202C6">
              <w:rPr>
                <w:sz w:val="18"/>
              </w:rPr>
              <w:t xml:space="preserve">Правила учета и хранения драгоценных металлов, драгоценных камней и продукции из них, а также ведения соответствующей отчетности, утвержденных Постановлением </w:t>
            </w:r>
            <w:r w:rsidR="00B36DFA">
              <w:rPr>
                <w:sz w:val="18"/>
              </w:rPr>
              <w:t xml:space="preserve">Правительства РФ от 28.09.2000 </w:t>
            </w:r>
            <w:r w:rsidRPr="00C202C6">
              <w:rPr>
                <w:sz w:val="18"/>
              </w:rPr>
              <w:t>г. № 731</w:t>
            </w:r>
          </w:p>
          <w:p w14:paraId="59CC6C34" w14:textId="77777777" w:rsidR="00741EDA" w:rsidRPr="00C202C6" w:rsidRDefault="00741EDA" w:rsidP="00F83B5E">
            <w:pPr>
              <w:autoSpaceDE w:val="0"/>
              <w:autoSpaceDN w:val="0"/>
              <w:adjustRightInd w:val="0"/>
              <w:spacing w:before="40" w:after="40"/>
              <w:rPr>
                <w:sz w:val="18"/>
              </w:rPr>
            </w:pPr>
            <w:r w:rsidRPr="00C202C6">
              <w:rPr>
                <w:sz w:val="18"/>
              </w:rPr>
              <w:t>Инструкция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утвержденной Приказом Минфина РФ от 29.08.2001 г. № 68н</w:t>
            </w:r>
          </w:p>
          <w:p w14:paraId="125FEB86" w14:textId="77777777" w:rsidR="00741EDA" w:rsidRPr="00C202C6" w:rsidRDefault="00741EDA" w:rsidP="00F741BD">
            <w:pPr>
              <w:autoSpaceDE w:val="0"/>
              <w:autoSpaceDN w:val="0"/>
              <w:adjustRightInd w:val="0"/>
              <w:spacing w:before="40" w:after="40"/>
              <w:rPr>
                <w:sz w:val="18"/>
              </w:rPr>
            </w:pPr>
            <w:r w:rsidRPr="00C202C6">
              <w:rPr>
                <w:sz w:val="18"/>
              </w:rPr>
              <w:t>п.77 Приказа №91н</w:t>
            </w:r>
          </w:p>
          <w:p w14:paraId="04DB24FD" w14:textId="77777777" w:rsidR="00741EDA" w:rsidRPr="00C202C6" w:rsidRDefault="00741EDA" w:rsidP="00F741BD">
            <w:pPr>
              <w:autoSpaceDE w:val="0"/>
              <w:autoSpaceDN w:val="0"/>
              <w:adjustRightInd w:val="0"/>
              <w:spacing w:before="40" w:after="40"/>
            </w:pPr>
            <w:r w:rsidRPr="00C202C6">
              <w:rPr>
                <w:sz w:val="18"/>
              </w:rPr>
              <w:t>Приказ №94н</w:t>
            </w:r>
          </w:p>
        </w:tc>
      </w:tr>
      <w:tr w:rsidR="00741EDA" w:rsidRPr="00C202C6" w14:paraId="4C148CDA" w14:textId="77777777" w:rsidTr="00632B47">
        <w:trPr>
          <w:gridBefore w:val="1"/>
          <w:gridAfter w:val="1"/>
          <w:wBefore w:w="108" w:type="dxa"/>
          <w:wAfter w:w="27" w:type="dxa"/>
        </w:trPr>
        <w:tc>
          <w:tcPr>
            <w:tcW w:w="2695" w:type="dxa"/>
          </w:tcPr>
          <w:p w14:paraId="72ACD473" w14:textId="77777777" w:rsidR="00741EDA" w:rsidRPr="00C202C6" w:rsidRDefault="00741EDA" w:rsidP="007F0C48">
            <w:pPr>
              <w:pStyle w:val="30"/>
            </w:pPr>
            <w:bookmarkStart w:id="204" w:name="_Toc7098451"/>
            <w:r w:rsidRPr="00C202C6">
              <w:lastRenderedPageBreak/>
              <w:t>Особенности учета основных средств, предполагаемых для продажи</w:t>
            </w:r>
            <w:bookmarkEnd w:id="204"/>
          </w:p>
        </w:tc>
        <w:tc>
          <w:tcPr>
            <w:tcW w:w="9491" w:type="dxa"/>
            <w:gridSpan w:val="2"/>
          </w:tcPr>
          <w:p w14:paraId="6B5F2980" w14:textId="77777777" w:rsidR="00741EDA" w:rsidRPr="00C202C6" w:rsidRDefault="00741EDA" w:rsidP="0082737E">
            <w:pPr>
              <w:pStyle w:val="a3"/>
              <w:rPr>
                <w:sz w:val="18"/>
              </w:rPr>
            </w:pPr>
            <w:r w:rsidRPr="00C202C6">
              <w:rPr>
                <w:sz w:val="18"/>
              </w:rPr>
              <w:t xml:space="preserve">Решение о продаже ОС должно </w:t>
            </w:r>
            <w:r w:rsidR="00673601" w:rsidRPr="00C202C6">
              <w:rPr>
                <w:sz w:val="18"/>
              </w:rPr>
              <w:t>быть документально</w:t>
            </w:r>
            <w:r w:rsidRPr="00C202C6">
              <w:rPr>
                <w:sz w:val="18"/>
              </w:rPr>
              <w:t xml:space="preserve"> оформлено и утверждено уполномоченным на то официальным лицом Общества. </w:t>
            </w:r>
          </w:p>
          <w:p w14:paraId="3CC7F8BB" w14:textId="77777777" w:rsidR="00741EDA" w:rsidRPr="00C202C6" w:rsidRDefault="00741EDA" w:rsidP="008E1798">
            <w:pPr>
              <w:pStyle w:val="a3"/>
              <w:rPr>
                <w:sz w:val="18"/>
              </w:rPr>
            </w:pPr>
            <w:r w:rsidRPr="00C202C6">
              <w:rPr>
                <w:sz w:val="18"/>
              </w:rPr>
              <w:t xml:space="preserve">Основные средства, предназначенные для </w:t>
            </w:r>
            <w:r w:rsidR="00673601" w:rsidRPr="00C202C6">
              <w:rPr>
                <w:sz w:val="18"/>
              </w:rPr>
              <w:t>продажи, продолжают</w:t>
            </w:r>
            <w:r w:rsidRPr="00C202C6">
              <w:rPr>
                <w:sz w:val="18"/>
              </w:rPr>
              <w:t xml:space="preserve"> учитываться в составе основных средств Общества (обособленно на счете 01 «Основные средства»).</w:t>
            </w:r>
          </w:p>
          <w:p w14:paraId="5E9DE0B1" w14:textId="77777777" w:rsidR="00741EDA" w:rsidRPr="00C202C6" w:rsidRDefault="00484E95" w:rsidP="0082737E">
            <w:pPr>
              <w:pStyle w:val="a3"/>
              <w:rPr>
                <w:sz w:val="18"/>
              </w:rPr>
            </w:pPr>
            <w:r>
              <w:rPr>
                <w:sz w:val="18"/>
              </w:rPr>
              <w:t>В</w:t>
            </w:r>
            <w:r w:rsidR="00741EDA" w:rsidRPr="00C202C6">
              <w:rPr>
                <w:sz w:val="18"/>
              </w:rPr>
              <w:t xml:space="preserve"> бухгалтерской</w:t>
            </w:r>
            <w:r w:rsidR="00C26139">
              <w:rPr>
                <w:sz w:val="18"/>
              </w:rPr>
              <w:t xml:space="preserve"> (финансовой)</w:t>
            </w:r>
            <w:r w:rsidR="00741EDA" w:rsidRPr="00C202C6">
              <w:rPr>
                <w:sz w:val="18"/>
              </w:rPr>
              <w:t xml:space="preserve"> отчетности, основные средства, по которым принято решение об их продаже, </w:t>
            </w:r>
            <w:r w:rsidR="00741EDA" w:rsidRPr="00C202C6">
              <w:rPr>
                <w:sz w:val="18"/>
              </w:rPr>
              <w:lastRenderedPageBreak/>
              <w:t>отражаются в составе показателя «Запасы» в качестве товаров.</w:t>
            </w:r>
          </w:p>
          <w:p w14:paraId="69C1E06F" w14:textId="77777777" w:rsidR="00741EDA" w:rsidRPr="00C202C6" w:rsidRDefault="00741EDA" w:rsidP="0082737E">
            <w:pPr>
              <w:pStyle w:val="a3"/>
              <w:rPr>
                <w:sz w:val="18"/>
              </w:rPr>
            </w:pPr>
            <w:r w:rsidRPr="00C202C6">
              <w:rPr>
                <w:sz w:val="18"/>
              </w:rPr>
              <w:t xml:space="preserve">Амортизация по объектам, предполагаемым к </w:t>
            </w:r>
            <w:r w:rsidR="00673601" w:rsidRPr="00C202C6">
              <w:rPr>
                <w:sz w:val="18"/>
              </w:rPr>
              <w:t>продаже, которые</w:t>
            </w:r>
            <w:r w:rsidRPr="00C202C6">
              <w:rPr>
                <w:sz w:val="18"/>
              </w:rPr>
              <w:t xml:space="preserve"> продолжают учитываться на счете 01 «Основные средства» начисляется в общеустановленном порядке, если объекты продолжают эксплуатироваться Обществом.</w:t>
            </w:r>
          </w:p>
          <w:p w14:paraId="4DCBDF03" w14:textId="77777777" w:rsidR="00741EDA" w:rsidRPr="00C202C6" w:rsidRDefault="00741EDA" w:rsidP="0082737E">
            <w:pPr>
              <w:pStyle w:val="a3"/>
              <w:rPr>
                <w:sz w:val="18"/>
              </w:rPr>
            </w:pPr>
            <w:r w:rsidRPr="00C202C6">
              <w:rPr>
                <w:sz w:val="18"/>
              </w:rPr>
              <w:t xml:space="preserve">По объектам, предполагаемым к продаже, амортизация перестает начисляться с первого числа месяца, следующего за месяцем, в котором прекращено использование объекта в связи с его предполагаемой продажей или объект выбыл. </w:t>
            </w:r>
          </w:p>
          <w:p w14:paraId="21374404" w14:textId="77777777" w:rsidR="00741EDA" w:rsidRPr="00C202C6" w:rsidRDefault="00741EDA" w:rsidP="0082737E">
            <w:pPr>
              <w:pStyle w:val="a3"/>
              <w:rPr>
                <w:sz w:val="18"/>
              </w:rPr>
            </w:pPr>
            <w:r w:rsidRPr="00C202C6">
              <w:rPr>
                <w:sz w:val="18"/>
              </w:rPr>
              <w:t xml:space="preserve">Процедура продажи данных объектов отражается в бухгалтерском учете с использованием субсчета 01 «Выбытие основных средств» и счета 91 «Прочие доходы и расходы». </w:t>
            </w:r>
            <w:r w:rsidRPr="00C202C6">
              <w:rPr>
                <w:sz w:val="18"/>
              </w:rPr>
              <w:tab/>
            </w:r>
          </w:p>
          <w:p w14:paraId="603923B2" w14:textId="77777777" w:rsidR="00741EDA" w:rsidRPr="00C202C6" w:rsidRDefault="00741EDA" w:rsidP="0082751E">
            <w:pPr>
              <w:spacing w:before="40" w:after="40"/>
              <w:jc w:val="both"/>
              <w:rPr>
                <w:rFonts w:cs="Arial"/>
                <w:sz w:val="18"/>
                <w:szCs w:val="18"/>
              </w:rPr>
            </w:pPr>
            <w:r w:rsidRPr="00C202C6">
              <w:rPr>
                <w:rFonts w:cs="Arial"/>
                <w:sz w:val="18"/>
                <w:szCs w:val="18"/>
              </w:rPr>
              <w:t>Критерии для признания объектов ОС в качестве объектов, предназначенных для продажи (на основе требований МСФО (IFRS) 5):</w:t>
            </w:r>
          </w:p>
          <w:p w14:paraId="0B1B4021" w14:textId="77777777" w:rsidR="00741EDA" w:rsidRPr="00C202C6" w:rsidRDefault="00741EDA" w:rsidP="003632F3">
            <w:pPr>
              <w:pStyle w:val="Default"/>
              <w:numPr>
                <w:ilvl w:val="0"/>
                <w:numId w:val="11"/>
              </w:numPr>
              <w:jc w:val="both"/>
              <w:rPr>
                <w:rFonts w:ascii="Arial" w:hAnsi="Arial" w:cs="Arial"/>
                <w:color w:val="auto"/>
                <w:sz w:val="18"/>
                <w:szCs w:val="18"/>
              </w:rPr>
            </w:pPr>
            <w:r w:rsidRPr="00C202C6">
              <w:rPr>
                <w:rFonts w:ascii="Arial" w:hAnsi="Arial" w:cs="Arial"/>
                <w:color w:val="auto"/>
                <w:sz w:val="18"/>
                <w:szCs w:val="18"/>
              </w:rPr>
              <w:t xml:space="preserve">объект должен быть в наличии для немедленной продажи в его текущем состоянии и только на условиях обычных и обязательных при продаже таких активов, </w:t>
            </w:r>
          </w:p>
          <w:p w14:paraId="2F77EB03" w14:textId="77777777" w:rsidR="00741EDA" w:rsidRPr="00C202C6" w:rsidRDefault="00741EDA" w:rsidP="003632F3">
            <w:pPr>
              <w:pStyle w:val="Default"/>
              <w:numPr>
                <w:ilvl w:val="0"/>
                <w:numId w:val="11"/>
              </w:numPr>
              <w:jc w:val="both"/>
              <w:rPr>
                <w:rFonts w:ascii="Arial" w:hAnsi="Arial" w:cs="Arial"/>
                <w:color w:val="auto"/>
                <w:sz w:val="18"/>
                <w:szCs w:val="18"/>
              </w:rPr>
            </w:pPr>
            <w:r w:rsidRPr="00C202C6">
              <w:rPr>
                <w:rFonts w:ascii="Arial" w:hAnsi="Arial" w:cs="Arial"/>
                <w:color w:val="auto"/>
                <w:sz w:val="18"/>
                <w:szCs w:val="18"/>
              </w:rPr>
              <w:t xml:space="preserve">продажа </w:t>
            </w:r>
            <w:r w:rsidR="00673601" w:rsidRPr="00C202C6">
              <w:rPr>
                <w:rFonts w:ascii="Arial" w:hAnsi="Arial" w:cs="Arial"/>
                <w:color w:val="auto"/>
                <w:sz w:val="18"/>
                <w:szCs w:val="18"/>
              </w:rPr>
              <w:t>объекта должна</w:t>
            </w:r>
            <w:r w:rsidRPr="00C202C6">
              <w:rPr>
                <w:rFonts w:ascii="Arial" w:hAnsi="Arial" w:cs="Arial"/>
                <w:color w:val="auto"/>
                <w:sz w:val="18"/>
                <w:szCs w:val="18"/>
              </w:rPr>
              <w:t xml:space="preserve"> быть в высшей степени вероятной: </w:t>
            </w:r>
          </w:p>
          <w:p w14:paraId="267F8E56" w14:textId="77777777" w:rsidR="00741EDA" w:rsidRPr="00C202C6" w:rsidRDefault="00741EDA" w:rsidP="003632F3">
            <w:pPr>
              <w:numPr>
                <w:ilvl w:val="1"/>
                <w:numId w:val="22"/>
              </w:numPr>
              <w:spacing w:before="40" w:after="40"/>
              <w:jc w:val="both"/>
              <w:rPr>
                <w:rFonts w:cs="Arial"/>
                <w:sz w:val="18"/>
                <w:szCs w:val="18"/>
              </w:rPr>
            </w:pPr>
            <w:r w:rsidRPr="00C202C6">
              <w:rPr>
                <w:rFonts w:cs="Arial"/>
                <w:sz w:val="18"/>
                <w:szCs w:val="18"/>
              </w:rPr>
              <w:t xml:space="preserve">принят план продать актив, </w:t>
            </w:r>
          </w:p>
          <w:p w14:paraId="06842E38" w14:textId="77777777" w:rsidR="00741EDA" w:rsidRPr="00C202C6" w:rsidRDefault="00741EDA" w:rsidP="003632F3">
            <w:pPr>
              <w:numPr>
                <w:ilvl w:val="1"/>
                <w:numId w:val="22"/>
              </w:numPr>
              <w:spacing w:before="40" w:after="40"/>
              <w:jc w:val="both"/>
              <w:rPr>
                <w:rFonts w:cs="Arial"/>
                <w:sz w:val="18"/>
                <w:szCs w:val="18"/>
              </w:rPr>
            </w:pPr>
            <w:r w:rsidRPr="00C202C6">
              <w:rPr>
                <w:rFonts w:cs="Arial"/>
                <w:sz w:val="18"/>
                <w:szCs w:val="18"/>
              </w:rPr>
              <w:t xml:space="preserve">инициирована активная программа поиска покупателя и выполнения плана, </w:t>
            </w:r>
          </w:p>
          <w:p w14:paraId="17EDDDEF" w14:textId="77777777" w:rsidR="00741EDA" w:rsidRPr="00C202C6" w:rsidRDefault="00741EDA" w:rsidP="003632F3">
            <w:pPr>
              <w:numPr>
                <w:ilvl w:val="1"/>
                <w:numId w:val="22"/>
              </w:numPr>
              <w:spacing w:before="40" w:after="40"/>
              <w:jc w:val="both"/>
              <w:rPr>
                <w:rFonts w:cs="Arial"/>
                <w:sz w:val="18"/>
                <w:szCs w:val="18"/>
              </w:rPr>
            </w:pPr>
            <w:r w:rsidRPr="00C202C6">
              <w:rPr>
                <w:rFonts w:cs="Arial"/>
                <w:sz w:val="18"/>
                <w:szCs w:val="18"/>
              </w:rPr>
              <w:t>активно ведется деятельность по продаже объекта по цене, которая является обоснованной сравнительно с его текущей рыночной стоимостью в текущем состоянии,</w:t>
            </w:r>
          </w:p>
          <w:p w14:paraId="1B67C729" w14:textId="77777777" w:rsidR="00741EDA" w:rsidRPr="00C202C6" w:rsidRDefault="00741EDA" w:rsidP="003632F3">
            <w:pPr>
              <w:numPr>
                <w:ilvl w:val="1"/>
                <w:numId w:val="22"/>
              </w:numPr>
              <w:spacing w:before="40" w:after="40"/>
              <w:jc w:val="both"/>
              <w:rPr>
                <w:rFonts w:cs="Arial"/>
                <w:sz w:val="18"/>
                <w:szCs w:val="18"/>
              </w:rPr>
            </w:pPr>
            <w:r w:rsidRPr="00C202C6">
              <w:rPr>
                <w:rFonts w:cs="Arial"/>
                <w:sz w:val="18"/>
                <w:szCs w:val="18"/>
              </w:rPr>
              <w:t>имеется ожидание, что продажа будет удовлетворять требованиям для признания в качестве законченной продажи в течение одного года с даты классификации объекта ОС в качестве объекта, предназначенного для продажи,</w:t>
            </w:r>
          </w:p>
          <w:p w14:paraId="77501F3F" w14:textId="77777777" w:rsidR="00741EDA" w:rsidRPr="00C202C6" w:rsidRDefault="00741EDA" w:rsidP="003632F3">
            <w:pPr>
              <w:numPr>
                <w:ilvl w:val="1"/>
                <w:numId w:val="22"/>
              </w:numPr>
              <w:spacing w:before="40" w:after="40"/>
              <w:jc w:val="both"/>
              <w:rPr>
                <w:rFonts w:cs="Arial"/>
                <w:sz w:val="18"/>
                <w:szCs w:val="18"/>
              </w:rPr>
            </w:pPr>
            <w:r w:rsidRPr="00C202C6">
              <w:rPr>
                <w:rFonts w:cs="Arial"/>
                <w:sz w:val="18"/>
                <w:szCs w:val="18"/>
              </w:rPr>
              <w:t>значительные изменения в плане или его отмена маловероятны,</w:t>
            </w:r>
          </w:p>
          <w:p w14:paraId="57CBAC4C" w14:textId="77777777" w:rsidR="00741EDA" w:rsidRPr="00C202C6" w:rsidRDefault="00741EDA" w:rsidP="003632F3">
            <w:pPr>
              <w:numPr>
                <w:ilvl w:val="1"/>
                <w:numId w:val="22"/>
              </w:numPr>
              <w:spacing w:before="40" w:after="40"/>
              <w:jc w:val="both"/>
              <w:rPr>
                <w:sz w:val="18"/>
              </w:rPr>
            </w:pPr>
            <w:r w:rsidRPr="00C202C6">
              <w:rPr>
                <w:rFonts w:cs="Arial"/>
                <w:sz w:val="18"/>
                <w:szCs w:val="18"/>
              </w:rPr>
              <w:t>имеется одобрение собранием акционеров (при необходимости) о продаже объекта ОС.</w:t>
            </w:r>
          </w:p>
        </w:tc>
        <w:tc>
          <w:tcPr>
            <w:tcW w:w="2126" w:type="dxa"/>
            <w:gridSpan w:val="3"/>
          </w:tcPr>
          <w:p w14:paraId="3B9DB58D" w14:textId="77777777" w:rsidR="00741EDA" w:rsidRPr="00C202C6" w:rsidRDefault="00673601" w:rsidP="00165889">
            <w:pPr>
              <w:spacing w:before="40" w:after="40"/>
              <w:rPr>
                <w:sz w:val="18"/>
              </w:rPr>
            </w:pPr>
            <w:r w:rsidRPr="00C202C6">
              <w:rPr>
                <w:sz w:val="18"/>
              </w:rPr>
              <w:lastRenderedPageBreak/>
              <w:t>п.4 ПБУ</w:t>
            </w:r>
            <w:r w:rsidR="00741EDA" w:rsidRPr="00C202C6">
              <w:rPr>
                <w:sz w:val="18"/>
              </w:rPr>
              <w:t xml:space="preserve"> 6/01</w:t>
            </w:r>
          </w:p>
          <w:p w14:paraId="2C4AC92D" w14:textId="63820742" w:rsidR="00483751" w:rsidRDefault="00741EDA" w:rsidP="008E1798">
            <w:pPr>
              <w:spacing w:before="40" w:after="40"/>
              <w:rPr>
                <w:sz w:val="18"/>
              </w:rPr>
            </w:pPr>
            <w:r w:rsidRPr="00C202C6">
              <w:rPr>
                <w:sz w:val="18"/>
              </w:rPr>
              <w:t>Приказ №94н</w:t>
            </w:r>
            <w:r w:rsidRPr="00C202C6">
              <w:t xml:space="preserve"> </w:t>
            </w:r>
          </w:p>
          <w:p w14:paraId="4850D879" w14:textId="77777777" w:rsidR="00483751" w:rsidRPr="00483751" w:rsidRDefault="00483751" w:rsidP="00483751">
            <w:pPr>
              <w:rPr>
                <w:sz w:val="18"/>
              </w:rPr>
            </w:pPr>
          </w:p>
          <w:p w14:paraId="2F551720" w14:textId="77777777" w:rsidR="00483751" w:rsidRPr="00483751" w:rsidRDefault="00483751" w:rsidP="00483751">
            <w:pPr>
              <w:rPr>
                <w:sz w:val="18"/>
              </w:rPr>
            </w:pPr>
          </w:p>
          <w:p w14:paraId="31DB7D68" w14:textId="77777777" w:rsidR="00483751" w:rsidRPr="00483751" w:rsidRDefault="00483751" w:rsidP="00483751">
            <w:pPr>
              <w:rPr>
                <w:sz w:val="18"/>
              </w:rPr>
            </w:pPr>
          </w:p>
          <w:p w14:paraId="1EB9B2A5" w14:textId="77777777" w:rsidR="00483751" w:rsidRPr="00483751" w:rsidRDefault="00483751" w:rsidP="00483751">
            <w:pPr>
              <w:rPr>
                <w:sz w:val="18"/>
              </w:rPr>
            </w:pPr>
          </w:p>
          <w:p w14:paraId="0F954D75" w14:textId="77777777" w:rsidR="00483751" w:rsidRPr="00483751" w:rsidRDefault="00483751" w:rsidP="00483751">
            <w:pPr>
              <w:rPr>
                <w:sz w:val="18"/>
              </w:rPr>
            </w:pPr>
          </w:p>
          <w:p w14:paraId="5936678C" w14:textId="77777777" w:rsidR="00483751" w:rsidRPr="00483751" w:rsidRDefault="00483751" w:rsidP="00483751">
            <w:pPr>
              <w:rPr>
                <w:sz w:val="18"/>
              </w:rPr>
            </w:pPr>
          </w:p>
          <w:p w14:paraId="0BB3FBCE" w14:textId="77777777" w:rsidR="00483751" w:rsidRPr="00483751" w:rsidRDefault="00483751" w:rsidP="00483751">
            <w:pPr>
              <w:rPr>
                <w:sz w:val="18"/>
              </w:rPr>
            </w:pPr>
          </w:p>
          <w:p w14:paraId="47D324C0" w14:textId="77777777" w:rsidR="00483751" w:rsidRPr="00483751" w:rsidRDefault="00483751" w:rsidP="00483751">
            <w:pPr>
              <w:rPr>
                <w:sz w:val="18"/>
              </w:rPr>
            </w:pPr>
          </w:p>
          <w:p w14:paraId="4A4B6D1D" w14:textId="77777777" w:rsidR="00483751" w:rsidRPr="00483751" w:rsidRDefault="00483751" w:rsidP="00483751">
            <w:pPr>
              <w:rPr>
                <w:sz w:val="18"/>
              </w:rPr>
            </w:pPr>
          </w:p>
          <w:p w14:paraId="539AC904" w14:textId="77777777" w:rsidR="00483751" w:rsidRPr="00483751" w:rsidRDefault="00483751" w:rsidP="00483751">
            <w:pPr>
              <w:rPr>
                <w:sz w:val="18"/>
              </w:rPr>
            </w:pPr>
          </w:p>
          <w:p w14:paraId="4EF132D1" w14:textId="77777777" w:rsidR="00483751" w:rsidRPr="00483751" w:rsidRDefault="00483751" w:rsidP="00483751">
            <w:pPr>
              <w:rPr>
                <w:sz w:val="18"/>
              </w:rPr>
            </w:pPr>
          </w:p>
          <w:p w14:paraId="632A1A26" w14:textId="77777777" w:rsidR="00483751" w:rsidRPr="00483751" w:rsidRDefault="00483751" w:rsidP="00483751">
            <w:pPr>
              <w:rPr>
                <w:sz w:val="18"/>
              </w:rPr>
            </w:pPr>
          </w:p>
          <w:p w14:paraId="0DBAFB74" w14:textId="77777777" w:rsidR="00483751" w:rsidRPr="00483751" w:rsidRDefault="00483751" w:rsidP="00483751">
            <w:pPr>
              <w:rPr>
                <w:sz w:val="18"/>
              </w:rPr>
            </w:pPr>
          </w:p>
          <w:p w14:paraId="0E5D6C1C" w14:textId="594D5819" w:rsidR="00483751" w:rsidRDefault="00483751" w:rsidP="00483751">
            <w:pPr>
              <w:rPr>
                <w:sz w:val="18"/>
              </w:rPr>
            </w:pPr>
          </w:p>
          <w:p w14:paraId="07399173" w14:textId="468D9E80" w:rsidR="00483751" w:rsidRDefault="00483751" w:rsidP="00483751">
            <w:pPr>
              <w:rPr>
                <w:sz w:val="18"/>
              </w:rPr>
            </w:pPr>
          </w:p>
          <w:p w14:paraId="42067768" w14:textId="3B4843D6" w:rsidR="00741EDA" w:rsidRPr="00483751" w:rsidRDefault="00483751" w:rsidP="00483751">
            <w:pPr>
              <w:rPr>
                <w:sz w:val="18"/>
              </w:rPr>
            </w:pPr>
            <w:r>
              <w:rPr>
                <w:sz w:val="18"/>
              </w:rPr>
              <w:t>МСФО (</w:t>
            </w:r>
            <w:r>
              <w:rPr>
                <w:sz w:val="18"/>
                <w:lang w:val="en-US"/>
              </w:rPr>
              <w:t>IFRS</w:t>
            </w:r>
            <w:r w:rsidRPr="007133DB">
              <w:rPr>
                <w:sz w:val="18"/>
              </w:rPr>
              <w:t xml:space="preserve">) </w:t>
            </w:r>
            <w:r>
              <w:rPr>
                <w:sz w:val="18"/>
              </w:rPr>
              <w:t>5</w:t>
            </w:r>
          </w:p>
        </w:tc>
      </w:tr>
      <w:tr w:rsidR="00741EDA" w:rsidRPr="00C202C6" w14:paraId="23D7577D" w14:textId="77777777" w:rsidTr="00632B47">
        <w:trPr>
          <w:gridBefore w:val="1"/>
          <w:gridAfter w:val="1"/>
          <w:wBefore w:w="108" w:type="dxa"/>
          <w:wAfter w:w="27" w:type="dxa"/>
        </w:trPr>
        <w:tc>
          <w:tcPr>
            <w:tcW w:w="2695" w:type="dxa"/>
          </w:tcPr>
          <w:p w14:paraId="4B6C684D" w14:textId="77777777" w:rsidR="00741EDA" w:rsidRPr="00C202C6" w:rsidRDefault="00741EDA" w:rsidP="007F0C48">
            <w:pPr>
              <w:pStyle w:val="30"/>
            </w:pPr>
            <w:bookmarkStart w:id="205" w:name="_Toc7098452"/>
            <w:r w:rsidRPr="00C202C6">
              <w:lastRenderedPageBreak/>
              <w:t>Прекращение признания объекта основных средств</w:t>
            </w:r>
            <w:bookmarkEnd w:id="205"/>
          </w:p>
        </w:tc>
        <w:tc>
          <w:tcPr>
            <w:tcW w:w="9491" w:type="dxa"/>
            <w:gridSpan w:val="2"/>
          </w:tcPr>
          <w:p w14:paraId="18EA3B66" w14:textId="77777777" w:rsidR="00741EDA" w:rsidRPr="00C202C6" w:rsidRDefault="00741EDA" w:rsidP="0082737E">
            <w:pPr>
              <w:pStyle w:val="a3"/>
              <w:rPr>
                <w:sz w:val="18"/>
              </w:rPr>
            </w:pPr>
            <w:r w:rsidRPr="00C202C6">
              <w:rPr>
                <w:sz w:val="18"/>
              </w:rPr>
              <w:t xml:space="preserve">Стоимость объекта основных средств, который выбывает или не способен приносить </w:t>
            </w:r>
            <w:r w:rsidR="00B76ECE" w:rsidRPr="00C202C6">
              <w:rPr>
                <w:sz w:val="18"/>
              </w:rPr>
              <w:t>Обществу экономические</w:t>
            </w:r>
            <w:r w:rsidRPr="00C202C6">
              <w:rPr>
                <w:sz w:val="18"/>
              </w:rPr>
              <w:t xml:space="preserve"> выгоды (доход) в будущем, подлежит списанию с бухгалтерского учета.</w:t>
            </w:r>
          </w:p>
          <w:p w14:paraId="6CF58155" w14:textId="04CF9F3B" w:rsidR="00741EDA" w:rsidRPr="00C202C6" w:rsidRDefault="00741EDA" w:rsidP="0082737E">
            <w:pPr>
              <w:pStyle w:val="a3"/>
              <w:rPr>
                <w:sz w:val="18"/>
              </w:rPr>
            </w:pPr>
            <w:r w:rsidRPr="00C202C6">
              <w:rPr>
                <w:sz w:val="18"/>
              </w:rPr>
              <w:t xml:space="preserve">Выбытие объекта основных средств признается в бухгалтерском учете </w:t>
            </w:r>
            <w:r w:rsidR="00B76ECE" w:rsidRPr="00C202C6">
              <w:rPr>
                <w:sz w:val="18"/>
              </w:rPr>
              <w:t>Общества на</w:t>
            </w:r>
            <w:r w:rsidRPr="00C202C6">
              <w:rPr>
                <w:sz w:val="18"/>
              </w:rPr>
              <w:t xml:space="preserve"> дату единовременного прекращения действия условий при</w:t>
            </w:r>
            <w:r w:rsidR="00483751">
              <w:rPr>
                <w:sz w:val="18"/>
              </w:rPr>
              <w:t>нятия их к бухгалтерскому учету.</w:t>
            </w:r>
          </w:p>
          <w:p w14:paraId="216F8C72" w14:textId="77777777" w:rsidR="00741EDA" w:rsidRPr="00C202C6" w:rsidRDefault="00741EDA" w:rsidP="0082737E">
            <w:pPr>
              <w:pStyle w:val="a3"/>
              <w:rPr>
                <w:sz w:val="18"/>
              </w:rPr>
            </w:pPr>
            <w:r w:rsidRPr="00C202C6">
              <w:rPr>
                <w:sz w:val="18"/>
              </w:rPr>
              <w:t>Для учета выбытия объектов основных средств к счету «Основные средства» открывается субсчет «Выбытие основных средств».</w:t>
            </w:r>
          </w:p>
          <w:p w14:paraId="4F6BC0EA" w14:textId="77777777" w:rsidR="00741EDA" w:rsidRPr="00C202C6" w:rsidRDefault="00741EDA" w:rsidP="0082737E">
            <w:pPr>
              <w:pStyle w:val="a3"/>
              <w:rPr>
                <w:sz w:val="18"/>
              </w:rPr>
            </w:pPr>
            <w:r w:rsidRPr="00C202C6">
              <w:rPr>
                <w:sz w:val="18"/>
              </w:rPr>
              <w:t xml:space="preserve">При этом в дебет указанного субсчета списывается первоначальная (восстановительная) стоимость объекта основных средств в корреспонденции с соответствующим субсчетом счета учета основных средств, а в кредит указанного субсчета - сумма начисленной амортизации за срок полезного использования в </w:t>
            </w:r>
            <w:r w:rsidR="00B76ECE" w:rsidRPr="00C202C6">
              <w:rPr>
                <w:sz w:val="18"/>
              </w:rPr>
              <w:t>Общества данного</w:t>
            </w:r>
            <w:r w:rsidRPr="00C202C6">
              <w:rPr>
                <w:sz w:val="18"/>
              </w:rPr>
              <w:t xml:space="preserve"> объекта в корреспонденции с дебетом счета учета амортизации. </w:t>
            </w:r>
          </w:p>
          <w:p w14:paraId="73D4A021" w14:textId="77777777" w:rsidR="00741EDA" w:rsidRPr="00C202C6" w:rsidRDefault="00741EDA" w:rsidP="0082737E">
            <w:pPr>
              <w:pStyle w:val="a3"/>
              <w:rPr>
                <w:sz w:val="18"/>
              </w:rPr>
            </w:pPr>
            <w:r w:rsidRPr="00C202C6">
              <w:rPr>
                <w:sz w:val="18"/>
              </w:rPr>
              <w:t>По окончании процедуры выбытия остаточная стоимость объекта основных средств списывается с кредита субсчета учета выбытия основных средств в дебет счета прибылей и убытков в качестве прочих расходов.</w:t>
            </w:r>
          </w:p>
          <w:p w14:paraId="3F100AFF" w14:textId="77777777" w:rsidR="00741EDA" w:rsidRPr="00C202C6" w:rsidRDefault="00741EDA" w:rsidP="0082737E">
            <w:pPr>
              <w:pStyle w:val="a3"/>
              <w:rPr>
                <w:sz w:val="18"/>
              </w:rPr>
            </w:pPr>
            <w:r w:rsidRPr="00C202C6">
              <w:rPr>
                <w:sz w:val="18"/>
              </w:rPr>
              <w:t xml:space="preserve">Выбытие объекта основных средств имеет место в случае: </w:t>
            </w:r>
          </w:p>
          <w:p w14:paraId="6582BFF6" w14:textId="77777777" w:rsidR="00741EDA" w:rsidRPr="00C202C6" w:rsidRDefault="00741EDA" w:rsidP="006933EF">
            <w:pPr>
              <w:pStyle w:val="a"/>
            </w:pPr>
            <w:r w:rsidRPr="00C202C6">
              <w:t>продажи,</w:t>
            </w:r>
          </w:p>
          <w:p w14:paraId="640B2CB6" w14:textId="77777777" w:rsidR="00741EDA" w:rsidRPr="00C202C6" w:rsidRDefault="00741EDA" w:rsidP="006933EF">
            <w:pPr>
              <w:pStyle w:val="a"/>
            </w:pPr>
            <w:r w:rsidRPr="00C202C6">
              <w:lastRenderedPageBreak/>
              <w:t>прекращения использования вследствие морального или физического износа,</w:t>
            </w:r>
          </w:p>
          <w:p w14:paraId="1BBF34FC" w14:textId="77777777" w:rsidR="00741EDA" w:rsidRPr="00C202C6" w:rsidRDefault="00741EDA" w:rsidP="006933EF">
            <w:pPr>
              <w:pStyle w:val="a"/>
            </w:pPr>
            <w:r w:rsidRPr="00C202C6">
              <w:t>ликвидации при аварии, стихийном бедствии и иной чрезвычайной ситуации,</w:t>
            </w:r>
          </w:p>
          <w:p w14:paraId="11606C7C" w14:textId="77777777" w:rsidR="00741EDA" w:rsidRPr="00C202C6" w:rsidRDefault="00741EDA" w:rsidP="006933EF">
            <w:pPr>
              <w:pStyle w:val="a"/>
            </w:pPr>
            <w:r w:rsidRPr="00C202C6">
              <w:t>передачи в виде вклада в уставный (складочный) капитал другого Общества, паевой фонд,</w:t>
            </w:r>
          </w:p>
          <w:p w14:paraId="3B2E88B8" w14:textId="77777777" w:rsidR="00741EDA" w:rsidRPr="00C202C6" w:rsidRDefault="00741EDA" w:rsidP="006933EF">
            <w:pPr>
              <w:pStyle w:val="a"/>
            </w:pPr>
            <w:r w:rsidRPr="00C202C6">
              <w:t>передачи по договору мены, дарения,</w:t>
            </w:r>
          </w:p>
          <w:p w14:paraId="033FD31D" w14:textId="77777777" w:rsidR="00741EDA" w:rsidRPr="00C202C6" w:rsidRDefault="00741EDA" w:rsidP="006933EF">
            <w:pPr>
              <w:pStyle w:val="a"/>
            </w:pPr>
            <w:r w:rsidRPr="00C202C6">
              <w:t>внесения в счет вклада по договору о совместной деятельности,</w:t>
            </w:r>
          </w:p>
          <w:p w14:paraId="4292B1F6" w14:textId="77777777" w:rsidR="00741EDA" w:rsidRPr="00C202C6" w:rsidRDefault="00741EDA" w:rsidP="006933EF">
            <w:pPr>
              <w:pStyle w:val="a"/>
            </w:pPr>
            <w:r w:rsidRPr="00C202C6">
              <w:t>выявления недостачи или порчи активов при их инвентаризации,</w:t>
            </w:r>
          </w:p>
          <w:p w14:paraId="10C20D94" w14:textId="77777777" w:rsidR="00741EDA" w:rsidRPr="00C202C6" w:rsidRDefault="00741EDA" w:rsidP="006933EF">
            <w:pPr>
              <w:pStyle w:val="a"/>
            </w:pPr>
            <w:r w:rsidRPr="00C202C6">
              <w:t>частичной ликвидации при выполнении работ по реконструкции,</w:t>
            </w:r>
          </w:p>
          <w:p w14:paraId="7F8F9DC2" w14:textId="77777777" w:rsidR="00741EDA" w:rsidRPr="00C202C6" w:rsidRDefault="00741EDA" w:rsidP="006933EF">
            <w:pPr>
              <w:pStyle w:val="a"/>
            </w:pPr>
            <w:r w:rsidRPr="00C202C6">
              <w:t>в иных случаях.</w:t>
            </w:r>
          </w:p>
          <w:p w14:paraId="43A4281E" w14:textId="77777777" w:rsidR="00741EDA" w:rsidRPr="00C202C6" w:rsidRDefault="00741EDA" w:rsidP="0082737E">
            <w:pPr>
              <w:pStyle w:val="a3"/>
              <w:rPr>
                <w:sz w:val="18"/>
              </w:rPr>
            </w:pPr>
            <w:r w:rsidRPr="00C202C6">
              <w:rPr>
                <w:sz w:val="18"/>
              </w:rPr>
              <w:t>Инвентарные номера списанных с бухгалтерского учета объектов основных средств не присваиваются вновь принятым к бухгалтерскому учету объектам в течение пяти лет по окончании года списания.</w:t>
            </w:r>
          </w:p>
          <w:p w14:paraId="0BA3DE7E" w14:textId="77777777" w:rsidR="00741EDA" w:rsidRPr="00C202C6" w:rsidRDefault="00741EDA" w:rsidP="0082737E">
            <w:pPr>
              <w:pStyle w:val="a3"/>
              <w:rPr>
                <w:sz w:val="18"/>
                <w:u w:val="single"/>
              </w:rPr>
            </w:pPr>
            <w:r w:rsidRPr="00C202C6">
              <w:rPr>
                <w:sz w:val="18"/>
                <w:u w:val="single"/>
              </w:rPr>
              <w:t>Момент прекращения признания объекта ОС при его списании</w:t>
            </w:r>
          </w:p>
          <w:p w14:paraId="289B4837" w14:textId="660ACBCE" w:rsidR="00741EDA" w:rsidRPr="00C202C6" w:rsidRDefault="00741EDA" w:rsidP="0082737E">
            <w:pPr>
              <w:pStyle w:val="a3"/>
              <w:rPr>
                <w:sz w:val="18"/>
              </w:rPr>
            </w:pPr>
            <w:r w:rsidRPr="00C202C6">
              <w:rPr>
                <w:sz w:val="18"/>
              </w:rPr>
              <w:t>Списание остаточной стоимости основных сре</w:t>
            </w:r>
            <w:r w:rsidR="00B36DFA">
              <w:rPr>
                <w:sz w:val="18"/>
              </w:rPr>
              <w:t>дств при принятии решения об их</w:t>
            </w:r>
            <w:r w:rsidRPr="00C202C6">
              <w:rPr>
                <w:sz w:val="18"/>
              </w:rPr>
              <w:t xml:space="preserve"> списании (ликвидации), по причине морального износа или при установлении фактов </w:t>
            </w:r>
            <w:r w:rsidR="00742BD5" w:rsidRPr="00C202C6">
              <w:rPr>
                <w:sz w:val="18"/>
              </w:rPr>
              <w:t>несоответствия</w:t>
            </w:r>
            <w:r w:rsidRPr="00C202C6">
              <w:rPr>
                <w:sz w:val="18"/>
              </w:rPr>
              <w:t xml:space="preserve"> критериям признания в составе ОС, производится в полной сумме на дату </w:t>
            </w:r>
            <w:r w:rsidR="00742BD5" w:rsidRPr="00C202C6">
              <w:rPr>
                <w:sz w:val="18"/>
              </w:rPr>
              <w:t>принятия решения</w:t>
            </w:r>
            <w:r w:rsidRPr="00C202C6">
              <w:rPr>
                <w:sz w:val="18"/>
              </w:rPr>
              <w:t xml:space="preserve"> о списании (ликвидации), если на дату принятия решения прекращено использование объекта, либо на дату прекращения использования, если на момент принятия решения объект еще эксплуатировался. На дату списания начинается оформление акта на списание (форма ОС-4</w:t>
            </w:r>
            <w:r w:rsidR="00742BD5" w:rsidRPr="00C202C6">
              <w:rPr>
                <w:sz w:val="18"/>
              </w:rPr>
              <w:t>), которое</w:t>
            </w:r>
            <w:r w:rsidRPr="00C202C6">
              <w:rPr>
                <w:sz w:val="18"/>
              </w:rPr>
              <w:t xml:space="preserve"> заканчивается при завершении работ по списанию (ликвидации).</w:t>
            </w:r>
          </w:p>
          <w:p w14:paraId="682E218C" w14:textId="77777777" w:rsidR="00741EDA" w:rsidRPr="00C202C6" w:rsidRDefault="00741EDA" w:rsidP="0082737E">
            <w:pPr>
              <w:pStyle w:val="a3"/>
              <w:rPr>
                <w:sz w:val="18"/>
                <w:u w:val="single"/>
              </w:rPr>
            </w:pPr>
            <w:r w:rsidRPr="00C202C6">
              <w:rPr>
                <w:sz w:val="18"/>
                <w:u w:val="single"/>
              </w:rPr>
              <w:t>Момент прекращения признания объекта ОС при его продаже</w:t>
            </w:r>
          </w:p>
          <w:p w14:paraId="4CC9E135" w14:textId="77777777" w:rsidR="00741EDA" w:rsidRPr="00C202C6" w:rsidRDefault="00741EDA" w:rsidP="0082737E">
            <w:pPr>
              <w:pStyle w:val="a3"/>
              <w:rPr>
                <w:sz w:val="18"/>
              </w:rPr>
            </w:pPr>
            <w:r w:rsidRPr="00C202C6">
              <w:rPr>
                <w:sz w:val="18"/>
              </w:rPr>
              <w:t xml:space="preserve">Списание остаточной стоимости основных средств при их продаже (передаче по договору мены, бартера, передаче в оплату товаров, работ, услуг) производится на дату признания дохода от продажи. </w:t>
            </w:r>
          </w:p>
          <w:p w14:paraId="77D196ED" w14:textId="77777777" w:rsidR="00741EDA" w:rsidRPr="00C202C6" w:rsidRDefault="00741EDA" w:rsidP="0082737E">
            <w:pPr>
              <w:pStyle w:val="a3"/>
              <w:rPr>
                <w:sz w:val="18"/>
              </w:rPr>
            </w:pPr>
            <w:r w:rsidRPr="00C202C6">
              <w:rPr>
                <w:sz w:val="18"/>
              </w:rPr>
              <w:t>Если до момента продажи использование ОС было прекращено, то от момента принятия решения о продаже до момента продажи объекты числятся в составе ОС обособленно.</w:t>
            </w:r>
          </w:p>
          <w:p w14:paraId="3E97F8C9" w14:textId="77777777" w:rsidR="00741EDA" w:rsidRPr="00C202C6" w:rsidRDefault="00741EDA" w:rsidP="0082737E">
            <w:pPr>
              <w:pStyle w:val="a3"/>
              <w:rPr>
                <w:sz w:val="18"/>
                <w:u w:val="single"/>
              </w:rPr>
            </w:pPr>
            <w:r w:rsidRPr="00C202C6">
              <w:rPr>
                <w:sz w:val="18"/>
                <w:u w:val="single"/>
              </w:rPr>
              <w:t xml:space="preserve">Момент прекращения признания объекта ОС при их передаче в счет вклада в уставный капитал, по договору дарения, по займу вещами </w:t>
            </w:r>
          </w:p>
          <w:p w14:paraId="67300611" w14:textId="77777777" w:rsidR="00741EDA" w:rsidRPr="00C202C6" w:rsidRDefault="00741EDA" w:rsidP="0082737E">
            <w:pPr>
              <w:pStyle w:val="a3"/>
              <w:rPr>
                <w:sz w:val="18"/>
              </w:rPr>
            </w:pPr>
            <w:r w:rsidRPr="00C202C6">
              <w:rPr>
                <w:sz w:val="18"/>
              </w:rPr>
              <w:t>Списание остаточной стоимости основных средств при их передаче в счет вклада в уставный капитал, по договору дарения, по займу вещами производится на дату акта приема-передачи основных средств.</w:t>
            </w:r>
          </w:p>
          <w:p w14:paraId="3865AC38" w14:textId="2C1C516F" w:rsidR="00741EDA" w:rsidRPr="00C202C6" w:rsidRDefault="00741EDA" w:rsidP="0082737E">
            <w:pPr>
              <w:pStyle w:val="a3"/>
              <w:rPr>
                <w:sz w:val="18"/>
              </w:rPr>
            </w:pPr>
            <w:r w:rsidRPr="00C202C6">
              <w:rPr>
                <w:sz w:val="18"/>
              </w:rPr>
              <w:t>Доходы и расходы от списания с бухгалтерского учета объектов основных средств отражаются в бухгалтерском учете в отчетном периоде, к которому они относятся. Доходы и расходы от списания объектов основных средств подлежат зачислению на счет прибылей и убытков в качестве прочих доходов и расходов и отражаются на счете 91 «Прочие доходы и расходы».</w:t>
            </w:r>
          </w:p>
        </w:tc>
        <w:tc>
          <w:tcPr>
            <w:tcW w:w="2126" w:type="dxa"/>
            <w:gridSpan w:val="3"/>
          </w:tcPr>
          <w:p w14:paraId="2F8CA55B" w14:textId="77777777" w:rsidR="00741EDA" w:rsidRPr="00C202C6" w:rsidRDefault="00741EDA" w:rsidP="004A141D">
            <w:pPr>
              <w:spacing w:before="40" w:after="40"/>
              <w:rPr>
                <w:sz w:val="18"/>
              </w:rPr>
            </w:pPr>
            <w:r w:rsidRPr="00C202C6">
              <w:rPr>
                <w:sz w:val="18"/>
              </w:rPr>
              <w:lastRenderedPageBreak/>
              <w:t>раздел VI ПБУ 6/01</w:t>
            </w:r>
          </w:p>
          <w:p w14:paraId="41B052B3" w14:textId="77777777" w:rsidR="00741EDA" w:rsidRPr="00C202C6" w:rsidRDefault="00741EDA" w:rsidP="004A141D">
            <w:pPr>
              <w:spacing w:before="40" w:after="40"/>
              <w:rPr>
                <w:sz w:val="18"/>
              </w:rPr>
            </w:pPr>
            <w:r w:rsidRPr="00C202C6">
              <w:rPr>
                <w:sz w:val="18"/>
              </w:rPr>
              <w:t xml:space="preserve">раздел V Приказа №91н </w:t>
            </w:r>
          </w:p>
          <w:p w14:paraId="2461712C" w14:textId="77777777" w:rsidR="00741EDA" w:rsidRPr="00C202C6" w:rsidRDefault="00741EDA" w:rsidP="004A141D">
            <w:pPr>
              <w:spacing w:before="40" w:after="40"/>
              <w:rPr>
                <w:sz w:val="18"/>
              </w:rPr>
            </w:pPr>
            <w:r w:rsidRPr="00C202C6">
              <w:rPr>
                <w:sz w:val="18"/>
              </w:rPr>
              <w:t>п. 7, 10 ПБУ 1/2008</w:t>
            </w:r>
          </w:p>
          <w:p w14:paraId="493F7E26" w14:textId="77777777" w:rsidR="00741EDA" w:rsidRPr="00C202C6" w:rsidRDefault="00741EDA" w:rsidP="00E461FE">
            <w:pPr>
              <w:autoSpaceDE w:val="0"/>
              <w:autoSpaceDN w:val="0"/>
              <w:adjustRightInd w:val="0"/>
              <w:spacing w:before="40" w:after="40"/>
              <w:rPr>
                <w:sz w:val="18"/>
              </w:rPr>
            </w:pPr>
            <w:r w:rsidRPr="00C202C6">
              <w:rPr>
                <w:sz w:val="18"/>
              </w:rPr>
              <w:t>п. 12 ПБУ 9/99</w:t>
            </w:r>
          </w:p>
        </w:tc>
      </w:tr>
      <w:tr w:rsidR="00741EDA" w:rsidRPr="00C202C6" w14:paraId="6F03596C" w14:textId="77777777" w:rsidTr="00632B47">
        <w:trPr>
          <w:gridBefore w:val="1"/>
          <w:gridAfter w:val="1"/>
          <w:wBefore w:w="108" w:type="dxa"/>
          <w:wAfter w:w="27" w:type="dxa"/>
        </w:trPr>
        <w:tc>
          <w:tcPr>
            <w:tcW w:w="2695" w:type="dxa"/>
          </w:tcPr>
          <w:p w14:paraId="17442E87" w14:textId="77777777" w:rsidR="00741EDA" w:rsidRPr="00C202C6" w:rsidRDefault="00741EDA" w:rsidP="007F0C48">
            <w:pPr>
              <w:pStyle w:val="30"/>
            </w:pPr>
            <w:bookmarkStart w:id="206" w:name="_Toc7098453"/>
            <w:r w:rsidRPr="00C202C6">
              <w:lastRenderedPageBreak/>
              <w:t>Учет арендованных основных средств</w:t>
            </w:r>
            <w:bookmarkEnd w:id="206"/>
          </w:p>
        </w:tc>
        <w:tc>
          <w:tcPr>
            <w:tcW w:w="9491" w:type="dxa"/>
            <w:gridSpan w:val="2"/>
          </w:tcPr>
          <w:p w14:paraId="2DB9BBE6" w14:textId="77777777" w:rsidR="00741EDA" w:rsidRPr="00C202C6" w:rsidRDefault="00741EDA" w:rsidP="0082737E">
            <w:pPr>
              <w:pStyle w:val="a3"/>
              <w:rPr>
                <w:sz w:val="18"/>
                <w:szCs w:val="18"/>
              </w:rPr>
            </w:pPr>
            <w:r w:rsidRPr="00C202C6">
              <w:rPr>
                <w:sz w:val="18"/>
                <w:szCs w:val="18"/>
              </w:rPr>
              <w:t xml:space="preserve">Объект основных средств, временно находящийся в пользовании или владении и пользовании </w:t>
            </w:r>
            <w:r w:rsidR="00B76ECE" w:rsidRPr="00C202C6">
              <w:rPr>
                <w:sz w:val="18"/>
                <w:szCs w:val="18"/>
              </w:rPr>
              <w:t>Общества, отражается</w:t>
            </w:r>
            <w:r w:rsidRPr="00C202C6">
              <w:rPr>
                <w:sz w:val="18"/>
                <w:szCs w:val="18"/>
              </w:rPr>
              <w:t xml:space="preserve"> в учете за балансом на дату его фактического поступления в Общество (на дату акта приема-передачи).</w:t>
            </w:r>
          </w:p>
          <w:p w14:paraId="496A2BA3" w14:textId="77777777" w:rsidR="00741EDA" w:rsidRPr="00C202C6" w:rsidRDefault="00741EDA" w:rsidP="0082737E">
            <w:pPr>
              <w:pStyle w:val="a3"/>
              <w:rPr>
                <w:sz w:val="18"/>
                <w:szCs w:val="18"/>
              </w:rPr>
            </w:pPr>
            <w:r w:rsidRPr="00C202C6">
              <w:rPr>
                <w:sz w:val="18"/>
                <w:szCs w:val="18"/>
              </w:rPr>
              <w:t>Объекты арендованных основных средств отражаются на забалансовом счете 001 «Арендованные основные средства» в оценке, указанной в договорах на аренду.</w:t>
            </w:r>
          </w:p>
          <w:p w14:paraId="0918F831" w14:textId="77777777" w:rsidR="00741EDA" w:rsidRPr="00C202C6" w:rsidRDefault="00741EDA" w:rsidP="0082737E">
            <w:pPr>
              <w:pStyle w:val="a3"/>
              <w:rPr>
                <w:sz w:val="18"/>
                <w:szCs w:val="18"/>
              </w:rPr>
            </w:pPr>
            <w:r w:rsidRPr="00C202C6">
              <w:rPr>
                <w:sz w:val="18"/>
                <w:szCs w:val="18"/>
              </w:rPr>
              <w:lastRenderedPageBreak/>
              <w:t>Если стоимость объекта основных средств в договоре не предусмотрена и не может быть определена исходя из условий договора, то основное средство отражается за балансом п</w:t>
            </w:r>
            <w:r w:rsidRPr="00C202C6">
              <w:rPr>
                <w:rFonts w:cs="Arial"/>
                <w:color w:val="000000"/>
                <w:sz w:val="18"/>
                <w:szCs w:val="18"/>
              </w:rPr>
              <w:t xml:space="preserve">о стоимости покупки объекта аренды арендодателем, а если эта стоимость не известна арендатору </w:t>
            </w:r>
            <w:r w:rsidR="00C3600F" w:rsidRPr="00C3600F">
              <w:rPr>
                <w:rFonts w:cs="Arial"/>
                <w:color w:val="000000"/>
                <w:sz w:val="18"/>
                <w:szCs w:val="18"/>
              </w:rPr>
              <w:t>– по стоимости</w:t>
            </w:r>
            <w:r w:rsidR="00484E95">
              <w:rPr>
                <w:rFonts w:cs="Arial"/>
                <w:color w:val="000000"/>
                <w:sz w:val="18"/>
                <w:szCs w:val="18"/>
              </w:rPr>
              <w:t xml:space="preserve"> арендных платежей (годовая сумма)</w:t>
            </w:r>
            <w:r w:rsidR="00C3600F" w:rsidRPr="00C3600F">
              <w:rPr>
                <w:rFonts w:cs="Arial"/>
                <w:color w:val="000000"/>
                <w:sz w:val="18"/>
                <w:szCs w:val="18"/>
              </w:rPr>
              <w:t>, указанной в договоре аренды</w:t>
            </w:r>
            <w:r w:rsidRPr="00C3600F">
              <w:rPr>
                <w:sz w:val="18"/>
                <w:szCs w:val="18"/>
              </w:rPr>
              <w:t>.</w:t>
            </w:r>
            <w:r w:rsidRPr="00C202C6">
              <w:rPr>
                <w:sz w:val="18"/>
                <w:szCs w:val="18"/>
              </w:rPr>
              <w:t xml:space="preserve"> </w:t>
            </w:r>
          </w:p>
          <w:p w14:paraId="1DF61977" w14:textId="77777777" w:rsidR="00741EDA" w:rsidRPr="00C202C6" w:rsidRDefault="00741EDA" w:rsidP="0082737E">
            <w:pPr>
              <w:pStyle w:val="a3"/>
              <w:rPr>
                <w:sz w:val="18"/>
                <w:szCs w:val="18"/>
              </w:rPr>
            </w:pPr>
            <w:r w:rsidRPr="00C202C6">
              <w:rPr>
                <w:sz w:val="18"/>
                <w:szCs w:val="18"/>
              </w:rPr>
              <w:t>Единицей учета арендованных объектов основных средств является каждый объект арендованных основных средств (по инвентарным номерам арендодателя).</w:t>
            </w:r>
          </w:p>
          <w:p w14:paraId="053B9D69" w14:textId="77777777" w:rsidR="00741EDA" w:rsidRPr="00C202C6" w:rsidRDefault="00741EDA" w:rsidP="009035B8">
            <w:pPr>
              <w:pStyle w:val="a3"/>
              <w:rPr>
                <w:sz w:val="18"/>
                <w:szCs w:val="18"/>
              </w:rPr>
            </w:pPr>
            <w:r w:rsidRPr="00C202C6">
              <w:rPr>
                <w:sz w:val="18"/>
                <w:szCs w:val="18"/>
              </w:rPr>
              <w:t>Амортизация по арендованным объектам основных средств не начисляется.</w:t>
            </w:r>
          </w:p>
        </w:tc>
        <w:tc>
          <w:tcPr>
            <w:tcW w:w="2126" w:type="dxa"/>
            <w:gridSpan w:val="3"/>
          </w:tcPr>
          <w:p w14:paraId="5B127AF1" w14:textId="77777777" w:rsidR="00741EDA" w:rsidRPr="00C202C6" w:rsidRDefault="00741EDA" w:rsidP="00E461FE">
            <w:pPr>
              <w:spacing w:before="40" w:after="40"/>
              <w:rPr>
                <w:sz w:val="18"/>
              </w:rPr>
            </w:pPr>
            <w:r w:rsidRPr="00C202C6">
              <w:rPr>
                <w:sz w:val="18"/>
                <w:szCs w:val="18"/>
              </w:rPr>
              <w:lastRenderedPageBreak/>
              <w:t>Инструкция к счету 001 «Арендованные основные средства» Приказа № 94н</w:t>
            </w:r>
            <w:r w:rsidRPr="00C202C6">
              <w:rPr>
                <w:sz w:val="18"/>
                <w:szCs w:val="18"/>
              </w:rPr>
              <w:tab/>
            </w:r>
          </w:p>
        </w:tc>
      </w:tr>
      <w:tr w:rsidR="00741EDA" w:rsidRPr="00C202C6" w14:paraId="72EB8CDB" w14:textId="77777777" w:rsidTr="00632B47">
        <w:trPr>
          <w:gridBefore w:val="1"/>
          <w:gridAfter w:val="1"/>
          <w:wBefore w:w="108" w:type="dxa"/>
          <w:wAfter w:w="27" w:type="dxa"/>
        </w:trPr>
        <w:tc>
          <w:tcPr>
            <w:tcW w:w="2695" w:type="dxa"/>
          </w:tcPr>
          <w:p w14:paraId="6E8A7752" w14:textId="77777777" w:rsidR="00741EDA" w:rsidRPr="00C202C6" w:rsidRDefault="00741EDA" w:rsidP="007F0C48">
            <w:pPr>
              <w:pStyle w:val="30"/>
            </w:pPr>
            <w:bookmarkStart w:id="207" w:name="_Toc7098454"/>
            <w:r w:rsidRPr="00C202C6">
              <w:lastRenderedPageBreak/>
              <w:t xml:space="preserve">Раскрытие информации в </w:t>
            </w:r>
            <w:r w:rsidR="00C26139">
              <w:t xml:space="preserve">бухгалтерской (финансовой) </w:t>
            </w:r>
            <w:r w:rsidRPr="00C202C6">
              <w:t>отчетности</w:t>
            </w:r>
            <w:bookmarkEnd w:id="207"/>
          </w:p>
        </w:tc>
        <w:tc>
          <w:tcPr>
            <w:tcW w:w="9491" w:type="dxa"/>
            <w:gridSpan w:val="2"/>
          </w:tcPr>
          <w:p w14:paraId="511084FE" w14:textId="77777777" w:rsidR="00741EDA" w:rsidRPr="00C202C6" w:rsidRDefault="00741EDA" w:rsidP="0082737E">
            <w:pPr>
              <w:pStyle w:val="a3"/>
              <w:rPr>
                <w:sz w:val="18"/>
              </w:rPr>
            </w:pPr>
            <w:r w:rsidRPr="00C202C6">
              <w:rPr>
                <w:sz w:val="18"/>
              </w:rPr>
              <w:t>В бухгалтерской</w:t>
            </w:r>
            <w:r w:rsidR="00C26139">
              <w:rPr>
                <w:sz w:val="18"/>
              </w:rPr>
              <w:t xml:space="preserve"> (финансовой)</w:t>
            </w:r>
            <w:r w:rsidRPr="00C202C6">
              <w:rPr>
                <w:sz w:val="18"/>
              </w:rPr>
              <w:t xml:space="preserve"> отчетности подлежит раскрытию с учетом существенности, как минимум, следующая информация:</w:t>
            </w:r>
          </w:p>
          <w:p w14:paraId="01CAD606" w14:textId="4A572EAD" w:rsidR="00741EDA" w:rsidRPr="00C202C6" w:rsidRDefault="00741EDA" w:rsidP="006933EF">
            <w:pPr>
              <w:pStyle w:val="a"/>
            </w:pPr>
            <w:r w:rsidRPr="00C202C6">
              <w:t>о первоначальной стоимости и сумме начисленной амортизации по основным группам основных средств н</w:t>
            </w:r>
            <w:r w:rsidR="00483751">
              <w:t>а начало и конец отчетного года;</w:t>
            </w:r>
          </w:p>
          <w:p w14:paraId="5D815E2C" w14:textId="47F03343" w:rsidR="00741EDA" w:rsidRPr="00C202C6" w:rsidRDefault="00741EDA" w:rsidP="006933EF">
            <w:pPr>
              <w:pStyle w:val="a"/>
            </w:pPr>
            <w:r w:rsidRPr="00C202C6">
              <w:t>о движении основных средств в течение отчетного года по основным группа</w:t>
            </w:r>
            <w:r w:rsidR="00483751">
              <w:t>м (поступление, выбытие и т.п.);</w:t>
            </w:r>
          </w:p>
          <w:p w14:paraId="4706AE74" w14:textId="38C03B42" w:rsidR="00741EDA" w:rsidRPr="00C202C6" w:rsidRDefault="00741EDA" w:rsidP="006933EF">
            <w:pPr>
              <w:pStyle w:val="a"/>
            </w:pPr>
            <w:r w:rsidRPr="00C202C6">
              <w:t xml:space="preserve">о способах оценки объектов основных средств, полученных по договорам, предусматривающим исполнение обязательств </w:t>
            </w:r>
            <w:r w:rsidR="00483751">
              <w:t>(оплату) неденежными средствами;</w:t>
            </w:r>
          </w:p>
          <w:p w14:paraId="665F7B45" w14:textId="53A38C75" w:rsidR="00741EDA" w:rsidRPr="00C202C6" w:rsidRDefault="00741EDA" w:rsidP="006933EF">
            <w:pPr>
              <w:pStyle w:val="a"/>
            </w:pPr>
            <w:r w:rsidRPr="00C202C6">
              <w:t>об изменениях стоимости основных средств, в которой они приняты к бухгалтерскому учету (достройка, дооборудование, реконструкция, частичная ли</w:t>
            </w:r>
            <w:r w:rsidR="00483751">
              <w:t>квидация и переоценка объектов);</w:t>
            </w:r>
          </w:p>
          <w:p w14:paraId="7808EBD1" w14:textId="55F8C1B1" w:rsidR="00741EDA" w:rsidRPr="00C202C6" w:rsidRDefault="00741EDA" w:rsidP="006933EF">
            <w:pPr>
              <w:pStyle w:val="a"/>
            </w:pPr>
            <w:r w:rsidRPr="00C202C6">
              <w:t>о принятых Обществом сроках полезного использования объектов основны</w:t>
            </w:r>
            <w:r w:rsidR="00483751">
              <w:t>х средств (по основным группам);</w:t>
            </w:r>
          </w:p>
          <w:p w14:paraId="094BA465" w14:textId="76B19CA5" w:rsidR="00741EDA" w:rsidRPr="00C202C6" w:rsidRDefault="00741EDA" w:rsidP="006933EF">
            <w:pPr>
              <w:pStyle w:val="a"/>
            </w:pPr>
            <w:r w:rsidRPr="00C202C6">
              <w:t xml:space="preserve">об объектах основных средств, </w:t>
            </w:r>
            <w:r w:rsidR="00483751">
              <w:t>стоимость которых не погашается;</w:t>
            </w:r>
          </w:p>
          <w:p w14:paraId="35EE66B9" w14:textId="439E523F" w:rsidR="00741EDA" w:rsidRPr="00C202C6" w:rsidRDefault="00741EDA" w:rsidP="006933EF">
            <w:pPr>
              <w:pStyle w:val="a"/>
            </w:pPr>
            <w:r w:rsidRPr="00C202C6">
              <w:t xml:space="preserve">об объектах основных средств, предоставленных </w:t>
            </w:r>
            <w:r w:rsidR="00483751">
              <w:t>и полученных по договору аренды;</w:t>
            </w:r>
          </w:p>
          <w:p w14:paraId="15E78B3F" w14:textId="66D9EEFA" w:rsidR="00741EDA" w:rsidRPr="00C202C6" w:rsidRDefault="00741EDA" w:rsidP="006933EF">
            <w:pPr>
              <w:pStyle w:val="a"/>
            </w:pPr>
            <w:r w:rsidRPr="00C202C6">
              <w:t>об объектах основных средств, учитываемых в составе доходных в</w:t>
            </w:r>
            <w:r w:rsidR="00483751">
              <w:t>ложений в материальные ценности;</w:t>
            </w:r>
          </w:p>
          <w:p w14:paraId="6ED5A0AA" w14:textId="2E389AE2" w:rsidR="00741EDA" w:rsidRPr="00C202C6" w:rsidRDefault="00741EDA" w:rsidP="006933EF">
            <w:pPr>
              <w:pStyle w:val="a"/>
            </w:pPr>
            <w:r w:rsidRPr="00C202C6">
              <w:t>о способах начисления амортизационных отчислений по отдельным гр</w:t>
            </w:r>
            <w:r w:rsidR="00483751">
              <w:t>уппам объектов основных средств;</w:t>
            </w:r>
          </w:p>
          <w:p w14:paraId="14817D1E" w14:textId="77777777" w:rsidR="00741EDA" w:rsidRPr="00C202C6" w:rsidRDefault="00741EDA" w:rsidP="006933EF">
            <w:pPr>
              <w:pStyle w:val="a"/>
            </w:pPr>
            <w:r w:rsidRPr="00C202C6">
              <w:t>об объектах недвижимости, принятых в эксплуатацию и фактически используемых, находящихся в процессе государственной регистрации.</w:t>
            </w:r>
          </w:p>
        </w:tc>
        <w:tc>
          <w:tcPr>
            <w:tcW w:w="2126" w:type="dxa"/>
            <w:gridSpan w:val="3"/>
          </w:tcPr>
          <w:p w14:paraId="46A995FB" w14:textId="77777777" w:rsidR="00741EDA" w:rsidRPr="00C202C6" w:rsidRDefault="00741EDA" w:rsidP="004A141D">
            <w:pPr>
              <w:spacing w:before="40" w:after="40"/>
              <w:rPr>
                <w:sz w:val="18"/>
              </w:rPr>
            </w:pPr>
            <w:r w:rsidRPr="00C202C6">
              <w:rPr>
                <w:sz w:val="18"/>
              </w:rPr>
              <w:t>раздел VI Положения по бухгалтерскому учету "Учет основных средств" ПБУ 6/01, утвержденного Приказом Минфина РФ от 30.03.2001 № 26н</w:t>
            </w:r>
          </w:p>
        </w:tc>
      </w:tr>
      <w:tr w:rsidR="00741EDA" w:rsidRPr="00C202C6" w14:paraId="5B89B5F3" w14:textId="77777777" w:rsidTr="00632B47">
        <w:trPr>
          <w:gridBefore w:val="1"/>
          <w:gridAfter w:val="1"/>
          <w:wBefore w:w="108" w:type="dxa"/>
          <w:wAfter w:w="27" w:type="dxa"/>
        </w:trPr>
        <w:tc>
          <w:tcPr>
            <w:tcW w:w="14312" w:type="dxa"/>
            <w:gridSpan w:val="6"/>
          </w:tcPr>
          <w:p w14:paraId="5187A31F" w14:textId="77777777" w:rsidR="00741EDA" w:rsidRPr="00C202C6" w:rsidRDefault="00741EDA" w:rsidP="00AD1E8E">
            <w:pPr>
              <w:pStyle w:val="20"/>
              <w:numPr>
                <w:ilvl w:val="1"/>
                <w:numId w:val="1"/>
              </w:numPr>
              <w:ind w:left="0" w:firstLine="0"/>
              <w:rPr>
                <w:iCs w:val="0"/>
              </w:rPr>
            </w:pPr>
            <w:bookmarkStart w:id="208" w:name="_Toc7098455"/>
            <w:r w:rsidRPr="00C202C6">
              <w:rPr>
                <w:iCs w:val="0"/>
              </w:rPr>
              <w:t>Нематериальные активы</w:t>
            </w:r>
            <w:bookmarkEnd w:id="208"/>
          </w:p>
        </w:tc>
      </w:tr>
      <w:tr w:rsidR="00741EDA" w:rsidRPr="00C202C6" w14:paraId="4C07FF98" w14:textId="77777777" w:rsidTr="00632B47">
        <w:trPr>
          <w:gridBefore w:val="1"/>
          <w:gridAfter w:val="1"/>
          <w:wBefore w:w="108" w:type="dxa"/>
          <w:wAfter w:w="27" w:type="dxa"/>
        </w:trPr>
        <w:tc>
          <w:tcPr>
            <w:tcW w:w="2695" w:type="dxa"/>
          </w:tcPr>
          <w:p w14:paraId="4D161560" w14:textId="77777777" w:rsidR="00741EDA" w:rsidRPr="00C202C6" w:rsidRDefault="00741EDA" w:rsidP="007F0C48">
            <w:pPr>
              <w:pStyle w:val="30"/>
            </w:pPr>
            <w:bookmarkStart w:id="209" w:name="_Toc7098456"/>
            <w:r w:rsidRPr="00C202C6">
              <w:t>Определения</w:t>
            </w:r>
            <w:bookmarkEnd w:id="209"/>
          </w:p>
        </w:tc>
        <w:tc>
          <w:tcPr>
            <w:tcW w:w="9491" w:type="dxa"/>
            <w:gridSpan w:val="2"/>
          </w:tcPr>
          <w:p w14:paraId="633EE581" w14:textId="77777777" w:rsidR="00741EDA" w:rsidRPr="00C202C6" w:rsidRDefault="00741EDA" w:rsidP="00B36DFA">
            <w:pPr>
              <w:spacing w:before="40" w:after="40"/>
              <w:jc w:val="both"/>
              <w:rPr>
                <w:sz w:val="18"/>
                <w:szCs w:val="18"/>
              </w:rPr>
            </w:pPr>
            <w:r w:rsidRPr="00C202C6">
              <w:rPr>
                <w:b/>
                <w:i/>
                <w:szCs w:val="20"/>
              </w:rPr>
              <w:t>Программа для ЭВМ</w:t>
            </w:r>
            <w:r w:rsidR="00A84573">
              <w:rPr>
                <w:sz w:val="18"/>
                <w:szCs w:val="18"/>
              </w:rPr>
              <w:t xml:space="preserve"> </w:t>
            </w:r>
            <w:r w:rsidRPr="00C202C6">
              <w:rPr>
                <w:sz w:val="18"/>
                <w:szCs w:val="18"/>
              </w:rPr>
              <w:t>-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14:paraId="7EF779B3" w14:textId="77777777" w:rsidR="00741EDA" w:rsidRPr="00C202C6" w:rsidRDefault="00741EDA" w:rsidP="00B36DFA">
            <w:pPr>
              <w:spacing w:before="40" w:after="40"/>
              <w:jc w:val="both"/>
              <w:rPr>
                <w:sz w:val="18"/>
                <w:szCs w:val="18"/>
              </w:rPr>
            </w:pPr>
            <w:r w:rsidRPr="00C202C6">
              <w:rPr>
                <w:b/>
                <w:i/>
                <w:szCs w:val="20"/>
              </w:rPr>
              <w:t xml:space="preserve">База </w:t>
            </w:r>
            <w:r w:rsidR="00B76ECE" w:rsidRPr="00C202C6">
              <w:rPr>
                <w:b/>
                <w:i/>
                <w:szCs w:val="20"/>
              </w:rPr>
              <w:t>данных</w:t>
            </w:r>
            <w:r w:rsidR="00B76ECE" w:rsidRPr="00C202C6">
              <w:rPr>
                <w:sz w:val="18"/>
                <w:szCs w:val="18"/>
              </w:rPr>
              <w:t xml:space="preserve"> -</w:t>
            </w:r>
            <w:r w:rsidRPr="00C202C6">
              <w:rPr>
                <w:sz w:val="18"/>
                <w:szCs w:val="18"/>
              </w:rPr>
              <w:t xml:space="preserve">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14:paraId="7704C12F" w14:textId="77777777" w:rsidR="00741EDA" w:rsidRPr="00C202C6" w:rsidRDefault="00741EDA" w:rsidP="00B36DFA">
            <w:pPr>
              <w:spacing w:before="40" w:after="40"/>
              <w:jc w:val="both"/>
              <w:rPr>
                <w:sz w:val="18"/>
                <w:szCs w:val="18"/>
              </w:rPr>
            </w:pPr>
            <w:r w:rsidRPr="00C202C6">
              <w:rPr>
                <w:b/>
                <w:i/>
                <w:szCs w:val="20"/>
              </w:rPr>
              <w:lastRenderedPageBreak/>
              <w:t>Патент</w:t>
            </w:r>
            <w:r w:rsidRPr="00C202C6">
              <w:rPr>
                <w:sz w:val="18"/>
                <w:szCs w:val="18"/>
              </w:rPr>
              <w:t xml:space="preserve"> – документ, подтверждающий права на изобретение, полезную модель, промышленный образец. Патент удостоверяет приоритет, авторство изобретения, полезной модели или промышленного образца и исключительное право на их использование.</w:t>
            </w:r>
          </w:p>
          <w:p w14:paraId="0C741D57" w14:textId="77777777" w:rsidR="00741EDA" w:rsidRPr="00C202C6" w:rsidRDefault="00741EDA" w:rsidP="00B36DFA">
            <w:pPr>
              <w:spacing w:before="40" w:after="40"/>
              <w:jc w:val="both"/>
              <w:rPr>
                <w:sz w:val="18"/>
                <w:szCs w:val="18"/>
              </w:rPr>
            </w:pPr>
            <w:r w:rsidRPr="00C202C6">
              <w:rPr>
                <w:b/>
                <w:i/>
                <w:szCs w:val="20"/>
              </w:rPr>
              <w:t>Товарный знак и знак обслуживания (далее – товарный знак)</w:t>
            </w:r>
            <w:r w:rsidRPr="00C202C6">
              <w:rPr>
                <w:sz w:val="18"/>
                <w:szCs w:val="18"/>
              </w:rPr>
              <w:t xml:space="preserve"> - это обозначения, способные отличать соответственно товары и услуги одних юридических или физических лиц от однородных товаров и услуг (далее - товары) других юридических или физических лиц.</w:t>
            </w:r>
          </w:p>
          <w:p w14:paraId="5D96506B" w14:textId="77777777" w:rsidR="00741EDA" w:rsidRPr="00C202C6" w:rsidRDefault="006F7DA1" w:rsidP="00B36DFA">
            <w:pPr>
              <w:spacing w:before="40" w:after="40"/>
              <w:jc w:val="both"/>
              <w:rPr>
                <w:sz w:val="18"/>
                <w:szCs w:val="18"/>
              </w:rPr>
            </w:pPr>
            <w:r>
              <w:rPr>
                <w:b/>
                <w:i/>
                <w:szCs w:val="20"/>
              </w:rPr>
              <w:t>Аудиовизуально</w:t>
            </w:r>
            <w:r w:rsidR="00741EDA" w:rsidRPr="00C202C6">
              <w:rPr>
                <w:b/>
                <w:i/>
                <w:szCs w:val="20"/>
              </w:rPr>
              <w:t xml:space="preserve">е произведение </w:t>
            </w:r>
            <w:r w:rsidR="00741EDA" w:rsidRPr="00C202C6">
              <w:rPr>
                <w:i/>
                <w:szCs w:val="20"/>
              </w:rPr>
              <w:t>-</w:t>
            </w:r>
            <w:r w:rsidR="00741EDA" w:rsidRPr="00C202C6">
              <w:rPr>
                <w:sz w:val="18"/>
                <w:szCs w:val="18"/>
              </w:rPr>
              <w:t xml:space="preserve"> произведение, состоящее из зафиксированной серии связанных между собой изображений (с сопровождением или без сопровождения звуком) и предназначенное для зрительного и слухового (в случае сопровождения звуком) восприятия с помощью соответствующих технических устройств.</w:t>
            </w:r>
          </w:p>
          <w:p w14:paraId="6A981374" w14:textId="77777777" w:rsidR="00741EDA" w:rsidRPr="00C202C6" w:rsidRDefault="00741EDA" w:rsidP="00B36DFA">
            <w:pPr>
              <w:spacing w:before="40" w:after="40"/>
              <w:jc w:val="both"/>
              <w:rPr>
                <w:sz w:val="18"/>
                <w:szCs w:val="18"/>
              </w:rPr>
            </w:pPr>
            <w:r w:rsidRPr="00C202C6">
              <w:rPr>
                <w:b/>
                <w:i/>
                <w:szCs w:val="20"/>
              </w:rPr>
              <w:t xml:space="preserve">Секрет производства (ноу-хау) </w:t>
            </w:r>
            <w:r w:rsidRPr="00C202C6">
              <w:rPr>
                <w:sz w:val="18"/>
                <w:szCs w:val="18"/>
              </w:rPr>
              <w:t>-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14:paraId="672F2946" w14:textId="77777777" w:rsidR="00741EDA" w:rsidRPr="00C202C6" w:rsidRDefault="00741EDA" w:rsidP="00B36DFA">
            <w:pPr>
              <w:spacing w:before="40" w:after="40"/>
              <w:jc w:val="both"/>
              <w:rPr>
                <w:sz w:val="18"/>
                <w:szCs w:val="18"/>
              </w:rPr>
            </w:pPr>
            <w:r w:rsidRPr="00C202C6">
              <w:rPr>
                <w:b/>
                <w:i/>
                <w:szCs w:val="20"/>
              </w:rPr>
              <w:t>Единая технология</w:t>
            </w:r>
            <w:r w:rsidRPr="00C202C6">
              <w:rPr>
                <w:sz w:val="18"/>
                <w:szCs w:val="18"/>
              </w:rPr>
              <w:t xml:space="preserve"> - выраженный в объективной форме результат научно-технической деятельности, который включает в том или ином сочетании изобретения, полезные модели, промышленные образцы, программы для ЭВМ или другие результаты интеллектуальной деятельности, подлежащие правовой охране в соответствии с правилами настоящего раздела, и может служить технологической основой определенной практической деятельности в гражданской или военной сфере (единая технология). В состав единой технологии могут входить также результаты интеллектуальной деятельности, не подлежащие правовой охране на основании правил настоящего раздела, в том числе технические данные, другая информация. </w:t>
            </w:r>
          </w:p>
          <w:p w14:paraId="174F3DFF" w14:textId="77777777" w:rsidR="00741EDA" w:rsidRPr="00C202C6" w:rsidRDefault="00741EDA" w:rsidP="00B36DFA">
            <w:pPr>
              <w:spacing w:before="40" w:after="40"/>
              <w:jc w:val="both"/>
              <w:rPr>
                <w:sz w:val="18"/>
                <w:szCs w:val="18"/>
              </w:rPr>
            </w:pPr>
            <w:r w:rsidRPr="00C202C6">
              <w:rPr>
                <w:b/>
                <w:i/>
                <w:szCs w:val="20"/>
              </w:rPr>
              <w:t>Промышленный образец</w:t>
            </w:r>
            <w:r w:rsidRPr="00C202C6">
              <w:rPr>
                <w:sz w:val="18"/>
                <w:szCs w:val="18"/>
              </w:rPr>
              <w:t xml:space="preserve"> – охраняемое художественно-конструкторское решение изделия промышленного или кустарно-ремесленного производства, определяющее его внешний вид. К существенным признакам промышленного образца относятся признаки, определяющие эстетические и (или) эргономические особенности внешнего вида изделия, в частности форма, конфигурация, орнамент и сочетание цветов.</w:t>
            </w:r>
          </w:p>
          <w:p w14:paraId="560A11C3" w14:textId="77777777" w:rsidR="00741EDA" w:rsidRPr="00C202C6" w:rsidRDefault="00741EDA" w:rsidP="00B36DFA">
            <w:pPr>
              <w:spacing w:before="40" w:after="40"/>
              <w:jc w:val="both"/>
              <w:rPr>
                <w:sz w:val="18"/>
                <w:szCs w:val="18"/>
              </w:rPr>
            </w:pPr>
            <w:r w:rsidRPr="00C202C6">
              <w:rPr>
                <w:b/>
                <w:i/>
                <w:szCs w:val="20"/>
              </w:rPr>
              <w:t>Полезная модель</w:t>
            </w:r>
            <w:r w:rsidRPr="00C202C6">
              <w:rPr>
                <w:sz w:val="18"/>
                <w:szCs w:val="18"/>
              </w:rPr>
              <w:t xml:space="preserve"> - техническое решение, относящееся к устройству. Полезной модели предоставляется правовая охрана, если она является новой и промышленно применимой.</w:t>
            </w:r>
          </w:p>
        </w:tc>
        <w:tc>
          <w:tcPr>
            <w:tcW w:w="2126" w:type="dxa"/>
            <w:gridSpan w:val="3"/>
          </w:tcPr>
          <w:p w14:paraId="5B585389" w14:textId="7B5714A7" w:rsidR="00741EDA" w:rsidRPr="00C202C6" w:rsidRDefault="00741EDA" w:rsidP="004A141D">
            <w:pPr>
              <w:spacing w:before="40" w:after="40"/>
              <w:rPr>
                <w:sz w:val="18"/>
              </w:rPr>
            </w:pPr>
            <w:r w:rsidRPr="00C202C6">
              <w:rPr>
                <w:sz w:val="18"/>
              </w:rPr>
              <w:lastRenderedPageBreak/>
              <w:t>ч. 4 ГК РФ</w:t>
            </w:r>
          </w:p>
          <w:p w14:paraId="6689859C" w14:textId="77777777" w:rsidR="00741EDA" w:rsidRPr="00C202C6" w:rsidRDefault="00741EDA" w:rsidP="004A141D">
            <w:pPr>
              <w:pStyle w:val="a3"/>
              <w:spacing w:before="40"/>
              <w:rPr>
                <w:sz w:val="18"/>
              </w:rPr>
            </w:pPr>
          </w:p>
          <w:p w14:paraId="44D79F84" w14:textId="77777777" w:rsidR="00741EDA" w:rsidRPr="00C202C6" w:rsidRDefault="00741EDA" w:rsidP="004A141D">
            <w:pPr>
              <w:pStyle w:val="a3"/>
              <w:spacing w:before="40"/>
              <w:rPr>
                <w:sz w:val="18"/>
              </w:rPr>
            </w:pPr>
          </w:p>
          <w:p w14:paraId="1F0F6FBC" w14:textId="77777777" w:rsidR="00741EDA" w:rsidRPr="00C202C6" w:rsidRDefault="00741EDA" w:rsidP="004A141D">
            <w:pPr>
              <w:pStyle w:val="a3"/>
              <w:spacing w:before="40"/>
              <w:rPr>
                <w:sz w:val="18"/>
              </w:rPr>
            </w:pPr>
          </w:p>
          <w:p w14:paraId="2E3E3E8A" w14:textId="77777777" w:rsidR="00741EDA" w:rsidRPr="00C202C6" w:rsidRDefault="00741EDA" w:rsidP="004A141D">
            <w:pPr>
              <w:pStyle w:val="a3"/>
              <w:spacing w:before="40"/>
              <w:rPr>
                <w:sz w:val="18"/>
              </w:rPr>
            </w:pPr>
          </w:p>
          <w:p w14:paraId="24F1F34D" w14:textId="77777777" w:rsidR="00741EDA" w:rsidRPr="00C202C6" w:rsidRDefault="00741EDA" w:rsidP="004A141D">
            <w:pPr>
              <w:pStyle w:val="a3"/>
              <w:spacing w:before="40"/>
              <w:rPr>
                <w:sz w:val="18"/>
              </w:rPr>
            </w:pPr>
          </w:p>
          <w:p w14:paraId="710F892B" w14:textId="77777777" w:rsidR="00741EDA" w:rsidRPr="00C202C6" w:rsidRDefault="00741EDA" w:rsidP="004A141D">
            <w:pPr>
              <w:pStyle w:val="a3"/>
              <w:spacing w:before="40"/>
              <w:rPr>
                <w:sz w:val="18"/>
              </w:rPr>
            </w:pPr>
          </w:p>
          <w:p w14:paraId="7C0E194C" w14:textId="77777777" w:rsidR="00741EDA" w:rsidRPr="00C202C6" w:rsidRDefault="00741EDA" w:rsidP="004A141D">
            <w:pPr>
              <w:pStyle w:val="a3"/>
              <w:spacing w:before="40"/>
              <w:rPr>
                <w:sz w:val="18"/>
              </w:rPr>
            </w:pPr>
          </w:p>
          <w:p w14:paraId="43ED815B" w14:textId="77777777" w:rsidR="00741EDA" w:rsidRPr="00C202C6" w:rsidRDefault="00741EDA" w:rsidP="004A141D">
            <w:pPr>
              <w:pStyle w:val="a3"/>
              <w:spacing w:before="40"/>
              <w:rPr>
                <w:sz w:val="18"/>
              </w:rPr>
            </w:pPr>
          </w:p>
          <w:p w14:paraId="09884692" w14:textId="77777777" w:rsidR="00741EDA" w:rsidRPr="00C202C6" w:rsidRDefault="00741EDA" w:rsidP="004A141D">
            <w:pPr>
              <w:pStyle w:val="a3"/>
              <w:spacing w:before="40"/>
              <w:rPr>
                <w:sz w:val="18"/>
              </w:rPr>
            </w:pPr>
          </w:p>
        </w:tc>
      </w:tr>
      <w:tr w:rsidR="00741EDA" w:rsidRPr="00C202C6" w14:paraId="605413B3" w14:textId="77777777" w:rsidTr="00632B47">
        <w:trPr>
          <w:gridBefore w:val="1"/>
          <w:gridAfter w:val="1"/>
          <w:wBefore w:w="108" w:type="dxa"/>
          <w:wAfter w:w="27" w:type="dxa"/>
        </w:trPr>
        <w:tc>
          <w:tcPr>
            <w:tcW w:w="2695" w:type="dxa"/>
          </w:tcPr>
          <w:p w14:paraId="69E538AB" w14:textId="77777777" w:rsidR="00741EDA" w:rsidRPr="00C202C6" w:rsidRDefault="00741EDA" w:rsidP="007F0C48">
            <w:pPr>
              <w:pStyle w:val="30"/>
            </w:pPr>
            <w:bookmarkStart w:id="210" w:name="_Toc7098457"/>
            <w:r w:rsidRPr="00C202C6">
              <w:lastRenderedPageBreak/>
              <w:t>Квалификация НМА</w:t>
            </w:r>
            <w:bookmarkEnd w:id="210"/>
          </w:p>
        </w:tc>
        <w:tc>
          <w:tcPr>
            <w:tcW w:w="9491" w:type="dxa"/>
            <w:gridSpan w:val="2"/>
          </w:tcPr>
          <w:p w14:paraId="19BBD8C8" w14:textId="77777777" w:rsidR="00741EDA" w:rsidRPr="00C202C6" w:rsidRDefault="00741EDA" w:rsidP="004A141D">
            <w:pPr>
              <w:spacing w:before="40" w:after="40"/>
              <w:rPr>
                <w:sz w:val="18"/>
                <w:szCs w:val="18"/>
              </w:rPr>
            </w:pPr>
            <w:r w:rsidRPr="00C202C6">
              <w:rPr>
                <w:sz w:val="18"/>
                <w:szCs w:val="18"/>
              </w:rPr>
              <w:t>Для принятия к бухгалтерскому учету объекта в качестве нематериального актива необходимо единовременное выполнение следующих условий:</w:t>
            </w:r>
          </w:p>
          <w:p w14:paraId="56783045" w14:textId="23C6F0E4" w:rsidR="00741EDA" w:rsidRPr="00C202C6" w:rsidRDefault="00741EDA" w:rsidP="007F0C48">
            <w:pPr>
              <w:pStyle w:val="a"/>
            </w:pPr>
            <w:r w:rsidRPr="00C202C6">
              <w:t>объект способен приносить Обществу экономические выгоды в будущем, в частности, объект предназначен для использования в производстве продукции, при выполнении работ или оказании услуг, дл</w:t>
            </w:r>
            <w:r w:rsidR="00825F65">
              <w:t>я управленческих нужд Общества;</w:t>
            </w:r>
          </w:p>
          <w:p w14:paraId="5BE0A912" w14:textId="30DBAB1B" w:rsidR="00741EDA" w:rsidRPr="00C202C6" w:rsidRDefault="00741EDA" w:rsidP="007F0C48">
            <w:pPr>
              <w:pStyle w:val="a"/>
            </w:pPr>
            <w:r w:rsidRPr="00C202C6">
              <w:t xml:space="preserve">Общество имеет право на получение экономических выгод, которые данный объект способен приносить в будущем (в том числе Общество  имеет надлежаще оформленные документы, подтверждающие существование самого актива и права данного  Общества  на результат интеллектуальной деятельности или средство индивидуализации -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а также имеются </w:t>
            </w:r>
            <w:r w:rsidRPr="00C202C6">
              <w:lastRenderedPageBreak/>
              <w:t>ограничения доступа иных лиц к таким экономическим выгодам (далее - контроль над объекто</w:t>
            </w:r>
            <w:r w:rsidR="00825F65">
              <w:t>м);</w:t>
            </w:r>
          </w:p>
          <w:p w14:paraId="54C307DB" w14:textId="7A720A18" w:rsidR="00741EDA" w:rsidRPr="00C202C6" w:rsidRDefault="00741EDA" w:rsidP="007F0C48">
            <w:pPr>
              <w:pStyle w:val="a"/>
            </w:pPr>
            <w:r w:rsidRPr="00C202C6">
              <w:t>возможность выделения или отделения (идентифик</w:t>
            </w:r>
            <w:r w:rsidR="00825F65">
              <w:t>ации) объекта от других активов;</w:t>
            </w:r>
          </w:p>
          <w:p w14:paraId="5911411C" w14:textId="11414301" w:rsidR="00741EDA" w:rsidRPr="00C202C6" w:rsidRDefault="00741EDA" w:rsidP="007F0C48">
            <w:pPr>
              <w:pStyle w:val="a"/>
            </w:pPr>
            <w:r w:rsidRPr="00C202C6">
              <w:t>объект предназначен для использования в течение длительного времени, т.е. срока полезного использования, продолжительностью свыше 12 месяцев или обычного операционного цикла</w:t>
            </w:r>
            <w:r w:rsidR="00825F65">
              <w:t>, если он превышает 12 месяцев;</w:t>
            </w:r>
          </w:p>
          <w:p w14:paraId="05FBC63D" w14:textId="11BF1761" w:rsidR="00741EDA" w:rsidRPr="00C202C6" w:rsidRDefault="00741EDA" w:rsidP="007F0C48">
            <w:pPr>
              <w:pStyle w:val="a"/>
            </w:pPr>
            <w:r w:rsidRPr="00C202C6">
              <w:t>не предполагается продажа объекта в течение 12 месяцев или обычного операционного цикл</w:t>
            </w:r>
            <w:r w:rsidR="00825F65">
              <w:t>а, если он превышает 12 месяцев;</w:t>
            </w:r>
          </w:p>
          <w:p w14:paraId="26F0B754" w14:textId="2D5A7DBD" w:rsidR="00741EDA" w:rsidRPr="00C202C6" w:rsidRDefault="00741EDA" w:rsidP="007F0C48">
            <w:pPr>
              <w:pStyle w:val="a"/>
            </w:pPr>
            <w:r w:rsidRPr="00C202C6">
              <w:t>фактическая (первоначальная) стоимость объекта м</w:t>
            </w:r>
            <w:r w:rsidR="00825F65">
              <w:t>ожет быть достоверно определена;</w:t>
            </w:r>
          </w:p>
          <w:p w14:paraId="7BB5C896" w14:textId="77777777" w:rsidR="00741EDA" w:rsidRPr="00C202C6" w:rsidRDefault="00741EDA" w:rsidP="007F0C48">
            <w:pPr>
              <w:pStyle w:val="a"/>
            </w:pPr>
            <w:r w:rsidRPr="00C202C6">
              <w:t>отсутствие у объекта материально-вещественной формы.</w:t>
            </w:r>
          </w:p>
          <w:p w14:paraId="07DD0FBE" w14:textId="77777777" w:rsidR="00741EDA" w:rsidRPr="00C202C6" w:rsidRDefault="00741EDA" w:rsidP="007F0C48">
            <w:pPr>
              <w:spacing w:before="40" w:after="40"/>
              <w:jc w:val="both"/>
              <w:rPr>
                <w:sz w:val="18"/>
                <w:szCs w:val="18"/>
              </w:rPr>
            </w:pPr>
            <w:r w:rsidRPr="00C202C6">
              <w:rPr>
                <w:sz w:val="18"/>
                <w:szCs w:val="18"/>
              </w:rPr>
              <w:t>К нематериальным активам относятся:</w:t>
            </w:r>
          </w:p>
          <w:p w14:paraId="46B19935" w14:textId="77777777" w:rsidR="00741EDA" w:rsidRPr="00C202C6" w:rsidRDefault="00741EDA" w:rsidP="007F0C48">
            <w:pPr>
              <w:pStyle w:val="a"/>
            </w:pPr>
            <w:r w:rsidRPr="00C202C6">
              <w:t>исключительное право: на изобретение, промышленный образец, полезную модель,</w:t>
            </w:r>
          </w:p>
          <w:p w14:paraId="264F4E09" w14:textId="77777777" w:rsidR="00741EDA" w:rsidRPr="00C202C6" w:rsidRDefault="00741EDA" w:rsidP="007F0C48">
            <w:pPr>
              <w:pStyle w:val="a"/>
            </w:pPr>
            <w:r w:rsidRPr="00C202C6">
              <w:t>исключительное право: на программы для ЭВМ, базы данных (программное обеспечение),</w:t>
            </w:r>
          </w:p>
          <w:p w14:paraId="4B71898F" w14:textId="77777777" w:rsidR="00741EDA" w:rsidRPr="00C202C6" w:rsidRDefault="00741EDA" w:rsidP="007F0C48">
            <w:pPr>
              <w:pStyle w:val="a"/>
            </w:pPr>
            <w:r w:rsidRPr="00C202C6">
              <w:t>исключительное право: на товарный знак и знак обслуживания, наименование места происхождения товаров,</w:t>
            </w:r>
          </w:p>
          <w:p w14:paraId="5DB70811" w14:textId="27612945" w:rsidR="00741EDA" w:rsidRPr="00C202C6" w:rsidRDefault="00741EDA" w:rsidP="007F0C48">
            <w:pPr>
              <w:pStyle w:val="a"/>
            </w:pPr>
            <w:r w:rsidRPr="00C202C6">
              <w:t xml:space="preserve">прочие объекты, удовлетворяющие критериям отнесения к нематериальным активам, </w:t>
            </w:r>
            <w:r w:rsidR="00742BD5" w:rsidRPr="00C202C6">
              <w:t>например:</w:t>
            </w:r>
            <w:r w:rsidRPr="00C202C6">
              <w:t xml:space="preserve"> </w:t>
            </w:r>
          </w:p>
          <w:p w14:paraId="51BD5B34" w14:textId="77777777" w:rsidR="00741EDA" w:rsidRPr="00C202C6" w:rsidRDefault="00741EDA" w:rsidP="007F0C48">
            <w:pPr>
              <w:pStyle w:val="22"/>
              <w:numPr>
                <w:ilvl w:val="2"/>
                <w:numId w:val="23"/>
              </w:numPr>
              <w:ind w:left="1899" w:hanging="284"/>
              <w:jc w:val="both"/>
              <w:rPr>
                <w:sz w:val="18"/>
              </w:rPr>
            </w:pPr>
            <w:r w:rsidRPr="00C202C6">
              <w:rPr>
                <w:sz w:val="18"/>
              </w:rPr>
              <w:t>исключительное право на секрет производства («ноу-хау»),</w:t>
            </w:r>
          </w:p>
          <w:p w14:paraId="6860AA5D" w14:textId="77777777" w:rsidR="00741EDA" w:rsidRPr="00C202C6" w:rsidRDefault="00741EDA" w:rsidP="007F0C48">
            <w:pPr>
              <w:pStyle w:val="22"/>
              <w:numPr>
                <w:ilvl w:val="2"/>
                <w:numId w:val="23"/>
              </w:numPr>
              <w:ind w:left="1899" w:hanging="284"/>
              <w:jc w:val="both"/>
              <w:rPr>
                <w:sz w:val="18"/>
              </w:rPr>
            </w:pPr>
            <w:r w:rsidRPr="00C202C6">
              <w:rPr>
                <w:sz w:val="18"/>
              </w:rPr>
              <w:t>исключительное право на топологию интегральной микросхемы,</w:t>
            </w:r>
          </w:p>
          <w:p w14:paraId="5F748EC5" w14:textId="77777777" w:rsidR="00741EDA" w:rsidRPr="006D33F2" w:rsidRDefault="00741EDA" w:rsidP="007F0C48">
            <w:pPr>
              <w:pStyle w:val="22"/>
              <w:numPr>
                <w:ilvl w:val="2"/>
                <w:numId w:val="23"/>
              </w:numPr>
              <w:ind w:left="1899" w:hanging="284"/>
              <w:jc w:val="both"/>
            </w:pPr>
            <w:r w:rsidRPr="006D33F2">
              <w:rPr>
                <w:sz w:val="18"/>
              </w:rPr>
              <w:t>деловая репутация, возникшая в связи с приобретением предприятия как имущественного комплекса (в целом или его части).</w:t>
            </w:r>
          </w:p>
          <w:p w14:paraId="1596055E" w14:textId="77777777" w:rsidR="00741EDA" w:rsidRPr="00C202C6" w:rsidRDefault="00741EDA" w:rsidP="007F0C48">
            <w:pPr>
              <w:spacing w:before="40" w:after="40"/>
              <w:jc w:val="both"/>
              <w:rPr>
                <w:sz w:val="18"/>
                <w:szCs w:val="18"/>
              </w:rPr>
            </w:pPr>
            <w:r w:rsidRPr="00C202C6">
              <w:rPr>
                <w:sz w:val="18"/>
                <w:szCs w:val="18"/>
              </w:rPr>
              <w:t>Не относятся к НМА:</w:t>
            </w:r>
          </w:p>
          <w:p w14:paraId="3758ACE8" w14:textId="77777777" w:rsidR="00741EDA" w:rsidRPr="00C202C6" w:rsidRDefault="00741EDA" w:rsidP="006933EF">
            <w:pPr>
              <w:pStyle w:val="a"/>
            </w:pPr>
            <w:r w:rsidRPr="00C202C6">
              <w:t>расходы, связанные с образованием юридического лица (организационные расходы);</w:t>
            </w:r>
          </w:p>
          <w:p w14:paraId="5FEE1E3D" w14:textId="77777777" w:rsidR="00741EDA" w:rsidRPr="00C202C6" w:rsidRDefault="00741EDA" w:rsidP="006933EF">
            <w:pPr>
              <w:pStyle w:val="a"/>
            </w:pPr>
            <w:r w:rsidRPr="00C202C6">
              <w:t>интеллектуальные и деловые качества персонала Общества, их квалификация и способность к труду;</w:t>
            </w:r>
          </w:p>
          <w:p w14:paraId="4D0B01D2" w14:textId="77777777" w:rsidR="00741EDA" w:rsidRPr="00C202C6" w:rsidRDefault="00741EDA" w:rsidP="006933EF">
            <w:pPr>
              <w:pStyle w:val="a"/>
            </w:pPr>
            <w:r w:rsidRPr="00C202C6">
              <w:t>не давшие положительного результата, не законченные и не оформленные в установленном законодательством порядке научно-исследовательские, опытно-конструкторские и технологические работы;</w:t>
            </w:r>
          </w:p>
          <w:p w14:paraId="3A51B233" w14:textId="77777777" w:rsidR="00741EDA" w:rsidRPr="00C202C6" w:rsidRDefault="00741EDA" w:rsidP="006933EF">
            <w:pPr>
              <w:pStyle w:val="a"/>
            </w:pPr>
            <w:r w:rsidRPr="00C202C6">
              <w:t>материальные носители (вещи), в которых выражены результаты интеллектуальной деятельности и приравненные к ним средства индивидуализации;</w:t>
            </w:r>
          </w:p>
          <w:p w14:paraId="6B2E315B" w14:textId="77777777" w:rsidR="00741EDA" w:rsidRPr="00C202C6" w:rsidRDefault="00741EDA" w:rsidP="006933EF">
            <w:pPr>
              <w:pStyle w:val="a"/>
            </w:pPr>
            <w:r w:rsidRPr="00C202C6">
              <w:t>финансовые вложения;</w:t>
            </w:r>
          </w:p>
          <w:p w14:paraId="6628604D" w14:textId="5578F131" w:rsidR="00741EDA" w:rsidRPr="00C202C6" w:rsidRDefault="00741EDA" w:rsidP="006933EF">
            <w:pPr>
              <w:pStyle w:val="a"/>
            </w:pPr>
            <w:r w:rsidRPr="00C202C6">
              <w:t>программное обеспечение (в т.</w:t>
            </w:r>
            <w:r w:rsidR="00742BD5">
              <w:t xml:space="preserve"> </w:t>
            </w:r>
            <w:r w:rsidRPr="00C202C6">
              <w:t xml:space="preserve">ч. информационно-правовые базы данных), на которые у </w:t>
            </w:r>
            <w:r w:rsidR="00283472" w:rsidRPr="00C202C6">
              <w:t>Общества нет</w:t>
            </w:r>
            <w:r w:rsidRPr="00C202C6">
              <w:t xml:space="preserve"> исключительных прав;</w:t>
            </w:r>
          </w:p>
          <w:p w14:paraId="360347B5" w14:textId="77777777" w:rsidR="00741EDA" w:rsidRPr="00C202C6" w:rsidRDefault="00741EDA" w:rsidP="006933EF">
            <w:pPr>
              <w:pStyle w:val="a"/>
            </w:pPr>
            <w:r w:rsidRPr="00C202C6">
              <w:t xml:space="preserve">объекты интеллектуальной собственности, приобретенные/созданные </w:t>
            </w:r>
            <w:r w:rsidR="00283472" w:rsidRPr="00C202C6">
              <w:t>Обществом для</w:t>
            </w:r>
            <w:r w:rsidRPr="00C202C6">
              <w:t xml:space="preserve"> продажи сторонним лицам;</w:t>
            </w:r>
          </w:p>
          <w:p w14:paraId="36E2CD83" w14:textId="3E7454E7" w:rsidR="00741EDA" w:rsidRPr="00C202C6" w:rsidRDefault="00741EDA" w:rsidP="006933EF">
            <w:pPr>
              <w:pStyle w:val="a"/>
            </w:pPr>
            <w:r w:rsidRPr="00C202C6">
              <w:t>исключительные и неисключительные права сроком полезного</w:t>
            </w:r>
            <w:r w:rsidR="00825F65">
              <w:t xml:space="preserve"> использования менее 12 </w:t>
            </w:r>
            <w:r w:rsidR="00825F65">
              <w:lastRenderedPageBreak/>
              <w:t>месяцев;</w:t>
            </w:r>
          </w:p>
          <w:p w14:paraId="35F2DD80" w14:textId="77777777" w:rsidR="00741EDA" w:rsidRPr="00C202C6" w:rsidRDefault="00741EDA" w:rsidP="006933EF">
            <w:pPr>
              <w:pStyle w:val="a"/>
            </w:pPr>
            <w:r w:rsidRPr="00C202C6">
              <w:t>прочие объекты, не удовлетворяющие критериям признания.</w:t>
            </w:r>
          </w:p>
        </w:tc>
        <w:tc>
          <w:tcPr>
            <w:tcW w:w="2126" w:type="dxa"/>
            <w:gridSpan w:val="3"/>
          </w:tcPr>
          <w:p w14:paraId="41285935" w14:textId="77777777" w:rsidR="00741EDA" w:rsidRPr="00C202C6" w:rsidRDefault="00741EDA" w:rsidP="004A141D">
            <w:pPr>
              <w:spacing w:before="40" w:after="40"/>
              <w:rPr>
                <w:sz w:val="18"/>
              </w:rPr>
            </w:pPr>
            <w:r w:rsidRPr="00C202C6">
              <w:rPr>
                <w:sz w:val="18"/>
              </w:rPr>
              <w:lastRenderedPageBreak/>
              <w:t>п. 3 ПБУ14/2007</w:t>
            </w:r>
          </w:p>
          <w:p w14:paraId="43F31AB3" w14:textId="77777777" w:rsidR="00741EDA" w:rsidRPr="00C202C6" w:rsidRDefault="00741EDA" w:rsidP="004A141D">
            <w:pPr>
              <w:spacing w:before="40" w:after="40"/>
              <w:rPr>
                <w:sz w:val="18"/>
              </w:rPr>
            </w:pPr>
            <w:r w:rsidRPr="00C202C6">
              <w:rPr>
                <w:sz w:val="18"/>
              </w:rPr>
              <w:t>п. 4 ПБУ14/2007</w:t>
            </w:r>
          </w:p>
        </w:tc>
      </w:tr>
      <w:tr w:rsidR="00741EDA" w:rsidRPr="00C202C6" w14:paraId="07469F79" w14:textId="77777777" w:rsidTr="00632B47">
        <w:trPr>
          <w:gridBefore w:val="1"/>
          <w:gridAfter w:val="1"/>
          <w:wBefore w:w="108" w:type="dxa"/>
          <w:wAfter w:w="27" w:type="dxa"/>
          <w:trHeight w:val="1535"/>
        </w:trPr>
        <w:tc>
          <w:tcPr>
            <w:tcW w:w="2695" w:type="dxa"/>
          </w:tcPr>
          <w:p w14:paraId="1484AF98" w14:textId="77777777" w:rsidR="00741EDA" w:rsidRPr="00C202C6" w:rsidRDefault="00741EDA" w:rsidP="007F0C48">
            <w:pPr>
              <w:pStyle w:val="30"/>
            </w:pPr>
            <w:bookmarkStart w:id="211" w:name="_Toc339447927"/>
            <w:bookmarkStart w:id="212" w:name="_Toc7098458"/>
            <w:r w:rsidRPr="00C202C6">
              <w:lastRenderedPageBreak/>
              <w:t>Квалификация в составе НМА объектов, готовых к использованию, но использование которых не начато</w:t>
            </w:r>
            <w:bookmarkEnd w:id="211"/>
            <w:bookmarkEnd w:id="212"/>
          </w:p>
        </w:tc>
        <w:tc>
          <w:tcPr>
            <w:tcW w:w="9491" w:type="dxa"/>
            <w:gridSpan w:val="2"/>
          </w:tcPr>
          <w:p w14:paraId="41510D78" w14:textId="77777777" w:rsidR="00741EDA" w:rsidRPr="00C202C6" w:rsidRDefault="00741EDA" w:rsidP="00C47BC9">
            <w:pPr>
              <w:pStyle w:val="a3"/>
              <w:rPr>
                <w:sz w:val="18"/>
              </w:rPr>
            </w:pPr>
            <w:r w:rsidRPr="00C202C6">
              <w:rPr>
                <w:sz w:val="18"/>
              </w:rPr>
              <w:t>В составе нематериальных активов учитываются объекты готовые к использованию, но использование которых не начато.</w:t>
            </w:r>
          </w:p>
        </w:tc>
        <w:tc>
          <w:tcPr>
            <w:tcW w:w="2126" w:type="dxa"/>
            <w:gridSpan w:val="3"/>
          </w:tcPr>
          <w:p w14:paraId="5D7E97B9" w14:textId="77777777" w:rsidR="00741EDA" w:rsidRPr="00C202C6" w:rsidRDefault="00741EDA" w:rsidP="004A141D">
            <w:pPr>
              <w:spacing w:before="40" w:after="40"/>
              <w:rPr>
                <w:sz w:val="18"/>
              </w:rPr>
            </w:pPr>
            <w:r w:rsidRPr="00C202C6">
              <w:rPr>
                <w:sz w:val="18"/>
              </w:rPr>
              <w:t>Пункты 3, 23 ПБУ 14/2007</w:t>
            </w:r>
          </w:p>
          <w:p w14:paraId="5C8F79F5" w14:textId="77777777" w:rsidR="00741EDA" w:rsidRPr="00C202C6" w:rsidRDefault="00741EDA" w:rsidP="004A141D">
            <w:pPr>
              <w:spacing w:before="40" w:after="40"/>
              <w:rPr>
                <w:sz w:val="18"/>
              </w:rPr>
            </w:pPr>
          </w:p>
        </w:tc>
      </w:tr>
      <w:tr w:rsidR="00741EDA" w:rsidRPr="00C202C6" w14:paraId="48D8C776" w14:textId="77777777" w:rsidTr="00632B47">
        <w:trPr>
          <w:gridBefore w:val="1"/>
          <w:gridAfter w:val="1"/>
          <w:wBefore w:w="108" w:type="dxa"/>
          <w:wAfter w:w="27" w:type="dxa"/>
        </w:trPr>
        <w:tc>
          <w:tcPr>
            <w:tcW w:w="2695" w:type="dxa"/>
          </w:tcPr>
          <w:p w14:paraId="3B6094E9" w14:textId="5C66414F" w:rsidR="00741EDA" w:rsidRPr="00C202C6" w:rsidRDefault="00741EDA" w:rsidP="00B22724">
            <w:pPr>
              <w:pStyle w:val="30"/>
            </w:pPr>
            <w:bookmarkStart w:id="213" w:name="_Toc339447928"/>
            <w:bookmarkStart w:id="214" w:name="_Toc7098459"/>
            <w:r w:rsidRPr="00C202C6">
              <w:t>Квалификация в составе НМА расходов на НИОКР, по которым оформлены документы, подтверждающие исключительные права</w:t>
            </w:r>
            <w:bookmarkEnd w:id="213"/>
            <w:bookmarkEnd w:id="214"/>
          </w:p>
        </w:tc>
        <w:tc>
          <w:tcPr>
            <w:tcW w:w="9491" w:type="dxa"/>
            <w:gridSpan w:val="2"/>
          </w:tcPr>
          <w:p w14:paraId="033D9214" w14:textId="77777777" w:rsidR="00741EDA" w:rsidRPr="00C202C6" w:rsidRDefault="00741EDA" w:rsidP="00C47BC9">
            <w:pPr>
              <w:pStyle w:val="a3"/>
              <w:rPr>
                <w:sz w:val="18"/>
                <w:szCs w:val="18"/>
              </w:rPr>
            </w:pPr>
            <w:r w:rsidRPr="00C202C6">
              <w:rPr>
                <w:sz w:val="18"/>
                <w:szCs w:val="18"/>
              </w:rPr>
              <w:t>Расходы на ОКР, по которым оформлены документы, подтверждающие исключительные права, переводятся в состав НМА.</w:t>
            </w:r>
          </w:p>
        </w:tc>
        <w:tc>
          <w:tcPr>
            <w:tcW w:w="2126" w:type="dxa"/>
            <w:gridSpan w:val="3"/>
          </w:tcPr>
          <w:p w14:paraId="6C19BE2A" w14:textId="77777777" w:rsidR="00741EDA" w:rsidRPr="00C202C6" w:rsidRDefault="00741EDA" w:rsidP="00403864">
            <w:pPr>
              <w:spacing w:before="40" w:after="40"/>
              <w:rPr>
                <w:sz w:val="18"/>
              </w:rPr>
            </w:pPr>
            <w:r w:rsidRPr="00C202C6">
              <w:rPr>
                <w:sz w:val="18"/>
              </w:rPr>
              <w:t xml:space="preserve">П. 2 ПБУ 17/02 , </w:t>
            </w:r>
          </w:p>
          <w:p w14:paraId="32A1343E" w14:textId="77777777" w:rsidR="00741EDA" w:rsidRPr="00C202C6" w:rsidRDefault="00741EDA" w:rsidP="00403864">
            <w:pPr>
              <w:spacing w:before="40" w:after="40"/>
              <w:rPr>
                <w:sz w:val="18"/>
              </w:rPr>
            </w:pPr>
            <w:r w:rsidRPr="00C202C6">
              <w:rPr>
                <w:sz w:val="18"/>
              </w:rPr>
              <w:t>П. 2, 3 ПБУ 14/2007</w:t>
            </w:r>
          </w:p>
          <w:p w14:paraId="6D5DF6FA" w14:textId="77777777" w:rsidR="00741EDA" w:rsidRPr="00C202C6" w:rsidRDefault="00741EDA" w:rsidP="00403864">
            <w:pPr>
              <w:spacing w:before="40" w:after="40"/>
              <w:rPr>
                <w:sz w:val="18"/>
              </w:rPr>
            </w:pPr>
          </w:p>
        </w:tc>
      </w:tr>
      <w:tr w:rsidR="00741EDA" w:rsidRPr="00C202C6" w14:paraId="1A8ABE21" w14:textId="77777777" w:rsidTr="00632B47">
        <w:trPr>
          <w:gridBefore w:val="1"/>
          <w:gridAfter w:val="1"/>
          <w:wBefore w:w="108" w:type="dxa"/>
          <w:wAfter w:w="27" w:type="dxa"/>
        </w:trPr>
        <w:tc>
          <w:tcPr>
            <w:tcW w:w="2695" w:type="dxa"/>
          </w:tcPr>
          <w:p w14:paraId="3F68D069" w14:textId="77777777" w:rsidR="00741EDA" w:rsidRPr="00C202C6" w:rsidRDefault="00741EDA" w:rsidP="007F0C48">
            <w:pPr>
              <w:pStyle w:val="30"/>
            </w:pPr>
            <w:bookmarkStart w:id="215" w:name="_Toc339447929"/>
            <w:bookmarkStart w:id="216" w:name="_Toc7098460"/>
            <w:r w:rsidRPr="00C202C6">
              <w:t>Квалификация в составе НМА технической документации, являющейся частью единой технологии</w:t>
            </w:r>
            <w:bookmarkEnd w:id="215"/>
            <w:bookmarkEnd w:id="216"/>
          </w:p>
        </w:tc>
        <w:tc>
          <w:tcPr>
            <w:tcW w:w="9491" w:type="dxa"/>
            <w:gridSpan w:val="2"/>
          </w:tcPr>
          <w:p w14:paraId="33101E1E" w14:textId="77777777" w:rsidR="00741EDA" w:rsidRPr="00C202C6" w:rsidRDefault="00741EDA" w:rsidP="001855D0">
            <w:pPr>
              <w:pStyle w:val="a3"/>
              <w:rPr>
                <w:sz w:val="18"/>
              </w:rPr>
            </w:pPr>
            <w:r w:rsidRPr="00C202C6">
              <w:rPr>
                <w:sz w:val="18"/>
              </w:rPr>
              <w:t xml:space="preserve">Техническая документация, представляющая собой документальное оформление идентификации научно-технической деятельности и являющаяся составной частью единой </w:t>
            </w:r>
            <w:r w:rsidR="00283472" w:rsidRPr="00C202C6">
              <w:rPr>
                <w:sz w:val="18"/>
              </w:rPr>
              <w:t>технологии, способной</w:t>
            </w:r>
            <w:r w:rsidRPr="00C202C6">
              <w:rPr>
                <w:sz w:val="18"/>
              </w:rPr>
              <w:t xml:space="preserve"> к отчуждению, </w:t>
            </w:r>
            <w:r w:rsidR="00283472" w:rsidRPr="00C202C6">
              <w:rPr>
                <w:sz w:val="18"/>
              </w:rPr>
              <w:t>признается нематериальным</w:t>
            </w:r>
            <w:r w:rsidRPr="00C202C6">
              <w:rPr>
                <w:sz w:val="18"/>
              </w:rPr>
              <w:t xml:space="preserve"> активом.</w:t>
            </w:r>
          </w:p>
          <w:p w14:paraId="0C6033CD" w14:textId="61234E4B" w:rsidR="00741EDA" w:rsidRPr="00C202C6" w:rsidRDefault="00741EDA" w:rsidP="00C47BC9">
            <w:pPr>
              <w:pStyle w:val="a3"/>
              <w:rPr>
                <w:sz w:val="18"/>
              </w:rPr>
            </w:pPr>
            <w:r w:rsidRPr="00C202C6">
              <w:rPr>
                <w:sz w:val="18"/>
              </w:rPr>
              <w:t xml:space="preserve">В том случае, если в соответствии с Законодательством РФ, техническая документация, являющаяся результатом интеллектуальной </w:t>
            </w:r>
            <w:r w:rsidR="00742BD5" w:rsidRPr="00C202C6">
              <w:rPr>
                <w:sz w:val="18"/>
              </w:rPr>
              <w:t>деятельности, не</w:t>
            </w:r>
            <w:r w:rsidRPr="00C202C6">
              <w:rPr>
                <w:sz w:val="18"/>
              </w:rPr>
              <w:t xml:space="preserve"> является частью единой технологии, она признается положительным результатом </w:t>
            </w:r>
            <w:r w:rsidR="00742BD5" w:rsidRPr="00C202C6">
              <w:rPr>
                <w:sz w:val="18"/>
              </w:rPr>
              <w:t>ОКР, при</w:t>
            </w:r>
            <w:r w:rsidRPr="00C202C6">
              <w:rPr>
                <w:sz w:val="18"/>
              </w:rPr>
              <w:t xml:space="preserve"> выполнении условий п. 7 ПБУ 17/02.</w:t>
            </w:r>
          </w:p>
        </w:tc>
        <w:tc>
          <w:tcPr>
            <w:tcW w:w="2126" w:type="dxa"/>
            <w:gridSpan w:val="3"/>
          </w:tcPr>
          <w:p w14:paraId="61AFFD36" w14:textId="1242E039" w:rsidR="00741EDA" w:rsidRPr="00C202C6" w:rsidRDefault="00741EDA" w:rsidP="00254EF7">
            <w:pPr>
              <w:pStyle w:val="a3"/>
              <w:rPr>
                <w:sz w:val="18"/>
              </w:rPr>
            </w:pPr>
            <w:r w:rsidRPr="00C202C6">
              <w:rPr>
                <w:sz w:val="18"/>
              </w:rPr>
              <w:t>П. 7 ПБУ 17/</w:t>
            </w:r>
            <w:r w:rsidR="00742BD5" w:rsidRPr="00C202C6">
              <w:rPr>
                <w:sz w:val="18"/>
              </w:rPr>
              <w:t>02,</w:t>
            </w:r>
            <w:r w:rsidRPr="00C202C6">
              <w:rPr>
                <w:sz w:val="18"/>
              </w:rPr>
              <w:t xml:space="preserve"> </w:t>
            </w:r>
          </w:p>
          <w:p w14:paraId="3791F43B" w14:textId="77777777" w:rsidR="00741EDA" w:rsidRPr="00C202C6" w:rsidRDefault="00741EDA" w:rsidP="00254EF7">
            <w:pPr>
              <w:pStyle w:val="a3"/>
              <w:rPr>
                <w:sz w:val="18"/>
              </w:rPr>
            </w:pPr>
            <w:r w:rsidRPr="00C202C6">
              <w:rPr>
                <w:sz w:val="18"/>
              </w:rPr>
              <w:t>Закон №284-ФЗ</w:t>
            </w:r>
          </w:p>
          <w:p w14:paraId="75535FAF" w14:textId="77777777" w:rsidR="00741EDA" w:rsidRPr="00C202C6" w:rsidRDefault="00741EDA" w:rsidP="001855D0">
            <w:pPr>
              <w:spacing w:before="40" w:after="40"/>
              <w:rPr>
                <w:sz w:val="18"/>
              </w:rPr>
            </w:pPr>
            <w:r w:rsidRPr="00C202C6">
              <w:rPr>
                <w:sz w:val="18"/>
              </w:rPr>
              <w:t>«Методические рекомендации по признанию результатов интеллектуальной деятельности единой технологией», утверждено Миннауки РФ 01.04.2010</w:t>
            </w:r>
          </w:p>
        </w:tc>
      </w:tr>
      <w:tr w:rsidR="00741EDA" w:rsidRPr="00C202C6" w14:paraId="468268EC" w14:textId="77777777" w:rsidTr="00632B47">
        <w:trPr>
          <w:gridBefore w:val="1"/>
          <w:gridAfter w:val="1"/>
          <w:wBefore w:w="108" w:type="dxa"/>
          <w:wAfter w:w="27" w:type="dxa"/>
          <w:trHeight w:val="1535"/>
        </w:trPr>
        <w:tc>
          <w:tcPr>
            <w:tcW w:w="2695" w:type="dxa"/>
          </w:tcPr>
          <w:p w14:paraId="57ACADB6" w14:textId="77777777" w:rsidR="00741EDA" w:rsidRPr="00C202C6" w:rsidRDefault="00741EDA" w:rsidP="007F0C48">
            <w:pPr>
              <w:pStyle w:val="30"/>
            </w:pPr>
            <w:bookmarkStart w:id="217" w:name="_Toc339447930"/>
            <w:bookmarkStart w:id="218" w:name="_Toc7098461"/>
            <w:r w:rsidRPr="00C202C6">
              <w:t>Классификация НМА в зависимости от срока полезного использования</w:t>
            </w:r>
            <w:bookmarkEnd w:id="217"/>
            <w:bookmarkEnd w:id="218"/>
          </w:p>
        </w:tc>
        <w:tc>
          <w:tcPr>
            <w:tcW w:w="9491" w:type="dxa"/>
            <w:gridSpan w:val="2"/>
          </w:tcPr>
          <w:p w14:paraId="16910206" w14:textId="6D857264" w:rsidR="00741EDA" w:rsidRPr="00C202C6" w:rsidRDefault="00741EDA" w:rsidP="00905A21">
            <w:pPr>
              <w:pStyle w:val="a3"/>
              <w:rPr>
                <w:sz w:val="18"/>
              </w:rPr>
            </w:pPr>
            <w:r w:rsidRPr="00C202C6">
              <w:rPr>
                <w:sz w:val="18"/>
              </w:rPr>
              <w:t xml:space="preserve">К нематериальным активам с определенным сроком полезного использования относятся активы, для которых достоверно может быть определен либо срок, в течение которого планируется окупить осуществленные инвестиции в </w:t>
            </w:r>
            <w:r w:rsidR="00283472" w:rsidRPr="00C202C6">
              <w:rPr>
                <w:sz w:val="18"/>
              </w:rPr>
              <w:t>создание (</w:t>
            </w:r>
            <w:r w:rsidRPr="00C202C6">
              <w:rPr>
                <w:sz w:val="18"/>
              </w:rPr>
              <w:t xml:space="preserve">приобретение) НМА, либо количество продукции или объем работ, </w:t>
            </w:r>
            <w:r w:rsidR="00742BD5" w:rsidRPr="00C202C6">
              <w:rPr>
                <w:sz w:val="18"/>
              </w:rPr>
              <w:t>ожидаемые к</w:t>
            </w:r>
            <w:r w:rsidRPr="00C202C6">
              <w:rPr>
                <w:sz w:val="18"/>
              </w:rPr>
              <w:t xml:space="preserve"> получению в результате использования активов этого вида.</w:t>
            </w:r>
          </w:p>
          <w:p w14:paraId="54077107" w14:textId="77777777" w:rsidR="00741EDA" w:rsidRPr="00C202C6" w:rsidRDefault="00741EDA" w:rsidP="00905A21">
            <w:pPr>
              <w:pStyle w:val="a3"/>
              <w:rPr>
                <w:sz w:val="18"/>
              </w:rPr>
            </w:pPr>
            <w:r w:rsidRPr="00C202C6">
              <w:rPr>
                <w:sz w:val="18"/>
              </w:rPr>
              <w:t xml:space="preserve">Нематериальные активы, по которым невозможно надежно определить срок полезного использования, считаются нематериальными активами с неопределенным сроком полезного использования. </w:t>
            </w:r>
          </w:p>
        </w:tc>
        <w:tc>
          <w:tcPr>
            <w:tcW w:w="2126" w:type="dxa"/>
            <w:gridSpan w:val="3"/>
          </w:tcPr>
          <w:p w14:paraId="3C87F302" w14:textId="77777777" w:rsidR="00741EDA" w:rsidRPr="00C202C6" w:rsidRDefault="00741EDA" w:rsidP="00EA6D01">
            <w:pPr>
              <w:spacing w:before="40" w:after="40"/>
              <w:rPr>
                <w:sz w:val="18"/>
              </w:rPr>
            </w:pPr>
          </w:p>
        </w:tc>
      </w:tr>
      <w:tr w:rsidR="00741EDA" w:rsidRPr="00C202C6" w14:paraId="126D5D27" w14:textId="77777777" w:rsidTr="00632B47">
        <w:trPr>
          <w:gridBefore w:val="1"/>
          <w:gridAfter w:val="1"/>
          <w:wBefore w:w="108" w:type="dxa"/>
          <w:wAfter w:w="27" w:type="dxa"/>
          <w:trHeight w:val="1535"/>
        </w:trPr>
        <w:tc>
          <w:tcPr>
            <w:tcW w:w="2695" w:type="dxa"/>
          </w:tcPr>
          <w:p w14:paraId="13FFED5E" w14:textId="77777777" w:rsidR="00741EDA" w:rsidRPr="00C202C6" w:rsidRDefault="00741EDA" w:rsidP="007F0C48">
            <w:pPr>
              <w:pStyle w:val="30"/>
            </w:pPr>
            <w:bookmarkStart w:id="219" w:name="_Toc339447931"/>
            <w:bookmarkStart w:id="220" w:name="_Toc7098462"/>
            <w:r w:rsidRPr="00C202C6">
              <w:lastRenderedPageBreak/>
              <w:t>Классификация НМА в зависимости от характера использования</w:t>
            </w:r>
            <w:bookmarkEnd w:id="219"/>
            <w:bookmarkEnd w:id="220"/>
          </w:p>
        </w:tc>
        <w:tc>
          <w:tcPr>
            <w:tcW w:w="9491" w:type="dxa"/>
            <w:gridSpan w:val="2"/>
          </w:tcPr>
          <w:p w14:paraId="5C41FB80" w14:textId="77777777" w:rsidR="00741EDA" w:rsidRPr="00C202C6" w:rsidRDefault="00741EDA" w:rsidP="00CF7D7F">
            <w:pPr>
              <w:pStyle w:val="a3"/>
              <w:rPr>
                <w:sz w:val="18"/>
              </w:rPr>
            </w:pPr>
            <w:r w:rsidRPr="00C202C6">
              <w:rPr>
                <w:sz w:val="18"/>
              </w:rPr>
              <w:t xml:space="preserve">НМА </w:t>
            </w:r>
            <w:r w:rsidR="00283472" w:rsidRPr="00C202C6">
              <w:rPr>
                <w:sz w:val="18"/>
              </w:rPr>
              <w:t>подразделяются</w:t>
            </w:r>
            <w:r w:rsidRPr="00C202C6">
              <w:rPr>
                <w:sz w:val="18"/>
              </w:rPr>
              <w:t xml:space="preserve"> на:</w:t>
            </w:r>
          </w:p>
          <w:p w14:paraId="6A5A3ADC" w14:textId="77777777" w:rsidR="00741EDA" w:rsidRPr="00C202C6" w:rsidRDefault="00741EDA" w:rsidP="006933EF">
            <w:pPr>
              <w:pStyle w:val="a"/>
            </w:pPr>
            <w:r w:rsidRPr="00C202C6">
              <w:t>целевые,</w:t>
            </w:r>
          </w:p>
          <w:p w14:paraId="2290F033" w14:textId="77777777" w:rsidR="00741EDA" w:rsidRPr="00C202C6" w:rsidRDefault="00741EDA" w:rsidP="006933EF">
            <w:pPr>
              <w:pStyle w:val="a"/>
            </w:pPr>
            <w:r w:rsidRPr="00C202C6">
              <w:t>общего назначения.</w:t>
            </w:r>
          </w:p>
          <w:p w14:paraId="2D5BAC0C" w14:textId="77777777" w:rsidR="00741EDA" w:rsidRPr="00C202C6" w:rsidRDefault="00741EDA" w:rsidP="00CF7D7F">
            <w:pPr>
              <w:pStyle w:val="a3"/>
              <w:rPr>
                <w:sz w:val="18"/>
              </w:rPr>
            </w:pPr>
            <w:r w:rsidRPr="00C202C6">
              <w:rPr>
                <w:sz w:val="18"/>
              </w:rPr>
              <w:t xml:space="preserve">К </w:t>
            </w:r>
            <w:r w:rsidR="00283472" w:rsidRPr="00C202C6">
              <w:rPr>
                <w:sz w:val="18"/>
              </w:rPr>
              <w:t>целевым НМА</w:t>
            </w:r>
            <w:r w:rsidRPr="00C202C6">
              <w:rPr>
                <w:sz w:val="18"/>
              </w:rPr>
              <w:t xml:space="preserve"> относятся активы, которые могут быть использованы только при производстве определенного типа продукции (авиационной или иной техники, узлов, агрегатов и т.п.).</w:t>
            </w:r>
          </w:p>
          <w:p w14:paraId="30E401D5" w14:textId="02D54AD7" w:rsidR="00741EDA" w:rsidRPr="00C202C6" w:rsidRDefault="00B36DFA" w:rsidP="00CF7D7F">
            <w:pPr>
              <w:pStyle w:val="a3"/>
              <w:rPr>
                <w:sz w:val="18"/>
              </w:rPr>
            </w:pPr>
            <w:r>
              <w:rPr>
                <w:sz w:val="18"/>
              </w:rPr>
              <w:t xml:space="preserve">К НМА </w:t>
            </w:r>
            <w:r w:rsidR="00741EDA" w:rsidRPr="00C202C6">
              <w:rPr>
                <w:sz w:val="18"/>
              </w:rPr>
              <w:t xml:space="preserve">общего назначения относятся активы, которые используются либо при </w:t>
            </w:r>
            <w:r w:rsidR="00742BD5" w:rsidRPr="00C202C6">
              <w:rPr>
                <w:sz w:val="18"/>
              </w:rPr>
              <w:t>производстве разных</w:t>
            </w:r>
            <w:r w:rsidR="00741EDA" w:rsidRPr="00C202C6">
              <w:rPr>
                <w:sz w:val="18"/>
              </w:rPr>
              <w:t xml:space="preserve"> типов продукции, либо для разных видов работ, услуг, связанных с </w:t>
            </w:r>
            <w:r w:rsidR="00742BD5" w:rsidRPr="00C202C6">
              <w:rPr>
                <w:sz w:val="18"/>
              </w:rPr>
              <w:t>продукцией одного</w:t>
            </w:r>
            <w:r w:rsidR="00741EDA" w:rsidRPr="00C202C6">
              <w:rPr>
                <w:sz w:val="18"/>
              </w:rPr>
              <w:t xml:space="preserve"> типа, а также в общепроизводственных, общехозяйственных или коммерческих целях.</w:t>
            </w:r>
          </w:p>
        </w:tc>
        <w:tc>
          <w:tcPr>
            <w:tcW w:w="2126" w:type="dxa"/>
            <w:gridSpan w:val="3"/>
          </w:tcPr>
          <w:p w14:paraId="36270812" w14:textId="77777777" w:rsidR="00741EDA" w:rsidRPr="00C202C6" w:rsidRDefault="00741EDA" w:rsidP="00EA6D01">
            <w:pPr>
              <w:spacing w:before="40" w:after="40"/>
              <w:rPr>
                <w:sz w:val="18"/>
              </w:rPr>
            </w:pPr>
          </w:p>
        </w:tc>
      </w:tr>
      <w:tr w:rsidR="00741EDA" w:rsidRPr="00C202C6" w14:paraId="38E125E6" w14:textId="77777777" w:rsidTr="00632B47">
        <w:trPr>
          <w:gridBefore w:val="1"/>
          <w:gridAfter w:val="1"/>
          <w:wBefore w:w="108" w:type="dxa"/>
          <w:wAfter w:w="27" w:type="dxa"/>
        </w:trPr>
        <w:tc>
          <w:tcPr>
            <w:tcW w:w="2695" w:type="dxa"/>
          </w:tcPr>
          <w:p w14:paraId="089B6701" w14:textId="77777777" w:rsidR="00741EDA" w:rsidRPr="00C202C6" w:rsidRDefault="00741EDA" w:rsidP="007F0C48">
            <w:pPr>
              <w:pStyle w:val="30"/>
            </w:pPr>
            <w:bookmarkStart w:id="221" w:name="_Toc339447932"/>
            <w:bookmarkStart w:id="222" w:name="_Toc7098463"/>
            <w:r w:rsidRPr="00C202C6">
              <w:t>Единица бухгалтерского учета НМА</w:t>
            </w:r>
            <w:bookmarkEnd w:id="221"/>
            <w:bookmarkEnd w:id="222"/>
          </w:p>
        </w:tc>
        <w:tc>
          <w:tcPr>
            <w:tcW w:w="9491" w:type="dxa"/>
            <w:gridSpan w:val="2"/>
          </w:tcPr>
          <w:p w14:paraId="4CCB4FEE" w14:textId="77777777" w:rsidR="00741EDA" w:rsidRPr="00C202C6" w:rsidRDefault="00741EDA" w:rsidP="00B96464">
            <w:pPr>
              <w:pStyle w:val="a3"/>
              <w:rPr>
                <w:sz w:val="18"/>
              </w:rPr>
            </w:pPr>
            <w:r w:rsidRPr="00C202C6">
              <w:rPr>
                <w:sz w:val="18"/>
              </w:rPr>
              <w:t>Единицей бухгалтерского учета нематериальных активов является инвентарный объект.</w:t>
            </w:r>
          </w:p>
          <w:p w14:paraId="2EC62AA3" w14:textId="77777777" w:rsidR="00741EDA" w:rsidRPr="00C202C6" w:rsidRDefault="00741EDA" w:rsidP="00B96464">
            <w:pPr>
              <w:pStyle w:val="a3"/>
              <w:rPr>
                <w:sz w:val="18"/>
              </w:rPr>
            </w:pPr>
            <w:r w:rsidRPr="00C202C6">
              <w:rPr>
                <w:sz w:val="18"/>
              </w:rPr>
              <w:t xml:space="preserve">Инвентарным объектом нематериальных активов признается совокупность прав, возникающих из одного патента, свидетельства, договора об отчуждении исключительного права на результат интеллектуальной деятельности или на средство индивидуализации либо в ином установленном законом порядке, предназначенных для выполнения определенных самостоятельных функций. В качестве инвентарного объекта нематериальных активов также может признаваться сложный объект, включающий несколько охраняемых результатов интеллектуальной деятельности (например: программное обеспечение, сайты, фильмы, рекламные ролики и пр.). </w:t>
            </w:r>
          </w:p>
          <w:p w14:paraId="035E8C81" w14:textId="77777777" w:rsidR="00741EDA" w:rsidRPr="00C202C6" w:rsidRDefault="00741EDA" w:rsidP="00B96464">
            <w:pPr>
              <w:pStyle w:val="a3"/>
              <w:rPr>
                <w:sz w:val="18"/>
              </w:rPr>
            </w:pPr>
            <w:r w:rsidRPr="00C202C6">
              <w:rPr>
                <w:sz w:val="18"/>
              </w:rPr>
              <w:t>Основным признаком, по которому один инвентарный объект идентифицируется от другого, служит выполнение им самостоятельной функции при производстве продукции, выполнении работ или оказании услуг либо использовании для управленческих нужд.</w:t>
            </w:r>
          </w:p>
          <w:p w14:paraId="5D40E9CF" w14:textId="77777777" w:rsidR="00741EDA" w:rsidRPr="00C202C6" w:rsidRDefault="00741EDA" w:rsidP="00B96464">
            <w:pPr>
              <w:pStyle w:val="a3"/>
              <w:rPr>
                <w:sz w:val="18"/>
              </w:rPr>
            </w:pPr>
            <w:r w:rsidRPr="00C202C6">
              <w:rPr>
                <w:sz w:val="18"/>
              </w:rPr>
              <w:t>Инвентарными объектами НМА являются:</w:t>
            </w:r>
          </w:p>
          <w:p w14:paraId="1E5685D7" w14:textId="1E2CD5FF" w:rsidR="00741EDA" w:rsidRPr="00C202C6" w:rsidRDefault="00741EDA" w:rsidP="006933EF">
            <w:pPr>
              <w:pStyle w:val="a"/>
            </w:pPr>
            <w:r w:rsidRPr="00C202C6">
              <w:t>в части исключительного пр</w:t>
            </w:r>
            <w:r w:rsidR="00825F65">
              <w:t>ава на изобретение- изобретение;</w:t>
            </w:r>
          </w:p>
          <w:p w14:paraId="78594233" w14:textId="42C5D1EE" w:rsidR="00741EDA" w:rsidRPr="00C202C6" w:rsidRDefault="00741EDA" w:rsidP="006933EF">
            <w:pPr>
              <w:pStyle w:val="a"/>
            </w:pPr>
            <w:r w:rsidRPr="00C202C6">
              <w:t>в части исключительного права на промышленный</w:t>
            </w:r>
            <w:r w:rsidR="00825F65">
              <w:t xml:space="preserve"> образец - промышленный образец;</w:t>
            </w:r>
          </w:p>
          <w:p w14:paraId="134D881B" w14:textId="14EEBFAB" w:rsidR="00741EDA" w:rsidRPr="00C202C6" w:rsidRDefault="00741EDA" w:rsidP="006933EF">
            <w:pPr>
              <w:pStyle w:val="a"/>
            </w:pPr>
            <w:r w:rsidRPr="00C202C6">
              <w:t>в части исключительного права на по</w:t>
            </w:r>
            <w:r w:rsidR="00825F65">
              <w:t>лезную модель - полезная модель;</w:t>
            </w:r>
          </w:p>
          <w:p w14:paraId="206B24BD" w14:textId="5C79D603" w:rsidR="00741EDA" w:rsidRPr="00C202C6" w:rsidRDefault="00741EDA" w:rsidP="006933EF">
            <w:pPr>
              <w:pStyle w:val="a"/>
            </w:pPr>
            <w:r w:rsidRPr="00C202C6">
              <w:t>в части исключительных прав/совокупности прав, включающей несколько охраняемых результатов интеллектуальной деятельности на программы для ЭВМ, базы д</w:t>
            </w:r>
            <w:r w:rsidR="00825F65">
              <w:t>анных – программное обеспечение;</w:t>
            </w:r>
          </w:p>
          <w:p w14:paraId="496D3197" w14:textId="20CBDFF2" w:rsidR="00741EDA" w:rsidRPr="00C202C6" w:rsidRDefault="00741EDA" w:rsidP="006933EF">
            <w:pPr>
              <w:pStyle w:val="a"/>
            </w:pPr>
            <w:r w:rsidRPr="00C202C6">
              <w:t>в части исключительных прав на товарный знак и знак обслуживания, наименование места происхождения товаров - товарный знак, наименова</w:t>
            </w:r>
            <w:r w:rsidR="00825F65">
              <w:t>ние места происхождения товаров;</w:t>
            </w:r>
          </w:p>
          <w:p w14:paraId="7D1439E7" w14:textId="77777777" w:rsidR="00741EDA" w:rsidRPr="00C202C6" w:rsidRDefault="00741EDA" w:rsidP="002062AA">
            <w:pPr>
              <w:pStyle w:val="a"/>
            </w:pPr>
            <w:r w:rsidRPr="00C202C6">
              <w:t>в части прочих объектов - удовлетворяющие критериям отнесения к нематериальным активам - единица выбирается самостоятельно, так чтобы выполнялись условия, предусмотренные настоящ</w:t>
            </w:r>
            <w:r w:rsidR="002062AA">
              <w:t>ей</w:t>
            </w:r>
            <w:r w:rsidRPr="00C202C6">
              <w:t xml:space="preserve"> </w:t>
            </w:r>
            <w:r w:rsidR="002062AA">
              <w:t>УП</w:t>
            </w:r>
            <w:r w:rsidRPr="00C202C6">
              <w:t>.</w:t>
            </w:r>
          </w:p>
        </w:tc>
        <w:tc>
          <w:tcPr>
            <w:tcW w:w="2126" w:type="dxa"/>
            <w:gridSpan w:val="3"/>
          </w:tcPr>
          <w:p w14:paraId="0BFE6123" w14:textId="77777777" w:rsidR="00741EDA" w:rsidRPr="00C202C6" w:rsidRDefault="00741EDA" w:rsidP="004A141D">
            <w:pPr>
              <w:spacing w:before="40" w:after="40"/>
              <w:rPr>
                <w:sz w:val="18"/>
              </w:rPr>
            </w:pPr>
            <w:r w:rsidRPr="00C202C6">
              <w:rPr>
                <w:sz w:val="18"/>
              </w:rPr>
              <w:t>п. 5 ПБУ14/2007</w:t>
            </w:r>
          </w:p>
        </w:tc>
      </w:tr>
      <w:tr w:rsidR="00741EDA" w:rsidRPr="00C202C6" w14:paraId="6D0DF3BB" w14:textId="77777777" w:rsidTr="00632B47">
        <w:trPr>
          <w:gridBefore w:val="1"/>
          <w:gridAfter w:val="1"/>
          <w:wBefore w:w="108" w:type="dxa"/>
          <w:wAfter w:w="27" w:type="dxa"/>
        </w:trPr>
        <w:tc>
          <w:tcPr>
            <w:tcW w:w="2695" w:type="dxa"/>
          </w:tcPr>
          <w:p w14:paraId="3077CC83" w14:textId="77777777" w:rsidR="00741EDA" w:rsidRPr="00C202C6" w:rsidRDefault="00741EDA" w:rsidP="007F0C48">
            <w:pPr>
              <w:pStyle w:val="30"/>
            </w:pPr>
            <w:bookmarkStart w:id="223" w:name="_Toc339447933"/>
            <w:bookmarkStart w:id="224" w:name="_Toc7098464"/>
            <w:r w:rsidRPr="00C202C6">
              <w:t>Аналитический учет НМА</w:t>
            </w:r>
            <w:bookmarkEnd w:id="223"/>
            <w:bookmarkEnd w:id="224"/>
          </w:p>
        </w:tc>
        <w:tc>
          <w:tcPr>
            <w:tcW w:w="9491" w:type="dxa"/>
            <w:gridSpan w:val="2"/>
          </w:tcPr>
          <w:p w14:paraId="7EED7CE7" w14:textId="77777777" w:rsidR="00741EDA" w:rsidRPr="00C202C6" w:rsidRDefault="00741EDA" w:rsidP="00B96464">
            <w:pPr>
              <w:pStyle w:val="a3"/>
              <w:rPr>
                <w:sz w:val="18"/>
              </w:rPr>
            </w:pPr>
            <w:r w:rsidRPr="00C202C6">
              <w:rPr>
                <w:sz w:val="18"/>
              </w:rPr>
              <w:t>Для учета первоначальной стоимости НМА применяется счет 04 «Нематериальные активы», для учета начисленной амортизации применяется счет 05 «Амортизация нематериальных активов».</w:t>
            </w:r>
          </w:p>
          <w:p w14:paraId="77DD9669" w14:textId="77777777" w:rsidR="00741EDA" w:rsidRPr="00C202C6" w:rsidRDefault="00741EDA" w:rsidP="00B96464">
            <w:pPr>
              <w:pStyle w:val="a3"/>
              <w:rPr>
                <w:sz w:val="18"/>
              </w:rPr>
            </w:pPr>
            <w:r w:rsidRPr="00C202C6">
              <w:rPr>
                <w:sz w:val="18"/>
              </w:rPr>
              <w:t xml:space="preserve">Аналитический учет ведется в разрезе инвентарных характеристик каждого объекта НМА. Основные группировки данных осуществляются по следующим аналитическим признакам: </w:t>
            </w:r>
          </w:p>
          <w:p w14:paraId="0AE03AF3" w14:textId="6818FF68" w:rsidR="00741EDA" w:rsidRPr="00C202C6" w:rsidRDefault="00741EDA" w:rsidP="006933EF">
            <w:pPr>
              <w:pStyle w:val="a"/>
            </w:pPr>
            <w:r w:rsidRPr="00C202C6">
              <w:t>место использования</w:t>
            </w:r>
            <w:r w:rsidR="00825F65">
              <w:t>;</w:t>
            </w:r>
          </w:p>
          <w:p w14:paraId="5742390B" w14:textId="231D32A7" w:rsidR="00741EDA" w:rsidRPr="00C202C6" w:rsidRDefault="00741EDA" w:rsidP="006933EF">
            <w:pPr>
              <w:pStyle w:val="a"/>
            </w:pPr>
            <w:r w:rsidRPr="00C202C6">
              <w:lastRenderedPageBreak/>
              <w:t>вид деятельности</w:t>
            </w:r>
            <w:r w:rsidR="00825F65">
              <w:t>;</w:t>
            </w:r>
          </w:p>
          <w:p w14:paraId="229340C0" w14:textId="02191003" w:rsidR="00741EDA" w:rsidRPr="00C202C6" w:rsidRDefault="00741EDA" w:rsidP="006933EF">
            <w:pPr>
              <w:pStyle w:val="a"/>
            </w:pPr>
            <w:r w:rsidRPr="00C202C6">
              <w:t>группа НМА</w:t>
            </w:r>
            <w:r w:rsidR="00825F65">
              <w:t>;</w:t>
            </w:r>
          </w:p>
          <w:p w14:paraId="0627D2DB" w14:textId="77777777" w:rsidR="00741EDA" w:rsidRPr="00C202C6" w:rsidRDefault="00741EDA" w:rsidP="006933EF">
            <w:pPr>
              <w:pStyle w:val="a"/>
            </w:pPr>
            <w:r w:rsidRPr="00C202C6">
              <w:t>по возможности определения срока полезного использования:</w:t>
            </w:r>
          </w:p>
          <w:p w14:paraId="40D0CB83" w14:textId="77777777" w:rsidR="00741EDA" w:rsidRPr="00C202C6" w:rsidRDefault="00741EDA" w:rsidP="003632F3">
            <w:pPr>
              <w:pStyle w:val="22"/>
              <w:numPr>
                <w:ilvl w:val="2"/>
                <w:numId w:val="24"/>
              </w:numPr>
              <w:tabs>
                <w:tab w:val="clear" w:pos="2160"/>
                <w:tab w:val="num" w:pos="1899"/>
              </w:tabs>
              <w:ind w:hanging="545"/>
              <w:rPr>
                <w:sz w:val="18"/>
              </w:rPr>
            </w:pPr>
            <w:r w:rsidRPr="00C202C6">
              <w:rPr>
                <w:sz w:val="18"/>
              </w:rPr>
              <w:t>НМА с определенным сроком полезного использования</w:t>
            </w:r>
            <w:r w:rsidR="00283472">
              <w:rPr>
                <w:sz w:val="18"/>
              </w:rPr>
              <w:t>,</w:t>
            </w:r>
          </w:p>
          <w:p w14:paraId="251C4406" w14:textId="7619CC3B" w:rsidR="00741EDA" w:rsidRPr="00C202C6" w:rsidRDefault="00741EDA" w:rsidP="003632F3">
            <w:pPr>
              <w:pStyle w:val="22"/>
              <w:numPr>
                <w:ilvl w:val="2"/>
                <w:numId w:val="24"/>
              </w:numPr>
              <w:tabs>
                <w:tab w:val="clear" w:pos="2160"/>
                <w:tab w:val="num" w:pos="1899"/>
              </w:tabs>
              <w:ind w:hanging="545"/>
              <w:rPr>
                <w:sz w:val="18"/>
              </w:rPr>
            </w:pPr>
            <w:r w:rsidRPr="00C202C6">
              <w:rPr>
                <w:sz w:val="18"/>
              </w:rPr>
              <w:t>НМА с неопределенным сроком полезного использования</w:t>
            </w:r>
            <w:r w:rsidR="00825F65">
              <w:rPr>
                <w:sz w:val="18"/>
              </w:rPr>
              <w:t>;</w:t>
            </w:r>
          </w:p>
          <w:p w14:paraId="486A4F14" w14:textId="2851B7C2" w:rsidR="00741EDA" w:rsidRPr="00C202C6" w:rsidRDefault="00741EDA" w:rsidP="006933EF">
            <w:pPr>
              <w:pStyle w:val="a"/>
            </w:pPr>
            <w:r w:rsidRPr="00C202C6">
              <w:t>амортизационная группа</w:t>
            </w:r>
            <w:r w:rsidR="00825F65">
              <w:t>;</w:t>
            </w:r>
          </w:p>
          <w:p w14:paraId="3168953F" w14:textId="77777777" w:rsidR="00741EDA" w:rsidRPr="00C202C6" w:rsidRDefault="00741EDA" w:rsidP="006933EF">
            <w:pPr>
              <w:pStyle w:val="a"/>
            </w:pPr>
            <w:r w:rsidRPr="00C202C6">
              <w:t>способ списания стоимости НМА.</w:t>
            </w:r>
          </w:p>
        </w:tc>
        <w:tc>
          <w:tcPr>
            <w:tcW w:w="2126" w:type="dxa"/>
            <w:gridSpan w:val="3"/>
          </w:tcPr>
          <w:p w14:paraId="143269B5" w14:textId="77777777" w:rsidR="00741EDA" w:rsidRPr="00C202C6" w:rsidRDefault="00741EDA" w:rsidP="004A141D">
            <w:pPr>
              <w:spacing w:before="40" w:after="40"/>
              <w:rPr>
                <w:sz w:val="18"/>
              </w:rPr>
            </w:pPr>
            <w:r w:rsidRPr="00C202C6">
              <w:rPr>
                <w:sz w:val="18"/>
              </w:rPr>
              <w:lastRenderedPageBreak/>
              <w:t>Раздел .VII ПБУ14/2007</w:t>
            </w:r>
          </w:p>
        </w:tc>
      </w:tr>
      <w:tr w:rsidR="00741EDA" w:rsidRPr="00C202C6" w14:paraId="7A1897F7" w14:textId="77777777" w:rsidTr="00632B47">
        <w:trPr>
          <w:gridBefore w:val="1"/>
          <w:gridAfter w:val="1"/>
          <w:wBefore w:w="108" w:type="dxa"/>
          <w:wAfter w:w="27" w:type="dxa"/>
        </w:trPr>
        <w:tc>
          <w:tcPr>
            <w:tcW w:w="2695" w:type="dxa"/>
          </w:tcPr>
          <w:p w14:paraId="4B4C48DD" w14:textId="77777777" w:rsidR="00741EDA" w:rsidRPr="00C202C6" w:rsidRDefault="00741EDA" w:rsidP="007F0C48">
            <w:pPr>
              <w:pStyle w:val="30"/>
            </w:pPr>
            <w:bookmarkStart w:id="225" w:name="_Toc339447934"/>
            <w:bookmarkStart w:id="226" w:name="_Toc7098465"/>
            <w:r w:rsidRPr="00C202C6">
              <w:lastRenderedPageBreak/>
              <w:t>Первоначальная оценка НМА (общие положения)</w:t>
            </w:r>
            <w:bookmarkEnd w:id="225"/>
            <w:bookmarkEnd w:id="226"/>
          </w:p>
        </w:tc>
        <w:tc>
          <w:tcPr>
            <w:tcW w:w="9491" w:type="dxa"/>
            <w:gridSpan w:val="2"/>
          </w:tcPr>
          <w:p w14:paraId="489430E8" w14:textId="77777777" w:rsidR="00741EDA" w:rsidRPr="00C202C6" w:rsidRDefault="00741EDA" w:rsidP="001855D0">
            <w:pPr>
              <w:pStyle w:val="a3"/>
              <w:rPr>
                <w:sz w:val="18"/>
              </w:rPr>
            </w:pPr>
            <w:r w:rsidRPr="00C202C6">
              <w:rPr>
                <w:sz w:val="18"/>
              </w:rPr>
              <w:t xml:space="preserve">Нематериальный актив принимается к бухгалтерскому учету по фактической (первоначальной) стоимости, определенной по состоянию на дату принятия его к бухгалтерскому учету. </w:t>
            </w:r>
          </w:p>
          <w:p w14:paraId="78252053" w14:textId="77777777" w:rsidR="00741EDA" w:rsidRPr="00C202C6" w:rsidRDefault="00741EDA" w:rsidP="001855D0">
            <w:pPr>
              <w:pStyle w:val="a3"/>
              <w:rPr>
                <w:sz w:val="18"/>
              </w:rPr>
            </w:pPr>
            <w:r w:rsidRPr="00C202C6">
              <w:rPr>
                <w:sz w:val="18"/>
              </w:rPr>
              <w:t>Фактической (первоначальной) стоимостью нематериального актива признается сумма, исчисленная в денежном выражении, равная величине оплаты в денежной и иной форме или величине кредиторской задолженности, уплаченная или начисленная Обществом при приобретении, создании актива и обеспечении условий для использования актива в запланированных целях.</w:t>
            </w:r>
          </w:p>
          <w:p w14:paraId="43560D82" w14:textId="77777777" w:rsidR="00741EDA" w:rsidRPr="00C202C6" w:rsidRDefault="00741EDA" w:rsidP="001855D0">
            <w:pPr>
              <w:pStyle w:val="a3"/>
              <w:rPr>
                <w:sz w:val="18"/>
              </w:rPr>
            </w:pPr>
            <w:r w:rsidRPr="00C202C6">
              <w:rPr>
                <w:sz w:val="18"/>
              </w:rPr>
              <w:t>Расходами на приобретение (создание) нематериального актива являются любые расходы, непосредственно связанные с приобретением (созданием) нематериального актива и обеспечением условий для использования актива в запланированных целях.</w:t>
            </w:r>
          </w:p>
          <w:p w14:paraId="575109B8" w14:textId="77777777" w:rsidR="00741EDA" w:rsidRPr="00C202C6" w:rsidRDefault="00741EDA" w:rsidP="002C74D2">
            <w:pPr>
              <w:pStyle w:val="a3"/>
              <w:rPr>
                <w:sz w:val="18"/>
                <w:szCs w:val="18"/>
              </w:rPr>
            </w:pPr>
            <w:r w:rsidRPr="00C202C6">
              <w:rPr>
                <w:sz w:val="18"/>
                <w:szCs w:val="18"/>
              </w:rPr>
              <w:t>Не включаются в расходы на приобретение, создание нематериального актива:</w:t>
            </w:r>
          </w:p>
          <w:p w14:paraId="5AEEBB59" w14:textId="32443DCA" w:rsidR="00741EDA" w:rsidRPr="00C202C6" w:rsidRDefault="00741EDA" w:rsidP="006933EF">
            <w:pPr>
              <w:pStyle w:val="a"/>
            </w:pPr>
            <w:r w:rsidRPr="00C202C6">
              <w:t>возмещаемые суммы налогов, за исключением случаев, предусмотренных законод</w:t>
            </w:r>
            <w:r w:rsidR="00825F65">
              <w:t>ательством Российской Федерации;</w:t>
            </w:r>
          </w:p>
          <w:p w14:paraId="13962791" w14:textId="37871777" w:rsidR="00741EDA" w:rsidRPr="00C202C6" w:rsidRDefault="00741EDA" w:rsidP="006933EF">
            <w:pPr>
              <w:pStyle w:val="a"/>
            </w:pPr>
            <w:r w:rsidRPr="00C202C6">
              <w:t>общехозяйственные и иные аналогичные расходы, кроме случаев, когда они непосредственно связаны с пр</w:t>
            </w:r>
            <w:r w:rsidR="00825F65">
              <w:t>иобретением и созданием активов;</w:t>
            </w:r>
          </w:p>
          <w:p w14:paraId="02789E2D" w14:textId="7DE84C7D" w:rsidR="00741EDA" w:rsidRPr="00C202C6" w:rsidRDefault="00741EDA" w:rsidP="006933EF">
            <w:pPr>
              <w:pStyle w:val="a"/>
            </w:pPr>
            <w:r w:rsidRPr="00C202C6">
              <w:t>затраты на подготовку п</w:t>
            </w:r>
            <w:r w:rsidR="00825F65">
              <w:t>ерсонала к эксплуатации актива;</w:t>
            </w:r>
          </w:p>
          <w:p w14:paraId="6858D62C" w14:textId="77777777" w:rsidR="00741EDA" w:rsidRPr="00C202C6" w:rsidRDefault="00741EDA" w:rsidP="006933EF">
            <w:pPr>
              <w:pStyle w:val="a"/>
            </w:pPr>
            <w:r w:rsidRPr="00C202C6">
              <w:t>расходы по научно-исследовательским, опытно-конструкторским и технологическим работам в предшествовавших отчетных периодах, которые были признаны прочими доходами и расходами.</w:t>
            </w:r>
          </w:p>
          <w:p w14:paraId="331D4E2C" w14:textId="77777777" w:rsidR="00741EDA" w:rsidRPr="00C202C6" w:rsidRDefault="00741EDA" w:rsidP="002C74D2">
            <w:pPr>
              <w:pStyle w:val="a3"/>
              <w:rPr>
                <w:sz w:val="18"/>
              </w:rPr>
            </w:pPr>
            <w:r w:rsidRPr="00C202C6">
              <w:rPr>
                <w:sz w:val="18"/>
              </w:rPr>
              <w:t xml:space="preserve">Расходы по полученным займам и кредитам не являются расходами на приобретение, создание нематериальных активов, за исключением случаев, когда актив, фактическая (первоначальная) стоимость которого формируется, относится к инвестиционным. </w:t>
            </w:r>
          </w:p>
          <w:p w14:paraId="064CC5F4" w14:textId="77777777" w:rsidR="00741EDA" w:rsidRPr="00C202C6" w:rsidRDefault="00741EDA" w:rsidP="002C74D2">
            <w:pPr>
              <w:pStyle w:val="a3"/>
              <w:rPr>
                <w:sz w:val="18"/>
              </w:rPr>
            </w:pPr>
            <w:r w:rsidRPr="00C202C6">
              <w:rPr>
                <w:sz w:val="18"/>
              </w:rPr>
              <w:t>Некоторые особые случаи определения фактической (первоначальной) стоимости объектов нематериальных активов</w:t>
            </w:r>
            <w:r w:rsidRPr="00C202C6">
              <w:rPr>
                <w:sz w:val="18"/>
                <w:szCs w:val="18"/>
              </w:rPr>
              <w:t xml:space="preserve"> отражены в разделе «Общие вопросы признания и оценки активов и обязательств» настояще</w:t>
            </w:r>
            <w:r w:rsidR="002062AA">
              <w:rPr>
                <w:sz w:val="18"/>
                <w:szCs w:val="18"/>
              </w:rPr>
              <w:t>й</w:t>
            </w:r>
            <w:r w:rsidRPr="00C202C6">
              <w:rPr>
                <w:sz w:val="18"/>
                <w:szCs w:val="18"/>
              </w:rPr>
              <w:t xml:space="preserve"> </w:t>
            </w:r>
            <w:r w:rsidR="002062AA">
              <w:rPr>
                <w:sz w:val="18"/>
                <w:szCs w:val="18"/>
              </w:rPr>
              <w:t>УП</w:t>
            </w:r>
            <w:r w:rsidRPr="00C202C6">
              <w:rPr>
                <w:sz w:val="18"/>
              </w:rPr>
              <w:t>, а именно:</w:t>
            </w:r>
          </w:p>
          <w:p w14:paraId="4A52DE8F" w14:textId="77777777" w:rsidR="00741EDA" w:rsidRPr="00C202C6" w:rsidRDefault="00741EDA" w:rsidP="003632F3">
            <w:pPr>
              <w:pStyle w:val="22"/>
              <w:numPr>
                <w:ilvl w:val="0"/>
                <w:numId w:val="8"/>
              </w:numPr>
              <w:rPr>
                <w:sz w:val="18"/>
              </w:rPr>
            </w:pPr>
            <w:r w:rsidRPr="00C202C6">
              <w:rPr>
                <w:sz w:val="18"/>
              </w:rPr>
              <w:t>приобретение по договорам, предусматривающим исполнение обязательств (оплату) не денежными средствами;</w:t>
            </w:r>
          </w:p>
          <w:p w14:paraId="6830E146" w14:textId="77777777" w:rsidR="00741EDA" w:rsidRPr="00C202C6" w:rsidRDefault="00741EDA" w:rsidP="003632F3">
            <w:pPr>
              <w:pStyle w:val="22"/>
              <w:numPr>
                <w:ilvl w:val="0"/>
                <w:numId w:val="8"/>
              </w:numPr>
              <w:rPr>
                <w:sz w:val="18"/>
              </w:rPr>
            </w:pPr>
            <w:r w:rsidRPr="00C202C6">
              <w:rPr>
                <w:sz w:val="18"/>
              </w:rPr>
              <w:t xml:space="preserve">получение актива в счет вклада в уставный капитал; </w:t>
            </w:r>
          </w:p>
          <w:p w14:paraId="363F25A7" w14:textId="77777777" w:rsidR="00741EDA" w:rsidRPr="00C202C6" w:rsidRDefault="00741EDA" w:rsidP="003632F3">
            <w:pPr>
              <w:pStyle w:val="22"/>
              <w:numPr>
                <w:ilvl w:val="0"/>
                <w:numId w:val="8"/>
              </w:numPr>
              <w:rPr>
                <w:sz w:val="18"/>
              </w:rPr>
            </w:pPr>
            <w:r w:rsidRPr="00C202C6">
              <w:rPr>
                <w:sz w:val="18"/>
              </w:rPr>
              <w:t>получение актива по договорам на безвозмездной основе;</w:t>
            </w:r>
          </w:p>
          <w:p w14:paraId="2F944EBC" w14:textId="77777777" w:rsidR="00741EDA" w:rsidRPr="00C202C6" w:rsidRDefault="00741EDA" w:rsidP="003632F3">
            <w:pPr>
              <w:pStyle w:val="22"/>
              <w:numPr>
                <w:ilvl w:val="0"/>
                <w:numId w:val="8"/>
              </w:numPr>
              <w:rPr>
                <w:sz w:val="18"/>
              </w:rPr>
            </w:pPr>
            <w:r w:rsidRPr="00C202C6">
              <w:rPr>
                <w:sz w:val="18"/>
              </w:rPr>
              <w:t>приобретение активов, стоимость которых выражена в иностранной валюте;</w:t>
            </w:r>
          </w:p>
          <w:p w14:paraId="679D5EAE" w14:textId="77777777" w:rsidR="00741EDA" w:rsidRPr="00C202C6" w:rsidRDefault="00741EDA" w:rsidP="003632F3">
            <w:pPr>
              <w:pStyle w:val="22"/>
              <w:numPr>
                <w:ilvl w:val="0"/>
                <w:numId w:val="8"/>
              </w:numPr>
              <w:rPr>
                <w:sz w:val="18"/>
              </w:rPr>
            </w:pPr>
            <w:r w:rsidRPr="00C202C6">
              <w:rPr>
                <w:sz w:val="18"/>
              </w:rPr>
              <w:lastRenderedPageBreak/>
              <w:t>оценка активов, выявленных в результате инвентаризации;</w:t>
            </w:r>
          </w:p>
          <w:p w14:paraId="1B4637FE" w14:textId="77777777" w:rsidR="00741EDA" w:rsidRPr="00C202C6" w:rsidRDefault="00741EDA" w:rsidP="003632F3">
            <w:pPr>
              <w:pStyle w:val="22"/>
              <w:numPr>
                <w:ilvl w:val="0"/>
                <w:numId w:val="8"/>
              </w:numPr>
              <w:rPr>
                <w:sz w:val="18"/>
              </w:rPr>
            </w:pPr>
            <w:r w:rsidRPr="00C202C6">
              <w:rPr>
                <w:sz w:val="18"/>
              </w:rPr>
              <w:t>использование в деятельности, не облагаемой НДС;</w:t>
            </w:r>
          </w:p>
          <w:p w14:paraId="6FDECBA2" w14:textId="77777777" w:rsidR="00741EDA" w:rsidRPr="00C202C6" w:rsidRDefault="00741EDA" w:rsidP="003632F3">
            <w:pPr>
              <w:pStyle w:val="22"/>
              <w:numPr>
                <w:ilvl w:val="0"/>
                <w:numId w:val="8"/>
              </w:numPr>
              <w:rPr>
                <w:sz w:val="18"/>
              </w:rPr>
            </w:pPr>
            <w:r w:rsidRPr="00C202C6">
              <w:rPr>
                <w:sz w:val="18"/>
              </w:rPr>
              <w:t>использование в деятельности, как облагаемой, так и не облагаемой НДС;</w:t>
            </w:r>
          </w:p>
          <w:p w14:paraId="5137072D" w14:textId="77777777" w:rsidR="00741EDA" w:rsidRPr="00C202C6" w:rsidRDefault="00741EDA" w:rsidP="003632F3">
            <w:pPr>
              <w:pStyle w:val="a3"/>
              <w:numPr>
                <w:ilvl w:val="0"/>
                <w:numId w:val="8"/>
              </w:numPr>
              <w:rPr>
                <w:sz w:val="18"/>
              </w:rPr>
            </w:pPr>
            <w:r w:rsidRPr="00C202C6">
              <w:rPr>
                <w:sz w:val="18"/>
              </w:rPr>
              <w:t>приобретение (создание) активов, за счет заемных средств).</w:t>
            </w:r>
          </w:p>
        </w:tc>
        <w:tc>
          <w:tcPr>
            <w:tcW w:w="2126" w:type="dxa"/>
            <w:gridSpan w:val="3"/>
          </w:tcPr>
          <w:p w14:paraId="471B36F8" w14:textId="77777777" w:rsidR="00741EDA" w:rsidRPr="00C202C6" w:rsidRDefault="00741EDA" w:rsidP="004A141D">
            <w:pPr>
              <w:spacing w:before="40" w:after="40"/>
              <w:rPr>
                <w:sz w:val="18"/>
              </w:rPr>
            </w:pPr>
            <w:r w:rsidRPr="00C202C6">
              <w:rPr>
                <w:sz w:val="18"/>
              </w:rPr>
              <w:lastRenderedPageBreak/>
              <w:t>Раздел II ПБУ14/2007</w:t>
            </w:r>
          </w:p>
        </w:tc>
      </w:tr>
      <w:tr w:rsidR="00741EDA" w:rsidRPr="00C202C6" w14:paraId="3C4F9770" w14:textId="77777777" w:rsidTr="00632B47">
        <w:trPr>
          <w:gridBefore w:val="1"/>
          <w:gridAfter w:val="1"/>
          <w:wBefore w:w="108" w:type="dxa"/>
          <w:wAfter w:w="27" w:type="dxa"/>
        </w:trPr>
        <w:tc>
          <w:tcPr>
            <w:tcW w:w="2695" w:type="dxa"/>
          </w:tcPr>
          <w:p w14:paraId="1C8AD0B3" w14:textId="77777777" w:rsidR="00741EDA" w:rsidRPr="00C202C6" w:rsidRDefault="00741EDA" w:rsidP="007F0C48">
            <w:pPr>
              <w:pStyle w:val="30"/>
            </w:pPr>
            <w:bookmarkStart w:id="227" w:name="_Toc339447935"/>
            <w:bookmarkStart w:id="228" w:name="_Toc7098466"/>
            <w:r w:rsidRPr="00C202C6">
              <w:lastRenderedPageBreak/>
              <w:t>Первоначальная оценка НМА при отдельном приобретении</w:t>
            </w:r>
            <w:bookmarkEnd w:id="227"/>
            <w:bookmarkEnd w:id="228"/>
          </w:p>
        </w:tc>
        <w:tc>
          <w:tcPr>
            <w:tcW w:w="9491" w:type="dxa"/>
            <w:gridSpan w:val="2"/>
          </w:tcPr>
          <w:p w14:paraId="14752125" w14:textId="77777777" w:rsidR="00741EDA" w:rsidRPr="00C202C6" w:rsidRDefault="00741EDA" w:rsidP="004A141D">
            <w:pPr>
              <w:spacing w:before="40" w:after="40"/>
              <w:rPr>
                <w:sz w:val="18"/>
                <w:szCs w:val="18"/>
              </w:rPr>
            </w:pPr>
            <w:r w:rsidRPr="00C202C6">
              <w:rPr>
                <w:sz w:val="18"/>
                <w:szCs w:val="18"/>
              </w:rPr>
              <w:t>Расходами на приобретение нематериального актива являются:</w:t>
            </w:r>
          </w:p>
          <w:p w14:paraId="6C85522B" w14:textId="39B0C202" w:rsidR="00741EDA" w:rsidRPr="00C202C6" w:rsidRDefault="00741EDA" w:rsidP="003632F3">
            <w:pPr>
              <w:pStyle w:val="a3"/>
              <w:numPr>
                <w:ilvl w:val="0"/>
                <w:numId w:val="8"/>
              </w:numPr>
              <w:rPr>
                <w:sz w:val="18"/>
              </w:rPr>
            </w:pPr>
            <w:r w:rsidRPr="00C202C6">
              <w:rPr>
                <w:sz w:val="18"/>
              </w:rPr>
              <w:t>суммы, уплачиваемые в соответствии с договором об отчуждении исключительного права на результат интеллектуальной деятельности или на средство индивидуализ</w:t>
            </w:r>
            <w:r w:rsidR="00825F65">
              <w:rPr>
                <w:sz w:val="18"/>
              </w:rPr>
              <w:t>ации правообладателю (продавцу);</w:t>
            </w:r>
          </w:p>
          <w:p w14:paraId="51AE31A2" w14:textId="6B7B8D40" w:rsidR="00741EDA" w:rsidRPr="00C202C6" w:rsidRDefault="00741EDA" w:rsidP="003632F3">
            <w:pPr>
              <w:pStyle w:val="a3"/>
              <w:numPr>
                <w:ilvl w:val="0"/>
                <w:numId w:val="8"/>
              </w:numPr>
              <w:rPr>
                <w:sz w:val="18"/>
              </w:rPr>
            </w:pPr>
            <w:r w:rsidRPr="00C202C6">
              <w:rPr>
                <w:sz w:val="18"/>
              </w:rPr>
              <w:t>таможе</w:t>
            </w:r>
            <w:r w:rsidR="00825F65">
              <w:rPr>
                <w:sz w:val="18"/>
              </w:rPr>
              <w:t>нные пошлины и таможенные сборы;</w:t>
            </w:r>
          </w:p>
          <w:p w14:paraId="22B2F0FD" w14:textId="77777777" w:rsidR="00741EDA" w:rsidRPr="00C202C6" w:rsidRDefault="00741EDA" w:rsidP="003632F3">
            <w:pPr>
              <w:pStyle w:val="a3"/>
              <w:numPr>
                <w:ilvl w:val="0"/>
                <w:numId w:val="8"/>
              </w:numPr>
              <w:rPr>
                <w:sz w:val="18"/>
              </w:rPr>
            </w:pPr>
            <w:r w:rsidRPr="00C202C6">
              <w:rPr>
                <w:sz w:val="18"/>
              </w:rPr>
              <w:t>невозмещаемые суммы налогов, государственные, патентные и иные пошлины, уплачиваемые в связи с приобретением нематериального актива</w:t>
            </w:r>
            <w:r w:rsidR="003E7736">
              <w:rPr>
                <w:sz w:val="18"/>
              </w:rPr>
              <w:t>;</w:t>
            </w:r>
          </w:p>
          <w:p w14:paraId="45D3EB48" w14:textId="77777777" w:rsidR="00741EDA" w:rsidRPr="00C202C6" w:rsidRDefault="00741EDA" w:rsidP="003632F3">
            <w:pPr>
              <w:pStyle w:val="a3"/>
              <w:numPr>
                <w:ilvl w:val="0"/>
                <w:numId w:val="8"/>
              </w:numPr>
              <w:rPr>
                <w:sz w:val="18"/>
              </w:rPr>
            </w:pPr>
            <w:r w:rsidRPr="00C202C6">
              <w:rPr>
                <w:sz w:val="18"/>
              </w:rPr>
              <w:t>иные расходы, непосредственно связанные с приобретением нематериального актива, и обеспечение условий для использования актива в запланированных целях, и прямо связанные с приведением актива в состояние пригодное для использования.</w:t>
            </w:r>
          </w:p>
          <w:p w14:paraId="6DF60D08" w14:textId="77777777" w:rsidR="00741EDA" w:rsidRPr="00C202C6" w:rsidRDefault="00741EDA" w:rsidP="002C74D2">
            <w:pPr>
              <w:pStyle w:val="a3"/>
              <w:rPr>
                <w:sz w:val="18"/>
                <w:szCs w:val="18"/>
              </w:rPr>
            </w:pPr>
            <w:r w:rsidRPr="00C202C6">
              <w:rPr>
                <w:sz w:val="18"/>
              </w:rPr>
              <w:t>Признание затрат в балансовой стоимости нематериального актива прекращается, когда актив приведен в состояние, пригодное для использования в соответствии с намерениями руководства</w:t>
            </w:r>
            <w:r w:rsidRPr="00C202C6">
              <w:rPr>
                <w:sz w:val="18"/>
                <w:szCs w:val="18"/>
              </w:rPr>
              <w:t>.</w:t>
            </w:r>
          </w:p>
        </w:tc>
        <w:tc>
          <w:tcPr>
            <w:tcW w:w="2126" w:type="dxa"/>
            <w:gridSpan w:val="3"/>
          </w:tcPr>
          <w:p w14:paraId="135EF0FB" w14:textId="77777777" w:rsidR="00741EDA" w:rsidRPr="00C202C6" w:rsidRDefault="00741EDA" w:rsidP="004A141D">
            <w:pPr>
              <w:spacing w:before="40" w:after="40"/>
              <w:rPr>
                <w:sz w:val="18"/>
              </w:rPr>
            </w:pPr>
            <w:r w:rsidRPr="00C202C6">
              <w:rPr>
                <w:sz w:val="18"/>
              </w:rPr>
              <w:t>п.8 ПБУ14/2007</w:t>
            </w:r>
          </w:p>
        </w:tc>
      </w:tr>
      <w:tr w:rsidR="00741EDA" w:rsidRPr="00C202C6" w14:paraId="65A8CEFB" w14:textId="77777777" w:rsidTr="00632B47">
        <w:trPr>
          <w:gridBefore w:val="1"/>
          <w:gridAfter w:val="1"/>
          <w:wBefore w:w="108" w:type="dxa"/>
          <w:wAfter w:w="27" w:type="dxa"/>
        </w:trPr>
        <w:tc>
          <w:tcPr>
            <w:tcW w:w="2695" w:type="dxa"/>
          </w:tcPr>
          <w:p w14:paraId="54717DC0" w14:textId="77777777" w:rsidR="00741EDA" w:rsidRPr="00C202C6" w:rsidRDefault="00741EDA" w:rsidP="007F0C48">
            <w:pPr>
              <w:pStyle w:val="30"/>
            </w:pPr>
            <w:bookmarkStart w:id="229" w:name="_Toc7098467"/>
            <w:r w:rsidRPr="00C202C6">
              <w:t>Первоначальная оценка самостоятельно созданных НМА</w:t>
            </w:r>
            <w:bookmarkEnd w:id="229"/>
          </w:p>
        </w:tc>
        <w:tc>
          <w:tcPr>
            <w:tcW w:w="9491" w:type="dxa"/>
            <w:gridSpan w:val="2"/>
          </w:tcPr>
          <w:p w14:paraId="20F21554" w14:textId="77777777" w:rsidR="00741EDA" w:rsidRPr="00C202C6" w:rsidRDefault="00741EDA" w:rsidP="002C74D2">
            <w:pPr>
              <w:pStyle w:val="a3"/>
              <w:rPr>
                <w:sz w:val="18"/>
              </w:rPr>
            </w:pPr>
            <w:r w:rsidRPr="00C202C6">
              <w:rPr>
                <w:sz w:val="18"/>
              </w:rPr>
              <w:t>Общество делит процесс создания актива на: стадию исследований и стадию разработок. При осуществлении стадии исследований в рамках внутреннего проекта, Общество не может продемонстрировать наличие нематериального актива, который будет генерировать вероятные экономические выгоды. Соответственно, такие затраты подлежат признанию в момент их возникновения.</w:t>
            </w:r>
          </w:p>
          <w:p w14:paraId="0229048C" w14:textId="77777777" w:rsidR="00741EDA" w:rsidRPr="00C202C6" w:rsidRDefault="00741EDA" w:rsidP="002C74D2">
            <w:pPr>
              <w:pStyle w:val="a3"/>
              <w:rPr>
                <w:sz w:val="18"/>
              </w:rPr>
            </w:pPr>
            <w:r w:rsidRPr="00C202C6">
              <w:rPr>
                <w:sz w:val="18"/>
              </w:rPr>
              <w:t>Нематериальный актив, возникающий в результате разработок (или на стадии разработок в рамках внутреннего проекта) должен признаваться тогда и только тогда, когда Общество может продемонстрировать техническую осуществимость и экономическую целесообразность создания объекта.</w:t>
            </w:r>
          </w:p>
          <w:p w14:paraId="7AA017D8" w14:textId="77777777" w:rsidR="00741EDA" w:rsidRPr="00C202C6" w:rsidRDefault="00741EDA" w:rsidP="002C74D2">
            <w:pPr>
              <w:pStyle w:val="a3"/>
              <w:rPr>
                <w:sz w:val="18"/>
              </w:rPr>
            </w:pPr>
            <w:r w:rsidRPr="00C202C6">
              <w:rPr>
                <w:sz w:val="18"/>
              </w:rPr>
              <w:t>Первоначальная стоимость самостоятельно созданного нематериального актива включает все прямые затраты, необходимые для создания, производства и подготовки актива к использованию в соответствии с запланированными целями. Примерами затрат, прямо связанных с формированием первоначальной стоимости НМА, являются:</w:t>
            </w:r>
          </w:p>
          <w:p w14:paraId="6ABFA105" w14:textId="1959752A" w:rsidR="00741EDA" w:rsidRPr="00283472" w:rsidRDefault="00741EDA" w:rsidP="003632F3">
            <w:pPr>
              <w:pStyle w:val="a3"/>
              <w:numPr>
                <w:ilvl w:val="0"/>
                <w:numId w:val="8"/>
              </w:numPr>
              <w:rPr>
                <w:sz w:val="18"/>
              </w:rPr>
            </w:pPr>
            <w:r w:rsidRPr="00283472">
              <w:rPr>
                <w:sz w:val="18"/>
              </w:rPr>
              <w:t>суммы, уплачиваемые за выполнение работ или оказание услуг сторонним организациям по заказам, договорам подряда, до</w:t>
            </w:r>
            <w:r w:rsidR="00825F65">
              <w:rPr>
                <w:sz w:val="18"/>
              </w:rPr>
              <w:t>говорам авторского заказа и пр.;</w:t>
            </w:r>
          </w:p>
          <w:p w14:paraId="54912EC8" w14:textId="040FF68E" w:rsidR="00741EDA" w:rsidRPr="00C202C6" w:rsidRDefault="00741EDA" w:rsidP="003632F3">
            <w:pPr>
              <w:pStyle w:val="a3"/>
              <w:numPr>
                <w:ilvl w:val="0"/>
                <w:numId w:val="8"/>
              </w:numPr>
              <w:rPr>
                <w:sz w:val="18"/>
              </w:rPr>
            </w:pPr>
            <w:r w:rsidRPr="00C202C6">
              <w:rPr>
                <w:sz w:val="18"/>
              </w:rPr>
              <w:t>расходы на оплату труда работников, непосредственно занятых при создании нематериально</w:t>
            </w:r>
            <w:r w:rsidR="00825F65">
              <w:rPr>
                <w:sz w:val="18"/>
              </w:rPr>
              <w:t>го актива по трудовому договору;</w:t>
            </w:r>
          </w:p>
          <w:p w14:paraId="60BC930F" w14:textId="03655CC9" w:rsidR="00741EDA" w:rsidRPr="00C202C6" w:rsidRDefault="00825F65" w:rsidP="003632F3">
            <w:pPr>
              <w:pStyle w:val="a3"/>
              <w:numPr>
                <w:ilvl w:val="0"/>
                <w:numId w:val="8"/>
              </w:numPr>
              <w:rPr>
                <w:sz w:val="18"/>
              </w:rPr>
            </w:pPr>
            <w:r>
              <w:rPr>
                <w:sz w:val="18"/>
              </w:rPr>
              <w:t>отчисления на социальные нужды;</w:t>
            </w:r>
          </w:p>
          <w:p w14:paraId="3D628F93" w14:textId="759DFF5C" w:rsidR="00741EDA" w:rsidRPr="00C202C6" w:rsidRDefault="00741EDA" w:rsidP="003632F3">
            <w:pPr>
              <w:pStyle w:val="a3"/>
              <w:numPr>
                <w:ilvl w:val="0"/>
                <w:numId w:val="8"/>
              </w:numPr>
              <w:rPr>
                <w:sz w:val="18"/>
              </w:rPr>
            </w:pPr>
            <w:r w:rsidRPr="00C202C6">
              <w:rPr>
                <w:sz w:val="18"/>
              </w:rPr>
              <w:t xml:space="preserve">расходы на содержание и эксплуатацию научно-исследовательского оборудования, установок и сооружений, других основных средств и иного имущества, амортизация основных средств и нематериальных активов (амортизация патентов и лицензий), использованных непосредственно при </w:t>
            </w:r>
            <w:r w:rsidRPr="00C202C6">
              <w:rPr>
                <w:sz w:val="18"/>
              </w:rPr>
              <w:lastRenderedPageBreak/>
              <w:t>создании нематериального актива, фактическая (первоначальная) стоимость которого формируется</w:t>
            </w:r>
            <w:r w:rsidR="00825F65">
              <w:rPr>
                <w:sz w:val="18"/>
              </w:rPr>
              <w:t>;</w:t>
            </w:r>
          </w:p>
          <w:p w14:paraId="092ACE2D" w14:textId="2E2B3AAF" w:rsidR="00741EDA" w:rsidRPr="00C202C6" w:rsidRDefault="00741EDA" w:rsidP="003632F3">
            <w:pPr>
              <w:pStyle w:val="a3"/>
              <w:numPr>
                <w:ilvl w:val="0"/>
                <w:numId w:val="8"/>
              </w:numPr>
              <w:rPr>
                <w:sz w:val="18"/>
              </w:rPr>
            </w:pPr>
            <w:r w:rsidRPr="00C202C6">
              <w:rPr>
                <w:sz w:val="18"/>
              </w:rPr>
              <w:t xml:space="preserve">затраты на материалы и услуги, использованные или потребленные при </w:t>
            </w:r>
            <w:r w:rsidR="00825F65">
              <w:rPr>
                <w:sz w:val="18"/>
              </w:rPr>
              <w:t>создании нематериального актива;</w:t>
            </w:r>
          </w:p>
          <w:p w14:paraId="4A344AAC" w14:textId="305CB94D" w:rsidR="00741EDA" w:rsidRPr="00C202C6" w:rsidRDefault="00741EDA" w:rsidP="003632F3">
            <w:pPr>
              <w:pStyle w:val="a3"/>
              <w:numPr>
                <w:ilvl w:val="0"/>
                <w:numId w:val="8"/>
              </w:numPr>
              <w:rPr>
                <w:sz w:val="18"/>
              </w:rPr>
            </w:pPr>
            <w:r w:rsidRPr="00C202C6">
              <w:rPr>
                <w:sz w:val="18"/>
              </w:rPr>
              <w:t>невозмещаемые суммы налогов, государственные, патентные и иные пошлины, уплачиваемые в связи с приоб</w:t>
            </w:r>
            <w:r w:rsidR="00825F65">
              <w:rPr>
                <w:sz w:val="18"/>
              </w:rPr>
              <w:t>ретением нематериального актива;</w:t>
            </w:r>
          </w:p>
          <w:p w14:paraId="53217669" w14:textId="77777777" w:rsidR="00741EDA" w:rsidRPr="00C202C6" w:rsidRDefault="00741EDA" w:rsidP="003632F3">
            <w:pPr>
              <w:pStyle w:val="a3"/>
              <w:numPr>
                <w:ilvl w:val="0"/>
                <w:numId w:val="8"/>
              </w:numPr>
              <w:rPr>
                <w:sz w:val="18"/>
              </w:rPr>
            </w:pPr>
            <w:r w:rsidRPr="00C202C6">
              <w:rPr>
                <w:sz w:val="18"/>
              </w:rPr>
              <w:t xml:space="preserve">иные расходы, непосредственно связанные с созданием нематериального актива и обеспечением условий для использования актива в запланированных целях. </w:t>
            </w:r>
          </w:p>
          <w:p w14:paraId="45C87063" w14:textId="77777777" w:rsidR="00741EDA" w:rsidRPr="00C202C6" w:rsidRDefault="00741EDA" w:rsidP="00CD45EE">
            <w:pPr>
              <w:pStyle w:val="a3"/>
              <w:rPr>
                <w:sz w:val="18"/>
              </w:rPr>
            </w:pPr>
            <w:r w:rsidRPr="00C202C6">
              <w:rPr>
                <w:sz w:val="18"/>
              </w:rPr>
              <w:t>Кроме того, не включаются в первоначальную стоимость нематериального актива: последствия неэффективной работы и первоначальные операционные убытки, имевшие место до достижения плановых показателей актива; затраты на подготовку персонала к эксплуатации актива.</w:t>
            </w:r>
          </w:p>
        </w:tc>
        <w:tc>
          <w:tcPr>
            <w:tcW w:w="2126" w:type="dxa"/>
            <w:gridSpan w:val="3"/>
          </w:tcPr>
          <w:p w14:paraId="358C626D" w14:textId="77777777" w:rsidR="00741EDA" w:rsidRPr="00C202C6" w:rsidRDefault="00741EDA" w:rsidP="004A141D">
            <w:pPr>
              <w:spacing w:before="40" w:after="40"/>
              <w:rPr>
                <w:sz w:val="18"/>
              </w:rPr>
            </w:pPr>
            <w:r w:rsidRPr="00C202C6">
              <w:rPr>
                <w:sz w:val="18"/>
              </w:rPr>
              <w:lastRenderedPageBreak/>
              <w:t>п. 8, 9, 10 ПБУ14/2007</w:t>
            </w:r>
          </w:p>
        </w:tc>
      </w:tr>
      <w:tr w:rsidR="00741EDA" w:rsidRPr="00C202C6" w14:paraId="382C1F7C" w14:textId="77777777" w:rsidTr="00632B47">
        <w:trPr>
          <w:gridBefore w:val="1"/>
          <w:gridAfter w:val="1"/>
          <w:wBefore w:w="108" w:type="dxa"/>
          <w:wAfter w:w="27" w:type="dxa"/>
        </w:trPr>
        <w:tc>
          <w:tcPr>
            <w:tcW w:w="2695" w:type="dxa"/>
          </w:tcPr>
          <w:p w14:paraId="181955CB" w14:textId="77777777" w:rsidR="00741EDA" w:rsidRPr="00C202C6" w:rsidRDefault="00741EDA" w:rsidP="007F0C48">
            <w:pPr>
              <w:pStyle w:val="30"/>
            </w:pPr>
            <w:bookmarkStart w:id="230" w:name="_Toc7098468"/>
            <w:r w:rsidRPr="00C202C6">
              <w:lastRenderedPageBreak/>
              <w:t>Оценка деловой репутации</w:t>
            </w:r>
            <w:bookmarkEnd w:id="230"/>
          </w:p>
        </w:tc>
        <w:tc>
          <w:tcPr>
            <w:tcW w:w="9491" w:type="dxa"/>
            <w:gridSpan w:val="2"/>
          </w:tcPr>
          <w:p w14:paraId="1EFD01B9" w14:textId="77777777" w:rsidR="00741EDA" w:rsidRPr="00C202C6" w:rsidRDefault="00741EDA" w:rsidP="002C74D2">
            <w:pPr>
              <w:pStyle w:val="a3"/>
              <w:rPr>
                <w:sz w:val="18"/>
              </w:rPr>
            </w:pPr>
            <w:r w:rsidRPr="00C202C6">
              <w:rPr>
                <w:sz w:val="18"/>
              </w:rPr>
              <w:t>Для целей бухгалтерского учета стоимость приобретенной деловой репутации определяется расчетным путем как разница между покупной ценой, уплачиваемой продавцу при приобретении предприятия как имущественного комплекса (в целом или его части), и суммой всех активов и обязательств по бухгалтерскому балансу на дату его покупки (приобретения).</w:t>
            </w:r>
          </w:p>
          <w:p w14:paraId="6B37D9CA" w14:textId="77777777" w:rsidR="00741EDA" w:rsidRPr="00C202C6" w:rsidRDefault="00741EDA" w:rsidP="002C74D2">
            <w:pPr>
              <w:pStyle w:val="a3"/>
              <w:rPr>
                <w:sz w:val="18"/>
              </w:rPr>
            </w:pPr>
            <w:r w:rsidRPr="00C202C6">
              <w:rPr>
                <w:sz w:val="18"/>
              </w:rPr>
              <w:t>Положительная деловая репутация рассматривается как надбавка к цене, уплачиваемая покупателем в ожидании будущих экономических выгод в связи с приобретенными неидентифицируемыми активами, и учитывается в качестве отдельного инвентарного объекта НМА.</w:t>
            </w:r>
          </w:p>
          <w:p w14:paraId="58AB1471" w14:textId="77777777" w:rsidR="00741EDA" w:rsidRPr="00C202C6" w:rsidRDefault="00741EDA" w:rsidP="002C74D2">
            <w:pPr>
              <w:pStyle w:val="a3"/>
              <w:rPr>
                <w:sz w:val="18"/>
              </w:rPr>
            </w:pPr>
            <w:r w:rsidRPr="00C202C6">
              <w:rPr>
                <w:sz w:val="18"/>
              </w:rPr>
              <w:t xml:space="preserve">Отрицательная деловая репутация рассматривается как скидка с цены, предоставляемая покупателю в связи с отсутствием факторов наличия стабильных покупателей, репутации качества, навыков маркетинга и сбыта, деловых связей, опыта управления, уровня квалификации персонала и т.п. </w:t>
            </w:r>
          </w:p>
        </w:tc>
        <w:tc>
          <w:tcPr>
            <w:tcW w:w="2126" w:type="dxa"/>
            <w:gridSpan w:val="3"/>
          </w:tcPr>
          <w:p w14:paraId="363C08D8" w14:textId="0E04EC92" w:rsidR="00741EDA" w:rsidRPr="00C202C6" w:rsidRDefault="00741EDA" w:rsidP="00131680">
            <w:pPr>
              <w:pStyle w:val="a3"/>
              <w:rPr>
                <w:sz w:val="18"/>
              </w:rPr>
            </w:pPr>
            <w:r w:rsidRPr="00C202C6">
              <w:rPr>
                <w:sz w:val="18"/>
              </w:rPr>
              <w:t xml:space="preserve">п.42, </w:t>
            </w:r>
            <w:r w:rsidR="00742BD5" w:rsidRPr="00C202C6">
              <w:rPr>
                <w:sz w:val="18"/>
              </w:rPr>
              <w:t>43 ПБУ</w:t>
            </w:r>
            <w:r w:rsidRPr="00C202C6">
              <w:rPr>
                <w:sz w:val="18"/>
              </w:rPr>
              <w:t>14/2007</w:t>
            </w:r>
          </w:p>
        </w:tc>
      </w:tr>
      <w:tr w:rsidR="00741EDA" w:rsidRPr="00C202C6" w14:paraId="63CF8826" w14:textId="77777777" w:rsidTr="00632B47">
        <w:trPr>
          <w:gridBefore w:val="1"/>
          <w:gridAfter w:val="1"/>
          <w:wBefore w:w="108" w:type="dxa"/>
          <w:wAfter w:w="27" w:type="dxa"/>
        </w:trPr>
        <w:tc>
          <w:tcPr>
            <w:tcW w:w="2695" w:type="dxa"/>
          </w:tcPr>
          <w:p w14:paraId="0FC0A9CC" w14:textId="77777777" w:rsidR="00741EDA" w:rsidRPr="00C202C6" w:rsidRDefault="00741EDA" w:rsidP="007F0C48">
            <w:pPr>
              <w:pStyle w:val="30"/>
            </w:pPr>
            <w:bookmarkStart w:id="231" w:name="_Toc7098469"/>
            <w:r w:rsidRPr="00C202C6">
              <w:t>Переоценка НМА</w:t>
            </w:r>
            <w:bookmarkEnd w:id="231"/>
          </w:p>
        </w:tc>
        <w:tc>
          <w:tcPr>
            <w:tcW w:w="9491" w:type="dxa"/>
            <w:gridSpan w:val="2"/>
          </w:tcPr>
          <w:p w14:paraId="6D3EB11A" w14:textId="77777777" w:rsidR="00741EDA" w:rsidRPr="00C202C6" w:rsidRDefault="00741EDA" w:rsidP="00CA2BC8">
            <w:pPr>
              <w:pStyle w:val="a3"/>
              <w:rPr>
                <w:sz w:val="18"/>
              </w:rPr>
            </w:pPr>
            <w:r w:rsidRPr="00D7194E">
              <w:rPr>
                <w:sz w:val="18"/>
              </w:rPr>
              <w:t>Обществ</w:t>
            </w:r>
            <w:r w:rsidR="00D7194E" w:rsidRPr="00D7194E">
              <w:rPr>
                <w:sz w:val="18"/>
              </w:rPr>
              <w:t>о не</w:t>
            </w:r>
            <w:r w:rsidRPr="00D7194E">
              <w:rPr>
                <w:sz w:val="18"/>
              </w:rPr>
              <w:t xml:space="preserve"> переоценивают группы однородных нематериальных активов по текущей рыночной стоимости</w:t>
            </w:r>
            <w:r w:rsidR="00D7194E" w:rsidRPr="00D7194E">
              <w:rPr>
                <w:sz w:val="18"/>
              </w:rPr>
              <w:t>.</w:t>
            </w:r>
          </w:p>
          <w:p w14:paraId="191D22EA" w14:textId="77777777" w:rsidR="00741EDA" w:rsidRPr="00C202C6" w:rsidRDefault="00741EDA" w:rsidP="002660E1">
            <w:pPr>
              <w:pStyle w:val="a3"/>
            </w:pPr>
          </w:p>
        </w:tc>
        <w:tc>
          <w:tcPr>
            <w:tcW w:w="2126" w:type="dxa"/>
            <w:gridSpan w:val="3"/>
          </w:tcPr>
          <w:p w14:paraId="0DD13737" w14:textId="77777777" w:rsidR="00741EDA" w:rsidRPr="00C202C6" w:rsidRDefault="00741EDA" w:rsidP="004A141D">
            <w:pPr>
              <w:spacing w:before="40" w:after="40"/>
              <w:rPr>
                <w:sz w:val="18"/>
              </w:rPr>
            </w:pPr>
            <w:r w:rsidRPr="00C202C6">
              <w:rPr>
                <w:sz w:val="18"/>
              </w:rPr>
              <w:t>П. 17, 18, 19 ПБУ14/2007</w:t>
            </w:r>
          </w:p>
          <w:p w14:paraId="2E3FE20B" w14:textId="77777777" w:rsidR="00741EDA" w:rsidRPr="00C202C6" w:rsidRDefault="00741EDA" w:rsidP="009D582D">
            <w:pPr>
              <w:pStyle w:val="a3"/>
            </w:pPr>
          </w:p>
        </w:tc>
      </w:tr>
      <w:tr w:rsidR="00741EDA" w:rsidRPr="00C202C6" w14:paraId="1523C9B2" w14:textId="77777777" w:rsidTr="00632B47">
        <w:trPr>
          <w:gridBefore w:val="1"/>
          <w:gridAfter w:val="1"/>
          <w:wBefore w:w="108" w:type="dxa"/>
          <w:wAfter w:w="27" w:type="dxa"/>
        </w:trPr>
        <w:tc>
          <w:tcPr>
            <w:tcW w:w="2695" w:type="dxa"/>
          </w:tcPr>
          <w:p w14:paraId="2BA716F0" w14:textId="77777777" w:rsidR="00741EDA" w:rsidRPr="00C202C6" w:rsidRDefault="00741EDA" w:rsidP="007F0C48">
            <w:pPr>
              <w:pStyle w:val="30"/>
            </w:pPr>
            <w:bookmarkStart w:id="232" w:name="_Toc7098470"/>
            <w:r w:rsidRPr="00C202C6">
              <w:t>Обесценение НМА</w:t>
            </w:r>
            <w:bookmarkEnd w:id="232"/>
          </w:p>
        </w:tc>
        <w:tc>
          <w:tcPr>
            <w:tcW w:w="9491" w:type="dxa"/>
            <w:gridSpan w:val="2"/>
          </w:tcPr>
          <w:p w14:paraId="4427B5B3" w14:textId="77777777" w:rsidR="00283472" w:rsidRPr="00C202C6" w:rsidRDefault="00283472" w:rsidP="00283472">
            <w:pPr>
              <w:pStyle w:val="a3"/>
              <w:rPr>
                <w:sz w:val="18"/>
              </w:rPr>
            </w:pPr>
            <w:r w:rsidRPr="00C202C6">
              <w:rPr>
                <w:sz w:val="18"/>
              </w:rPr>
              <w:t>Обществ</w:t>
            </w:r>
            <w:r w:rsidR="00E072A4">
              <w:rPr>
                <w:sz w:val="18"/>
              </w:rPr>
              <w:t>о</w:t>
            </w:r>
            <w:r w:rsidRPr="00C202C6">
              <w:rPr>
                <w:sz w:val="18"/>
              </w:rPr>
              <w:t xml:space="preserve"> 1 раз в год производ</w:t>
            </w:r>
            <w:r w:rsidR="007100F7">
              <w:rPr>
                <w:sz w:val="18"/>
              </w:rPr>
              <w:t>и</w:t>
            </w:r>
            <w:r w:rsidRPr="00C202C6">
              <w:rPr>
                <w:sz w:val="18"/>
              </w:rPr>
              <w:t>т проверку нематериальных активов на обесценение в порядке, определенном Международными стандартами финансовой отчетности.</w:t>
            </w:r>
          </w:p>
          <w:p w14:paraId="3D2F7554" w14:textId="77777777" w:rsidR="00741EDA" w:rsidRPr="00BE4374" w:rsidRDefault="00283472" w:rsidP="00E072A4">
            <w:pPr>
              <w:pStyle w:val="a3"/>
            </w:pPr>
            <w:r w:rsidRPr="00C202C6">
              <w:rPr>
                <w:sz w:val="18"/>
              </w:rPr>
              <w:t>Сумма обесценения НМА отражается в бухгалтерском учете по кредиту отдельного субсчета</w:t>
            </w:r>
            <w:r w:rsidR="00E072A4">
              <w:rPr>
                <w:sz w:val="18"/>
              </w:rPr>
              <w:t xml:space="preserve"> </w:t>
            </w:r>
            <w:r w:rsidRPr="00C202C6">
              <w:rPr>
                <w:sz w:val="18"/>
              </w:rPr>
              <w:t>«Резерв под обесценение нематериальных активов» открытого к сч.04 «Нематериальные активы».</w:t>
            </w:r>
          </w:p>
        </w:tc>
        <w:tc>
          <w:tcPr>
            <w:tcW w:w="2126" w:type="dxa"/>
            <w:gridSpan w:val="3"/>
          </w:tcPr>
          <w:p w14:paraId="60B4DA33" w14:textId="77777777" w:rsidR="00741EDA" w:rsidRPr="00BE4374" w:rsidRDefault="00741EDA" w:rsidP="004A141D">
            <w:pPr>
              <w:spacing w:before="40" w:after="40"/>
              <w:rPr>
                <w:sz w:val="18"/>
              </w:rPr>
            </w:pPr>
            <w:r w:rsidRPr="00BE4374">
              <w:rPr>
                <w:sz w:val="18"/>
              </w:rPr>
              <w:t>п. 22 ПБУ14/2007</w:t>
            </w:r>
          </w:p>
        </w:tc>
      </w:tr>
      <w:tr w:rsidR="00741EDA" w:rsidRPr="00C202C6" w14:paraId="61D55AE9" w14:textId="77777777" w:rsidTr="00632B47">
        <w:trPr>
          <w:gridBefore w:val="1"/>
          <w:gridAfter w:val="1"/>
          <w:wBefore w:w="108" w:type="dxa"/>
          <w:wAfter w:w="27" w:type="dxa"/>
        </w:trPr>
        <w:tc>
          <w:tcPr>
            <w:tcW w:w="2695" w:type="dxa"/>
          </w:tcPr>
          <w:p w14:paraId="18FD6C1C" w14:textId="77777777" w:rsidR="00741EDA" w:rsidRPr="00C202C6" w:rsidRDefault="00741EDA" w:rsidP="007F0C48">
            <w:pPr>
              <w:pStyle w:val="30"/>
            </w:pPr>
            <w:bookmarkStart w:id="233" w:name="_Toc7098471"/>
            <w:r w:rsidRPr="00C202C6">
              <w:t>Срок полезного использования</w:t>
            </w:r>
            <w:bookmarkEnd w:id="233"/>
          </w:p>
        </w:tc>
        <w:tc>
          <w:tcPr>
            <w:tcW w:w="9491" w:type="dxa"/>
            <w:gridSpan w:val="2"/>
          </w:tcPr>
          <w:p w14:paraId="4D293BB9" w14:textId="77777777" w:rsidR="00741EDA" w:rsidRPr="00C202C6" w:rsidRDefault="00741EDA" w:rsidP="007F0C48">
            <w:pPr>
              <w:pStyle w:val="a3"/>
              <w:rPr>
                <w:sz w:val="18"/>
              </w:rPr>
            </w:pPr>
            <w:r w:rsidRPr="00C202C6">
              <w:rPr>
                <w:sz w:val="18"/>
                <w:szCs w:val="18"/>
              </w:rPr>
              <w:t xml:space="preserve">При принятии нематериального актива </w:t>
            </w:r>
            <w:r w:rsidR="00A777C5" w:rsidRPr="00C202C6">
              <w:rPr>
                <w:sz w:val="18"/>
                <w:szCs w:val="18"/>
              </w:rPr>
              <w:t>к бухгалтерскому учету</w:t>
            </w:r>
            <w:r w:rsidRPr="00C202C6">
              <w:rPr>
                <w:sz w:val="18"/>
                <w:szCs w:val="18"/>
              </w:rPr>
              <w:t xml:space="preserve"> Общество определяет срок его полезного использования</w:t>
            </w:r>
            <w:r w:rsidRPr="00C202C6">
              <w:rPr>
                <w:sz w:val="18"/>
              </w:rPr>
              <w:t xml:space="preserve"> при этом:</w:t>
            </w:r>
          </w:p>
          <w:p w14:paraId="41E501F9" w14:textId="77777777" w:rsidR="00741EDA" w:rsidRPr="00C202C6" w:rsidRDefault="00741EDA" w:rsidP="007F0C48">
            <w:pPr>
              <w:pStyle w:val="a3"/>
              <w:rPr>
                <w:sz w:val="18"/>
              </w:rPr>
            </w:pPr>
            <w:r w:rsidRPr="00C202C6">
              <w:rPr>
                <w:sz w:val="18"/>
              </w:rPr>
              <w:t xml:space="preserve">- Для нематериальных активов целевого </w:t>
            </w:r>
            <w:r w:rsidR="00A777C5" w:rsidRPr="00C202C6">
              <w:rPr>
                <w:sz w:val="18"/>
              </w:rPr>
              <w:t>назначения срок</w:t>
            </w:r>
            <w:r w:rsidRPr="00C202C6">
              <w:rPr>
                <w:sz w:val="18"/>
              </w:rPr>
              <w:t xml:space="preserve"> полезного использования </w:t>
            </w:r>
            <w:r w:rsidR="00A777C5" w:rsidRPr="00C202C6">
              <w:rPr>
                <w:sz w:val="18"/>
              </w:rPr>
              <w:t>определяется исходя</w:t>
            </w:r>
            <w:r w:rsidRPr="00C202C6">
              <w:rPr>
                <w:sz w:val="18"/>
              </w:rPr>
              <w:t xml:space="preserve"> из количества продукции или иного натурального показателя объема работ, ожидаемого к получению в результате использования активов этого вида;</w:t>
            </w:r>
          </w:p>
          <w:p w14:paraId="0989782A" w14:textId="77777777" w:rsidR="00741EDA" w:rsidRPr="00C202C6" w:rsidRDefault="00741EDA" w:rsidP="007F0C48">
            <w:pPr>
              <w:pStyle w:val="a3"/>
              <w:rPr>
                <w:sz w:val="18"/>
              </w:rPr>
            </w:pPr>
            <w:r w:rsidRPr="00C202C6">
              <w:rPr>
                <w:sz w:val="18"/>
              </w:rPr>
              <w:t xml:space="preserve">- Для нематериальных активов общего назначения срок полезного использования определяется как выраженный в месяцах период, в течение которого Общество предполагает использовать нематериальный актив с целью получения экономической выгоды. </w:t>
            </w:r>
          </w:p>
          <w:p w14:paraId="79D39A67" w14:textId="77777777" w:rsidR="00741EDA" w:rsidRPr="00C202C6" w:rsidRDefault="00741EDA" w:rsidP="007F0C48">
            <w:pPr>
              <w:spacing w:before="40" w:after="40"/>
              <w:jc w:val="both"/>
              <w:rPr>
                <w:sz w:val="18"/>
                <w:szCs w:val="18"/>
              </w:rPr>
            </w:pPr>
          </w:p>
          <w:p w14:paraId="45D755A2" w14:textId="77777777" w:rsidR="00741EDA" w:rsidRPr="00C202C6" w:rsidRDefault="00741EDA" w:rsidP="007F0C48">
            <w:pPr>
              <w:spacing w:before="40" w:after="40"/>
              <w:jc w:val="both"/>
              <w:rPr>
                <w:sz w:val="18"/>
                <w:szCs w:val="18"/>
              </w:rPr>
            </w:pPr>
            <w:r w:rsidRPr="00C202C6">
              <w:rPr>
                <w:sz w:val="18"/>
                <w:szCs w:val="18"/>
              </w:rPr>
              <w:lastRenderedPageBreak/>
              <w:t>Определение срока полезного использования нематериального актива производится исходя из:</w:t>
            </w:r>
          </w:p>
          <w:p w14:paraId="70FCF733" w14:textId="77777777" w:rsidR="00741EDA" w:rsidRPr="00C202C6" w:rsidRDefault="00741EDA" w:rsidP="007F0C48">
            <w:pPr>
              <w:pStyle w:val="a"/>
            </w:pPr>
            <w:r w:rsidRPr="00C202C6">
              <w:t xml:space="preserve">срока действия прав </w:t>
            </w:r>
            <w:r w:rsidR="00A777C5" w:rsidRPr="00C202C6">
              <w:t>Общества на</w:t>
            </w:r>
            <w:r w:rsidRPr="00C202C6">
              <w:t xml:space="preserve"> результат интеллектуальной деятельности или средство индивидуализации и периода контроля над активом;</w:t>
            </w:r>
          </w:p>
          <w:p w14:paraId="33A44714" w14:textId="77777777" w:rsidR="00741EDA" w:rsidRPr="00C202C6" w:rsidRDefault="00741EDA" w:rsidP="007F0C48">
            <w:pPr>
              <w:pStyle w:val="a"/>
            </w:pPr>
            <w:r w:rsidRPr="00C202C6">
              <w:t>ожидаемого срока использования актива, в течение которого Общество предполагает получать экономические выгоды.</w:t>
            </w:r>
          </w:p>
          <w:p w14:paraId="4047A54E" w14:textId="77777777" w:rsidR="00741EDA" w:rsidRPr="00C202C6" w:rsidRDefault="00741EDA" w:rsidP="007F0C48">
            <w:pPr>
              <w:spacing w:before="40" w:after="40"/>
              <w:jc w:val="both"/>
              <w:rPr>
                <w:sz w:val="18"/>
                <w:szCs w:val="18"/>
              </w:rPr>
            </w:pPr>
            <w:r w:rsidRPr="00C202C6">
              <w:rPr>
                <w:sz w:val="18"/>
                <w:szCs w:val="18"/>
              </w:rPr>
              <w:t>Кроме того, при определении срока полезного использования актива учитываются:</w:t>
            </w:r>
          </w:p>
          <w:p w14:paraId="179D6F6A" w14:textId="01F784F6" w:rsidR="00741EDA" w:rsidRPr="00C202C6" w:rsidRDefault="00741EDA" w:rsidP="007F0C48">
            <w:pPr>
              <w:pStyle w:val="a"/>
            </w:pPr>
            <w:r w:rsidRPr="00C202C6">
              <w:t>предполагаемый способ использования актива Обществом, а также оценка возможности эффективного управления акт</w:t>
            </w:r>
            <w:r w:rsidR="00825F65">
              <w:t>ивом другой командой менеджеров;</w:t>
            </w:r>
          </w:p>
          <w:p w14:paraId="0DC7F354" w14:textId="1936FCB8" w:rsidR="00741EDA" w:rsidRPr="00C202C6" w:rsidRDefault="00741EDA" w:rsidP="007F0C48">
            <w:pPr>
              <w:pStyle w:val="a"/>
            </w:pPr>
            <w:r w:rsidRPr="00C202C6">
              <w:t>типичный жизненный цикл актива и публичную информацию об оценках сроков полезного использования аналогичных активов, которые и</w:t>
            </w:r>
            <w:r w:rsidR="00825F65">
              <w:t>спользуются аналогичным образом;</w:t>
            </w:r>
          </w:p>
          <w:p w14:paraId="4ACE8B5F" w14:textId="5B538597" w:rsidR="00741EDA" w:rsidRPr="00C202C6" w:rsidRDefault="00741EDA" w:rsidP="006933EF">
            <w:pPr>
              <w:pStyle w:val="a"/>
            </w:pPr>
            <w:r w:rsidRPr="00C202C6">
              <w:t>технические, технологические, коммерчес</w:t>
            </w:r>
            <w:r w:rsidR="00825F65">
              <w:t>кие или другие типы устаревания;</w:t>
            </w:r>
          </w:p>
          <w:p w14:paraId="70C59BA4" w14:textId="547AF6DE" w:rsidR="00741EDA" w:rsidRPr="00C202C6" w:rsidRDefault="00741EDA" w:rsidP="006933EF">
            <w:pPr>
              <w:pStyle w:val="a"/>
            </w:pPr>
            <w:r w:rsidRPr="00C202C6">
              <w:t xml:space="preserve">стабильность отрасли, в которой используется актив, и изменения в рыночном спросе на товары или услуги, получаемые в </w:t>
            </w:r>
            <w:r w:rsidR="00825F65">
              <w:t>результате использования актива;</w:t>
            </w:r>
          </w:p>
          <w:p w14:paraId="67F0E480" w14:textId="7D09F036" w:rsidR="00741EDA" w:rsidRPr="00C202C6" w:rsidRDefault="00741EDA" w:rsidP="006933EF">
            <w:pPr>
              <w:pStyle w:val="a"/>
            </w:pPr>
            <w:r w:rsidRPr="00C202C6">
              <w:t>предполагаемые действия конкурентов или потенциальных конкурентов</w:t>
            </w:r>
            <w:r w:rsidR="00825F65">
              <w:t>;</w:t>
            </w:r>
          </w:p>
          <w:p w14:paraId="1F7B0181" w14:textId="267C5231" w:rsidR="00741EDA" w:rsidRPr="00C202C6" w:rsidRDefault="00741EDA" w:rsidP="006933EF">
            <w:pPr>
              <w:pStyle w:val="a"/>
            </w:pPr>
            <w:r w:rsidRPr="00C202C6">
              <w:t xml:space="preserve">уровень затрат на поддержание и обслуживание актива, необходимый для получения будущих экономических выгод от актива, а также возможности и намерения Общества по </w:t>
            </w:r>
            <w:r w:rsidR="00825F65">
              <w:t>достижению такого уровня затрат;</w:t>
            </w:r>
          </w:p>
          <w:p w14:paraId="4CF58722" w14:textId="1DCB0C8F" w:rsidR="00741EDA" w:rsidRPr="00C202C6" w:rsidRDefault="00741EDA" w:rsidP="006933EF">
            <w:pPr>
              <w:pStyle w:val="a"/>
            </w:pPr>
            <w:r w:rsidRPr="00C202C6">
              <w:t>период осуществления контроля над активом, а также юридические или иные ограничения на использование актива, такие как даты истечения с</w:t>
            </w:r>
            <w:r w:rsidR="00825F65">
              <w:t>оответствующих договоров аренды;</w:t>
            </w:r>
          </w:p>
          <w:p w14:paraId="024DF1F5" w14:textId="77777777" w:rsidR="00741EDA" w:rsidRPr="00C202C6" w:rsidRDefault="00741EDA" w:rsidP="006933EF">
            <w:pPr>
              <w:pStyle w:val="a"/>
            </w:pPr>
            <w:r w:rsidRPr="00C202C6">
              <w:t>зависимость срока полезного использования актива от сроков полезного использования других активов Общества.</w:t>
            </w:r>
          </w:p>
          <w:p w14:paraId="0347E5E0" w14:textId="77777777" w:rsidR="00741EDA" w:rsidRPr="00C202C6" w:rsidRDefault="00741EDA" w:rsidP="00131680">
            <w:pPr>
              <w:pStyle w:val="a3"/>
              <w:rPr>
                <w:sz w:val="18"/>
              </w:rPr>
            </w:pPr>
            <w:r w:rsidRPr="00C202C6">
              <w:rPr>
                <w:sz w:val="18"/>
              </w:rPr>
              <w:t>Срок полезного использования нематериального актива, возникающего из договорных или иных юридических прав, не должен превышать периода действия таких прав, но может быть короче, в зависимости от продолжительности периода, в течение которого Общество рассчитывает использовать актив. Если договорные или другие юридические права передаются на ограниченный срок, который может возобновляться, срок полезного использования нематериального актива не включает возможный срок продления.</w:t>
            </w:r>
          </w:p>
          <w:p w14:paraId="784A79BF" w14:textId="77777777" w:rsidR="00741EDA" w:rsidRPr="00C202C6" w:rsidRDefault="00741EDA" w:rsidP="00131680">
            <w:pPr>
              <w:pStyle w:val="a3"/>
              <w:rPr>
                <w:sz w:val="18"/>
              </w:rPr>
            </w:pPr>
            <w:r w:rsidRPr="00C202C6">
              <w:rPr>
                <w:sz w:val="18"/>
              </w:rPr>
              <w:t>Существуют как экономические, так и правовые факторы, влияющие на срок полезного использования нематериального актива. Экономические факторы определяют период, в течение которого будут получены будущие экономические выгоды. Правовые факторы могут ограничивать период контроля Обществом над доступом к этим выгодам. Срок полезного использования представляет собой наиболее короткий из периодов, определяемых указанными факторами.</w:t>
            </w:r>
          </w:p>
          <w:p w14:paraId="5C2D8E24" w14:textId="77777777" w:rsidR="00741EDA" w:rsidRPr="00C202C6" w:rsidRDefault="00741EDA" w:rsidP="00131680">
            <w:pPr>
              <w:pStyle w:val="a3"/>
              <w:rPr>
                <w:sz w:val="18"/>
              </w:rPr>
            </w:pPr>
            <w:r w:rsidRPr="00C202C6">
              <w:rPr>
                <w:sz w:val="18"/>
              </w:rPr>
              <w:t>Наличие следующих факторов, помимо прочего, свидетельствует о том, что Общество сможет возобновить договорные или другие юридические права без существенных издержек:</w:t>
            </w:r>
          </w:p>
          <w:p w14:paraId="5AB2D3B8" w14:textId="47B8BFF2" w:rsidR="00741EDA" w:rsidRPr="00C202C6" w:rsidRDefault="00741EDA" w:rsidP="006933EF">
            <w:pPr>
              <w:pStyle w:val="a"/>
            </w:pPr>
            <w:r w:rsidRPr="00C202C6">
              <w:t>имеется свидетельство (возможно, основанное на прошлом опыте) того, что договорные или другие юридические права на актив будут возобновлены. Если возобновление зависит от согласия третьей стороны, то необходимо подтверждение того, что тре</w:t>
            </w:r>
            <w:r w:rsidR="00825F65">
              <w:t>тья сторона даст такое согласие;</w:t>
            </w:r>
          </w:p>
          <w:p w14:paraId="19710F1D" w14:textId="7DA39F32" w:rsidR="00741EDA" w:rsidRPr="00C202C6" w:rsidRDefault="00741EDA" w:rsidP="006933EF">
            <w:pPr>
              <w:pStyle w:val="a"/>
            </w:pPr>
            <w:r w:rsidRPr="00C202C6">
              <w:lastRenderedPageBreak/>
              <w:t>имеется свидетельство того, что любые условия, необходимые для возобновления, будут выполнены</w:t>
            </w:r>
            <w:r w:rsidR="00825F65">
              <w:t>;</w:t>
            </w:r>
          </w:p>
          <w:p w14:paraId="215D9A23" w14:textId="77777777" w:rsidR="00741EDA" w:rsidRPr="00C202C6" w:rsidRDefault="00741EDA" w:rsidP="006933EF">
            <w:pPr>
              <w:pStyle w:val="a"/>
            </w:pPr>
            <w:r w:rsidRPr="00C202C6">
              <w:t>издержки, которые понесет Общество в связи с возобновлением прав, не будут существенными по сравнению с будущими экономическими выгодами, которые, как ожидается, оно получит от такого возобновления.</w:t>
            </w:r>
          </w:p>
          <w:p w14:paraId="1EEEF8F3" w14:textId="77777777" w:rsidR="00741EDA" w:rsidRPr="00C202C6" w:rsidRDefault="00741EDA" w:rsidP="00131680">
            <w:pPr>
              <w:pStyle w:val="a3"/>
              <w:rPr>
                <w:sz w:val="18"/>
                <w:szCs w:val="18"/>
              </w:rPr>
            </w:pPr>
            <w:r w:rsidRPr="00C202C6">
              <w:rPr>
                <w:sz w:val="18"/>
                <w:szCs w:val="18"/>
              </w:rPr>
              <w:t>Если же связанные с возобновлением издержки оказываются значительными по сравнению с будущими экономическими выгодами, которые, как ожидается, получит Общество от такого возобновления, то они, по сути дела, представляют собой стоимость приобретения нового нематериального актива на дату возобновления.</w:t>
            </w:r>
          </w:p>
        </w:tc>
        <w:tc>
          <w:tcPr>
            <w:tcW w:w="2126" w:type="dxa"/>
            <w:gridSpan w:val="3"/>
          </w:tcPr>
          <w:p w14:paraId="50D139A6" w14:textId="77777777" w:rsidR="00741EDA" w:rsidRPr="00C202C6" w:rsidRDefault="00741EDA" w:rsidP="004A141D">
            <w:pPr>
              <w:spacing w:before="40" w:after="40"/>
              <w:rPr>
                <w:sz w:val="18"/>
              </w:rPr>
            </w:pPr>
            <w:r w:rsidRPr="00C202C6">
              <w:rPr>
                <w:sz w:val="18"/>
              </w:rPr>
              <w:lastRenderedPageBreak/>
              <w:t>п.п. 25-26 ПБУ14/2007</w:t>
            </w:r>
          </w:p>
          <w:p w14:paraId="059D7810" w14:textId="77777777" w:rsidR="00741EDA" w:rsidRPr="00C202C6" w:rsidRDefault="00741EDA" w:rsidP="004A141D">
            <w:pPr>
              <w:spacing w:before="40" w:after="40"/>
              <w:rPr>
                <w:sz w:val="18"/>
              </w:rPr>
            </w:pPr>
            <w:r w:rsidRPr="00C202C6">
              <w:rPr>
                <w:sz w:val="18"/>
              </w:rPr>
              <w:t>п.п.  6, 7 ПБУ 1/2008</w:t>
            </w:r>
          </w:p>
          <w:p w14:paraId="0513C0BA" w14:textId="77777777" w:rsidR="00741EDA" w:rsidRPr="00C202C6" w:rsidRDefault="00741EDA" w:rsidP="004A141D">
            <w:pPr>
              <w:spacing w:before="40" w:after="40"/>
              <w:rPr>
                <w:sz w:val="18"/>
              </w:rPr>
            </w:pPr>
            <w:r w:rsidRPr="00C202C6">
              <w:rPr>
                <w:sz w:val="18"/>
              </w:rPr>
              <w:t>Международный стандарт финансовой отчетности IAS 38</w:t>
            </w:r>
          </w:p>
        </w:tc>
      </w:tr>
      <w:tr w:rsidR="00741EDA" w:rsidRPr="00C202C6" w14:paraId="3DE0B4A3" w14:textId="77777777" w:rsidTr="00632B47">
        <w:trPr>
          <w:gridBefore w:val="1"/>
          <w:gridAfter w:val="1"/>
          <w:wBefore w:w="108" w:type="dxa"/>
          <w:wAfter w:w="27" w:type="dxa"/>
        </w:trPr>
        <w:tc>
          <w:tcPr>
            <w:tcW w:w="2695" w:type="dxa"/>
          </w:tcPr>
          <w:p w14:paraId="510D9774" w14:textId="77777777" w:rsidR="00741EDA" w:rsidRPr="00C202C6" w:rsidRDefault="00741EDA" w:rsidP="007F0C48">
            <w:pPr>
              <w:pStyle w:val="30"/>
            </w:pPr>
            <w:bookmarkStart w:id="234" w:name="_Toc7098472"/>
            <w:r w:rsidRPr="00C202C6">
              <w:lastRenderedPageBreak/>
              <w:t>Уточнение срока начисления амортизации по НМА</w:t>
            </w:r>
            <w:bookmarkEnd w:id="234"/>
            <w:r w:rsidRPr="00C202C6">
              <w:t xml:space="preserve"> </w:t>
            </w:r>
          </w:p>
        </w:tc>
        <w:tc>
          <w:tcPr>
            <w:tcW w:w="9491" w:type="dxa"/>
            <w:gridSpan w:val="2"/>
          </w:tcPr>
          <w:p w14:paraId="11780BD2" w14:textId="77777777" w:rsidR="00741EDA" w:rsidRPr="00C202C6" w:rsidRDefault="00741EDA" w:rsidP="00131680">
            <w:pPr>
              <w:pStyle w:val="a3"/>
              <w:rPr>
                <w:sz w:val="18"/>
              </w:rPr>
            </w:pPr>
            <w:r w:rsidRPr="00C202C6">
              <w:rPr>
                <w:sz w:val="18"/>
              </w:rPr>
              <w:t xml:space="preserve">Срок полезного использования нематериального актива ежегодно проверяется Обществом на необходимость его уточнения. В случае существенного изменения продолжительности периода, в течение которого Общество предполагает использовать актив, - более 20% по сравнению с ранее установленным сроком полезного использования, - срок его полезного использования подлежит уточнению.  </w:t>
            </w:r>
          </w:p>
          <w:p w14:paraId="456A2020" w14:textId="77777777" w:rsidR="00741EDA" w:rsidRPr="00C202C6" w:rsidRDefault="00741EDA" w:rsidP="00131680">
            <w:pPr>
              <w:pStyle w:val="a3"/>
              <w:rPr>
                <w:sz w:val="18"/>
              </w:rPr>
            </w:pPr>
            <w:r w:rsidRPr="00C202C6">
              <w:rPr>
                <w:sz w:val="18"/>
              </w:rPr>
              <w:t xml:space="preserve">При изменении срока полезного использования норма </w:t>
            </w:r>
            <w:r w:rsidR="00D366F3" w:rsidRPr="00C202C6">
              <w:rPr>
                <w:sz w:val="18"/>
              </w:rPr>
              <w:t>амортизации определяется</w:t>
            </w:r>
            <w:r w:rsidRPr="00C202C6">
              <w:rPr>
                <w:sz w:val="18"/>
              </w:rPr>
              <w:t xml:space="preserve"> исходя из оставшегося срока полезного использования. При </w:t>
            </w:r>
            <w:r w:rsidR="00D366F3" w:rsidRPr="00C202C6">
              <w:rPr>
                <w:sz w:val="18"/>
              </w:rPr>
              <w:t>начислении амортизации</w:t>
            </w:r>
            <w:r w:rsidRPr="00C202C6">
              <w:rPr>
                <w:sz w:val="18"/>
              </w:rPr>
              <w:t xml:space="preserve"> новая норма применяется к остаточной стоимости нематериального актива (первоначальная стоимость НМА за вычетом накопленной амортизации и убытков от обесценения).</w:t>
            </w:r>
          </w:p>
          <w:p w14:paraId="135F453E" w14:textId="77777777" w:rsidR="00741EDA" w:rsidRPr="00C202C6" w:rsidRDefault="00741EDA" w:rsidP="002062AA">
            <w:pPr>
              <w:pStyle w:val="a3"/>
            </w:pPr>
            <w:r w:rsidRPr="00C202C6">
              <w:rPr>
                <w:sz w:val="18"/>
              </w:rPr>
              <w:t>Возникшие в связи с этим корректировки отражаются в бухгалтерском учете и бухгалтерской</w:t>
            </w:r>
            <w:r w:rsidR="00C26139">
              <w:rPr>
                <w:sz w:val="18"/>
              </w:rPr>
              <w:t xml:space="preserve"> (финансовой)</w:t>
            </w:r>
            <w:r w:rsidRPr="00C202C6">
              <w:rPr>
                <w:sz w:val="18"/>
              </w:rPr>
              <w:t xml:space="preserve"> отчетности как изменения в оценочных значениях (раздел «Изменения оценочных значений» настояще</w:t>
            </w:r>
            <w:r w:rsidR="002062AA">
              <w:rPr>
                <w:sz w:val="18"/>
              </w:rPr>
              <w:t>й</w:t>
            </w:r>
            <w:r w:rsidRPr="00C202C6">
              <w:rPr>
                <w:sz w:val="18"/>
              </w:rPr>
              <w:t xml:space="preserve"> </w:t>
            </w:r>
            <w:r w:rsidR="002062AA">
              <w:rPr>
                <w:sz w:val="18"/>
              </w:rPr>
              <w:t>УП</w:t>
            </w:r>
            <w:r w:rsidRPr="00C202C6">
              <w:rPr>
                <w:sz w:val="18"/>
              </w:rPr>
              <w:t>).</w:t>
            </w:r>
          </w:p>
        </w:tc>
        <w:tc>
          <w:tcPr>
            <w:tcW w:w="2126" w:type="dxa"/>
            <w:gridSpan w:val="3"/>
          </w:tcPr>
          <w:p w14:paraId="48F0184A" w14:textId="77777777" w:rsidR="00741EDA" w:rsidRPr="00C202C6" w:rsidRDefault="00741EDA" w:rsidP="004A141D">
            <w:pPr>
              <w:spacing w:before="40" w:after="40"/>
              <w:rPr>
                <w:sz w:val="18"/>
              </w:rPr>
            </w:pPr>
            <w:r w:rsidRPr="00C202C6">
              <w:rPr>
                <w:sz w:val="18"/>
              </w:rPr>
              <w:t>п. 27 , 30 ПБУ14/2007</w:t>
            </w:r>
          </w:p>
        </w:tc>
      </w:tr>
      <w:tr w:rsidR="00741EDA" w:rsidRPr="00C202C6" w14:paraId="67986C94" w14:textId="77777777" w:rsidTr="00632B47">
        <w:trPr>
          <w:gridBefore w:val="1"/>
          <w:gridAfter w:val="1"/>
          <w:wBefore w:w="108" w:type="dxa"/>
          <w:wAfter w:w="27" w:type="dxa"/>
        </w:trPr>
        <w:tc>
          <w:tcPr>
            <w:tcW w:w="2695" w:type="dxa"/>
          </w:tcPr>
          <w:p w14:paraId="707E9E50" w14:textId="77777777" w:rsidR="00741EDA" w:rsidRPr="00C202C6" w:rsidRDefault="00741EDA" w:rsidP="007F0C48">
            <w:pPr>
              <w:pStyle w:val="30"/>
            </w:pPr>
            <w:bookmarkStart w:id="235" w:name="_Toc7098473"/>
            <w:r w:rsidRPr="00C202C6">
              <w:t>Амортизация НМА с определенным СПИ</w:t>
            </w:r>
            <w:bookmarkEnd w:id="235"/>
          </w:p>
        </w:tc>
        <w:tc>
          <w:tcPr>
            <w:tcW w:w="9491" w:type="dxa"/>
            <w:gridSpan w:val="2"/>
          </w:tcPr>
          <w:p w14:paraId="448C5FBE" w14:textId="77777777" w:rsidR="00741EDA" w:rsidRPr="00C202C6" w:rsidRDefault="00741EDA" w:rsidP="00905A21">
            <w:pPr>
              <w:pStyle w:val="a3"/>
              <w:rPr>
                <w:sz w:val="18"/>
              </w:rPr>
            </w:pPr>
            <w:r w:rsidRPr="00C202C6">
              <w:rPr>
                <w:sz w:val="18"/>
              </w:rPr>
              <w:t xml:space="preserve">Погашение стоимости нематериальных активов отражается в учете с применением счета 05 «Амортизация нематериальных активов». </w:t>
            </w:r>
          </w:p>
          <w:p w14:paraId="5841DF74" w14:textId="77777777" w:rsidR="00741EDA" w:rsidRPr="00C202C6" w:rsidRDefault="00741EDA" w:rsidP="00905A21">
            <w:pPr>
              <w:pStyle w:val="a3"/>
              <w:rPr>
                <w:sz w:val="18"/>
              </w:rPr>
            </w:pPr>
            <w:r w:rsidRPr="00C202C6">
              <w:rPr>
                <w:sz w:val="18"/>
              </w:rPr>
              <w:t xml:space="preserve">Стоимость нематериальных активов с определенным сроком полезного использования погашается посредством начисления амортизации в течение срока их полезного использования. </w:t>
            </w:r>
          </w:p>
          <w:p w14:paraId="72264067" w14:textId="77777777" w:rsidR="00741EDA" w:rsidRPr="00C202C6" w:rsidRDefault="00741EDA" w:rsidP="00905A21">
            <w:pPr>
              <w:pStyle w:val="a3"/>
              <w:rPr>
                <w:sz w:val="18"/>
              </w:rPr>
            </w:pPr>
            <w:r w:rsidRPr="00C202C6">
              <w:rPr>
                <w:sz w:val="18"/>
              </w:rPr>
              <w:t>Амортизационные отчисления по нематериальным активам начинаются с первого числа месяца, следующего за месяцем принятия этого актива к бухгалтерскому учету, и начисляются до полного погашения стоимости либо списания этого актива с бухгалтерского учета.</w:t>
            </w:r>
          </w:p>
          <w:p w14:paraId="40819266" w14:textId="77777777" w:rsidR="00741EDA" w:rsidRPr="00C202C6" w:rsidRDefault="00741EDA" w:rsidP="00875828">
            <w:pPr>
              <w:pStyle w:val="a3"/>
              <w:rPr>
                <w:sz w:val="18"/>
              </w:rPr>
            </w:pPr>
            <w:r w:rsidRPr="00C202C6">
              <w:rPr>
                <w:sz w:val="18"/>
              </w:rPr>
              <w:t xml:space="preserve">Ежемесячная сумма амортизационных отчислений рассчитывается: </w:t>
            </w:r>
          </w:p>
          <w:p w14:paraId="45DA2AF2" w14:textId="77777777" w:rsidR="00741EDA" w:rsidRDefault="00741EDA" w:rsidP="00875828">
            <w:pPr>
              <w:pStyle w:val="a3"/>
              <w:rPr>
                <w:sz w:val="18"/>
              </w:rPr>
            </w:pPr>
            <w:r w:rsidRPr="00C202C6">
              <w:rPr>
                <w:sz w:val="18"/>
              </w:rPr>
              <w:t>- линейным способом - исходя из фактической (первоначальной) стоимости нематериального актива равномерно в течение срока полезного использования этого актива</w:t>
            </w:r>
            <w:r w:rsidR="004B02FF">
              <w:rPr>
                <w:sz w:val="18"/>
              </w:rPr>
              <w:t xml:space="preserve"> – для нематериальных активов общего назначения</w:t>
            </w:r>
            <w:r w:rsidRPr="00C202C6">
              <w:rPr>
                <w:sz w:val="18"/>
              </w:rPr>
              <w:t>.</w:t>
            </w:r>
          </w:p>
          <w:p w14:paraId="5DAE6239" w14:textId="77777777" w:rsidR="004B02FF" w:rsidRDefault="004B02FF" w:rsidP="004B02FF">
            <w:pPr>
              <w:autoSpaceDE w:val="0"/>
              <w:autoSpaceDN w:val="0"/>
              <w:adjustRightInd w:val="0"/>
              <w:jc w:val="both"/>
              <w:rPr>
                <w:rFonts w:cs="Arial"/>
                <w:sz w:val="18"/>
                <w:szCs w:val="18"/>
              </w:rPr>
            </w:pPr>
            <w:r>
              <w:rPr>
                <w:sz w:val="18"/>
              </w:rPr>
              <w:t xml:space="preserve">- пропорционально объему продукции - </w:t>
            </w:r>
            <w:r>
              <w:rPr>
                <w:rFonts w:cs="Arial"/>
                <w:sz w:val="18"/>
                <w:szCs w:val="18"/>
              </w:rPr>
              <w:t xml:space="preserve"> исходя из натурального показателя объема продукции (работ) за месяц и соотношения фактической (первоначальной) стоимости нематериального актива и предполагаемого объема продукции (работ) за весь срок полезного использования нематериального актива- по нематериальным активам целевого назначения.</w:t>
            </w:r>
          </w:p>
          <w:p w14:paraId="05FB1C85" w14:textId="77777777" w:rsidR="004B02FF" w:rsidRPr="00C202C6" w:rsidRDefault="004B02FF" w:rsidP="00875828">
            <w:pPr>
              <w:pStyle w:val="a3"/>
              <w:rPr>
                <w:sz w:val="18"/>
              </w:rPr>
            </w:pPr>
          </w:p>
          <w:p w14:paraId="0D81DECE" w14:textId="77777777" w:rsidR="00741EDA" w:rsidRPr="00C202C6" w:rsidRDefault="00741EDA" w:rsidP="00905A21">
            <w:pPr>
              <w:pStyle w:val="a3"/>
              <w:rPr>
                <w:sz w:val="18"/>
              </w:rPr>
            </w:pPr>
            <w:r w:rsidRPr="00C202C6">
              <w:rPr>
                <w:sz w:val="18"/>
              </w:rPr>
              <w:t>Амортизационные отчисления по нематериальным активам прекращаются с первого числа месяца, следующего за месяцем полного погашения стоимости или списания этого актива с бухгалтерского учета.</w:t>
            </w:r>
          </w:p>
          <w:p w14:paraId="4A4D3910" w14:textId="77777777" w:rsidR="00741EDA" w:rsidRPr="00C202C6" w:rsidRDefault="00741EDA" w:rsidP="00905A21">
            <w:pPr>
              <w:pStyle w:val="a3"/>
              <w:rPr>
                <w:sz w:val="18"/>
              </w:rPr>
            </w:pPr>
            <w:r w:rsidRPr="00C202C6">
              <w:rPr>
                <w:sz w:val="18"/>
              </w:rPr>
              <w:t xml:space="preserve">Если объекты НМА используются для целей производства и (или) управления и одновременно права на </w:t>
            </w:r>
            <w:r w:rsidRPr="00C202C6">
              <w:rPr>
                <w:sz w:val="18"/>
              </w:rPr>
              <w:lastRenderedPageBreak/>
              <w:t xml:space="preserve">использование НМА переданы другим организациям (включая дочерние общества), то начисленная амортизация распределяется между объектами </w:t>
            </w:r>
            <w:r w:rsidR="00D85C2E">
              <w:rPr>
                <w:sz w:val="18"/>
              </w:rPr>
              <w:t>пропорционально количеству объектов.</w:t>
            </w:r>
            <w:r w:rsidRPr="00C202C6">
              <w:rPr>
                <w:sz w:val="18"/>
              </w:rPr>
              <w:t xml:space="preserve"> </w:t>
            </w:r>
          </w:p>
          <w:p w14:paraId="0F92E572" w14:textId="77777777" w:rsidR="00741EDA" w:rsidRPr="00C202C6" w:rsidRDefault="00741EDA" w:rsidP="00905A21">
            <w:pPr>
              <w:pStyle w:val="a3"/>
              <w:rPr>
                <w:sz w:val="18"/>
              </w:rPr>
            </w:pPr>
            <w:r w:rsidRPr="00C202C6">
              <w:rPr>
                <w:sz w:val="18"/>
              </w:rPr>
              <w:t xml:space="preserve">Амортизационные отчисления по целевым </w:t>
            </w:r>
            <w:r w:rsidR="00E86E2E" w:rsidRPr="00C202C6">
              <w:rPr>
                <w:sz w:val="18"/>
              </w:rPr>
              <w:t>активам признаются в</w:t>
            </w:r>
            <w:r w:rsidRPr="00C202C6">
              <w:rPr>
                <w:sz w:val="18"/>
              </w:rPr>
              <w:t xml:space="preserve"> составе прочих прямых расходов по заказам на производство продукции (работ, услуг). </w:t>
            </w:r>
          </w:p>
          <w:p w14:paraId="4F4FE1B3" w14:textId="1095FC1E" w:rsidR="00741EDA" w:rsidRPr="00C202C6" w:rsidRDefault="00741EDA" w:rsidP="00825F65">
            <w:pPr>
              <w:pStyle w:val="a3"/>
              <w:rPr>
                <w:sz w:val="18"/>
              </w:rPr>
            </w:pPr>
            <w:r w:rsidRPr="00C202C6">
              <w:rPr>
                <w:sz w:val="18"/>
              </w:rPr>
              <w:t>Амортизационные отчисления по активам общего назначения признаются в составе</w:t>
            </w:r>
            <w:r w:rsidR="00825F65">
              <w:rPr>
                <w:sz w:val="18"/>
              </w:rPr>
              <w:t xml:space="preserve"> производственных расходов, </w:t>
            </w:r>
            <w:r w:rsidRPr="00C202C6">
              <w:rPr>
                <w:sz w:val="18"/>
              </w:rPr>
              <w:t>общепроизводственных расходов</w:t>
            </w:r>
            <w:r w:rsidR="00825F65">
              <w:rPr>
                <w:sz w:val="18"/>
              </w:rPr>
              <w:t>, общехозяйственных</w:t>
            </w:r>
            <w:r w:rsidRPr="00C202C6">
              <w:rPr>
                <w:sz w:val="18"/>
              </w:rPr>
              <w:t xml:space="preserve"> расход</w:t>
            </w:r>
            <w:r w:rsidR="00825F65">
              <w:rPr>
                <w:sz w:val="18"/>
              </w:rPr>
              <w:t xml:space="preserve">ов, </w:t>
            </w:r>
            <w:r w:rsidRPr="00C202C6">
              <w:rPr>
                <w:sz w:val="18"/>
              </w:rPr>
              <w:t>коммерческих расходов</w:t>
            </w:r>
            <w:r w:rsidR="00825F65">
              <w:rPr>
                <w:sz w:val="18"/>
              </w:rPr>
              <w:t xml:space="preserve">. </w:t>
            </w:r>
          </w:p>
        </w:tc>
        <w:tc>
          <w:tcPr>
            <w:tcW w:w="2126" w:type="dxa"/>
            <w:gridSpan w:val="3"/>
          </w:tcPr>
          <w:p w14:paraId="46927422" w14:textId="77777777" w:rsidR="00741EDA" w:rsidRPr="00C202C6" w:rsidRDefault="00741EDA" w:rsidP="004A141D">
            <w:pPr>
              <w:spacing w:before="40" w:after="40"/>
              <w:rPr>
                <w:sz w:val="18"/>
              </w:rPr>
            </w:pPr>
            <w:r w:rsidRPr="00C202C6">
              <w:rPr>
                <w:sz w:val="18"/>
              </w:rPr>
              <w:lastRenderedPageBreak/>
              <w:t>р. IV ПБУ14/2007</w:t>
            </w:r>
          </w:p>
          <w:p w14:paraId="7B7E0999" w14:textId="77777777" w:rsidR="00741EDA" w:rsidRPr="00C202C6" w:rsidRDefault="00741EDA" w:rsidP="004A141D">
            <w:pPr>
              <w:spacing w:before="40" w:after="40"/>
              <w:rPr>
                <w:sz w:val="18"/>
              </w:rPr>
            </w:pPr>
            <w:r w:rsidRPr="00C202C6">
              <w:rPr>
                <w:sz w:val="18"/>
              </w:rPr>
              <w:t>п. 7 1/2008Международный стандарт финансовой отчетности IAS 38</w:t>
            </w:r>
          </w:p>
          <w:p w14:paraId="2D433D33" w14:textId="77777777" w:rsidR="00741EDA" w:rsidRPr="00C202C6" w:rsidRDefault="00741EDA" w:rsidP="004A141D">
            <w:pPr>
              <w:spacing w:before="40" w:after="40"/>
              <w:rPr>
                <w:sz w:val="18"/>
              </w:rPr>
            </w:pPr>
            <w:r w:rsidRPr="00C202C6">
              <w:rPr>
                <w:sz w:val="18"/>
              </w:rPr>
              <w:t>Инструкция к счету 05 «Амортизация нематериальных активов» Приказа №94н.</w:t>
            </w:r>
          </w:p>
          <w:p w14:paraId="078FA8DE" w14:textId="77777777" w:rsidR="00741EDA" w:rsidRPr="00C202C6" w:rsidRDefault="00741EDA">
            <w:pPr>
              <w:pStyle w:val="a3"/>
            </w:pPr>
          </w:p>
          <w:p w14:paraId="2D4E103C" w14:textId="77777777" w:rsidR="00741EDA" w:rsidRPr="00C202C6" w:rsidRDefault="00741EDA">
            <w:pPr>
              <w:pStyle w:val="a3"/>
            </w:pPr>
          </w:p>
          <w:p w14:paraId="26D1A17E" w14:textId="77777777" w:rsidR="00741EDA" w:rsidRPr="00C202C6" w:rsidRDefault="00741EDA">
            <w:pPr>
              <w:pStyle w:val="a3"/>
            </w:pPr>
          </w:p>
          <w:p w14:paraId="532D347E" w14:textId="77777777" w:rsidR="00741EDA" w:rsidRPr="00C202C6" w:rsidRDefault="00741EDA">
            <w:pPr>
              <w:pStyle w:val="a3"/>
            </w:pPr>
          </w:p>
          <w:p w14:paraId="084397D3" w14:textId="77777777" w:rsidR="00741EDA" w:rsidRPr="00C202C6" w:rsidRDefault="00741EDA">
            <w:pPr>
              <w:pStyle w:val="a3"/>
            </w:pPr>
          </w:p>
          <w:p w14:paraId="24242929" w14:textId="77777777" w:rsidR="00741EDA" w:rsidRPr="00C202C6" w:rsidRDefault="00741EDA">
            <w:pPr>
              <w:pStyle w:val="a3"/>
            </w:pPr>
          </w:p>
          <w:p w14:paraId="1A4BC384" w14:textId="77777777" w:rsidR="00741EDA" w:rsidRPr="00C202C6" w:rsidRDefault="00741EDA">
            <w:pPr>
              <w:pStyle w:val="a3"/>
            </w:pPr>
            <w:r w:rsidRPr="00C202C6">
              <w:lastRenderedPageBreak/>
              <w:t xml:space="preserve">  </w:t>
            </w:r>
          </w:p>
        </w:tc>
      </w:tr>
      <w:tr w:rsidR="00741EDA" w:rsidRPr="00C202C6" w14:paraId="043DA099" w14:textId="77777777" w:rsidTr="00632B47">
        <w:trPr>
          <w:gridBefore w:val="1"/>
          <w:gridAfter w:val="1"/>
          <w:wBefore w:w="108" w:type="dxa"/>
          <w:wAfter w:w="27" w:type="dxa"/>
        </w:trPr>
        <w:tc>
          <w:tcPr>
            <w:tcW w:w="2695" w:type="dxa"/>
          </w:tcPr>
          <w:p w14:paraId="5D8A4A7F" w14:textId="77777777" w:rsidR="00741EDA" w:rsidRPr="00C202C6" w:rsidRDefault="00741EDA" w:rsidP="007F0C48">
            <w:pPr>
              <w:pStyle w:val="30"/>
            </w:pPr>
            <w:bookmarkStart w:id="236" w:name="_Toc7098474"/>
            <w:r w:rsidRPr="00C202C6">
              <w:lastRenderedPageBreak/>
              <w:t>Учет НМА с неопределенным СПИ</w:t>
            </w:r>
            <w:bookmarkEnd w:id="236"/>
          </w:p>
        </w:tc>
        <w:tc>
          <w:tcPr>
            <w:tcW w:w="9491" w:type="dxa"/>
            <w:gridSpan w:val="2"/>
          </w:tcPr>
          <w:p w14:paraId="1D58D716" w14:textId="77777777" w:rsidR="00741EDA" w:rsidRPr="00C202C6" w:rsidRDefault="00741EDA" w:rsidP="00905A21">
            <w:pPr>
              <w:pStyle w:val="a3"/>
              <w:rPr>
                <w:sz w:val="18"/>
              </w:rPr>
            </w:pPr>
            <w:r w:rsidRPr="00C202C6">
              <w:rPr>
                <w:sz w:val="18"/>
              </w:rPr>
              <w:t>По нематериальным активам с неопределенным сроком полезного использования амортизация не начисляется.</w:t>
            </w:r>
          </w:p>
          <w:p w14:paraId="74401E83" w14:textId="77777777" w:rsidR="00741EDA" w:rsidRPr="00C202C6" w:rsidRDefault="00741EDA" w:rsidP="00E86E2E">
            <w:pPr>
              <w:pStyle w:val="a3"/>
            </w:pPr>
            <w:r w:rsidRPr="00C202C6">
              <w:rPr>
                <w:sz w:val="18"/>
              </w:rPr>
              <w:t xml:space="preserve">В отношении нематериального актива с неопределенным сроком полезного использования Общество ежегодно </w:t>
            </w:r>
            <w:r w:rsidR="00E86E2E" w:rsidRPr="00C202C6">
              <w:rPr>
                <w:sz w:val="18"/>
              </w:rPr>
              <w:t>рассматривает наличие</w:t>
            </w:r>
            <w:r w:rsidRPr="00C202C6">
              <w:rPr>
                <w:sz w:val="18"/>
              </w:rPr>
              <w:t xml:space="preserve"> факторов, свидетельствующих о невозможности надежно определить срок полезного использования данного актива. В случае прекращения существования указанных факторов Общество определяет срок полезного использования данного нематериального актива и способ его амортизации. Возникшие в связи с этим корректировки отражаются в бухгалтерском учете и бухгалтерской</w:t>
            </w:r>
            <w:r w:rsidR="000A4EC2">
              <w:rPr>
                <w:sz w:val="18"/>
              </w:rPr>
              <w:t xml:space="preserve"> (финансовой)</w:t>
            </w:r>
            <w:r w:rsidRPr="00C202C6">
              <w:rPr>
                <w:sz w:val="18"/>
              </w:rPr>
              <w:t xml:space="preserve"> отчетности как изменения в оценочных значениях в соответствии с разделом «Изменения оценочных значений».</w:t>
            </w:r>
          </w:p>
        </w:tc>
        <w:tc>
          <w:tcPr>
            <w:tcW w:w="2126" w:type="dxa"/>
            <w:gridSpan w:val="3"/>
          </w:tcPr>
          <w:p w14:paraId="5ADF7848" w14:textId="77777777" w:rsidR="00741EDA" w:rsidRPr="00C202C6" w:rsidRDefault="00741EDA" w:rsidP="004A141D">
            <w:pPr>
              <w:spacing w:before="40" w:after="40"/>
              <w:rPr>
                <w:sz w:val="18"/>
              </w:rPr>
            </w:pPr>
            <w:r w:rsidRPr="00C202C6">
              <w:rPr>
                <w:sz w:val="18"/>
              </w:rPr>
              <w:t>п. 22 ПБУ14/2007</w:t>
            </w:r>
          </w:p>
          <w:p w14:paraId="4A164330" w14:textId="77777777" w:rsidR="00741EDA" w:rsidRPr="00C202C6" w:rsidRDefault="00741EDA" w:rsidP="004A141D">
            <w:pPr>
              <w:spacing w:before="40" w:after="40"/>
              <w:rPr>
                <w:sz w:val="18"/>
              </w:rPr>
            </w:pPr>
            <w:r w:rsidRPr="00C202C6">
              <w:rPr>
                <w:sz w:val="18"/>
              </w:rPr>
              <w:t>п. 7 ПБУ 1/2008</w:t>
            </w:r>
          </w:p>
          <w:p w14:paraId="531C6AE4" w14:textId="77777777" w:rsidR="00741EDA" w:rsidRPr="00C202C6" w:rsidRDefault="00741EDA" w:rsidP="004A141D">
            <w:pPr>
              <w:spacing w:before="40" w:after="40"/>
              <w:rPr>
                <w:sz w:val="18"/>
              </w:rPr>
            </w:pPr>
            <w:r w:rsidRPr="00C202C6">
              <w:rPr>
                <w:sz w:val="18"/>
              </w:rPr>
              <w:t>Международный стандарт финансовой отчетности IAS 38</w:t>
            </w:r>
          </w:p>
        </w:tc>
      </w:tr>
      <w:tr w:rsidR="00741EDA" w:rsidRPr="00C202C6" w14:paraId="5019CDFC" w14:textId="77777777" w:rsidTr="00632B47">
        <w:trPr>
          <w:gridBefore w:val="1"/>
          <w:gridAfter w:val="1"/>
          <w:wBefore w:w="108" w:type="dxa"/>
          <w:wAfter w:w="27" w:type="dxa"/>
        </w:trPr>
        <w:tc>
          <w:tcPr>
            <w:tcW w:w="2695" w:type="dxa"/>
          </w:tcPr>
          <w:p w14:paraId="4B46B30C" w14:textId="5104BC01" w:rsidR="00741EDA" w:rsidRPr="00C202C6" w:rsidRDefault="00741EDA" w:rsidP="007F0C48">
            <w:pPr>
              <w:pStyle w:val="30"/>
            </w:pPr>
            <w:bookmarkStart w:id="237" w:name="_Toc7098475"/>
            <w:r w:rsidRPr="00C202C6">
              <w:t xml:space="preserve">Учет объектов, переведенных из состава </w:t>
            </w:r>
            <w:r w:rsidR="00742BD5" w:rsidRPr="00C202C6">
              <w:t>результатов ОКР</w:t>
            </w:r>
            <w:bookmarkEnd w:id="237"/>
          </w:p>
        </w:tc>
        <w:tc>
          <w:tcPr>
            <w:tcW w:w="9491" w:type="dxa"/>
            <w:gridSpan w:val="2"/>
          </w:tcPr>
          <w:p w14:paraId="724FA64D" w14:textId="77777777" w:rsidR="00741EDA" w:rsidRPr="00C202C6" w:rsidRDefault="00741EDA" w:rsidP="004A141D">
            <w:pPr>
              <w:spacing w:before="40" w:after="40"/>
              <w:rPr>
                <w:sz w:val="18"/>
                <w:szCs w:val="18"/>
              </w:rPr>
            </w:pPr>
            <w:r w:rsidRPr="00C202C6">
              <w:rPr>
                <w:sz w:val="18"/>
                <w:szCs w:val="18"/>
              </w:rPr>
              <w:t>Результаты ОКР, по которым оформлены документы, подтверждающие исключительные права, переводятся в состав НМА.</w:t>
            </w:r>
          </w:p>
          <w:p w14:paraId="74ABDB18" w14:textId="77777777" w:rsidR="00741EDA" w:rsidRPr="00C202C6" w:rsidRDefault="00741EDA" w:rsidP="002E5E3E">
            <w:pPr>
              <w:pStyle w:val="a3"/>
              <w:rPr>
                <w:sz w:val="18"/>
                <w:szCs w:val="18"/>
              </w:rPr>
            </w:pPr>
            <w:r w:rsidRPr="00C202C6">
              <w:rPr>
                <w:sz w:val="18"/>
                <w:szCs w:val="18"/>
              </w:rPr>
              <w:t>НМА, переведенные из состава результатов ОКР, оцениваются по балансовой стоимости объектов, сложившейся на момент перевода таких объекта в состав НМА.</w:t>
            </w:r>
          </w:p>
          <w:p w14:paraId="00012321" w14:textId="77777777" w:rsidR="00741EDA" w:rsidRPr="00C202C6" w:rsidRDefault="00741EDA" w:rsidP="00ED6C47">
            <w:pPr>
              <w:pStyle w:val="a3"/>
            </w:pPr>
            <w:r w:rsidRPr="00C202C6">
              <w:rPr>
                <w:sz w:val="18"/>
                <w:szCs w:val="18"/>
              </w:rPr>
              <w:t>Амортизация по объектам, переведенным из состава результатов ОКР, начисляется, исходя из срока полезного использования НМА, установленных на момент признания актива в составе НМА (дату перевода).</w:t>
            </w:r>
          </w:p>
        </w:tc>
        <w:tc>
          <w:tcPr>
            <w:tcW w:w="2126" w:type="dxa"/>
            <w:gridSpan w:val="3"/>
          </w:tcPr>
          <w:p w14:paraId="46AD62C2" w14:textId="77777777" w:rsidR="00741EDA" w:rsidRPr="00C202C6" w:rsidRDefault="00741EDA" w:rsidP="002E5E3E">
            <w:pPr>
              <w:spacing w:before="40" w:after="40"/>
              <w:rPr>
                <w:sz w:val="18"/>
              </w:rPr>
            </w:pPr>
            <w:r w:rsidRPr="00C202C6">
              <w:rPr>
                <w:sz w:val="18"/>
              </w:rPr>
              <w:t>п. 2, 3, 8 ПБУ14/2007</w:t>
            </w:r>
          </w:p>
          <w:p w14:paraId="04B2880B" w14:textId="77777777" w:rsidR="00741EDA" w:rsidRPr="00C202C6" w:rsidRDefault="00741EDA" w:rsidP="004A141D">
            <w:pPr>
              <w:spacing w:before="40" w:after="40"/>
              <w:rPr>
                <w:sz w:val="18"/>
              </w:rPr>
            </w:pPr>
            <w:r w:rsidRPr="00C202C6">
              <w:rPr>
                <w:sz w:val="18"/>
              </w:rPr>
              <w:t>п.2 ПБУ 17/02</w:t>
            </w:r>
          </w:p>
        </w:tc>
      </w:tr>
      <w:tr w:rsidR="00741EDA" w:rsidRPr="00C202C6" w14:paraId="78BF701A" w14:textId="77777777" w:rsidTr="00632B47">
        <w:trPr>
          <w:gridBefore w:val="1"/>
          <w:gridAfter w:val="1"/>
          <w:wBefore w:w="108" w:type="dxa"/>
          <w:wAfter w:w="27" w:type="dxa"/>
        </w:trPr>
        <w:tc>
          <w:tcPr>
            <w:tcW w:w="2695" w:type="dxa"/>
          </w:tcPr>
          <w:p w14:paraId="09001B09" w14:textId="77777777" w:rsidR="00741EDA" w:rsidRPr="00C202C6" w:rsidRDefault="00741EDA" w:rsidP="007F0C48">
            <w:pPr>
              <w:pStyle w:val="30"/>
            </w:pPr>
            <w:bookmarkStart w:id="238" w:name="_Toc7098476"/>
            <w:r w:rsidRPr="00C202C6">
              <w:t>Затраты на поддержание НМА в актуальном состоянии</w:t>
            </w:r>
            <w:bookmarkEnd w:id="238"/>
          </w:p>
        </w:tc>
        <w:tc>
          <w:tcPr>
            <w:tcW w:w="9491" w:type="dxa"/>
            <w:gridSpan w:val="2"/>
          </w:tcPr>
          <w:p w14:paraId="6419DD9E" w14:textId="77777777" w:rsidR="00741EDA" w:rsidRPr="00C202C6" w:rsidRDefault="00741EDA" w:rsidP="00905A21">
            <w:pPr>
              <w:pStyle w:val="a3"/>
              <w:rPr>
                <w:sz w:val="18"/>
                <w:szCs w:val="18"/>
              </w:rPr>
            </w:pPr>
            <w:r w:rsidRPr="00C202C6">
              <w:rPr>
                <w:sz w:val="18"/>
              </w:rPr>
              <w:t xml:space="preserve">Затраты на поддержание НМА в состоянии, актуальном для использования, а также затраты на адаптацию, модификацию программ ЭВМ, написание отдельных </w:t>
            </w:r>
            <w:r w:rsidR="00441894" w:rsidRPr="00C202C6">
              <w:rPr>
                <w:sz w:val="18"/>
              </w:rPr>
              <w:t>модулей, включаются</w:t>
            </w:r>
            <w:r w:rsidRPr="00C202C6">
              <w:rPr>
                <w:sz w:val="18"/>
              </w:rPr>
              <w:t xml:space="preserve"> в состав общепроизводственных, общехозяйственных или </w:t>
            </w:r>
            <w:r w:rsidR="00441894" w:rsidRPr="00C202C6">
              <w:rPr>
                <w:sz w:val="18"/>
              </w:rPr>
              <w:t>коммерческих расходов</w:t>
            </w:r>
            <w:r w:rsidRPr="00C202C6">
              <w:rPr>
                <w:sz w:val="18"/>
              </w:rPr>
              <w:t xml:space="preserve"> отчетного периода (в зависимости от характера использования НМА). </w:t>
            </w:r>
          </w:p>
        </w:tc>
        <w:tc>
          <w:tcPr>
            <w:tcW w:w="2126" w:type="dxa"/>
            <w:gridSpan w:val="3"/>
          </w:tcPr>
          <w:p w14:paraId="4F57DCD3" w14:textId="77777777" w:rsidR="00741EDA" w:rsidRPr="00C202C6" w:rsidRDefault="00741EDA" w:rsidP="004A141D">
            <w:pPr>
              <w:spacing w:before="40" w:after="40"/>
              <w:rPr>
                <w:sz w:val="18"/>
              </w:rPr>
            </w:pPr>
            <w:r w:rsidRPr="00C202C6">
              <w:rPr>
                <w:sz w:val="18"/>
              </w:rPr>
              <w:t>Норма отсутствует</w:t>
            </w:r>
          </w:p>
        </w:tc>
      </w:tr>
      <w:tr w:rsidR="00741EDA" w:rsidRPr="00C202C6" w14:paraId="2BB70825" w14:textId="77777777" w:rsidTr="00632B47">
        <w:trPr>
          <w:gridBefore w:val="1"/>
          <w:gridAfter w:val="1"/>
          <w:wBefore w:w="108" w:type="dxa"/>
          <w:wAfter w:w="27" w:type="dxa"/>
        </w:trPr>
        <w:tc>
          <w:tcPr>
            <w:tcW w:w="2695" w:type="dxa"/>
          </w:tcPr>
          <w:p w14:paraId="633C9366" w14:textId="77777777" w:rsidR="00741EDA" w:rsidRPr="00C202C6" w:rsidRDefault="00741EDA" w:rsidP="007F0C48">
            <w:pPr>
              <w:pStyle w:val="30"/>
            </w:pPr>
            <w:bookmarkStart w:id="239" w:name="_Toc7098477"/>
            <w:r w:rsidRPr="00C202C6">
              <w:t>Выбытие НМА</w:t>
            </w:r>
            <w:bookmarkEnd w:id="239"/>
          </w:p>
        </w:tc>
        <w:tc>
          <w:tcPr>
            <w:tcW w:w="9491" w:type="dxa"/>
            <w:gridSpan w:val="2"/>
          </w:tcPr>
          <w:p w14:paraId="25EF96EF" w14:textId="77777777" w:rsidR="00741EDA" w:rsidRPr="00C202C6" w:rsidRDefault="00741EDA" w:rsidP="00314343">
            <w:pPr>
              <w:pStyle w:val="a3"/>
              <w:rPr>
                <w:sz w:val="18"/>
                <w:szCs w:val="18"/>
              </w:rPr>
            </w:pPr>
            <w:r w:rsidRPr="00C202C6">
              <w:rPr>
                <w:sz w:val="18"/>
                <w:szCs w:val="18"/>
              </w:rPr>
              <w:t xml:space="preserve">Стоимость нематериального актива, который выбывает или не способен приносить </w:t>
            </w:r>
            <w:r w:rsidR="00441894" w:rsidRPr="00C202C6">
              <w:rPr>
                <w:sz w:val="18"/>
                <w:szCs w:val="18"/>
              </w:rPr>
              <w:t>Обществу экономические</w:t>
            </w:r>
            <w:r w:rsidRPr="00C202C6">
              <w:rPr>
                <w:sz w:val="18"/>
                <w:szCs w:val="18"/>
              </w:rPr>
              <w:t xml:space="preserve"> выгоды в будущем, подлежит списанию с бухгалтерского учета.</w:t>
            </w:r>
          </w:p>
          <w:p w14:paraId="737E115C" w14:textId="77777777" w:rsidR="00741EDA" w:rsidRPr="00C202C6" w:rsidRDefault="00741EDA" w:rsidP="004A141D">
            <w:pPr>
              <w:spacing w:before="40" w:after="40"/>
              <w:rPr>
                <w:sz w:val="18"/>
                <w:szCs w:val="18"/>
              </w:rPr>
            </w:pPr>
            <w:r w:rsidRPr="00C202C6">
              <w:rPr>
                <w:sz w:val="18"/>
                <w:szCs w:val="18"/>
              </w:rPr>
              <w:t xml:space="preserve">Выбытие нематериального актива имеет место в случае: </w:t>
            </w:r>
          </w:p>
          <w:p w14:paraId="466CDBA6" w14:textId="77777777" w:rsidR="00741EDA" w:rsidRPr="00C202C6" w:rsidRDefault="00741EDA" w:rsidP="006933EF">
            <w:pPr>
              <w:pStyle w:val="a"/>
            </w:pPr>
            <w:r w:rsidRPr="00C202C6">
              <w:t xml:space="preserve">прекращения срока действия права </w:t>
            </w:r>
            <w:r w:rsidR="00441894" w:rsidRPr="00C202C6">
              <w:t>Общества на</w:t>
            </w:r>
            <w:r w:rsidRPr="00C202C6">
              <w:t xml:space="preserve"> результат интеллектуальной деятельности или средство индивидуализации,</w:t>
            </w:r>
          </w:p>
          <w:p w14:paraId="5933586E" w14:textId="77777777" w:rsidR="00741EDA" w:rsidRPr="00C202C6" w:rsidRDefault="00741EDA" w:rsidP="006933EF">
            <w:pPr>
              <w:pStyle w:val="a"/>
            </w:pPr>
            <w:r w:rsidRPr="00C202C6">
              <w:t>передачи по договору об отчуждении исключительного права на результат интеллектуальной деятельности или на средство индивидуализации,</w:t>
            </w:r>
          </w:p>
          <w:p w14:paraId="21D447BC" w14:textId="77777777" w:rsidR="00741EDA" w:rsidRPr="00C202C6" w:rsidRDefault="00741EDA" w:rsidP="006933EF">
            <w:pPr>
              <w:pStyle w:val="a"/>
            </w:pPr>
            <w:r w:rsidRPr="00C202C6">
              <w:t>перехода исключительного права к другим лицам без договора (в том числе в порядке универсального правопреемства и при обращении взыскания на данный нематериальный актив),</w:t>
            </w:r>
          </w:p>
          <w:p w14:paraId="67D0AD9E" w14:textId="77777777" w:rsidR="00741EDA" w:rsidRPr="00C202C6" w:rsidRDefault="00741EDA" w:rsidP="006933EF">
            <w:pPr>
              <w:pStyle w:val="a"/>
            </w:pPr>
            <w:r w:rsidRPr="00C202C6">
              <w:t>прекращения использования вследствие морального износа; передачи в виде вклада в уставный (складочный) капитал (фонд) другого Общества, паевой фонд,</w:t>
            </w:r>
          </w:p>
          <w:p w14:paraId="4BA17AB0" w14:textId="77777777" w:rsidR="00741EDA" w:rsidRPr="00C202C6" w:rsidRDefault="00741EDA" w:rsidP="006933EF">
            <w:pPr>
              <w:pStyle w:val="a"/>
            </w:pPr>
            <w:r w:rsidRPr="00C202C6">
              <w:lastRenderedPageBreak/>
              <w:t>передачи по договору мены, дарения; внесения в счет вклада по договору о совместной деятельности,</w:t>
            </w:r>
          </w:p>
          <w:p w14:paraId="0CEC882F" w14:textId="77777777" w:rsidR="00741EDA" w:rsidRPr="00C202C6" w:rsidRDefault="00741EDA" w:rsidP="006933EF">
            <w:pPr>
              <w:pStyle w:val="a"/>
            </w:pPr>
            <w:r w:rsidRPr="00C202C6">
              <w:t>выявления недостачи активов при их инвентаризации; в иных случаях.</w:t>
            </w:r>
          </w:p>
          <w:p w14:paraId="6931292C" w14:textId="77777777" w:rsidR="00741EDA" w:rsidRPr="00C202C6" w:rsidRDefault="00741EDA" w:rsidP="00314343">
            <w:pPr>
              <w:pStyle w:val="a3"/>
              <w:rPr>
                <w:sz w:val="18"/>
                <w:szCs w:val="18"/>
              </w:rPr>
            </w:pPr>
            <w:r w:rsidRPr="00C202C6">
              <w:rPr>
                <w:sz w:val="18"/>
                <w:szCs w:val="18"/>
              </w:rPr>
              <w:t>Одновременно со списанием стоимости нематериальных активов подлежит списанию сумма накопленных амортизационных отчислений по этим нематериальным активам.</w:t>
            </w:r>
          </w:p>
          <w:p w14:paraId="1E055C5F" w14:textId="77777777" w:rsidR="00741EDA" w:rsidRPr="00C202C6" w:rsidRDefault="00741EDA" w:rsidP="009D582D">
            <w:pPr>
              <w:pStyle w:val="a3"/>
              <w:rPr>
                <w:sz w:val="18"/>
                <w:szCs w:val="18"/>
              </w:rPr>
            </w:pPr>
            <w:r w:rsidRPr="00C202C6">
              <w:rPr>
                <w:sz w:val="18"/>
                <w:szCs w:val="18"/>
              </w:rPr>
              <w:t xml:space="preserve">Учет выбытия нематериальных активов отражается в учете с применением субсчета счета 04 «Выбытие нематериальных активов». </w:t>
            </w:r>
          </w:p>
          <w:p w14:paraId="4EB564C1" w14:textId="77777777" w:rsidR="00741EDA" w:rsidRPr="00C202C6" w:rsidRDefault="00741EDA" w:rsidP="00905A21">
            <w:pPr>
              <w:pStyle w:val="a3"/>
              <w:rPr>
                <w:sz w:val="18"/>
                <w:szCs w:val="18"/>
              </w:rPr>
            </w:pPr>
            <w:r w:rsidRPr="00C202C6">
              <w:rPr>
                <w:sz w:val="18"/>
                <w:szCs w:val="18"/>
              </w:rPr>
              <w:t xml:space="preserve">Доходы и расходы от списания нематериальных активов отражаются в бухгалтерском учете в отчетном периоде, к которому они относятся. Доходы и расходы от списания нематериальных активов относятся на финансовые результаты </w:t>
            </w:r>
            <w:r w:rsidR="00441894" w:rsidRPr="00C202C6">
              <w:rPr>
                <w:sz w:val="18"/>
                <w:szCs w:val="18"/>
              </w:rPr>
              <w:t>Общества в</w:t>
            </w:r>
            <w:r w:rsidRPr="00C202C6">
              <w:rPr>
                <w:sz w:val="18"/>
                <w:szCs w:val="18"/>
              </w:rPr>
              <w:t xml:space="preserve"> качестве прочих доходов и расходов.</w:t>
            </w:r>
          </w:p>
          <w:p w14:paraId="1FE71B74" w14:textId="77777777" w:rsidR="00741EDA" w:rsidRPr="00C202C6" w:rsidRDefault="00741EDA" w:rsidP="0085165E">
            <w:pPr>
              <w:pStyle w:val="a3"/>
              <w:rPr>
                <w:sz w:val="18"/>
                <w:szCs w:val="18"/>
              </w:rPr>
            </w:pPr>
            <w:r w:rsidRPr="00C202C6">
              <w:rPr>
                <w:sz w:val="18"/>
                <w:szCs w:val="18"/>
              </w:rPr>
              <w:t>Дата списания нематериального актива с бухгалтерского учета определяется исходя из конкретных условий выбытия НМА:</w:t>
            </w:r>
          </w:p>
          <w:p w14:paraId="0014F4BB" w14:textId="77777777" w:rsidR="00741EDA" w:rsidRPr="00C202C6" w:rsidRDefault="00741EDA" w:rsidP="006933EF">
            <w:pPr>
              <w:pStyle w:val="a"/>
            </w:pPr>
            <w:r w:rsidRPr="00C202C6">
              <w:t xml:space="preserve">при прекращении срока действия права </w:t>
            </w:r>
            <w:r w:rsidR="00441894" w:rsidRPr="00C202C6">
              <w:t>Общества на</w:t>
            </w:r>
            <w:r w:rsidRPr="00C202C6">
              <w:t xml:space="preserve"> результат интеллектуальной деятельности или средство индивидуализации – на дату прекращения срока действия права; </w:t>
            </w:r>
          </w:p>
          <w:p w14:paraId="3EFD5744" w14:textId="77777777" w:rsidR="00741EDA" w:rsidRPr="00C202C6" w:rsidRDefault="00741EDA" w:rsidP="006933EF">
            <w:pPr>
              <w:pStyle w:val="a"/>
            </w:pPr>
            <w:r w:rsidRPr="00C202C6">
              <w:t>при передаче по договору об отчуждении исключительного права на результат интеллектуальной деятельности или на средство индивидуализации – на дату заключения договора, если соглашением сторон не предусмотрено иное. Если договор об отчуждении исключительного права подлежит государственной регистрации, исключительное право на такой результат или на такое средство переходит от правообладателя к приобретателю в момент государственной регистрации этого договора;</w:t>
            </w:r>
          </w:p>
          <w:p w14:paraId="1809A16D" w14:textId="77777777" w:rsidR="00741EDA" w:rsidRPr="00C202C6" w:rsidRDefault="00741EDA" w:rsidP="006933EF">
            <w:pPr>
              <w:pStyle w:val="a"/>
            </w:pPr>
            <w:r w:rsidRPr="00C202C6">
              <w:t xml:space="preserve">при переходе исключительного права к другим лицам без договора (в том числе в порядке универсального правопреемства и при обращении взыскания на данный нематериальный актив) – на дату перехода права к другим лицам; </w:t>
            </w:r>
          </w:p>
          <w:p w14:paraId="44828BEB" w14:textId="77777777" w:rsidR="00741EDA" w:rsidRPr="00C202C6" w:rsidRDefault="00741EDA" w:rsidP="006933EF">
            <w:pPr>
              <w:pStyle w:val="a"/>
            </w:pPr>
            <w:r w:rsidRPr="00C202C6">
              <w:t xml:space="preserve">при прекращении использования вследствие морального износа или не соответствия критериям признания актива в составе НМА, определенным по результатам инвентаризации - на дату распоряжения руководителя об утверждении результатов инвентаризации (на основании решения Комиссии и акта инвентаризации); </w:t>
            </w:r>
          </w:p>
          <w:p w14:paraId="5F3E8E7C" w14:textId="77777777" w:rsidR="00741EDA" w:rsidRPr="00C202C6" w:rsidRDefault="00741EDA" w:rsidP="006933EF">
            <w:pPr>
              <w:pStyle w:val="a"/>
            </w:pPr>
            <w:r w:rsidRPr="00C202C6">
              <w:t>при передаче в виде вклада в уставный (складочный) капитал другого Общества, паевой фонд, при передаче на безвозмездной основе, при внесении в счет вклада по договору о совместной деятельности - на дату заключения договора, если соглашением сторон не предусмотрено иное.</w:t>
            </w:r>
          </w:p>
        </w:tc>
        <w:tc>
          <w:tcPr>
            <w:tcW w:w="2126" w:type="dxa"/>
            <w:gridSpan w:val="3"/>
          </w:tcPr>
          <w:p w14:paraId="7DED1C43" w14:textId="77777777" w:rsidR="00741EDA" w:rsidRPr="00C202C6" w:rsidRDefault="00741EDA" w:rsidP="004A141D">
            <w:pPr>
              <w:spacing w:before="40" w:after="40"/>
              <w:rPr>
                <w:sz w:val="18"/>
              </w:rPr>
            </w:pPr>
            <w:r w:rsidRPr="00C202C6">
              <w:rPr>
                <w:sz w:val="18"/>
              </w:rPr>
              <w:lastRenderedPageBreak/>
              <w:t>п. 34-36 ПБУ14/2007</w:t>
            </w:r>
          </w:p>
          <w:p w14:paraId="0C6221CA" w14:textId="77777777" w:rsidR="00741EDA" w:rsidRPr="00C202C6" w:rsidRDefault="00741EDA" w:rsidP="004A141D">
            <w:pPr>
              <w:spacing w:before="40" w:after="40"/>
              <w:rPr>
                <w:sz w:val="18"/>
              </w:rPr>
            </w:pPr>
            <w:r w:rsidRPr="00C202C6">
              <w:rPr>
                <w:sz w:val="18"/>
              </w:rPr>
              <w:t>Инструкция к счету 91 «Прочие доходы и расходы» Приказа №94н</w:t>
            </w:r>
          </w:p>
        </w:tc>
      </w:tr>
      <w:tr w:rsidR="00741EDA" w:rsidRPr="00C202C6" w14:paraId="119ECB93" w14:textId="77777777" w:rsidTr="00632B47">
        <w:trPr>
          <w:gridBefore w:val="1"/>
          <w:gridAfter w:val="1"/>
          <w:wBefore w:w="108" w:type="dxa"/>
          <w:wAfter w:w="27" w:type="dxa"/>
        </w:trPr>
        <w:tc>
          <w:tcPr>
            <w:tcW w:w="2695" w:type="dxa"/>
          </w:tcPr>
          <w:p w14:paraId="27C02B0A" w14:textId="77777777" w:rsidR="00741EDA" w:rsidRPr="00C202C6" w:rsidRDefault="00741EDA" w:rsidP="007F0C48">
            <w:pPr>
              <w:pStyle w:val="30"/>
            </w:pPr>
            <w:bookmarkStart w:id="240" w:name="_Toc7098478"/>
            <w:r w:rsidRPr="00C202C6">
              <w:lastRenderedPageBreak/>
              <w:t>Получение НМА в пользование</w:t>
            </w:r>
            <w:bookmarkEnd w:id="240"/>
          </w:p>
        </w:tc>
        <w:tc>
          <w:tcPr>
            <w:tcW w:w="9491" w:type="dxa"/>
            <w:gridSpan w:val="2"/>
          </w:tcPr>
          <w:p w14:paraId="123FEFEF" w14:textId="77777777" w:rsidR="00741EDA" w:rsidRPr="00C202C6" w:rsidRDefault="00741EDA" w:rsidP="009D582D">
            <w:pPr>
              <w:pStyle w:val="a3"/>
              <w:rPr>
                <w:sz w:val="18"/>
              </w:rPr>
            </w:pPr>
            <w:r w:rsidRPr="00C202C6">
              <w:rPr>
                <w:sz w:val="18"/>
                <w:szCs w:val="18"/>
              </w:rPr>
              <w:t xml:space="preserve">Отражение в </w:t>
            </w:r>
            <w:r w:rsidRPr="00C202C6">
              <w:rPr>
                <w:sz w:val="18"/>
              </w:rPr>
              <w:t xml:space="preserve">бухгалтерском учете </w:t>
            </w:r>
            <w:r w:rsidR="00441894" w:rsidRPr="00C202C6">
              <w:rPr>
                <w:sz w:val="18"/>
              </w:rPr>
              <w:t>Общества операций</w:t>
            </w:r>
            <w:r w:rsidRPr="00C202C6">
              <w:rPr>
                <w:sz w:val="18"/>
              </w:rPr>
              <w:t>, связанных с получением права использования результата интеллектуальной деятельности или средства индивидуализации (за исключением права использования наименования места происхождения товара), осуществляется на основании лицензионных договоров, договоров коммерческой концессии и других аналогичных договоров, заключенных в соответствии с установленным законодательством порядком.</w:t>
            </w:r>
          </w:p>
          <w:p w14:paraId="39E45A5F" w14:textId="77777777" w:rsidR="00741EDA" w:rsidRPr="00C202C6" w:rsidRDefault="00741EDA" w:rsidP="009D582D">
            <w:pPr>
              <w:pStyle w:val="a3"/>
              <w:rPr>
                <w:sz w:val="18"/>
              </w:rPr>
            </w:pPr>
            <w:r w:rsidRPr="00C202C6">
              <w:rPr>
                <w:sz w:val="18"/>
              </w:rPr>
              <w:t xml:space="preserve">Нематериальные активы, полученные в пользование, учитываются пользователем (лицензиатом) на забалансовом счете в оценке, определяемой исходя из размера вознаграждения, установленного в договоре. </w:t>
            </w:r>
          </w:p>
          <w:p w14:paraId="086BD159" w14:textId="77777777" w:rsidR="00741EDA" w:rsidRPr="00C202C6" w:rsidRDefault="00741EDA" w:rsidP="009D582D">
            <w:pPr>
              <w:pStyle w:val="a3"/>
              <w:rPr>
                <w:sz w:val="18"/>
              </w:rPr>
            </w:pPr>
            <w:r w:rsidRPr="00C202C6">
              <w:rPr>
                <w:sz w:val="18"/>
              </w:rPr>
              <w:lastRenderedPageBreak/>
              <w:t xml:space="preserve">При этом платежи за предоставленное право использования результатов интеллектуальной деятельности или средств индивидуализации, производимые в виде периодических платежей, исчисляемые и уплачиваемые в порядке и сроки, установленные договором, включаются пользователем (лицензиатом) в расходы отчетного периода. </w:t>
            </w:r>
          </w:p>
          <w:p w14:paraId="2B4AE6DA" w14:textId="02D4472A" w:rsidR="00741EDA" w:rsidRPr="00C202C6" w:rsidRDefault="00741EDA" w:rsidP="009D582D">
            <w:pPr>
              <w:pStyle w:val="a3"/>
              <w:rPr>
                <w:sz w:val="18"/>
              </w:rPr>
            </w:pPr>
            <w:r w:rsidRPr="00C202C6">
              <w:rPr>
                <w:sz w:val="18"/>
              </w:rPr>
              <w:t>Платежи за предоставленное право использования результатов интеллектуальной деятельности или средств индивидуализации, производимые в виде фиксированного разового платежа, отражаются в бухгалтерском учете пользователя (лицензиата) как расходы будущих периодов и подлежат списанию в течение срока действия договора или другого срока, определенного Обществом.</w:t>
            </w:r>
          </w:p>
          <w:p w14:paraId="7386F06A" w14:textId="77777777" w:rsidR="00741EDA" w:rsidRPr="00C202C6" w:rsidRDefault="00741EDA" w:rsidP="009D582D">
            <w:pPr>
              <w:pStyle w:val="a3"/>
              <w:rPr>
                <w:sz w:val="18"/>
              </w:rPr>
            </w:pPr>
            <w:r w:rsidRPr="00C202C6">
              <w:rPr>
                <w:sz w:val="18"/>
              </w:rPr>
              <w:t xml:space="preserve">Платежи правообладателю за полученные в использование объекты НМА включаются в расходы текущего отчетного периода в составе общепроизводственных, общехозяйственных, коммерческих расходов. </w:t>
            </w:r>
          </w:p>
          <w:p w14:paraId="1AC20DB1" w14:textId="77777777" w:rsidR="00741EDA" w:rsidRPr="00C202C6" w:rsidRDefault="00741EDA" w:rsidP="009D582D">
            <w:pPr>
              <w:pStyle w:val="a3"/>
              <w:rPr>
                <w:sz w:val="18"/>
                <w:szCs w:val="18"/>
              </w:rPr>
            </w:pPr>
            <w:r w:rsidRPr="00C202C6">
              <w:rPr>
                <w:sz w:val="18"/>
              </w:rPr>
              <w:t>НМА, полученные в безвозмездное пользование по договору, подлежат обособленному учету за балансом по рыночной стоимости.</w:t>
            </w:r>
          </w:p>
        </w:tc>
        <w:tc>
          <w:tcPr>
            <w:tcW w:w="2126" w:type="dxa"/>
            <w:gridSpan w:val="3"/>
          </w:tcPr>
          <w:p w14:paraId="21940A75" w14:textId="3DAD47DB" w:rsidR="00741EDA" w:rsidRPr="00C202C6" w:rsidRDefault="00741EDA" w:rsidP="004A141D">
            <w:pPr>
              <w:spacing w:before="40" w:after="40"/>
              <w:rPr>
                <w:sz w:val="18"/>
              </w:rPr>
            </w:pPr>
            <w:r w:rsidRPr="00C202C6">
              <w:rPr>
                <w:sz w:val="18"/>
              </w:rPr>
              <w:lastRenderedPageBreak/>
              <w:t>Раздел.VI ПБУ14/2007</w:t>
            </w:r>
          </w:p>
          <w:p w14:paraId="4761E519" w14:textId="77777777" w:rsidR="00741EDA" w:rsidRPr="00C202C6" w:rsidRDefault="00741EDA" w:rsidP="004A141D">
            <w:pPr>
              <w:spacing w:before="40" w:after="40"/>
              <w:rPr>
                <w:sz w:val="18"/>
              </w:rPr>
            </w:pPr>
          </w:p>
        </w:tc>
      </w:tr>
      <w:tr w:rsidR="00741EDA" w:rsidRPr="00C202C6" w14:paraId="1ABF9DE9" w14:textId="77777777" w:rsidTr="00632B47">
        <w:trPr>
          <w:gridBefore w:val="1"/>
          <w:gridAfter w:val="1"/>
          <w:wBefore w:w="108" w:type="dxa"/>
          <w:wAfter w:w="27" w:type="dxa"/>
        </w:trPr>
        <w:tc>
          <w:tcPr>
            <w:tcW w:w="2695" w:type="dxa"/>
          </w:tcPr>
          <w:p w14:paraId="13F47190" w14:textId="77777777" w:rsidR="00741EDA" w:rsidRPr="00C202C6" w:rsidRDefault="00741EDA" w:rsidP="007F0C48">
            <w:pPr>
              <w:pStyle w:val="30"/>
            </w:pPr>
            <w:bookmarkStart w:id="241" w:name="_Toc339447948"/>
            <w:bookmarkStart w:id="242" w:name="_Toc7098479"/>
            <w:r w:rsidRPr="00C202C6">
              <w:lastRenderedPageBreak/>
              <w:t>Передача НМА в пользование</w:t>
            </w:r>
            <w:bookmarkEnd w:id="241"/>
            <w:bookmarkEnd w:id="242"/>
          </w:p>
        </w:tc>
        <w:tc>
          <w:tcPr>
            <w:tcW w:w="9491" w:type="dxa"/>
            <w:gridSpan w:val="2"/>
          </w:tcPr>
          <w:p w14:paraId="23B56CC4" w14:textId="77777777" w:rsidR="00741EDA" w:rsidRPr="00C202C6" w:rsidRDefault="00741EDA" w:rsidP="00131680">
            <w:pPr>
              <w:pStyle w:val="a3"/>
              <w:rPr>
                <w:sz w:val="18"/>
              </w:rPr>
            </w:pPr>
            <w:r w:rsidRPr="00C202C6">
              <w:rPr>
                <w:sz w:val="18"/>
              </w:rPr>
              <w:t xml:space="preserve">Отражение в бухгалтерском учете </w:t>
            </w:r>
            <w:r w:rsidR="00441894" w:rsidRPr="00C202C6">
              <w:rPr>
                <w:sz w:val="18"/>
              </w:rPr>
              <w:t>Общества операций</w:t>
            </w:r>
            <w:r w:rsidRPr="00C202C6">
              <w:rPr>
                <w:sz w:val="18"/>
              </w:rPr>
              <w:t>, связанных с предоставлением права использования результата интеллектуальной деятельности или средства индивидуализации (за исключением права использования наименования места происхождения товара), осуществляется на основании лицензионных договоров, договоров коммерческой концессии и других аналогичных договоров, заключенных в соответствии с установленным законодательством порядком.</w:t>
            </w:r>
          </w:p>
          <w:p w14:paraId="021A71AD" w14:textId="77777777" w:rsidR="00741EDA" w:rsidRPr="00C202C6" w:rsidRDefault="00741EDA" w:rsidP="00131680">
            <w:pPr>
              <w:pStyle w:val="a3"/>
              <w:rPr>
                <w:sz w:val="18"/>
              </w:rPr>
            </w:pPr>
            <w:r w:rsidRPr="00C202C6">
              <w:rPr>
                <w:sz w:val="18"/>
              </w:rPr>
              <w:t>Нематериальные активы, предоставленные правообладателем (лицензиаром) в пользование (при сохранении исключительных прав на результаты интеллектуальной деятельности или средства индивидуализации), не списываются и подлежат обособленному отражению в бухгалтерском учете у правообладателя (лицензиара).</w:t>
            </w:r>
          </w:p>
          <w:p w14:paraId="4B879E7D" w14:textId="77777777" w:rsidR="00741EDA" w:rsidRPr="00C202C6" w:rsidRDefault="00741EDA" w:rsidP="00131680">
            <w:pPr>
              <w:pStyle w:val="a3"/>
              <w:rPr>
                <w:sz w:val="18"/>
              </w:rPr>
            </w:pPr>
            <w:r w:rsidRPr="00C202C6">
              <w:rPr>
                <w:sz w:val="18"/>
              </w:rPr>
              <w:t>Начисление амортизации по нематериальным активам, предоставленным в пользование, производится правообладателем (лицензиаром).</w:t>
            </w:r>
          </w:p>
          <w:p w14:paraId="2CD7F46F" w14:textId="77777777" w:rsidR="00741EDA" w:rsidRPr="00C202C6" w:rsidRDefault="00741EDA" w:rsidP="00131680">
            <w:pPr>
              <w:pStyle w:val="a3"/>
              <w:rPr>
                <w:sz w:val="18"/>
              </w:rPr>
            </w:pPr>
            <w:r w:rsidRPr="00C202C6">
              <w:rPr>
                <w:sz w:val="18"/>
              </w:rPr>
              <w:t xml:space="preserve">Амортизация по НМА, переданным в пользование, начисляется с отнесением в состав прочих расходов, при этом доходы от передачи в пользование НМА включаются в состав прочих доходов. </w:t>
            </w:r>
          </w:p>
          <w:p w14:paraId="73C91AB1" w14:textId="77777777" w:rsidR="00741EDA" w:rsidRPr="00C202C6" w:rsidRDefault="00741EDA" w:rsidP="00131680">
            <w:pPr>
              <w:pStyle w:val="a3"/>
            </w:pPr>
            <w:r w:rsidRPr="00C202C6">
              <w:rPr>
                <w:sz w:val="18"/>
              </w:rPr>
              <w:t>Амортизация по переданным в безвозмездное пользование НМА начисляется в бухгалтерском учете с отнесением в состав прочих расходов.</w:t>
            </w:r>
          </w:p>
        </w:tc>
        <w:tc>
          <w:tcPr>
            <w:tcW w:w="2126" w:type="dxa"/>
            <w:gridSpan w:val="3"/>
          </w:tcPr>
          <w:p w14:paraId="0511E660" w14:textId="77777777" w:rsidR="00741EDA" w:rsidRPr="00C202C6" w:rsidRDefault="00741EDA" w:rsidP="004A141D">
            <w:pPr>
              <w:spacing w:before="40" w:after="40"/>
              <w:rPr>
                <w:sz w:val="18"/>
              </w:rPr>
            </w:pPr>
            <w:r w:rsidRPr="00C202C6">
              <w:rPr>
                <w:sz w:val="18"/>
              </w:rPr>
              <w:t>Раздел .VI ПБУ14/2007</w:t>
            </w:r>
          </w:p>
        </w:tc>
      </w:tr>
      <w:tr w:rsidR="00741EDA" w:rsidRPr="00C202C6" w14:paraId="43856B07" w14:textId="77777777" w:rsidTr="00632B47">
        <w:trPr>
          <w:gridBefore w:val="1"/>
          <w:gridAfter w:val="1"/>
          <w:wBefore w:w="108" w:type="dxa"/>
          <w:wAfter w:w="27" w:type="dxa"/>
        </w:trPr>
        <w:tc>
          <w:tcPr>
            <w:tcW w:w="2695" w:type="dxa"/>
          </w:tcPr>
          <w:p w14:paraId="4419AD7D" w14:textId="77777777" w:rsidR="00741EDA" w:rsidRPr="00C202C6" w:rsidRDefault="00741EDA" w:rsidP="007F0C48">
            <w:pPr>
              <w:pStyle w:val="30"/>
            </w:pPr>
            <w:bookmarkStart w:id="243" w:name="_Toc339447949"/>
            <w:bookmarkStart w:id="244" w:name="_Toc7098480"/>
            <w:r w:rsidRPr="00C202C6">
              <w:t>Раскрытие информации в</w:t>
            </w:r>
            <w:r w:rsidR="000A4EC2">
              <w:t xml:space="preserve"> бухгалтерской (финансовой)</w:t>
            </w:r>
            <w:r w:rsidRPr="00C202C6">
              <w:t xml:space="preserve"> отчетности</w:t>
            </w:r>
            <w:bookmarkEnd w:id="243"/>
            <w:bookmarkEnd w:id="244"/>
          </w:p>
        </w:tc>
        <w:tc>
          <w:tcPr>
            <w:tcW w:w="9491" w:type="dxa"/>
            <w:gridSpan w:val="2"/>
          </w:tcPr>
          <w:p w14:paraId="282176F1" w14:textId="77777777" w:rsidR="00741EDA" w:rsidRPr="00C202C6" w:rsidRDefault="00741EDA" w:rsidP="004A141D">
            <w:pPr>
              <w:spacing w:before="40" w:after="40"/>
              <w:rPr>
                <w:sz w:val="18"/>
                <w:szCs w:val="18"/>
              </w:rPr>
            </w:pPr>
            <w:r w:rsidRPr="00C202C6">
              <w:rPr>
                <w:sz w:val="18"/>
                <w:szCs w:val="18"/>
              </w:rPr>
              <w:t>В бухгалтерской</w:t>
            </w:r>
            <w:r w:rsidR="000A4EC2">
              <w:rPr>
                <w:sz w:val="18"/>
                <w:szCs w:val="18"/>
              </w:rPr>
              <w:t xml:space="preserve"> (финансовой)</w:t>
            </w:r>
            <w:r w:rsidRPr="00C202C6">
              <w:rPr>
                <w:sz w:val="18"/>
                <w:szCs w:val="18"/>
              </w:rPr>
              <w:t xml:space="preserve"> отчетности </w:t>
            </w:r>
            <w:r w:rsidR="00441894" w:rsidRPr="00C202C6">
              <w:rPr>
                <w:sz w:val="18"/>
                <w:szCs w:val="18"/>
              </w:rPr>
              <w:t>Общества подлежит</w:t>
            </w:r>
            <w:r w:rsidRPr="00C202C6">
              <w:rPr>
                <w:sz w:val="18"/>
                <w:szCs w:val="18"/>
              </w:rPr>
              <w:t xml:space="preserve"> раскрытию, как минимум, следующая информация по отдельным видам нематериальных активов:</w:t>
            </w:r>
          </w:p>
          <w:p w14:paraId="26DCCFEC" w14:textId="77777777" w:rsidR="00741EDA" w:rsidRPr="00C202C6" w:rsidRDefault="00741EDA" w:rsidP="006933EF">
            <w:pPr>
              <w:pStyle w:val="a"/>
            </w:pPr>
            <w:r w:rsidRPr="00C202C6">
              <w:t xml:space="preserve">фактическая (первоначальная) </w:t>
            </w:r>
            <w:r w:rsidR="00441894" w:rsidRPr="00C202C6">
              <w:t>стоимость с</w:t>
            </w:r>
            <w:r w:rsidRPr="00C202C6">
              <w:t xml:space="preserve"> учетом сумм начисленной амортизации и убытков от обесценения на начало и конец отчетного года,</w:t>
            </w:r>
          </w:p>
          <w:p w14:paraId="00215872" w14:textId="77777777" w:rsidR="00741EDA" w:rsidRPr="00C202C6" w:rsidRDefault="00741EDA" w:rsidP="006933EF">
            <w:pPr>
              <w:pStyle w:val="a"/>
            </w:pPr>
            <w:r w:rsidRPr="00C202C6">
              <w:t>стоимость списания и поступления нематериальных активов, иные случаи движения нематериальных активов,</w:t>
            </w:r>
          </w:p>
          <w:p w14:paraId="1A4ABA60" w14:textId="77777777" w:rsidR="00741EDA" w:rsidRPr="00C202C6" w:rsidRDefault="00741EDA" w:rsidP="006933EF">
            <w:pPr>
              <w:pStyle w:val="a"/>
            </w:pPr>
            <w:r w:rsidRPr="00C202C6">
              <w:t>сумма начисленной амортизации по нематериальным активам с определенным сроком полезного использования,</w:t>
            </w:r>
          </w:p>
          <w:p w14:paraId="3FDCA7C1" w14:textId="77777777" w:rsidR="00741EDA" w:rsidRPr="00C202C6" w:rsidRDefault="00741EDA" w:rsidP="006933EF">
            <w:pPr>
              <w:pStyle w:val="a"/>
            </w:pPr>
            <w:r w:rsidRPr="00C202C6">
              <w:t xml:space="preserve">фактическая (первоначальная) стоимость нематериальных активов с неопределенным сроком полезного использования, а также факторы, свидетельствующие о невозможности надежно определить срок полезного использования таких нематериальных активов, с выделением </w:t>
            </w:r>
            <w:r w:rsidRPr="00C202C6">
              <w:lastRenderedPageBreak/>
              <w:t>существенных факторов,</w:t>
            </w:r>
          </w:p>
          <w:p w14:paraId="0F1C65C6" w14:textId="77777777" w:rsidR="00741EDA" w:rsidRPr="00C202C6" w:rsidRDefault="00741EDA" w:rsidP="006933EF">
            <w:pPr>
              <w:pStyle w:val="a"/>
            </w:pPr>
            <w:r w:rsidRPr="00C202C6">
              <w:t>стоимость нематериальных активов, подверженных обесценению в отчетном году, а также признанный убыток от обесценения,</w:t>
            </w:r>
          </w:p>
          <w:p w14:paraId="4F790DA2" w14:textId="77777777" w:rsidR="00741EDA" w:rsidRPr="00C202C6" w:rsidRDefault="00741EDA" w:rsidP="006933EF">
            <w:pPr>
              <w:pStyle w:val="a"/>
            </w:pPr>
            <w:r w:rsidRPr="00C202C6">
              <w:t>наименование нематериальных активов с полностью погашенной стоимостью, но не списанных с бухгалтерского учета и используемых для получения экономической выгоды,</w:t>
            </w:r>
          </w:p>
          <w:p w14:paraId="720CDC3C" w14:textId="77777777" w:rsidR="00741EDA" w:rsidRPr="00C202C6" w:rsidRDefault="00741EDA" w:rsidP="006933EF">
            <w:pPr>
              <w:pStyle w:val="a"/>
            </w:pPr>
            <w:r w:rsidRPr="00C202C6">
              <w:t xml:space="preserve">наименование, фактическая (первоначальная) стоимость, срок полезного использования и иная информация в отношении нематериального актива, без знания о которой заинтересованными пользователями невозможна оценка финансового положения </w:t>
            </w:r>
            <w:r w:rsidR="00441894" w:rsidRPr="00C202C6">
              <w:t>Общества или</w:t>
            </w:r>
            <w:r w:rsidRPr="00C202C6">
              <w:t xml:space="preserve"> финансовых результатов ее деятельности.</w:t>
            </w:r>
          </w:p>
          <w:p w14:paraId="7269E893" w14:textId="77777777" w:rsidR="00741EDA" w:rsidRPr="00C202C6" w:rsidRDefault="00741EDA" w:rsidP="004A141D">
            <w:pPr>
              <w:spacing w:before="40" w:after="40"/>
              <w:rPr>
                <w:sz w:val="18"/>
                <w:szCs w:val="18"/>
              </w:rPr>
            </w:pPr>
            <w:r w:rsidRPr="00C202C6">
              <w:rPr>
                <w:sz w:val="18"/>
                <w:szCs w:val="18"/>
              </w:rPr>
              <w:t>При раскрытии в бухгалтерской</w:t>
            </w:r>
            <w:r w:rsidR="000A4EC2">
              <w:rPr>
                <w:sz w:val="18"/>
                <w:szCs w:val="18"/>
              </w:rPr>
              <w:t xml:space="preserve"> (финансовой)</w:t>
            </w:r>
            <w:r w:rsidRPr="00C202C6">
              <w:rPr>
                <w:sz w:val="18"/>
                <w:szCs w:val="18"/>
              </w:rPr>
              <w:t xml:space="preserve"> отчетности информации о нематериальных активах отдельно раскрывается информация о нематериальных активах, созданных самим Обществом.</w:t>
            </w:r>
          </w:p>
        </w:tc>
        <w:tc>
          <w:tcPr>
            <w:tcW w:w="2126" w:type="dxa"/>
            <w:gridSpan w:val="3"/>
          </w:tcPr>
          <w:p w14:paraId="640C3621" w14:textId="77777777" w:rsidR="00741EDA" w:rsidRPr="00C202C6" w:rsidRDefault="00741EDA" w:rsidP="004A141D">
            <w:pPr>
              <w:spacing w:before="40" w:after="40"/>
              <w:rPr>
                <w:sz w:val="18"/>
              </w:rPr>
            </w:pPr>
            <w:r w:rsidRPr="00C202C6">
              <w:rPr>
                <w:sz w:val="18"/>
              </w:rPr>
              <w:lastRenderedPageBreak/>
              <w:t>Раздел.VI</w:t>
            </w:r>
            <w:r w:rsidRPr="00C202C6">
              <w:rPr>
                <w:sz w:val="18"/>
                <w:lang w:val="en-US"/>
              </w:rPr>
              <w:t>I</w:t>
            </w:r>
            <w:r w:rsidRPr="00C202C6">
              <w:rPr>
                <w:sz w:val="18"/>
              </w:rPr>
              <w:t xml:space="preserve"> ПБУ14/2007</w:t>
            </w:r>
          </w:p>
        </w:tc>
      </w:tr>
      <w:tr w:rsidR="00741EDA" w:rsidRPr="00C202C6" w14:paraId="5648C694" w14:textId="77777777" w:rsidTr="00632B47">
        <w:trPr>
          <w:gridBefore w:val="1"/>
          <w:gridAfter w:val="1"/>
          <w:wBefore w:w="108" w:type="dxa"/>
          <w:wAfter w:w="27" w:type="dxa"/>
        </w:trPr>
        <w:tc>
          <w:tcPr>
            <w:tcW w:w="14312" w:type="dxa"/>
            <w:gridSpan w:val="6"/>
          </w:tcPr>
          <w:p w14:paraId="7067B99E" w14:textId="77777777" w:rsidR="00741EDA" w:rsidRPr="00C202C6" w:rsidRDefault="00A20DEB" w:rsidP="00AD1E8E">
            <w:pPr>
              <w:pStyle w:val="20"/>
              <w:numPr>
                <w:ilvl w:val="1"/>
                <w:numId w:val="1"/>
              </w:numPr>
              <w:ind w:left="0" w:firstLine="0"/>
              <w:rPr>
                <w:iCs w:val="0"/>
              </w:rPr>
            </w:pPr>
            <w:bookmarkStart w:id="245" w:name="_Toc339447950"/>
            <w:bookmarkStart w:id="246" w:name="_Toc7098481"/>
            <w:r>
              <w:rPr>
                <w:iCs w:val="0"/>
              </w:rPr>
              <w:lastRenderedPageBreak/>
              <w:t>Научно-исследовательские</w:t>
            </w:r>
            <w:r w:rsidR="00741EDA" w:rsidRPr="00C202C6">
              <w:rPr>
                <w:iCs w:val="0"/>
              </w:rPr>
              <w:t xml:space="preserve"> </w:t>
            </w:r>
            <w:r w:rsidRPr="00C202C6">
              <w:rPr>
                <w:iCs w:val="0"/>
              </w:rPr>
              <w:t xml:space="preserve">и </w:t>
            </w:r>
            <w:r w:rsidR="00741EDA" w:rsidRPr="00C202C6">
              <w:rPr>
                <w:iCs w:val="0"/>
              </w:rPr>
              <w:t>опытно-конструкторские работы</w:t>
            </w:r>
            <w:bookmarkEnd w:id="245"/>
            <w:bookmarkEnd w:id="246"/>
          </w:p>
        </w:tc>
      </w:tr>
      <w:tr w:rsidR="00741EDA" w:rsidRPr="00C202C6" w14:paraId="39406DF5" w14:textId="77777777" w:rsidTr="00632B47">
        <w:trPr>
          <w:gridBefore w:val="1"/>
          <w:gridAfter w:val="1"/>
          <w:wBefore w:w="108" w:type="dxa"/>
          <w:wAfter w:w="27" w:type="dxa"/>
        </w:trPr>
        <w:tc>
          <w:tcPr>
            <w:tcW w:w="2695" w:type="dxa"/>
          </w:tcPr>
          <w:p w14:paraId="40F6F00F" w14:textId="77777777" w:rsidR="00741EDA" w:rsidRPr="00C202C6" w:rsidRDefault="00741EDA" w:rsidP="007F0C48">
            <w:pPr>
              <w:pStyle w:val="30"/>
            </w:pPr>
            <w:bookmarkStart w:id="247" w:name="_Toc339447951"/>
            <w:bookmarkStart w:id="248" w:name="_Toc7098482"/>
            <w:r w:rsidRPr="00C202C6">
              <w:t>Определения</w:t>
            </w:r>
            <w:bookmarkEnd w:id="247"/>
            <w:bookmarkEnd w:id="248"/>
          </w:p>
        </w:tc>
        <w:tc>
          <w:tcPr>
            <w:tcW w:w="9491" w:type="dxa"/>
            <w:gridSpan w:val="2"/>
          </w:tcPr>
          <w:p w14:paraId="5C64568D" w14:textId="77777777" w:rsidR="00741EDA" w:rsidRPr="00C202C6" w:rsidRDefault="00741EDA" w:rsidP="007F0C48">
            <w:pPr>
              <w:spacing w:before="40" w:after="40"/>
              <w:jc w:val="both"/>
              <w:rPr>
                <w:sz w:val="18"/>
                <w:szCs w:val="18"/>
              </w:rPr>
            </w:pPr>
            <w:r w:rsidRPr="00C202C6">
              <w:rPr>
                <w:b/>
                <w:i/>
                <w:szCs w:val="20"/>
              </w:rPr>
              <w:t>Научная (научно-исследовательская) деятельность</w:t>
            </w:r>
            <w:r w:rsidRPr="00C202C6">
              <w:rPr>
                <w:sz w:val="18"/>
                <w:szCs w:val="18"/>
              </w:rPr>
              <w:t xml:space="preserve"> - деятельность, направленная на получение и применение новых знаний, в том числе:</w:t>
            </w:r>
          </w:p>
          <w:p w14:paraId="105936AB" w14:textId="77777777" w:rsidR="00741EDA" w:rsidRPr="00C202C6" w:rsidRDefault="00741EDA" w:rsidP="007F0C48">
            <w:pPr>
              <w:spacing w:before="40" w:after="40"/>
              <w:jc w:val="both"/>
              <w:rPr>
                <w:sz w:val="18"/>
                <w:szCs w:val="18"/>
              </w:rPr>
            </w:pPr>
            <w:r w:rsidRPr="00C202C6">
              <w:rPr>
                <w:b/>
                <w:i/>
                <w:szCs w:val="20"/>
              </w:rPr>
              <w:t>Научно-исследовательская работа (НИР)</w:t>
            </w:r>
            <w:r w:rsidRPr="00C202C6">
              <w:rPr>
                <w:sz w:val="18"/>
                <w:szCs w:val="18"/>
              </w:rPr>
              <w:t xml:space="preserve"> – комплекс теоретических и (или) экспериментальных исследований, проводимых с целью получения обоснованных исходных данных, изыскания принципов и путей создания (модернизации) продукции.</w:t>
            </w:r>
          </w:p>
          <w:p w14:paraId="4992F09F" w14:textId="77777777" w:rsidR="00741EDA" w:rsidRPr="00C202C6" w:rsidRDefault="00741EDA" w:rsidP="007F0C48">
            <w:pPr>
              <w:spacing w:before="40" w:after="40"/>
              <w:jc w:val="both"/>
              <w:rPr>
                <w:sz w:val="18"/>
                <w:szCs w:val="18"/>
              </w:rPr>
            </w:pPr>
            <w:r w:rsidRPr="00C202C6">
              <w:rPr>
                <w:b/>
                <w:i/>
                <w:szCs w:val="20"/>
              </w:rPr>
              <w:t>Опытно-конструкторская работа (ОКР)</w:t>
            </w:r>
            <w:r w:rsidRPr="00C202C6">
              <w:rPr>
                <w:sz w:val="18"/>
                <w:szCs w:val="18"/>
              </w:rPr>
              <w:t xml:space="preserve"> – комплекс работ, выполняемых в соответствии с техническим заданием на разработку технической документации на вещества, материалы и технологические процессы их получения, включая испытания опытных партий.</w:t>
            </w:r>
          </w:p>
          <w:p w14:paraId="2525EDF0" w14:textId="77777777" w:rsidR="00741EDA" w:rsidRPr="00C202C6" w:rsidRDefault="00741EDA" w:rsidP="007F0C48">
            <w:pPr>
              <w:spacing w:before="40" w:after="40"/>
              <w:jc w:val="both"/>
              <w:rPr>
                <w:sz w:val="18"/>
                <w:szCs w:val="18"/>
              </w:rPr>
            </w:pPr>
            <w:r w:rsidRPr="00C202C6">
              <w:rPr>
                <w:b/>
                <w:i/>
                <w:szCs w:val="20"/>
              </w:rPr>
              <w:t xml:space="preserve">Изобретение </w:t>
            </w:r>
            <w:r w:rsidRPr="00C202C6">
              <w:rPr>
                <w:sz w:val="18"/>
                <w:szCs w:val="18"/>
              </w:rPr>
              <w:t xml:space="preserve">– зарегистрированное в установленном порядке новое, имеющее изобретательский уровень и промышленно применимое техническое решение. </w:t>
            </w:r>
          </w:p>
          <w:p w14:paraId="3B25D26D" w14:textId="77777777" w:rsidR="00741EDA" w:rsidRPr="00C202C6" w:rsidRDefault="00741EDA" w:rsidP="007F0C48">
            <w:pPr>
              <w:spacing w:before="40" w:after="40"/>
              <w:jc w:val="both"/>
              <w:rPr>
                <w:sz w:val="18"/>
                <w:szCs w:val="18"/>
              </w:rPr>
            </w:pPr>
            <w:r w:rsidRPr="00C202C6">
              <w:rPr>
                <w:b/>
                <w:i/>
                <w:szCs w:val="20"/>
              </w:rPr>
              <w:t>Опытный образец</w:t>
            </w:r>
            <w:r w:rsidRPr="00C202C6">
              <w:rPr>
                <w:sz w:val="18"/>
                <w:szCs w:val="18"/>
              </w:rPr>
              <w:t xml:space="preserve"> – техническое средство (комплекс, система, материал), разработанное и изготовленное в соответствии с конструкторской документацией и предназначенное для проверки правильности технологических и конструктивных решений и определения целесообразности освоения промышленного производства.</w:t>
            </w:r>
          </w:p>
          <w:p w14:paraId="350668F4" w14:textId="77777777" w:rsidR="00741EDA" w:rsidRPr="00C202C6" w:rsidRDefault="00741EDA" w:rsidP="007F0C48">
            <w:pPr>
              <w:spacing w:before="40" w:after="40"/>
              <w:jc w:val="both"/>
              <w:rPr>
                <w:sz w:val="18"/>
                <w:szCs w:val="18"/>
              </w:rPr>
            </w:pPr>
            <w:r w:rsidRPr="00C202C6">
              <w:rPr>
                <w:b/>
                <w:i/>
                <w:szCs w:val="20"/>
              </w:rPr>
              <w:t xml:space="preserve">Охраноспособный (патентоспособный) объект </w:t>
            </w:r>
            <w:r w:rsidRPr="00C202C6">
              <w:rPr>
                <w:sz w:val="18"/>
                <w:szCs w:val="18"/>
              </w:rPr>
              <w:t>– объект, обладающий совокупностью свойств технического решения, без наличия которых он не может быть признан изобретением на основе действующего законодательства. Если объект соответствует условиям охраноспособности, то от имени государства осуществляется выдача охранных документов – патентов.</w:t>
            </w:r>
          </w:p>
          <w:p w14:paraId="51F52BCF" w14:textId="77777777" w:rsidR="00741EDA" w:rsidRPr="00C202C6" w:rsidRDefault="00741EDA" w:rsidP="007F0C48">
            <w:pPr>
              <w:spacing w:before="40" w:after="40"/>
              <w:jc w:val="both"/>
              <w:rPr>
                <w:sz w:val="18"/>
                <w:szCs w:val="18"/>
              </w:rPr>
            </w:pPr>
            <w:r w:rsidRPr="00C202C6">
              <w:rPr>
                <w:b/>
                <w:i/>
                <w:szCs w:val="20"/>
              </w:rPr>
              <w:t>Срок использования результатов (списания расходов) по НИОКР</w:t>
            </w:r>
            <w:r w:rsidRPr="00C202C6">
              <w:rPr>
                <w:sz w:val="18"/>
                <w:szCs w:val="18"/>
              </w:rPr>
              <w:t xml:space="preserve"> – срок, в течение которого организация может получать экономические выгоды (доход).</w:t>
            </w:r>
          </w:p>
          <w:p w14:paraId="459E95DE" w14:textId="77777777" w:rsidR="00741EDA" w:rsidRPr="00C202C6" w:rsidRDefault="00741EDA" w:rsidP="004809E8">
            <w:pPr>
              <w:pStyle w:val="a3"/>
            </w:pPr>
          </w:p>
        </w:tc>
        <w:tc>
          <w:tcPr>
            <w:tcW w:w="2126" w:type="dxa"/>
            <w:gridSpan w:val="3"/>
          </w:tcPr>
          <w:p w14:paraId="6FE82E2D" w14:textId="77777777" w:rsidR="00741EDA" w:rsidRPr="00C202C6" w:rsidRDefault="00741EDA" w:rsidP="004A141D">
            <w:pPr>
              <w:spacing w:before="40" w:after="40"/>
              <w:rPr>
                <w:sz w:val="18"/>
              </w:rPr>
            </w:pPr>
            <w:r w:rsidRPr="00C202C6">
              <w:rPr>
                <w:sz w:val="18"/>
              </w:rPr>
              <w:t xml:space="preserve">Федеральный закон № 127-ФЗ от 23.08.1996г. </w:t>
            </w:r>
            <w:r w:rsidRPr="00C202C6">
              <w:rPr>
                <w:spacing w:val="-4"/>
                <w:sz w:val="18"/>
              </w:rPr>
              <w:t>«О науке и государственной научно-технической политике»</w:t>
            </w:r>
          </w:p>
        </w:tc>
      </w:tr>
      <w:tr w:rsidR="00741EDA" w:rsidRPr="00C202C6" w14:paraId="45C17D73" w14:textId="77777777" w:rsidTr="00632B47">
        <w:trPr>
          <w:gridBefore w:val="1"/>
          <w:gridAfter w:val="1"/>
          <w:wBefore w:w="108" w:type="dxa"/>
          <w:wAfter w:w="27" w:type="dxa"/>
        </w:trPr>
        <w:tc>
          <w:tcPr>
            <w:tcW w:w="2695" w:type="dxa"/>
          </w:tcPr>
          <w:p w14:paraId="77C72259" w14:textId="16FFC80C" w:rsidR="00741EDA" w:rsidRPr="00C202C6" w:rsidRDefault="00742BD5" w:rsidP="007F0C48">
            <w:pPr>
              <w:pStyle w:val="30"/>
            </w:pPr>
            <w:bookmarkStart w:id="249" w:name="_Toc339447952"/>
            <w:bookmarkStart w:id="250" w:name="_Toc7098483"/>
            <w:r w:rsidRPr="00C202C6">
              <w:t>Работы, расходы</w:t>
            </w:r>
            <w:r w:rsidR="00741EDA" w:rsidRPr="00C202C6">
              <w:t xml:space="preserve"> по которым должны квалифицироваться как расходы </w:t>
            </w:r>
            <w:r w:rsidR="00741EDA" w:rsidRPr="00C202C6">
              <w:lastRenderedPageBreak/>
              <w:t>на НИОКР</w:t>
            </w:r>
            <w:bookmarkEnd w:id="249"/>
            <w:bookmarkEnd w:id="250"/>
          </w:p>
        </w:tc>
        <w:tc>
          <w:tcPr>
            <w:tcW w:w="9491" w:type="dxa"/>
            <w:gridSpan w:val="2"/>
          </w:tcPr>
          <w:p w14:paraId="2D7DA213" w14:textId="77777777" w:rsidR="00741EDA" w:rsidRPr="00C202C6" w:rsidRDefault="00741EDA" w:rsidP="007F0C48">
            <w:pPr>
              <w:spacing w:before="40" w:after="40"/>
              <w:jc w:val="both"/>
              <w:rPr>
                <w:sz w:val="18"/>
                <w:szCs w:val="18"/>
              </w:rPr>
            </w:pPr>
            <w:r w:rsidRPr="00C202C6">
              <w:rPr>
                <w:sz w:val="18"/>
                <w:szCs w:val="18"/>
              </w:rPr>
              <w:lastRenderedPageBreak/>
              <w:t xml:space="preserve">Для того чтобы </w:t>
            </w:r>
            <w:r w:rsidRPr="00C202C6">
              <w:rPr>
                <w:sz w:val="18"/>
              </w:rPr>
              <w:t>расходы по выполняемым научно-исследовательским, опытно-конструкторским и технологическим работам были квалифицированы для целей бухгалтерского учета в составе расходов на НИОКР, необходимо, чтобы</w:t>
            </w:r>
            <w:r w:rsidRPr="00C202C6">
              <w:rPr>
                <w:sz w:val="18"/>
                <w:szCs w:val="18"/>
              </w:rPr>
              <w:t>:</w:t>
            </w:r>
          </w:p>
          <w:p w14:paraId="47BF828D" w14:textId="77777777" w:rsidR="00741EDA" w:rsidRPr="00C202C6" w:rsidRDefault="00741EDA" w:rsidP="007F0C48">
            <w:pPr>
              <w:pStyle w:val="a"/>
            </w:pPr>
            <w:r w:rsidRPr="00C202C6">
              <w:t xml:space="preserve">Общество выступало заказчиком по договору на выполнение НИОКР, </w:t>
            </w:r>
            <w:r w:rsidR="00354E0A" w:rsidRPr="00C202C6">
              <w:t>либо производило</w:t>
            </w:r>
            <w:r w:rsidRPr="00C202C6">
              <w:t xml:space="preserve"> работы собственными силами с намерением использовать результаты в своей деятельности;</w:t>
            </w:r>
          </w:p>
          <w:p w14:paraId="19003849" w14:textId="77777777" w:rsidR="00741EDA" w:rsidRPr="00C202C6" w:rsidRDefault="00741EDA" w:rsidP="007F0C48">
            <w:pPr>
              <w:pStyle w:val="a"/>
            </w:pPr>
            <w:r w:rsidRPr="00C202C6">
              <w:lastRenderedPageBreak/>
              <w:t xml:space="preserve">работы не должны быть квалифицированы как работы: </w:t>
            </w:r>
          </w:p>
          <w:p w14:paraId="387C12ED" w14:textId="77777777" w:rsidR="00741EDA" w:rsidRPr="00354E0A" w:rsidRDefault="00741EDA" w:rsidP="007F0C48">
            <w:pPr>
              <w:pStyle w:val="afff6"/>
              <w:numPr>
                <w:ilvl w:val="0"/>
                <w:numId w:val="25"/>
              </w:numPr>
              <w:spacing w:before="40" w:after="40"/>
              <w:ind w:left="2041" w:hanging="284"/>
              <w:jc w:val="both"/>
              <w:rPr>
                <w:sz w:val="18"/>
                <w:szCs w:val="18"/>
              </w:rPr>
            </w:pPr>
            <w:r w:rsidRPr="00354E0A">
              <w:rPr>
                <w:sz w:val="18"/>
                <w:szCs w:val="18"/>
              </w:rPr>
              <w:t>на подготовку и освоение производства, новых организаций, цехов, агрегатов (пусковые расходы);</w:t>
            </w:r>
          </w:p>
          <w:p w14:paraId="0AEECFBD" w14:textId="77777777" w:rsidR="00741EDA" w:rsidRPr="00354E0A" w:rsidRDefault="00741EDA" w:rsidP="007F0C48">
            <w:pPr>
              <w:pStyle w:val="afff6"/>
              <w:numPr>
                <w:ilvl w:val="0"/>
                <w:numId w:val="25"/>
              </w:numPr>
              <w:spacing w:before="40" w:after="40"/>
              <w:ind w:left="2041" w:hanging="284"/>
              <w:jc w:val="both"/>
              <w:rPr>
                <w:sz w:val="18"/>
                <w:szCs w:val="18"/>
              </w:rPr>
            </w:pPr>
            <w:r w:rsidRPr="00354E0A">
              <w:rPr>
                <w:sz w:val="18"/>
                <w:szCs w:val="18"/>
              </w:rPr>
              <w:t>на подготовку и освоение производства продукции, не предназначенной для серийного и массового производства,</w:t>
            </w:r>
          </w:p>
          <w:p w14:paraId="06A43DA3" w14:textId="77777777" w:rsidR="00741EDA" w:rsidRPr="00354E0A" w:rsidRDefault="00741EDA" w:rsidP="007F0C48">
            <w:pPr>
              <w:pStyle w:val="afff6"/>
              <w:numPr>
                <w:ilvl w:val="0"/>
                <w:numId w:val="25"/>
              </w:numPr>
              <w:spacing w:before="40" w:after="40"/>
              <w:ind w:left="2041" w:hanging="284"/>
              <w:jc w:val="both"/>
              <w:rPr>
                <w:sz w:val="18"/>
                <w:szCs w:val="18"/>
              </w:rPr>
            </w:pPr>
            <w:r w:rsidRPr="00354E0A">
              <w:rPr>
                <w:sz w:val="18"/>
              </w:rPr>
              <w:t xml:space="preserve">связанные с совершенствованием технологии и </w:t>
            </w:r>
            <w:r w:rsidR="00354E0A" w:rsidRPr="00354E0A">
              <w:rPr>
                <w:sz w:val="18"/>
              </w:rPr>
              <w:t>организации производства</w:t>
            </w:r>
            <w:r w:rsidRPr="00354E0A">
              <w:rPr>
                <w:sz w:val="18"/>
              </w:rPr>
              <w:t>, с улучшением качества продукции, изменением дизайна продукции и других эксплуатационных свойств, осуществляемых в ходе производственного (технологического) процесса</w:t>
            </w:r>
            <w:r w:rsidRPr="00354E0A">
              <w:rPr>
                <w:sz w:val="18"/>
                <w:szCs w:val="18"/>
              </w:rPr>
              <w:t>;</w:t>
            </w:r>
          </w:p>
          <w:p w14:paraId="65DD3DA0" w14:textId="77777777" w:rsidR="00741EDA" w:rsidRPr="00C202C6" w:rsidRDefault="00741EDA" w:rsidP="007F0C48">
            <w:pPr>
              <w:pStyle w:val="a"/>
              <w:rPr>
                <w:szCs w:val="18"/>
              </w:rPr>
            </w:pPr>
            <w:r w:rsidRPr="00C202C6">
              <w:t>результаты работы подлежали правовой охране, но не планировались к оформлению в установленном законодательством порядке или результаты работы не подлежали правовой охране в соответствии с нормами действующего законодательства.</w:t>
            </w:r>
            <w:r w:rsidRPr="00C202C6">
              <w:rPr>
                <w:szCs w:val="18"/>
              </w:rPr>
              <w:tab/>
            </w:r>
            <w:r w:rsidRPr="00C202C6">
              <w:t xml:space="preserve"> В случае, когда изначально планируется получение охранных документов, расходы по таким НИОКР учитываются как расходы по созданию НМА.</w:t>
            </w:r>
          </w:p>
        </w:tc>
        <w:tc>
          <w:tcPr>
            <w:tcW w:w="2126" w:type="dxa"/>
            <w:gridSpan w:val="3"/>
          </w:tcPr>
          <w:p w14:paraId="739211CB" w14:textId="77777777" w:rsidR="00741EDA" w:rsidRPr="00C202C6" w:rsidRDefault="00741EDA" w:rsidP="007408AB">
            <w:pPr>
              <w:spacing w:before="40" w:after="40"/>
              <w:rPr>
                <w:sz w:val="18"/>
              </w:rPr>
            </w:pPr>
            <w:r w:rsidRPr="00C202C6">
              <w:rPr>
                <w:sz w:val="18"/>
                <w:szCs w:val="18"/>
              </w:rPr>
              <w:lastRenderedPageBreak/>
              <w:t>П. 1-4 ПБУ 17/02</w:t>
            </w:r>
          </w:p>
        </w:tc>
      </w:tr>
      <w:tr w:rsidR="00741EDA" w:rsidRPr="00C202C6" w14:paraId="2EE8F2F4" w14:textId="77777777" w:rsidTr="00632B47">
        <w:trPr>
          <w:gridBefore w:val="1"/>
          <w:gridAfter w:val="1"/>
          <w:wBefore w:w="108" w:type="dxa"/>
          <w:wAfter w:w="27" w:type="dxa"/>
        </w:trPr>
        <w:tc>
          <w:tcPr>
            <w:tcW w:w="2695" w:type="dxa"/>
          </w:tcPr>
          <w:p w14:paraId="2AF6836A" w14:textId="77777777" w:rsidR="00741EDA" w:rsidRPr="00C202C6" w:rsidRDefault="00741EDA" w:rsidP="007F0C48">
            <w:pPr>
              <w:pStyle w:val="30"/>
            </w:pPr>
            <w:bookmarkStart w:id="251" w:name="_Toc339447953"/>
            <w:bookmarkStart w:id="252" w:name="_Toc7098484"/>
            <w:r w:rsidRPr="00C202C6">
              <w:lastRenderedPageBreak/>
              <w:t>Порядок признания расходов на НИОКР (стадия исследования, стадия разработки)</w:t>
            </w:r>
            <w:bookmarkEnd w:id="251"/>
            <w:bookmarkEnd w:id="252"/>
          </w:p>
        </w:tc>
        <w:tc>
          <w:tcPr>
            <w:tcW w:w="9491" w:type="dxa"/>
            <w:gridSpan w:val="2"/>
          </w:tcPr>
          <w:p w14:paraId="4E1C3CCB" w14:textId="77777777" w:rsidR="00741EDA" w:rsidRPr="00C202C6" w:rsidRDefault="00741EDA" w:rsidP="007F0C48">
            <w:pPr>
              <w:autoSpaceDE w:val="0"/>
              <w:autoSpaceDN w:val="0"/>
              <w:adjustRightInd w:val="0"/>
              <w:jc w:val="both"/>
              <w:rPr>
                <w:sz w:val="18"/>
                <w:szCs w:val="18"/>
              </w:rPr>
            </w:pPr>
            <w:r w:rsidRPr="00C202C6">
              <w:rPr>
                <w:sz w:val="18"/>
                <w:szCs w:val="18"/>
              </w:rPr>
              <w:t>Затраты, понесенные в процессе создания объекта НИОКР разделяются на:</w:t>
            </w:r>
          </w:p>
          <w:p w14:paraId="2C5515EF" w14:textId="77777777" w:rsidR="00741EDA" w:rsidRPr="00C202C6" w:rsidRDefault="00741EDA" w:rsidP="007F0C48">
            <w:pPr>
              <w:pStyle w:val="a"/>
            </w:pPr>
            <w:r w:rsidRPr="00C202C6">
              <w:t>затраты, понесенные на стадии исследований (НИР);</w:t>
            </w:r>
          </w:p>
          <w:p w14:paraId="573731A9" w14:textId="77777777" w:rsidR="00741EDA" w:rsidRPr="00C202C6" w:rsidRDefault="00741EDA" w:rsidP="007F0C48">
            <w:pPr>
              <w:pStyle w:val="a"/>
            </w:pPr>
            <w:r w:rsidRPr="00C202C6">
              <w:t>затраты, понесенные на стадии разработки (ОКР).</w:t>
            </w:r>
          </w:p>
          <w:p w14:paraId="7B79174D" w14:textId="77777777" w:rsidR="00741EDA" w:rsidRPr="00C202C6" w:rsidRDefault="00741EDA" w:rsidP="007F0C48">
            <w:pPr>
              <w:pStyle w:val="a3"/>
              <w:rPr>
                <w:sz w:val="18"/>
              </w:rPr>
            </w:pPr>
            <w:r w:rsidRPr="00C202C6">
              <w:rPr>
                <w:sz w:val="18"/>
              </w:rPr>
              <w:t xml:space="preserve">Затраты, понесенные на стадии исследований, относятся на расходы </w:t>
            </w:r>
            <w:r w:rsidR="00354E0A">
              <w:rPr>
                <w:sz w:val="18"/>
              </w:rPr>
              <w:t xml:space="preserve">текущего периода </w:t>
            </w:r>
            <w:r w:rsidRPr="00C202C6">
              <w:rPr>
                <w:sz w:val="18"/>
              </w:rPr>
              <w:t>по мере их возникновения, т. к. на данном этапе Общество не может продемонстрировать существование актива, который принесет возможные будущие экономические выгоды.</w:t>
            </w:r>
          </w:p>
          <w:p w14:paraId="6F7FEF4A" w14:textId="77777777" w:rsidR="00741EDA" w:rsidRPr="00C202C6" w:rsidRDefault="00741EDA" w:rsidP="007F0C48">
            <w:pPr>
              <w:pStyle w:val="a3"/>
              <w:rPr>
                <w:sz w:val="18"/>
              </w:rPr>
            </w:pPr>
            <w:r w:rsidRPr="00C202C6">
              <w:rPr>
                <w:sz w:val="18"/>
              </w:rPr>
              <w:t>Затраты, понесенные на стадии разработки (ОКР), подлежат капитализации с момента, когда Общество может продемонстрировать:</w:t>
            </w:r>
          </w:p>
          <w:p w14:paraId="1A0BCFB7" w14:textId="77777777" w:rsidR="00741EDA" w:rsidRPr="00C202C6" w:rsidRDefault="00741EDA" w:rsidP="007F0C48">
            <w:pPr>
              <w:pStyle w:val="a"/>
            </w:pPr>
            <w:r w:rsidRPr="00C202C6">
              <w:t xml:space="preserve">техническую осуществимость создания нематериального актива и доведения его до состояния, когда полученный актив будет доступен для использования или продажи; </w:t>
            </w:r>
          </w:p>
          <w:p w14:paraId="522C4D43" w14:textId="77777777" w:rsidR="00741EDA" w:rsidRPr="00C202C6" w:rsidRDefault="00741EDA" w:rsidP="007F0C48">
            <w:pPr>
              <w:pStyle w:val="a"/>
            </w:pPr>
            <w:r w:rsidRPr="00C202C6">
              <w:t xml:space="preserve">свое намерение создать нематериальный актив, а также использовать или продать полученные научно-технические результаты; </w:t>
            </w:r>
          </w:p>
          <w:p w14:paraId="089CDC82" w14:textId="77777777" w:rsidR="00741EDA" w:rsidRPr="00C202C6" w:rsidRDefault="00741EDA" w:rsidP="007F0C48">
            <w:pPr>
              <w:pStyle w:val="a"/>
            </w:pPr>
            <w:r w:rsidRPr="00C202C6">
              <w:t xml:space="preserve">свою способность использовать или продать нематериальный актив; </w:t>
            </w:r>
          </w:p>
          <w:p w14:paraId="04C4208D" w14:textId="77777777" w:rsidR="00741EDA" w:rsidRPr="00C202C6" w:rsidRDefault="00741EDA" w:rsidP="007F0C48">
            <w:pPr>
              <w:pStyle w:val="a"/>
            </w:pPr>
            <w:r w:rsidRPr="00C202C6">
              <w:t xml:space="preserve">предполагаемый способ получения вероятных будущих экономических выгод, связанных с активом; </w:t>
            </w:r>
          </w:p>
          <w:p w14:paraId="732172F9" w14:textId="77777777" w:rsidR="00741EDA" w:rsidRPr="00C202C6" w:rsidRDefault="00741EDA" w:rsidP="007F0C48">
            <w:pPr>
              <w:pStyle w:val="a"/>
            </w:pPr>
            <w:r w:rsidRPr="00C202C6">
              <w:t xml:space="preserve">наличие достаточных технических, финансовых и других ресурсов для завершения разработки, а также для использования или продажи нематериального актива; </w:t>
            </w:r>
          </w:p>
          <w:p w14:paraId="6544ABAC" w14:textId="77777777" w:rsidR="00741EDA" w:rsidRPr="00C202C6" w:rsidRDefault="00741EDA" w:rsidP="007F0C48">
            <w:pPr>
              <w:pStyle w:val="a"/>
            </w:pPr>
            <w:r w:rsidRPr="00C202C6">
              <w:t xml:space="preserve">способность надежно оценить затраты, относящиеся к нематериальному активу на этапе разработки. </w:t>
            </w:r>
          </w:p>
          <w:p w14:paraId="167AD102" w14:textId="3487A5C0" w:rsidR="00741EDA" w:rsidRPr="00C202C6" w:rsidRDefault="00741EDA" w:rsidP="007F0C48">
            <w:pPr>
              <w:pStyle w:val="a3"/>
              <w:rPr>
                <w:sz w:val="18"/>
              </w:rPr>
            </w:pPr>
            <w:r w:rsidRPr="00C202C6">
              <w:rPr>
                <w:sz w:val="18"/>
              </w:rPr>
              <w:t xml:space="preserve">Результаты интеллектуальной деятельности, полученные на этапе исследований, не признаются в качестве актива. Все затраты, понесенные на стадии </w:t>
            </w:r>
            <w:r w:rsidR="00742BD5" w:rsidRPr="00C202C6">
              <w:rPr>
                <w:sz w:val="18"/>
              </w:rPr>
              <w:t>исследования (</w:t>
            </w:r>
            <w:r w:rsidRPr="00C202C6">
              <w:rPr>
                <w:sz w:val="18"/>
              </w:rPr>
              <w:t>НИР), признаются как расходы текущего периода на момент понесения расходов.</w:t>
            </w:r>
          </w:p>
          <w:p w14:paraId="00B1064F" w14:textId="77777777" w:rsidR="00741EDA" w:rsidRPr="00C202C6" w:rsidRDefault="00741EDA" w:rsidP="007F0C48">
            <w:pPr>
              <w:pStyle w:val="a3"/>
              <w:rPr>
                <w:sz w:val="18"/>
              </w:rPr>
            </w:pPr>
            <w:r w:rsidRPr="00C202C6">
              <w:rPr>
                <w:sz w:val="18"/>
              </w:rPr>
              <w:t>Для установления выполнения условия квалификации ресурсов в составе расходов на ОКР под демонстрацией использования результатов ОКР понимается:</w:t>
            </w:r>
          </w:p>
          <w:p w14:paraId="224BAA3E" w14:textId="77777777" w:rsidR="00741EDA" w:rsidRPr="00C202C6" w:rsidRDefault="00741EDA" w:rsidP="007F0C48">
            <w:pPr>
              <w:pStyle w:val="a"/>
            </w:pPr>
            <w:r w:rsidRPr="00C202C6">
              <w:lastRenderedPageBreak/>
              <w:t>документальное подтверждение начала фактического применения полученных результатов (акты ввода в эксплуатацию полученных результатов; приказы (решения) об изменениях процессов, или вводе внутренних нормативных документов, в которых использованы результаты, и т.п.);</w:t>
            </w:r>
          </w:p>
          <w:p w14:paraId="4BCEC013" w14:textId="77777777" w:rsidR="00741EDA" w:rsidRPr="00C202C6" w:rsidRDefault="00741EDA" w:rsidP="007F0C48">
            <w:pPr>
              <w:pStyle w:val="a"/>
            </w:pPr>
            <w:r w:rsidRPr="00C202C6">
              <w:t>подтверждение передачи результатов ОКР в пользование другим организациям с целью извлечения дохода (договора о передаче результатов).</w:t>
            </w:r>
          </w:p>
        </w:tc>
        <w:tc>
          <w:tcPr>
            <w:tcW w:w="2126" w:type="dxa"/>
            <w:gridSpan w:val="3"/>
          </w:tcPr>
          <w:p w14:paraId="55AB7D0B" w14:textId="77777777" w:rsidR="00741EDA" w:rsidRPr="00C202C6" w:rsidRDefault="00741EDA" w:rsidP="007408AB">
            <w:pPr>
              <w:spacing w:before="40" w:after="40"/>
              <w:rPr>
                <w:sz w:val="18"/>
              </w:rPr>
            </w:pPr>
            <w:r w:rsidRPr="00C202C6">
              <w:rPr>
                <w:sz w:val="18"/>
                <w:szCs w:val="18"/>
              </w:rPr>
              <w:lastRenderedPageBreak/>
              <w:t>П. 7 ПБУ 17/02</w:t>
            </w:r>
          </w:p>
        </w:tc>
      </w:tr>
      <w:tr w:rsidR="00741EDA" w:rsidRPr="00C202C6" w14:paraId="1B59F37E" w14:textId="77777777" w:rsidTr="00632B47">
        <w:trPr>
          <w:gridBefore w:val="1"/>
          <w:gridAfter w:val="1"/>
          <w:wBefore w:w="108" w:type="dxa"/>
          <w:wAfter w:w="27" w:type="dxa"/>
        </w:trPr>
        <w:tc>
          <w:tcPr>
            <w:tcW w:w="2695" w:type="dxa"/>
          </w:tcPr>
          <w:p w14:paraId="39BD39F5" w14:textId="77777777" w:rsidR="00741EDA" w:rsidRPr="00C202C6" w:rsidRDefault="00741EDA" w:rsidP="007F0C48">
            <w:pPr>
              <w:pStyle w:val="30"/>
            </w:pPr>
            <w:bookmarkStart w:id="253" w:name="_Toc339447954"/>
            <w:bookmarkStart w:id="254" w:name="_Toc7098485"/>
            <w:r w:rsidRPr="00C202C6">
              <w:lastRenderedPageBreak/>
              <w:t>Квалификация результатов ОКР, предназначенных для использования в течение периода, не превышающего 12 месяцев</w:t>
            </w:r>
            <w:bookmarkEnd w:id="253"/>
            <w:bookmarkEnd w:id="254"/>
          </w:p>
        </w:tc>
        <w:tc>
          <w:tcPr>
            <w:tcW w:w="9491" w:type="dxa"/>
            <w:gridSpan w:val="2"/>
          </w:tcPr>
          <w:p w14:paraId="2B653223" w14:textId="77777777" w:rsidR="00741EDA" w:rsidRPr="00C202C6" w:rsidRDefault="00741EDA" w:rsidP="007F0C48">
            <w:pPr>
              <w:spacing w:before="40" w:after="40"/>
              <w:jc w:val="both"/>
              <w:rPr>
                <w:sz w:val="18"/>
                <w:szCs w:val="18"/>
              </w:rPr>
            </w:pPr>
            <w:r w:rsidRPr="00C202C6">
              <w:rPr>
                <w:sz w:val="18"/>
                <w:szCs w:val="18"/>
              </w:rPr>
              <w:t>Результаты ОКР, которые планируются к использованию в течение срока, не превышающего 12 месяцев, в составе расходов на ОКР не учитываются, признаются в составе расходов будущих периодов (отложенных затрат).</w:t>
            </w:r>
            <w:r w:rsidRPr="00C202C6">
              <w:rPr>
                <w:sz w:val="18"/>
                <w:szCs w:val="18"/>
              </w:rPr>
              <w:tab/>
            </w:r>
          </w:p>
          <w:p w14:paraId="64414327" w14:textId="77777777" w:rsidR="00741EDA" w:rsidRPr="00C202C6" w:rsidRDefault="00741EDA" w:rsidP="007F0C48">
            <w:pPr>
              <w:pStyle w:val="a3"/>
            </w:pPr>
          </w:p>
        </w:tc>
        <w:tc>
          <w:tcPr>
            <w:tcW w:w="2126" w:type="dxa"/>
            <w:gridSpan w:val="3"/>
          </w:tcPr>
          <w:p w14:paraId="36BA1239" w14:textId="77777777" w:rsidR="00741EDA" w:rsidRPr="00C202C6" w:rsidRDefault="00741EDA" w:rsidP="007408AB">
            <w:pPr>
              <w:spacing w:before="40" w:after="40"/>
              <w:rPr>
                <w:sz w:val="18"/>
              </w:rPr>
            </w:pPr>
            <w:r w:rsidRPr="00C202C6">
              <w:rPr>
                <w:sz w:val="18"/>
                <w:szCs w:val="18"/>
              </w:rPr>
              <w:t>Пункты  5, 7 ПБУ 17/02</w:t>
            </w:r>
          </w:p>
        </w:tc>
      </w:tr>
      <w:tr w:rsidR="00741EDA" w:rsidRPr="00C202C6" w14:paraId="64F887D0" w14:textId="77777777" w:rsidTr="00632B47">
        <w:trPr>
          <w:gridBefore w:val="1"/>
          <w:gridAfter w:val="1"/>
          <w:wBefore w:w="108" w:type="dxa"/>
          <w:wAfter w:w="27" w:type="dxa"/>
        </w:trPr>
        <w:tc>
          <w:tcPr>
            <w:tcW w:w="2695" w:type="dxa"/>
          </w:tcPr>
          <w:p w14:paraId="64DEF9FE" w14:textId="77777777" w:rsidR="00741EDA" w:rsidRPr="00C202C6" w:rsidRDefault="00741EDA" w:rsidP="007F0C48">
            <w:pPr>
              <w:pStyle w:val="30"/>
            </w:pPr>
            <w:bookmarkStart w:id="255" w:name="_Toc339447955"/>
            <w:bookmarkStart w:id="256" w:name="_Toc7098486"/>
            <w:r w:rsidRPr="00C202C6">
              <w:t>Особые случаи квалификации результатов НИОКР</w:t>
            </w:r>
            <w:bookmarkEnd w:id="255"/>
            <w:bookmarkEnd w:id="256"/>
          </w:p>
        </w:tc>
        <w:tc>
          <w:tcPr>
            <w:tcW w:w="9491" w:type="dxa"/>
            <w:gridSpan w:val="2"/>
          </w:tcPr>
          <w:p w14:paraId="59298194" w14:textId="77777777" w:rsidR="00741EDA" w:rsidRPr="00C202C6" w:rsidRDefault="00741EDA" w:rsidP="007F0C48">
            <w:pPr>
              <w:spacing w:before="40" w:after="40"/>
              <w:jc w:val="both"/>
              <w:rPr>
                <w:sz w:val="18"/>
                <w:szCs w:val="18"/>
              </w:rPr>
            </w:pPr>
            <w:r w:rsidRPr="00C202C6">
              <w:rPr>
                <w:sz w:val="18"/>
                <w:szCs w:val="18"/>
              </w:rPr>
              <w:t>Имущество (опытные образцы), полученное в результате выполнения НИОКР, квалифицируется в следующем порядке:</w:t>
            </w:r>
          </w:p>
          <w:p w14:paraId="285CF1B8" w14:textId="77777777" w:rsidR="00741EDA" w:rsidRPr="00C202C6" w:rsidRDefault="00741EDA" w:rsidP="007F0C48">
            <w:pPr>
              <w:pStyle w:val="a"/>
            </w:pPr>
            <w:r w:rsidRPr="00C202C6">
              <w:t>в случае, когда полученные результаты планируется использовать как результаты интеллектуальной деятельности, стоимость созданного имущества учитывается в составе расходов на НИОКР;</w:t>
            </w:r>
          </w:p>
          <w:p w14:paraId="10B1E95A" w14:textId="77777777" w:rsidR="00741EDA" w:rsidRPr="00C202C6" w:rsidRDefault="00741EDA" w:rsidP="007F0C48">
            <w:pPr>
              <w:pStyle w:val="a"/>
            </w:pPr>
            <w:r w:rsidRPr="00C202C6">
              <w:t>в случае, когда созданное имущество (опытные образцы) планируется использовать в производстве наряду с результатами интеллектуальной деятельности, то результаты интеллектуальной деятельности квалифицируются в составе расходов на ОКР и созданное в ходе выполнения работ имущество - в составе соответствующего вида активов (основных средств, запасов);</w:t>
            </w:r>
          </w:p>
          <w:p w14:paraId="1451DC71" w14:textId="77777777" w:rsidR="00741EDA" w:rsidRPr="00C202C6" w:rsidRDefault="00741EDA" w:rsidP="007F0C48">
            <w:pPr>
              <w:pStyle w:val="a"/>
              <w:rPr>
                <w:b/>
                <w:bCs/>
                <w:i/>
                <w:szCs w:val="18"/>
              </w:rPr>
            </w:pPr>
            <w:r w:rsidRPr="00C202C6">
              <w:t>в случае, когда цель НИОКР - создание единичного изделия для использования в производстве, то результат НИОКР квалифицируется в составе соответствующего вида активов (основных средств, запасов).</w:t>
            </w:r>
            <w:r w:rsidRPr="008868D8">
              <w:tab/>
            </w:r>
          </w:p>
        </w:tc>
        <w:tc>
          <w:tcPr>
            <w:tcW w:w="2126" w:type="dxa"/>
            <w:gridSpan w:val="3"/>
          </w:tcPr>
          <w:p w14:paraId="23829E1D" w14:textId="77777777" w:rsidR="00741EDA" w:rsidRPr="00C202C6" w:rsidRDefault="00741EDA" w:rsidP="00A24ECF">
            <w:pPr>
              <w:spacing w:before="40" w:after="40"/>
              <w:rPr>
                <w:sz w:val="18"/>
              </w:rPr>
            </w:pPr>
          </w:p>
        </w:tc>
      </w:tr>
      <w:tr w:rsidR="00741EDA" w:rsidRPr="00C202C6" w14:paraId="34A565E1" w14:textId="77777777" w:rsidTr="00632B47">
        <w:tblPrEx>
          <w:tblBorders>
            <w:top w:val="none" w:sz="0" w:space="0" w:color="auto"/>
            <w:bottom w:val="none" w:sz="0" w:space="0" w:color="auto"/>
            <w:insideH w:val="none" w:sz="0" w:space="0" w:color="auto"/>
          </w:tblBorders>
        </w:tblPrEx>
        <w:trPr>
          <w:gridBefore w:val="1"/>
          <w:gridAfter w:val="1"/>
          <w:wBefore w:w="108" w:type="dxa"/>
          <w:wAfter w:w="27" w:type="dxa"/>
          <w:trHeight w:val="220"/>
        </w:trPr>
        <w:tc>
          <w:tcPr>
            <w:tcW w:w="2695" w:type="dxa"/>
          </w:tcPr>
          <w:p w14:paraId="2D7F2921" w14:textId="77777777" w:rsidR="00741EDA" w:rsidRPr="00C202C6" w:rsidRDefault="00741EDA" w:rsidP="007F0C48">
            <w:pPr>
              <w:pStyle w:val="30"/>
            </w:pPr>
            <w:bookmarkStart w:id="257" w:name="_Toc7098487"/>
            <w:r w:rsidRPr="00C202C6">
              <w:t>Классификация положительных результатов ОКР  в зависимости от характера использования</w:t>
            </w:r>
            <w:bookmarkEnd w:id="257"/>
          </w:p>
        </w:tc>
        <w:tc>
          <w:tcPr>
            <w:tcW w:w="9491" w:type="dxa"/>
            <w:gridSpan w:val="2"/>
          </w:tcPr>
          <w:p w14:paraId="0259A66B" w14:textId="77777777" w:rsidR="00741EDA" w:rsidRPr="00C202C6" w:rsidRDefault="00741EDA" w:rsidP="007F0C48">
            <w:pPr>
              <w:pStyle w:val="a3"/>
              <w:rPr>
                <w:sz w:val="18"/>
              </w:rPr>
            </w:pPr>
            <w:r w:rsidRPr="00C202C6">
              <w:rPr>
                <w:sz w:val="18"/>
              </w:rPr>
              <w:t>Полученные положительные результаты ОКР подразделяются на:</w:t>
            </w:r>
          </w:p>
          <w:p w14:paraId="4451F8AA" w14:textId="77777777" w:rsidR="00741EDA" w:rsidRPr="00C202C6" w:rsidRDefault="00741EDA" w:rsidP="007F0C48">
            <w:pPr>
              <w:pStyle w:val="a"/>
            </w:pPr>
            <w:r w:rsidRPr="00C202C6">
              <w:t>целевые,</w:t>
            </w:r>
          </w:p>
          <w:p w14:paraId="17BD6888" w14:textId="77777777" w:rsidR="00741EDA" w:rsidRPr="00C202C6" w:rsidRDefault="00741EDA" w:rsidP="007F0C48">
            <w:pPr>
              <w:pStyle w:val="a"/>
            </w:pPr>
            <w:r w:rsidRPr="00C202C6">
              <w:t>общего назначения.</w:t>
            </w:r>
          </w:p>
          <w:p w14:paraId="585FDA8F" w14:textId="77777777" w:rsidR="00741EDA" w:rsidRPr="00C202C6" w:rsidRDefault="00741EDA" w:rsidP="007F0C48">
            <w:pPr>
              <w:pStyle w:val="a3"/>
              <w:rPr>
                <w:sz w:val="18"/>
              </w:rPr>
            </w:pPr>
            <w:r w:rsidRPr="00C202C6">
              <w:rPr>
                <w:sz w:val="18"/>
              </w:rPr>
              <w:t xml:space="preserve">К </w:t>
            </w:r>
            <w:r w:rsidR="008868D8" w:rsidRPr="00C202C6">
              <w:rPr>
                <w:sz w:val="18"/>
              </w:rPr>
              <w:t>целевым относятся</w:t>
            </w:r>
            <w:r w:rsidRPr="00C202C6">
              <w:rPr>
                <w:sz w:val="18"/>
              </w:rPr>
              <w:t xml:space="preserve"> </w:t>
            </w:r>
            <w:r w:rsidR="008868D8" w:rsidRPr="00C202C6">
              <w:rPr>
                <w:sz w:val="18"/>
              </w:rPr>
              <w:t>результаты ОКР</w:t>
            </w:r>
            <w:r w:rsidRPr="00C202C6">
              <w:rPr>
                <w:sz w:val="18"/>
              </w:rPr>
              <w:t>, которые могут быть использованы только при производстве определенного типа продукции (авиационной или иной техники, узлов, агрегатов и т.п.).</w:t>
            </w:r>
          </w:p>
          <w:p w14:paraId="70507FC8" w14:textId="79B100B6" w:rsidR="00741EDA" w:rsidRPr="00C202C6" w:rsidRDefault="00741EDA" w:rsidP="007F0C48">
            <w:pPr>
              <w:pStyle w:val="a3"/>
              <w:rPr>
                <w:sz w:val="18"/>
              </w:rPr>
            </w:pPr>
            <w:r w:rsidRPr="00C202C6">
              <w:rPr>
                <w:sz w:val="18"/>
              </w:rPr>
              <w:t xml:space="preserve">К   результатам ОКР общего назначения относятся результаты работ, которые используются либо при </w:t>
            </w:r>
            <w:r w:rsidR="00742BD5" w:rsidRPr="00C202C6">
              <w:rPr>
                <w:sz w:val="18"/>
              </w:rPr>
              <w:t>производстве разных</w:t>
            </w:r>
            <w:r w:rsidRPr="00C202C6">
              <w:rPr>
                <w:sz w:val="18"/>
              </w:rPr>
              <w:t xml:space="preserve"> типов продукции, либо для разных видов работ, услуг, связанных с </w:t>
            </w:r>
            <w:r w:rsidR="00742BD5" w:rsidRPr="00C202C6">
              <w:rPr>
                <w:sz w:val="18"/>
              </w:rPr>
              <w:t>продукцией одного</w:t>
            </w:r>
            <w:r w:rsidRPr="00C202C6">
              <w:rPr>
                <w:sz w:val="18"/>
              </w:rPr>
              <w:t xml:space="preserve"> типа, а также в общепроизводственных </w:t>
            </w:r>
            <w:r w:rsidR="00742BD5" w:rsidRPr="00C202C6">
              <w:rPr>
                <w:sz w:val="18"/>
              </w:rPr>
              <w:t>или общехозяйственных</w:t>
            </w:r>
            <w:r w:rsidRPr="00C202C6">
              <w:rPr>
                <w:sz w:val="18"/>
              </w:rPr>
              <w:t xml:space="preserve"> целях.</w:t>
            </w:r>
          </w:p>
        </w:tc>
        <w:tc>
          <w:tcPr>
            <w:tcW w:w="2126" w:type="dxa"/>
            <w:gridSpan w:val="3"/>
          </w:tcPr>
          <w:p w14:paraId="5B4301B5" w14:textId="77777777" w:rsidR="00741EDA" w:rsidRPr="00C202C6" w:rsidRDefault="00741EDA" w:rsidP="000203B4">
            <w:pPr>
              <w:spacing w:before="40" w:after="40"/>
              <w:rPr>
                <w:sz w:val="18"/>
              </w:rPr>
            </w:pPr>
          </w:p>
        </w:tc>
      </w:tr>
      <w:tr w:rsidR="00741EDA" w:rsidRPr="00C202C6" w14:paraId="25B6FC31" w14:textId="77777777" w:rsidTr="00632B47">
        <w:trPr>
          <w:gridBefore w:val="1"/>
          <w:gridAfter w:val="1"/>
          <w:wBefore w:w="108" w:type="dxa"/>
          <w:wAfter w:w="27" w:type="dxa"/>
        </w:trPr>
        <w:tc>
          <w:tcPr>
            <w:tcW w:w="2695" w:type="dxa"/>
          </w:tcPr>
          <w:p w14:paraId="48423C82" w14:textId="77777777" w:rsidR="00741EDA" w:rsidRPr="00C202C6" w:rsidRDefault="00741EDA" w:rsidP="007F0C48">
            <w:pPr>
              <w:pStyle w:val="30"/>
            </w:pPr>
            <w:bookmarkStart w:id="258" w:name="_Toc7098488"/>
            <w:r w:rsidRPr="00C202C6">
              <w:t xml:space="preserve">Единица </w:t>
            </w:r>
            <w:r w:rsidRPr="00C202C6">
              <w:lastRenderedPageBreak/>
              <w:t>бухгалтерского учета</w:t>
            </w:r>
            <w:bookmarkEnd w:id="258"/>
          </w:p>
        </w:tc>
        <w:tc>
          <w:tcPr>
            <w:tcW w:w="9491" w:type="dxa"/>
            <w:gridSpan w:val="2"/>
          </w:tcPr>
          <w:p w14:paraId="301823EA" w14:textId="77777777" w:rsidR="00741EDA" w:rsidRPr="00C202C6" w:rsidRDefault="00741EDA" w:rsidP="00B42CB0">
            <w:pPr>
              <w:pStyle w:val="a3"/>
              <w:rPr>
                <w:sz w:val="18"/>
              </w:rPr>
            </w:pPr>
            <w:r w:rsidRPr="00C202C6">
              <w:rPr>
                <w:sz w:val="18"/>
              </w:rPr>
              <w:lastRenderedPageBreak/>
              <w:t>Единицей бухгалтерского учета расхо</w:t>
            </w:r>
            <w:r w:rsidR="00456CAE">
              <w:rPr>
                <w:sz w:val="18"/>
              </w:rPr>
              <w:t>дов по научно-исследовательским</w:t>
            </w:r>
            <w:r w:rsidRPr="00C202C6">
              <w:rPr>
                <w:sz w:val="18"/>
              </w:rPr>
              <w:t xml:space="preserve"> </w:t>
            </w:r>
            <w:r w:rsidR="00456CAE" w:rsidRPr="00C202C6">
              <w:rPr>
                <w:sz w:val="18"/>
              </w:rPr>
              <w:t xml:space="preserve">и </w:t>
            </w:r>
            <w:r w:rsidRPr="00C202C6">
              <w:rPr>
                <w:sz w:val="18"/>
              </w:rPr>
              <w:t xml:space="preserve">опытно-конструкторским работам </w:t>
            </w:r>
            <w:r w:rsidRPr="00C202C6">
              <w:rPr>
                <w:sz w:val="18"/>
              </w:rPr>
              <w:lastRenderedPageBreak/>
              <w:t>является инвентарный объект.</w:t>
            </w:r>
          </w:p>
          <w:p w14:paraId="292695EF" w14:textId="77777777" w:rsidR="00741EDA" w:rsidRPr="00C202C6" w:rsidRDefault="00741EDA" w:rsidP="00B42CB0">
            <w:pPr>
              <w:pStyle w:val="a3"/>
              <w:rPr>
                <w:sz w:val="18"/>
              </w:rPr>
            </w:pPr>
            <w:r w:rsidRPr="00C202C6">
              <w:rPr>
                <w:sz w:val="18"/>
              </w:rPr>
              <w:t>Инвентарным объектом считается совокупность расходов по выполненной работе, результаты которой планируются к самостоятельному использованию или самостоятельно используются в производстве продукции (выполнении работ, оказании услуг) или для управленческих нужд Общества.</w:t>
            </w:r>
          </w:p>
          <w:p w14:paraId="4852C811" w14:textId="77777777" w:rsidR="00741EDA" w:rsidRPr="00C202C6" w:rsidRDefault="00741EDA" w:rsidP="00B42CB0">
            <w:pPr>
              <w:pStyle w:val="a3"/>
              <w:rPr>
                <w:sz w:val="18"/>
              </w:rPr>
            </w:pPr>
            <w:r w:rsidRPr="00C202C6">
              <w:rPr>
                <w:sz w:val="18"/>
              </w:rPr>
              <w:t>Если в результате выполнения одной работы (договора) имеет место несколько результатов, которые могут использоваться независимо друг от друга, то каждый из результатов признается инвентарным объектом.</w:t>
            </w:r>
          </w:p>
          <w:p w14:paraId="2AD210A4" w14:textId="77777777" w:rsidR="00741EDA" w:rsidRPr="00C202C6" w:rsidRDefault="00741EDA" w:rsidP="00B42CB0">
            <w:pPr>
              <w:pStyle w:val="a3"/>
              <w:rPr>
                <w:sz w:val="18"/>
              </w:rPr>
            </w:pPr>
            <w:r w:rsidRPr="00C202C6">
              <w:rPr>
                <w:sz w:val="18"/>
              </w:rPr>
              <w:t>Если в результате выполнения нескольких работ возникают результаты, которые могут использоваться только в комплексе, то указанные результаты формируют один инвентарный объект.</w:t>
            </w:r>
          </w:p>
        </w:tc>
        <w:tc>
          <w:tcPr>
            <w:tcW w:w="2126" w:type="dxa"/>
            <w:gridSpan w:val="3"/>
          </w:tcPr>
          <w:p w14:paraId="57D51C99" w14:textId="77777777" w:rsidR="00741EDA" w:rsidRPr="00C202C6" w:rsidRDefault="00741EDA" w:rsidP="00A24ECF">
            <w:pPr>
              <w:spacing w:before="40" w:after="40"/>
              <w:rPr>
                <w:sz w:val="18"/>
              </w:rPr>
            </w:pPr>
            <w:r w:rsidRPr="00C202C6">
              <w:rPr>
                <w:sz w:val="18"/>
              </w:rPr>
              <w:lastRenderedPageBreak/>
              <w:t>п.6 ПБУ 17/02</w:t>
            </w:r>
          </w:p>
        </w:tc>
      </w:tr>
      <w:tr w:rsidR="00741EDA" w:rsidRPr="00C202C6" w14:paraId="56FC1CD7" w14:textId="77777777" w:rsidTr="00632B47">
        <w:trPr>
          <w:gridBefore w:val="1"/>
          <w:gridAfter w:val="1"/>
          <w:wBefore w:w="108" w:type="dxa"/>
          <w:wAfter w:w="27" w:type="dxa"/>
        </w:trPr>
        <w:tc>
          <w:tcPr>
            <w:tcW w:w="2695" w:type="dxa"/>
          </w:tcPr>
          <w:p w14:paraId="77F598C6" w14:textId="77777777" w:rsidR="00741EDA" w:rsidRPr="00C202C6" w:rsidRDefault="00741EDA" w:rsidP="007F0C48">
            <w:pPr>
              <w:pStyle w:val="30"/>
            </w:pPr>
            <w:bookmarkStart w:id="259" w:name="_Toc7098489"/>
            <w:r w:rsidRPr="00C202C6">
              <w:lastRenderedPageBreak/>
              <w:t>Аналитические признаки</w:t>
            </w:r>
            <w:bookmarkEnd w:id="259"/>
          </w:p>
        </w:tc>
        <w:tc>
          <w:tcPr>
            <w:tcW w:w="9491" w:type="dxa"/>
            <w:gridSpan w:val="2"/>
          </w:tcPr>
          <w:p w14:paraId="23F2CDE1" w14:textId="2C230905" w:rsidR="00741EDA" w:rsidRPr="00C202C6" w:rsidRDefault="00741EDA" w:rsidP="007F0C48">
            <w:pPr>
              <w:spacing w:before="40" w:after="40"/>
              <w:jc w:val="both"/>
              <w:rPr>
                <w:sz w:val="18"/>
                <w:szCs w:val="18"/>
              </w:rPr>
            </w:pPr>
            <w:r w:rsidRPr="00C202C6">
              <w:rPr>
                <w:sz w:val="18"/>
                <w:szCs w:val="18"/>
              </w:rPr>
              <w:t>Расходы Общества на ОКР, результаты которых используются для производственных либо управленческих нужд Общества, учитываются на счете 04 "Нематериальные активы" обособленно.</w:t>
            </w:r>
          </w:p>
          <w:p w14:paraId="34D10496" w14:textId="77777777" w:rsidR="00741EDA" w:rsidRPr="00C202C6" w:rsidRDefault="00741EDA" w:rsidP="007F0C48">
            <w:pPr>
              <w:spacing w:before="40" w:after="40"/>
              <w:jc w:val="both"/>
              <w:rPr>
                <w:sz w:val="18"/>
                <w:szCs w:val="18"/>
              </w:rPr>
            </w:pPr>
            <w:r w:rsidRPr="00C202C6">
              <w:rPr>
                <w:sz w:val="18"/>
                <w:szCs w:val="18"/>
              </w:rPr>
              <w:t xml:space="preserve">Аналитический учет ведется в разрезе инвентарных характеристик каждого объекта ОКР. Основные группировки данных осуществляются по следующим аналитическим признакам: </w:t>
            </w:r>
          </w:p>
          <w:p w14:paraId="51A9ABC8" w14:textId="77777777" w:rsidR="00741EDA" w:rsidRPr="00C202C6" w:rsidRDefault="00741EDA" w:rsidP="007F0C48">
            <w:pPr>
              <w:pStyle w:val="a"/>
            </w:pPr>
            <w:r w:rsidRPr="00C202C6">
              <w:t>место использования результатов ОКР</w:t>
            </w:r>
            <w:r w:rsidR="00A759E7">
              <w:t>;</w:t>
            </w:r>
          </w:p>
          <w:p w14:paraId="753007D2" w14:textId="77777777" w:rsidR="00741EDA" w:rsidRPr="00C202C6" w:rsidRDefault="00741EDA" w:rsidP="007F0C48">
            <w:pPr>
              <w:pStyle w:val="a"/>
            </w:pPr>
            <w:r w:rsidRPr="00C202C6">
              <w:t>вид деятельности использования результатов ОКР</w:t>
            </w:r>
            <w:r w:rsidR="00A759E7">
              <w:t>;</w:t>
            </w:r>
          </w:p>
          <w:p w14:paraId="4EA90045" w14:textId="77777777" w:rsidR="00741EDA" w:rsidRPr="00C202C6" w:rsidRDefault="00741EDA" w:rsidP="007F0C48">
            <w:pPr>
              <w:pStyle w:val="a"/>
            </w:pPr>
            <w:r w:rsidRPr="00C202C6">
              <w:t>вид ОКР в соответствии с условиями договора</w:t>
            </w:r>
            <w:r w:rsidR="00A759E7">
              <w:t>;</w:t>
            </w:r>
          </w:p>
          <w:p w14:paraId="447C3002" w14:textId="77777777" w:rsidR="00741EDA" w:rsidRPr="00C202C6" w:rsidRDefault="00741EDA" w:rsidP="007F0C48">
            <w:pPr>
              <w:pStyle w:val="a"/>
            </w:pPr>
            <w:r w:rsidRPr="00C202C6">
              <w:t>материально-ответственное лицо</w:t>
            </w:r>
            <w:r w:rsidR="00A759E7">
              <w:t>;</w:t>
            </w:r>
          </w:p>
          <w:p w14:paraId="6B4A8781" w14:textId="77777777" w:rsidR="00741EDA" w:rsidRPr="00C202C6" w:rsidRDefault="00741EDA" w:rsidP="007F0C48">
            <w:pPr>
              <w:pStyle w:val="a"/>
            </w:pPr>
            <w:r w:rsidRPr="00C202C6">
              <w:t>по степени завершенности:</w:t>
            </w:r>
          </w:p>
          <w:p w14:paraId="253D4458" w14:textId="77777777" w:rsidR="00741EDA" w:rsidRPr="00C202C6" w:rsidRDefault="00741EDA" w:rsidP="007F0C48">
            <w:pPr>
              <w:pStyle w:val="12"/>
              <w:numPr>
                <w:ilvl w:val="0"/>
                <w:numId w:val="26"/>
              </w:numPr>
              <w:jc w:val="both"/>
              <w:rPr>
                <w:sz w:val="18"/>
                <w:szCs w:val="18"/>
              </w:rPr>
            </w:pPr>
            <w:r w:rsidRPr="00C202C6">
              <w:rPr>
                <w:sz w:val="18"/>
                <w:szCs w:val="18"/>
              </w:rPr>
              <w:t>законченные ОКР</w:t>
            </w:r>
            <w:r w:rsidR="00A759E7">
              <w:rPr>
                <w:sz w:val="18"/>
                <w:szCs w:val="18"/>
              </w:rPr>
              <w:t>;</w:t>
            </w:r>
          </w:p>
          <w:p w14:paraId="3A73ADC6" w14:textId="77777777" w:rsidR="00741EDA" w:rsidRPr="00C202C6" w:rsidRDefault="00741EDA" w:rsidP="007F0C48">
            <w:pPr>
              <w:pStyle w:val="12"/>
              <w:numPr>
                <w:ilvl w:val="0"/>
                <w:numId w:val="26"/>
              </w:numPr>
              <w:jc w:val="both"/>
              <w:rPr>
                <w:sz w:val="18"/>
                <w:szCs w:val="18"/>
              </w:rPr>
            </w:pPr>
            <w:r w:rsidRPr="00C202C6">
              <w:rPr>
                <w:sz w:val="18"/>
                <w:szCs w:val="18"/>
              </w:rPr>
              <w:t>незаконченные ОКР</w:t>
            </w:r>
            <w:r w:rsidR="00A759E7">
              <w:rPr>
                <w:sz w:val="18"/>
                <w:szCs w:val="18"/>
              </w:rPr>
              <w:t>;</w:t>
            </w:r>
          </w:p>
          <w:p w14:paraId="02DE5B8D" w14:textId="77777777" w:rsidR="00741EDA" w:rsidRPr="00C202C6" w:rsidRDefault="00741EDA" w:rsidP="007F0C48">
            <w:pPr>
              <w:pStyle w:val="a"/>
            </w:pPr>
            <w:r w:rsidRPr="00C202C6">
              <w:t>по факту погашения стоимости:</w:t>
            </w:r>
          </w:p>
          <w:p w14:paraId="276AE2CD" w14:textId="77777777" w:rsidR="00741EDA" w:rsidRPr="00C202C6" w:rsidRDefault="00741EDA" w:rsidP="007F0C48">
            <w:pPr>
              <w:pStyle w:val="12"/>
              <w:numPr>
                <w:ilvl w:val="0"/>
                <w:numId w:val="27"/>
              </w:numPr>
              <w:jc w:val="both"/>
              <w:rPr>
                <w:sz w:val="18"/>
                <w:szCs w:val="18"/>
              </w:rPr>
            </w:pPr>
            <w:r w:rsidRPr="00C202C6">
              <w:rPr>
                <w:sz w:val="18"/>
                <w:szCs w:val="18"/>
              </w:rPr>
              <w:t>ОКР с полностью погашенной стоимостью, но не списанные с бухгалтерского учета и используемые для получения экономической выгоды</w:t>
            </w:r>
            <w:r w:rsidR="00A759E7">
              <w:rPr>
                <w:sz w:val="18"/>
                <w:szCs w:val="18"/>
              </w:rPr>
              <w:t>;</w:t>
            </w:r>
          </w:p>
          <w:p w14:paraId="4A8B9D41" w14:textId="77777777" w:rsidR="00741EDA" w:rsidRPr="00C202C6" w:rsidRDefault="00741EDA" w:rsidP="007F0C48">
            <w:pPr>
              <w:pStyle w:val="12"/>
              <w:numPr>
                <w:ilvl w:val="0"/>
                <w:numId w:val="27"/>
              </w:numPr>
              <w:jc w:val="both"/>
            </w:pPr>
            <w:r w:rsidRPr="00C202C6">
              <w:rPr>
                <w:sz w:val="18"/>
                <w:szCs w:val="18"/>
              </w:rPr>
              <w:t>ОКР с не полностью погашенной стоимостью</w:t>
            </w:r>
            <w:r w:rsidR="00A759E7">
              <w:rPr>
                <w:sz w:val="18"/>
                <w:szCs w:val="18"/>
              </w:rPr>
              <w:t>.</w:t>
            </w:r>
          </w:p>
        </w:tc>
        <w:tc>
          <w:tcPr>
            <w:tcW w:w="2126" w:type="dxa"/>
            <w:gridSpan w:val="3"/>
          </w:tcPr>
          <w:p w14:paraId="691C9BBB" w14:textId="77777777" w:rsidR="00741EDA" w:rsidRPr="00C202C6" w:rsidRDefault="00741EDA" w:rsidP="00FB5755">
            <w:pPr>
              <w:spacing w:before="40" w:after="40"/>
              <w:rPr>
                <w:sz w:val="18"/>
              </w:rPr>
            </w:pPr>
            <w:r w:rsidRPr="00C202C6">
              <w:rPr>
                <w:sz w:val="18"/>
              </w:rPr>
              <w:t>п.5 ПБУ 17/02</w:t>
            </w:r>
          </w:p>
          <w:p w14:paraId="098F3BF7" w14:textId="1675469F" w:rsidR="00741EDA" w:rsidRPr="00C202C6" w:rsidRDefault="00741EDA" w:rsidP="004F6A5B">
            <w:pPr>
              <w:spacing w:before="40" w:after="40"/>
              <w:rPr>
                <w:sz w:val="18"/>
              </w:rPr>
            </w:pPr>
            <w:r w:rsidRPr="00C202C6">
              <w:rPr>
                <w:sz w:val="18"/>
              </w:rPr>
              <w:t>Инструкция к счету 04 «Нематериальные активы»</w:t>
            </w:r>
            <w:r w:rsidR="00742BD5">
              <w:rPr>
                <w:sz w:val="18"/>
              </w:rPr>
              <w:t xml:space="preserve"> </w:t>
            </w:r>
            <w:r w:rsidRPr="00C202C6">
              <w:rPr>
                <w:sz w:val="18"/>
              </w:rPr>
              <w:t xml:space="preserve">Приказа №94н </w:t>
            </w:r>
          </w:p>
        </w:tc>
      </w:tr>
      <w:tr w:rsidR="00741EDA" w:rsidRPr="00C202C6" w14:paraId="0D1D533B" w14:textId="77777777" w:rsidTr="00632B47">
        <w:trPr>
          <w:gridBefore w:val="1"/>
          <w:gridAfter w:val="1"/>
          <w:wBefore w:w="108" w:type="dxa"/>
          <w:wAfter w:w="27" w:type="dxa"/>
        </w:trPr>
        <w:tc>
          <w:tcPr>
            <w:tcW w:w="2695" w:type="dxa"/>
          </w:tcPr>
          <w:p w14:paraId="20EB4118" w14:textId="77777777" w:rsidR="00741EDA" w:rsidRPr="00C202C6" w:rsidRDefault="00741EDA" w:rsidP="007F0C48">
            <w:pPr>
              <w:pStyle w:val="30"/>
            </w:pPr>
            <w:bookmarkStart w:id="260" w:name="_Toc7098490"/>
            <w:r w:rsidRPr="00C202C6">
              <w:t>Первоначальная оценка НИОКР</w:t>
            </w:r>
            <w:bookmarkEnd w:id="260"/>
          </w:p>
        </w:tc>
        <w:tc>
          <w:tcPr>
            <w:tcW w:w="9491" w:type="dxa"/>
            <w:gridSpan w:val="2"/>
          </w:tcPr>
          <w:p w14:paraId="7C2CF927" w14:textId="77777777" w:rsidR="00741EDA" w:rsidRPr="00C202C6" w:rsidRDefault="00741EDA" w:rsidP="007F0C48">
            <w:pPr>
              <w:pStyle w:val="a3"/>
              <w:rPr>
                <w:sz w:val="18"/>
              </w:rPr>
            </w:pPr>
            <w:r w:rsidRPr="00C202C6">
              <w:rPr>
                <w:sz w:val="18"/>
              </w:rPr>
              <w:t>Расходы на НИОКР определяются в сумме фактических затрат, связанных с выполнением указанных работ.</w:t>
            </w:r>
          </w:p>
          <w:p w14:paraId="645F394A" w14:textId="77777777" w:rsidR="00741EDA" w:rsidRPr="00C202C6" w:rsidRDefault="00741EDA" w:rsidP="007F0C48">
            <w:pPr>
              <w:pStyle w:val="a3"/>
              <w:rPr>
                <w:sz w:val="18"/>
              </w:rPr>
            </w:pPr>
            <w:r w:rsidRPr="00C202C6">
              <w:rPr>
                <w:sz w:val="18"/>
              </w:rPr>
              <w:t xml:space="preserve"> В состав расходов при выпо</w:t>
            </w:r>
            <w:r w:rsidR="00456CAE">
              <w:rPr>
                <w:sz w:val="18"/>
              </w:rPr>
              <w:t>лнении научно-исследовательских</w:t>
            </w:r>
            <w:r w:rsidRPr="00C202C6">
              <w:rPr>
                <w:sz w:val="18"/>
              </w:rPr>
              <w:t xml:space="preserve"> </w:t>
            </w:r>
            <w:r w:rsidR="00456CAE" w:rsidRPr="00C202C6">
              <w:rPr>
                <w:sz w:val="18"/>
              </w:rPr>
              <w:t xml:space="preserve">и </w:t>
            </w:r>
            <w:r w:rsidRPr="00C202C6">
              <w:rPr>
                <w:sz w:val="18"/>
              </w:rPr>
              <w:t>опытно-конструкторских работ включаются:</w:t>
            </w:r>
          </w:p>
          <w:p w14:paraId="3425A9EB" w14:textId="77777777" w:rsidR="00741EDA" w:rsidRPr="00C202C6" w:rsidRDefault="00741EDA" w:rsidP="007F0C48">
            <w:pPr>
              <w:pStyle w:val="a"/>
            </w:pPr>
            <w:r w:rsidRPr="00C202C6">
              <w:t>стоимость материально-производственных запасов и услуг сторонних организаций и лиц, используемых при выполнении указанных работ,</w:t>
            </w:r>
          </w:p>
          <w:p w14:paraId="23F474A3" w14:textId="77777777" w:rsidR="00741EDA" w:rsidRPr="00C202C6" w:rsidRDefault="00741EDA" w:rsidP="007F0C48">
            <w:pPr>
              <w:pStyle w:val="a"/>
            </w:pPr>
            <w:r w:rsidRPr="00C202C6">
              <w:t>затраты на заработную плату и другие выплаты работникам, непосредственно занятым при выполнении указанных работ по трудовому (гражданско-правовому) договору,</w:t>
            </w:r>
          </w:p>
          <w:p w14:paraId="742B6A01" w14:textId="77777777" w:rsidR="00741EDA" w:rsidRPr="00C202C6" w:rsidRDefault="00741EDA" w:rsidP="007F0C48">
            <w:pPr>
              <w:pStyle w:val="a"/>
            </w:pPr>
            <w:r w:rsidRPr="00C202C6">
              <w:t xml:space="preserve">отчисления </w:t>
            </w:r>
            <w:r w:rsidR="00D81E6F">
              <w:t>с заработной платы в фонды</w:t>
            </w:r>
            <w:r w:rsidRPr="00C202C6">
              <w:t>,</w:t>
            </w:r>
          </w:p>
          <w:p w14:paraId="408E8B92" w14:textId="77777777" w:rsidR="00741EDA" w:rsidRPr="00C202C6" w:rsidRDefault="00741EDA" w:rsidP="007F0C48">
            <w:pPr>
              <w:pStyle w:val="a"/>
            </w:pPr>
            <w:r w:rsidRPr="00C202C6">
              <w:t>стоимость спецоборудования и специальной оснастки, предназначенных для использования в качестве объектов испытаний и исследований,</w:t>
            </w:r>
          </w:p>
          <w:p w14:paraId="378D2666" w14:textId="77777777" w:rsidR="00741EDA" w:rsidRPr="00C202C6" w:rsidRDefault="00741EDA" w:rsidP="007F0C48">
            <w:pPr>
              <w:pStyle w:val="a"/>
            </w:pPr>
            <w:r w:rsidRPr="00C202C6">
              <w:t>амортизация объектов основных средств и нематериальных активов, используемых при выполнении указанных работ,</w:t>
            </w:r>
          </w:p>
          <w:p w14:paraId="3D06E009" w14:textId="77777777" w:rsidR="00741EDA" w:rsidRPr="00C202C6" w:rsidRDefault="00741EDA" w:rsidP="007F0C48">
            <w:pPr>
              <w:pStyle w:val="a"/>
            </w:pPr>
            <w:r w:rsidRPr="00C202C6">
              <w:t xml:space="preserve">затраты на содержание и эксплуатацию научно-исследовательского оборудования, установок и </w:t>
            </w:r>
            <w:r w:rsidRPr="00C202C6">
              <w:lastRenderedPageBreak/>
              <w:t>сооружений, других объектов основных средств и иного имущества,</w:t>
            </w:r>
          </w:p>
          <w:p w14:paraId="4BCD8FF6" w14:textId="77777777" w:rsidR="00741EDA" w:rsidRPr="00C202C6" w:rsidRDefault="00741EDA" w:rsidP="007F0C48">
            <w:pPr>
              <w:pStyle w:val="a"/>
            </w:pPr>
            <w:r w:rsidRPr="00C202C6">
              <w:t>прочие расходы, непосредственно связанные с выполнением научно-исследовательских, опытно-конструкторских и технологических работ, включая расходы по проведению испытаний.</w:t>
            </w:r>
          </w:p>
          <w:p w14:paraId="2818B047" w14:textId="77777777" w:rsidR="00741EDA" w:rsidRPr="00C202C6" w:rsidRDefault="00741EDA" w:rsidP="007F0C48">
            <w:pPr>
              <w:pStyle w:val="a3"/>
              <w:rPr>
                <w:sz w:val="18"/>
              </w:rPr>
            </w:pPr>
            <w:r w:rsidRPr="00C202C6">
              <w:rPr>
                <w:sz w:val="18"/>
              </w:rPr>
              <w:t>Не включаются в расходы на приобретение, создание НИОКР:</w:t>
            </w:r>
          </w:p>
          <w:p w14:paraId="562F5A73" w14:textId="77777777" w:rsidR="00741EDA" w:rsidRPr="00C202C6" w:rsidRDefault="00741EDA" w:rsidP="007F0C48">
            <w:pPr>
              <w:pStyle w:val="a3"/>
              <w:numPr>
                <w:ilvl w:val="0"/>
                <w:numId w:val="12"/>
              </w:numPr>
              <w:rPr>
                <w:sz w:val="18"/>
              </w:rPr>
            </w:pPr>
            <w:r w:rsidRPr="00C202C6">
              <w:rPr>
                <w:sz w:val="18"/>
              </w:rPr>
              <w:t>возмещаемые суммы налогов, за исключением случаев, предусмотренных законодательством Российской Федерации,</w:t>
            </w:r>
          </w:p>
          <w:p w14:paraId="71ADD2A1" w14:textId="77777777" w:rsidR="00741EDA" w:rsidRPr="00C202C6" w:rsidRDefault="00741EDA" w:rsidP="007F0C48">
            <w:pPr>
              <w:pStyle w:val="a3"/>
              <w:numPr>
                <w:ilvl w:val="0"/>
                <w:numId w:val="12"/>
              </w:numPr>
              <w:rPr>
                <w:sz w:val="18"/>
              </w:rPr>
            </w:pPr>
            <w:r w:rsidRPr="00C202C6">
              <w:rPr>
                <w:sz w:val="18"/>
              </w:rPr>
              <w:t>общехозяйственные и иные аналогичные расходы, кроме случаев, когда они непосредственно связаны с приобретением и созданием активов,</w:t>
            </w:r>
          </w:p>
          <w:p w14:paraId="3476570F" w14:textId="77777777" w:rsidR="00741EDA" w:rsidRPr="00C202C6" w:rsidRDefault="00741EDA" w:rsidP="007F0C48">
            <w:pPr>
              <w:pStyle w:val="a3"/>
              <w:numPr>
                <w:ilvl w:val="0"/>
                <w:numId w:val="12"/>
              </w:numPr>
              <w:rPr>
                <w:sz w:val="18"/>
              </w:rPr>
            </w:pPr>
            <w:r w:rsidRPr="00C202C6">
              <w:rPr>
                <w:sz w:val="18"/>
              </w:rPr>
              <w:t>расх</w:t>
            </w:r>
            <w:r w:rsidR="001A392E">
              <w:rPr>
                <w:sz w:val="18"/>
              </w:rPr>
              <w:t>оды по научно-исследовательским</w:t>
            </w:r>
            <w:r w:rsidRPr="00C202C6">
              <w:rPr>
                <w:sz w:val="18"/>
              </w:rPr>
              <w:t xml:space="preserve"> </w:t>
            </w:r>
            <w:r w:rsidR="001A392E" w:rsidRPr="00C202C6">
              <w:rPr>
                <w:sz w:val="18"/>
              </w:rPr>
              <w:t xml:space="preserve">и </w:t>
            </w:r>
            <w:r w:rsidRPr="00C202C6">
              <w:rPr>
                <w:sz w:val="18"/>
              </w:rPr>
              <w:t>опытно-конструкторским работам в предшествовавших отчетных периодах, которые были признаны прочими доходами и расходами,</w:t>
            </w:r>
          </w:p>
          <w:p w14:paraId="3AF6BBEE" w14:textId="77777777" w:rsidR="00741EDA" w:rsidRPr="00C202C6" w:rsidRDefault="00741EDA" w:rsidP="007F0C48">
            <w:pPr>
              <w:pStyle w:val="a3"/>
              <w:numPr>
                <w:ilvl w:val="0"/>
                <w:numId w:val="12"/>
              </w:numPr>
              <w:rPr>
                <w:sz w:val="18"/>
              </w:rPr>
            </w:pPr>
            <w:r w:rsidRPr="00C202C6">
              <w:rPr>
                <w:sz w:val="18"/>
              </w:rPr>
              <w:t>затраты на подготовку персонала к эксплуатации актива.</w:t>
            </w:r>
          </w:p>
          <w:p w14:paraId="26947F5E" w14:textId="77777777" w:rsidR="00741EDA" w:rsidRPr="00C202C6" w:rsidRDefault="00741EDA" w:rsidP="007F0C48">
            <w:pPr>
              <w:pStyle w:val="a3"/>
              <w:rPr>
                <w:sz w:val="18"/>
              </w:rPr>
            </w:pPr>
            <w:r w:rsidRPr="00C202C6">
              <w:rPr>
                <w:sz w:val="18"/>
              </w:rPr>
              <w:t>Расходы по полученным займам и кредитам не являются расходами на приобретение, создание НИОКР, за исключением случаев, когда актив, фактическая (первоначальная) стоимость которого формируется, относится к инвестиционным активам.</w:t>
            </w:r>
          </w:p>
          <w:p w14:paraId="29E6EDD3" w14:textId="77777777" w:rsidR="00741EDA" w:rsidRPr="00C202C6" w:rsidRDefault="00741EDA" w:rsidP="007F0C48">
            <w:pPr>
              <w:pStyle w:val="a3"/>
              <w:rPr>
                <w:sz w:val="18"/>
              </w:rPr>
            </w:pPr>
            <w:r w:rsidRPr="00C202C6">
              <w:rPr>
                <w:sz w:val="18"/>
              </w:rPr>
              <w:t>Сформированная первоначальная стоимость объектов ОКР признается в составе расходов на ОКР, в случае, когда выполняются условия признания, независимо от того, начато ли фактическое использование результатов в производстве или в целях управления или для передачи в пользование.</w:t>
            </w:r>
          </w:p>
        </w:tc>
        <w:tc>
          <w:tcPr>
            <w:tcW w:w="2126" w:type="dxa"/>
            <w:gridSpan w:val="3"/>
          </w:tcPr>
          <w:p w14:paraId="1B3E85BB" w14:textId="77777777" w:rsidR="00741EDA" w:rsidRPr="00C202C6" w:rsidRDefault="00741EDA" w:rsidP="004A141D">
            <w:pPr>
              <w:spacing w:before="40" w:after="40"/>
              <w:rPr>
                <w:sz w:val="18"/>
              </w:rPr>
            </w:pPr>
            <w:r w:rsidRPr="00C202C6">
              <w:rPr>
                <w:sz w:val="18"/>
              </w:rPr>
              <w:lastRenderedPageBreak/>
              <w:t>п.9 ПБУ 17/02</w:t>
            </w:r>
          </w:p>
          <w:p w14:paraId="489D14C0" w14:textId="77777777" w:rsidR="00741EDA" w:rsidRPr="00C202C6" w:rsidRDefault="00741EDA" w:rsidP="004F6A5B">
            <w:pPr>
              <w:spacing w:before="40" w:after="40"/>
              <w:rPr>
                <w:sz w:val="18"/>
              </w:rPr>
            </w:pPr>
            <w:r w:rsidRPr="00C202C6">
              <w:rPr>
                <w:sz w:val="18"/>
              </w:rPr>
              <w:t>п. 7 ПБУ 1/2008</w:t>
            </w:r>
          </w:p>
          <w:p w14:paraId="4D31DDF8" w14:textId="77777777" w:rsidR="00741EDA" w:rsidRPr="00C202C6" w:rsidRDefault="00741EDA" w:rsidP="004F6A5B">
            <w:pPr>
              <w:spacing w:before="40" w:after="40"/>
              <w:rPr>
                <w:sz w:val="18"/>
              </w:rPr>
            </w:pPr>
            <w:r w:rsidRPr="00C202C6">
              <w:rPr>
                <w:sz w:val="18"/>
              </w:rPr>
              <w:t>Международный стандарт финансовой отчетности IAS38 «Нематериальные активы»</w:t>
            </w:r>
          </w:p>
        </w:tc>
      </w:tr>
      <w:tr w:rsidR="00741EDA" w:rsidRPr="00C202C6" w14:paraId="112BC890" w14:textId="77777777" w:rsidTr="00632B47">
        <w:trPr>
          <w:gridBefore w:val="1"/>
          <w:gridAfter w:val="1"/>
          <w:wBefore w:w="108" w:type="dxa"/>
          <w:wAfter w:w="27" w:type="dxa"/>
        </w:trPr>
        <w:tc>
          <w:tcPr>
            <w:tcW w:w="2695" w:type="dxa"/>
          </w:tcPr>
          <w:p w14:paraId="390EB3A2" w14:textId="77777777" w:rsidR="00741EDA" w:rsidRPr="00C202C6" w:rsidRDefault="00741EDA" w:rsidP="007F0C48">
            <w:pPr>
              <w:pStyle w:val="30"/>
            </w:pPr>
            <w:bookmarkStart w:id="261" w:name="_Toc7098491"/>
            <w:r w:rsidRPr="00C202C6">
              <w:lastRenderedPageBreak/>
              <w:t>Оценка расходов на ОКР для особых случаев квалификации результатов ОКР</w:t>
            </w:r>
            <w:bookmarkEnd w:id="261"/>
          </w:p>
        </w:tc>
        <w:tc>
          <w:tcPr>
            <w:tcW w:w="9491" w:type="dxa"/>
            <w:gridSpan w:val="2"/>
          </w:tcPr>
          <w:p w14:paraId="040E2659" w14:textId="77777777" w:rsidR="00741EDA" w:rsidRPr="00C202C6" w:rsidRDefault="00741EDA" w:rsidP="00C73861">
            <w:pPr>
              <w:pStyle w:val="a3"/>
              <w:rPr>
                <w:sz w:val="18"/>
              </w:rPr>
            </w:pPr>
            <w:r w:rsidRPr="00C202C6">
              <w:rPr>
                <w:sz w:val="18"/>
              </w:rPr>
              <w:t>Первоначальная стоимость объектов ОКР о</w:t>
            </w:r>
            <w:r w:rsidR="006933EF">
              <w:rPr>
                <w:sz w:val="18"/>
              </w:rPr>
              <w:t>пределяется в следующем порядке:</w:t>
            </w:r>
          </w:p>
          <w:p w14:paraId="2DE1C54D" w14:textId="77777777" w:rsidR="00741EDA" w:rsidRPr="00C202C6" w:rsidRDefault="00741EDA" w:rsidP="003632F3">
            <w:pPr>
              <w:pStyle w:val="a3"/>
              <w:numPr>
                <w:ilvl w:val="0"/>
                <w:numId w:val="12"/>
              </w:numPr>
              <w:rPr>
                <w:sz w:val="18"/>
              </w:rPr>
            </w:pPr>
            <w:r w:rsidRPr="00C202C6">
              <w:rPr>
                <w:sz w:val="18"/>
              </w:rPr>
              <w:t>Если полученные результаты планируется использовать как результаты интеллектуальной деятельности, то стоимость объектов ОКР определяется в полной сумме фактических затрат на НИОКР.</w:t>
            </w:r>
          </w:p>
          <w:p w14:paraId="495AF1D0" w14:textId="77777777" w:rsidR="00741EDA" w:rsidRPr="00C202C6" w:rsidRDefault="00741EDA" w:rsidP="003632F3">
            <w:pPr>
              <w:pStyle w:val="a3"/>
              <w:numPr>
                <w:ilvl w:val="0"/>
                <w:numId w:val="12"/>
              </w:numPr>
              <w:rPr>
                <w:sz w:val="18"/>
              </w:rPr>
            </w:pPr>
            <w:r w:rsidRPr="00C202C6">
              <w:rPr>
                <w:sz w:val="18"/>
              </w:rPr>
              <w:t>Если в производстве наряду с результатами интеллектуальной деятельности планируется использовать созданное имущество (опытные образцы), то стоимость результатов интеллектуальной деятельности (объектов ОКР) определяется как разница между суммой фактических затрат на выполнение работ по ОКР за вычетом суммы прямых затрат на создание объекта имущества.</w:t>
            </w:r>
          </w:p>
        </w:tc>
        <w:tc>
          <w:tcPr>
            <w:tcW w:w="2126" w:type="dxa"/>
            <w:gridSpan w:val="3"/>
          </w:tcPr>
          <w:p w14:paraId="40FBA668" w14:textId="77777777" w:rsidR="00741EDA" w:rsidRPr="00C202C6" w:rsidRDefault="00741EDA" w:rsidP="004F6A5B">
            <w:pPr>
              <w:spacing w:before="40" w:after="40"/>
              <w:rPr>
                <w:sz w:val="18"/>
              </w:rPr>
            </w:pPr>
            <w:r w:rsidRPr="00C202C6">
              <w:rPr>
                <w:sz w:val="18"/>
                <w:szCs w:val="18"/>
              </w:rPr>
              <w:t>ПБУ 17/02</w:t>
            </w:r>
          </w:p>
        </w:tc>
      </w:tr>
      <w:tr w:rsidR="00741EDA" w:rsidRPr="00C202C6" w14:paraId="38B38230" w14:textId="77777777" w:rsidTr="00632B47">
        <w:trPr>
          <w:gridBefore w:val="1"/>
          <w:gridAfter w:val="1"/>
          <w:wBefore w:w="108" w:type="dxa"/>
          <w:wAfter w:w="27" w:type="dxa"/>
        </w:trPr>
        <w:tc>
          <w:tcPr>
            <w:tcW w:w="2695" w:type="dxa"/>
          </w:tcPr>
          <w:p w14:paraId="57B9FB8D" w14:textId="77777777" w:rsidR="00741EDA" w:rsidRPr="00C202C6" w:rsidRDefault="00741EDA" w:rsidP="007F0C48">
            <w:pPr>
              <w:pStyle w:val="30"/>
            </w:pPr>
            <w:bookmarkStart w:id="262" w:name="_Toc7098492"/>
            <w:r w:rsidRPr="00C202C6">
              <w:t>Последующие затраты на ОКР</w:t>
            </w:r>
            <w:bookmarkEnd w:id="262"/>
          </w:p>
        </w:tc>
        <w:tc>
          <w:tcPr>
            <w:tcW w:w="9491" w:type="dxa"/>
            <w:gridSpan w:val="2"/>
          </w:tcPr>
          <w:p w14:paraId="14F435C1" w14:textId="77777777" w:rsidR="00741EDA" w:rsidRPr="00C202C6" w:rsidRDefault="00741EDA" w:rsidP="007F0C48">
            <w:pPr>
              <w:pStyle w:val="a3"/>
              <w:spacing w:before="60"/>
              <w:rPr>
                <w:sz w:val="18"/>
              </w:rPr>
            </w:pPr>
            <w:r w:rsidRPr="00C202C6">
              <w:rPr>
                <w:sz w:val="18"/>
              </w:rPr>
              <w:t>Расходы по единице учета ОКР, возникающие после формирования объекта учета результата ОКР, признаются в составе прочих расходов. Исключение составляют затраты, в отношении которых выполняются одновременно следующие условия:</w:t>
            </w:r>
          </w:p>
          <w:p w14:paraId="77BEE54E" w14:textId="77777777" w:rsidR="00741EDA" w:rsidRPr="006933EF" w:rsidRDefault="00741EDA" w:rsidP="007F0C48">
            <w:pPr>
              <w:pStyle w:val="a3"/>
              <w:numPr>
                <w:ilvl w:val="0"/>
                <w:numId w:val="12"/>
              </w:numPr>
              <w:rPr>
                <w:sz w:val="18"/>
              </w:rPr>
            </w:pPr>
            <w:r w:rsidRPr="006933EF">
              <w:rPr>
                <w:sz w:val="18"/>
              </w:rPr>
              <w:t xml:space="preserve">понесенные расходы позволят активу принести </w:t>
            </w:r>
            <w:r w:rsidR="006933EF" w:rsidRPr="006933EF">
              <w:rPr>
                <w:sz w:val="18"/>
              </w:rPr>
              <w:t>Обществу будущие</w:t>
            </w:r>
            <w:r w:rsidRPr="006933EF">
              <w:rPr>
                <w:sz w:val="18"/>
              </w:rPr>
              <w:t xml:space="preserve"> экономические выгоды сверх первоначально определенных выгод,</w:t>
            </w:r>
          </w:p>
          <w:p w14:paraId="716FEA61" w14:textId="77777777" w:rsidR="00741EDA" w:rsidRPr="006933EF" w:rsidRDefault="00741EDA" w:rsidP="007F0C48">
            <w:pPr>
              <w:pStyle w:val="a3"/>
              <w:numPr>
                <w:ilvl w:val="0"/>
                <w:numId w:val="12"/>
              </w:numPr>
              <w:rPr>
                <w:sz w:val="18"/>
              </w:rPr>
            </w:pPr>
            <w:r w:rsidRPr="006933EF">
              <w:rPr>
                <w:sz w:val="18"/>
              </w:rPr>
              <w:t>расходы имеют прямую связь с объектом результата ОКР.</w:t>
            </w:r>
          </w:p>
          <w:p w14:paraId="6D7F6D9E" w14:textId="77777777" w:rsidR="00741EDA" w:rsidRPr="00C202C6" w:rsidRDefault="00741EDA" w:rsidP="007F0C48">
            <w:pPr>
              <w:spacing w:before="40" w:after="40"/>
              <w:jc w:val="both"/>
              <w:rPr>
                <w:sz w:val="18"/>
                <w:szCs w:val="18"/>
              </w:rPr>
            </w:pPr>
            <w:r w:rsidRPr="00C202C6">
              <w:rPr>
                <w:sz w:val="18"/>
                <w:szCs w:val="18"/>
              </w:rPr>
              <w:t xml:space="preserve">Такие затраты </w:t>
            </w:r>
            <w:r w:rsidRPr="00DE1CD4">
              <w:rPr>
                <w:sz w:val="18"/>
                <w:szCs w:val="18"/>
              </w:rPr>
              <w:t>могут</w:t>
            </w:r>
            <w:r w:rsidRPr="00C202C6">
              <w:rPr>
                <w:sz w:val="18"/>
                <w:szCs w:val="18"/>
              </w:rPr>
              <w:t xml:space="preserve"> увеличивать первоначальную стоимость объекта ОКР.</w:t>
            </w:r>
          </w:p>
        </w:tc>
        <w:tc>
          <w:tcPr>
            <w:tcW w:w="2126" w:type="dxa"/>
            <w:gridSpan w:val="3"/>
          </w:tcPr>
          <w:p w14:paraId="4C9D3345" w14:textId="77777777" w:rsidR="00741EDA" w:rsidRPr="00C202C6" w:rsidRDefault="00741EDA" w:rsidP="00694CD8">
            <w:pPr>
              <w:spacing w:before="40" w:after="40"/>
              <w:rPr>
                <w:sz w:val="18"/>
              </w:rPr>
            </w:pPr>
            <w:r w:rsidRPr="00C202C6">
              <w:rPr>
                <w:sz w:val="18"/>
              </w:rPr>
              <w:t>п.  7 ПБУ 1/2008</w:t>
            </w:r>
          </w:p>
          <w:p w14:paraId="45C4B50F" w14:textId="77777777" w:rsidR="00741EDA" w:rsidRPr="00C202C6" w:rsidRDefault="00741EDA" w:rsidP="00694CD8">
            <w:pPr>
              <w:spacing w:before="40" w:after="40"/>
              <w:rPr>
                <w:sz w:val="18"/>
              </w:rPr>
            </w:pPr>
            <w:r w:rsidRPr="00C202C6">
              <w:rPr>
                <w:sz w:val="18"/>
              </w:rPr>
              <w:t>Международный стандарт финансовой отчетности IAS 38 «Нематериальные активы»</w:t>
            </w:r>
          </w:p>
          <w:p w14:paraId="2662D5DF" w14:textId="77777777" w:rsidR="00741EDA" w:rsidRPr="00C202C6" w:rsidRDefault="00741EDA">
            <w:pPr>
              <w:pStyle w:val="a3"/>
            </w:pPr>
            <w:r w:rsidRPr="00C202C6">
              <w:t xml:space="preserve"> </w:t>
            </w:r>
          </w:p>
        </w:tc>
      </w:tr>
      <w:tr w:rsidR="00741EDA" w:rsidRPr="00C202C6" w14:paraId="1DF86F11" w14:textId="77777777" w:rsidTr="00632B47">
        <w:trPr>
          <w:gridBefore w:val="1"/>
          <w:gridAfter w:val="1"/>
          <w:wBefore w:w="108" w:type="dxa"/>
          <w:wAfter w:w="27" w:type="dxa"/>
        </w:trPr>
        <w:tc>
          <w:tcPr>
            <w:tcW w:w="2695" w:type="dxa"/>
          </w:tcPr>
          <w:p w14:paraId="59962B6D" w14:textId="77777777" w:rsidR="00741EDA" w:rsidRPr="00C202C6" w:rsidRDefault="00741EDA" w:rsidP="007F0C48">
            <w:pPr>
              <w:pStyle w:val="30"/>
            </w:pPr>
            <w:bookmarkStart w:id="263" w:name="_Toc7098493"/>
            <w:r w:rsidRPr="00C202C6">
              <w:t>Списание расходов по НИР</w:t>
            </w:r>
            <w:bookmarkEnd w:id="263"/>
          </w:p>
        </w:tc>
        <w:tc>
          <w:tcPr>
            <w:tcW w:w="9491" w:type="dxa"/>
            <w:gridSpan w:val="2"/>
          </w:tcPr>
          <w:p w14:paraId="710CD314" w14:textId="77777777" w:rsidR="006933EF" w:rsidRPr="00C202C6" w:rsidRDefault="006933EF" w:rsidP="007F0C48">
            <w:pPr>
              <w:pStyle w:val="a3"/>
              <w:rPr>
                <w:sz w:val="18"/>
                <w:szCs w:val="18"/>
              </w:rPr>
            </w:pPr>
            <w:r w:rsidRPr="00C202C6">
              <w:rPr>
                <w:sz w:val="18"/>
                <w:szCs w:val="18"/>
              </w:rPr>
              <w:t>Результаты НИР признаются расходами текущего периода   и учитываются: в составе общехозяйственных расходов.</w:t>
            </w:r>
          </w:p>
          <w:p w14:paraId="140AA858" w14:textId="77777777" w:rsidR="006933EF" w:rsidRPr="006933EF" w:rsidRDefault="006933EF" w:rsidP="007F0C48">
            <w:pPr>
              <w:pStyle w:val="a3"/>
              <w:numPr>
                <w:ilvl w:val="0"/>
                <w:numId w:val="12"/>
              </w:numPr>
              <w:tabs>
                <w:tab w:val="num" w:pos="720"/>
              </w:tabs>
              <w:rPr>
                <w:sz w:val="18"/>
              </w:rPr>
            </w:pPr>
            <w:r w:rsidRPr="006933EF">
              <w:rPr>
                <w:sz w:val="18"/>
              </w:rPr>
              <w:lastRenderedPageBreak/>
              <w:t>Результатов НИР целевого назначения (под заказ и (или) контракт) в хозяйственной дея</w:t>
            </w:r>
            <w:r>
              <w:rPr>
                <w:sz w:val="18"/>
              </w:rPr>
              <w:t>тельности Общества не возникает.</w:t>
            </w:r>
          </w:p>
          <w:p w14:paraId="77E8F808" w14:textId="77777777" w:rsidR="006933EF" w:rsidRPr="006933EF" w:rsidRDefault="006933EF" w:rsidP="007F0C48">
            <w:pPr>
              <w:pStyle w:val="a3"/>
              <w:numPr>
                <w:ilvl w:val="0"/>
                <w:numId w:val="12"/>
              </w:numPr>
              <w:tabs>
                <w:tab w:val="num" w:pos="720"/>
              </w:tabs>
              <w:rPr>
                <w:sz w:val="18"/>
              </w:rPr>
            </w:pPr>
            <w:r w:rsidRPr="006933EF">
              <w:rPr>
                <w:sz w:val="18"/>
              </w:rPr>
              <w:t>Результатов НИР производственного назначения в хозяйственной дея</w:t>
            </w:r>
            <w:r>
              <w:rPr>
                <w:sz w:val="18"/>
              </w:rPr>
              <w:t>тельности Общества не возникает.</w:t>
            </w:r>
          </w:p>
          <w:p w14:paraId="3F80305C" w14:textId="77777777" w:rsidR="006933EF" w:rsidRPr="006933EF" w:rsidRDefault="006933EF" w:rsidP="007F0C48">
            <w:pPr>
              <w:pStyle w:val="a3"/>
              <w:numPr>
                <w:ilvl w:val="0"/>
                <w:numId w:val="12"/>
              </w:numPr>
              <w:tabs>
                <w:tab w:val="num" w:pos="720"/>
              </w:tabs>
              <w:rPr>
                <w:sz w:val="18"/>
              </w:rPr>
            </w:pPr>
            <w:r w:rsidRPr="006933EF">
              <w:rPr>
                <w:sz w:val="18"/>
              </w:rPr>
              <w:t>По статье административно-управленческих затрат «Расходы на НИР» (по дебету счета 26 «Общехозяйственные расходы»), в части списания расходов на НИР (расходы на НИР всегда квалифицируются как расходы, связанные с развитием Общества как хозяйственного субъекта),</w:t>
            </w:r>
          </w:p>
          <w:p w14:paraId="33CC112A" w14:textId="77777777" w:rsidR="00741EDA" w:rsidRPr="00C202C6" w:rsidRDefault="006933EF" w:rsidP="007F0C48">
            <w:pPr>
              <w:spacing w:before="150" w:after="150"/>
              <w:jc w:val="both"/>
              <w:rPr>
                <w:sz w:val="18"/>
                <w:szCs w:val="18"/>
              </w:rPr>
            </w:pPr>
            <w:r w:rsidRPr="00C202C6">
              <w:rPr>
                <w:sz w:val="18"/>
              </w:rPr>
              <w:t>В том случае, если результаты проводимых исследований и осуществляемых работ нельзя однозначно разделить на НИР (стадия исследований) и ОКР (стадия разработки), то вся сумма осуществленных затрат признается расходами текущего периода как результаты НИР.</w:t>
            </w:r>
          </w:p>
        </w:tc>
        <w:tc>
          <w:tcPr>
            <w:tcW w:w="2126" w:type="dxa"/>
            <w:gridSpan w:val="3"/>
          </w:tcPr>
          <w:p w14:paraId="36BB46A2" w14:textId="77777777" w:rsidR="006933EF" w:rsidRPr="00C202C6" w:rsidRDefault="00741EDA" w:rsidP="006933EF">
            <w:pPr>
              <w:spacing w:before="40" w:after="40"/>
              <w:rPr>
                <w:sz w:val="18"/>
              </w:rPr>
            </w:pPr>
            <w:r w:rsidRPr="00C202C6">
              <w:rPr>
                <w:sz w:val="18"/>
              </w:rPr>
              <w:lastRenderedPageBreak/>
              <w:t xml:space="preserve"> </w:t>
            </w:r>
            <w:r w:rsidR="006933EF" w:rsidRPr="00C202C6">
              <w:rPr>
                <w:sz w:val="18"/>
              </w:rPr>
              <w:t>п.  7 ПБУ 1/2008</w:t>
            </w:r>
          </w:p>
          <w:p w14:paraId="49918E8A" w14:textId="77777777" w:rsidR="006933EF" w:rsidRPr="00C202C6" w:rsidRDefault="006933EF" w:rsidP="006933EF">
            <w:pPr>
              <w:spacing w:before="40" w:after="40"/>
              <w:rPr>
                <w:sz w:val="18"/>
              </w:rPr>
            </w:pPr>
            <w:r w:rsidRPr="00C202C6">
              <w:rPr>
                <w:sz w:val="18"/>
              </w:rPr>
              <w:t xml:space="preserve">Международный </w:t>
            </w:r>
            <w:r w:rsidRPr="00C202C6">
              <w:rPr>
                <w:sz w:val="18"/>
              </w:rPr>
              <w:lastRenderedPageBreak/>
              <w:t>стандарт финансовой отчетности IAS 38 «Нематериальные активы»</w:t>
            </w:r>
          </w:p>
          <w:p w14:paraId="70162E3B" w14:textId="77777777" w:rsidR="00741EDA" w:rsidRPr="00C202C6" w:rsidRDefault="00741EDA">
            <w:pPr>
              <w:pStyle w:val="a3"/>
            </w:pPr>
          </w:p>
        </w:tc>
      </w:tr>
      <w:tr w:rsidR="00741EDA" w:rsidRPr="00C202C6" w14:paraId="5557B430" w14:textId="77777777" w:rsidTr="00632B47">
        <w:trPr>
          <w:gridBefore w:val="1"/>
          <w:gridAfter w:val="1"/>
          <w:wBefore w:w="108" w:type="dxa"/>
          <w:wAfter w:w="27" w:type="dxa"/>
        </w:trPr>
        <w:tc>
          <w:tcPr>
            <w:tcW w:w="2695" w:type="dxa"/>
          </w:tcPr>
          <w:p w14:paraId="5EC9ACBA" w14:textId="77777777" w:rsidR="00741EDA" w:rsidRPr="00C202C6" w:rsidRDefault="00741EDA" w:rsidP="007F0C48">
            <w:pPr>
              <w:pStyle w:val="30"/>
            </w:pPr>
            <w:bookmarkStart w:id="264" w:name="_Toc7098494"/>
            <w:r w:rsidRPr="00C202C6">
              <w:lastRenderedPageBreak/>
              <w:t>Списание расходов по ОКР</w:t>
            </w:r>
            <w:bookmarkEnd w:id="264"/>
          </w:p>
        </w:tc>
        <w:tc>
          <w:tcPr>
            <w:tcW w:w="9491" w:type="dxa"/>
            <w:gridSpan w:val="2"/>
          </w:tcPr>
          <w:p w14:paraId="79F43555" w14:textId="77777777" w:rsidR="00E65ED9" w:rsidRPr="00C202C6" w:rsidRDefault="00E65ED9" w:rsidP="007F0C48">
            <w:pPr>
              <w:pStyle w:val="a3"/>
              <w:rPr>
                <w:sz w:val="18"/>
              </w:rPr>
            </w:pPr>
            <w:r w:rsidRPr="00C202C6">
              <w:rPr>
                <w:sz w:val="18"/>
              </w:rPr>
              <w:t>Срок использования результатов (списания расходов) по ОКР определяется Обществом самостоятельно, исходя из ожидаемого срока использования полученных результатов опытно-конструкторских и технологических работ в целях извлечения дохода и составляет период от более года до пяти лет (или большего срока, если к этому имеются основания), но не более срока деятельности Общества.</w:t>
            </w:r>
          </w:p>
          <w:p w14:paraId="28AEEEF3" w14:textId="2A5E433E" w:rsidR="00E65ED9" w:rsidRPr="00C202C6" w:rsidRDefault="00E65ED9" w:rsidP="007F0C48">
            <w:pPr>
              <w:pStyle w:val="a3"/>
              <w:rPr>
                <w:sz w:val="18"/>
              </w:rPr>
            </w:pPr>
            <w:r w:rsidRPr="00C202C6">
              <w:rPr>
                <w:sz w:val="18"/>
              </w:rPr>
              <w:t>Срок списания расходов на ОКР определяется специально созданной Комиссией по НИОКР отдельно в каждом конкретном случае.</w:t>
            </w:r>
          </w:p>
          <w:p w14:paraId="5A119780" w14:textId="77777777" w:rsidR="00E65ED9" w:rsidRPr="00C202C6" w:rsidRDefault="00E65ED9" w:rsidP="007F0C48">
            <w:pPr>
              <w:pStyle w:val="a3"/>
              <w:rPr>
                <w:sz w:val="18"/>
              </w:rPr>
            </w:pPr>
            <w:r w:rsidRPr="00C202C6">
              <w:rPr>
                <w:sz w:val="18"/>
              </w:rPr>
              <w:t>Списание расходов по каждой выполненной опытно-конструкторской, технологической работе (инвентарному объекту) производится в следующем порядке:</w:t>
            </w:r>
          </w:p>
          <w:p w14:paraId="6FEDDE51" w14:textId="77777777" w:rsidR="00E65ED9" w:rsidRPr="00C202C6" w:rsidRDefault="00E65ED9" w:rsidP="007F0C48">
            <w:pPr>
              <w:pStyle w:val="a"/>
            </w:pPr>
            <w:r w:rsidRPr="00C202C6">
              <w:t>Списание расходов на выполнение целевых ОКР производится пропорционально планируемому выпуску продукции определенного типа, установленному при признании результатов ОКР. Годовая сумма расходов на ОКР, подлежащая списанию способом пропорционально объему продукции (работ, услуг) определяется, исходя из суммы расходов на ОКР и соотношения количественного показателя объема продукции (работ, услуг) в отчетном периоде и всего предполагаемого объема продукции (работ, услуг) за весь срок применения результатов конкретной работы.</w:t>
            </w:r>
          </w:p>
          <w:p w14:paraId="1376BAF2" w14:textId="77777777" w:rsidR="00E65ED9" w:rsidRPr="00C202C6" w:rsidRDefault="00E65ED9" w:rsidP="007F0C48">
            <w:pPr>
              <w:pStyle w:val="a"/>
            </w:pPr>
            <w:r w:rsidRPr="00C202C6">
              <w:t>Списание расходов на выполнение ОКР общего назначения производится линейным способом в течение срока списания, установленного при признании результатов ОКР. Годовая сумма расходов на ОКР, подлежащих списанию линейным способом определяется исходя из равномерного списания в течение принятого срока.</w:t>
            </w:r>
          </w:p>
          <w:p w14:paraId="4CEE9095" w14:textId="11D54908" w:rsidR="00E65ED9" w:rsidRPr="00C202C6" w:rsidRDefault="00E65ED9" w:rsidP="007F0C48">
            <w:pPr>
              <w:pStyle w:val="a3"/>
              <w:rPr>
                <w:sz w:val="18"/>
              </w:rPr>
            </w:pPr>
            <w:r w:rsidRPr="00C202C6">
              <w:rPr>
                <w:sz w:val="18"/>
              </w:rPr>
              <w:t>Способ списания расходов на ОКР определяется специал</w:t>
            </w:r>
            <w:r w:rsidR="00B22724">
              <w:rPr>
                <w:sz w:val="18"/>
              </w:rPr>
              <w:t>ьно созданной Комиссией по НИОК</w:t>
            </w:r>
            <w:r w:rsidRPr="00C202C6">
              <w:rPr>
                <w:sz w:val="18"/>
              </w:rPr>
              <w:t>Р.</w:t>
            </w:r>
          </w:p>
          <w:p w14:paraId="772D8695" w14:textId="77777777" w:rsidR="00E65ED9" w:rsidRPr="00C202C6" w:rsidRDefault="00E65ED9" w:rsidP="007F0C48">
            <w:pPr>
              <w:pStyle w:val="a3"/>
              <w:rPr>
                <w:sz w:val="18"/>
              </w:rPr>
            </w:pPr>
            <w:r w:rsidRPr="00C202C6">
              <w:rPr>
                <w:sz w:val="18"/>
              </w:rPr>
              <w:t xml:space="preserve">Ежемесячная сумма расходов на ОКР, подлежащая списанию, определяется исходя из равномерного списания годовой суммы в течение отчетного года. </w:t>
            </w:r>
          </w:p>
          <w:p w14:paraId="2890F5E5" w14:textId="77777777" w:rsidR="00E65ED9" w:rsidRPr="00C202C6" w:rsidRDefault="00E65ED9" w:rsidP="007F0C48">
            <w:pPr>
              <w:pStyle w:val="a3"/>
              <w:rPr>
                <w:sz w:val="18"/>
              </w:rPr>
            </w:pPr>
            <w:r w:rsidRPr="00C202C6">
              <w:rPr>
                <w:sz w:val="18"/>
              </w:rPr>
              <w:t>Расходы по ОКР подлежат списанию на счета учета затрат (в зависимости от направления использования результатов ОКР) с 1-го числа месяца, следующего за месяцем, в котором было начато фактическое применение полученных результатов от выполнения указанных работ в производстве продукции (выполнении работ, оказании услуг), для управленческих нужд Общества, для предоставления Обществом за плату во временное владение и пользование или во временное пользование.</w:t>
            </w:r>
          </w:p>
          <w:p w14:paraId="5C361E18" w14:textId="77777777" w:rsidR="00E65ED9" w:rsidRPr="00C202C6" w:rsidRDefault="00E65ED9" w:rsidP="007F0C48">
            <w:pPr>
              <w:pStyle w:val="a3"/>
              <w:rPr>
                <w:sz w:val="18"/>
              </w:rPr>
            </w:pPr>
            <w:r w:rsidRPr="00C202C6">
              <w:rPr>
                <w:sz w:val="18"/>
              </w:rPr>
              <w:t xml:space="preserve">Расходы на выполнение целевых ОКР признаются в составе прочих прямых расходов по заказам на </w:t>
            </w:r>
            <w:r w:rsidRPr="00C202C6">
              <w:rPr>
                <w:sz w:val="18"/>
              </w:rPr>
              <w:lastRenderedPageBreak/>
              <w:t xml:space="preserve">производство продукции (работ, услуг). </w:t>
            </w:r>
          </w:p>
          <w:p w14:paraId="232D58A3" w14:textId="77777777" w:rsidR="00E65ED9" w:rsidRPr="00C202C6" w:rsidRDefault="00E65ED9" w:rsidP="007F0C48">
            <w:pPr>
              <w:pStyle w:val="a3"/>
              <w:rPr>
                <w:sz w:val="18"/>
              </w:rPr>
            </w:pPr>
            <w:r w:rsidRPr="00C202C6">
              <w:rPr>
                <w:sz w:val="18"/>
              </w:rPr>
              <w:t>Расходы на выполнение ОКР общего назначения признаются в составе:</w:t>
            </w:r>
          </w:p>
          <w:p w14:paraId="1DAE177F" w14:textId="74049B34" w:rsidR="00E65ED9" w:rsidRPr="00E65ED9" w:rsidRDefault="00E65ED9" w:rsidP="007F0C48">
            <w:pPr>
              <w:pStyle w:val="a3"/>
              <w:numPr>
                <w:ilvl w:val="0"/>
                <w:numId w:val="12"/>
              </w:numPr>
              <w:rPr>
                <w:sz w:val="18"/>
              </w:rPr>
            </w:pPr>
            <w:r w:rsidRPr="00E65ED9">
              <w:rPr>
                <w:sz w:val="18"/>
              </w:rPr>
              <w:t>общепроизводственных расходов (отражаются на счете 25 «Общепроизводственные расходы»), если результаты ОКР используются в конкретном производственном подразделении</w:t>
            </w:r>
            <w:r w:rsidR="00F619BC">
              <w:rPr>
                <w:sz w:val="18"/>
              </w:rPr>
              <w:t>;</w:t>
            </w:r>
          </w:p>
          <w:p w14:paraId="3AC8120B" w14:textId="77777777" w:rsidR="00E65ED9" w:rsidRPr="00E65ED9" w:rsidRDefault="00E65ED9" w:rsidP="007F0C48">
            <w:pPr>
              <w:pStyle w:val="a3"/>
              <w:numPr>
                <w:ilvl w:val="0"/>
                <w:numId w:val="12"/>
              </w:numPr>
              <w:rPr>
                <w:sz w:val="18"/>
              </w:rPr>
            </w:pPr>
            <w:r w:rsidRPr="00E65ED9">
              <w:rPr>
                <w:sz w:val="18"/>
              </w:rPr>
              <w:t>общехозяйственных расходов (отражаются на счете 26 «Общехозяйственные расходы»), в остальных случаях.</w:t>
            </w:r>
          </w:p>
          <w:p w14:paraId="2868FE99" w14:textId="77777777" w:rsidR="00741EDA" w:rsidRPr="00C202C6" w:rsidRDefault="00E65ED9" w:rsidP="007F0C48">
            <w:pPr>
              <w:jc w:val="both"/>
              <w:rPr>
                <w:sz w:val="18"/>
              </w:rPr>
            </w:pPr>
            <w:r w:rsidRPr="00C202C6">
              <w:rPr>
                <w:sz w:val="18"/>
              </w:rPr>
              <w:t>Расходы, признанные в отчетном периоде, отражаются в бухгалтерском учете путем накопления на отдельном субсчете «Амортизация расходов по ОКР» счета 04 «Нематериальные активы».</w:t>
            </w:r>
          </w:p>
        </w:tc>
        <w:tc>
          <w:tcPr>
            <w:tcW w:w="2126" w:type="dxa"/>
            <w:gridSpan w:val="3"/>
          </w:tcPr>
          <w:p w14:paraId="5EFBFBD0" w14:textId="77777777" w:rsidR="00E65ED9" w:rsidRPr="00C202C6" w:rsidRDefault="00E65ED9" w:rsidP="00E65ED9">
            <w:pPr>
              <w:spacing w:before="40" w:after="40"/>
              <w:rPr>
                <w:sz w:val="18"/>
              </w:rPr>
            </w:pPr>
            <w:r w:rsidRPr="00C202C6">
              <w:rPr>
                <w:sz w:val="18"/>
              </w:rPr>
              <w:lastRenderedPageBreak/>
              <w:t>ПБУ 17/02</w:t>
            </w:r>
          </w:p>
          <w:p w14:paraId="03F8384D" w14:textId="77777777" w:rsidR="00E65ED9" w:rsidRPr="00C202C6" w:rsidRDefault="00E65ED9" w:rsidP="00E65ED9">
            <w:pPr>
              <w:spacing w:before="40" w:after="40"/>
              <w:rPr>
                <w:sz w:val="18"/>
              </w:rPr>
            </w:pPr>
            <w:r w:rsidRPr="00C202C6">
              <w:rPr>
                <w:sz w:val="18"/>
              </w:rPr>
              <w:t>Инструкция к счету 04 «Нематериальные активы»</w:t>
            </w:r>
            <w:r>
              <w:rPr>
                <w:sz w:val="18"/>
              </w:rPr>
              <w:t xml:space="preserve"> </w:t>
            </w:r>
            <w:r w:rsidRPr="00C202C6">
              <w:rPr>
                <w:sz w:val="18"/>
              </w:rPr>
              <w:t>Приказа №94н</w:t>
            </w:r>
          </w:p>
          <w:p w14:paraId="64949E5D" w14:textId="77777777" w:rsidR="00741EDA" w:rsidRPr="00C202C6" w:rsidRDefault="00741EDA">
            <w:pPr>
              <w:pStyle w:val="a3"/>
            </w:pPr>
          </w:p>
          <w:p w14:paraId="348C3F0F" w14:textId="77777777" w:rsidR="00741EDA" w:rsidRPr="00C202C6" w:rsidRDefault="00741EDA">
            <w:pPr>
              <w:pStyle w:val="a3"/>
            </w:pPr>
          </w:p>
          <w:p w14:paraId="035C0429" w14:textId="77777777" w:rsidR="00741EDA" w:rsidRPr="00C202C6" w:rsidRDefault="00741EDA">
            <w:pPr>
              <w:pStyle w:val="a3"/>
            </w:pPr>
          </w:p>
          <w:p w14:paraId="7C1846F9" w14:textId="77777777" w:rsidR="00741EDA" w:rsidRPr="00C202C6" w:rsidRDefault="00741EDA">
            <w:pPr>
              <w:pStyle w:val="a3"/>
            </w:pPr>
          </w:p>
          <w:p w14:paraId="4A67B37F" w14:textId="77777777" w:rsidR="00741EDA" w:rsidRPr="00C202C6" w:rsidRDefault="00741EDA">
            <w:pPr>
              <w:pStyle w:val="a3"/>
            </w:pPr>
          </w:p>
          <w:p w14:paraId="075DDE7D" w14:textId="77777777" w:rsidR="00741EDA" w:rsidRPr="00C202C6" w:rsidRDefault="00741EDA">
            <w:pPr>
              <w:pStyle w:val="a3"/>
            </w:pPr>
          </w:p>
          <w:p w14:paraId="372D2299" w14:textId="77777777" w:rsidR="00741EDA" w:rsidRPr="00C202C6" w:rsidRDefault="00741EDA">
            <w:pPr>
              <w:pStyle w:val="a3"/>
            </w:pPr>
          </w:p>
          <w:p w14:paraId="59952278" w14:textId="77777777" w:rsidR="00741EDA" w:rsidRPr="00C202C6" w:rsidRDefault="00741EDA">
            <w:pPr>
              <w:pStyle w:val="a3"/>
            </w:pPr>
          </w:p>
          <w:p w14:paraId="49583C18" w14:textId="77777777" w:rsidR="00741EDA" w:rsidRPr="00C202C6" w:rsidRDefault="00741EDA">
            <w:pPr>
              <w:pStyle w:val="a3"/>
            </w:pPr>
          </w:p>
          <w:p w14:paraId="59065124" w14:textId="77777777" w:rsidR="00741EDA" w:rsidRPr="00C202C6" w:rsidRDefault="00741EDA">
            <w:pPr>
              <w:pStyle w:val="a3"/>
            </w:pPr>
          </w:p>
          <w:p w14:paraId="6263A58C" w14:textId="77777777" w:rsidR="00741EDA" w:rsidRPr="00C202C6" w:rsidRDefault="00741EDA">
            <w:pPr>
              <w:pStyle w:val="a3"/>
            </w:pPr>
          </w:p>
          <w:p w14:paraId="23D2D30A" w14:textId="77777777" w:rsidR="00741EDA" w:rsidRPr="00C202C6" w:rsidRDefault="00741EDA">
            <w:pPr>
              <w:pStyle w:val="a3"/>
            </w:pPr>
          </w:p>
          <w:p w14:paraId="69F6DEAD" w14:textId="77777777" w:rsidR="00741EDA" w:rsidRPr="00C202C6" w:rsidRDefault="00741EDA">
            <w:pPr>
              <w:pStyle w:val="a3"/>
            </w:pPr>
          </w:p>
          <w:p w14:paraId="3EC98DF5" w14:textId="77777777" w:rsidR="00741EDA" w:rsidRPr="00C202C6" w:rsidRDefault="00741EDA">
            <w:pPr>
              <w:pStyle w:val="a3"/>
            </w:pPr>
            <w:r w:rsidRPr="00C202C6">
              <w:t xml:space="preserve"> </w:t>
            </w:r>
          </w:p>
        </w:tc>
      </w:tr>
      <w:tr w:rsidR="00741EDA" w:rsidRPr="00C202C6" w14:paraId="253DC9E2" w14:textId="77777777" w:rsidTr="00632B47">
        <w:trPr>
          <w:gridBefore w:val="1"/>
          <w:gridAfter w:val="1"/>
          <w:wBefore w:w="108" w:type="dxa"/>
          <w:wAfter w:w="27" w:type="dxa"/>
        </w:trPr>
        <w:tc>
          <w:tcPr>
            <w:tcW w:w="2695" w:type="dxa"/>
          </w:tcPr>
          <w:p w14:paraId="20A87A85" w14:textId="77777777" w:rsidR="00741EDA" w:rsidRPr="00C202C6" w:rsidRDefault="00741EDA" w:rsidP="007F0C48">
            <w:pPr>
              <w:pStyle w:val="30"/>
            </w:pPr>
            <w:bookmarkStart w:id="265" w:name="_Toc7098495"/>
            <w:r w:rsidRPr="00C202C6">
              <w:lastRenderedPageBreak/>
              <w:t>Прекращение использования ОКР</w:t>
            </w:r>
            <w:bookmarkEnd w:id="265"/>
          </w:p>
        </w:tc>
        <w:tc>
          <w:tcPr>
            <w:tcW w:w="9491" w:type="dxa"/>
            <w:gridSpan w:val="2"/>
          </w:tcPr>
          <w:p w14:paraId="7A70F510" w14:textId="77777777" w:rsidR="0095209C" w:rsidRDefault="00741EDA" w:rsidP="007F0C48">
            <w:pPr>
              <w:pStyle w:val="a3"/>
              <w:rPr>
                <w:sz w:val="18"/>
              </w:rPr>
            </w:pPr>
            <w:r w:rsidRPr="00C202C6">
              <w:rPr>
                <w:sz w:val="18"/>
                <w:szCs w:val="18"/>
              </w:rPr>
              <w:t xml:space="preserve">В случае </w:t>
            </w:r>
            <w:r w:rsidRPr="00C202C6">
              <w:rPr>
                <w:sz w:val="18"/>
              </w:rPr>
              <w:t>прекращения использования результатов ОКР в производстве продукции (выполнении работ, оказании услуг) для управленческих нужд Общества, для передачи в пользование, а также когда становится очевидным неполучение экономических выгод в будущем от применения результатов, остаточная стоимость объекта подлежит списанию на прочие расходы того отчетного периода,</w:t>
            </w:r>
            <w:r w:rsidR="00E65ED9">
              <w:rPr>
                <w:sz w:val="18"/>
              </w:rPr>
              <w:t xml:space="preserve"> в котором принято решение </w:t>
            </w:r>
            <w:r w:rsidRPr="00C202C6">
              <w:rPr>
                <w:sz w:val="18"/>
              </w:rPr>
              <w:t xml:space="preserve">о прекращении использования объекта ОКР. </w:t>
            </w:r>
          </w:p>
          <w:p w14:paraId="5A766238" w14:textId="77777777" w:rsidR="00312310" w:rsidRPr="000B272D" w:rsidRDefault="00741EDA" w:rsidP="007F0C48">
            <w:pPr>
              <w:pStyle w:val="a3"/>
              <w:rPr>
                <w:sz w:val="18"/>
              </w:rPr>
            </w:pPr>
            <w:r w:rsidRPr="00C202C6">
              <w:rPr>
                <w:sz w:val="18"/>
              </w:rPr>
              <w:t>Расходы на ОКР переводятся в состав НМА на момент получения охранных документов.</w:t>
            </w:r>
          </w:p>
        </w:tc>
        <w:tc>
          <w:tcPr>
            <w:tcW w:w="2126" w:type="dxa"/>
            <w:gridSpan w:val="3"/>
          </w:tcPr>
          <w:p w14:paraId="0AA2DE7B" w14:textId="77777777" w:rsidR="00741EDA" w:rsidRPr="00C202C6" w:rsidRDefault="00741EDA" w:rsidP="004809E8">
            <w:pPr>
              <w:spacing w:before="40" w:after="40"/>
              <w:rPr>
                <w:sz w:val="18"/>
              </w:rPr>
            </w:pPr>
            <w:r w:rsidRPr="00C202C6">
              <w:rPr>
                <w:sz w:val="18"/>
              </w:rPr>
              <w:t>ПБУ 17/02</w:t>
            </w:r>
          </w:p>
        </w:tc>
      </w:tr>
      <w:tr w:rsidR="00741EDA" w:rsidRPr="00C202C6" w14:paraId="3D918D7B" w14:textId="77777777" w:rsidTr="00632B47">
        <w:trPr>
          <w:gridBefore w:val="1"/>
          <w:gridAfter w:val="1"/>
          <w:wBefore w:w="108" w:type="dxa"/>
          <w:wAfter w:w="27" w:type="dxa"/>
        </w:trPr>
        <w:tc>
          <w:tcPr>
            <w:tcW w:w="2695" w:type="dxa"/>
          </w:tcPr>
          <w:p w14:paraId="4E76BB97" w14:textId="77777777" w:rsidR="00741EDA" w:rsidRPr="00C202C6" w:rsidRDefault="00741EDA" w:rsidP="007F0C48">
            <w:pPr>
              <w:pStyle w:val="30"/>
            </w:pPr>
            <w:bookmarkStart w:id="266" w:name="_Toc7098496"/>
            <w:r w:rsidRPr="00C202C6">
              <w:t>Раскрытие информации в</w:t>
            </w:r>
            <w:r w:rsidR="000A4EC2">
              <w:t xml:space="preserve"> бухгалтерской (финансовой)</w:t>
            </w:r>
            <w:r w:rsidRPr="00C202C6">
              <w:t xml:space="preserve"> отчетности</w:t>
            </w:r>
            <w:bookmarkEnd w:id="266"/>
          </w:p>
        </w:tc>
        <w:tc>
          <w:tcPr>
            <w:tcW w:w="9491" w:type="dxa"/>
            <w:gridSpan w:val="2"/>
          </w:tcPr>
          <w:p w14:paraId="3C077D8D" w14:textId="77777777" w:rsidR="00DA7F8F" w:rsidRPr="00C202C6" w:rsidRDefault="00DA7F8F" w:rsidP="007F0C48">
            <w:pPr>
              <w:spacing w:before="40" w:after="40"/>
              <w:jc w:val="both"/>
            </w:pPr>
            <w:r w:rsidRPr="00C202C6">
              <w:rPr>
                <w:sz w:val="18"/>
                <w:szCs w:val="18"/>
              </w:rPr>
              <w:t>Информация о расходах по научно-исследовательским, опытно-конструкторским и технологическим работам отражается в бухгалтерском балансе по самостоятельной группе статей актива «Результаты исследований и разработок».</w:t>
            </w:r>
            <w:r w:rsidRPr="00C202C6">
              <w:t xml:space="preserve"> </w:t>
            </w:r>
          </w:p>
          <w:p w14:paraId="06686112" w14:textId="77777777" w:rsidR="00DA7F8F" w:rsidRPr="00C202C6" w:rsidRDefault="00DA7F8F" w:rsidP="007F0C48">
            <w:pPr>
              <w:spacing w:before="40" w:after="40"/>
              <w:jc w:val="both"/>
              <w:rPr>
                <w:sz w:val="18"/>
                <w:szCs w:val="18"/>
              </w:rPr>
            </w:pPr>
            <w:r w:rsidRPr="00C202C6">
              <w:rPr>
                <w:sz w:val="18"/>
                <w:szCs w:val="18"/>
              </w:rPr>
              <w:t>В бухгалтерской</w:t>
            </w:r>
            <w:r w:rsidR="000A4EC2">
              <w:rPr>
                <w:sz w:val="18"/>
                <w:szCs w:val="18"/>
              </w:rPr>
              <w:t xml:space="preserve"> (финансовой)</w:t>
            </w:r>
            <w:r w:rsidRPr="00C202C6">
              <w:rPr>
                <w:sz w:val="18"/>
                <w:szCs w:val="18"/>
              </w:rPr>
              <w:t xml:space="preserve"> отчетности Общества отражается информация:</w:t>
            </w:r>
          </w:p>
          <w:p w14:paraId="6D6090A8" w14:textId="273DA58A" w:rsidR="00DA7F8F" w:rsidRPr="00DA7F8F" w:rsidRDefault="00DA7F8F" w:rsidP="007F0C48">
            <w:pPr>
              <w:pStyle w:val="a3"/>
              <w:numPr>
                <w:ilvl w:val="0"/>
                <w:numId w:val="12"/>
              </w:numPr>
              <w:rPr>
                <w:sz w:val="18"/>
              </w:rPr>
            </w:pPr>
            <w:r w:rsidRPr="00DA7F8F">
              <w:rPr>
                <w:sz w:val="18"/>
              </w:rPr>
              <w:t>о сумме расходов, отнесенных в отчетном периоде на расходы по обычным видам деятельности и н</w:t>
            </w:r>
            <w:r w:rsidR="00F619BC">
              <w:rPr>
                <w:sz w:val="18"/>
              </w:rPr>
              <w:t>а прочие расходы по видам работ;</w:t>
            </w:r>
          </w:p>
          <w:p w14:paraId="2C9A61D0" w14:textId="5A37E171" w:rsidR="00DA7F8F" w:rsidRPr="00DA7F8F" w:rsidRDefault="00DA7F8F" w:rsidP="007F0C48">
            <w:pPr>
              <w:pStyle w:val="a3"/>
              <w:numPr>
                <w:ilvl w:val="0"/>
                <w:numId w:val="12"/>
              </w:numPr>
              <w:rPr>
                <w:sz w:val="18"/>
              </w:rPr>
            </w:pPr>
            <w:r w:rsidRPr="00DA7F8F">
              <w:rPr>
                <w:sz w:val="18"/>
              </w:rPr>
              <w:t>о сумме расходов по НИОКР, не списанным на расходы по обычным видам деятель</w:t>
            </w:r>
            <w:r w:rsidR="00F619BC">
              <w:rPr>
                <w:sz w:val="18"/>
              </w:rPr>
              <w:t>ности и (или) на прочие расходы;</w:t>
            </w:r>
          </w:p>
          <w:p w14:paraId="39A727E1" w14:textId="77777777" w:rsidR="00DA7F8F" w:rsidRPr="00DA7F8F" w:rsidRDefault="00DA7F8F" w:rsidP="007F0C48">
            <w:pPr>
              <w:pStyle w:val="a3"/>
              <w:numPr>
                <w:ilvl w:val="0"/>
                <w:numId w:val="12"/>
              </w:numPr>
              <w:rPr>
                <w:sz w:val="18"/>
              </w:rPr>
            </w:pPr>
            <w:r w:rsidRPr="00DA7F8F">
              <w:rPr>
                <w:sz w:val="18"/>
              </w:rPr>
              <w:t>о сумме расходов по незаконченным научно-исследовательским, опытно-конструкторским и технологическим работам в разрезе стадий: стадия исследования и стадия разработки.</w:t>
            </w:r>
          </w:p>
          <w:p w14:paraId="5CB1A8DF" w14:textId="77777777" w:rsidR="00DA7F8F" w:rsidRPr="00C202C6" w:rsidRDefault="00DA7F8F" w:rsidP="007F0C48">
            <w:pPr>
              <w:spacing w:before="40" w:after="40"/>
              <w:jc w:val="both"/>
              <w:rPr>
                <w:sz w:val="18"/>
                <w:szCs w:val="18"/>
              </w:rPr>
            </w:pPr>
            <w:r w:rsidRPr="00C202C6">
              <w:rPr>
                <w:sz w:val="18"/>
                <w:szCs w:val="18"/>
              </w:rPr>
              <w:t>В составе информации об учетной политике Общества в бухгалтерской</w:t>
            </w:r>
            <w:r w:rsidR="000A4EC2">
              <w:rPr>
                <w:sz w:val="18"/>
                <w:szCs w:val="18"/>
              </w:rPr>
              <w:t xml:space="preserve"> (финансовой)</w:t>
            </w:r>
            <w:r w:rsidRPr="00C202C6">
              <w:rPr>
                <w:sz w:val="18"/>
                <w:szCs w:val="18"/>
              </w:rPr>
              <w:t xml:space="preserve"> отчетности подлежит раскрытию, как минимум, следующая информация:</w:t>
            </w:r>
          </w:p>
          <w:p w14:paraId="26A84D74" w14:textId="2A8F9D5B" w:rsidR="00DA7F8F" w:rsidRPr="00DA7F8F" w:rsidRDefault="00DA7F8F" w:rsidP="007F0C48">
            <w:pPr>
              <w:pStyle w:val="a3"/>
              <w:numPr>
                <w:ilvl w:val="0"/>
                <w:numId w:val="12"/>
              </w:numPr>
              <w:rPr>
                <w:sz w:val="18"/>
              </w:rPr>
            </w:pPr>
            <w:r w:rsidRPr="00DA7F8F">
              <w:rPr>
                <w:sz w:val="18"/>
              </w:rPr>
              <w:t>о способах списания расходов по научно-исследовательским, опытно-конструкто</w:t>
            </w:r>
            <w:r w:rsidR="00F619BC">
              <w:rPr>
                <w:sz w:val="18"/>
              </w:rPr>
              <w:t>рским и технологическим работам;</w:t>
            </w:r>
          </w:p>
          <w:p w14:paraId="21B017D6" w14:textId="77777777" w:rsidR="00741EDA" w:rsidRPr="00C202C6" w:rsidRDefault="00DA7F8F" w:rsidP="007F0C48">
            <w:pPr>
              <w:pStyle w:val="a3"/>
              <w:numPr>
                <w:ilvl w:val="0"/>
                <w:numId w:val="12"/>
              </w:numPr>
            </w:pPr>
            <w:r w:rsidRPr="00DA7F8F">
              <w:rPr>
                <w:sz w:val="18"/>
              </w:rPr>
              <w:t>о принятых Обществом сроках применения результатов научно-исследовательских, опытно-конструкторских и технологических работ.</w:t>
            </w:r>
          </w:p>
        </w:tc>
        <w:tc>
          <w:tcPr>
            <w:tcW w:w="2126" w:type="dxa"/>
            <w:gridSpan w:val="3"/>
          </w:tcPr>
          <w:p w14:paraId="7B8F2529" w14:textId="77777777" w:rsidR="00741EDA" w:rsidRPr="00C202C6" w:rsidRDefault="00741EDA" w:rsidP="004539B1">
            <w:pPr>
              <w:spacing w:before="40" w:after="40"/>
              <w:rPr>
                <w:sz w:val="18"/>
              </w:rPr>
            </w:pPr>
            <w:r w:rsidRPr="00C202C6">
              <w:rPr>
                <w:sz w:val="18"/>
              </w:rPr>
              <w:t>ПБУ 17/02</w:t>
            </w:r>
          </w:p>
        </w:tc>
      </w:tr>
      <w:tr w:rsidR="00741EDA" w:rsidRPr="00C202C6" w14:paraId="18F94A14" w14:textId="77777777" w:rsidTr="00632B47">
        <w:trPr>
          <w:gridBefore w:val="1"/>
          <w:gridAfter w:val="1"/>
          <w:wBefore w:w="108" w:type="dxa"/>
          <w:wAfter w:w="27" w:type="dxa"/>
        </w:trPr>
        <w:tc>
          <w:tcPr>
            <w:tcW w:w="14312" w:type="dxa"/>
            <w:gridSpan w:val="6"/>
          </w:tcPr>
          <w:p w14:paraId="13ED7DA1" w14:textId="77777777" w:rsidR="00741EDA" w:rsidRPr="00C202C6" w:rsidRDefault="00741EDA" w:rsidP="007F0C48">
            <w:pPr>
              <w:pStyle w:val="20"/>
              <w:numPr>
                <w:ilvl w:val="1"/>
                <w:numId w:val="1"/>
              </w:numPr>
              <w:ind w:left="0" w:firstLine="0"/>
              <w:jc w:val="both"/>
              <w:rPr>
                <w:iCs w:val="0"/>
              </w:rPr>
            </w:pPr>
            <w:bookmarkStart w:id="267" w:name="_Toc283234722"/>
            <w:bookmarkStart w:id="268" w:name="_Toc7098497"/>
            <w:r w:rsidRPr="00C202C6">
              <w:rPr>
                <w:iCs w:val="0"/>
              </w:rPr>
              <w:t>Материально-производственные запасы</w:t>
            </w:r>
            <w:bookmarkEnd w:id="267"/>
            <w:bookmarkEnd w:id="268"/>
          </w:p>
        </w:tc>
      </w:tr>
      <w:tr w:rsidR="00741EDA" w:rsidRPr="00C202C6" w14:paraId="0A46EF29" w14:textId="77777777" w:rsidTr="00632B47">
        <w:trPr>
          <w:gridBefore w:val="1"/>
          <w:gridAfter w:val="1"/>
          <w:wBefore w:w="108" w:type="dxa"/>
          <w:wAfter w:w="27" w:type="dxa"/>
        </w:trPr>
        <w:tc>
          <w:tcPr>
            <w:tcW w:w="2695" w:type="dxa"/>
          </w:tcPr>
          <w:p w14:paraId="2E9BAAC6" w14:textId="77777777" w:rsidR="00741EDA" w:rsidRPr="00C202C6" w:rsidRDefault="00741EDA" w:rsidP="007F0C48">
            <w:pPr>
              <w:pStyle w:val="30"/>
            </w:pPr>
            <w:bookmarkStart w:id="269" w:name="_Toc7098498"/>
            <w:r w:rsidRPr="00C202C6">
              <w:t>Определения</w:t>
            </w:r>
            <w:bookmarkEnd w:id="269"/>
          </w:p>
        </w:tc>
        <w:tc>
          <w:tcPr>
            <w:tcW w:w="9491" w:type="dxa"/>
            <w:gridSpan w:val="2"/>
          </w:tcPr>
          <w:p w14:paraId="24F328AD" w14:textId="77777777" w:rsidR="00094EB9" w:rsidRPr="00C202C6" w:rsidRDefault="00094EB9" w:rsidP="007F0C48">
            <w:pPr>
              <w:spacing w:before="40" w:after="40"/>
              <w:jc w:val="both"/>
              <w:rPr>
                <w:rFonts w:cs="Arial"/>
                <w:sz w:val="18"/>
                <w:szCs w:val="18"/>
              </w:rPr>
            </w:pPr>
            <w:r w:rsidRPr="00C202C6">
              <w:rPr>
                <w:b/>
                <w:i/>
                <w:szCs w:val="20"/>
              </w:rPr>
              <w:t>Специальная оснастка</w:t>
            </w:r>
            <w:r w:rsidRPr="00C202C6">
              <w:rPr>
                <w:rFonts w:cs="Arial"/>
                <w:sz w:val="18"/>
                <w:szCs w:val="18"/>
              </w:rPr>
              <w:t xml:space="preserve"> – под специальной оснасткой в целях настоящего раздела понимаются: </w:t>
            </w:r>
          </w:p>
          <w:p w14:paraId="1F6C37E9" w14:textId="2215B4A7" w:rsidR="00094EB9" w:rsidRPr="00C202C6" w:rsidRDefault="00962AC9" w:rsidP="007F0C48">
            <w:pPr>
              <w:pStyle w:val="a"/>
            </w:pPr>
            <w:r>
              <w:t>специальные инструменты;</w:t>
            </w:r>
            <w:r w:rsidR="00094EB9" w:rsidRPr="00C202C6">
              <w:t xml:space="preserve"> </w:t>
            </w:r>
          </w:p>
          <w:p w14:paraId="15A9AEED" w14:textId="2898C8DD" w:rsidR="00094EB9" w:rsidRPr="00C202C6" w:rsidRDefault="00962AC9" w:rsidP="007F0C48">
            <w:pPr>
              <w:pStyle w:val="a"/>
            </w:pPr>
            <w:r>
              <w:t>специальные приспособления;</w:t>
            </w:r>
          </w:p>
          <w:p w14:paraId="29A8864D" w14:textId="77777777" w:rsidR="00094EB9" w:rsidRPr="00C202C6" w:rsidRDefault="00094EB9" w:rsidP="007F0C48">
            <w:pPr>
              <w:pStyle w:val="a"/>
            </w:pPr>
            <w:r w:rsidRPr="00C202C6">
              <w:lastRenderedPageBreak/>
              <w:t xml:space="preserve">специальное оборудование. </w:t>
            </w:r>
          </w:p>
          <w:p w14:paraId="41350766" w14:textId="77777777" w:rsidR="00094EB9" w:rsidRPr="00C202C6" w:rsidRDefault="00094EB9" w:rsidP="007F0C48">
            <w:pPr>
              <w:spacing w:before="40" w:after="40"/>
              <w:jc w:val="both"/>
              <w:rPr>
                <w:rFonts w:cs="Arial"/>
                <w:sz w:val="18"/>
                <w:szCs w:val="18"/>
              </w:rPr>
            </w:pPr>
            <w:r w:rsidRPr="00C202C6">
              <w:rPr>
                <w:b/>
                <w:i/>
                <w:szCs w:val="20"/>
              </w:rPr>
              <w:t>Специальный инструмент и специальные приспособления</w:t>
            </w:r>
            <w:r w:rsidRPr="00C202C6">
              <w:rPr>
                <w:rFonts w:cs="Arial"/>
                <w:sz w:val="18"/>
                <w:szCs w:val="18"/>
              </w:rPr>
              <w:t xml:space="preserve"> - технические средства, обладающие индивидуальными (уникальными) свойствами и предназначенные для обеспечения условий изготовления (выпуска) конкретных видов продукции (выполнения работ, оказания услуг). </w:t>
            </w:r>
          </w:p>
          <w:p w14:paraId="2A699C36" w14:textId="77777777" w:rsidR="00094EB9" w:rsidRPr="00C202C6" w:rsidRDefault="00094EB9" w:rsidP="007F0C48">
            <w:pPr>
              <w:spacing w:before="40" w:after="40"/>
              <w:jc w:val="both"/>
              <w:rPr>
                <w:rFonts w:cs="Arial"/>
                <w:sz w:val="18"/>
                <w:szCs w:val="18"/>
              </w:rPr>
            </w:pPr>
            <w:r w:rsidRPr="00C202C6">
              <w:rPr>
                <w:b/>
                <w:i/>
                <w:szCs w:val="20"/>
              </w:rPr>
              <w:t>Специальное оборудование</w:t>
            </w:r>
            <w:r w:rsidRPr="00C202C6">
              <w:rPr>
                <w:rFonts w:cs="Arial"/>
                <w:sz w:val="18"/>
                <w:szCs w:val="18"/>
              </w:rPr>
              <w:t xml:space="preserve"> - многократно используемые в производстве средства труда, которые обеспечивают условия для выполнения специфических (нестандартных) технологических операций.</w:t>
            </w:r>
          </w:p>
          <w:p w14:paraId="309A9A63" w14:textId="77777777" w:rsidR="00094EB9" w:rsidRPr="00C202C6" w:rsidRDefault="00094EB9" w:rsidP="007F0C48">
            <w:pPr>
              <w:spacing w:before="40" w:after="40"/>
              <w:jc w:val="both"/>
              <w:rPr>
                <w:rFonts w:cs="Arial"/>
                <w:sz w:val="18"/>
                <w:szCs w:val="18"/>
              </w:rPr>
            </w:pPr>
            <w:r w:rsidRPr="00C202C6">
              <w:rPr>
                <w:b/>
                <w:i/>
                <w:szCs w:val="20"/>
              </w:rPr>
              <w:t>Сменное оборудование</w:t>
            </w:r>
            <w:r w:rsidRPr="00C202C6">
              <w:rPr>
                <w:rFonts w:cs="Arial"/>
                <w:sz w:val="18"/>
                <w:szCs w:val="18"/>
              </w:rPr>
              <w:t xml:space="preserve"> - многократно используемые в производственном процессе приспособления, применяемые для непосредственного воздействия на обрабатываемый материал, специализированные для определенных видов продукции и сменяемые при переходе на изготовление других видов продукции.  </w:t>
            </w:r>
            <w:r w:rsidRPr="00C202C6">
              <w:rPr>
                <w:b/>
                <w:i/>
                <w:szCs w:val="20"/>
              </w:rPr>
              <w:t>Специальная одежда</w:t>
            </w:r>
            <w:r w:rsidRPr="00C202C6">
              <w:rPr>
                <w:rFonts w:cs="Arial"/>
                <w:sz w:val="18"/>
                <w:szCs w:val="18"/>
              </w:rPr>
              <w:t xml:space="preserve"> - средства индивидуальной защиты работников Общества. </w:t>
            </w:r>
          </w:p>
          <w:p w14:paraId="3621887B" w14:textId="77777777" w:rsidR="00094EB9" w:rsidRPr="00C202C6" w:rsidRDefault="00094EB9" w:rsidP="007F0C48">
            <w:pPr>
              <w:spacing w:before="40" w:after="40"/>
              <w:jc w:val="both"/>
              <w:rPr>
                <w:rFonts w:cs="Arial"/>
                <w:sz w:val="18"/>
                <w:szCs w:val="18"/>
              </w:rPr>
            </w:pPr>
            <w:r w:rsidRPr="00C202C6">
              <w:rPr>
                <w:b/>
                <w:i/>
                <w:szCs w:val="20"/>
              </w:rPr>
              <w:t>Форменная одежда</w:t>
            </w:r>
            <w:r w:rsidRPr="00C202C6">
              <w:rPr>
                <w:rFonts w:cs="Arial"/>
                <w:sz w:val="18"/>
                <w:szCs w:val="18"/>
              </w:rPr>
              <w:t xml:space="preserve"> - одежда, выполненная в единой цветовой гамме, содержащая товарный знак, символику или логотип Общества, и таким образом, доводящую до сведения потребителей наглядную информацию о принадлежности работника к сотрудникам Организации</w:t>
            </w:r>
            <w:r>
              <w:rPr>
                <w:rFonts w:cs="Arial"/>
                <w:sz w:val="18"/>
                <w:szCs w:val="18"/>
              </w:rPr>
              <w:t>.</w:t>
            </w:r>
          </w:p>
          <w:p w14:paraId="3F7D9938" w14:textId="77777777" w:rsidR="00741EDA" w:rsidRPr="00C202C6" w:rsidRDefault="00741EDA" w:rsidP="007F0C48">
            <w:pPr>
              <w:spacing w:before="40" w:after="40"/>
              <w:jc w:val="both"/>
            </w:pPr>
            <w:r w:rsidRPr="00C202C6">
              <w:rPr>
                <w:b/>
                <w:i/>
                <w:szCs w:val="20"/>
              </w:rPr>
              <w:t xml:space="preserve">Чистая стоимость продажи </w:t>
            </w:r>
            <w:r w:rsidRPr="00C202C6">
              <w:rPr>
                <w:sz w:val="18"/>
                <w:szCs w:val="18"/>
              </w:rPr>
              <w:t>– это предполагаемая цена, по которой запасы могут быть проданы, за вычетом затрат необходимых для завершения производства и переработки запасов, подготовки их к продаже и осуществления продажи.</w:t>
            </w:r>
            <w:r w:rsidRPr="00C202C6">
              <w:rPr>
                <w:sz w:val="28"/>
                <w:szCs w:val="28"/>
              </w:rPr>
              <w:t xml:space="preserve"> </w:t>
            </w:r>
          </w:p>
        </w:tc>
        <w:tc>
          <w:tcPr>
            <w:tcW w:w="2126" w:type="dxa"/>
            <w:gridSpan w:val="3"/>
          </w:tcPr>
          <w:p w14:paraId="506BDE92" w14:textId="2CD09E9F" w:rsidR="00741EDA" w:rsidRPr="00C202C6" w:rsidRDefault="00741EDA" w:rsidP="00DE5065">
            <w:pPr>
              <w:spacing w:before="40" w:after="40"/>
              <w:rPr>
                <w:sz w:val="18"/>
              </w:rPr>
            </w:pPr>
            <w:r w:rsidRPr="00C202C6">
              <w:rPr>
                <w:sz w:val="18"/>
              </w:rPr>
              <w:lastRenderedPageBreak/>
              <w:t xml:space="preserve">п. 10 №135н </w:t>
            </w:r>
          </w:p>
          <w:p w14:paraId="55467016" w14:textId="77777777" w:rsidR="00741EDA" w:rsidRPr="00C202C6" w:rsidRDefault="00741EDA" w:rsidP="00DE5065">
            <w:pPr>
              <w:spacing w:before="40" w:after="40"/>
              <w:rPr>
                <w:sz w:val="18"/>
              </w:rPr>
            </w:pPr>
          </w:p>
        </w:tc>
      </w:tr>
      <w:tr w:rsidR="00741EDA" w:rsidRPr="00C202C6" w14:paraId="6C6A0430" w14:textId="77777777" w:rsidTr="00632B47">
        <w:trPr>
          <w:gridBefore w:val="1"/>
          <w:gridAfter w:val="1"/>
          <w:wBefore w:w="108" w:type="dxa"/>
          <w:wAfter w:w="27" w:type="dxa"/>
        </w:trPr>
        <w:tc>
          <w:tcPr>
            <w:tcW w:w="2695" w:type="dxa"/>
          </w:tcPr>
          <w:p w14:paraId="5E51B256" w14:textId="77777777" w:rsidR="00741EDA" w:rsidRPr="00C202C6" w:rsidRDefault="00741EDA" w:rsidP="007F0C48">
            <w:pPr>
              <w:pStyle w:val="30"/>
            </w:pPr>
            <w:bookmarkStart w:id="270" w:name="_Toc283234724"/>
            <w:bookmarkStart w:id="271" w:name="_Toc7098499"/>
            <w:r w:rsidRPr="00C202C6">
              <w:lastRenderedPageBreak/>
              <w:t>Квалификация МПЗ</w:t>
            </w:r>
            <w:bookmarkEnd w:id="270"/>
            <w:bookmarkEnd w:id="271"/>
          </w:p>
        </w:tc>
        <w:tc>
          <w:tcPr>
            <w:tcW w:w="9491" w:type="dxa"/>
            <w:gridSpan w:val="2"/>
          </w:tcPr>
          <w:p w14:paraId="7F338127" w14:textId="77777777" w:rsidR="00741EDA" w:rsidRPr="00C202C6" w:rsidRDefault="00741EDA" w:rsidP="007F0C48">
            <w:pPr>
              <w:spacing w:before="40" w:after="40"/>
              <w:jc w:val="both"/>
              <w:rPr>
                <w:sz w:val="18"/>
                <w:szCs w:val="18"/>
              </w:rPr>
            </w:pPr>
            <w:r w:rsidRPr="00C202C6">
              <w:rPr>
                <w:sz w:val="18"/>
                <w:szCs w:val="18"/>
              </w:rPr>
              <w:t>К бухгалтерскому учету в качестве материально-производственных запасов принимаются активы:</w:t>
            </w:r>
          </w:p>
          <w:p w14:paraId="75EEB54B" w14:textId="33245999" w:rsidR="00741EDA" w:rsidRPr="00C202C6" w:rsidRDefault="00741EDA" w:rsidP="007F0C48">
            <w:pPr>
              <w:pStyle w:val="a"/>
            </w:pPr>
            <w:r w:rsidRPr="00C202C6">
              <w:t>используемые в качестве сырья, материалов и т.п. при производстве продукции, предназначенной для продажи (вы</w:t>
            </w:r>
            <w:r w:rsidR="007133DB">
              <w:t>полнения работ, оказания услуг);</w:t>
            </w:r>
          </w:p>
          <w:p w14:paraId="61ADEF76" w14:textId="061C1513" w:rsidR="00741EDA" w:rsidRPr="00C202C6" w:rsidRDefault="007133DB" w:rsidP="007F0C48">
            <w:pPr>
              <w:pStyle w:val="a"/>
            </w:pPr>
            <w:r>
              <w:t>предназначенные для продажи;</w:t>
            </w:r>
          </w:p>
          <w:p w14:paraId="68C86D63" w14:textId="6ED4EDE7" w:rsidR="00741EDA" w:rsidRPr="00C202C6" w:rsidRDefault="00741EDA" w:rsidP="007F0C48">
            <w:pPr>
              <w:pStyle w:val="a"/>
            </w:pPr>
            <w:r w:rsidRPr="00C202C6">
              <w:t>используемые для управленческих нужд Общества</w:t>
            </w:r>
            <w:r w:rsidR="007133DB">
              <w:t>;</w:t>
            </w:r>
          </w:p>
          <w:p w14:paraId="6C1961E7" w14:textId="77777777" w:rsidR="00741EDA" w:rsidRPr="00C202C6" w:rsidRDefault="00741EDA" w:rsidP="007F0C48">
            <w:pPr>
              <w:pStyle w:val="a"/>
            </w:pPr>
            <w:r w:rsidRPr="00C202C6">
              <w:t>предназначенные для использования в качестве сырья, материалов и т.п. при производстве активов для собственных нужд.</w:t>
            </w:r>
          </w:p>
          <w:p w14:paraId="24CDCD30" w14:textId="77777777" w:rsidR="00741EDA" w:rsidRPr="00C202C6" w:rsidRDefault="004849EA" w:rsidP="007F0C48">
            <w:pPr>
              <w:spacing w:before="40" w:after="40"/>
              <w:jc w:val="both"/>
              <w:rPr>
                <w:sz w:val="18"/>
                <w:szCs w:val="18"/>
              </w:rPr>
            </w:pPr>
            <w:r w:rsidRPr="00C202C6">
              <w:rPr>
                <w:sz w:val="18"/>
                <w:szCs w:val="18"/>
              </w:rPr>
              <w:t>К материально</w:t>
            </w:r>
            <w:r w:rsidR="00741EDA" w:rsidRPr="00C202C6">
              <w:rPr>
                <w:sz w:val="18"/>
                <w:szCs w:val="18"/>
              </w:rPr>
              <w:t>-производственным запасам относятся:</w:t>
            </w:r>
          </w:p>
          <w:p w14:paraId="06455E11" w14:textId="77777777" w:rsidR="00741EDA" w:rsidRPr="00C202C6" w:rsidRDefault="00741EDA" w:rsidP="007F0C48">
            <w:pPr>
              <w:pStyle w:val="a"/>
            </w:pPr>
            <w:r w:rsidRPr="00C202C6">
              <w:t xml:space="preserve">Сырье и материалы, учитываемые на счете 10 «Материалы» (далее – МПЗ). Особенности учета МПЗ рассмотрены в настоящем разделе УП. </w:t>
            </w:r>
          </w:p>
          <w:p w14:paraId="2E366B6C" w14:textId="77777777" w:rsidR="00741EDA" w:rsidRPr="00C202C6" w:rsidRDefault="00741EDA" w:rsidP="007F0C48">
            <w:pPr>
              <w:pStyle w:val="a"/>
            </w:pPr>
            <w:r w:rsidRPr="00C202C6">
              <w:t>Товары. Особенности учета товаров рассмотрены в разделе «Товары»,</w:t>
            </w:r>
          </w:p>
          <w:p w14:paraId="78C3DF61" w14:textId="77777777" w:rsidR="00741EDA" w:rsidRPr="00C202C6" w:rsidRDefault="00741EDA" w:rsidP="007F0C48">
            <w:pPr>
              <w:pStyle w:val="a"/>
            </w:pPr>
            <w:r w:rsidRPr="00C202C6">
              <w:t xml:space="preserve">Готовая продукция. Особенности учета готовой продукции </w:t>
            </w:r>
            <w:r w:rsidR="00034D5A" w:rsidRPr="00C202C6">
              <w:t>рассмотрены в</w:t>
            </w:r>
            <w:r w:rsidRPr="00C202C6">
              <w:t xml:space="preserve"> разделе «Готовая продукция».</w:t>
            </w:r>
          </w:p>
          <w:p w14:paraId="0D5D8194" w14:textId="77777777" w:rsidR="00741EDA" w:rsidRPr="00C202C6" w:rsidRDefault="00741EDA" w:rsidP="007F0C48">
            <w:pPr>
              <w:spacing w:before="40" w:after="40"/>
              <w:jc w:val="both"/>
              <w:rPr>
                <w:sz w:val="18"/>
                <w:szCs w:val="18"/>
              </w:rPr>
            </w:pPr>
            <w:r w:rsidRPr="00C202C6">
              <w:rPr>
                <w:sz w:val="18"/>
                <w:szCs w:val="18"/>
              </w:rPr>
              <w:t>Правила, установленные настоящим разделом, не относятся к активам, характеризуемым как незавершенное производство.</w:t>
            </w:r>
          </w:p>
        </w:tc>
        <w:tc>
          <w:tcPr>
            <w:tcW w:w="2126" w:type="dxa"/>
            <w:gridSpan w:val="3"/>
          </w:tcPr>
          <w:p w14:paraId="5740CFA0" w14:textId="1935E13D" w:rsidR="00741EDA" w:rsidRPr="00C202C6" w:rsidRDefault="00741EDA" w:rsidP="00DE5065">
            <w:pPr>
              <w:spacing w:before="40" w:after="40"/>
              <w:rPr>
                <w:sz w:val="18"/>
              </w:rPr>
            </w:pPr>
            <w:r w:rsidRPr="00C202C6">
              <w:rPr>
                <w:sz w:val="18"/>
              </w:rPr>
              <w:t xml:space="preserve">п.п. 2, 4, </w:t>
            </w:r>
            <w:r w:rsidR="008D6C55" w:rsidRPr="00C202C6">
              <w:rPr>
                <w:sz w:val="18"/>
              </w:rPr>
              <w:t>5 ПБУ</w:t>
            </w:r>
            <w:r w:rsidRPr="00C202C6">
              <w:rPr>
                <w:sz w:val="18"/>
              </w:rPr>
              <w:t xml:space="preserve"> 5/01</w:t>
            </w:r>
          </w:p>
        </w:tc>
      </w:tr>
      <w:tr w:rsidR="00741EDA" w:rsidRPr="00C202C6" w14:paraId="1AD34D71" w14:textId="77777777" w:rsidTr="00632B47">
        <w:trPr>
          <w:gridBefore w:val="1"/>
          <w:gridAfter w:val="1"/>
          <w:wBefore w:w="108" w:type="dxa"/>
          <w:wAfter w:w="27" w:type="dxa"/>
        </w:trPr>
        <w:tc>
          <w:tcPr>
            <w:tcW w:w="2695" w:type="dxa"/>
          </w:tcPr>
          <w:p w14:paraId="3A2FA830" w14:textId="77777777" w:rsidR="00741EDA" w:rsidRPr="00C202C6" w:rsidRDefault="00741EDA" w:rsidP="007F0C48">
            <w:pPr>
              <w:pStyle w:val="30"/>
            </w:pPr>
            <w:bookmarkStart w:id="272" w:name="_Toc7098500"/>
            <w:r w:rsidRPr="00C202C6">
              <w:t>Квалификация ресурсов в составе запасов, учитываемых на счете 10 «Материалы»</w:t>
            </w:r>
            <w:bookmarkEnd w:id="272"/>
          </w:p>
        </w:tc>
        <w:tc>
          <w:tcPr>
            <w:tcW w:w="9491" w:type="dxa"/>
            <w:gridSpan w:val="2"/>
          </w:tcPr>
          <w:p w14:paraId="515411ED" w14:textId="77777777" w:rsidR="00741EDA" w:rsidRPr="00C202C6" w:rsidRDefault="00741EDA" w:rsidP="007F0C48">
            <w:pPr>
              <w:spacing w:before="40" w:after="40"/>
              <w:jc w:val="both"/>
              <w:rPr>
                <w:sz w:val="18"/>
                <w:szCs w:val="18"/>
              </w:rPr>
            </w:pPr>
            <w:r w:rsidRPr="00C202C6">
              <w:rPr>
                <w:sz w:val="18"/>
                <w:szCs w:val="18"/>
              </w:rPr>
              <w:t>В состав запасов, учитываемых на счете 10 «Материалы», включаются:</w:t>
            </w:r>
          </w:p>
          <w:p w14:paraId="21409ECB" w14:textId="77777777" w:rsidR="00741EDA" w:rsidRPr="00C202C6" w:rsidRDefault="00741EDA" w:rsidP="007F0C48">
            <w:pPr>
              <w:pStyle w:val="a"/>
            </w:pPr>
            <w:r w:rsidRPr="00C202C6">
              <w:t>материалы (сырье, основные и вспомогательные материалы, покупные полуфабрикаты и комплектующие изделия, топливо, запасные части, строительные и прочие материалы);</w:t>
            </w:r>
          </w:p>
          <w:p w14:paraId="4718A896" w14:textId="77777777" w:rsidR="00741EDA" w:rsidRPr="00C202C6" w:rsidRDefault="00741EDA" w:rsidP="007F0C48">
            <w:pPr>
              <w:pStyle w:val="a"/>
            </w:pPr>
            <w:r w:rsidRPr="00C202C6">
              <w:t>инвентарь и инструменты (малоценные основные средства);</w:t>
            </w:r>
          </w:p>
          <w:p w14:paraId="18087057" w14:textId="77777777" w:rsidR="00741EDA" w:rsidRPr="00C202C6" w:rsidRDefault="00741EDA" w:rsidP="007F0C48">
            <w:pPr>
              <w:pStyle w:val="a"/>
            </w:pPr>
            <w:r w:rsidRPr="00C202C6">
              <w:t>специальная одежда, независимо от стоимости и срока службы;</w:t>
            </w:r>
          </w:p>
          <w:p w14:paraId="16CA7806" w14:textId="77777777" w:rsidR="00741EDA" w:rsidRPr="00C202C6" w:rsidRDefault="00741EDA" w:rsidP="007F0C48">
            <w:pPr>
              <w:pStyle w:val="a"/>
            </w:pPr>
            <w:r w:rsidRPr="00C202C6">
              <w:t>специальная оснастка;</w:t>
            </w:r>
          </w:p>
          <w:p w14:paraId="706B3D6B" w14:textId="77777777" w:rsidR="00741EDA" w:rsidRPr="00C202C6" w:rsidRDefault="00741EDA" w:rsidP="007F0C48">
            <w:pPr>
              <w:pStyle w:val="a"/>
              <w:rPr>
                <w:szCs w:val="18"/>
              </w:rPr>
            </w:pPr>
            <w:r w:rsidRPr="00C202C6">
              <w:lastRenderedPageBreak/>
              <w:t xml:space="preserve">тара (кроме технологической, учитываемой в составе основных средств и тары, учитываемой </w:t>
            </w:r>
            <w:r w:rsidRPr="00C202C6">
              <w:rPr>
                <w:szCs w:val="18"/>
              </w:rPr>
              <w:t>торговыми организациями на счете 41 «Товары»), в том числе, тарные материалы;</w:t>
            </w:r>
          </w:p>
          <w:p w14:paraId="5D201766" w14:textId="77777777" w:rsidR="00741EDA" w:rsidRPr="00C202C6" w:rsidRDefault="00741EDA" w:rsidP="007F0C48">
            <w:pPr>
              <w:pStyle w:val="a"/>
            </w:pPr>
            <w:r w:rsidRPr="00C202C6">
              <w:t>объекты, соответствующие условиям признания основных средств, но которые в силу малой ценности разрешается признавать в составе запасов.</w:t>
            </w:r>
          </w:p>
        </w:tc>
        <w:tc>
          <w:tcPr>
            <w:tcW w:w="2126" w:type="dxa"/>
            <w:gridSpan w:val="3"/>
          </w:tcPr>
          <w:p w14:paraId="332E82B1" w14:textId="77777777" w:rsidR="00741EDA" w:rsidRPr="00C202C6" w:rsidRDefault="00741EDA" w:rsidP="00694CD8">
            <w:pPr>
              <w:spacing w:before="40" w:after="40"/>
              <w:rPr>
                <w:sz w:val="18"/>
                <w:szCs w:val="18"/>
              </w:rPr>
            </w:pPr>
            <w:r w:rsidRPr="00C202C6">
              <w:rPr>
                <w:sz w:val="18"/>
                <w:szCs w:val="18"/>
              </w:rPr>
              <w:lastRenderedPageBreak/>
              <w:t xml:space="preserve">Инструкция к счету 10 «Материалы» Приказа № 94н </w:t>
            </w:r>
          </w:p>
          <w:p w14:paraId="1A588397" w14:textId="77777777" w:rsidR="00741EDA" w:rsidRPr="00C202C6" w:rsidRDefault="00741EDA" w:rsidP="00694CD8">
            <w:pPr>
              <w:spacing w:before="40" w:after="40"/>
              <w:rPr>
                <w:sz w:val="18"/>
                <w:szCs w:val="18"/>
              </w:rPr>
            </w:pPr>
            <w:r w:rsidRPr="00C202C6">
              <w:rPr>
                <w:sz w:val="18"/>
                <w:szCs w:val="18"/>
              </w:rPr>
              <w:t>П. 5 ПБУ 6/01;</w:t>
            </w:r>
          </w:p>
          <w:p w14:paraId="50BCEFAD" w14:textId="77777777" w:rsidR="00741EDA" w:rsidRPr="00C202C6" w:rsidRDefault="00741EDA" w:rsidP="00694CD8">
            <w:pPr>
              <w:spacing w:before="40" w:after="40"/>
              <w:rPr>
                <w:sz w:val="18"/>
                <w:szCs w:val="18"/>
              </w:rPr>
            </w:pPr>
            <w:r w:rsidRPr="00C202C6">
              <w:rPr>
                <w:sz w:val="18"/>
                <w:szCs w:val="18"/>
              </w:rPr>
              <w:t>п. 2 ПБУ 5/01;</w:t>
            </w:r>
          </w:p>
          <w:p w14:paraId="7B43A60C" w14:textId="77777777" w:rsidR="00741EDA" w:rsidRPr="00C202C6" w:rsidRDefault="00741EDA" w:rsidP="00694CD8">
            <w:pPr>
              <w:spacing w:before="40" w:after="40"/>
              <w:rPr>
                <w:sz w:val="18"/>
                <w:szCs w:val="18"/>
              </w:rPr>
            </w:pPr>
            <w:r w:rsidRPr="00C202C6">
              <w:rPr>
                <w:sz w:val="18"/>
                <w:szCs w:val="18"/>
              </w:rPr>
              <w:t>пункты 2, 9 Приказа № 135н;</w:t>
            </w:r>
          </w:p>
          <w:p w14:paraId="6D461145" w14:textId="77777777" w:rsidR="00741EDA" w:rsidRPr="00C202C6" w:rsidRDefault="00741EDA" w:rsidP="00694CD8">
            <w:pPr>
              <w:spacing w:before="40" w:after="40"/>
              <w:rPr>
                <w:sz w:val="18"/>
                <w:szCs w:val="18"/>
              </w:rPr>
            </w:pPr>
            <w:r w:rsidRPr="00C202C6">
              <w:rPr>
                <w:sz w:val="18"/>
                <w:szCs w:val="18"/>
              </w:rPr>
              <w:lastRenderedPageBreak/>
              <w:t>пункты 160, 161 Приказа № 119н;</w:t>
            </w:r>
          </w:p>
          <w:p w14:paraId="34116819" w14:textId="77777777" w:rsidR="00741EDA" w:rsidRPr="00C202C6" w:rsidRDefault="00741EDA" w:rsidP="00694CD8">
            <w:pPr>
              <w:spacing w:before="40" w:after="40"/>
              <w:rPr>
                <w:sz w:val="18"/>
              </w:rPr>
            </w:pPr>
          </w:p>
        </w:tc>
      </w:tr>
      <w:tr w:rsidR="00741EDA" w:rsidRPr="00C202C6" w14:paraId="753B02F8" w14:textId="77777777" w:rsidTr="00632B47">
        <w:trPr>
          <w:gridBefore w:val="1"/>
          <w:gridAfter w:val="1"/>
          <w:wBefore w:w="108" w:type="dxa"/>
          <w:wAfter w:w="27" w:type="dxa"/>
        </w:trPr>
        <w:tc>
          <w:tcPr>
            <w:tcW w:w="2695" w:type="dxa"/>
          </w:tcPr>
          <w:p w14:paraId="374EB108" w14:textId="77777777" w:rsidR="00741EDA" w:rsidRPr="00C202C6" w:rsidRDefault="00741EDA" w:rsidP="007F0C48">
            <w:pPr>
              <w:pStyle w:val="30"/>
            </w:pPr>
            <w:bookmarkStart w:id="273" w:name="_Toc7098501"/>
            <w:r w:rsidRPr="00C202C6">
              <w:lastRenderedPageBreak/>
              <w:t>Квалификация в составе материалов возвратных отходов производства</w:t>
            </w:r>
            <w:bookmarkEnd w:id="273"/>
          </w:p>
        </w:tc>
        <w:tc>
          <w:tcPr>
            <w:tcW w:w="9491" w:type="dxa"/>
            <w:gridSpan w:val="2"/>
          </w:tcPr>
          <w:p w14:paraId="60EA5699" w14:textId="77777777" w:rsidR="00741EDA" w:rsidRPr="00C202C6" w:rsidRDefault="00741EDA" w:rsidP="007F0C48">
            <w:pPr>
              <w:pStyle w:val="a3"/>
              <w:rPr>
                <w:sz w:val="18"/>
              </w:rPr>
            </w:pPr>
            <w:r w:rsidRPr="00C202C6">
              <w:rPr>
                <w:sz w:val="18"/>
              </w:rPr>
              <w:t>В составе запасов, учитываемых на счете 10 «Материалы», учитываются также отходы производства и имущество, остающееся от выбытия (разборки, ликвидации, ремонта основных средств, объектов незавершенного строительства и т.п.). Запасы, подлежащие учету на счете 10 «Материалы», в виде отходов и имущества, остающегося от выбытия основных средств и другого имущества, учитываются в составе запасов только в том случае, если они отвечают условиям признания ресурсов в составе запасов.</w:t>
            </w:r>
          </w:p>
          <w:p w14:paraId="19090B7E" w14:textId="77777777" w:rsidR="00741EDA" w:rsidRPr="00C202C6" w:rsidRDefault="00741EDA" w:rsidP="007F0C48">
            <w:pPr>
              <w:pStyle w:val="a3"/>
              <w:rPr>
                <w:sz w:val="18"/>
              </w:rPr>
            </w:pPr>
            <w:r w:rsidRPr="00C202C6">
              <w:rPr>
                <w:sz w:val="18"/>
              </w:rPr>
              <w:t>Под возвратными отходами понимаются остатки сырья (материалов), полуфабрикатов, теплоносителей и других видов материальных ресурсов, образовавшиеся в процессе изготовления продукции или выполнения работ, частично утратившие потребительские качества исходных ресурсов (химические или физические свойства) и в силу этого используемые с повышенными расходами (пониженным выходом продукции) или не используемые по прямому назначению.</w:t>
            </w:r>
          </w:p>
          <w:p w14:paraId="0B0AA76F" w14:textId="77777777" w:rsidR="00741EDA" w:rsidRPr="00C202C6" w:rsidRDefault="00741EDA" w:rsidP="007F0C48">
            <w:pPr>
              <w:pStyle w:val="a3"/>
              <w:rPr>
                <w:sz w:val="18"/>
              </w:rPr>
            </w:pPr>
            <w:r w:rsidRPr="00C202C6">
              <w:rPr>
                <w:sz w:val="18"/>
              </w:rPr>
              <w:t>Если производство продукции осуществляется из давальческого сырья, то отходы производства учитываются в составе материалов только в том случае, если по условиям договора отходы остаются в распоряжении переработчика.</w:t>
            </w:r>
          </w:p>
          <w:p w14:paraId="32C60BD1" w14:textId="77777777" w:rsidR="00741EDA" w:rsidRPr="00C202C6" w:rsidRDefault="00741EDA" w:rsidP="007F0C48">
            <w:pPr>
              <w:pStyle w:val="a3"/>
              <w:rPr>
                <w:sz w:val="18"/>
              </w:rPr>
            </w:pPr>
            <w:r w:rsidRPr="00C202C6">
              <w:rPr>
                <w:sz w:val="18"/>
              </w:rPr>
              <w:t xml:space="preserve">К возвратным отходам не относятся остатки сырья и материалов, которые в связи с особенностями технологического процесса передаются в другие подразделения в качестве полноценного сырья для производства другой продукции (товаров, работ). </w:t>
            </w:r>
          </w:p>
          <w:p w14:paraId="72C01721" w14:textId="77777777" w:rsidR="00741EDA" w:rsidRPr="00C202C6" w:rsidRDefault="00741EDA" w:rsidP="007F0C48">
            <w:pPr>
              <w:pStyle w:val="a3"/>
              <w:rPr>
                <w:sz w:val="18"/>
              </w:rPr>
            </w:pPr>
            <w:r w:rsidRPr="00C202C6">
              <w:rPr>
                <w:sz w:val="18"/>
              </w:rPr>
              <w:t>Не является возвратными отходами сопутствующая продукция (побочная продукция, не являющаяся основным результатом, целью производственно</w:t>
            </w:r>
            <w:r w:rsidR="00DE1CD4">
              <w:rPr>
                <w:sz w:val="18"/>
              </w:rPr>
              <w:t>го</w:t>
            </w:r>
            <w:r w:rsidRPr="00C202C6">
              <w:rPr>
                <w:sz w:val="18"/>
              </w:rPr>
              <w:t xml:space="preserve"> процесса), получаемая в результате осуществления технологического процесса.</w:t>
            </w:r>
          </w:p>
          <w:p w14:paraId="4E4454C2" w14:textId="77777777" w:rsidR="00741EDA" w:rsidRPr="00C202C6" w:rsidRDefault="00741EDA" w:rsidP="007F0C48">
            <w:pPr>
              <w:pStyle w:val="a3"/>
              <w:rPr>
                <w:sz w:val="18"/>
              </w:rPr>
            </w:pPr>
            <w:r w:rsidRPr="00C202C6">
              <w:rPr>
                <w:sz w:val="18"/>
              </w:rPr>
              <w:t>Не являются возвратными отходами возвращаемые на склад неиспользованные материалы.</w:t>
            </w:r>
          </w:p>
        </w:tc>
        <w:tc>
          <w:tcPr>
            <w:tcW w:w="2126" w:type="dxa"/>
            <w:gridSpan w:val="3"/>
          </w:tcPr>
          <w:p w14:paraId="2E747569" w14:textId="77777777" w:rsidR="00741EDA" w:rsidRPr="00C202C6" w:rsidRDefault="00741EDA" w:rsidP="00694CD8">
            <w:pPr>
              <w:spacing w:before="40" w:after="40"/>
              <w:rPr>
                <w:sz w:val="18"/>
                <w:szCs w:val="18"/>
              </w:rPr>
            </w:pPr>
            <w:r w:rsidRPr="00C202C6">
              <w:rPr>
                <w:sz w:val="18"/>
                <w:szCs w:val="18"/>
              </w:rPr>
              <w:t>ст.4 ФЗ № 89-ФЗ;</w:t>
            </w:r>
          </w:p>
          <w:p w14:paraId="44C91C4E" w14:textId="77777777" w:rsidR="00741EDA" w:rsidRPr="00C202C6" w:rsidRDefault="00741EDA" w:rsidP="00694CD8">
            <w:pPr>
              <w:spacing w:before="40" w:after="40"/>
              <w:rPr>
                <w:sz w:val="18"/>
                <w:szCs w:val="18"/>
              </w:rPr>
            </w:pPr>
            <w:r w:rsidRPr="00C202C6">
              <w:rPr>
                <w:sz w:val="18"/>
                <w:szCs w:val="18"/>
              </w:rPr>
              <w:t>пункты 111, 112 № 119н</w:t>
            </w:r>
          </w:p>
          <w:p w14:paraId="724FAA09" w14:textId="77777777" w:rsidR="00741EDA" w:rsidRPr="00C202C6" w:rsidRDefault="00741EDA" w:rsidP="00694CD8">
            <w:pPr>
              <w:spacing w:before="40" w:after="40"/>
              <w:rPr>
                <w:sz w:val="18"/>
              </w:rPr>
            </w:pPr>
          </w:p>
        </w:tc>
      </w:tr>
      <w:tr w:rsidR="00741EDA" w:rsidRPr="00C202C6" w14:paraId="297283B7" w14:textId="77777777" w:rsidTr="00632B47">
        <w:trPr>
          <w:gridBefore w:val="1"/>
          <w:gridAfter w:val="1"/>
          <w:wBefore w:w="108" w:type="dxa"/>
          <w:wAfter w:w="27" w:type="dxa"/>
        </w:trPr>
        <w:tc>
          <w:tcPr>
            <w:tcW w:w="2695" w:type="dxa"/>
          </w:tcPr>
          <w:p w14:paraId="73EDCCEA" w14:textId="77777777" w:rsidR="00741EDA" w:rsidRPr="00C202C6" w:rsidRDefault="00741EDA" w:rsidP="007F0C48">
            <w:pPr>
              <w:pStyle w:val="30"/>
            </w:pPr>
            <w:bookmarkStart w:id="274" w:name="_Toc283234726"/>
            <w:bookmarkStart w:id="275" w:name="_Toc7098502"/>
            <w:r w:rsidRPr="00C202C6">
              <w:t>Единица учета МПЗ</w:t>
            </w:r>
            <w:bookmarkEnd w:id="274"/>
            <w:bookmarkEnd w:id="275"/>
          </w:p>
        </w:tc>
        <w:tc>
          <w:tcPr>
            <w:tcW w:w="9491" w:type="dxa"/>
            <w:gridSpan w:val="2"/>
          </w:tcPr>
          <w:p w14:paraId="680EBA9A" w14:textId="085E80BC" w:rsidR="00741EDA" w:rsidRPr="00C202C6" w:rsidRDefault="00741EDA" w:rsidP="00962AC9">
            <w:pPr>
              <w:pStyle w:val="a3"/>
              <w:rPr>
                <w:sz w:val="18"/>
              </w:rPr>
            </w:pPr>
            <w:r w:rsidRPr="00C202C6">
              <w:rPr>
                <w:sz w:val="18"/>
              </w:rPr>
              <w:t xml:space="preserve">Единицей бухгалтерского учета материально - производственных запасов, учитываемых на счете 10 </w:t>
            </w:r>
            <w:r w:rsidR="000C55CD" w:rsidRPr="00C202C6">
              <w:rPr>
                <w:sz w:val="18"/>
              </w:rPr>
              <w:t>«Материалы»,</w:t>
            </w:r>
            <w:r w:rsidRPr="00C202C6">
              <w:rPr>
                <w:sz w:val="18"/>
              </w:rPr>
              <w:t xml:space="preserve"> является номенклатурный номер.</w:t>
            </w:r>
          </w:p>
        </w:tc>
        <w:tc>
          <w:tcPr>
            <w:tcW w:w="2126" w:type="dxa"/>
            <w:gridSpan w:val="3"/>
          </w:tcPr>
          <w:p w14:paraId="18199B96" w14:textId="77777777" w:rsidR="00741EDA" w:rsidRPr="00C202C6" w:rsidRDefault="00741EDA" w:rsidP="0011602B">
            <w:pPr>
              <w:spacing w:before="40" w:after="40"/>
              <w:rPr>
                <w:sz w:val="18"/>
              </w:rPr>
            </w:pPr>
            <w:r w:rsidRPr="00C202C6">
              <w:rPr>
                <w:sz w:val="18"/>
              </w:rPr>
              <w:t>п.3 ПБУ 5/01</w:t>
            </w:r>
          </w:p>
        </w:tc>
      </w:tr>
      <w:tr w:rsidR="00741EDA" w:rsidRPr="00C202C6" w14:paraId="4B0BA23A" w14:textId="77777777" w:rsidTr="00632B47">
        <w:trPr>
          <w:gridBefore w:val="1"/>
          <w:gridAfter w:val="1"/>
          <w:wBefore w:w="108" w:type="dxa"/>
          <w:wAfter w:w="27" w:type="dxa"/>
        </w:trPr>
        <w:tc>
          <w:tcPr>
            <w:tcW w:w="2695" w:type="dxa"/>
          </w:tcPr>
          <w:p w14:paraId="2933BC21" w14:textId="77777777" w:rsidR="00741EDA" w:rsidRPr="00C202C6" w:rsidRDefault="00741EDA" w:rsidP="007F0C48">
            <w:pPr>
              <w:pStyle w:val="30"/>
            </w:pPr>
            <w:bookmarkStart w:id="276" w:name="_Toc7098503"/>
            <w:r w:rsidRPr="00C202C6">
              <w:t>Оценка МПЗ</w:t>
            </w:r>
            <w:bookmarkEnd w:id="276"/>
          </w:p>
        </w:tc>
        <w:tc>
          <w:tcPr>
            <w:tcW w:w="9491" w:type="dxa"/>
            <w:gridSpan w:val="2"/>
          </w:tcPr>
          <w:p w14:paraId="40C4FDC1" w14:textId="77777777" w:rsidR="00741EDA" w:rsidRPr="00C202C6" w:rsidRDefault="00741EDA" w:rsidP="007F0C48">
            <w:pPr>
              <w:pStyle w:val="a3"/>
              <w:rPr>
                <w:sz w:val="18"/>
              </w:rPr>
            </w:pPr>
            <w:r w:rsidRPr="00C202C6">
              <w:rPr>
                <w:sz w:val="18"/>
              </w:rPr>
              <w:t>Материально-производственные запасы принимаются к учету по фактической себестоимости (за минусом скидки, предоставленной продавцом (исполнителем)).</w:t>
            </w:r>
          </w:p>
          <w:p w14:paraId="60479EB1" w14:textId="77777777" w:rsidR="00741EDA" w:rsidRPr="00C202C6" w:rsidRDefault="00741EDA" w:rsidP="007F0C48">
            <w:pPr>
              <w:pStyle w:val="a3"/>
              <w:rPr>
                <w:sz w:val="18"/>
              </w:rPr>
            </w:pPr>
            <w:r w:rsidRPr="00C202C6">
              <w:rPr>
                <w:sz w:val="18"/>
              </w:rPr>
              <w:t xml:space="preserve">Фактической себестоимостью МПЗ, приобретенных за плату, признается сумма фактических затрат </w:t>
            </w:r>
            <w:r w:rsidR="000C55CD" w:rsidRPr="00C202C6">
              <w:rPr>
                <w:sz w:val="18"/>
              </w:rPr>
              <w:t>Общества на</w:t>
            </w:r>
            <w:r w:rsidRPr="00C202C6">
              <w:rPr>
                <w:sz w:val="18"/>
              </w:rPr>
              <w:t xml:space="preserve"> приобретение, за исключением НДС и иных возмещаемых налогов (кроме случаев, предусмотренных законодательством РФ).</w:t>
            </w:r>
          </w:p>
          <w:p w14:paraId="369FD461" w14:textId="77777777" w:rsidR="00741EDA" w:rsidRPr="00C202C6" w:rsidRDefault="00741EDA" w:rsidP="007F0C48">
            <w:pPr>
              <w:pStyle w:val="a3"/>
              <w:rPr>
                <w:sz w:val="18"/>
              </w:rPr>
            </w:pPr>
            <w:r w:rsidRPr="00C202C6">
              <w:rPr>
                <w:sz w:val="18"/>
              </w:rPr>
              <w:t>К фактическим затратам на приобретение МПЗ относятся:</w:t>
            </w:r>
          </w:p>
          <w:p w14:paraId="2CA34C2E" w14:textId="5EF895CF" w:rsidR="00741EDA" w:rsidRPr="00C202C6" w:rsidRDefault="00741EDA" w:rsidP="007F0C48">
            <w:pPr>
              <w:pStyle w:val="a"/>
            </w:pPr>
            <w:r w:rsidRPr="00C202C6">
              <w:t xml:space="preserve">суммы, уплачиваемые в соответствии с </w:t>
            </w:r>
            <w:r w:rsidR="00962AC9">
              <w:t>договором поставщику (продавцу);</w:t>
            </w:r>
          </w:p>
          <w:p w14:paraId="0FAE4A5E" w14:textId="42C16937" w:rsidR="00741EDA" w:rsidRPr="00C202C6" w:rsidRDefault="00962AC9" w:rsidP="007F0C48">
            <w:pPr>
              <w:pStyle w:val="a"/>
            </w:pPr>
            <w:r>
              <w:t>таможенные пошлины;</w:t>
            </w:r>
          </w:p>
          <w:p w14:paraId="2C67C0D5" w14:textId="1CD4361F" w:rsidR="00741EDA" w:rsidRPr="00C202C6" w:rsidRDefault="00741EDA" w:rsidP="007F0C48">
            <w:pPr>
              <w:pStyle w:val="a"/>
            </w:pPr>
            <w:r w:rsidRPr="00C202C6">
              <w:t>невозмещаемые налоги, уплачиваемые в св</w:t>
            </w:r>
            <w:r w:rsidR="00962AC9">
              <w:t>язи с приобретением единицы МПЗ;</w:t>
            </w:r>
          </w:p>
          <w:p w14:paraId="235D6633" w14:textId="77777777" w:rsidR="00741EDA" w:rsidRPr="00C202C6" w:rsidRDefault="00741EDA" w:rsidP="007F0C48">
            <w:pPr>
              <w:pStyle w:val="a"/>
            </w:pPr>
            <w:r w:rsidRPr="00C202C6">
              <w:t xml:space="preserve">суммы, уплачиваемые организациям за информационные и консультационные услуги, </w:t>
            </w:r>
            <w:r w:rsidRPr="00C202C6">
              <w:lastRenderedPageBreak/>
              <w:t xml:space="preserve">связанные с приобретением МПЗ; </w:t>
            </w:r>
          </w:p>
          <w:p w14:paraId="51267C8E" w14:textId="1BD1A488" w:rsidR="00741EDA" w:rsidRPr="00C202C6" w:rsidRDefault="00741EDA" w:rsidP="007F0C48">
            <w:pPr>
              <w:pStyle w:val="a"/>
            </w:pPr>
            <w:r w:rsidRPr="00C202C6">
              <w:t>вознаграждения, уплачиваемые посреднической организации</w:t>
            </w:r>
            <w:r w:rsidR="00962AC9">
              <w:t>, через которую приобретены МПЗ;</w:t>
            </w:r>
          </w:p>
          <w:p w14:paraId="4C853F1C" w14:textId="5D8761D8" w:rsidR="00741EDA" w:rsidRPr="00C202C6" w:rsidRDefault="00741EDA" w:rsidP="007F0C48">
            <w:pPr>
              <w:pStyle w:val="a"/>
            </w:pPr>
            <w:r w:rsidRPr="00C202C6">
              <w:t>затраты по заготовке и доставке МПЗ до места их использования, включая расходы по страхованию. Данные затраты включают, в частности, затраты по заготовке и доставке МПЗ; затраты за услуги транспорта по доставке МПЗ до места их использования, если они не включены в це</w:t>
            </w:r>
            <w:r w:rsidR="00962AC9">
              <w:t>ну МПЗ, установленную договором;</w:t>
            </w:r>
          </w:p>
          <w:p w14:paraId="2ED2E1C0" w14:textId="72DABC91" w:rsidR="00741EDA" w:rsidRDefault="00741EDA" w:rsidP="007F0C48">
            <w:pPr>
              <w:pStyle w:val="a"/>
            </w:pPr>
            <w:r w:rsidRPr="00C202C6">
              <w:t>затраты по доведению МПЗ до состояния, в котором они пригодны к использованию в запланированных целях. Данные затраты включают затраты Общества по подработке, сортировке, фасовке и улучшению технических характеристик полученных запасов, не связанные с производством продукции, выпо</w:t>
            </w:r>
            <w:r w:rsidR="00962AC9">
              <w:t>лнением работ и оказанием услуг;</w:t>
            </w:r>
          </w:p>
          <w:p w14:paraId="6B2B4EA6" w14:textId="77777777" w:rsidR="00741EDA" w:rsidRPr="00C202C6" w:rsidRDefault="00741EDA" w:rsidP="007F0C48">
            <w:pPr>
              <w:pStyle w:val="a"/>
            </w:pPr>
            <w:r w:rsidRPr="00C202C6">
              <w:t>иные затраты, непосредственно связанные с приобретением МПЗ.</w:t>
            </w:r>
          </w:p>
          <w:p w14:paraId="77753694" w14:textId="77777777" w:rsidR="00741EDA" w:rsidRPr="00C202C6" w:rsidRDefault="00741EDA" w:rsidP="007F0C48">
            <w:pPr>
              <w:pStyle w:val="a3"/>
              <w:rPr>
                <w:sz w:val="18"/>
              </w:rPr>
            </w:pPr>
            <w:r w:rsidRPr="00C202C6">
              <w:rPr>
                <w:sz w:val="18"/>
              </w:rPr>
              <w:t>Не включаются в фактические затраты на приобретение МПЗ общехозяйственные и иные аналогичные расходы, кроме случаев, когда они непосредственно связаны с приобретением МПЗ.</w:t>
            </w:r>
          </w:p>
          <w:p w14:paraId="66BBCAC4" w14:textId="77777777" w:rsidR="00741EDA" w:rsidRPr="00C202C6" w:rsidRDefault="00741EDA" w:rsidP="007F0C48">
            <w:pPr>
              <w:pStyle w:val="a3"/>
              <w:rPr>
                <w:sz w:val="18"/>
              </w:rPr>
            </w:pPr>
            <w:r w:rsidRPr="00C202C6">
              <w:rPr>
                <w:sz w:val="18"/>
              </w:rPr>
              <w:t>Расходы, связанные с последующим внутренним перемещением и хранением МПЗ после принятия на учет, не включаются в фактическую</w:t>
            </w:r>
            <w:r w:rsidR="00FE6F90">
              <w:rPr>
                <w:sz w:val="18"/>
              </w:rPr>
              <w:t xml:space="preserve"> </w:t>
            </w:r>
            <w:r w:rsidRPr="00C202C6">
              <w:rPr>
                <w:sz w:val="18"/>
              </w:rPr>
              <w:t>стоимость МПЗ.</w:t>
            </w:r>
            <w:r w:rsidR="00FE6F90">
              <w:rPr>
                <w:sz w:val="18"/>
              </w:rPr>
              <w:t xml:space="preserve"> </w:t>
            </w:r>
            <w:r w:rsidRPr="00C202C6">
              <w:rPr>
                <w:sz w:val="18"/>
              </w:rPr>
              <w:t>Указанные расходы учитываются в составе обще</w:t>
            </w:r>
            <w:r w:rsidR="004F5DAB">
              <w:rPr>
                <w:sz w:val="18"/>
              </w:rPr>
              <w:t>производственных</w:t>
            </w:r>
            <w:r w:rsidRPr="00C202C6">
              <w:rPr>
                <w:sz w:val="18"/>
              </w:rPr>
              <w:t xml:space="preserve"> расходов.</w:t>
            </w:r>
          </w:p>
          <w:p w14:paraId="4D5EBCE9" w14:textId="77777777" w:rsidR="00741EDA" w:rsidRPr="00C202C6" w:rsidRDefault="00741EDA" w:rsidP="007F0C48">
            <w:pPr>
              <w:pStyle w:val="a3"/>
              <w:rPr>
                <w:sz w:val="18"/>
              </w:rPr>
            </w:pPr>
            <w:r w:rsidRPr="00C202C6">
              <w:rPr>
                <w:sz w:val="18"/>
              </w:rPr>
              <w:t xml:space="preserve">Затраты по содержанию заготовительно-складского подразделения исходя из требования рациональности не включаются в фактическую стоимость МПЗ. </w:t>
            </w:r>
          </w:p>
          <w:p w14:paraId="46820C36" w14:textId="77777777" w:rsidR="00741EDA" w:rsidRPr="00C202C6" w:rsidRDefault="00741EDA" w:rsidP="007F0C48">
            <w:pPr>
              <w:spacing w:before="40" w:after="40"/>
              <w:jc w:val="both"/>
              <w:rPr>
                <w:sz w:val="18"/>
                <w:szCs w:val="18"/>
              </w:rPr>
            </w:pPr>
            <w:r w:rsidRPr="00C202C6">
              <w:rPr>
                <w:sz w:val="18"/>
                <w:szCs w:val="18"/>
              </w:rPr>
              <w:t>В разделе</w:t>
            </w:r>
            <w:r w:rsidR="000C55CD">
              <w:rPr>
                <w:sz w:val="18"/>
                <w:szCs w:val="18"/>
              </w:rPr>
              <w:t xml:space="preserve"> </w:t>
            </w:r>
            <w:r w:rsidR="000C55CD" w:rsidRPr="00C202C6">
              <w:rPr>
                <w:sz w:val="18"/>
                <w:szCs w:val="18"/>
              </w:rPr>
              <w:t>«</w:t>
            </w:r>
            <w:r w:rsidRPr="00C202C6">
              <w:rPr>
                <w:sz w:val="18"/>
                <w:szCs w:val="18"/>
              </w:rPr>
              <w:t>Общие вопросы признания и оценки активов и обязательств» отражены особые случаи определения фактической (первоначальной) стоимости МПЗ, а именно:</w:t>
            </w:r>
          </w:p>
          <w:p w14:paraId="061B5E18" w14:textId="77777777" w:rsidR="00741EDA" w:rsidRPr="00C202C6" w:rsidRDefault="00741EDA" w:rsidP="007F0C48">
            <w:pPr>
              <w:pStyle w:val="22"/>
              <w:numPr>
                <w:ilvl w:val="0"/>
                <w:numId w:val="9"/>
              </w:numPr>
              <w:jc w:val="both"/>
              <w:rPr>
                <w:sz w:val="18"/>
              </w:rPr>
            </w:pPr>
            <w:r w:rsidRPr="00C202C6">
              <w:rPr>
                <w:sz w:val="18"/>
              </w:rPr>
              <w:t>приобретение по договорам, предусматривающим исполнение обязательств (оплату) неденежными средствами;</w:t>
            </w:r>
          </w:p>
          <w:p w14:paraId="62F57677" w14:textId="77777777" w:rsidR="00741EDA" w:rsidRPr="00C202C6" w:rsidRDefault="00741EDA" w:rsidP="007F0C48">
            <w:pPr>
              <w:pStyle w:val="22"/>
              <w:numPr>
                <w:ilvl w:val="0"/>
                <w:numId w:val="9"/>
              </w:numPr>
              <w:jc w:val="both"/>
              <w:rPr>
                <w:sz w:val="18"/>
              </w:rPr>
            </w:pPr>
            <w:r w:rsidRPr="00C202C6">
              <w:rPr>
                <w:sz w:val="18"/>
              </w:rPr>
              <w:t xml:space="preserve">получение актива в счет вклада в уставный капитал; </w:t>
            </w:r>
          </w:p>
          <w:p w14:paraId="7DCE9276" w14:textId="77777777" w:rsidR="00741EDA" w:rsidRPr="00C202C6" w:rsidRDefault="00741EDA" w:rsidP="007F0C48">
            <w:pPr>
              <w:pStyle w:val="22"/>
              <w:numPr>
                <w:ilvl w:val="0"/>
                <w:numId w:val="9"/>
              </w:numPr>
              <w:jc w:val="both"/>
              <w:rPr>
                <w:sz w:val="18"/>
              </w:rPr>
            </w:pPr>
            <w:r w:rsidRPr="00C202C6">
              <w:rPr>
                <w:sz w:val="18"/>
              </w:rPr>
              <w:t>получение актива по договорам на безвозмездной основе;</w:t>
            </w:r>
          </w:p>
          <w:p w14:paraId="78D5B3E5" w14:textId="77777777" w:rsidR="00741EDA" w:rsidRPr="00C202C6" w:rsidRDefault="00741EDA" w:rsidP="007F0C48">
            <w:pPr>
              <w:pStyle w:val="22"/>
              <w:numPr>
                <w:ilvl w:val="0"/>
                <w:numId w:val="9"/>
              </w:numPr>
              <w:jc w:val="both"/>
              <w:rPr>
                <w:sz w:val="18"/>
              </w:rPr>
            </w:pPr>
            <w:r w:rsidRPr="00C202C6">
              <w:rPr>
                <w:sz w:val="18"/>
              </w:rPr>
              <w:t>приобретение активов, стоимость которых выражена в иностранной валюте;</w:t>
            </w:r>
          </w:p>
          <w:p w14:paraId="39636249" w14:textId="77777777" w:rsidR="00741EDA" w:rsidRPr="00C202C6" w:rsidRDefault="00741EDA" w:rsidP="007F0C48">
            <w:pPr>
              <w:pStyle w:val="22"/>
              <w:numPr>
                <w:ilvl w:val="0"/>
                <w:numId w:val="9"/>
              </w:numPr>
              <w:jc w:val="both"/>
              <w:rPr>
                <w:sz w:val="18"/>
              </w:rPr>
            </w:pPr>
            <w:r w:rsidRPr="00C202C6">
              <w:rPr>
                <w:sz w:val="18"/>
              </w:rPr>
              <w:t>оценка активов, выявленных в результате инвентаризации;</w:t>
            </w:r>
          </w:p>
          <w:p w14:paraId="34BE5B5E" w14:textId="77777777" w:rsidR="00741EDA" w:rsidRPr="00C202C6" w:rsidRDefault="00741EDA" w:rsidP="007F0C48">
            <w:pPr>
              <w:pStyle w:val="22"/>
              <w:numPr>
                <w:ilvl w:val="0"/>
                <w:numId w:val="9"/>
              </w:numPr>
              <w:jc w:val="both"/>
              <w:rPr>
                <w:sz w:val="18"/>
              </w:rPr>
            </w:pPr>
            <w:r w:rsidRPr="00C202C6">
              <w:rPr>
                <w:sz w:val="18"/>
              </w:rPr>
              <w:t>приобретение (создание) активов, за счет заемных средств,</w:t>
            </w:r>
          </w:p>
        </w:tc>
        <w:tc>
          <w:tcPr>
            <w:tcW w:w="2126" w:type="dxa"/>
            <w:gridSpan w:val="3"/>
          </w:tcPr>
          <w:p w14:paraId="05C3FE9E" w14:textId="77777777" w:rsidR="00741EDA" w:rsidRPr="00C202C6" w:rsidRDefault="00741EDA" w:rsidP="00DA5431">
            <w:pPr>
              <w:spacing w:before="40" w:after="40"/>
              <w:rPr>
                <w:sz w:val="18"/>
              </w:rPr>
            </w:pPr>
            <w:r w:rsidRPr="00C202C6">
              <w:rPr>
                <w:sz w:val="18"/>
              </w:rPr>
              <w:lastRenderedPageBreak/>
              <w:t>п.6 ПБУ 5/01</w:t>
            </w:r>
          </w:p>
        </w:tc>
      </w:tr>
      <w:tr w:rsidR="00741EDA" w:rsidRPr="00C202C6" w14:paraId="5AE5CA8B" w14:textId="77777777" w:rsidTr="00632B47">
        <w:trPr>
          <w:gridBefore w:val="1"/>
          <w:gridAfter w:val="1"/>
          <w:wBefore w:w="108" w:type="dxa"/>
          <w:wAfter w:w="27" w:type="dxa"/>
        </w:trPr>
        <w:tc>
          <w:tcPr>
            <w:tcW w:w="2695" w:type="dxa"/>
          </w:tcPr>
          <w:p w14:paraId="185B7911" w14:textId="1591CDB0" w:rsidR="00741EDA" w:rsidRPr="00C202C6" w:rsidRDefault="00741EDA" w:rsidP="007F0C48">
            <w:pPr>
              <w:pStyle w:val="30"/>
            </w:pPr>
            <w:bookmarkStart w:id="277" w:name="_Toc7098504"/>
            <w:bookmarkStart w:id="278" w:name="_Toc283234730"/>
            <w:r w:rsidRPr="00C202C6">
              <w:lastRenderedPageBreak/>
              <w:t>Оценка запасов, изготовленных в Обществ</w:t>
            </w:r>
            <w:r w:rsidR="007133DB">
              <w:t>е</w:t>
            </w:r>
            <w:bookmarkEnd w:id="277"/>
            <w:r w:rsidRPr="00C202C6">
              <w:t xml:space="preserve">  </w:t>
            </w:r>
            <w:bookmarkEnd w:id="278"/>
          </w:p>
        </w:tc>
        <w:tc>
          <w:tcPr>
            <w:tcW w:w="9491" w:type="dxa"/>
            <w:gridSpan w:val="2"/>
          </w:tcPr>
          <w:p w14:paraId="08404D88" w14:textId="77777777" w:rsidR="00741EDA" w:rsidRPr="00C202C6" w:rsidRDefault="00741EDA" w:rsidP="001E6D53">
            <w:pPr>
              <w:pStyle w:val="a3"/>
              <w:rPr>
                <w:sz w:val="18"/>
              </w:rPr>
            </w:pPr>
            <w:r w:rsidRPr="00C202C6">
              <w:rPr>
                <w:sz w:val="18"/>
              </w:rPr>
              <w:t>Фактическая себестоимость запасов, учитываемых на счете 10 «Материалы», при их изготовлении самим Обществом определяется исходя из фактических затрат, связанных с производством данных материалов. Учет и формирование затрат на производство таких запасов осуществляется Обществом в порядке, установленном для определения себестоимости соответствующих видов продукции.</w:t>
            </w:r>
          </w:p>
          <w:p w14:paraId="25EB1168" w14:textId="093A4238" w:rsidR="00741EDA" w:rsidRPr="00C202C6" w:rsidRDefault="00741EDA" w:rsidP="001E6D53">
            <w:pPr>
              <w:pStyle w:val="a3"/>
              <w:rPr>
                <w:sz w:val="18"/>
              </w:rPr>
            </w:pPr>
            <w:r w:rsidRPr="00C202C6">
              <w:rPr>
                <w:sz w:val="18"/>
              </w:rPr>
              <w:t xml:space="preserve">Если </w:t>
            </w:r>
            <w:r w:rsidR="00FE6F90" w:rsidRPr="00C202C6">
              <w:rPr>
                <w:sz w:val="18"/>
              </w:rPr>
              <w:t>изготавливаются запасы</w:t>
            </w:r>
            <w:r w:rsidRPr="00C202C6">
              <w:rPr>
                <w:sz w:val="18"/>
              </w:rPr>
              <w:t>, не являющиеся продукцией, изготавливаемой Обществом, оценка производится, исходя из суммы фактиче</w:t>
            </w:r>
            <w:r w:rsidR="00962AC9">
              <w:rPr>
                <w:sz w:val="18"/>
              </w:rPr>
              <w:t>ских затрат на их изготовление.</w:t>
            </w:r>
          </w:p>
        </w:tc>
        <w:tc>
          <w:tcPr>
            <w:tcW w:w="2126" w:type="dxa"/>
            <w:gridSpan w:val="3"/>
          </w:tcPr>
          <w:p w14:paraId="460782B2" w14:textId="77777777" w:rsidR="00741EDA" w:rsidRPr="00C202C6" w:rsidRDefault="00741EDA" w:rsidP="004A141D">
            <w:pPr>
              <w:spacing w:before="40" w:after="40"/>
              <w:rPr>
                <w:sz w:val="18"/>
                <w:szCs w:val="18"/>
              </w:rPr>
            </w:pPr>
            <w:r w:rsidRPr="00C202C6">
              <w:rPr>
                <w:sz w:val="18"/>
                <w:szCs w:val="18"/>
              </w:rPr>
              <w:t xml:space="preserve">П. 16 № 119н </w:t>
            </w:r>
          </w:p>
          <w:p w14:paraId="292DBE2F" w14:textId="77777777" w:rsidR="00741EDA" w:rsidRPr="00C202C6" w:rsidRDefault="00741EDA" w:rsidP="004A141D">
            <w:pPr>
              <w:spacing w:before="40" w:after="40"/>
              <w:rPr>
                <w:sz w:val="18"/>
              </w:rPr>
            </w:pPr>
          </w:p>
        </w:tc>
      </w:tr>
      <w:tr w:rsidR="00741EDA" w:rsidRPr="00C202C6" w14:paraId="2BB2D660" w14:textId="77777777" w:rsidTr="00632B47">
        <w:trPr>
          <w:gridBefore w:val="1"/>
          <w:gridAfter w:val="1"/>
          <w:wBefore w:w="108" w:type="dxa"/>
          <w:wAfter w:w="27" w:type="dxa"/>
        </w:trPr>
        <w:tc>
          <w:tcPr>
            <w:tcW w:w="2695" w:type="dxa"/>
          </w:tcPr>
          <w:p w14:paraId="3C981C8D" w14:textId="77777777" w:rsidR="00741EDA" w:rsidRPr="00C202C6" w:rsidRDefault="00741EDA" w:rsidP="007F0C48">
            <w:pPr>
              <w:pStyle w:val="30"/>
            </w:pPr>
            <w:bookmarkStart w:id="279" w:name="_Toc339447974"/>
            <w:bookmarkStart w:id="280" w:name="_Toc7098505"/>
            <w:r w:rsidRPr="00C202C6">
              <w:t xml:space="preserve">Оценка запасов, остающихся от выбытия основных </w:t>
            </w:r>
            <w:r w:rsidRPr="00C202C6">
              <w:lastRenderedPageBreak/>
              <w:t>средств и другого имущества</w:t>
            </w:r>
            <w:bookmarkEnd w:id="279"/>
            <w:bookmarkEnd w:id="280"/>
          </w:p>
        </w:tc>
        <w:tc>
          <w:tcPr>
            <w:tcW w:w="9491" w:type="dxa"/>
            <w:gridSpan w:val="2"/>
          </w:tcPr>
          <w:p w14:paraId="328C0FD6" w14:textId="77777777" w:rsidR="00741EDA" w:rsidRPr="00C202C6" w:rsidRDefault="00741EDA" w:rsidP="00B705B1">
            <w:pPr>
              <w:pStyle w:val="a3"/>
              <w:rPr>
                <w:sz w:val="18"/>
              </w:rPr>
            </w:pPr>
            <w:r w:rsidRPr="00C202C6">
              <w:rPr>
                <w:sz w:val="18"/>
              </w:rPr>
              <w:lastRenderedPageBreak/>
              <w:t xml:space="preserve">Фактическая себестоимость запасов, учитываемых на счете 10 «Материалы», остающихся от выбытия основных средств и другого имущества, а также в результате ремонта, модернизации и реконструкции ОС, определяется исходя из их текущей рыночной </w:t>
            </w:r>
            <w:r w:rsidR="00FE6F90" w:rsidRPr="00C202C6">
              <w:rPr>
                <w:sz w:val="18"/>
              </w:rPr>
              <w:t>стоимости на</w:t>
            </w:r>
            <w:r w:rsidRPr="00C202C6">
              <w:rPr>
                <w:sz w:val="18"/>
              </w:rPr>
              <w:t xml:space="preserve"> дату принятия к бухгалтерскому учету. </w:t>
            </w:r>
          </w:p>
          <w:p w14:paraId="42484A93" w14:textId="15D972E2" w:rsidR="00741EDA" w:rsidRPr="00C202C6" w:rsidRDefault="00741EDA" w:rsidP="00670B48">
            <w:pPr>
              <w:pStyle w:val="a3"/>
              <w:rPr>
                <w:sz w:val="18"/>
              </w:rPr>
            </w:pPr>
            <w:r w:rsidRPr="00C202C6">
              <w:rPr>
                <w:sz w:val="18"/>
              </w:rPr>
              <w:t xml:space="preserve">При этом при определении стоимости запасов учитываются затраты на их доведение до состояния, </w:t>
            </w:r>
            <w:r w:rsidRPr="00C202C6">
              <w:rPr>
                <w:sz w:val="18"/>
              </w:rPr>
              <w:lastRenderedPageBreak/>
              <w:t>пригодного к использованию в производстве или для продажи, то есть стоимость запасов определяется как текущая рыночная стоимость за вычетом затрат на</w:t>
            </w:r>
            <w:r w:rsidR="00962AC9">
              <w:rPr>
                <w:sz w:val="18"/>
              </w:rPr>
              <w:t xml:space="preserve"> подработку. </w:t>
            </w:r>
          </w:p>
        </w:tc>
        <w:tc>
          <w:tcPr>
            <w:tcW w:w="2126" w:type="dxa"/>
            <w:gridSpan w:val="3"/>
          </w:tcPr>
          <w:p w14:paraId="6A61CE54" w14:textId="77777777" w:rsidR="00741EDA" w:rsidRPr="00C202C6" w:rsidRDefault="00741EDA" w:rsidP="00290EE2">
            <w:pPr>
              <w:spacing w:before="40" w:after="40"/>
              <w:rPr>
                <w:sz w:val="18"/>
                <w:szCs w:val="18"/>
              </w:rPr>
            </w:pPr>
            <w:r w:rsidRPr="00C202C6">
              <w:rPr>
                <w:sz w:val="18"/>
                <w:szCs w:val="18"/>
              </w:rPr>
              <w:lastRenderedPageBreak/>
              <w:t>П. 9 ПБУ 5/01, п.16 № 119н</w:t>
            </w:r>
          </w:p>
          <w:p w14:paraId="4535600E" w14:textId="77777777" w:rsidR="00741EDA" w:rsidRPr="00C202C6" w:rsidRDefault="00741EDA" w:rsidP="00290EE2">
            <w:pPr>
              <w:spacing w:before="40" w:after="40"/>
              <w:rPr>
                <w:sz w:val="18"/>
              </w:rPr>
            </w:pPr>
          </w:p>
        </w:tc>
      </w:tr>
      <w:tr w:rsidR="00741EDA" w:rsidRPr="00C202C6" w14:paraId="78F18B78" w14:textId="77777777" w:rsidTr="00632B47">
        <w:trPr>
          <w:gridBefore w:val="1"/>
          <w:gridAfter w:val="1"/>
          <w:wBefore w:w="108" w:type="dxa"/>
          <w:wAfter w:w="27" w:type="dxa"/>
        </w:trPr>
        <w:tc>
          <w:tcPr>
            <w:tcW w:w="2695" w:type="dxa"/>
          </w:tcPr>
          <w:p w14:paraId="06D6D9D3" w14:textId="77777777" w:rsidR="00741EDA" w:rsidRPr="00C202C6" w:rsidRDefault="00741EDA" w:rsidP="007F0C48">
            <w:pPr>
              <w:pStyle w:val="30"/>
            </w:pPr>
            <w:bookmarkStart w:id="281" w:name="_Toc339447975"/>
            <w:bookmarkStart w:id="282" w:name="_Toc7098506"/>
            <w:r w:rsidRPr="00C202C6">
              <w:lastRenderedPageBreak/>
              <w:t xml:space="preserve">Оценка запасов, поступающих по </w:t>
            </w:r>
            <w:r w:rsidR="00FE6F90" w:rsidRPr="00C202C6">
              <w:t>неотфактурова</w:t>
            </w:r>
            <w:r w:rsidR="00FE6F90">
              <w:t>н</w:t>
            </w:r>
            <w:r w:rsidR="00FE6F90" w:rsidRPr="00C202C6">
              <w:t>ным</w:t>
            </w:r>
            <w:r w:rsidRPr="00C202C6">
              <w:t xml:space="preserve"> поставкам</w:t>
            </w:r>
            <w:bookmarkEnd w:id="281"/>
            <w:bookmarkEnd w:id="282"/>
          </w:p>
        </w:tc>
        <w:tc>
          <w:tcPr>
            <w:tcW w:w="9491" w:type="dxa"/>
            <w:gridSpan w:val="2"/>
          </w:tcPr>
          <w:p w14:paraId="7B6F28EC" w14:textId="77777777" w:rsidR="00741EDA" w:rsidRPr="00C202C6" w:rsidRDefault="00741EDA" w:rsidP="00694CD8">
            <w:pPr>
              <w:pStyle w:val="a3"/>
              <w:rPr>
                <w:sz w:val="18"/>
              </w:rPr>
            </w:pPr>
            <w:r w:rsidRPr="00C202C6">
              <w:rPr>
                <w:sz w:val="18"/>
              </w:rPr>
              <w:t>Неотфактурованными поставками считаются МПЗ, поступившие в Общество, на которые отсутствуют расчетные документы (счет, платежное требование, платежное требование - поручение или другие документы, принятые для расчетов с поставщиком). Отсутствие счета-фактуры не является основанием для признания поставки неотфактурованной.</w:t>
            </w:r>
          </w:p>
          <w:p w14:paraId="7281EB8E" w14:textId="77777777" w:rsidR="00741EDA" w:rsidRPr="00C202C6" w:rsidRDefault="00741EDA" w:rsidP="00694CD8">
            <w:pPr>
              <w:pStyle w:val="a3"/>
              <w:rPr>
                <w:sz w:val="18"/>
              </w:rPr>
            </w:pPr>
            <w:r w:rsidRPr="00C202C6">
              <w:rPr>
                <w:sz w:val="18"/>
              </w:rPr>
              <w:t>К неотфактурованным поставкам не относятся поступившие, но не оплаченные материальные запасы, на которые имеются расчетные документы. Если расчетные документы на неотфактурованные поставки получены в том же месяце, либо в следующем месяце до составления соответствующих регистров по приходу МПЗ, они учитываются в общеустановленном порядке.</w:t>
            </w:r>
          </w:p>
          <w:p w14:paraId="7D36904E" w14:textId="77777777" w:rsidR="00741EDA" w:rsidRPr="00C202C6" w:rsidRDefault="00741EDA" w:rsidP="00694CD8">
            <w:pPr>
              <w:pStyle w:val="a3"/>
              <w:rPr>
                <w:sz w:val="18"/>
              </w:rPr>
            </w:pPr>
            <w:r w:rsidRPr="00C202C6">
              <w:rPr>
                <w:sz w:val="18"/>
              </w:rPr>
              <w:t xml:space="preserve">Запасы, учитываемые на счете 10 «Материалы», полученные по неотфактурованным </w:t>
            </w:r>
            <w:r w:rsidR="00FE6F90" w:rsidRPr="00C202C6">
              <w:rPr>
                <w:sz w:val="18"/>
              </w:rPr>
              <w:t>поставкам, оцениваются</w:t>
            </w:r>
            <w:r w:rsidRPr="00C202C6">
              <w:rPr>
                <w:sz w:val="18"/>
              </w:rPr>
              <w:t xml:space="preserve"> по учетным ценам и отражаются на отдельном субсчете счета 10, под которыми понимается:</w:t>
            </w:r>
          </w:p>
          <w:p w14:paraId="314B0BEE" w14:textId="77777777" w:rsidR="00741EDA" w:rsidRPr="00C202C6" w:rsidRDefault="00741EDA" w:rsidP="006933EF">
            <w:pPr>
              <w:pStyle w:val="a"/>
            </w:pPr>
            <w:r w:rsidRPr="00C202C6">
              <w:t>стоимость, указанная в договоре с поставщиком, если на момент поступления ценностей поставщик известен;</w:t>
            </w:r>
          </w:p>
          <w:p w14:paraId="27156C39" w14:textId="77777777" w:rsidR="00741EDA" w:rsidRPr="00C202C6" w:rsidRDefault="00741EDA" w:rsidP="006933EF">
            <w:pPr>
              <w:pStyle w:val="a"/>
            </w:pPr>
            <w:r w:rsidRPr="00C202C6">
              <w:t xml:space="preserve">средняя себестоимость аналогичных запасов, </w:t>
            </w:r>
            <w:r w:rsidR="00FE6F90" w:rsidRPr="00C202C6">
              <w:t>если на</w:t>
            </w:r>
            <w:r w:rsidRPr="00C202C6">
              <w:t xml:space="preserve"> момент поступления ценностей поставщик не может быть определен;</w:t>
            </w:r>
          </w:p>
          <w:p w14:paraId="7BE59A79" w14:textId="77777777" w:rsidR="00741EDA" w:rsidRPr="00C202C6" w:rsidRDefault="00741EDA" w:rsidP="006933EF">
            <w:pPr>
              <w:pStyle w:val="a"/>
            </w:pPr>
            <w:r w:rsidRPr="00C202C6">
              <w:t xml:space="preserve">рыночная стоимость аналогичных ценностей, если поступившие ценности ранее не поступали и поставщик на момент </w:t>
            </w:r>
            <w:r w:rsidR="00FE6F90" w:rsidRPr="00C202C6">
              <w:t>поступления ценностей</w:t>
            </w:r>
            <w:r w:rsidRPr="00C202C6">
              <w:t xml:space="preserve"> не может быть определен.</w:t>
            </w:r>
          </w:p>
          <w:p w14:paraId="32641702" w14:textId="77777777" w:rsidR="00741EDA" w:rsidRPr="00C202C6" w:rsidRDefault="00741EDA" w:rsidP="00694CD8">
            <w:pPr>
              <w:pStyle w:val="a3"/>
              <w:rPr>
                <w:sz w:val="18"/>
              </w:rPr>
            </w:pPr>
            <w:r w:rsidRPr="00C202C6">
              <w:rPr>
                <w:sz w:val="18"/>
              </w:rPr>
              <w:t>МПЗ, поступившие в рамках неотфактурованных поставок, в отношении которых имеется неуверенность в принадлежности МПЗ Обществу (не определен поставщик, содержание поставки и т.п.) до момента их идентификации принимаются к учету в качестве МПЗ на ответственном хранении.</w:t>
            </w:r>
          </w:p>
          <w:p w14:paraId="44D375BA" w14:textId="77777777" w:rsidR="00741EDA" w:rsidRPr="00C202C6" w:rsidRDefault="00741EDA" w:rsidP="00694CD8">
            <w:pPr>
              <w:pStyle w:val="a3"/>
              <w:rPr>
                <w:sz w:val="18"/>
              </w:rPr>
            </w:pPr>
            <w:r w:rsidRPr="00C202C6">
              <w:rPr>
                <w:sz w:val="18"/>
              </w:rPr>
              <w:t>Такие МПЗ хранятся на складах обособленно и до выяснения результатов приемки не могут расходоваться.</w:t>
            </w:r>
          </w:p>
        </w:tc>
        <w:tc>
          <w:tcPr>
            <w:tcW w:w="2126" w:type="dxa"/>
            <w:gridSpan w:val="3"/>
          </w:tcPr>
          <w:p w14:paraId="7F583DC7" w14:textId="77777777" w:rsidR="00741EDA" w:rsidRPr="00C202C6" w:rsidRDefault="00741EDA" w:rsidP="00694CD8">
            <w:pPr>
              <w:spacing w:before="40" w:after="40"/>
              <w:rPr>
                <w:sz w:val="18"/>
                <w:szCs w:val="18"/>
              </w:rPr>
            </w:pPr>
            <w:r w:rsidRPr="00C202C6">
              <w:rPr>
                <w:sz w:val="18"/>
                <w:szCs w:val="18"/>
              </w:rPr>
              <w:t>П. 37 № 119н</w:t>
            </w:r>
          </w:p>
          <w:p w14:paraId="7746F9FE" w14:textId="77777777" w:rsidR="00741EDA" w:rsidRPr="00C202C6" w:rsidRDefault="00741EDA" w:rsidP="00694CD8">
            <w:pPr>
              <w:spacing w:before="40" w:after="40"/>
              <w:rPr>
                <w:sz w:val="18"/>
              </w:rPr>
            </w:pPr>
          </w:p>
        </w:tc>
      </w:tr>
      <w:tr w:rsidR="00741EDA" w:rsidRPr="00C202C6" w14:paraId="3E6BADC5" w14:textId="77777777" w:rsidTr="00632B47">
        <w:trPr>
          <w:gridBefore w:val="1"/>
          <w:gridAfter w:val="1"/>
          <w:wBefore w:w="108" w:type="dxa"/>
          <w:wAfter w:w="27" w:type="dxa"/>
        </w:trPr>
        <w:tc>
          <w:tcPr>
            <w:tcW w:w="2695" w:type="dxa"/>
          </w:tcPr>
          <w:p w14:paraId="658060B8" w14:textId="25FAEE41" w:rsidR="00741EDA" w:rsidRPr="00C202C6" w:rsidRDefault="00741EDA" w:rsidP="007F0C48">
            <w:pPr>
              <w:pStyle w:val="30"/>
            </w:pPr>
            <w:bookmarkStart w:id="283" w:name="_Toc339447976"/>
            <w:bookmarkStart w:id="284" w:name="_Toc7098507"/>
            <w:r w:rsidRPr="00C202C6">
              <w:t xml:space="preserve">Оценка запасов при выявлении недостачи и порчи в </w:t>
            </w:r>
            <w:r w:rsidR="008D6C55" w:rsidRPr="00C202C6">
              <w:t>процессе приемки</w:t>
            </w:r>
            <w:r w:rsidRPr="00C202C6">
              <w:t xml:space="preserve"> МПЗ</w:t>
            </w:r>
            <w:bookmarkEnd w:id="283"/>
            <w:bookmarkEnd w:id="284"/>
          </w:p>
        </w:tc>
        <w:tc>
          <w:tcPr>
            <w:tcW w:w="9491" w:type="dxa"/>
            <w:gridSpan w:val="2"/>
          </w:tcPr>
          <w:p w14:paraId="090B62DD" w14:textId="77777777" w:rsidR="00741EDA" w:rsidRPr="00C202C6" w:rsidRDefault="00741EDA" w:rsidP="001E6D53">
            <w:pPr>
              <w:pStyle w:val="a3"/>
              <w:rPr>
                <w:sz w:val="18"/>
              </w:rPr>
            </w:pPr>
            <w:r w:rsidRPr="00C202C6">
              <w:rPr>
                <w:sz w:val="18"/>
                <w:szCs w:val="18"/>
              </w:rPr>
              <w:t xml:space="preserve">При хранении и транспортировке МПЗ в Обществах используются </w:t>
            </w:r>
            <w:r w:rsidRPr="00C202C6">
              <w:rPr>
                <w:sz w:val="18"/>
              </w:rPr>
              <w:t>нормы, разработанные и утвержденные отраслевыми министерствами и ведомствами. До утверждения соответствующих норм по отдельным видам МПЗ используются старые нормы естественной убыли, утвержденные министерствами и ведомствами СССР. В случае отсутствия утвержденных норм естественной убыли используются нормы, установленные договором с поставщиком, либо внутренними технологическими регламентами Общества.</w:t>
            </w:r>
          </w:p>
          <w:p w14:paraId="14DC80F8" w14:textId="77777777" w:rsidR="00741EDA" w:rsidRPr="00C202C6" w:rsidRDefault="00741EDA" w:rsidP="001E6D53">
            <w:pPr>
              <w:pStyle w:val="a3"/>
              <w:rPr>
                <w:sz w:val="18"/>
                <w:szCs w:val="18"/>
              </w:rPr>
            </w:pPr>
            <w:r w:rsidRPr="00C202C6">
              <w:rPr>
                <w:sz w:val="18"/>
                <w:szCs w:val="18"/>
              </w:rPr>
              <w:t>Перечень нормативных актов, утверждающих применяемые Обществом нормы естественной убыли, утверждается приказом руководителя Общества.</w:t>
            </w:r>
          </w:p>
          <w:p w14:paraId="6A4C64E9" w14:textId="77777777" w:rsidR="00741EDA" w:rsidRPr="00C202C6" w:rsidRDefault="00741EDA" w:rsidP="001E6D53">
            <w:pPr>
              <w:pStyle w:val="a3"/>
              <w:rPr>
                <w:szCs w:val="18"/>
              </w:rPr>
            </w:pPr>
            <w:r w:rsidRPr="00C202C6">
              <w:rPr>
                <w:sz w:val="18"/>
                <w:szCs w:val="18"/>
              </w:rPr>
              <w:t>Недостачи и порча, выявленные при приемке МПЗ, поступивших в Общество, учитываются в</w:t>
            </w:r>
            <w:r w:rsidRPr="00C202C6">
              <w:rPr>
                <w:szCs w:val="18"/>
              </w:rPr>
              <w:t xml:space="preserve"> </w:t>
            </w:r>
            <w:r w:rsidRPr="00C202C6">
              <w:rPr>
                <w:sz w:val="18"/>
                <w:szCs w:val="18"/>
              </w:rPr>
              <w:t>следующем порядке:</w:t>
            </w:r>
          </w:p>
          <w:p w14:paraId="0FC82F0A" w14:textId="77777777" w:rsidR="00741EDA" w:rsidRPr="00C202C6" w:rsidRDefault="00741EDA" w:rsidP="006933EF">
            <w:pPr>
              <w:pStyle w:val="a"/>
            </w:pPr>
            <w:r w:rsidRPr="00C202C6">
              <w:t>сумма недостач и порчи в пределах норм естественной убыли определяется путем умножения количества недостающих и (или) испорченных МПЗ на договорную (продажную) цену поставщика.  Другие суммы, в том числе транспортные расходы и налог на добавленную стоимость, относящиеся к ним, не учитываются.</w:t>
            </w:r>
          </w:p>
          <w:p w14:paraId="0DC157CC" w14:textId="77777777" w:rsidR="00741EDA" w:rsidRPr="00C202C6" w:rsidRDefault="00741EDA" w:rsidP="006933EF">
            <w:pPr>
              <w:pStyle w:val="a"/>
            </w:pPr>
            <w:r w:rsidRPr="00C202C6">
              <w:t xml:space="preserve">Сумма недостач и порчи в пределах норм естественной убыли списывается с кредита счета 60 в корреспонденции с дебетом счета 94 «Недостачи и потери от порчи ценностей» и в </w:t>
            </w:r>
            <w:r w:rsidRPr="00C202C6">
              <w:lastRenderedPageBreak/>
              <w:t>дальнейшем относится на транспортно - заготовительные расходы.</w:t>
            </w:r>
          </w:p>
          <w:p w14:paraId="4D51D353" w14:textId="77777777" w:rsidR="00741EDA" w:rsidRPr="00C202C6" w:rsidRDefault="00741EDA" w:rsidP="006933EF">
            <w:pPr>
              <w:pStyle w:val="a"/>
            </w:pPr>
            <w:r w:rsidRPr="00C202C6">
              <w:t>Если испорченные МПЗ могут быть использованы Обществом или проданы (с уценкой), они приходуются по ценам возможной продажи, определяемым аналогично текущей рыночной стоимости в соответствии с разделом «Определение фактической себестоимости МПЗ, полученных безвозмездно или по договору дарения».  Одновременно на эту сумму уменьшается сумма потерь от порчи.</w:t>
            </w:r>
          </w:p>
          <w:p w14:paraId="5724E30E" w14:textId="77777777" w:rsidR="00741EDA" w:rsidRPr="00C202C6" w:rsidRDefault="00741EDA" w:rsidP="006933EF">
            <w:pPr>
              <w:pStyle w:val="a"/>
            </w:pPr>
            <w:r w:rsidRPr="00C202C6">
              <w:t xml:space="preserve">недостачи и порча материалов сверх норм естественной убыли учитываются по фактической себестоимости, с учетом ТЗР и НДС, относящихся к недостающим или испорченным материалам, и относится на расчеты по претензиям (если данная недостача или порча допущена по вине поставщика). При отсутствии оснований для предъявления претензии и (или) иска, а также в случаях, когда иск покупателя к поставщику и (или) транспортной </w:t>
            </w:r>
            <w:r w:rsidR="00FE6F90" w:rsidRPr="00C202C6">
              <w:t>Общества судом</w:t>
            </w:r>
            <w:r w:rsidRPr="00C202C6">
              <w:t xml:space="preserve"> не удовлетворен (полностью или частично), такие суммы недостач и потерь от порчи списываются покупателем на счет 94 «Недостачи и потери от порчи ценностей».</w:t>
            </w:r>
          </w:p>
          <w:p w14:paraId="3D276A00" w14:textId="77777777" w:rsidR="00741EDA" w:rsidRPr="00C202C6" w:rsidRDefault="00741EDA" w:rsidP="006933EF">
            <w:pPr>
              <w:pStyle w:val="a"/>
            </w:pPr>
            <w:r w:rsidRPr="00C202C6">
              <w:t>В случае, когда выявленные при приемке МПЗ недостачи или порчи сверх норм естественной убыли допущены по вине работников Общества, суммы недостачи или порчи отражаются на счете 94 с последующим списанием на счет учета расчетов с персоналом по возмещению материального ущерба.</w:t>
            </w:r>
          </w:p>
          <w:p w14:paraId="2C1A5AA4" w14:textId="77777777" w:rsidR="00741EDA" w:rsidRPr="00C202C6" w:rsidRDefault="00741EDA" w:rsidP="006933EF">
            <w:pPr>
              <w:pStyle w:val="a"/>
            </w:pPr>
            <w:r w:rsidRPr="00C202C6">
              <w:t>Если виновные лица не выявлены, либо судом отказано во взыскании сумм с виновных лиц, суммы недостачи или порчи сверх норм естественной убыли списываются со счета 94 в состав прочих расходов (в дебет счета 91 «Прочие доходы и расходы»).</w:t>
            </w:r>
          </w:p>
          <w:p w14:paraId="0A141ADA" w14:textId="77777777" w:rsidR="00741EDA" w:rsidRPr="00C202C6" w:rsidRDefault="00741EDA" w:rsidP="006933EF">
            <w:pPr>
              <w:pStyle w:val="a"/>
            </w:pPr>
            <w:r w:rsidRPr="00C202C6">
              <w:t>В случае отсутствия норм естественной убыли потери считаются сверх норм естественной убыли и при отсутствии виновных лиц относятся на счет 91 «Прочие доходы и расходы» в составе прочих расходов.</w:t>
            </w:r>
          </w:p>
          <w:p w14:paraId="4056C56F" w14:textId="749FA3F3" w:rsidR="00741EDA" w:rsidRPr="00C202C6" w:rsidRDefault="00741EDA" w:rsidP="006933EF">
            <w:pPr>
              <w:pStyle w:val="a"/>
            </w:pPr>
            <w:r w:rsidRPr="00C202C6">
              <w:t>В случае поставки продукции, не соответствующей по своим качественным характеристикам стандартам, техническим условиям, заказам, договорам, такие материалы приходуются по пониженным ценам, согласованным с поставщиком или принимаются на ответственное хранение на забалансовый счет 002 «</w:t>
            </w:r>
            <w:r w:rsidR="008D6C55" w:rsidRPr="00C202C6">
              <w:t>Товарно-материальные ценности,</w:t>
            </w:r>
            <w:r w:rsidRPr="00C202C6">
              <w:t xml:space="preserve"> принятые на ответственное хранение» до урегулирования претензий с поставщиком.</w:t>
            </w:r>
          </w:p>
        </w:tc>
        <w:tc>
          <w:tcPr>
            <w:tcW w:w="2126" w:type="dxa"/>
            <w:gridSpan w:val="3"/>
          </w:tcPr>
          <w:p w14:paraId="5BE0FB8E" w14:textId="77777777" w:rsidR="00741EDA" w:rsidRPr="00C202C6" w:rsidRDefault="00741EDA" w:rsidP="00694CD8">
            <w:pPr>
              <w:spacing w:before="40" w:after="40"/>
              <w:rPr>
                <w:sz w:val="18"/>
              </w:rPr>
            </w:pPr>
            <w:r w:rsidRPr="00C202C6">
              <w:rPr>
                <w:sz w:val="18"/>
              </w:rPr>
              <w:lastRenderedPageBreak/>
              <w:t xml:space="preserve">п. 58-61 Приказа №119н </w:t>
            </w:r>
          </w:p>
          <w:p w14:paraId="611F5452" w14:textId="77777777" w:rsidR="00741EDA" w:rsidRPr="00C202C6" w:rsidRDefault="00741EDA" w:rsidP="00C22F4F">
            <w:pPr>
              <w:spacing w:before="40" w:after="40"/>
              <w:rPr>
                <w:sz w:val="18"/>
              </w:rPr>
            </w:pPr>
            <w:r w:rsidRPr="00C202C6">
              <w:rPr>
                <w:sz w:val="18"/>
              </w:rPr>
              <w:t xml:space="preserve">Приказ №94н от 31.10.2000 </w:t>
            </w:r>
          </w:p>
          <w:p w14:paraId="09F2B08C" w14:textId="77777777" w:rsidR="00741EDA" w:rsidRPr="00C202C6" w:rsidRDefault="00741EDA">
            <w:pPr>
              <w:keepNext/>
              <w:keepLines/>
              <w:spacing w:before="40" w:after="40"/>
              <w:outlineLvl w:val="1"/>
              <w:rPr>
                <w:sz w:val="18"/>
              </w:rPr>
            </w:pPr>
          </w:p>
        </w:tc>
      </w:tr>
      <w:tr w:rsidR="00741EDA" w:rsidRPr="00C202C6" w14:paraId="66086406" w14:textId="77777777" w:rsidTr="00632B47">
        <w:trPr>
          <w:gridBefore w:val="1"/>
          <w:gridAfter w:val="1"/>
          <w:wBefore w:w="108" w:type="dxa"/>
          <w:wAfter w:w="27" w:type="dxa"/>
        </w:trPr>
        <w:tc>
          <w:tcPr>
            <w:tcW w:w="2695" w:type="dxa"/>
          </w:tcPr>
          <w:p w14:paraId="43F64046" w14:textId="5BB63AD8" w:rsidR="00741EDA" w:rsidRPr="00C202C6" w:rsidRDefault="008D6C55" w:rsidP="007F0C48">
            <w:pPr>
              <w:pStyle w:val="30"/>
            </w:pPr>
            <w:bookmarkStart w:id="285" w:name="_Toc339447977"/>
            <w:bookmarkStart w:id="286" w:name="_Toc7098508"/>
            <w:r w:rsidRPr="00C202C6">
              <w:lastRenderedPageBreak/>
              <w:t>Оценка МПЗ</w:t>
            </w:r>
            <w:r w:rsidR="00741EDA" w:rsidRPr="00C202C6">
              <w:t>, находящихся в пути</w:t>
            </w:r>
            <w:bookmarkEnd w:id="285"/>
            <w:bookmarkEnd w:id="286"/>
            <w:r w:rsidR="00741EDA" w:rsidRPr="00C202C6">
              <w:t xml:space="preserve"> </w:t>
            </w:r>
          </w:p>
        </w:tc>
        <w:tc>
          <w:tcPr>
            <w:tcW w:w="9491" w:type="dxa"/>
            <w:gridSpan w:val="2"/>
          </w:tcPr>
          <w:p w14:paraId="590C91DF" w14:textId="77777777" w:rsidR="00741EDA" w:rsidRPr="00C202C6" w:rsidRDefault="00741EDA" w:rsidP="00694CD8">
            <w:pPr>
              <w:pStyle w:val="a3"/>
              <w:rPr>
                <w:sz w:val="18"/>
              </w:rPr>
            </w:pPr>
            <w:r w:rsidRPr="00C202C6">
              <w:rPr>
                <w:sz w:val="18"/>
              </w:rPr>
              <w:t>Материально-производственные запасы, принадлежащие Обществу, но находящиеся в пути, учитываются в бухгалтерском учете в оценке, предусмотренной в договоре, с последующим уточнением фактической себестоимости.</w:t>
            </w:r>
          </w:p>
          <w:p w14:paraId="3E127AEC" w14:textId="5218FC40" w:rsidR="00741EDA" w:rsidRPr="00C202C6" w:rsidRDefault="00741EDA" w:rsidP="00962AC9">
            <w:pPr>
              <w:pStyle w:val="a3"/>
              <w:rPr>
                <w:sz w:val="18"/>
              </w:rPr>
            </w:pPr>
            <w:r w:rsidRPr="00C202C6">
              <w:rPr>
                <w:sz w:val="18"/>
              </w:rPr>
              <w:t xml:space="preserve">Под материально-производственными запасами в пути понимаются материально-производственные запасы, которые еще не поступили в Общество, но право собственности на которые перешло к </w:t>
            </w:r>
            <w:r w:rsidR="00FE6F90" w:rsidRPr="00C202C6">
              <w:rPr>
                <w:sz w:val="18"/>
              </w:rPr>
              <w:t>Обществу в</w:t>
            </w:r>
            <w:r w:rsidRPr="00C202C6">
              <w:rPr>
                <w:sz w:val="18"/>
              </w:rPr>
              <w:t xml:space="preserve"> соответствии с условиями договора. </w:t>
            </w:r>
          </w:p>
        </w:tc>
        <w:tc>
          <w:tcPr>
            <w:tcW w:w="2126" w:type="dxa"/>
            <w:gridSpan w:val="3"/>
          </w:tcPr>
          <w:p w14:paraId="66028959" w14:textId="77777777" w:rsidR="00741EDA" w:rsidRPr="00C202C6" w:rsidRDefault="00741EDA" w:rsidP="00694CD8">
            <w:pPr>
              <w:spacing w:before="40" w:after="40"/>
              <w:rPr>
                <w:sz w:val="18"/>
              </w:rPr>
            </w:pPr>
            <w:r w:rsidRPr="00C202C6">
              <w:rPr>
                <w:sz w:val="18"/>
              </w:rPr>
              <w:t>п. 26 ПБУ 5/01</w:t>
            </w:r>
          </w:p>
          <w:p w14:paraId="0A5BFE77" w14:textId="77777777" w:rsidR="00741EDA" w:rsidRPr="00C202C6" w:rsidRDefault="00741EDA">
            <w:pPr>
              <w:pStyle w:val="a3"/>
            </w:pPr>
          </w:p>
          <w:p w14:paraId="063DDAA0" w14:textId="77777777" w:rsidR="00741EDA" w:rsidRPr="00C202C6" w:rsidRDefault="00741EDA">
            <w:pPr>
              <w:pStyle w:val="a3"/>
            </w:pPr>
          </w:p>
          <w:p w14:paraId="73EACCB1" w14:textId="23920D47" w:rsidR="00741EDA" w:rsidRPr="00C202C6" w:rsidRDefault="00741EDA">
            <w:pPr>
              <w:pStyle w:val="a3"/>
            </w:pPr>
            <w:r w:rsidRPr="00C202C6">
              <w:t xml:space="preserve"> </w:t>
            </w:r>
          </w:p>
          <w:p w14:paraId="11BBA07C" w14:textId="77777777" w:rsidR="00741EDA" w:rsidRPr="00C202C6" w:rsidRDefault="00741EDA" w:rsidP="00694CD8">
            <w:pPr>
              <w:spacing w:before="40" w:after="40"/>
              <w:rPr>
                <w:sz w:val="18"/>
              </w:rPr>
            </w:pPr>
          </w:p>
        </w:tc>
      </w:tr>
      <w:tr w:rsidR="00741EDA" w:rsidRPr="00C202C6" w14:paraId="7E98CC38" w14:textId="77777777" w:rsidTr="00632B47">
        <w:trPr>
          <w:gridBefore w:val="1"/>
          <w:gridAfter w:val="1"/>
          <w:wBefore w:w="108" w:type="dxa"/>
          <w:wAfter w:w="27" w:type="dxa"/>
        </w:trPr>
        <w:tc>
          <w:tcPr>
            <w:tcW w:w="2695" w:type="dxa"/>
          </w:tcPr>
          <w:p w14:paraId="6AF2361C" w14:textId="01DB28F4" w:rsidR="00741EDA" w:rsidRPr="00C202C6" w:rsidRDefault="00741EDA" w:rsidP="007F0C48">
            <w:pPr>
              <w:pStyle w:val="30"/>
            </w:pPr>
            <w:bookmarkStart w:id="287" w:name="_Toc339447978"/>
            <w:bookmarkStart w:id="288" w:name="_Toc7098509"/>
            <w:r w:rsidRPr="00C202C6">
              <w:t xml:space="preserve">Другие случаи определения </w:t>
            </w:r>
            <w:r w:rsidR="008D6C55" w:rsidRPr="00C202C6">
              <w:t>фактической (</w:t>
            </w:r>
            <w:r w:rsidRPr="00C202C6">
              <w:t>первоначальной) стоимости МПЗ</w:t>
            </w:r>
            <w:bookmarkEnd w:id="287"/>
            <w:bookmarkEnd w:id="288"/>
          </w:p>
        </w:tc>
        <w:tc>
          <w:tcPr>
            <w:tcW w:w="9491" w:type="dxa"/>
            <w:gridSpan w:val="2"/>
          </w:tcPr>
          <w:p w14:paraId="6912BAA5" w14:textId="77777777" w:rsidR="00741EDA" w:rsidRPr="00C202C6" w:rsidRDefault="00741EDA" w:rsidP="00763EEB">
            <w:pPr>
              <w:pStyle w:val="a3"/>
              <w:rPr>
                <w:sz w:val="18"/>
              </w:rPr>
            </w:pPr>
            <w:r w:rsidRPr="00C202C6">
              <w:rPr>
                <w:sz w:val="18"/>
                <w:szCs w:val="18"/>
              </w:rPr>
              <w:t>В разделе «Общие вопросы признания и оценки активов и обязательств» отражены</w:t>
            </w:r>
            <w:r w:rsidRPr="00C202C6">
              <w:rPr>
                <w:sz w:val="18"/>
              </w:rPr>
              <w:t xml:space="preserve"> особые случаи определения фактической (первоначальной) стоимости МПЗ, а именно:</w:t>
            </w:r>
          </w:p>
          <w:p w14:paraId="0E8F2A21" w14:textId="77777777" w:rsidR="00741EDA" w:rsidRPr="00C202C6" w:rsidRDefault="00741EDA" w:rsidP="00CF4568">
            <w:pPr>
              <w:pStyle w:val="a"/>
            </w:pPr>
            <w:r w:rsidRPr="00C202C6">
              <w:t>приобретение по договорам, предусматривающим исполнение обязательств (оплату) не денежными средствами;</w:t>
            </w:r>
          </w:p>
          <w:p w14:paraId="254FF3D4" w14:textId="77777777" w:rsidR="00741EDA" w:rsidRPr="00C202C6" w:rsidRDefault="00741EDA" w:rsidP="00CF4568">
            <w:pPr>
              <w:pStyle w:val="a"/>
            </w:pPr>
            <w:r w:rsidRPr="00C202C6">
              <w:t xml:space="preserve">получение актива в счет вклада в уставный капитал; </w:t>
            </w:r>
          </w:p>
          <w:p w14:paraId="0749DC91" w14:textId="77777777" w:rsidR="00741EDA" w:rsidRPr="00C202C6" w:rsidRDefault="00741EDA" w:rsidP="00CF4568">
            <w:pPr>
              <w:pStyle w:val="a"/>
            </w:pPr>
            <w:r w:rsidRPr="00C202C6">
              <w:lastRenderedPageBreak/>
              <w:t>получение актива по договорам на безвозмездной основе;</w:t>
            </w:r>
          </w:p>
          <w:p w14:paraId="379F6445" w14:textId="77777777" w:rsidR="00741EDA" w:rsidRPr="00C202C6" w:rsidRDefault="00741EDA" w:rsidP="00CF4568">
            <w:pPr>
              <w:pStyle w:val="a"/>
            </w:pPr>
            <w:r w:rsidRPr="00C202C6">
              <w:t>приобретение активов, стоимость которых выражена в иностранной валюте;</w:t>
            </w:r>
          </w:p>
          <w:p w14:paraId="78D66A61" w14:textId="77777777" w:rsidR="00741EDA" w:rsidRPr="00C202C6" w:rsidRDefault="00741EDA" w:rsidP="00CF4568">
            <w:pPr>
              <w:pStyle w:val="a"/>
            </w:pPr>
            <w:r w:rsidRPr="00C202C6">
              <w:t>оценка активов, выявленных в результате инвентаризации;</w:t>
            </w:r>
          </w:p>
          <w:p w14:paraId="54BBF7BC" w14:textId="77777777" w:rsidR="00741EDA" w:rsidRPr="00C202C6" w:rsidRDefault="00741EDA" w:rsidP="00CF4568">
            <w:pPr>
              <w:pStyle w:val="a"/>
            </w:pPr>
            <w:r w:rsidRPr="00C202C6">
              <w:t>использование в деятельности, не облагаемой НДС;</w:t>
            </w:r>
          </w:p>
          <w:p w14:paraId="4A1BC1BC" w14:textId="77777777" w:rsidR="00741EDA" w:rsidRPr="00C202C6" w:rsidRDefault="00741EDA" w:rsidP="00CF4568">
            <w:pPr>
              <w:pStyle w:val="a"/>
            </w:pPr>
            <w:r w:rsidRPr="00C202C6">
              <w:t>использование в деятельности, как облагаемой, так и не облагаемой НДС;</w:t>
            </w:r>
          </w:p>
          <w:p w14:paraId="25E42C5B" w14:textId="77777777" w:rsidR="00741EDA" w:rsidRPr="00C202C6" w:rsidRDefault="00741EDA" w:rsidP="00CF4568">
            <w:pPr>
              <w:pStyle w:val="a"/>
            </w:pPr>
            <w:r w:rsidRPr="00C202C6">
              <w:t>приобретение (создание) активов, за счет заемных средств)</w:t>
            </w:r>
            <w:r w:rsidRPr="00CF4568">
              <w:t>.</w:t>
            </w:r>
          </w:p>
        </w:tc>
        <w:tc>
          <w:tcPr>
            <w:tcW w:w="2126" w:type="dxa"/>
            <w:gridSpan w:val="3"/>
          </w:tcPr>
          <w:p w14:paraId="3D86577B" w14:textId="77777777" w:rsidR="00741EDA" w:rsidRPr="00C202C6" w:rsidRDefault="00741EDA" w:rsidP="00763EEB">
            <w:pPr>
              <w:pStyle w:val="a3"/>
              <w:rPr>
                <w:sz w:val="18"/>
              </w:rPr>
            </w:pPr>
            <w:r w:rsidRPr="00C202C6">
              <w:rPr>
                <w:sz w:val="18"/>
              </w:rPr>
              <w:lastRenderedPageBreak/>
              <w:t>Пункты 8, 9, 10,11 ПБУ 5/01;</w:t>
            </w:r>
          </w:p>
          <w:p w14:paraId="65D6DAE7" w14:textId="77777777" w:rsidR="00741EDA" w:rsidRPr="00C202C6" w:rsidRDefault="00741EDA" w:rsidP="00763EEB">
            <w:pPr>
              <w:pStyle w:val="a3"/>
            </w:pPr>
            <w:r w:rsidRPr="00C202C6">
              <w:rPr>
                <w:sz w:val="18"/>
              </w:rPr>
              <w:t>пункты 16, 17, 19, 29, 65. 66, 67 № 119н</w:t>
            </w:r>
          </w:p>
        </w:tc>
      </w:tr>
      <w:tr w:rsidR="00741EDA" w:rsidRPr="00C202C6" w14:paraId="6F906EF9" w14:textId="77777777" w:rsidTr="00632B47">
        <w:trPr>
          <w:gridBefore w:val="1"/>
          <w:gridAfter w:val="1"/>
          <w:wBefore w:w="108" w:type="dxa"/>
          <w:wAfter w:w="27" w:type="dxa"/>
        </w:trPr>
        <w:tc>
          <w:tcPr>
            <w:tcW w:w="2695" w:type="dxa"/>
          </w:tcPr>
          <w:p w14:paraId="46DF8DA9" w14:textId="77777777" w:rsidR="00741EDA" w:rsidRPr="00C202C6" w:rsidRDefault="00741EDA" w:rsidP="007F0C48">
            <w:pPr>
              <w:pStyle w:val="30"/>
            </w:pPr>
            <w:bookmarkStart w:id="289" w:name="_Toc283234734"/>
            <w:bookmarkStart w:id="290" w:name="_Toc339447979"/>
            <w:bookmarkStart w:id="291" w:name="_Toc7098510"/>
            <w:r w:rsidRPr="00C202C6">
              <w:lastRenderedPageBreak/>
              <w:t>Отражение поступления МПЗ на счетах бухгалтерского учета</w:t>
            </w:r>
            <w:bookmarkEnd w:id="289"/>
            <w:bookmarkEnd w:id="290"/>
            <w:bookmarkEnd w:id="291"/>
          </w:p>
        </w:tc>
        <w:tc>
          <w:tcPr>
            <w:tcW w:w="9491" w:type="dxa"/>
            <w:gridSpan w:val="2"/>
          </w:tcPr>
          <w:p w14:paraId="094A560D" w14:textId="77777777" w:rsidR="00741EDA" w:rsidRPr="00831724" w:rsidRDefault="00741EDA" w:rsidP="00D144CC">
            <w:pPr>
              <w:pStyle w:val="a3"/>
              <w:rPr>
                <w:sz w:val="18"/>
              </w:rPr>
            </w:pPr>
            <w:r w:rsidRPr="00831724">
              <w:rPr>
                <w:sz w:val="18"/>
              </w:rPr>
              <w:t xml:space="preserve">В бухгалтерском учете </w:t>
            </w:r>
            <w:r w:rsidR="008E087A" w:rsidRPr="00831724">
              <w:rPr>
                <w:sz w:val="18"/>
              </w:rPr>
              <w:t>Обществ</w:t>
            </w:r>
            <w:r w:rsidR="005512EE">
              <w:rPr>
                <w:sz w:val="18"/>
              </w:rPr>
              <w:t>а</w:t>
            </w:r>
            <w:r w:rsidR="00073945" w:rsidRPr="00831724">
              <w:rPr>
                <w:sz w:val="18"/>
              </w:rPr>
              <w:t xml:space="preserve"> </w:t>
            </w:r>
            <w:r w:rsidRPr="00831724">
              <w:rPr>
                <w:sz w:val="18"/>
              </w:rPr>
              <w:t>по</w:t>
            </w:r>
            <w:r w:rsidR="00831724" w:rsidRPr="00831724">
              <w:rPr>
                <w:sz w:val="18"/>
              </w:rPr>
              <w:t xml:space="preserve">ступление МПЗ отражается </w:t>
            </w:r>
            <w:r w:rsidRPr="00831724">
              <w:rPr>
                <w:sz w:val="18"/>
              </w:rPr>
              <w:t>следующи</w:t>
            </w:r>
            <w:r w:rsidR="00831724" w:rsidRPr="00831724">
              <w:rPr>
                <w:sz w:val="18"/>
              </w:rPr>
              <w:t>м</w:t>
            </w:r>
            <w:r w:rsidRPr="00831724">
              <w:rPr>
                <w:sz w:val="18"/>
              </w:rPr>
              <w:t xml:space="preserve"> способо</w:t>
            </w:r>
            <w:r w:rsidR="00831724" w:rsidRPr="00831724">
              <w:rPr>
                <w:sz w:val="18"/>
              </w:rPr>
              <w:t>м</w:t>
            </w:r>
            <w:r w:rsidRPr="00831724">
              <w:rPr>
                <w:sz w:val="18"/>
              </w:rPr>
              <w:t>:</w:t>
            </w:r>
          </w:p>
          <w:p w14:paraId="03D3F968" w14:textId="77777777" w:rsidR="008E087A" w:rsidRPr="00CF4568" w:rsidRDefault="00741EDA" w:rsidP="008E087A">
            <w:pPr>
              <w:pStyle w:val="a"/>
            </w:pPr>
            <w:r w:rsidRPr="00831724">
              <w:t xml:space="preserve">по учетным ценам с применением отдельных субсчетов к </w:t>
            </w:r>
            <w:r w:rsidR="00CF4568" w:rsidRPr="00831724">
              <w:t>счету 10</w:t>
            </w:r>
            <w:r w:rsidRPr="00831724">
              <w:t xml:space="preserve"> «Материалы» без применения счетов 15 «Заготовление и приобретение </w:t>
            </w:r>
            <w:r w:rsidR="00CF4568" w:rsidRPr="00831724">
              <w:t>материальных ценностей</w:t>
            </w:r>
            <w:r w:rsidRPr="00831724">
              <w:t>» и 16 «Отклонение в стоимости материальных ценностей»).</w:t>
            </w:r>
            <w:r w:rsidRPr="00CF4568">
              <w:t xml:space="preserve"> </w:t>
            </w:r>
          </w:p>
        </w:tc>
        <w:tc>
          <w:tcPr>
            <w:tcW w:w="2126" w:type="dxa"/>
            <w:gridSpan w:val="3"/>
          </w:tcPr>
          <w:p w14:paraId="7613C599" w14:textId="77777777" w:rsidR="00741EDA" w:rsidRPr="00C202C6" w:rsidRDefault="00741EDA" w:rsidP="004D1436">
            <w:pPr>
              <w:spacing w:before="40" w:after="40"/>
              <w:rPr>
                <w:sz w:val="18"/>
              </w:rPr>
            </w:pPr>
            <w:r w:rsidRPr="00C202C6">
              <w:rPr>
                <w:sz w:val="18"/>
              </w:rPr>
              <w:t xml:space="preserve">Приказ №94н </w:t>
            </w:r>
          </w:p>
        </w:tc>
      </w:tr>
      <w:tr w:rsidR="00741EDA" w:rsidRPr="00C202C6" w14:paraId="06A29FC9" w14:textId="77777777" w:rsidTr="00632B47">
        <w:trPr>
          <w:gridBefore w:val="1"/>
          <w:gridAfter w:val="1"/>
          <w:wBefore w:w="108" w:type="dxa"/>
          <w:wAfter w:w="27" w:type="dxa"/>
        </w:trPr>
        <w:tc>
          <w:tcPr>
            <w:tcW w:w="2695" w:type="dxa"/>
          </w:tcPr>
          <w:p w14:paraId="12FE31FB" w14:textId="77777777" w:rsidR="00741EDA" w:rsidRPr="00C202C6" w:rsidRDefault="00741EDA" w:rsidP="007F0C48">
            <w:pPr>
              <w:pStyle w:val="30"/>
            </w:pPr>
            <w:bookmarkStart w:id="292" w:name="_Toc339447980"/>
            <w:bookmarkStart w:id="293" w:name="_Toc7098511"/>
            <w:r w:rsidRPr="00C202C6">
              <w:t>Аналитический учет МПЗ</w:t>
            </w:r>
            <w:bookmarkEnd w:id="292"/>
            <w:bookmarkEnd w:id="293"/>
          </w:p>
        </w:tc>
        <w:tc>
          <w:tcPr>
            <w:tcW w:w="9491" w:type="dxa"/>
            <w:gridSpan w:val="2"/>
          </w:tcPr>
          <w:p w14:paraId="3CD036D6" w14:textId="77777777" w:rsidR="00741EDA" w:rsidRPr="00C202C6" w:rsidRDefault="00741EDA" w:rsidP="00FD5BCA">
            <w:pPr>
              <w:pStyle w:val="12"/>
              <w:tabs>
                <w:tab w:val="clear" w:pos="1800"/>
              </w:tabs>
              <w:ind w:left="0" w:firstLine="0"/>
              <w:jc w:val="both"/>
              <w:rPr>
                <w:sz w:val="18"/>
              </w:rPr>
            </w:pPr>
            <w:r w:rsidRPr="00C202C6">
              <w:rPr>
                <w:sz w:val="18"/>
              </w:rPr>
              <w:t xml:space="preserve">Аналитический учет материалов, переданных на </w:t>
            </w:r>
            <w:r w:rsidR="00CF4568" w:rsidRPr="00C202C6">
              <w:rPr>
                <w:sz w:val="18"/>
              </w:rPr>
              <w:t>переработку, учитываемых</w:t>
            </w:r>
            <w:r w:rsidRPr="00C202C6">
              <w:rPr>
                <w:sz w:val="18"/>
              </w:rPr>
              <w:t xml:space="preserve"> на отдельном субсчете к счету 10 «Материалы», ведется в разрезе:</w:t>
            </w:r>
          </w:p>
          <w:p w14:paraId="1AD4829E" w14:textId="607D1BD9" w:rsidR="00741EDA" w:rsidRPr="00C202C6" w:rsidRDefault="00962AC9" w:rsidP="00CF4568">
            <w:pPr>
              <w:pStyle w:val="a"/>
            </w:pPr>
            <w:r>
              <w:t>номенклатуры;</w:t>
            </w:r>
          </w:p>
          <w:p w14:paraId="65A396D3" w14:textId="7CEC9810" w:rsidR="00741EDA" w:rsidRPr="00C202C6" w:rsidRDefault="00962AC9" w:rsidP="00CF4568">
            <w:pPr>
              <w:pStyle w:val="a"/>
            </w:pPr>
            <w:r>
              <w:t>контрагентов;</w:t>
            </w:r>
          </w:p>
          <w:p w14:paraId="4FDE1C08" w14:textId="639F475F" w:rsidR="00741EDA" w:rsidRDefault="00962AC9" w:rsidP="00CF4568">
            <w:pPr>
              <w:pStyle w:val="a"/>
            </w:pPr>
            <w:r>
              <w:t>договоров;</w:t>
            </w:r>
          </w:p>
          <w:p w14:paraId="16E630A8" w14:textId="77777777" w:rsidR="00CF4568" w:rsidRPr="00C202C6" w:rsidRDefault="00CF4568" w:rsidP="00CF4568">
            <w:pPr>
              <w:pStyle w:val="a"/>
            </w:pPr>
            <w:r>
              <w:t>иных аналитик.</w:t>
            </w:r>
          </w:p>
          <w:p w14:paraId="17E55707" w14:textId="77777777" w:rsidR="00741EDA" w:rsidRPr="00C202C6" w:rsidRDefault="00741EDA" w:rsidP="00FD5BCA">
            <w:pPr>
              <w:spacing w:before="40" w:after="40"/>
              <w:jc w:val="both"/>
              <w:rPr>
                <w:sz w:val="18"/>
                <w:szCs w:val="18"/>
              </w:rPr>
            </w:pPr>
          </w:p>
        </w:tc>
        <w:tc>
          <w:tcPr>
            <w:tcW w:w="2126" w:type="dxa"/>
            <w:gridSpan w:val="3"/>
          </w:tcPr>
          <w:p w14:paraId="544871A5" w14:textId="77777777" w:rsidR="00741EDA" w:rsidRPr="00C202C6" w:rsidRDefault="00741EDA" w:rsidP="00A91857">
            <w:pPr>
              <w:spacing w:before="40" w:after="40"/>
              <w:rPr>
                <w:sz w:val="18"/>
              </w:rPr>
            </w:pPr>
            <w:r w:rsidRPr="00C202C6">
              <w:rPr>
                <w:sz w:val="18"/>
              </w:rPr>
              <w:t xml:space="preserve">п.136 Приказа №119н </w:t>
            </w:r>
          </w:p>
          <w:p w14:paraId="7A3CB96E" w14:textId="77777777" w:rsidR="00741EDA" w:rsidRPr="00C202C6" w:rsidRDefault="00741EDA">
            <w:pPr>
              <w:keepNext/>
              <w:keepLines/>
              <w:spacing w:before="40" w:after="40"/>
              <w:outlineLvl w:val="1"/>
              <w:rPr>
                <w:sz w:val="18"/>
              </w:rPr>
            </w:pPr>
          </w:p>
        </w:tc>
      </w:tr>
      <w:tr w:rsidR="00741EDA" w:rsidRPr="00C202C6" w14:paraId="50748B74" w14:textId="77777777" w:rsidTr="00632B47">
        <w:trPr>
          <w:gridBefore w:val="1"/>
          <w:gridAfter w:val="1"/>
          <w:wBefore w:w="108" w:type="dxa"/>
          <w:wAfter w:w="27" w:type="dxa"/>
        </w:trPr>
        <w:tc>
          <w:tcPr>
            <w:tcW w:w="2695" w:type="dxa"/>
          </w:tcPr>
          <w:p w14:paraId="27D88803" w14:textId="77777777" w:rsidR="00741EDA" w:rsidRPr="00C202C6" w:rsidRDefault="00741EDA" w:rsidP="007F0C48">
            <w:pPr>
              <w:pStyle w:val="30"/>
            </w:pPr>
            <w:bookmarkStart w:id="294" w:name="_Toc283234738"/>
            <w:bookmarkStart w:id="295" w:name="_Toc7098512"/>
            <w:r w:rsidRPr="00C202C6">
              <w:t>Транспортно-заготовительные расходы. Состав ТЗР</w:t>
            </w:r>
            <w:bookmarkEnd w:id="294"/>
            <w:bookmarkEnd w:id="295"/>
          </w:p>
        </w:tc>
        <w:tc>
          <w:tcPr>
            <w:tcW w:w="9491" w:type="dxa"/>
            <w:gridSpan w:val="2"/>
          </w:tcPr>
          <w:p w14:paraId="38E69217" w14:textId="77777777" w:rsidR="004B7CB6" w:rsidRPr="00CF4568" w:rsidRDefault="004B7CB6" w:rsidP="00CF4568">
            <w:pPr>
              <w:pStyle w:val="a3"/>
              <w:rPr>
                <w:sz w:val="18"/>
              </w:rPr>
            </w:pPr>
            <w:r w:rsidRPr="00CF4568">
              <w:rPr>
                <w:sz w:val="18"/>
                <w:szCs w:val="20"/>
              </w:rPr>
              <w:t xml:space="preserve">Транспортно-заготовительные расходы (ТЗР) по приобретению МПЗ обособленно от учетной стоимости приобретенных материалов не учитываются. ТЗР включаются в фактическую </w:t>
            </w:r>
            <w:r w:rsidR="00CF4568">
              <w:rPr>
                <w:sz w:val="18"/>
                <w:szCs w:val="20"/>
              </w:rPr>
              <w:t>стоимость</w:t>
            </w:r>
            <w:r w:rsidRPr="00CF4568">
              <w:rPr>
                <w:sz w:val="18"/>
                <w:szCs w:val="20"/>
              </w:rPr>
              <w:t xml:space="preserve"> приобретаемых </w:t>
            </w:r>
            <w:r w:rsidRPr="00CF4568">
              <w:rPr>
                <w:sz w:val="18"/>
              </w:rPr>
              <w:t>МПЗ.</w:t>
            </w:r>
          </w:p>
          <w:p w14:paraId="007F3C46" w14:textId="77777777" w:rsidR="00741EDA" w:rsidRPr="00C202C6" w:rsidRDefault="004B7CB6" w:rsidP="00DE5065">
            <w:pPr>
              <w:pStyle w:val="a3"/>
              <w:rPr>
                <w:sz w:val="18"/>
              </w:rPr>
            </w:pPr>
            <w:r>
              <w:rPr>
                <w:sz w:val="18"/>
              </w:rPr>
              <w:t xml:space="preserve"> </w:t>
            </w:r>
            <w:r w:rsidR="00DD08F4">
              <w:rPr>
                <w:sz w:val="18"/>
              </w:rPr>
              <w:t>К ТЗР относятся</w:t>
            </w:r>
            <w:r w:rsidR="00741EDA" w:rsidRPr="00C202C6">
              <w:rPr>
                <w:sz w:val="18"/>
              </w:rPr>
              <w:t>:</w:t>
            </w:r>
          </w:p>
          <w:p w14:paraId="2C37FA96" w14:textId="41B7AAFB" w:rsidR="00741EDA" w:rsidRPr="00C202C6" w:rsidRDefault="00741EDA" w:rsidP="006933EF">
            <w:pPr>
              <w:pStyle w:val="a"/>
            </w:pPr>
            <w:r w:rsidRPr="00C202C6">
              <w:t>расходы по погрузке материалов в транспортные средства и их транспортировке, подлежащие оплате покупателем сверх цены этих материалов согласно договор</w:t>
            </w:r>
            <w:r w:rsidR="00962AC9">
              <w:t>у;</w:t>
            </w:r>
          </w:p>
          <w:p w14:paraId="7A9505F6" w14:textId="7FDAC2D5" w:rsidR="00741EDA" w:rsidRPr="00C202C6" w:rsidRDefault="00741EDA" w:rsidP="006933EF">
            <w:pPr>
              <w:pStyle w:val="a"/>
            </w:pPr>
            <w:r w:rsidRPr="00C202C6">
              <w:t>наценки (надбавки), комиссионные вознаграждения (стоимость услуг), уплачиваемые снабженческим, внешнеэкономическим и иным посредническим организациям, расходы на информационные и консультационные услуги, связанные с п</w:t>
            </w:r>
            <w:r w:rsidR="00962AC9">
              <w:t>риобретением сырья и материалов;</w:t>
            </w:r>
          </w:p>
          <w:p w14:paraId="42129FEC" w14:textId="48C2C652" w:rsidR="00741EDA" w:rsidRPr="00C202C6" w:rsidRDefault="00741EDA" w:rsidP="006933EF">
            <w:pPr>
              <w:pStyle w:val="a"/>
            </w:pPr>
            <w:r w:rsidRPr="00C202C6">
              <w:t>расходы на командировки по непосредст</w:t>
            </w:r>
            <w:r w:rsidR="00962AC9">
              <w:t>венному заготовлению материалов;</w:t>
            </w:r>
          </w:p>
          <w:p w14:paraId="5F8DF208" w14:textId="57FE235B" w:rsidR="00741EDA" w:rsidRPr="00C202C6" w:rsidRDefault="00741EDA" w:rsidP="006933EF">
            <w:pPr>
              <w:pStyle w:val="a"/>
            </w:pPr>
            <w:r w:rsidRPr="00C202C6">
              <w:t>стоимость потерь по поставленным материалам в пути (недостача, порча), в пределах норм естественной убыли (при отсутствии претензий к поставщикам и перевозчикам)</w:t>
            </w:r>
            <w:r w:rsidR="00962AC9">
              <w:t>;</w:t>
            </w:r>
          </w:p>
          <w:p w14:paraId="638AF9D1" w14:textId="34FB9736" w:rsidR="00741EDA" w:rsidRPr="00C202C6" w:rsidRDefault="00741EDA" w:rsidP="006933EF">
            <w:pPr>
              <w:pStyle w:val="a"/>
            </w:pPr>
            <w:r w:rsidRPr="00C202C6">
              <w:t>расходы по дополнительным сборам, услугам (пользование вагонов, уборка вагонов,</w:t>
            </w:r>
            <w:r w:rsidR="00962AC9">
              <w:t xml:space="preserve"> т.п.) транспортных организаций;</w:t>
            </w:r>
          </w:p>
          <w:p w14:paraId="659EA9C1" w14:textId="0D4E0425" w:rsidR="00741EDA" w:rsidRPr="00C202C6" w:rsidRDefault="00741EDA" w:rsidP="006933EF">
            <w:pPr>
              <w:pStyle w:val="a"/>
            </w:pPr>
            <w:r w:rsidRPr="00C202C6">
              <w:t>расходы по плате за провоз тяжеловесных грузов при проезде по автомобил</w:t>
            </w:r>
            <w:r w:rsidR="00962AC9">
              <w:t>ьным дорогам общего пользования;</w:t>
            </w:r>
          </w:p>
          <w:p w14:paraId="12E3415C" w14:textId="309DCBFD" w:rsidR="00741EDA" w:rsidRPr="00C202C6" w:rsidRDefault="00741EDA" w:rsidP="006933EF">
            <w:pPr>
              <w:pStyle w:val="a"/>
            </w:pPr>
            <w:r w:rsidRPr="00C202C6">
              <w:t>таможенные и иные платежи, связанные с импортом материальных ценно</w:t>
            </w:r>
            <w:r w:rsidR="00962AC9">
              <w:t>стей;</w:t>
            </w:r>
          </w:p>
          <w:p w14:paraId="334F1DA5" w14:textId="22B4EF6D" w:rsidR="00741EDA" w:rsidRPr="00C202C6" w:rsidRDefault="00962AC9" w:rsidP="006933EF">
            <w:pPr>
              <w:pStyle w:val="a"/>
            </w:pPr>
            <w:r>
              <w:lastRenderedPageBreak/>
              <w:t>расходы по таре и упаковке;</w:t>
            </w:r>
          </w:p>
          <w:p w14:paraId="7D3117C2" w14:textId="6EB01A4E" w:rsidR="00741EDA" w:rsidRPr="00C202C6" w:rsidRDefault="00741EDA" w:rsidP="006933EF">
            <w:pPr>
              <w:pStyle w:val="a"/>
            </w:pPr>
            <w:r w:rsidRPr="00C202C6">
              <w:t>расходы по страхованию, расходы по переработке, обработке, доработке и улучшению технических характеристик, приобретенных материалов, не связанн</w:t>
            </w:r>
            <w:r w:rsidR="00962AC9">
              <w:t>ые с производственным процессом;</w:t>
            </w:r>
          </w:p>
          <w:p w14:paraId="5F695EFE" w14:textId="74EE1FD7" w:rsidR="005512EE" w:rsidRDefault="00741EDA" w:rsidP="006933EF">
            <w:pPr>
              <w:pStyle w:val="a"/>
            </w:pPr>
            <w:r w:rsidRPr="00C202C6">
              <w:t>другие расходы</w:t>
            </w:r>
            <w:r w:rsidR="00962AC9">
              <w:t>.</w:t>
            </w:r>
          </w:p>
          <w:p w14:paraId="686E174E" w14:textId="77777777" w:rsidR="005512EE" w:rsidRPr="00CF4568" w:rsidRDefault="005512EE" w:rsidP="00CF4568">
            <w:pPr>
              <w:jc w:val="both"/>
              <w:rPr>
                <w:sz w:val="18"/>
                <w:szCs w:val="18"/>
              </w:rPr>
            </w:pPr>
            <w:r w:rsidRPr="005512EE">
              <w:rPr>
                <w:sz w:val="18"/>
                <w:szCs w:val="18"/>
              </w:rPr>
              <w:t>Затраты по заготовке и доставке МПЗ до места их использования собственными силами организации списываются на затраты производства.</w:t>
            </w:r>
          </w:p>
        </w:tc>
        <w:tc>
          <w:tcPr>
            <w:tcW w:w="2126" w:type="dxa"/>
            <w:gridSpan w:val="3"/>
          </w:tcPr>
          <w:p w14:paraId="6280EDCA" w14:textId="77777777" w:rsidR="00741EDA" w:rsidRPr="00C202C6" w:rsidRDefault="00741EDA" w:rsidP="00DE5065">
            <w:pPr>
              <w:spacing w:before="40" w:after="40"/>
              <w:rPr>
                <w:sz w:val="18"/>
              </w:rPr>
            </w:pPr>
            <w:r w:rsidRPr="00C202C6">
              <w:rPr>
                <w:sz w:val="18"/>
              </w:rPr>
              <w:lastRenderedPageBreak/>
              <w:t xml:space="preserve">п. 70, раздел .IV, приложение № 3 Приказа №119н </w:t>
            </w:r>
          </w:p>
          <w:p w14:paraId="072F5227" w14:textId="77777777" w:rsidR="00741EDA" w:rsidRPr="00C202C6" w:rsidRDefault="00741EDA" w:rsidP="00DE5065">
            <w:pPr>
              <w:spacing w:before="40" w:after="40"/>
              <w:rPr>
                <w:sz w:val="18"/>
              </w:rPr>
            </w:pPr>
            <w:r w:rsidRPr="00C202C6">
              <w:rPr>
                <w:sz w:val="18"/>
              </w:rPr>
              <w:t>п. 6 ПБУ 1/2008</w:t>
            </w:r>
          </w:p>
          <w:p w14:paraId="3D6F47A2" w14:textId="77777777" w:rsidR="00741EDA" w:rsidRPr="00C202C6" w:rsidRDefault="00741EDA">
            <w:pPr>
              <w:pStyle w:val="a3"/>
            </w:pPr>
          </w:p>
          <w:p w14:paraId="711BE4CB" w14:textId="77777777" w:rsidR="00741EDA" w:rsidRPr="00C202C6" w:rsidRDefault="00741EDA">
            <w:pPr>
              <w:pStyle w:val="a3"/>
            </w:pPr>
          </w:p>
          <w:p w14:paraId="562542DF" w14:textId="77777777" w:rsidR="00741EDA" w:rsidRPr="00C202C6" w:rsidRDefault="00741EDA">
            <w:pPr>
              <w:pStyle w:val="a3"/>
            </w:pPr>
          </w:p>
          <w:p w14:paraId="6E833A0E" w14:textId="77777777" w:rsidR="00741EDA" w:rsidRPr="00C202C6" w:rsidRDefault="00741EDA">
            <w:pPr>
              <w:pStyle w:val="a3"/>
            </w:pPr>
          </w:p>
          <w:p w14:paraId="3B570B25" w14:textId="77777777" w:rsidR="00741EDA" w:rsidRPr="00C202C6" w:rsidRDefault="00741EDA">
            <w:pPr>
              <w:pStyle w:val="a3"/>
            </w:pPr>
          </w:p>
          <w:p w14:paraId="15535F30" w14:textId="77777777" w:rsidR="00741EDA" w:rsidRPr="00C202C6" w:rsidRDefault="00741EDA">
            <w:pPr>
              <w:pStyle w:val="a3"/>
            </w:pPr>
          </w:p>
          <w:p w14:paraId="3A77789F" w14:textId="77777777" w:rsidR="00741EDA" w:rsidRPr="00C202C6" w:rsidRDefault="00741EDA">
            <w:pPr>
              <w:pStyle w:val="a3"/>
            </w:pPr>
          </w:p>
          <w:p w14:paraId="145B50D8" w14:textId="77777777" w:rsidR="00741EDA" w:rsidRPr="00C202C6" w:rsidRDefault="00741EDA">
            <w:pPr>
              <w:pStyle w:val="a3"/>
            </w:pPr>
          </w:p>
          <w:p w14:paraId="0E392339" w14:textId="77777777" w:rsidR="00741EDA" w:rsidRPr="00C202C6" w:rsidRDefault="00741EDA">
            <w:pPr>
              <w:pStyle w:val="a3"/>
            </w:pPr>
          </w:p>
          <w:p w14:paraId="4108F063" w14:textId="77777777" w:rsidR="00741EDA" w:rsidRPr="00C202C6" w:rsidRDefault="00741EDA">
            <w:pPr>
              <w:pStyle w:val="a3"/>
            </w:pPr>
          </w:p>
          <w:p w14:paraId="0EFAE607" w14:textId="77777777" w:rsidR="00741EDA" w:rsidRPr="00C202C6" w:rsidRDefault="00741EDA">
            <w:pPr>
              <w:pStyle w:val="a3"/>
            </w:pPr>
          </w:p>
          <w:p w14:paraId="4A5748C6" w14:textId="77777777" w:rsidR="00741EDA" w:rsidRPr="00C202C6" w:rsidRDefault="00741EDA">
            <w:pPr>
              <w:pStyle w:val="a3"/>
            </w:pPr>
          </w:p>
          <w:p w14:paraId="118FB08B" w14:textId="77777777" w:rsidR="00741EDA" w:rsidRPr="00C202C6" w:rsidRDefault="00741EDA" w:rsidP="00017B11"/>
        </w:tc>
      </w:tr>
      <w:tr w:rsidR="00741EDA" w:rsidRPr="00C202C6" w14:paraId="754B206E" w14:textId="77777777" w:rsidTr="00632B47">
        <w:trPr>
          <w:gridBefore w:val="1"/>
          <w:gridAfter w:val="1"/>
          <w:wBefore w:w="108" w:type="dxa"/>
          <w:wAfter w:w="27" w:type="dxa"/>
        </w:trPr>
        <w:tc>
          <w:tcPr>
            <w:tcW w:w="2695" w:type="dxa"/>
          </w:tcPr>
          <w:p w14:paraId="2216BB82" w14:textId="77777777" w:rsidR="00741EDA" w:rsidRPr="00C202C6" w:rsidRDefault="00741EDA" w:rsidP="007F0C48">
            <w:pPr>
              <w:pStyle w:val="30"/>
            </w:pPr>
            <w:bookmarkStart w:id="296" w:name="_Toc283234742"/>
            <w:bookmarkStart w:id="297" w:name="_Toc7098513"/>
            <w:r w:rsidRPr="00C202C6">
              <w:lastRenderedPageBreak/>
              <w:t>Выбытие МПЗ</w:t>
            </w:r>
            <w:bookmarkEnd w:id="296"/>
            <w:bookmarkEnd w:id="297"/>
          </w:p>
        </w:tc>
        <w:tc>
          <w:tcPr>
            <w:tcW w:w="9491" w:type="dxa"/>
            <w:gridSpan w:val="2"/>
          </w:tcPr>
          <w:p w14:paraId="5D241FF3" w14:textId="77777777" w:rsidR="00741EDA" w:rsidRPr="00C202C6" w:rsidRDefault="00741EDA" w:rsidP="004A141D">
            <w:pPr>
              <w:spacing w:before="40" w:after="40"/>
              <w:rPr>
                <w:sz w:val="18"/>
                <w:szCs w:val="18"/>
              </w:rPr>
            </w:pPr>
            <w:r w:rsidRPr="00C202C6">
              <w:rPr>
                <w:sz w:val="18"/>
                <w:szCs w:val="18"/>
              </w:rPr>
              <w:t>При отпуске в производство и ином выбытии МПЗ подлежат списанию в бухгалтерском учете.</w:t>
            </w:r>
          </w:p>
          <w:p w14:paraId="4DEA902F" w14:textId="77777777" w:rsidR="00741EDA" w:rsidRPr="00C202C6" w:rsidRDefault="00741EDA" w:rsidP="004A141D">
            <w:pPr>
              <w:spacing w:before="40" w:after="40"/>
              <w:rPr>
                <w:sz w:val="18"/>
                <w:szCs w:val="18"/>
              </w:rPr>
            </w:pPr>
            <w:r w:rsidRPr="00C202C6">
              <w:rPr>
                <w:sz w:val="18"/>
                <w:szCs w:val="18"/>
              </w:rPr>
              <w:t>Виды выбытия МПЗ:</w:t>
            </w:r>
          </w:p>
          <w:p w14:paraId="3AAA2BEC" w14:textId="695F891B" w:rsidR="00741EDA" w:rsidRPr="00C202C6" w:rsidRDefault="00741EDA" w:rsidP="006933EF">
            <w:pPr>
              <w:pStyle w:val="a"/>
            </w:pPr>
            <w:r w:rsidRPr="00C202C6">
              <w:t>Списание МПЗ в производство. При этом не является выбытием МПЗ их перемещение между складами, различными материально-ответственными лицами (вплоть до отпуска в цеха и в подразделения) до даты оформления отчета о производстве (суточного производственного рапорта, торгового отчета, акта</w:t>
            </w:r>
            <w:r w:rsidR="00962AC9">
              <w:t xml:space="preserve"> на списание и т.п. документов);</w:t>
            </w:r>
          </w:p>
          <w:p w14:paraId="2D63D633" w14:textId="6FDB580A" w:rsidR="00741EDA" w:rsidRPr="00C202C6" w:rsidRDefault="00741EDA" w:rsidP="006933EF">
            <w:pPr>
              <w:pStyle w:val="a"/>
            </w:pPr>
            <w:r w:rsidRPr="00C202C6">
              <w:t>Списание МПЗ, использованных при строител</w:t>
            </w:r>
            <w:r w:rsidR="00962AC9">
              <w:t>ьстве объектов основных средств;</w:t>
            </w:r>
          </w:p>
          <w:p w14:paraId="6A1D37B8" w14:textId="003EECB8" w:rsidR="00741EDA" w:rsidRPr="00C202C6" w:rsidRDefault="00741EDA" w:rsidP="006933EF">
            <w:pPr>
              <w:pStyle w:val="a"/>
            </w:pPr>
            <w:r w:rsidRPr="00C202C6">
              <w:t>Реализация МПЗ на сторону: за плату, в соответствии с договором купли-продажи; по договору дарения или безвозмездн</w:t>
            </w:r>
            <w:r w:rsidR="00962AC9">
              <w:t>о; при выдаче товарного кредита;</w:t>
            </w:r>
          </w:p>
          <w:p w14:paraId="7DEF7BD6" w14:textId="77777777" w:rsidR="00741EDA" w:rsidRPr="00C202C6" w:rsidRDefault="00741EDA" w:rsidP="006933EF">
            <w:pPr>
              <w:pStyle w:val="a"/>
            </w:pPr>
            <w:r w:rsidRPr="00C202C6">
              <w:t>Прочее выбытие МПЗ: истечение сроков хранения, моральное устаревание и иные случаи утраты потребительских свойств – после их уничтожения, оформленного актом; выявление недостач при инвентаризации; хищение или порча МПЗ; порча МПЗ при авариях, пожарах, стихийных бедствиях.</w:t>
            </w:r>
          </w:p>
        </w:tc>
        <w:tc>
          <w:tcPr>
            <w:tcW w:w="2126" w:type="dxa"/>
            <w:gridSpan w:val="3"/>
          </w:tcPr>
          <w:p w14:paraId="676EB375" w14:textId="77777777" w:rsidR="00741EDA" w:rsidRPr="00C202C6" w:rsidRDefault="00741EDA" w:rsidP="004A141D">
            <w:pPr>
              <w:spacing w:before="40" w:after="40"/>
              <w:rPr>
                <w:sz w:val="18"/>
              </w:rPr>
            </w:pPr>
            <w:r w:rsidRPr="00C202C6">
              <w:rPr>
                <w:sz w:val="18"/>
              </w:rPr>
              <w:t>Раздел .III  ПБУ 5/01</w:t>
            </w:r>
          </w:p>
          <w:p w14:paraId="1CE76CF1" w14:textId="77777777" w:rsidR="00741EDA" w:rsidRPr="00C202C6" w:rsidRDefault="00741EDA" w:rsidP="004A141D">
            <w:pPr>
              <w:spacing w:before="40" w:after="40"/>
              <w:rPr>
                <w:sz w:val="18"/>
              </w:rPr>
            </w:pPr>
            <w:r w:rsidRPr="00C202C6">
              <w:rPr>
                <w:sz w:val="18"/>
              </w:rPr>
              <w:t xml:space="preserve">Раздел .VI Приказа  №119н </w:t>
            </w:r>
          </w:p>
        </w:tc>
      </w:tr>
      <w:tr w:rsidR="003D0023" w:rsidRPr="00C202C6" w14:paraId="73B7DE4D" w14:textId="77777777" w:rsidTr="000D1F67">
        <w:trPr>
          <w:gridBefore w:val="1"/>
          <w:gridAfter w:val="1"/>
          <w:wBefore w:w="108" w:type="dxa"/>
          <w:wAfter w:w="27" w:type="dxa"/>
        </w:trPr>
        <w:tc>
          <w:tcPr>
            <w:tcW w:w="2695" w:type="dxa"/>
          </w:tcPr>
          <w:p w14:paraId="5E2815B8" w14:textId="77777777" w:rsidR="003D0023" w:rsidRPr="00C202C6" w:rsidRDefault="003D0023" w:rsidP="007F0C48">
            <w:pPr>
              <w:pStyle w:val="30"/>
            </w:pPr>
            <w:bookmarkStart w:id="298" w:name="_Toc7098514"/>
            <w:r w:rsidRPr="00C202C6">
              <w:t>Оценка сырья и материалов при их выбытии</w:t>
            </w:r>
            <w:bookmarkEnd w:id="298"/>
          </w:p>
        </w:tc>
        <w:tc>
          <w:tcPr>
            <w:tcW w:w="9491" w:type="dxa"/>
            <w:gridSpan w:val="2"/>
          </w:tcPr>
          <w:p w14:paraId="42D61420" w14:textId="77777777" w:rsidR="003D0023" w:rsidRPr="00C202C6" w:rsidRDefault="003D0023" w:rsidP="007F0C48">
            <w:pPr>
              <w:spacing w:before="40" w:after="40"/>
              <w:jc w:val="both"/>
              <w:rPr>
                <w:sz w:val="18"/>
                <w:szCs w:val="18"/>
              </w:rPr>
            </w:pPr>
            <w:r w:rsidRPr="00C202C6">
              <w:rPr>
                <w:sz w:val="18"/>
                <w:szCs w:val="18"/>
              </w:rPr>
              <w:t>При отпуске материалов и сырья в производство и ином выбытии их оценка производится одним из следующих способов:</w:t>
            </w:r>
          </w:p>
          <w:p w14:paraId="29CEF920" w14:textId="2CADB65F" w:rsidR="003D0023" w:rsidRPr="00C202C6" w:rsidRDefault="003D0023" w:rsidP="007F0C48">
            <w:pPr>
              <w:pStyle w:val="a"/>
            </w:pPr>
            <w:r w:rsidRPr="00C202C6">
              <w:t>по себестоимости единицы запасов. Применение метода обязательно для МПЗ, используемых Обществом в особом порядке (драгоценных металлов, и т.п.), а также запасов, которые не могут обычным образом заменять друг друга (крупные узлы и агрегаты, паспортизируемые покупные компл</w:t>
            </w:r>
            <w:r w:rsidR="00962AC9">
              <w:t>ектующие изделия (далее - ПКИ));</w:t>
            </w:r>
          </w:p>
          <w:p w14:paraId="043810E1" w14:textId="77777777" w:rsidR="003D0023" w:rsidRPr="00C202C6" w:rsidRDefault="003D0023" w:rsidP="007F0C48">
            <w:pPr>
              <w:pStyle w:val="a"/>
            </w:pPr>
            <w:r w:rsidRPr="00C202C6">
              <w:t>по средней себестоимости.</w:t>
            </w:r>
          </w:p>
          <w:p w14:paraId="75EC2974" w14:textId="77777777" w:rsidR="003D0023" w:rsidRDefault="003D0023" w:rsidP="007F0C48">
            <w:pPr>
              <w:pStyle w:val="a3"/>
              <w:rPr>
                <w:sz w:val="18"/>
                <w:szCs w:val="18"/>
              </w:rPr>
            </w:pPr>
            <w:r w:rsidRPr="00C202C6">
              <w:rPr>
                <w:sz w:val="18"/>
                <w:szCs w:val="18"/>
              </w:rPr>
              <w:t xml:space="preserve">Порядок применения способов оценки для отдельных групп (видов) МПЗ </w:t>
            </w:r>
            <w:r>
              <w:rPr>
                <w:sz w:val="18"/>
                <w:szCs w:val="18"/>
              </w:rPr>
              <w:t xml:space="preserve">может </w:t>
            </w:r>
            <w:r w:rsidRPr="00C202C6">
              <w:rPr>
                <w:sz w:val="18"/>
                <w:szCs w:val="18"/>
              </w:rPr>
              <w:t>устанавлива</w:t>
            </w:r>
            <w:r>
              <w:rPr>
                <w:sz w:val="18"/>
                <w:szCs w:val="18"/>
              </w:rPr>
              <w:t>ться</w:t>
            </w:r>
            <w:r w:rsidRPr="00C202C6">
              <w:rPr>
                <w:sz w:val="18"/>
                <w:szCs w:val="18"/>
              </w:rPr>
              <w:t xml:space="preserve"> в локальных </w:t>
            </w:r>
            <w:r>
              <w:rPr>
                <w:sz w:val="18"/>
                <w:szCs w:val="18"/>
              </w:rPr>
              <w:t>нормативных актах Общества</w:t>
            </w:r>
            <w:r w:rsidRPr="00C202C6">
              <w:rPr>
                <w:sz w:val="18"/>
                <w:szCs w:val="18"/>
              </w:rPr>
              <w:t>.</w:t>
            </w:r>
          </w:p>
          <w:p w14:paraId="7FFF3D4D" w14:textId="77777777" w:rsidR="003D0023" w:rsidRPr="00C202C6" w:rsidRDefault="003D0023" w:rsidP="000D1F67">
            <w:pPr>
              <w:pStyle w:val="a3"/>
              <w:rPr>
                <w:sz w:val="18"/>
                <w:szCs w:val="18"/>
              </w:rPr>
            </w:pPr>
          </w:p>
        </w:tc>
        <w:tc>
          <w:tcPr>
            <w:tcW w:w="2126" w:type="dxa"/>
            <w:gridSpan w:val="3"/>
          </w:tcPr>
          <w:p w14:paraId="7DDF9E0B" w14:textId="77777777" w:rsidR="003D0023" w:rsidRPr="00C202C6" w:rsidRDefault="003D0023" w:rsidP="000D1F67">
            <w:pPr>
              <w:spacing w:before="40" w:after="40"/>
              <w:rPr>
                <w:sz w:val="18"/>
              </w:rPr>
            </w:pPr>
            <w:r w:rsidRPr="00C202C6">
              <w:rPr>
                <w:sz w:val="18"/>
              </w:rPr>
              <w:t xml:space="preserve">Раздел .III ПБУ 5/01, </w:t>
            </w:r>
          </w:p>
          <w:p w14:paraId="06BEFB91" w14:textId="77777777" w:rsidR="003D0023" w:rsidRPr="00C202C6" w:rsidRDefault="003D0023" w:rsidP="000D1F67">
            <w:pPr>
              <w:spacing w:before="40" w:after="40"/>
              <w:rPr>
                <w:rFonts w:cs="Arial"/>
                <w:sz w:val="18"/>
                <w:szCs w:val="18"/>
              </w:rPr>
            </w:pPr>
            <w:r w:rsidRPr="00C202C6">
              <w:rPr>
                <w:sz w:val="18"/>
              </w:rPr>
              <w:t xml:space="preserve">Раздел VI, п.78, Приложение №1 №119н </w:t>
            </w:r>
          </w:p>
          <w:p w14:paraId="67C5AEFB" w14:textId="77777777" w:rsidR="003D0023" w:rsidRPr="00C202C6" w:rsidRDefault="003D0023" w:rsidP="000D1F67">
            <w:pPr>
              <w:rPr>
                <w:rFonts w:cs="Arial"/>
                <w:sz w:val="18"/>
                <w:szCs w:val="18"/>
              </w:rPr>
            </w:pPr>
          </w:p>
          <w:p w14:paraId="25D6D410" w14:textId="77777777" w:rsidR="003D0023" w:rsidRPr="00C202C6" w:rsidRDefault="003D0023" w:rsidP="000D1F67">
            <w:pPr>
              <w:rPr>
                <w:rFonts w:cs="Arial"/>
                <w:sz w:val="18"/>
                <w:szCs w:val="18"/>
              </w:rPr>
            </w:pPr>
          </w:p>
          <w:p w14:paraId="3D922D79" w14:textId="77777777" w:rsidR="003D0023" w:rsidRPr="00C202C6" w:rsidRDefault="003D0023" w:rsidP="000D1F67">
            <w:pPr>
              <w:rPr>
                <w:rFonts w:cs="Arial"/>
                <w:sz w:val="18"/>
                <w:szCs w:val="18"/>
              </w:rPr>
            </w:pPr>
          </w:p>
          <w:p w14:paraId="2BE7559F" w14:textId="77777777" w:rsidR="003D0023" w:rsidRPr="00C202C6" w:rsidRDefault="003D0023" w:rsidP="000D1F67">
            <w:pPr>
              <w:rPr>
                <w:rFonts w:cs="Arial"/>
                <w:sz w:val="18"/>
                <w:szCs w:val="18"/>
              </w:rPr>
            </w:pPr>
          </w:p>
          <w:p w14:paraId="64CC865B" w14:textId="77777777" w:rsidR="003D0023" w:rsidRPr="00C202C6" w:rsidRDefault="003D0023" w:rsidP="000D1F67">
            <w:pPr>
              <w:rPr>
                <w:rFonts w:cs="Arial"/>
                <w:sz w:val="18"/>
                <w:szCs w:val="18"/>
              </w:rPr>
            </w:pPr>
          </w:p>
          <w:p w14:paraId="154B49D9" w14:textId="77777777" w:rsidR="003D0023" w:rsidRPr="00C202C6" w:rsidRDefault="003D0023" w:rsidP="000D1F67">
            <w:pPr>
              <w:rPr>
                <w:rFonts w:cs="Arial"/>
                <w:sz w:val="18"/>
                <w:szCs w:val="18"/>
              </w:rPr>
            </w:pPr>
          </w:p>
          <w:p w14:paraId="045CB5D2" w14:textId="77777777" w:rsidR="003D0023" w:rsidRPr="00C202C6" w:rsidRDefault="003D0023" w:rsidP="000D1F67"/>
        </w:tc>
      </w:tr>
      <w:tr w:rsidR="003D0023" w:rsidRPr="00C202C6" w14:paraId="2D1DC910" w14:textId="77777777" w:rsidTr="00632B47">
        <w:trPr>
          <w:gridBefore w:val="1"/>
          <w:gridAfter w:val="1"/>
          <w:wBefore w:w="108" w:type="dxa"/>
          <w:wAfter w:w="27" w:type="dxa"/>
        </w:trPr>
        <w:tc>
          <w:tcPr>
            <w:tcW w:w="2695" w:type="dxa"/>
          </w:tcPr>
          <w:p w14:paraId="6FD825D5" w14:textId="77777777" w:rsidR="003D0023" w:rsidRPr="00C202C6" w:rsidRDefault="003D0023" w:rsidP="007F0C48">
            <w:pPr>
              <w:pStyle w:val="30"/>
            </w:pPr>
            <w:bookmarkStart w:id="299" w:name="_Toc283234749"/>
            <w:bookmarkStart w:id="300" w:name="_Toc339447986"/>
            <w:bookmarkStart w:id="301" w:name="_Toc7098515"/>
            <w:r w:rsidRPr="00C202C6">
              <w:t>Учет возвратных отход</w:t>
            </w:r>
            <w:bookmarkEnd w:id="299"/>
            <w:r w:rsidRPr="00C202C6">
              <w:t>ов</w:t>
            </w:r>
            <w:bookmarkEnd w:id="300"/>
            <w:bookmarkEnd w:id="301"/>
          </w:p>
        </w:tc>
        <w:tc>
          <w:tcPr>
            <w:tcW w:w="9491" w:type="dxa"/>
            <w:gridSpan w:val="2"/>
          </w:tcPr>
          <w:p w14:paraId="523051F1" w14:textId="77777777" w:rsidR="003D0023" w:rsidRPr="00C202C6" w:rsidRDefault="003D0023" w:rsidP="003D0023">
            <w:pPr>
              <w:pStyle w:val="a3"/>
              <w:rPr>
                <w:sz w:val="18"/>
                <w:szCs w:val="18"/>
              </w:rPr>
            </w:pPr>
            <w:r w:rsidRPr="00C202C6">
              <w:rPr>
                <w:sz w:val="18"/>
                <w:szCs w:val="18"/>
              </w:rPr>
              <w:t>Отходы, образующиеся в подразделениях Общества, собираются в соответствии с правилами, установленными внутренними документами Общества и сдаются на склады по сдаточным накладным с указанием их наименования и количества или на основании актов об объемах производства продукции, о наличии остатков готовой продукции, полуфабрикатов на складах и незавершенного производства.</w:t>
            </w:r>
            <w:r w:rsidRPr="00C202C6" w:rsidDel="00D057CB">
              <w:rPr>
                <w:sz w:val="18"/>
                <w:szCs w:val="18"/>
              </w:rPr>
              <w:t xml:space="preserve"> </w:t>
            </w:r>
          </w:p>
          <w:p w14:paraId="22C4643E" w14:textId="77777777" w:rsidR="003D0023" w:rsidRPr="00C202C6" w:rsidRDefault="003D0023" w:rsidP="003D0023">
            <w:pPr>
              <w:pStyle w:val="a3"/>
              <w:rPr>
                <w:sz w:val="18"/>
                <w:szCs w:val="18"/>
              </w:rPr>
            </w:pPr>
            <w:r w:rsidRPr="00C202C6">
              <w:rPr>
                <w:sz w:val="18"/>
                <w:szCs w:val="18"/>
              </w:rPr>
              <w:t>Возвратные отходы оцениваются по:</w:t>
            </w:r>
          </w:p>
          <w:p w14:paraId="63466242" w14:textId="11E0B0FB" w:rsidR="003D0023" w:rsidRPr="003D0023" w:rsidRDefault="003D0023" w:rsidP="003D0023">
            <w:pPr>
              <w:pStyle w:val="a"/>
            </w:pPr>
            <w:r w:rsidRPr="003D0023">
              <w:t>Пониженной цене исходного материального ресурса (по</w:t>
            </w:r>
            <w:r w:rsidR="00962AC9">
              <w:t xml:space="preserve"> цене возможного использования);</w:t>
            </w:r>
          </w:p>
          <w:p w14:paraId="1E345F9C" w14:textId="77777777" w:rsidR="003D0023" w:rsidRPr="003D0023" w:rsidRDefault="003D0023" w:rsidP="003D0023">
            <w:pPr>
              <w:pStyle w:val="a"/>
            </w:pPr>
            <w:r w:rsidRPr="003D0023">
              <w:t xml:space="preserve">Полной цене исходного материального ресурса, если отходы реализуются на сторону в </w:t>
            </w:r>
            <w:r w:rsidRPr="003D0023">
              <w:lastRenderedPageBreak/>
              <w:t>качестве полноценного ресурса.</w:t>
            </w:r>
          </w:p>
          <w:p w14:paraId="5A44B125" w14:textId="77777777" w:rsidR="003D0023" w:rsidRPr="00C202C6" w:rsidRDefault="003D0023" w:rsidP="003D0023">
            <w:pPr>
              <w:pStyle w:val="a3"/>
              <w:keepNext/>
              <w:keepLines/>
              <w:spacing w:before="120"/>
              <w:outlineLvl w:val="1"/>
              <w:rPr>
                <w:sz w:val="18"/>
                <w:szCs w:val="18"/>
              </w:rPr>
            </w:pPr>
            <w:r w:rsidRPr="00C202C6">
              <w:rPr>
                <w:sz w:val="18"/>
                <w:szCs w:val="18"/>
              </w:rPr>
              <w:t>Решение о способе оценки отдельных видов возвратных отходов принимаются специально созданной комиссией.</w:t>
            </w:r>
          </w:p>
          <w:p w14:paraId="184CD19A" w14:textId="77777777" w:rsidR="003D0023" w:rsidRPr="00C202C6" w:rsidRDefault="003D0023" w:rsidP="003D0023">
            <w:pPr>
              <w:pStyle w:val="a3"/>
              <w:rPr>
                <w:sz w:val="18"/>
                <w:szCs w:val="18"/>
              </w:rPr>
            </w:pPr>
            <w:r w:rsidRPr="00C202C6">
              <w:rPr>
                <w:sz w:val="18"/>
                <w:szCs w:val="18"/>
              </w:rPr>
              <w:t>При списании материальных ценностей в производство в конце текущего месяца сумма затрат уменьшается на стоимость возвратных отходов.</w:t>
            </w:r>
          </w:p>
          <w:p w14:paraId="5611CFC5" w14:textId="77777777" w:rsidR="003D0023" w:rsidRPr="00C202C6" w:rsidRDefault="003D0023" w:rsidP="003D0023">
            <w:pPr>
              <w:pStyle w:val="a3"/>
              <w:rPr>
                <w:sz w:val="18"/>
                <w:szCs w:val="18"/>
              </w:rPr>
            </w:pPr>
            <w:r w:rsidRPr="00C202C6">
              <w:rPr>
                <w:sz w:val="18"/>
                <w:szCs w:val="18"/>
              </w:rPr>
              <w:t>Если в момент постановки на учет отходов нельзя определить, будут ли данные отходы реализованы или оставлены для собственных нужд Общества, - возвратные отходы оцениваются в момент списания из производства по пониженной цене исходного материального ресурса.</w:t>
            </w:r>
          </w:p>
        </w:tc>
        <w:tc>
          <w:tcPr>
            <w:tcW w:w="2126" w:type="dxa"/>
            <w:gridSpan w:val="3"/>
          </w:tcPr>
          <w:p w14:paraId="045C95B5" w14:textId="77777777" w:rsidR="003D0023" w:rsidRPr="00C202C6" w:rsidRDefault="003D0023" w:rsidP="003D0023">
            <w:pPr>
              <w:spacing w:before="40" w:after="40"/>
              <w:rPr>
                <w:sz w:val="18"/>
              </w:rPr>
            </w:pPr>
            <w:r w:rsidRPr="00C202C6">
              <w:rPr>
                <w:sz w:val="18"/>
              </w:rPr>
              <w:lastRenderedPageBreak/>
              <w:t>п. 111 Приказа  № 119н</w:t>
            </w:r>
          </w:p>
          <w:p w14:paraId="6EE7EBC3" w14:textId="77777777" w:rsidR="003D0023" w:rsidRPr="00C202C6" w:rsidRDefault="003D0023" w:rsidP="003D0023">
            <w:pPr>
              <w:spacing w:before="40" w:after="40"/>
              <w:rPr>
                <w:sz w:val="18"/>
              </w:rPr>
            </w:pPr>
            <w:r w:rsidRPr="00C202C6">
              <w:rPr>
                <w:sz w:val="18"/>
              </w:rPr>
              <w:t>Инструкция к счету 10 «Материалы» Приказа №94н</w:t>
            </w:r>
          </w:p>
          <w:p w14:paraId="524C7BB8" w14:textId="77777777" w:rsidR="003D0023" w:rsidRPr="00C202C6" w:rsidRDefault="003D0023" w:rsidP="003D0023">
            <w:pPr>
              <w:pStyle w:val="a3"/>
            </w:pPr>
          </w:p>
          <w:p w14:paraId="5B3320A0" w14:textId="77777777" w:rsidR="003D0023" w:rsidRPr="00C202C6" w:rsidRDefault="003D0023" w:rsidP="003D0023">
            <w:pPr>
              <w:pStyle w:val="a3"/>
            </w:pPr>
          </w:p>
          <w:p w14:paraId="537791B6" w14:textId="77777777" w:rsidR="003D0023" w:rsidRPr="003D0023" w:rsidRDefault="003D0023" w:rsidP="003D0023">
            <w:pPr>
              <w:rPr>
                <w:rFonts w:cs="Arial"/>
                <w:sz w:val="18"/>
                <w:szCs w:val="18"/>
              </w:rPr>
            </w:pPr>
            <w:r w:rsidRPr="00C202C6">
              <w:rPr>
                <w:rFonts w:cs="Arial"/>
                <w:sz w:val="18"/>
                <w:szCs w:val="18"/>
              </w:rPr>
              <w:lastRenderedPageBreak/>
              <w:t>П.11.4.3. Положения по калькулированию себестоимости</w:t>
            </w:r>
          </w:p>
        </w:tc>
      </w:tr>
      <w:tr w:rsidR="000D1F67" w:rsidRPr="00C202C6" w14:paraId="3EA41590" w14:textId="77777777" w:rsidTr="00632B47">
        <w:trPr>
          <w:gridBefore w:val="1"/>
          <w:gridAfter w:val="1"/>
          <w:wBefore w:w="108" w:type="dxa"/>
          <w:wAfter w:w="27" w:type="dxa"/>
        </w:trPr>
        <w:tc>
          <w:tcPr>
            <w:tcW w:w="2695" w:type="dxa"/>
          </w:tcPr>
          <w:p w14:paraId="6AB72B66" w14:textId="77777777" w:rsidR="000D1F67" w:rsidRPr="00C202C6" w:rsidRDefault="000D1F67" w:rsidP="007F0C48">
            <w:pPr>
              <w:pStyle w:val="30"/>
            </w:pPr>
            <w:bookmarkStart w:id="302" w:name="_Toc7098516"/>
            <w:r w:rsidRPr="00C202C6">
              <w:lastRenderedPageBreak/>
              <w:t>Учет спецоснастки</w:t>
            </w:r>
            <w:bookmarkEnd w:id="302"/>
          </w:p>
        </w:tc>
        <w:tc>
          <w:tcPr>
            <w:tcW w:w="9491" w:type="dxa"/>
            <w:gridSpan w:val="2"/>
          </w:tcPr>
          <w:p w14:paraId="1008D7ED" w14:textId="77777777" w:rsidR="000D1F67" w:rsidRPr="00C202C6" w:rsidRDefault="000D1F67" w:rsidP="000D1F67">
            <w:pPr>
              <w:pStyle w:val="a3"/>
              <w:rPr>
                <w:sz w:val="18"/>
                <w:szCs w:val="18"/>
              </w:rPr>
            </w:pPr>
            <w:r w:rsidRPr="00C202C6">
              <w:rPr>
                <w:sz w:val="18"/>
                <w:szCs w:val="18"/>
              </w:rPr>
              <w:t>Специальная оснастка, удовлетворяющая критериям признания п. 4 ПБУ 6/01, и стоимостью более 40 000 руб., признается в составе основных средств.</w:t>
            </w:r>
          </w:p>
          <w:p w14:paraId="3E5059D8" w14:textId="77777777" w:rsidR="000D1F67" w:rsidRPr="00C202C6" w:rsidRDefault="000D1F67" w:rsidP="000D1F67">
            <w:pPr>
              <w:pStyle w:val="a3"/>
              <w:rPr>
                <w:sz w:val="18"/>
                <w:szCs w:val="18"/>
              </w:rPr>
            </w:pPr>
            <w:r w:rsidRPr="00C202C6">
              <w:rPr>
                <w:sz w:val="18"/>
                <w:szCs w:val="18"/>
              </w:rPr>
              <w:t>Остальная специальная оснастка учитывается в составе МПЗ.</w:t>
            </w:r>
          </w:p>
          <w:p w14:paraId="2B937688" w14:textId="77777777" w:rsidR="000D1F67" w:rsidRPr="00C202C6" w:rsidRDefault="000D1F67" w:rsidP="000D1F67">
            <w:pPr>
              <w:pStyle w:val="a3"/>
              <w:rPr>
                <w:sz w:val="18"/>
                <w:szCs w:val="18"/>
              </w:rPr>
            </w:pPr>
            <w:r w:rsidRPr="00C202C6">
              <w:rPr>
                <w:sz w:val="18"/>
                <w:szCs w:val="18"/>
              </w:rPr>
              <w:t>При изготовлении специальной оснастки Обществом самостоятельно, открывается заказ основного или вспомогательного производства на выпуск определенного вида спецоснастки. Приемку работ и подписание акта приема-передачи осуществляет подразделение, в котором предполагается использование производимой оснастки. По окончании работ по заказу по заключению технических служб Общества производится квалификация создаваемого актива (спецоснастки) либо в составе ОС, либо в составе МПЗ.</w:t>
            </w:r>
          </w:p>
          <w:p w14:paraId="533708AF" w14:textId="77777777" w:rsidR="000D1F67" w:rsidRPr="00C202C6" w:rsidRDefault="000D1F67" w:rsidP="000D1F67">
            <w:pPr>
              <w:pStyle w:val="a3"/>
              <w:rPr>
                <w:sz w:val="18"/>
                <w:szCs w:val="18"/>
              </w:rPr>
            </w:pPr>
            <w:r w:rsidRPr="00C202C6">
              <w:rPr>
                <w:sz w:val="18"/>
                <w:szCs w:val="18"/>
              </w:rPr>
              <w:t>Специальная оснастка, признаваемая в составе ОС, учитывается по стоимости единицы (групповой учет не применяется) и амортизируется линейным способом в течение срока полезного использования, установленного при постановке объекта на учет. Сумма начисленной амортизации признается в составе расходов того подразделения, в котором применяется спецоснастка.</w:t>
            </w:r>
          </w:p>
          <w:p w14:paraId="01551425" w14:textId="77777777" w:rsidR="000D1F67" w:rsidRPr="00C202C6" w:rsidRDefault="000D1F67" w:rsidP="000D1F67">
            <w:pPr>
              <w:pStyle w:val="a3"/>
              <w:rPr>
                <w:sz w:val="18"/>
                <w:szCs w:val="18"/>
              </w:rPr>
            </w:pPr>
            <w:r w:rsidRPr="00C202C6">
              <w:rPr>
                <w:sz w:val="18"/>
                <w:szCs w:val="18"/>
              </w:rPr>
              <w:t xml:space="preserve">Первоначальная стоимость спецоснастки, квалифицируемой в составе МПЗ, признается в составе расходов единовременно в момент передачи актива в эксплуатацию </w:t>
            </w:r>
            <w:r w:rsidRPr="00C202C6">
              <w:rPr>
                <w:rFonts w:cs="Arial"/>
                <w:sz w:val="18"/>
                <w:szCs w:val="18"/>
              </w:rPr>
              <w:t>независимо от срока по</w:t>
            </w:r>
            <w:r w:rsidR="007E4681">
              <w:rPr>
                <w:rFonts w:cs="Arial"/>
                <w:sz w:val="18"/>
                <w:szCs w:val="18"/>
              </w:rPr>
              <w:t>лезного использования этой спец</w:t>
            </w:r>
            <w:r w:rsidRPr="00C202C6">
              <w:rPr>
                <w:rFonts w:cs="Arial"/>
                <w:sz w:val="18"/>
                <w:szCs w:val="18"/>
              </w:rPr>
              <w:t>оснастки</w:t>
            </w:r>
            <w:r w:rsidR="007E4681">
              <w:rPr>
                <w:sz w:val="18"/>
                <w:szCs w:val="18"/>
              </w:rPr>
              <w:t>.</w:t>
            </w:r>
          </w:p>
          <w:p w14:paraId="37F27881" w14:textId="77777777" w:rsidR="000D1F67" w:rsidRPr="00C202C6" w:rsidRDefault="000D1F67" w:rsidP="000D1F67">
            <w:pPr>
              <w:pStyle w:val="a3"/>
              <w:rPr>
                <w:sz w:val="18"/>
                <w:szCs w:val="18"/>
              </w:rPr>
            </w:pPr>
            <w:r w:rsidRPr="00C202C6">
              <w:rPr>
                <w:sz w:val="18"/>
                <w:szCs w:val="18"/>
              </w:rPr>
              <w:t xml:space="preserve">В зависимости от характера использования </w:t>
            </w:r>
            <w:r w:rsidR="007E4681">
              <w:rPr>
                <w:sz w:val="18"/>
                <w:szCs w:val="18"/>
              </w:rPr>
              <w:t>спецоснастка</w:t>
            </w:r>
            <w:r w:rsidR="007E4681" w:rsidRPr="00C202C6">
              <w:rPr>
                <w:sz w:val="18"/>
                <w:szCs w:val="18"/>
              </w:rPr>
              <w:t xml:space="preserve"> </w:t>
            </w:r>
            <w:r w:rsidRPr="00C202C6">
              <w:rPr>
                <w:sz w:val="18"/>
                <w:szCs w:val="18"/>
              </w:rPr>
              <w:t>подразделяется на:</w:t>
            </w:r>
          </w:p>
          <w:p w14:paraId="6C05B505" w14:textId="77777777" w:rsidR="000D1F67" w:rsidRPr="00246958" w:rsidRDefault="000D1F67" w:rsidP="00246958">
            <w:pPr>
              <w:pStyle w:val="a"/>
            </w:pPr>
            <w:r w:rsidRPr="00246958">
              <w:t>Специальную оснастку, используемую исключительно для выполнения определенного контракта (целевую). Затраты на приобретение или амортизационные отчисления по целевой специальной оснастке учитываются в статьях прямых затрат;</w:t>
            </w:r>
          </w:p>
          <w:p w14:paraId="31FE630C" w14:textId="77777777" w:rsidR="000D1F67" w:rsidRPr="00246958" w:rsidRDefault="000D1F67" w:rsidP="00246958">
            <w:pPr>
              <w:pStyle w:val="a"/>
            </w:pPr>
            <w:r w:rsidRPr="00246958">
              <w:t>Специальную оснастку общепроизводственного характера (универсальную). Затраты на приобретение или амортизационные отчисления по универсальной специальной оснастке учитываются по статьям общепроизводственных затрат.</w:t>
            </w:r>
          </w:p>
          <w:p w14:paraId="072AA24C" w14:textId="77777777" w:rsidR="007E4681" w:rsidRDefault="007E4681" w:rsidP="000D1F67">
            <w:pPr>
              <w:pStyle w:val="a3"/>
              <w:rPr>
                <w:sz w:val="18"/>
                <w:szCs w:val="18"/>
              </w:rPr>
            </w:pPr>
            <w:r>
              <w:rPr>
                <w:sz w:val="18"/>
                <w:szCs w:val="18"/>
              </w:rPr>
              <w:t xml:space="preserve">Порядок учета спецоснастки может быть регламентирован отдельными </w:t>
            </w:r>
            <w:r w:rsidR="00D87968">
              <w:rPr>
                <w:sz w:val="18"/>
                <w:szCs w:val="18"/>
              </w:rPr>
              <w:t>организационно-распорядительными документами</w:t>
            </w:r>
            <w:r>
              <w:rPr>
                <w:sz w:val="18"/>
                <w:szCs w:val="18"/>
              </w:rPr>
              <w:t xml:space="preserve"> Общества.</w:t>
            </w:r>
          </w:p>
          <w:p w14:paraId="09A0F669" w14:textId="648FB93F" w:rsidR="000D1F67" w:rsidRPr="00C202C6" w:rsidRDefault="000D1F67" w:rsidP="000D1F67">
            <w:pPr>
              <w:pStyle w:val="a3"/>
              <w:rPr>
                <w:sz w:val="18"/>
                <w:szCs w:val="18"/>
              </w:rPr>
            </w:pPr>
            <w:r w:rsidRPr="00C202C6">
              <w:rPr>
                <w:sz w:val="18"/>
                <w:szCs w:val="18"/>
              </w:rPr>
              <w:t xml:space="preserve">С целью обеспечения </w:t>
            </w:r>
            <w:r w:rsidR="007E4681" w:rsidRPr="00C202C6">
              <w:rPr>
                <w:sz w:val="18"/>
                <w:szCs w:val="18"/>
              </w:rPr>
              <w:t>контроля сохранности</w:t>
            </w:r>
            <w:r w:rsidRPr="00C202C6">
              <w:rPr>
                <w:sz w:val="18"/>
                <w:szCs w:val="18"/>
              </w:rPr>
              <w:t xml:space="preserve"> спецоснастки, учитываемой в составе МПЗ, в течение всего срока ее эксплуатации ор</w:t>
            </w:r>
            <w:r w:rsidR="008D6C55">
              <w:rPr>
                <w:sz w:val="18"/>
                <w:szCs w:val="18"/>
              </w:rPr>
              <w:t>ганизуется забалансовый учет.</w:t>
            </w:r>
          </w:p>
        </w:tc>
        <w:tc>
          <w:tcPr>
            <w:tcW w:w="2126" w:type="dxa"/>
            <w:gridSpan w:val="3"/>
          </w:tcPr>
          <w:p w14:paraId="7F19C17A" w14:textId="77777777" w:rsidR="000D1F67" w:rsidRPr="00C202C6" w:rsidRDefault="000D1F67" w:rsidP="000D1F67">
            <w:pPr>
              <w:spacing w:before="40" w:after="40"/>
              <w:rPr>
                <w:sz w:val="18"/>
              </w:rPr>
            </w:pPr>
            <w:r w:rsidRPr="00C202C6">
              <w:rPr>
                <w:sz w:val="18"/>
              </w:rPr>
              <w:t>ПБУ 6/01</w:t>
            </w:r>
          </w:p>
          <w:p w14:paraId="1A207363" w14:textId="77777777" w:rsidR="000D1F67" w:rsidRPr="00C202C6" w:rsidRDefault="000D1F67" w:rsidP="000D1F67">
            <w:pPr>
              <w:pStyle w:val="a3"/>
              <w:rPr>
                <w:rFonts w:cs="Arial"/>
                <w:sz w:val="18"/>
                <w:szCs w:val="18"/>
              </w:rPr>
            </w:pPr>
            <w:r w:rsidRPr="00C202C6">
              <w:rPr>
                <w:sz w:val="18"/>
              </w:rPr>
              <w:t>Приказ №135н</w:t>
            </w:r>
          </w:p>
          <w:p w14:paraId="69F75F6D" w14:textId="77777777" w:rsidR="000D1F67" w:rsidRPr="00C202C6" w:rsidRDefault="000D1F67" w:rsidP="000D1F67">
            <w:pPr>
              <w:rPr>
                <w:rFonts w:cs="Arial"/>
                <w:sz w:val="18"/>
                <w:szCs w:val="18"/>
              </w:rPr>
            </w:pPr>
          </w:p>
          <w:p w14:paraId="5214B6DB" w14:textId="77777777" w:rsidR="000D1F67" w:rsidRPr="00C202C6" w:rsidRDefault="000D1F67" w:rsidP="000D1F67">
            <w:pPr>
              <w:pStyle w:val="a3"/>
              <w:rPr>
                <w:b/>
                <w:bCs/>
                <w:i/>
                <w:sz w:val="18"/>
                <w:szCs w:val="26"/>
              </w:rPr>
            </w:pPr>
          </w:p>
          <w:p w14:paraId="7FB7DCBA" w14:textId="77777777" w:rsidR="000D1F67" w:rsidRPr="00C202C6" w:rsidRDefault="000D1F67" w:rsidP="000D1F67">
            <w:pPr>
              <w:pStyle w:val="a3"/>
              <w:rPr>
                <w:b/>
                <w:bCs/>
                <w:i/>
                <w:sz w:val="18"/>
                <w:szCs w:val="26"/>
              </w:rPr>
            </w:pPr>
          </w:p>
          <w:p w14:paraId="4B9BBE5C" w14:textId="77777777" w:rsidR="000D1F67" w:rsidRPr="00C202C6" w:rsidRDefault="000D1F67" w:rsidP="000D1F67">
            <w:pPr>
              <w:pStyle w:val="a3"/>
            </w:pPr>
          </w:p>
          <w:p w14:paraId="30E2B3C1" w14:textId="77777777" w:rsidR="000D1F67" w:rsidRPr="00C202C6" w:rsidRDefault="000D1F67" w:rsidP="000D1F67">
            <w:pPr>
              <w:rPr>
                <w:rFonts w:cs="Arial"/>
                <w:sz w:val="18"/>
                <w:szCs w:val="18"/>
              </w:rPr>
            </w:pPr>
          </w:p>
          <w:p w14:paraId="0416AEE9" w14:textId="77777777" w:rsidR="000D1F67" w:rsidRPr="00C202C6" w:rsidRDefault="000D1F67" w:rsidP="000D1F67">
            <w:pPr>
              <w:pStyle w:val="a3"/>
            </w:pPr>
          </w:p>
          <w:p w14:paraId="7540D22B" w14:textId="77777777" w:rsidR="000D1F67" w:rsidRPr="00C202C6" w:rsidRDefault="000D1F67" w:rsidP="000D1F67">
            <w:pPr>
              <w:pStyle w:val="a3"/>
            </w:pPr>
          </w:p>
          <w:p w14:paraId="52CBBE4C" w14:textId="77777777" w:rsidR="000D1F67" w:rsidRPr="00C202C6" w:rsidRDefault="000D1F67" w:rsidP="000D1F67">
            <w:pPr>
              <w:pStyle w:val="a3"/>
            </w:pPr>
          </w:p>
          <w:p w14:paraId="6D503B0E" w14:textId="77777777" w:rsidR="000D1F67" w:rsidRPr="00C202C6" w:rsidRDefault="000D1F67" w:rsidP="000D1F67">
            <w:pPr>
              <w:pStyle w:val="a3"/>
            </w:pPr>
          </w:p>
          <w:p w14:paraId="39F672EF" w14:textId="77777777" w:rsidR="000D1F67" w:rsidRPr="00C202C6" w:rsidRDefault="000D1F67" w:rsidP="000D1F67">
            <w:pPr>
              <w:pStyle w:val="a3"/>
            </w:pPr>
          </w:p>
        </w:tc>
      </w:tr>
      <w:tr w:rsidR="000D1F67" w:rsidRPr="000E0AE5" w14:paraId="0573FAEA" w14:textId="77777777" w:rsidTr="00632B47">
        <w:trPr>
          <w:gridBefore w:val="1"/>
          <w:gridAfter w:val="1"/>
          <w:wBefore w:w="108" w:type="dxa"/>
          <w:wAfter w:w="27" w:type="dxa"/>
        </w:trPr>
        <w:tc>
          <w:tcPr>
            <w:tcW w:w="2695" w:type="dxa"/>
          </w:tcPr>
          <w:p w14:paraId="37DC0DE1" w14:textId="77777777" w:rsidR="000D1F67" w:rsidRPr="00C202C6" w:rsidRDefault="000D1F67" w:rsidP="007F0C48">
            <w:pPr>
              <w:pStyle w:val="30"/>
            </w:pPr>
            <w:bookmarkStart w:id="303" w:name="_Toc7098517"/>
            <w:r w:rsidRPr="00C202C6">
              <w:t xml:space="preserve">Учет специальной </w:t>
            </w:r>
            <w:r w:rsidRPr="00C202C6">
              <w:lastRenderedPageBreak/>
              <w:t>одежды</w:t>
            </w:r>
            <w:bookmarkEnd w:id="303"/>
          </w:p>
        </w:tc>
        <w:tc>
          <w:tcPr>
            <w:tcW w:w="9491" w:type="dxa"/>
            <w:gridSpan w:val="2"/>
          </w:tcPr>
          <w:p w14:paraId="100D3F0B" w14:textId="77777777" w:rsidR="007E4681" w:rsidRPr="00C202C6" w:rsidRDefault="007E4681" w:rsidP="007E4681">
            <w:pPr>
              <w:pStyle w:val="a3"/>
              <w:rPr>
                <w:sz w:val="18"/>
              </w:rPr>
            </w:pPr>
            <w:r w:rsidRPr="00C202C6">
              <w:rPr>
                <w:sz w:val="18"/>
              </w:rPr>
              <w:lastRenderedPageBreak/>
              <w:t xml:space="preserve">Обеспечение работников специальной одеждой осуществляется на основании Типовых отраслевых норм. Средства индивидуальной защиты, не указанные в Типовых отраслевых нормах, выдаются работникам в соответствии с коллективным договором на основании аттестации рабочих мест в зависимости от характера </w:t>
            </w:r>
            <w:r w:rsidRPr="00C202C6">
              <w:rPr>
                <w:sz w:val="18"/>
              </w:rPr>
              <w:lastRenderedPageBreak/>
              <w:t>выполняемых работ. Нормы бесплатной выдачи специальной одежды работникам устанавливаются на основании Типовых отраслевых норм и положений коллективного договора.</w:t>
            </w:r>
          </w:p>
          <w:p w14:paraId="6738355A" w14:textId="77777777" w:rsidR="007E4681" w:rsidRPr="00C202C6" w:rsidRDefault="007E4681" w:rsidP="007E4681">
            <w:pPr>
              <w:pStyle w:val="a3"/>
              <w:rPr>
                <w:sz w:val="18"/>
              </w:rPr>
            </w:pPr>
            <w:r w:rsidRPr="00C202C6">
              <w:rPr>
                <w:sz w:val="18"/>
              </w:rPr>
              <w:t>Списание стоимости специальной одежды, учтенной в составе МПЗ, при передаче в эксплуатацию всегда производится единовременно в момент передачи в производство/ в эксплуатацию.</w:t>
            </w:r>
          </w:p>
          <w:p w14:paraId="7263ABE9" w14:textId="77777777" w:rsidR="007E4681" w:rsidRPr="00C202C6" w:rsidRDefault="007E4681" w:rsidP="007E4681">
            <w:pPr>
              <w:pStyle w:val="a3"/>
              <w:rPr>
                <w:sz w:val="18"/>
              </w:rPr>
            </w:pPr>
            <w:r w:rsidRPr="00C202C6">
              <w:rPr>
                <w:sz w:val="18"/>
              </w:rPr>
              <w:t xml:space="preserve">Применение выбранного способа списания производится в течение всего срока эксплуатации. </w:t>
            </w:r>
          </w:p>
          <w:p w14:paraId="74C71143" w14:textId="77777777" w:rsidR="007E4681" w:rsidRPr="00C202C6" w:rsidRDefault="007E4681" w:rsidP="007E4681">
            <w:pPr>
              <w:pStyle w:val="a3"/>
              <w:rPr>
                <w:sz w:val="18"/>
              </w:rPr>
            </w:pPr>
            <w:r w:rsidRPr="00C202C6">
              <w:rPr>
                <w:sz w:val="18"/>
              </w:rPr>
              <w:t xml:space="preserve">С целью обеспечения контроля сохранности специальной одежды в течение всего срока ее эксплуатации организуется забалансовый учет.  </w:t>
            </w:r>
          </w:p>
          <w:p w14:paraId="13EE2EDA" w14:textId="77777777" w:rsidR="000D1F67" w:rsidRPr="00C202C6" w:rsidRDefault="007E4681" w:rsidP="00C11728">
            <w:pPr>
              <w:pStyle w:val="a3"/>
              <w:rPr>
                <w:sz w:val="18"/>
              </w:rPr>
            </w:pPr>
            <w:r w:rsidRPr="00C202C6">
              <w:rPr>
                <w:sz w:val="18"/>
              </w:rPr>
              <w:t>В случаях если возможности информационной учетной системы позволяют вести учет специальной одежды без использования забалансовых счетов, то</w:t>
            </w:r>
            <w:r>
              <w:rPr>
                <w:sz w:val="18"/>
              </w:rPr>
              <w:t xml:space="preserve"> порядок такого учета отражается в отдельных </w:t>
            </w:r>
            <w:r w:rsidR="00C11728">
              <w:rPr>
                <w:sz w:val="18"/>
              </w:rPr>
              <w:t>организационно-распорядительных документах</w:t>
            </w:r>
            <w:r>
              <w:rPr>
                <w:sz w:val="18"/>
              </w:rPr>
              <w:t xml:space="preserve"> Общества.</w:t>
            </w:r>
          </w:p>
        </w:tc>
        <w:tc>
          <w:tcPr>
            <w:tcW w:w="2126" w:type="dxa"/>
            <w:gridSpan w:val="3"/>
          </w:tcPr>
          <w:p w14:paraId="3388303F" w14:textId="77777777" w:rsidR="000D1F67" w:rsidRPr="000E0AE5" w:rsidRDefault="007E4681" w:rsidP="007E4681">
            <w:pPr>
              <w:spacing w:before="40" w:after="40"/>
              <w:rPr>
                <w:sz w:val="18"/>
                <w:szCs w:val="18"/>
              </w:rPr>
            </w:pPr>
            <w:r>
              <w:rPr>
                <w:sz w:val="18"/>
                <w:szCs w:val="18"/>
              </w:rPr>
              <w:lastRenderedPageBreak/>
              <w:t>П.п. 20-22, 26 Приказа №135н</w:t>
            </w:r>
          </w:p>
          <w:p w14:paraId="0AAFAC91" w14:textId="77777777" w:rsidR="000D1F67" w:rsidRPr="000E0AE5" w:rsidRDefault="000D1F67" w:rsidP="000D1F67">
            <w:pPr>
              <w:pStyle w:val="a3"/>
              <w:rPr>
                <w:sz w:val="18"/>
                <w:szCs w:val="18"/>
              </w:rPr>
            </w:pPr>
          </w:p>
          <w:p w14:paraId="107BFBB0" w14:textId="77777777" w:rsidR="000D1F67" w:rsidRPr="000E0AE5" w:rsidRDefault="000D1F67" w:rsidP="000D1F67">
            <w:pPr>
              <w:pStyle w:val="a3"/>
              <w:rPr>
                <w:sz w:val="18"/>
                <w:szCs w:val="18"/>
              </w:rPr>
            </w:pPr>
          </w:p>
          <w:p w14:paraId="7F734D93" w14:textId="77777777" w:rsidR="000D1F67" w:rsidRPr="000E0AE5" w:rsidRDefault="000D1F67" w:rsidP="000D1F67">
            <w:pPr>
              <w:pStyle w:val="a3"/>
              <w:rPr>
                <w:sz w:val="18"/>
                <w:szCs w:val="18"/>
              </w:rPr>
            </w:pPr>
          </w:p>
        </w:tc>
      </w:tr>
      <w:tr w:rsidR="000D1F67" w:rsidRPr="00C202C6" w14:paraId="34B38A67" w14:textId="77777777" w:rsidTr="00632B47">
        <w:trPr>
          <w:gridBefore w:val="1"/>
          <w:gridAfter w:val="1"/>
          <w:wBefore w:w="108" w:type="dxa"/>
          <w:wAfter w:w="27" w:type="dxa"/>
        </w:trPr>
        <w:tc>
          <w:tcPr>
            <w:tcW w:w="2695" w:type="dxa"/>
          </w:tcPr>
          <w:p w14:paraId="4D6D95E2" w14:textId="77777777" w:rsidR="000D1F67" w:rsidRPr="00C202C6" w:rsidRDefault="000D1F67" w:rsidP="007F0C48">
            <w:pPr>
              <w:pStyle w:val="30"/>
            </w:pPr>
            <w:bookmarkStart w:id="304" w:name="_Toc7098518"/>
            <w:r w:rsidRPr="00C202C6">
              <w:lastRenderedPageBreak/>
              <w:t>Учет специальной форменной одежды</w:t>
            </w:r>
            <w:bookmarkEnd w:id="304"/>
          </w:p>
        </w:tc>
        <w:tc>
          <w:tcPr>
            <w:tcW w:w="9491" w:type="dxa"/>
            <w:gridSpan w:val="2"/>
          </w:tcPr>
          <w:p w14:paraId="001BE5C2" w14:textId="77777777" w:rsidR="000D1F67" w:rsidRPr="002A6057" w:rsidRDefault="000D1F67" w:rsidP="000D1F67">
            <w:pPr>
              <w:pStyle w:val="a3"/>
              <w:rPr>
                <w:sz w:val="18"/>
              </w:rPr>
            </w:pPr>
            <w:r w:rsidRPr="002A6057">
              <w:rPr>
                <w:sz w:val="18"/>
              </w:rPr>
              <w:t>Списание стоимости форменной одежды, которая остается в собственности Общества, производится в порядке аналогичном для учета специальной одежды.</w:t>
            </w:r>
          </w:p>
        </w:tc>
        <w:tc>
          <w:tcPr>
            <w:tcW w:w="2126" w:type="dxa"/>
            <w:gridSpan w:val="3"/>
          </w:tcPr>
          <w:p w14:paraId="4949F11C" w14:textId="77777777" w:rsidR="000D1F67" w:rsidRPr="00C202C6" w:rsidRDefault="000D1F67" w:rsidP="000D1F67">
            <w:pPr>
              <w:spacing w:before="40" w:after="40"/>
              <w:rPr>
                <w:sz w:val="18"/>
              </w:rPr>
            </w:pPr>
            <w:r w:rsidRPr="00C202C6">
              <w:rPr>
                <w:sz w:val="18"/>
              </w:rPr>
              <w:t xml:space="preserve">П.п. 20-22, 26 Приказа  №135н </w:t>
            </w:r>
          </w:p>
        </w:tc>
      </w:tr>
      <w:tr w:rsidR="000D1F67" w:rsidRPr="00C202C6" w14:paraId="38030D4E" w14:textId="77777777" w:rsidTr="00632B47">
        <w:trPr>
          <w:gridBefore w:val="1"/>
          <w:gridAfter w:val="1"/>
          <w:wBefore w:w="108" w:type="dxa"/>
          <w:wAfter w:w="27" w:type="dxa"/>
        </w:trPr>
        <w:tc>
          <w:tcPr>
            <w:tcW w:w="2695" w:type="dxa"/>
          </w:tcPr>
          <w:p w14:paraId="66D1615D" w14:textId="77777777" w:rsidR="000D1F67" w:rsidRPr="00C202C6" w:rsidRDefault="000D1F67" w:rsidP="007F0C48">
            <w:pPr>
              <w:pStyle w:val="30"/>
            </w:pPr>
            <w:bookmarkStart w:id="305" w:name="_Toc7098519"/>
            <w:r w:rsidRPr="00C202C6">
              <w:t>Учет специального оборудования для выполнения НИОКР по доходному заказу</w:t>
            </w:r>
            <w:r>
              <w:t>,</w:t>
            </w:r>
            <w:r w:rsidRPr="00C202C6">
              <w:t xml:space="preserve"> приобретаемого за счет Заказчика</w:t>
            </w:r>
            <w:bookmarkEnd w:id="305"/>
            <w:r w:rsidRPr="00C202C6">
              <w:t xml:space="preserve"> </w:t>
            </w:r>
          </w:p>
        </w:tc>
        <w:tc>
          <w:tcPr>
            <w:tcW w:w="9491" w:type="dxa"/>
            <w:gridSpan w:val="2"/>
          </w:tcPr>
          <w:p w14:paraId="099125B9" w14:textId="77777777" w:rsidR="000D1F67" w:rsidRPr="00C202C6" w:rsidRDefault="000D1F67" w:rsidP="000D1F67">
            <w:pPr>
              <w:pStyle w:val="a3"/>
              <w:rPr>
                <w:sz w:val="18"/>
              </w:rPr>
            </w:pPr>
            <w:r w:rsidRPr="00C202C6">
              <w:rPr>
                <w:rFonts w:cs="Arial"/>
                <w:sz w:val="18"/>
              </w:rPr>
              <w:t>Спецоборудование, приоб</w:t>
            </w:r>
            <w:r w:rsidRPr="00C202C6">
              <w:rPr>
                <w:sz w:val="18"/>
              </w:rPr>
              <w:t>ретенное за счет Заказчика (по заказам на выполнение научных (экспериментальных) работ по договору (заказу). Квалификация, учет поступления, порядок оценки, учет отпуска спецоборудования в производство, а также контроль за использованием спецоборудования производится в порядке, предусмотренном для учета спецоснастки по индивидуальным заказам.</w:t>
            </w:r>
          </w:p>
          <w:p w14:paraId="2060E421" w14:textId="77777777" w:rsidR="000D1F67" w:rsidRPr="00C202C6" w:rsidRDefault="000D1F67" w:rsidP="000D1F67">
            <w:pPr>
              <w:pStyle w:val="a3"/>
              <w:rPr>
                <w:sz w:val="18"/>
              </w:rPr>
            </w:pPr>
            <w:r w:rsidRPr="00C202C6">
              <w:rPr>
                <w:sz w:val="18"/>
              </w:rPr>
              <w:t xml:space="preserve">Оставшееся после </w:t>
            </w:r>
            <w:r w:rsidR="00B14127" w:rsidRPr="00C202C6">
              <w:rPr>
                <w:sz w:val="18"/>
              </w:rPr>
              <w:t>окончания или</w:t>
            </w:r>
            <w:r w:rsidRPr="00C202C6">
              <w:rPr>
                <w:sz w:val="18"/>
              </w:rPr>
              <w:t xml:space="preserve"> прекращения работ по договору (заказу) специальное оборудование, приобретенное за счет </w:t>
            </w:r>
            <w:r w:rsidR="00B14127" w:rsidRPr="00C202C6">
              <w:rPr>
                <w:sz w:val="18"/>
              </w:rPr>
              <w:t>Заказчика, либо передаются</w:t>
            </w:r>
            <w:r w:rsidRPr="00C202C6">
              <w:rPr>
                <w:sz w:val="18"/>
              </w:rPr>
              <w:t xml:space="preserve"> заказчику (другому лицу, если это предусмотрено договором), либо остаются в Общества.</w:t>
            </w:r>
          </w:p>
          <w:p w14:paraId="401C8920" w14:textId="77777777" w:rsidR="000D1F67" w:rsidRPr="00C202C6" w:rsidRDefault="000D1F67" w:rsidP="000D1F67">
            <w:pPr>
              <w:pStyle w:val="a3"/>
              <w:rPr>
                <w:sz w:val="18"/>
              </w:rPr>
            </w:pPr>
            <w:r w:rsidRPr="00C202C6">
              <w:rPr>
                <w:sz w:val="18"/>
              </w:rPr>
              <w:t xml:space="preserve">Если указанное оборудование по условиям договора (заказа) остается в Обществе, то по окончании договора оно инвентаризируется. Акт инвентаризации утверждается соответствующим должностным лицом Общества. После утверждения акта специальное оборудование сдается в </w:t>
            </w:r>
            <w:r w:rsidR="00B14127" w:rsidRPr="00C202C6">
              <w:rPr>
                <w:sz w:val="18"/>
              </w:rPr>
              <w:t>новое место</w:t>
            </w:r>
            <w:r w:rsidRPr="00C202C6">
              <w:rPr>
                <w:sz w:val="18"/>
              </w:rPr>
              <w:t xml:space="preserve"> хранения (склад, цех или другое подразделение Общества). Одновременно оборудование в зависимости от стоимости и срока полезного использования зачисляется в состав основных средств или МПЗ как безвозмездно полученный актив.</w:t>
            </w:r>
          </w:p>
          <w:p w14:paraId="21C560E0" w14:textId="77777777" w:rsidR="000D1F67" w:rsidRPr="00C202C6" w:rsidRDefault="000D1F67" w:rsidP="000D1F67">
            <w:pPr>
              <w:pStyle w:val="a3"/>
              <w:rPr>
                <w:sz w:val="18"/>
              </w:rPr>
            </w:pPr>
            <w:r w:rsidRPr="00C202C6">
              <w:rPr>
                <w:sz w:val="18"/>
              </w:rPr>
              <w:t>Затраты на производство работ по договору (заказу) на стоимость оприходованного специального оборудования не уменьшаются.</w:t>
            </w:r>
          </w:p>
        </w:tc>
        <w:tc>
          <w:tcPr>
            <w:tcW w:w="2126" w:type="dxa"/>
            <w:gridSpan w:val="3"/>
          </w:tcPr>
          <w:p w14:paraId="2C223975" w14:textId="77777777" w:rsidR="000D1F67" w:rsidRPr="00C202C6" w:rsidRDefault="000D1F67" w:rsidP="000D1F67">
            <w:pPr>
              <w:spacing w:before="40" w:after="40"/>
              <w:rPr>
                <w:sz w:val="18"/>
              </w:rPr>
            </w:pPr>
          </w:p>
        </w:tc>
      </w:tr>
      <w:tr w:rsidR="000D1F67" w:rsidRPr="00C202C6" w14:paraId="2B710226" w14:textId="77777777" w:rsidTr="00632B47">
        <w:trPr>
          <w:gridBefore w:val="1"/>
          <w:gridAfter w:val="1"/>
          <w:wBefore w:w="108" w:type="dxa"/>
          <w:wAfter w:w="27" w:type="dxa"/>
        </w:trPr>
        <w:tc>
          <w:tcPr>
            <w:tcW w:w="2695" w:type="dxa"/>
          </w:tcPr>
          <w:p w14:paraId="68222DF8" w14:textId="77777777" w:rsidR="000D1F67" w:rsidRPr="00C202C6" w:rsidRDefault="000D1F67" w:rsidP="007F0C48">
            <w:pPr>
              <w:pStyle w:val="30"/>
            </w:pPr>
            <w:bookmarkStart w:id="306" w:name="_Toc7098520"/>
            <w:r w:rsidRPr="00C202C6">
              <w:t>Учет технологических потерь</w:t>
            </w:r>
            <w:bookmarkEnd w:id="306"/>
            <w:r w:rsidRPr="00C202C6">
              <w:t xml:space="preserve"> </w:t>
            </w:r>
          </w:p>
        </w:tc>
        <w:tc>
          <w:tcPr>
            <w:tcW w:w="9491" w:type="dxa"/>
            <w:gridSpan w:val="2"/>
          </w:tcPr>
          <w:p w14:paraId="024A6B9F" w14:textId="77777777" w:rsidR="000D1F67" w:rsidRPr="00C202C6" w:rsidRDefault="000D1F67" w:rsidP="000D1F67">
            <w:pPr>
              <w:pStyle w:val="a3"/>
              <w:rPr>
                <w:sz w:val="18"/>
              </w:rPr>
            </w:pPr>
            <w:r w:rsidRPr="00C202C6">
              <w:rPr>
                <w:sz w:val="18"/>
              </w:rPr>
              <w:t>Технологическими потерями признаются потери при производстве и (или) транспортировке товаров (работ, услуг), обусловленные технологическими особенностями производственного цикла и (или) процесса транспортировки, а также физико-химическими характеристиками применяемого сырья.</w:t>
            </w:r>
          </w:p>
          <w:p w14:paraId="7C0F7525" w14:textId="77777777" w:rsidR="000D1F67" w:rsidRPr="00C202C6" w:rsidRDefault="000D1F67" w:rsidP="000D1F67">
            <w:pPr>
              <w:pStyle w:val="a3"/>
              <w:rPr>
                <w:sz w:val="18"/>
              </w:rPr>
            </w:pPr>
            <w:r w:rsidRPr="00C202C6">
              <w:rPr>
                <w:sz w:val="18"/>
              </w:rPr>
              <w:t xml:space="preserve">Норматив технологических потерь устанавливается в </w:t>
            </w:r>
            <w:r w:rsidR="00246958" w:rsidRPr="00C202C6">
              <w:rPr>
                <w:sz w:val="18"/>
              </w:rPr>
              <w:t>Обществе самостоятельно</w:t>
            </w:r>
            <w:r w:rsidRPr="00C202C6">
              <w:rPr>
                <w:sz w:val="18"/>
              </w:rPr>
              <w:t xml:space="preserve"> исходя из технологических особенностей собственного производственного цикла и процесса транспортировки. </w:t>
            </w:r>
            <w:r>
              <w:rPr>
                <w:sz w:val="18"/>
              </w:rPr>
              <w:t xml:space="preserve">Данные нормативы </w:t>
            </w:r>
            <w:r w:rsidRPr="00C202C6">
              <w:rPr>
                <w:sz w:val="18"/>
              </w:rPr>
              <w:t>разрабатываются специалистами Общества, контролирующими технологический процесс</w:t>
            </w:r>
            <w:r>
              <w:rPr>
                <w:sz w:val="18"/>
              </w:rPr>
              <w:t>,</w:t>
            </w:r>
            <w:r w:rsidRPr="00C202C6">
              <w:rPr>
                <w:sz w:val="18"/>
              </w:rPr>
              <w:t xml:space="preserve"> и утверждаются уполномоченными руководством </w:t>
            </w:r>
            <w:r w:rsidR="00246958" w:rsidRPr="00C202C6">
              <w:rPr>
                <w:sz w:val="18"/>
              </w:rPr>
              <w:t>Общества лицами</w:t>
            </w:r>
            <w:r w:rsidRPr="00C202C6">
              <w:rPr>
                <w:sz w:val="18"/>
              </w:rPr>
              <w:t>.</w:t>
            </w:r>
          </w:p>
          <w:p w14:paraId="780E0A18" w14:textId="77777777" w:rsidR="000D1F67" w:rsidRPr="00C202C6" w:rsidRDefault="000D1F67" w:rsidP="000D1F67">
            <w:pPr>
              <w:pStyle w:val="a3"/>
              <w:rPr>
                <w:sz w:val="18"/>
              </w:rPr>
            </w:pPr>
            <w:r w:rsidRPr="00C202C6">
              <w:rPr>
                <w:sz w:val="18"/>
              </w:rPr>
              <w:t xml:space="preserve">При установлении нормативов образования технологических отходов, используются отраслевые нормативные акты, расчеты и исследования технологических служб </w:t>
            </w:r>
            <w:r w:rsidR="00246958" w:rsidRPr="00C202C6">
              <w:rPr>
                <w:sz w:val="18"/>
              </w:rPr>
              <w:t>Общества и</w:t>
            </w:r>
            <w:r>
              <w:rPr>
                <w:sz w:val="18"/>
              </w:rPr>
              <w:t xml:space="preserve"> </w:t>
            </w:r>
            <w:r w:rsidRPr="00C202C6">
              <w:rPr>
                <w:sz w:val="18"/>
              </w:rPr>
              <w:t xml:space="preserve">иные лимиты, </w:t>
            </w:r>
            <w:r w:rsidRPr="00C202C6">
              <w:rPr>
                <w:sz w:val="18"/>
              </w:rPr>
              <w:lastRenderedPageBreak/>
              <w:t>регламентирующие ход технологического процесса.</w:t>
            </w:r>
          </w:p>
          <w:p w14:paraId="4DA64303" w14:textId="71DAC5B2" w:rsidR="000D1F67" w:rsidRPr="00C202C6" w:rsidRDefault="000D1F67" w:rsidP="000D1F67">
            <w:pPr>
              <w:pStyle w:val="a3"/>
              <w:rPr>
                <w:sz w:val="18"/>
              </w:rPr>
            </w:pPr>
            <w:r w:rsidRPr="00C202C6">
              <w:rPr>
                <w:sz w:val="18"/>
              </w:rPr>
              <w:t xml:space="preserve">Технологические потери МПЗ в пределах норм учитываются в составе себестоимости готовой продукции. В бухгалтерском учете суммы технологических потерь учитываются в стоимости сырья, переданного в производство, и отражаются в бухгалтерском учете по дебету счета 20 "Основное производство" и кредиту счета 10 </w:t>
            </w:r>
            <w:r w:rsidR="00962AC9">
              <w:rPr>
                <w:sz w:val="18"/>
              </w:rPr>
              <w:t>«</w:t>
            </w:r>
            <w:r w:rsidRPr="00C202C6">
              <w:rPr>
                <w:sz w:val="18"/>
              </w:rPr>
              <w:t>Материалы</w:t>
            </w:r>
            <w:r w:rsidR="00962AC9">
              <w:rPr>
                <w:sz w:val="18"/>
              </w:rPr>
              <w:t>»</w:t>
            </w:r>
            <w:r w:rsidRPr="00C202C6">
              <w:rPr>
                <w:sz w:val="18"/>
              </w:rPr>
              <w:t>, субсчет</w:t>
            </w:r>
            <w:r w:rsidR="00246958">
              <w:rPr>
                <w:sz w:val="18"/>
              </w:rPr>
              <w:t xml:space="preserve"> </w:t>
            </w:r>
            <w:r w:rsidR="00962AC9">
              <w:rPr>
                <w:sz w:val="18"/>
              </w:rPr>
              <w:t>«</w:t>
            </w:r>
            <w:r w:rsidRPr="00C202C6">
              <w:rPr>
                <w:sz w:val="18"/>
              </w:rPr>
              <w:t>Сырье и материалы</w:t>
            </w:r>
            <w:r w:rsidR="00962AC9">
              <w:rPr>
                <w:sz w:val="18"/>
              </w:rPr>
              <w:t>»</w:t>
            </w:r>
            <w:r w:rsidRPr="00C202C6">
              <w:rPr>
                <w:sz w:val="18"/>
              </w:rPr>
              <w:t>.</w:t>
            </w:r>
          </w:p>
          <w:p w14:paraId="7E65B383" w14:textId="77777777" w:rsidR="000D1F67" w:rsidRPr="00C202C6" w:rsidRDefault="000D1F67" w:rsidP="000D1F67">
            <w:pPr>
              <w:pStyle w:val="a3"/>
              <w:rPr>
                <w:sz w:val="18"/>
              </w:rPr>
            </w:pPr>
            <w:r w:rsidRPr="00C202C6">
              <w:rPr>
                <w:sz w:val="18"/>
              </w:rPr>
              <w:t>Технологические потери сверх норм не учитываются в составе себестоимости готовой продукции.</w:t>
            </w:r>
          </w:p>
        </w:tc>
        <w:tc>
          <w:tcPr>
            <w:tcW w:w="2126" w:type="dxa"/>
            <w:gridSpan w:val="3"/>
          </w:tcPr>
          <w:p w14:paraId="1EA4983C" w14:textId="77777777" w:rsidR="000D1F67" w:rsidRPr="00C202C6" w:rsidRDefault="000D1F67" w:rsidP="000D1F67">
            <w:pPr>
              <w:spacing w:before="40" w:after="40"/>
              <w:rPr>
                <w:sz w:val="18"/>
              </w:rPr>
            </w:pPr>
            <w:r w:rsidRPr="00C202C6">
              <w:rPr>
                <w:sz w:val="18"/>
              </w:rPr>
              <w:lastRenderedPageBreak/>
              <w:t>Пп. 3 п. 7 ст. 254 НК РФ</w:t>
            </w:r>
          </w:p>
        </w:tc>
      </w:tr>
      <w:tr w:rsidR="000D1F67" w:rsidRPr="00C202C6" w14:paraId="71CF519E" w14:textId="77777777" w:rsidTr="00632B47">
        <w:trPr>
          <w:gridBefore w:val="1"/>
          <w:gridAfter w:val="1"/>
          <w:wBefore w:w="108" w:type="dxa"/>
          <w:wAfter w:w="27" w:type="dxa"/>
        </w:trPr>
        <w:tc>
          <w:tcPr>
            <w:tcW w:w="2695" w:type="dxa"/>
          </w:tcPr>
          <w:p w14:paraId="296C492B" w14:textId="77777777" w:rsidR="000D1F67" w:rsidRPr="00C202C6" w:rsidRDefault="000D1F67" w:rsidP="007F0C48">
            <w:pPr>
              <w:pStyle w:val="30"/>
            </w:pPr>
            <w:bookmarkStart w:id="307" w:name="_Toc283234751"/>
            <w:bookmarkStart w:id="308" w:name="_Toc7098521"/>
            <w:r w:rsidRPr="00C202C6">
              <w:lastRenderedPageBreak/>
              <w:t>Учет тары</w:t>
            </w:r>
            <w:bookmarkEnd w:id="307"/>
            <w:bookmarkEnd w:id="308"/>
          </w:p>
        </w:tc>
        <w:tc>
          <w:tcPr>
            <w:tcW w:w="9491" w:type="dxa"/>
            <w:gridSpan w:val="2"/>
          </w:tcPr>
          <w:p w14:paraId="3A3FB689" w14:textId="77777777" w:rsidR="000D1F67" w:rsidRPr="00C202C6" w:rsidRDefault="000D1F67" w:rsidP="000D1F67">
            <w:pPr>
              <w:pStyle w:val="a3"/>
              <w:rPr>
                <w:sz w:val="18"/>
                <w:szCs w:val="18"/>
              </w:rPr>
            </w:pPr>
            <w:r w:rsidRPr="00C202C6">
              <w:rPr>
                <w:sz w:val="18"/>
                <w:szCs w:val="18"/>
              </w:rPr>
              <w:t>Вне зависимости от услов</w:t>
            </w:r>
            <w:r>
              <w:rPr>
                <w:sz w:val="18"/>
                <w:szCs w:val="18"/>
              </w:rPr>
              <w:t>ий приобретения тары Обществом</w:t>
            </w:r>
            <w:r w:rsidR="00246958">
              <w:rPr>
                <w:sz w:val="18"/>
                <w:szCs w:val="18"/>
              </w:rPr>
              <w:t xml:space="preserve"> </w:t>
            </w:r>
            <w:r>
              <w:rPr>
                <w:sz w:val="18"/>
                <w:szCs w:val="18"/>
              </w:rPr>
              <w:t>-</w:t>
            </w:r>
            <w:r w:rsidR="00246958">
              <w:rPr>
                <w:sz w:val="18"/>
                <w:szCs w:val="18"/>
              </w:rPr>
              <w:t xml:space="preserve"> </w:t>
            </w:r>
            <w:r w:rsidRPr="00C202C6">
              <w:rPr>
                <w:sz w:val="18"/>
                <w:szCs w:val="18"/>
              </w:rPr>
              <w:t>продавцом, поставщиком и т.п. (покупка или изготовление непосредственно в Общества), тара принимается к бухгалтерскому учету по фактической себестоимости.</w:t>
            </w:r>
          </w:p>
          <w:p w14:paraId="394A7D49" w14:textId="77777777" w:rsidR="000D1F67" w:rsidRDefault="000D1F67" w:rsidP="000D1F67">
            <w:pPr>
              <w:pStyle w:val="a3"/>
              <w:rPr>
                <w:sz w:val="18"/>
                <w:szCs w:val="18"/>
              </w:rPr>
            </w:pPr>
            <w:r>
              <w:rPr>
                <w:sz w:val="18"/>
                <w:szCs w:val="18"/>
              </w:rPr>
              <w:t xml:space="preserve">Расходы на приобретение однократной тары и упаковки, полученных от поставщиков с материалами, полуфабрикатами и покупными готовыми изделиями в тех случаях, когда цены на них установлены особо, сверх цены этих </w:t>
            </w:r>
            <w:r w:rsidR="00246958">
              <w:rPr>
                <w:sz w:val="18"/>
                <w:szCs w:val="18"/>
              </w:rPr>
              <w:t>материалов, относят</w:t>
            </w:r>
            <w:r>
              <w:rPr>
                <w:sz w:val="18"/>
                <w:szCs w:val="18"/>
              </w:rPr>
              <w:t xml:space="preserve"> на стоимость материалов, полуфабрикатов, покупных изделий, поступивших в этой таре.</w:t>
            </w:r>
          </w:p>
          <w:p w14:paraId="79B5395A" w14:textId="77777777" w:rsidR="000D1F67" w:rsidRDefault="000D1F67" w:rsidP="000D1F67">
            <w:pPr>
              <w:pStyle w:val="a3"/>
              <w:rPr>
                <w:sz w:val="18"/>
                <w:szCs w:val="18"/>
              </w:rPr>
            </w:pPr>
            <w:r>
              <w:rPr>
                <w:sz w:val="18"/>
                <w:szCs w:val="18"/>
              </w:rPr>
              <w:t>В тех случаях, когда стоимость многократной тары, принятой от поставщиков с материалами, полуфабрикатами, покупными готовыми изделиями, включена в цену этих материальных ресурсов, из общей суммы затрат по их приобретению исключается стоимость тары по цене ее возможного использования.</w:t>
            </w:r>
          </w:p>
          <w:p w14:paraId="386617C0" w14:textId="77777777" w:rsidR="000D1F67" w:rsidRPr="00B03E0B" w:rsidRDefault="000D1F67" w:rsidP="00246958">
            <w:pPr>
              <w:pStyle w:val="a3"/>
              <w:rPr>
                <w:sz w:val="18"/>
                <w:szCs w:val="18"/>
              </w:rPr>
            </w:pPr>
            <w:r w:rsidRPr="00B03E0B">
              <w:rPr>
                <w:sz w:val="18"/>
                <w:szCs w:val="18"/>
              </w:rPr>
              <w:t>Тара однократного использования</w:t>
            </w:r>
            <w:r>
              <w:rPr>
                <w:sz w:val="18"/>
                <w:szCs w:val="18"/>
              </w:rPr>
              <w:t>, предназначенная для упаковки готовой продукции,</w:t>
            </w:r>
            <w:r w:rsidRPr="00B03E0B">
              <w:rPr>
                <w:sz w:val="18"/>
                <w:szCs w:val="18"/>
              </w:rPr>
              <w:t xml:space="preserve"> учитывается на счете 10, субсчет 10.04 «Тара и тарные материалы», по фактической себестоимости.</w:t>
            </w:r>
          </w:p>
          <w:p w14:paraId="3FA9E383" w14:textId="77777777" w:rsidR="000D1F67" w:rsidRPr="00B03E0B" w:rsidRDefault="000D1F67" w:rsidP="00246958">
            <w:pPr>
              <w:pStyle w:val="a3"/>
              <w:rPr>
                <w:rFonts w:ascii="Times New Roman" w:hAnsi="Times New Roman"/>
                <w:sz w:val="18"/>
                <w:szCs w:val="18"/>
              </w:rPr>
            </w:pPr>
            <w:r w:rsidRPr="00246958">
              <w:rPr>
                <w:sz w:val="18"/>
                <w:szCs w:val="18"/>
              </w:rPr>
              <w:t>Если стоимость тары</w:t>
            </w:r>
            <w:r w:rsidRPr="002B205F">
              <w:rPr>
                <w:rFonts w:cs="Arial"/>
                <w:sz w:val="18"/>
                <w:szCs w:val="18"/>
              </w:rPr>
              <w:t xml:space="preserve"> покупателем отдельно (сверх стоимости продукции) не оплачивается, ее стоимость</w:t>
            </w:r>
            <w:r w:rsidRPr="00B03E0B">
              <w:rPr>
                <w:rFonts w:ascii="Times New Roman" w:hAnsi="Times New Roman"/>
                <w:sz w:val="18"/>
                <w:szCs w:val="18"/>
              </w:rPr>
              <w:t>:</w:t>
            </w:r>
          </w:p>
          <w:p w14:paraId="7389EC5B" w14:textId="77777777" w:rsidR="000D1F67" w:rsidRPr="00246958" w:rsidRDefault="000D1F67" w:rsidP="00246958">
            <w:pPr>
              <w:pStyle w:val="a"/>
            </w:pPr>
            <w:r w:rsidRPr="00246958">
              <w:t>включается в производственную себестоимость продукции по статье «Материалы» (учитывается по дебету счета 20 «Основное производство»), если упаковка продукции в тару осуществляется в производственных подразделениях Общества;</w:t>
            </w:r>
          </w:p>
          <w:p w14:paraId="0D3D621D" w14:textId="77777777" w:rsidR="000D1F67" w:rsidRPr="00246958" w:rsidRDefault="000D1F67" w:rsidP="000D1F67">
            <w:pPr>
              <w:pStyle w:val="a"/>
            </w:pPr>
            <w:r w:rsidRPr="00246958">
              <w:t xml:space="preserve">учитывается в составе коммерческих расходов (по дебету счета 44 «Расходы на продажу»), если упаковка продукции в тару осуществляется после ее сдачи на склад готовой продукции. </w:t>
            </w:r>
          </w:p>
        </w:tc>
        <w:tc>
          <w:tcPr>
            <w:tcW w:w="2126" w:type="dxa"/>
            <w:gridSpan w:val="3"/>
          </w:tcPr>
          <w:p w14:paraId="06E99A2D" w14:textId="77777777" w:rsidR="000D1F67" w:rsidRPr="00C202C6" w:rsidRDefault="000D1F67" w:rsidP="000D1F67">
            <w:pPr>
              <w:spacing w:before="40" w:after="40"/>
              <w:rPr>
                <w:sz w:val="18"/>
              </w:rPr>
            </w:pPr>
            <w:r w:rsidRPr="00C202C6">
              <w:rPr>
                <w:sz w:val="18"/>
              </w:rPr>
              <w:t xml:space="preserve">п.166, 172, раздел .III Приказа №119н </w:t>
            </w:r>
          </w:p>
          <w:p w14:paraId="4ACC6732" w14:textId="77777777" w:rsidR="000D1F67" w:rsidRPr="00C202C6" w:rsidRDefault="000D1F67" w:rsidP="000D1F67">
            <w:pPr>
              <w:pStyle w:val="a3"/>
            </w:pPr>
          </w:p>
          <w:p w14:paraId="1E9FC182" w14:textId="77777777" w:rsidR="000D1F67" w:rsidRPr="00C202C6" w:rsidRDefault="000D1F67" w:rsidP="00246958"/>
        </w:tc>
      </w:tr>
      <w:tr w:rsidR="000D1F67" w:rsidRPr="00C202C6" w14:paraId="4E6E1801" w14:textId="77777777" w:rsidTr="00632B47">
        <w:trPr>
          <w:gridBefore w:val="1"/>
          <w:gridAfter w:val="1"/>
          <w:wBefore w:w="108" w:type="dxa"/>
          <w:wAfter w:w="27" w:type="dxa"/>
        </w:trPr>
        <w:tc>
          <w:tcPr>
            <w:tcW w:w="2695" w:type="dxa"/>
          </w:tcPr>
          <w:p w14:paraId="397B1FD9" w14:textId="77777777" w:rsidR="000D1F67" w:rsidRPr="00C202C6" w:rsidRDefault="000D1F67" w:rsidP="007F0C48">
            <w:pPr>
              <w:pStyle w:val="30"/>
            </w:pPr>
            <w:bookmarkStart w:id="309" w:name="_Toc283234752"/>
            <w:bookmarkStart w:id="310" w:name="_Toc7098522"/>
            <w:r w:rsidRPr="00C202C6">
              <w:t>Учет инвентаря и хозяйственных принадлежностей</w:t>
            </w:r>
            <w:bookmarkEnd w:id="309"/>
            <w:bookmarkEnd w:id="310"/>
          </w:p>
        </w:tc>
        <w:tc>
          <w:tcPr>
            <w:tcW w:w="9491" w:type="dxa"/>
            <w:gridSpan w:val="2"/>
          </w:tcPr>
          <w:p w14:paraId="43818EA4" w14:textId="3FD3B9B5" w:rsidR="002B5339" w:rsidRDefault="000D1F67" w:rsidP="000D1F67">
            <w:pPr>
              <w:pStyle w:val="a3"/>
              <w:rPr>
                <w:sz w:val="18"/>
              </w:rPr>
            </w:pPr>
            <w:r w:rsidRPr="00C202C6">
              <w:rPr>
                <w:sz w:val="18"/>
              </w:rPr>
              <w:t>В качестве объектов инвентаря и хозяйственных принадлежностей Обществом учитываются: инвентарь, инструменты, хозяйственные принадлежности, а также другие средства труда, которые включаются в состав средств в обороте</w:t>
            </w:r>
            <w:r w:rsidR="00962AC9">
              <w:rPr>
                <w:sz w:val="18"/>
              </w:rPr>
              <w:t>, вне зависимости от стоимости.</w:t>
            </w:r>
          </w:p>
          <w:p w14:paraId="5C49F601" w14:textId="77777777" w:rsidR="000D1F67" w:rsidRPr="00C202C6" w:rsidRDefault="002B5339" w:rsidP="000D1F67">
            <w:pPr>
              <w:pStyle w:val="a3"/>
              <w:rPr>
                <w:sz w:val="18"/>
              </w:rPr>
            </w:pPr>
            <w:r>
              <w:rPr>
                <w:sz w:val="18"/>
              </w:rPr>
              <w:t>Порядок отнесения ТМЦ к категории «Инвентарь</w:t>
            </w:r>
            <w:r w:rsidRPr="002B5339">
              <w:rPr>
                <w:sz w:val="18"/>
              </w:rPr>
              <w:t xml:space="preserve"> и хозяйственны</w:t>
            </w:r>
            <w:r>
              <w:rPr>
                <w:sz w:val="18"/>
              </w:rPr>
              <w:t>е</w:t>
            </w:r>
            <w:r w:rsidRPr="002B5339">
              <w:rPr>
                <w:sz w:val="18"/>
              </w:rPr>
              <w:t xml:space="preserve"> принадлежност</w:t>
            </w:r>
            <w:r>
              <w:rPr>
                <w:sz w:val="18"/>
              </w:rPr>
              <w:t>и» может устанавливаться Обществом в отдельных организационно-распорядительных документах.</w:t>
            </w:r>
          </w:p>
          <w:p w14:paraId="1C6F68B2" w14:textId="77777777" w:rsidR="000D1F67" w:rsidRPr="00C202C6" w:rsidRDefault="000D1F67" w:rsidP="000D1F67">
            <w:pPr>
              <w:pStyle w:val="a3"/>
              <w:rPr>
                <w:sz w:val="18"/>
              </w:rPr>
            </w:pPr>
            <w:r w:rsidRPr="00C202C6">
              <w:rPr>
                <w:sz w:val="18"/>
              </w:rPr>
              <w:t xml:space="preserve">Для обеспечения контроля движения и сохранности инвентаря и хозяйственных принадлежностей, отпущенных в производственных целях (списанных с бухгалтерского баланса), </w:t>
            </w:r>
            <w:r>
              <w:rPr>
                <w:sz w:val="18"/>
              </w:rPr>
              <w:t>Общество</w:t>
            </w:r>
            <w:r w:rsidRPr="00C202C6">
              <w:rPr>
                <w:sz w:val="18"/>
              </w:rPr>
              <w:t xml:space="preserve"> организует забалансовый (оперативный) учет предметов.  После отпуска указанных МПЗ в производство и списания их с бухгалтерского баланса на основании соответствующих первичных документов по списанию, они подлежат оперативному учету в количественном выражении по местам хранения в разрезе материально ответственных лиц.</w:t>
            </w:r>
          </w:p>
          <w:p w14:paraId="79103074" w14:textId="77777777" w:rsidR="000D1F67" w:rsidRPr="00C202C6" w:rsidRDefault="000D1F67" w:rsidP="000D1F67">
            <w:pPr>
              <w:pStyle w:val="a3"/>
              <w:rPr>
                <w:sz w:val="18"/>
              </w:rPr>
            </w:pPr>
            <w:r w:rsidRPr="00C202C6">
              <w:rPr>
                <w:sz w:val="18"/>
              </w:rPr>
              <w:t>Списание в оперативном учете производится по истечении срока использования на основании актов списания.</w:t>
            </w:r>
          </w:p>
          <w:p w14:paraId="7D1FD064" w14:textId="77777777" w:rsidR="000D1F67" w:rsidRPr="00C202C6" w:rsidRDefault="000D1F67" w:rsidP="000D1F67">
            <w:pPr>
              <w:pStyle w:val="a3"/>
              <w:rPr>
                <w:sz w:val="18"/>
              </w:rPr>
            </w:pPr>
            <w:r w:rsidRPr="00C202C6">
              <w:rPr>
                <w:sz w:val="18"/>
              </w:rPr>
              <w:lastRenderedPageBreak/>
              <w:t>Затраты, связанные с реконструкцией и модернизацией инвентаря и хозяйственных принадлежностей, относятся на затраты по тому виду деятельности, где используется данный актив.</w:t>
            </w:r>
          </w:p>
        </w:tc>
        <w:tc>
          <w:tcPr>
            <w:tcW w:w="2126" w:type="dxa"/>
            <w:gridSpan w:val="3"/>
          </w:tcPr>
          <w:p w14:paraId="488A8F14" w14:textId="77777777" w:rsidR="000D1F67" w:rsidRPr="00C202C6" w:rsidRDefault="000D1F67" w:rsidP="000D1F67">
            <w:pPr>
              <w:spacing w:before="40" w:after="40"/>
              <w:rPr>
                <w:sz w:val="18"/>
              </w:rPr>
            </w:pPr>
            <w:r w:rsidRPr="00C202C6">
              <w:rPr>
                <w:sz w:val="18"/>
              </w:rPr>
              <w:lastRenderedPageBreak/>
              <w:t>Инструкция к счету 10 «Материалы» Приказа №94н</w:t>
            </w:r>
          </w:p>
          <w:p w14:paraId="069FCAC3" w14:textId="77777777" w:rsidR="000D1F67" w:rsidRPr="00C202C6" w:rsidRDefault="000D1F67" w:rsidP="000D1F67">
            <w:pPr>
              <w:pStyle w:val="a3"/>
            </w:pPr>
          </w:p>
          <w:p w14:paraId="3B323BCF" w14:textId="77777777" w:rsidR="000D1F67" w:rsidRPr="00C202C6" w:rsidRDefault="000D1F67" w:rsidP="000D1F67">
            <w:pPr>
              <w:pStyle w:val="a3"/>
            </w:pPr>
          </w:p>
          <w:p w14:paraId="112D4B0B" w14:textId="77777777" w:rsidR="000D1F67" w:rsidRPr="00C202C6" w:rsidRDefault="000D1F67" w:rsidP="000D1F67">
            <w:pPr>
              <w:pStyle w:val="a3"/>
            </w:pPr>
          </w:p>
          <w:p w14:paraId="11A4AC7B" w14:textId="77777777" w:rsidR="000D1F67" w:rsidRPr="00C202C6" w:rsidRDefault="000D1F67" w:rsidP="000D1F67">
            <w:pPr>
              <w:pStyle w:val="a3"/>
            </w:pPr>
          </w:p>
          <w:p w14:paraId="7579A919" w14:textId="77777777" w:rsidR="000D1F67" w:rsidRPr="00C202C6" w:rsidRDefault="000D1F67" w:rsidP="000D1F67">
            <w:pPr>
              <w:pStyle w:val="a3"/>
            </w:pPr>
          </w:p>
          <w:p w14:paraId="575909AF" w14:textId="77777777" w:rsidR="000D1F67" w:rsidRPr="00C202C6" w:rsidRDefault="000D1F67" w:rsidP="000D1F67">
            <w:pPr>
              <w:pStyle w:val="a3"/>
            </w:pPr>
            <w:r w:rsidRPr="00C202C6">
              <w:t xml:space="preserve">  </w:t>
            </w:r>
          </w:p>
          <w:p w14:paraId="0DD5641B" w14:textId="77777777" w:rsidR="000D1F67" w:rsidRPr="00C202C6" w:rsidRDefault="000D1F67" w:rsidP="000D1F67">
            <w:pPr>
              <w:spacing w:before="40" w:after="40"/>
              <w:rPr>
                <w:sz w:val="18"/>
              </w:rPr>
            </w:pPr>
          </w:p>
        </w:tc>
      </w:tr>
      <w:tr w:rsidR="000D1F67" w:rsidRPr="00C202C6" w14:paraId="6BD68B33" w14:textId="77777777" w:rsidTr="00632B47">
        <w:trPr>
          <w:gridBefore w:val="1"/>
          <w:gridAfter w:val="1"/>
          <w:wBefore w:w="108" w:type="dxa"/>
          <w:wAfter w:w="27" w:type="dxa"/>
        </w:trPr>
        <w:tc>
          <w:tcPr>
            <w:tcW w:w="2695" w:type="dxa"/>
          </w:tcPr>
          <w:p w14:paraId="709BC10B" w14:textId="77777777" w:rsidR="000D1F67" w:rsidRPr="00C202C6" w:rsidRDefault="000D1F67" w:rsidP="007F0C48">
            <w:pPr>
              <w:pStyle w:val="30"/>
            </w:pPr>
            <w:bookmarkStart w:id="311" w:name="_Toc7098523"/>
            <w:r w:rsidRPr="00C202C6">
              <w:lastRenderedPageBreak/>
              <w:t>Учет автомобильных шин</w:t>
            </w:r>
            <w:bookmarkEnd w:id="311"/>
          </w:p>
        </w:tc>
        <w:tc>
          <w:tcPr>
            <w:tcW w:w="9491" w:type="dxa"/>
            <w:gridSpan w:val="2"/>
          </w:tcPr>
          <w:p w14:paraId="2249A54E" w14:textId="77777777" w:rsidR="000D1F67" w:rsidRPr="00C202C6" w:rsidRDefault="000D1F67" w:rsidP="000D1F67">
            <w:pPr>
              <w:pStyle w:val="a3"/>
              <w:rPr>
                <w:sz w:val="18"/>
              </w:rPr>
            </w:pPr>
          </w:p>
          <w:p w14:paraId="7E5760CC" w14:textId="77777777" w:rsidR="000D1F67" w:rsidRPr="00C202C6" w:rsidRDefault="000D1F67" w:rsidP="000D1F67">
            <w:pPr>
              <w:pStyle w:val="a3"/>
              <w:rPr>
                <w:sz w:val="18"/>
                <w:szCs w:val="18"/>
              </w:rPr>
            </w:pPr>
            <w:r w:rsidRPr="00C202C6">
              <w:rPr>
                <w:sz w:val="18"/>
              </w:rPr>
              <w:t>Стоимость автомобильных шин включается в затраты по обычным видам деятельности в момент установки на автомобиль.</w:t>
            </w:r>
          </w:p>
        </w:tc>
        <w:tc>
          <w:tcPr>
            <w:tcW w:w="2126" w:type="dxa"/>
            <w:gridSpan w:val="3"/>
          </w:tcPr>
          <w:p w14:paraId="79296C8A" w14:textId="77777777" w:rsidR="000D1F67" w:rsidRPr="00C202C6" w:rsidRDefault="000D1F67" w:rsidP="000D1F67">
            <w:pPr>
              <w:spacing w:before="40" w:after="40"/>
              <w:rPr>
                <w:sz w:val="18"/>
              </w:rPr>
            </w:pPr>
            <w:r w:rsidRPr="00C202C6">
              <w:rPr>
                <w:sz w:val="18"/>
              </w:rPr>
              <w:t xml:space="preserve">  </w:t>
            </w:r>
          </w:p>
          <w:p w14:paraId="4535E2D8" w14:textId="77777777" w:rsidR="000D1F67" w:rsidRPr="00C202C6" w:rsidRDefault="000D1F67" w:rsidP="000D1F67">
            <w:pPr>
              <w:spacing w:before="40" w:after="40"/>
              <w:rPr>
                <w:sz w:val="18"/>
              </w:rPr>
            </w:pPr>
            <w:r w:rsidRPr="00C202C6">
              <w:rPr>
                <w:sz w:val="18"/>
              </w:rPr>
              <w:t>Инструкция к счету 10 «Материалы» Приказа №94н</w:t>
            </w:r>
          </w:p>
          <w:p w14:paraId="3F4C43EC" w14:textId="77777777" w:rsidR="000D1F67" w:rsidRPr="00C202C6" w:rsidRDefault="000D1F67" w:rsidP="000D1F67">
            <w:pPr>
              <w:spacing w:before="40" w:after="40"/>
              <w:rPr>
                <w:sz w:val="18"/>
              </w:rPr>
            </w:pPr>
            <w:r w:rsidRPr="00C202C6">
              <w:rPr>
                <w:sz w:val="18"/>
              </w:rPr>
              <w:t>п. п. 2, 5, 6 ПБУ 5/01</w:t>
            </w:r>
          </w:p>
        </w:tc>
      </w:tr>
      <w:tr w:rsidR="000D1F67" w:rsidRPr="00C202C6" w14:paraId="7A9BEC01" w14:textId="77777777" w:rsidTr="00632B47">
        <w:trPr>
          <w:gridBefore w:val="1"/>
          <w:gridAfter w:val="1"/>
          <w:wBefore w:w="108" w:type="dxa"/>
          <w:wAfter w:w="27" w:type="dxa"/>
        </w:trPr>
        <w:tc>
          <w:tcPr>
            <w:tcW w:w="2695" w:type="dxa"/>
          </w:tcPr>
          <w:p w14:paraId="20A714E5" w14:textId="77777777" w:rsidR="000D1F67" w:rsidRPr="00C202C6" w:rsidRDefault="006D6476" w:rsidP="007F0C48">
            <w:pPr>
              <w:pStyle w:val="30"/>
            </w:pPr>
            <w:bookmarkStart w:id="312" w:name="_Toc283234757"/>
            <w:bookmarkStart w:id="313" w:name="_Ref336854134"/>
            <w:bookmarkStart w:id="314" w:name="_Ref336854204"/>
            <w:bookmarkStart w:id="315" w:name="_Toc7098524"/>
            <w:r>
              <w:t xml:space="preserve">Резерв под снижение стоимости </w:t>
            </w:r>
            <w:r w:rsidR="000D1F67" w:rsidRPr="00C202C6">
              <w:t>МПЗ</w:t>
            </w:r>
            <w:bookmarkEnd w:id="312"/>
            <w:bookmarkEnd w:id="313"/>
            <w:bookmarkEnd w:id="314"/>
            <w:bookmarkEnd w:id="315"/>
          </w:p>
        </w:tc>
        <w:tc>
          <w:tcPr>
            <w:tcW w:w="9491" w:type="dxa"/>
            <w:gridSpan w:val="2"/>
          </w:tcPr>
          <w:p w14:paraId="44D96849" w14:textId="77777777" w:rsidR="006D6476" w:rsidRPr="006D6476" w:rsidRDefault="006D6476" w:rsidP="006D6476">
            <w:pPr>
              <w:pStyle w:val="a3"/>
              <w:keepNext/>
              <w:keepLines/>
              <w:pageBreakBefore/>
              <w:tabs>
                <w:tab w:val="left" w:pos="493"/>
              </w:tabs>
              <w:spacing w:before="120"/>
              <w:outlineLvl w:val="1"/>
              <w:rPr>
                <w:sz w:val="18"/>
                <w:szCs w:val="18"/>
              </w:rPr>
            </w:pPr>
            <w:r w:rsidRPr="006D6476">
              <w:rPr>
                <w:sz w:val="18"/>
                <w:szCs w:val="18"/>
              </w:rPr>
              <w:t>Общество создает в бухгалтерском учете резерв под снижение стоимости материальных ценностей в соответствии с пунктом 25 ПБУ 5/01.</w:t>
            </w:r>
          </w:p>
          <w:p w14:paraId="6382A337" w14:textId="77777777" w:rsidR="006D6476" w:rsidRPr="006D6476" w:rsidRDefault="006D6476" w:rsidP="006D6476">
            <w:pPr>
              <w:pStyle w:val="a3"/>
              <w:keepNext/>
              <w:keepLines/>
              <w:pageBreakBefore/>
              <w:tabs>
                <w:tab w:val="left" w:pos="493"/>
              </w:tabs>
              <w:spacing w:before="120"/>
              <w:outlineLvl w:val="1"/>
              <w:rPr>
                <w:sz w:val="18"/>
                <w:szCs w:val="18"/>
              </w:rPr>
            </w:pPr>
            <w:r w:rsidRPr="006D6476">
              <w:rPr>
                <w:sz w:val="18"/>
                <w:szCs w:val="18"/>
              </w:rPr>
              <w:t>Целью формирования данного резерва является отражение в бухгалтерском балансе реальной, а не завышенной стоимости материально-производственных запасов (МПЗ) с учетом требований рациональности и осмотрительности ведения бухгалтерского учета.</w:t>
            </w:r>
          </w:p>
          <w:p w14:paraId="25BC67FF" w14:textId="77777777" w:rsidR="006D6476" w:rsidRPr="006D6476" w:rsidRDefault="006D6476" w:rsidP="006D6476">
            <w:pPr>
              <w:pStyle w:val="a3"/>
              <w:keepNext/>
              <w:keepLines/>
              <w:pageBreakBefore/>
              <w:tabs>
                <w:tab w:val="left" w:pos="493"/>
              </w:tabs>
              <w:spacing w:before="120"/>
              <w:outlineLvl w:val="1"/>
              <w:rPr>
                <w:sz w:val="18"/>
                <w:szCs w:val="18"/>
              </w:rPr>
            </w:pPr>
            <w:r w:rsidRPr="006D6476">
              <w:rPr>
                <w:sz w:val="18"/>
                <w:szCs w:val="18"/>
              </w:rPr>
              <w:t>Резерв под снижение стоимости материальных ценностей создается в отношении МПЗ, которые морально устарели, полностью или частично потеряли свое первоначальное качество, либо текущая рыночная стоимость, стоимость продажи которых снизилась.</w:t>
            </w:r>
          </w:p>
          <w:p w14:paraId="47EE7482" w14:textId="77777777" w:rsidR="006D6476" w:rsidRPr="006D6476" w:rsidRDefault="006D6476" w:rsidP="006D6476">
            <w:pPr>
              <w:pStyle w:val="a3"/>
              <w:keepNext/>
              <w:keepLines/>
              <w:pageBreakBefore/>
              <w:tabs>
                <w:tab w:val="left" w:pos="493"/>
              </w:tabs>
              <w:spacing w:before="120"/>
              <w:outlineLvl w:val="1"/>
              <w:rPr>
                <w:sz w:val="18"/>
                <w:szCs w:val="18"/>
              </w:rPr>
            </w:pPr>
            <w:r w:rsidRPr="006D6476">
              <w:rPr>
                <w:sz w:val="18"/>
                <w:szCs w:val="18"/>
              </w:rPr>
              <w:t>Под текущей рыночной стоимостью или стоимостью возможной продажи МПЗ понимается с</w:t>
            </w:r>
            <w:r>
              <w:rPr>
                <w:sz w:val="18"/>
                <w:szCs w:val="18"/>
              </w:rPr>
              <w:t>умма денежных средств, которую о</w:t>
            </w:r>
            <w:r w:rsidRPr="006D6476">
              <w:rPr>
                <w:sz w:val="18"/>
                <w:szCs w:val="18"/>
              </w:rPr>
              <w:t>бщество может получить в случае их продажи.</w:t>
            </w:r>
          </w:p>
          <w:p w14:paraId="21F87506" w14:textId="77777777" w:rsidR="006D6476" w:rsidRPr="006D6476" w:rsidRDefault="006D6476" w:rsidP="006D6476">
            <w:pPr>
              <w:pStyle w:val="a3"/>
              <w:keepNext/>
              <w:keepLines/>
              <w:pageBreakBefore/>
              <w:tabs>
                <w:tab w:val="left" w:pos="493"/>
              </w:tabs>
              <w:spacing w:before="120"/>
              <w:outlineLvl w:val="1"/>
              <w:rPr>
                <w:sz w:val="18"/>
                <w:szCs w:val="18"/>
              </w:rPr>
            </w:pPr>
            <w:r w:rsidRPr="006D6476">
              <w:rPr>
                <w:sz w:val="18"/>
                <w:szCs w:val="18"/>
              </w:rPr>
              <w:t>Порядок создания резерва под снижение стоимости материальных ценностей:</w:t>
            </w:r>
          </w:p>
          <w:p w14:paraId="53AE19D5" w14:textId="77777777" w:rsidR="006D6476" w:rsidRPr="006D6476" w:rsidRDefault="006D6476" w:rsidP="006D6476">
            <w:pPr>
              <w:pStyle w:val="a3"/>
              <w:keepNext/>
              <w:keepLines/>
              <w:pageBreakBefore/>
              <w:tabs>
                <w:tab w:val="left" w:pos="493"/>
              </w:tabs>
              <w:spacing w:before="120"/>
              <w:outlineLvl w:val="1"/>
              <w:rPr>
                <w:sz w:val="18"/>
                <w:szCs w:val="18"/>
              </w:rPr>
            </w:pPr>
            <w:r w:rsidRPr="006D6476">
              <w:rPr>
                <w:sz w:val="18"/>
                <w:szCs w:val="18"/>
              </w:rPr>
              <w:t>1)</w:t>
            </w:r>
            <w:r w:rsidRPr="006D6476">
              <w:rPr>
                <w:sz w:val="18"/>
                <w:szCs w:val="18"/>
              </w:rPr>
              <w:tab/>
              <w:t>Резерв под снижение стоимости материальных ценностей создается по неликвидным МПЗ и невостребованным МПЗ.</w:t>
            </w:r>
          </w:p>
          <w:p w14:paraId="5921D220" w14:textId="77777777" w:rsidR="006D6476" w:rsidRPr="006D6476" w:rsidRDefault="006D6476" w:rsidP="006D6476">
            <w:pPr>
              <w:pStyle w:val="a3"/>
              <w:keepNext/>
              <w:keepLines/>
              <w:pageBreakBefore/>
              <w:tabs>
                <w:tab w:val="left" w:pos="493"/>
              </w:tabs>
              <w:spacing w:before="120"/>
              <w:outlineLvl w:val="1"/>
              <w:rPr>
                <w:sz w:val="18"/>
                <w:szCs w:val="18"/>
              </w:rPr>
            </w:pPr>
            <w:r w:rsidRPr="006D6476">
              <w:rPr>
                <w:sz w:val="18"/>
                <w:szCs w:val="18"/>
              </w:rPr>
              <w:t>К неликвидным МПЗ относятся запасы, не пригодные для использования по прямому назначению из-за наличия технических дефектов, повреждений, морального или физического устаревания, потери потребительских свойств и не подлежащие ремонту.</w:t>
            </w:r>
          </w:p>
          <w:p w14:paraId="0186F5FD" w14:textId="77777777" w:rsidR="006D6476" w:rsidRPr="006D6476" w:rsidRDefault="006D6476" w:rsidP="006D6476">
            <w:pPr>
              <w:pStyle w:val="a3"/>
              <w:keepNext/>
              <w:keepLines/>
              <w:pageBreakBefore/>
              <w:tabs>
                <w:tab w:val="left" w:pos="493"/>
              </w:tabs>
              <w:spacing w:before="120"/>
              <w:outlineLvl w:val="1"/>
              <w:rPr>
                <w:sz w:val="18"/>
                <w:szCs w:val="18"/>
              </w:rPr>
            </w:pPr>
            <w:r w:rsidRPr="006D6476">
              <w:rPr>
                <w:sz w:val="18"/>
                <w:szCs w:val="18"/>
              </w:rPr>
              <w:t xml:space="preserve">К невостребованным МПЗ относятся кондиционные запасы, которые Организация не использует и не предполагает использовать в ходе своей обычной хозяйственной деятельности. Запасы относятся к этой категории, если их использование не </w:t>
            </w:r>
            <w:r>
              <w:rPr>
                <w:sz w:val="18"/>
                <w:szCs w:val="18"/>
              </w:rPr>
              <w:t>производится в течение</w:t>
            </w:r>
            <w:r w:rsidRPr="006D6476">
              <w:rPr>
                <w:sz w:val="18"/>
                <w:szCs w:val="18"/>
              </w:rPr>
              <w:t xml:space="preserve"> длительного периода времени (более 12 мес.), либо они не заявлены к использованию в текущем финансовом году или на следующий финансовый год. Не считаются невостребованными объекты запасов, включенные в стратегический/аварийный/резервный запас, предназначенные для производственных нужд.</w:t>
            </w:r>
          </w:p>
          <w:p w14:paraId="31978EA7" w14:textId="77777777" w:rsidR="006D6476" w:rsidRPr="006D6476" w:rsidRDefault="006D6476" w:rsidP="006D6476">
            <w:pPr>
              <w:pStyle w:val="a3"/>
              <w:keepNext/>
              <w:keepLines/>
              <w:pageBreakBefore/>
              <w:tabs>
                <w:tab w:val="left" w:pos="493"/>
              </w:tabs>
              <w:spacing w:before="120"/>
              <w:outlineLvl w:val="1"/>
              <w:rPr>
                <w:sz w:val="18"/>
                <w:szCs w:val="18"/>
              </w:rPr>
            </w:pPr>
            <w:r w:rsidRPr="006D6476">
              <w:rPr>
                <w:sz w:val="18"/>
                <w:szCs w:val="18"/>
              </w:rPr>
              <w:t>Неликвидны</w:t>
            </w:r>
            <w:r>
              <w:rPr>
                <w:sz w:val="18"/>
                <w:szCs w:val="18"/>
              </w:rPr>
              <w:t>е МПЗ выявляются по результатам</w:t>
            </w:r>
            <w:r w:rsidRPr="006D6476">
              <w:rPr>
                <w:sz w:val="18"/>
                <w:szCs w:val="18"/>
              </w:rPr>
              <w:t xml:space="preserve"> инвентаризации имущества. </w:t>
            </w:r>
          </w:p>
          <w:p w14:paraId="1E4868CC" w14:textId="77777777" w:rsidR="006D6476" w:rsidRPr="006D6476" w:rsidRDefault="006D6476" w:rsidP="006D6476">
            <w:pPr>
              <w:pStyle w:val="a3"/>
              <w:keepNext/>
              <w:keepLines/>
              <w:pageBreakBefore/>
              <w:tabs>
                <w:tab w:val="left" w:pos="493"/>
              </w:tabs>
              <w:spacing w:before="120"/>
              <w:outlineLvl w:val="1"/>
              <w:rPr>
                <w:sz w:val="18"/>
                <w:szCs w:val="18"/>
              </w:rPr>
            </w:pPr>
            <w:r w:rsidRPr="006D6476">
              <w:rPr>
                <w:sz w:val="18"/>
                <w:szCs w:val="18"/>
              </w:rPr>
              <w:t xml:space="preserve">Для анализа запасов с целью определения невостребованных объектов выявляются МПЗ, не используемые в обычной деятельности Организации в течение 12 месяцев, предшествующих дате проведения инвентаризации перед составлением годовой бухгалтерской (финансовой) отчетности. </w:t>
            </w:r>
          </w:p>
          <w:p w14:paraId="5AE92E11" w14:textId="77777777" w:rsidR="006D6476" w:rsidRPr="006D6476" w:rsidRDefault="006D6476" w:rsidP="006D6476">
            <w:pPr>
              <w:pStyle w:val="a3"/>
              <w:keepNext/>
              <w:keepLines/>
              <w:pageBreakBefore/>
              <w:tabs>
                <w:tab w:val="left" w:pos="493"/>
              </w:tabs>
              <w:spacing w:before="120"/>
              <w:outlineLvl w:val="1"/>
              <w:rPr>
                <w:sz w:val="18"/>
                <w:szCs w:val="18"/>
              </w:rPr>
            </w:pPr>
            <w:r w:rsidRPr="006D6476">
              <w:rPr>
                <w:sz w:val="18"/>
                <w:szCs w:val="18"/>
              </w:rPr>
              <w:t xml:space="preserve">Перевод МПЗ в категорию невостребованных осуществляется на основе прогноза структурных подразделений – инициаторов закупки данных МПЗ и/или инвентаризационной Комиссии Общества об использовании запасов в обычной деятельности Общества. Если выявленные запасы не планируется использовать в обычной деятельности Общества, они переводятся в категорию невостребованных. </w:t>
            </w:r>
          </w:p>
          <w:p w14:paraId="3E991D1A" w14:textId="77777777" w:rsidR="006D6476" w:rsidRPr="006D6476" w:rsidRDefault="006D6476" w:rsidP="006D6476">
            <w:pPr>
              <w:pStyle w:val="a3"/>
              <w:keepNext/>
              <w:keepLines/>
              <w:pageBreakBefore/>
              <w:tabs>
                <w:tab w:val="left" w:pos="493"/>
              </w:tabs>
              <w:spacing w:before="120"/>
              <w:outlineLvl w:val="1"/>
              <w:rPr>
                <w:sz w:val="18"/>
                <w:szCs w:val="18"/>
              </w:rPr>
            </w:pPr>
            <w:r w:rsidRPr="006D6476">
              <w:rPr>
                <w:sz w:val="18"/>
                <w:szCs w:val="18"/>
              </w:rPr>
              <w:lastRenderedPageBreak/>
              <w:t>В категорию невостребованных также могут быть переведены запасы, которые в течение 12 месяцев, предшествующих отчетной дате, использовались в производственных целях Общества, но по оценке структурного подразделения – инициатора закупки данные запасы не планируется использовать в обычной деятельности в дальнейшем.</w:t>
            </w:r>
          </w:p>
          <w:p w14:paraId="12FE4537" w14:textId="77777777" w:rsidR="006D6476" w:rsidRPr="006D6476" w:rsidRDefault="006D6476" w:rsidP="006D6476">
            <w:pPr>
              <w:pStyle w:val="a3"/>
              <w:keepNext/>
              <w:keepLines/>
              <w:pageBreakBefore/>
              <w:tabs>
                <w:tab w:val="left" w:pos="493"/>
              </w:tabs>
              <w:spacing w:before="120"/>
              <w:outlineLvl w:val="1"/>
              <w:rPr>
                <w:sz w:val="18"/>
                <w:szCs w:val="18"/>
              </w:rPr>
            </w:pPr>
            <w:r w:rsidRPr="006D6476">
              <w:rPr>
                <w:sz w:val="18"/>
                <w:szCs w:val="18"/>
              </w:rPr>
              <w:t>Резерв под снижение стоимости материальных ценностей отдельно по каждому наименованию. Резерв под снижение стоимости материальных ценностей создается по каждой единице МПЗ;</w:t>
            </w:r>
          </w:p>
          <w:p w14:paraId="3FB20F7E" w14:textId="77777777" w:rsidR="006D6476" w:rsidRPr="006D6476" w:rsidRDefault="006D6476" w:rsidP="006D6476">
            <w:pPr>
              <w:pStyle w:val="a3"/>
              <w:keepNext/>
              <w:keepLines/>
              <w:pageBreakBefore/>
              <w:tabs>
                <w:tab w:val="left" w:pos="493"/>
              </w:tabs>
              <w:spacing w:before="120"/>
              <w:outlineLvl w:val="1"/>
              <w:rPr>
                <w:sz w:val="18"/>
                <w:szCs w:val="18"/>
              </w:rPr>
            </w:pPr>
            <w:r w:rsidRPr="006D6476">
              <w:rPr>
                <w:sz w:val="18"/>
                <w:szCs w:val="18"/>
              </w:rPr>
              <w:t>2)</w:t>
            </w:r>
            <w:r w:rsidRPr="006D6476">
              <w:rPr>
                <w:sz w:val="18"/>
                <w:szCs w:val="18"/>
              </w:rPr>
              <w:tab/>
              <w:t>уровень существенности снижения текущей рыночной цены по сравнению с фактической себестоимостью МПЗ устанавливается в размере от 20% и более;</w:t>
            </w:r>
          </w:p>
          <w:p w14:paraId="2D093DAD" w14:textId="77777777" w:rsidR="006D6476" w:rsidRPr="006D6476" w:rsidRDefault="006D6476" w:rsidP="006D6476">
            <w:pPr>
              <w:pStyle w:val="a3"/>
              <w:keepNext/>
              <w:keepLines/>
              <w:pageBreakBefore/>
              <w:tabs>
                <w:tab w:val="left" w:pos="493"/>
              </w:tabs>
              <w:spacing w:before="120"/>
              <w:outlineLvl w:val="1"/>
              <w:rPr>
                <w:sz w:val="18"/>
                <w:szCs w:val="18"/>
              </w:rPr>
            </w:pPr>
            <w:r w:rsidRPr="006D6476">
              <w:rPr>
                <w:sz w:val="18"/>
                <w:szCs w:val="18"/>
              </w:rPr>
              <w:t>3)</w:t>
            </w:r>
            <w:r w:rsidRPr="006D6476">
              <w:rPr>
                <w:sz w:val="18"/>
                <w:szCs w:val="18"/>
              </w:rPr>
              <w:tab/>
              <w:t>Расчет текущей рыночной стоимости МПЗ производится Обществом на основе информации о ценах на данный или аналогичный вид активов, действующих, доступных до даты составления бухгалтерской (финансовой) отчетности. Могут быть использованы сведения об уровне цен, имеющиеся у органов государственной статистики, торговых инспекций, а также в средствах массовой информации и специальной литературе, экспертные заключения независимых оценщиков или специалистов Общества. Сведения, на основании которых производится оценка рыночной стоимости МПЗ, предоставляются в бухгалтерию за подписью руководителя структурного подразделения, ответственного за закупочную деятельность с приложением подтверждающих документов. При расчете принимается во внимание:</w:t>
            </w:r>
          </w:p>
          <w:p w14:paraId="568FD4B6" w14:textId="77777777" w:rsidR="006D6476" w:rsidRPr="006D6476" w:rsidRDefault="006D6476" w:rsidP="006D6476">
            <w:pPr>
              <w:pStyle w:val="a3"/>
              <w:keepNext/>
              <w:keepLines/>
              <w:pageBreakBefore/>
              <w:numPr>
                <w:ilvl w:val="0"/>
                <w:numId w:val="48"/>
              </w:numPr>
              <w:tabs>
                <w:tab w:val="left" w:pos="1195"/>
              </w:tabs>
              <w:spacing w:before="120"/>
              <w:ind w:left="1195"/>
              <w:outlineLvl w:val="1"/>
              <w:rPr>
                <w:sz w:val="18"/>
                <w:szCs w:val="18"/>
              </w:rPr>
            </w:pPr>
            <w:r w:rsidRPr="006D6476">
              <w:rPr>
                <w:sz w:val="18"/>
                <w:szCs w:val="18"/>
              </w:rPr>
              <w:t>изменение цены или фактической себестоимости, непосредственно связанное с событиями после отчетной даты, подтверждающими существовавшие на отчетную дату хозяйственн</w:t>
            </w:r>
            <w:r>
              <w:rPr>
                <w:sz w:val="18"/>
                <w:szCs w:val="18"/>
              </w:rPr>
              <w:t>ые условия, в которых о</w:t>
            </w:r>
            <w:r w:rsidRPr="006D6476">
              <w:rPr>
                <w:sz w:val="18"/>
                <w:szCs w:val="18"/>
              </w:rPr>
              <w:t>бщество вело свою деятельность;</w:t>
            </w:r>
          </w:p>
          <w:p w14:paraId="66E0332A" w14:textId="77777777" w:rsidR="006D6476" w:rsidRPr="006D6476" w:rsidRDefault="006D6476" w:rsidP="006D6476">
            <w:pPr>
              <w:pStyle w:val="a3"/>
              <w:keepNext/>
              <w:keepLines/>
              <w:pageBreakBefore/>
              <w:numPr>
                <w:ilvl w:val="0"/>
                <w:numId w:val="48"/>
              </w:numPr>
              <w:tabs>
                <w:tab w:val="left" w:pos="1195"/>
              </w:tabs>
              <w:spacing w:before="120"/>
              <w:ind w:left="1195"/>
              <w:outlineLvl w:val="1"/>
              <w:rPr>
                <w:sz w:val="18"/>
                <w:szCs w:val="18"/>
              </w:rPr>
            </w:pPr>
            <w:r w:rsidRPr="006D6476">
              <w:rPr>
                <w:sz w:val="18"/>
                <w:szCs w:val="18"/>
              </w:rPr>
              <w:t>назначение МПЗ;</w:t>
            </w:r>
          </w:p>
          <w:p w14:paraId="4217C56C" w14:textId="77777777" w:rsidR="006D6476" w:rsidRPr="006D6476" w:rsidRDefault="006D6476" w:rsidP="006D6476">
            <w:pPr>
              <w:pStyle w:val="a3"/>
              <w:keepNext/>
              <w:keepLines/>
              <w:pageBreakBefore/>
              <w:numPr>
                <w:ilvl w:val="0"/>
                <w:numId w:val="48"/>
              </w:numPr>
              <w:tabs>
                <w:tab w:val="left" w:pos="1195"/>
              </w:tabs>
              <w:spacing w:before="120"/>
              <w:ind w:left="1195"/>
              <w:outlineLvl w:val="1"/>
              <w:rPr>
                <w:sz w:val="18"/>
                <w:szCs w:val="18"/>
              </w:rPr>
            </w:pPr>
            <w:r w:rsidRPr="006D6476">
              <w:rPr>
                <w:sz w:val="18"/>
                <w:szCs w:val="18"/>
              </w:rPr>
              <w:t>текущая рыночная стоимость готовой продукции, при производстве которой используется сырье, материалы и другие МПЗ.</w:t>
            </w:r>
          </w:p>
          <w:p w14:paraId="24FDA10B" w14:textId="77777777" w:rsidR="006D6476" w:rsidRPr="006D6476" w:rsidRDefault="006D6476" w:rsidP="006D6476">
            <w:pPr>
              <w:pStyle w:val="a3"/>
              <w:keepNext/>
              <w:keepLines/>
              <w:pageBreakBefore/>
              <w:tabs>
                <w:tab w:val="left" w:pos="493"/>
              </w:tabs>
              <w:spacing w:before="120"/>
              <w:outlineLvl w:val="1"/>
              <w:rPr>
                <w:sz w:val="18"/>
                <w:szCs w:val="18"/>
              </w:rPr>
            </w:pPr>
            <w:r w:rsidRPr="006D6476">
              <w:rPr>
                <w:sz w:val="18"/>
                <w:szCs w:val="18"/>
              </w:rPr>
              <w:t>4) Резерв под снижение стоимости МПЗ создается ежегодно по состоянию на 31 декабря текущего года. Перед составлением бухгалтерской (финансовой) отчетности фактическая учетная стоимость МПЗ, находящихся на балансе, сравнивается с текущей рыночной стоимостью (стоимостью возможной продажи) для целей создания резерва под снижение стоимости материальных ценностей;</w:t>
            </w:r>
          </w:p>
          <w:p w14:paraId="3117F08C" w14:textId="77777777" w:rsidR="006D6476" w:rsidRPr="006D6476" w:rsidRDefault="006D6476" w:rsidP="006D6476">
            <w:pPr>
              <w:pStyle w:val="a3"/>
              <w:keepNext/>
              <w:keepLines/>
              <w:pageBreakBefore/>
              <w:tabs>
                <w:tab w:val="left" w:pos="493"/>
              </w:tabs>
              <w:spacing w:before="120"/>
              <w:outlineLvl w:val="1"/>
              <w:rPr>
                <w:sz w:val="18"/>
                <w:szCs w:val="18"/>
              </w:rPr>
            </w:pPr>
            <w:r w:rsidRPr="006D6476">
              <w:rPr>
                <w:sz w:val="18"/>
                <w:szCs w:val="18"/>
              </w:rPr>
              <w:t>5) Расчет суммы резерва под снижение стоимости материальных ценностей оформляется первичным документом (актом, бухгалтерской справкой и пр.). К указанному документу прилагаются все обосновывающие документы, подтверждающие текущую рыночную стоимость МПЗ.</w:t>
            </w:r>
          </w:p>
          <w:p w14:paraId="7E74049F" w14:textId="77777777" w:rsidR="006D6476" w:rsidRPr="006D6476" w:rsidRDefault="006D6476" w:rsidP="006D6476">
            <w:pPr>
              <w:pStyle w:val="a3"/>
              <w:keepNext/>
              <w:keepLines/>
              <w:pageBreakBefore/>
              <w:tabs>
                <w:tab w:val="left" w:pos="493"/>
              </w:tabs>
              <w:spacing w:before="120"/>
              <w:outlineLvl w:val="1"/>
              <w:rPr>
                <w:sz w:val="18"/>
                <w:szCs w:val="18"/>
              </w:rPr>
            </w:pPr>
            <w:r w:rsidRPr="006D6476">
              <w:rPr>
                <w:sz w:val="18"/>
                <w:szCs w:val="18"/>
              </w:rPr>
              <w:t>МПЗ отражаются в бухгалтерском балансе за вычетом резерва под снижение стоимости материальных ценностей.</w:t>
            </w:r>
          </w:p>
          <w:p w14:paraId="43E238D4" w14:textId="77777777" w:rsidR="006D6476" w:rsidRPr="006D6476" w:rsidRDefault="006D6476" w:rsidP="006D6476">
            <w:pPr>
              <w:pStyle w:val="a3"/>
              <w:keepNext/>
              <w:keepLines/>
              <w:pageBreakBefore/>
              <w:tabs>
                <w:tab w:val="left" w:pos="493"/>
              </w:tabs>
              <w:spacing w:before="120"/>
              <w:outlineLvl w:val="1"/>
              <w:rPr>
                <w:sz w:val="18"/>
                <w:szCs w:val="18"/>
              </w:rPr>
            </w:pPr>
            <w:r w:rsidRPr="006D6476">
              <w:rPr>
                <w:sz w:val="18"/>
                <w:szCs w:val="18"/>
              </w:rPr>
              <w:t xml:space="preserve">Резерв под снижение стоимости материальных ценностей образуется за счет финансовых результатов </w:t>
            </w:r>
            <w:r>
              <w:rPr>
                <w:sz w:val="18"/>
                <w:szCs w:val="18"/>
              </w:rPr>
              <w:t>о</w:t>
            </w:r>
            <w:r w:rsidRPr="006D6476">
              <w:rPr>
                <w:sz w:val="18"/>
                <w:szCs w:val="18"/>
              </w:rPr>
              <w:t>бщества на величину разницы между текущей рыночной стоимостью и фактической себестоимостью МПЗ, определившейся на счетах бухгалтерского учета, если последняя выше текущей рыночной стоимости.</w:t>
            </w:r>
          </w:p>
          <w:p w14:paraId="58AAFA9A" w14:textId="77777777" w:rsidR="006D6476" w:rsidRPr="006D6476" w:rsidRDefault="006D6476" w:rsidP="006D6476">
            <w:pPr>
              <w:pStyle w:val="a3"/>
              <w:keepNext/>
              <w:keepLines/>
              <w:pageBreakBefore/>
              <w:tabs>
                <w:tab w:val="left" w:pos="493"/>
              </w:tabs>
              <w:spacing w:before="120"/>
              <w:outlineLvl w:val="1"/>
              <w:rPr>
                <w:sz w:val="18"/>
                <w:szCs w:val="18"/>
              </w:rPr>
            </w:pPr>
            <w:r w:rsidRPr="006D6476">
              <w:rPr>
                <w:sz w:val="18"/>
                <w:szCs w:val="18"/>
              </w:rPr>
              <w:t>Резерв под снижение стоимости материальных ценностей отражается по кредиту счета 14 «Резервы под снижение стоимости материальных ценностей» и дебету счета 91 «Прочие доходы и расходы» на величину разницы между текущей рыночной стоимостью и фактической себестоимостью МПЗ, если последняя выше текущей рыночной стоимости.</w:t>
            </w:r>
          </w:p>
          <w:p w14:paraId="325CBAC4" w14:textId="77777777" w:rsidR="006D6476" w:rsidRPr="006D6476" w:rsidRDefault="006D6476" w:rsidP="006D6476">
            <w:pPr>
              <w:pStyle w:val="a3"/>
              <w:keepNext/>
              <w:keepLines/>
              <w:pageBreakBefore/>
              <w:tabs>
                <w:tab w:val="left" w:pos="493"/>
              </w:tabs>
              <w:spacing w:before="120"/>
              <w:outlineLvl w:val="1"/>
              <w:rPr>
                <w:sz w:val="18"/>
                <w:szCs w:val="18"/>
              </w:rPr>
            </w:pPr>
            <w:r w:rsidRPr="006D6476">
              <w:rPr>
                <w:sz w:val="18"/>
                <w:szCs w:val="18"/>
              </w:rPr>
              <w:lastRenderedPageBreak/>
              <w:t>По мере списания МПЗ, по которым образован резерв под снижение стоимости материальных ценностей, зарезервированная сумма восстанавливается и в учете делается запись по дебету счета 14 «Резервы под снижение стоимости материальных ценностей» и 91 «Прочие доходы и расходы». Аналогичная запись делается при повышении рыночной стоимости МПЗ, по которым ранее был создан соответствующий резерв под снижение стоимости материальных ценностей.</w:t>
            </w:r>
          </w:p>
          <w:p w14:paraId="2A75BC5C" w14:textId="77777777" w:rsidR="000D1F67" w:rsidRPr="00C202C6" w:rsidRDefault="006D6476" w:rsidP="006D6476">
            <w:pPr>
              <w:pStyle w:val="a3"/>
              <w:keepNext/>
              <w:keepLines/>
              <w:pageBreakBefore/>
              <w:tabs>
                <w:tab w:val="left" w:pos="493"/>
              </w:tabs>
              <w:spacing w:before="120"/>
              <w:outlineLvl w:val="1"/>
              <w:rPr>
                <w:sz w:val="18"/>
                <w:szCs w:val="18"/>
              </w:rPr>
            </w:pPr>
            <w:r w:rsidRPr="006D6476">
              <w:rPr>
                <w:sz w:val="18"/>
                <w:szCs w:val="18"/>
              </w:rPr>
              <w:t>В пояснениях к бухгалтерскому балансу и отчету о финансовых результатах подлежит раскрытию информация о размере резервов на начало отчетного периода, расходах, связанных с формированием резервов под снижение стоимости материально-производственных запасов за отчетный период, а также информация о восстановлении и использовании указанных резервов за отчетный период.</w:t>
            </w:r>
          </w:p>
        </w:tc>
        <w:tc>
          <w:tcPr>
            <w:tcW w:w="2126" w:type="dxa"/>
            <w:gridSpan w:val="3"/>
          </w:tcPr>
          <w:p w14:paraId="01C7D005" w14:textId="77777777" w:rsidR="000D1F67" w:rsidRPr="00C202C6" w:rsidRDefault="000D1F67" w:rsidP="000D1F67">
            <w:pPr>
              <w:spacing w:before="40" w:after="40"/>
              <w:rPr>
                <w:sz w:val="18"/>
              </w:rPr>
            </w:pPr>
            <w:r w:rsidRPr="00C202C6">
              <w:rPr>
                <w:sz w:val="18"/>
              </w:rPr>
              <w:lastRenderedPageBreak/>
              <w:t>Инструкция по применению счета 14 «Резервы под снижение стоимости материальных ценностей» Приказа  № 94н;</w:t>
            </w:r>
          </w:p>
          <w:p w14:paraId="698404F0" w14:textId="77777777" w:rsidR="000D1F67" w:rsidRPr="00C202C6" w:rsidRDefault="000D1F67" w:rsidP="000D1F67">
            <w:pPr>
              <w:spacing w:before="40" w:after="40"/>
              <w:rPr>
                <w:sz w:val="18"/>
              </w:rPr>
            </w:pPr>
            <w:r w:rsidRPr="00C202C6">
              <w:rPr>
                <w:sz w:val="18"/>
              </w:rPr>
              <w:t>п. 25 ПБУ 5/01;</w:t>
            </w:r>
          </w:p>
          <w:p w14:paraId="08BE6314" w14:textId="77777777" w:rsidR="000D1F67" w:rsidRPr="00C202C6" w:rsidRDefault="000D1F67" w:rsidP="000D1F67">
            <w:pPr>
              <w:spacing w:before="40" w:after="40"/>
              <w:rPr>
                <w:sz w:val="18"/>
              </w:rPr>
            </w:pPr>
            <w:r w:rsidRPr="00C202C6">
              <w:rPr>
                <w:sz w:val="18"/>
              </w:rPr>
              <w:t>п. 20 № 119н</w:t>
            </w:r>
          </w:p>
          <w:p w14:paraId="0AEBB25D" w14:textId="77777777" w:rsidR="000D1F67" w:rsidRPr="00C202C6" w:rsidRDefault="000D1F67" w:rsidP="000D1F67">
            <w:pPr>
              <w:pStyle w:val="a3"/>
            </w:pPr>
          </w:p>
          <w:p w14:paraId="0F2640D3" w14:textId="77777777" w:rsidR="000D1F67" w:rsidRPr="00C202C6" w:rsidRDefault="000D1F67" w:rsidP="000D1F67">
            <w:pPr>
              <w:pStyle w:val="a3"/>
            </w:pPr>
          </w:p>
          <w:p w14:paraId="4991AA7B" w14:textId="77777777" w:rsidR="000D1F67" w:rsidRPr="00C202C6" w:rsidRDefault="000D1F67" w:rsidP="000D1F67">
            <w:pPr>
              <w:pStyle w:val="a3"/>
            </w:pPr>
          </w:p>
          <w:p w14:paraId="744603A0" w14:textId="77777777" w:rsidR="000D1F67" w:rsidRPr="00C202C6" w:rsidRDefault="000D1F67" w:rsidP="000D1F67">
            <w:pPr>
              <w:pStyle w:val="a3"/>
            </w:pPr>
          </w:p>
          <w:p w14:paraId="3D061440" w14:textId="77777777" w:rsidR="000D1F67" w:rsidRPr="00C202C6" w:rsidRDefault="000D1F67" w:rsidP="000D1F67">
            <w:pPr>
              <w:pStyle w:val="a3"/>
            </w:pPr>
          </w:p>
          <w:p w14:paraId="2D43B04C" w14:textId="77777777" w:rsidR="000D1F67" w:rsidRPr="00C202C6" w:rsidRDefault="000D1F67" w:rsidP="000D1F67">
            <w:pPr>
              <w:pStyle w:val="a3"/>
            </w:pPr>
          </w:p>
          <w:p w14:paraId="18CF0D4F" w14:textId="77777777" w:rsidR="000D1F67" w:rsidRPr="00C202C6" w:rsidRDefault="000D1F67" w:rsidP="000D1F67">
            <w:pPr>
              <w:pStyle w:val="a3"/>
            </w:pPr>
          </w:p>
          <w:p w14:paraId="5A3E3DEE" w14:textId="77777777" w:rsidR="000D1F67" w:rsidRPr="00C202C6" w:rsidRDefault="000D1F67" w:rsidP="000D1F67">
            <w:pPr>
              <w:pStyle w:val="a3"/>
            </w:pPr>
          </w:p>
          <w:p w14:paraId="20DAB013" w14:textId="77777777" w:rsidR="000D1F67" w:rsidRPr="00C202C6" w:rsidRDefault="000D1F67" w:rsidP="000D1F67">
            <w:pPr>
              <w:pStyle w:val="a3"/>
            </w:pPr>
          </w:p>
          <w:p w14:paraId="00A18FDD" w14:textId="77777777" w:rsidR="000D1F67" w:rsidRPr="00C202C6" w:rsidRDefault="000D1F67" w:rsidP="000D1F67">
            <w:pPr>
              <w:pStyle w:val="a3"/>
            </w:pPr>
          </w:p>
          <w:p w14:paraId="5118C549" w14:textId="77777777" w:rsidR="000D1F67" w:rsidRPr="00C202C6" w:rsidRDefault="000D1F67" w:rsidP="000D1F67">
            <w:pPr>
              <w:pStyle w:val="a3"/>
            </w:pPr>
          </w:p>
          <w:p w14:paraId="3E555D9C" w14:textId="77777777" w:rsidR="000D1F67" w:rsidRPr="00C202C6" w:rsidRDefault="000D1F67" w:rsidP="000D1F67">
            <w:pPr>
              <w:pStyle w:val="a3"/>
            </w:pPr>
          </w:p>
          <w:p w14:paraId="6BF4F1AD" w14:textId="77777777" w:rsidR="000D1F67" w:rsidRPr="00C202C6" w:rsidRDefault="000D1F67" w:rsidP="000D1F67">
            <w:pPr>
              <w:pStyle w:val="a3"/>
            </w:pPr>
          </w:p>
          <w:p w14:paraId="2EE8690B" w14:textId="77777777" w:rsidR="000D1F67" w:rsidRPr="00C202C6" w:rsidRDefault="000D1F67" w:rsidP="000D1F67">
            <w:pPr>
              <w:pStyle w:val="a3"/>
            </w:pPr>
          </w:p>
          <w:p w14:paraId="251293C1" w14:textId="77777777" w:rsidR="000D1F67" w:rsidRPr="00C202C6" w:rsidRDefault="000D1F67" w:rsidP="000D1F67">
            <w:pPr>
              <w:pStyle w:val="a3"/>
            </w:pPr>
          </w:p>
          <w:p w14:paraId="54BB14E6" w14:textId="77777777" w:rsidR="000D1F67" w:rsidRPr="00C202C6" w:rsidRDefault="000D1F67" w:rsidP="000D1F67">
            <w:pPr>
              <w:pStyle w:val="a3"/>
            </w:pPr>
          </w:p>
          <w:p w14:paraId="281DA7D4" w14:textId="77777777" w:rsidR="000D1F67" w:rsidRPr="00C202C6" w:rsidRDefault="000D1F67" w:rsidP="000D1F67">
            <w:pPr>
              <w:pStyle w:val="a3"/>
            </w:pPr>
          </w:p>
          <w:p w14:paraId="14BC358D" w14:textId="77777777" w:rsidR="000D1F67" w:rsidRPr="00C202C6" w:rsidRDefault="000D1F67" w:rsidP="000D1F67">
            <w:pPr>
              <w:pStyle w:val="a3"/>
            </w:pPr>
          </w:p>
          <w:p w14:paraId="135F2B48" w14:textId="77777777" w:rsidR="000D1F67" w:rsidRPr="00C202C6" w:rsidRDefault="000D1F67" w:rsidP="000D1F67">
            <w:pPr>
              <w:pStyle w:val="a3"/>
            </w:pPr>
          </w:p>
          <w:p w14:paraId="450C2074" w14:textId="77777777" w:rsidR="000D1F67" w:rsidRPr="00C202C6" w:rsidRDefault="000D1F67" w:rsidP="000D1F67">
            <w:pPr>
              <w:pStyle w:val="a3"/>
            </w:pPr>
          </w:p>
          <w:p w14:paraId="7D45DDED" w14:textId="77777777" w:rsidR="000D1F67" w:rsidRPr="00C202C6" w:rsidRDefault="000D1F67" w:rsidP="000D1F67">
            <w:pPr>
              <w:pStyle w:val="a3"/>
            </w:pPr>
          </w:p>
          <w:p w14:paraId="7C5FBA7D" w14:textId="77777777" w:rsidR="000D1F67" w:rsidRPr="00C202C6" w:rsidRDefault="000D1F67" w:rsidP="000D1F67">
            <w:pPr>
              <w:pStyle w:val="a3"/>
            </w:pPr>
          </w:p>
          <w:p w14:paraId="7F82551A" w14:textId="77777777" w:rsidR="000D1F67" w:rsidRPr="00C202C6" w:rsidRDefault="000D1F67" w:rsidP="000D1F67">
            <w:pPr>
              <w:pStyle w:val="a3"/>
            </w:pPr>
          </w:p>
          <w:p w14:paraId="4607C4D9" w14:textId="77777777" w:rsidR="000D1F67" w:rsidRPr="00C202C6" w:rsidRDefault="000D1F67" w:rsidP="000D1F67">
            <w:pPr>
              <w:pStyle w:val="a3"/>
            </w:pPr>
          </w:p>
          <w:p w14:paraId="3317A328" w14:textId="77777777" w:rsidR="000D1F67" w:rsidRPr="00C202C6" w:rsidRDefault="000D1F67" w:rsidP="000D1F67">
            <w:pPr>
              <w:pStyle w:val="a3"/>
            </w:pPr>
          </w:p>
          <w:p w14:paraId="2CDB05B5" w14:textId="77777777" w:rsidR="000D1F67" w:rsidRPr="00C202C6" w:rsidRDefault="000D1F67" w:rsidP="000D1F67">
            <w:pPr>
              <w:pStyle w:val="a3"/>
            </w:pPr>
          </w:p>
          <w:p w14:paraId="6976B1DD" w14:textId="77777777" w:rsidR="000D1F67" w:rsidRPr="00C202C6" w:rsidRDefault="000D1F67" w:rsidP="000D1F67">
            <w:pPr>
              <w:pStyle w:val="a3"/>
            </w:pPr>
          </w:p>
          <w:p w14:paraId="09926592" w14:textId="77777777" w:rsidR="000D1F67" w:rsidRPr="00C202C6" w:rsidRDefault="000D1F67" w:rsidP="000D1F67">
            <w:pPr>
              <w:pStyle w:val="a3"/>
            </w:pPr>
          </w:p>
          <w:p w14:paraId="504F564C" w14:textId="77777777" w:rsidR="000D1F67" w:rsidRPr="00C202C6" w:rsidRDefault="000D1F67" w:rsidP="000D1F67">
            <w:pPr>
              <w:pStyle w:val="a3"/>
            </w:pPr>
          </w:p>
          <w:p w14:paraId="0EAE8DA9" w14:textId="77777777" w:rsidR="000D1F67" w:rsidRPr="00C202C6" w:rsidRDefault="000D1F67" w:rsidP="000D1F67">
            <w:pPr>
              <w:pStyle w:val="a3"/>
            </w:pPr>
          </w:p>
          <w:p w14:paraId="597D3D06" w14:textId="77777777" w:rsidR="000D1F67" w:rsidRPr="00C202C6" w:rsidRDefault="000D1F67" w:rsidP="000D1F67">
            <w:pPr>
              <w:pStyle w:val="a3"/>
            </w:pPr>
          </w:p>
          <w:p w14:paraId="349AE499" w14:textId="77777777" w:rsidR="000D1F67" w:rsidRPr="00C202C6" w:rsidRDefault="000D1F67" w:rsidP="000D1F67">
            <w:pPr>
              <w:pStyle w:val="a3"/>
            </w:pPr>
          </w:p>
          <w:p w14:paraId="35409E1F" w14:textId="77777777" w:rsidR="000D1F67" w:rsidRPr="00C202C6" w:rsidRDefault="000D1F67" w:rsidP="000D1F67">
            <w:pPr>
              <w:pStyle w:val="a3"/>
            </w:pPr>
          </w:p>
          <w:p w14:paraId="0AFECB41" w14:textId="77777777" w:rsidR="000D1F67" w:rsidRPr="00C202C6" w:rsidRDefault="000D1F67" w:rsidP="000D1F67">
            <w:pPr>
              <w:pStyle w:val="a3"/>
            </w:pPr>
          </w:p>
          <w:p w14:paraId="6BC834BB" w14:textId="77777777" w:rsidR="000D1F67" w:rsidRPr="00C202C6" w:rsidRDefault="000D1F67" w:rsidP="000D1F67">
            <w:pPr>
              <w:pStyle w:val="a3"/>
            </w:pPr>
            <w:r w:rsidRPr="00C202C6">
              <w:t xml:space="preserve"> </w:t>
            </w:r>
          </w:p>
        </w:tc>
      </w:tr>
      <w:tr w:rsidR="000D1F67" w:rsidRPr="00C202C6" w14:paraId="6464660C" w14:textId="77777777" w:rsidTr="00632B47">
        <w:trPr>
          <w:gridBefore w:val="1"/>
          <w:gridAfter w:val="1"/>
          <w:wBefore w:w="108" w:type="dxa"/>
          <w:wAfter w:w="27" w:type="dxa"/>
        </w:trPr>
        <w:tc>
          <w:tcPr>
            <w:tcW w:w="2695" w:type="dxa"/>
          </w:tcPr>
          <w:p w14:paraId="4AB9EF27" w14:textId="77777777" w:rsidR="000D1F67" w:rsidRPr="00C202C6" w:rsidRDefault="000D1F67" w:rsidP="007F0C48">
            <w:pPr>
              <w:pStyle w:val="30"/>
            </w:pPr>
            <w:bookmarkStart w:id="316" w:name="_Toc283234758"/>
            <w:bookmarkStart w:id="317" w:name="_Toc7098525"/>
            <w:r w:rsidRPr="00C202C6">
              <w:lastRenderedPageBreak/>
              <w:t>Раскрытие информации в</w:t>
            </w:r>
            <w:r w:rsidR="000A4EC2">
              <w:t xml:space="preserve"> бухгалтерской (финансовой)</w:t>
            </w:r>
            <w:r w:rsidRPr="00C202C6">
              <w:t xml:space="preserve"> отчетности</w:t>
            </w:r>
            <w:bookmarkEnd w:id="316"/>
            <w:bookmarkEnd w:id="317"/>
          </w:p>
        </w:tc>
        <w:tc>
          <w:tcPr>
            <w:tcW w:w="9491" w:type="dxa"/>
            <w:gridSpan w:val="2"/>
          </w:tcPr>
          <w:p w14:paraId="5A1890B2" w14:textId="77777777" w:rsidR="000D1F67" w:rsidRPr="00C202C6" w:rsidRDefault="000D1F67" w:rsidP="007F0C48">
            <w:pPr>
              <w:pStyle w:val="a3"/>
              <w:rPr>
                <w:sz w:val="18"/>
              </w:rPr>
            </w:pPr>
            <w:r w:rsidRPr="00C202C6">
              <w:rPr>
                <w:sz w:val="18"/>
              </w:rPr>
              <w:t>Материально-производственные запасы, которые морально устарели, полностью или частично потеряли свое первоначальное качество, либо чистая стоимость продажи которых снизилась, отражаются в бухгалтерском балансе на конец отчетного года за вычетом резерва под снижение стоимости материальных ценностей.</w:t>
            </w:r>
          </w:p>
          <w:p w14:paraId="7B73DB38" w14:textId="77777777" w:rsidR="000D1F67" w:rsidRPr="00C202C6" w:rsidRDefault="000D1F67" w:rsidP="007F0C48">
            <w:pPr>
              <w:spacing w:before="40" w:after="40"/>
              <w:jc w:val="both"/>
              <w:rPr>
                <w:sz w:val="18"/>
                <w:szCs w:val="18"/>
              </w:rPr>
            </w:pPr>
            <w:r w:rsidRPr="00C202C6">
              <w:rPr>
                <w:sz w:val="18"/>
                <w:szCs w:val="18"/>
              </w:rPr>
              <w:t>В бухгалтерской</w:t>
            </w:r>
            <w:r w:rsidR="000A4EC2">
              <w:rPr>
                <w:sz w:val="18"/>
                <w:szCs w:val="18"/>
              </w:rPr>
              <w:t xml:space="preserve"> (финансовой)</w:t>
            </w:r>
            <w:r w:rsidRPr="00C202C6">
              <w:rPr>
                <w:sz w:val="18"/>
                <w:szCs w:val="18"/>
              </w:rPr>
              <w:t xml:space="preserve"> отчетности подлежит раскрытию с учетом существенности, как минимум, следующая информация:</w:t>
            </w:r>
          </w:p>
          <w:p w14:paraId="26ADFC64" w14:textId="516E7A4C" w:rsidR="000D1F67" w:rsidRPr="00C202C6" w:rsidRDefault="000D1F67" w:rsidP="007F0C48">
            <w:pPr>
              <w:pStyle w:val="a"/>
            </w:pPr>
            <w:r w:rsidRPr="00C202C6">
              <w:t>о способах оценки МПЗ по их гр</w:t>
            </w:r>
            <w:r w:rsidR="008C4CDE">
              <w:t>уппам (видам);</w:t>
            </w:r>
          </w:p>
          <w:p w14:paraId="7BB84458" w14:textId="12653978" w:rsidR="000D1F67" w:rsidRPr="00C202C6" w:rsidRDefault="000D1F67" w:rsidP="007F0C48">
            <w:pPr>
              <w:pStyle w:val="a"/>
            </w:pPr>
            <w:r w:rsidRPr="00C202C6">
              <w:t>о последствия</w:t>
            </w:r>
            <w:r w:rsidR="008C4CDE">
              <w:t>х изменений способов оценки МПЗ;</w:t>
            </w:r>
          </w:p>
          <w:p w14:paraId="6722D0C3" w14:textId="37D1CBCC" w:rsidR="000D1F67" w:rsidRPr="00C202C6" w:rsidRDefault="000D1F67" w:rsidP="007F0C48">
            <w:pPr>
              <w:pStyle w:val="a"/>
            </w:pPr>
            <w:r w:rsidRPr="00C202C6">
              <w:t>о ст</w:t>
            </w:r>
            <w:r w:rsidR="008C4CDE">
              <w:t>оимости МПЗ, переданных в залог;</w:t>
            </w:r>
          </w:p>
          <w:p w14:paraId="3DAFBF27" w14:textId="77777777" w:rsidR="000D1F67" w:rsidRPr="00C202C6" w:rsidRDefault="000D1F67" w:rsidP="007F0C48">
            <w:pPr>
              <w:pStyle w:val="a"/>
            </w:pPr>
            <w:r w:rsidRPr="00C202C6">
              <w:t>о величине и движении резервов под снижение стоимости материальных ценностей.</w:t>
            </w:r>
          </w:p>
          <w:p w14:paraId="1A450DBE" w14:textId="77777777" w:rsidR="000D1F67" w:rsidRPr="00C202C6" w:rsidRDefault="000D1F67" w:rsidP="007F0C48">
            <w:pPr>
              <w:pStyle w:val="a3"/>
              <w:rPr>
                <w:sz w:val="18"/>
              </w:rPr>
            </w:pPr>
            <w:r w:rsidRPr="00C202C6">
              <w:rPr>
                <w:sz w:val="18"/>
              </w:rPr>
              <w:t xml:space="preserve">Строительные материалы, а </w:t>
            </w:r>
            <w:r w:rsidR="00DC7DF8" w:rsidRPr="00C202C6">
              <w:rPr>
                <w:sz w:val="18"/>
              </w:rPr>
              <w:t>также</w:t>
            </w:r>
            <w:r w:rsidRPr="00C202C6">
              <w:rPr>
                <w:sz w:val="18"/>
              </w:rPr>
              <w:t xml:space="preserve"> МПЗ, предназначенные для использования в качестве сырья, материалов и т.п. при производстве внеоборотных активов для собственных нужд, отражаются в бухгалтерском балансе в составе внеоборотных активов при наличии аналитического учета. Если на момент приобретения МПЗ и до момента использования не известно их назначение, то их стоимость отражается в балансе в общем порядке, предусмотренном для МПЗ.</w:t>
            </w:r>
          </w:p>
        </w:tc>
        <w:tc>
          <w:tcPr>
            <w:tcW w:w="2126" w:type="dxa"/>
            <w:gridSpan w:val="3"/>
          </w:tcPr>
          <w:p w14:paraId="662CEBF1" w14:textId="77777777" w:rsidR="000D1F67" w:rsidRPr="00C202C6" w:rsidRDefault="000D1F67" w:rsidP="000D1F67">
            <w:pPr>
              <w:spacing w:before="40" w:after="40"/>
              <w:rPr>
                <w:sz w:val="18"/>
              </w:rPr>
            </w:pPr>
            <w:r w:rsidRPr="00C202C6">
              <w:rPr>
                <w:sz w:val="18"/>
              </w:rPr>
              <w:t>п.23, 27 ПБУ 5/01</w:t>
            </w:r>
          </w:p>
        </w:tc>
      </w:tr>
      <w:tr w:rsidR="000D1F67" w:rsidRPr="00C202C6" w14:paraId="2C7CA88A" w14:textId="77777777" w:rsidTr="00632B47">
        <w:trPr>
          <w:gridBefore w:val="1"/>
          <w:gridAfter w:val="1"/>
          <w:wBefore w:w="108" w:type="dxa"/>
          <w:wAfter w:w="27" w:type="dxa"/>
        </w:trPr>
        <w:tc>
          <w:tcPr>
            <w:tcW w:w="14312" w:type="dxa"/>
            <w:gridSpan w:val="6"/>
          </w:tcPr>
          <w:p w14:paraId="7AABD0F8" w14:textId="77777777" w:rsidR="000D1F67" w:rsidRPr="00C202C6" w:rsidRDefault="000D1F67" w:rsidP="000D1F67">
            <w:pPr>
              <w:pStyle w:val="20"/>
              <w:numPr>
                <w:ilvl w:val="1"/>
                <w:numId w:val="1"/>
              </w:numPr>
              <w:ind w:left="0" w:firstLine="0"/>
              <w:rPr>
                <w:iCs w:val="0"/>
              </w:rPr>
            </w:pPr>
            <w:bookmarkStart w:id="318" w:name="_Toc7098526"/>
            <w:r w:rsidRPr="00C202C6">
              <w:rPr>
                <w:iCs w:val="0"/>
              </w:rPr>
              <w:t>Готовая продукция</w:t>
            </w:r>
            <w:bookmarkEnd w:id="318"/>
          </w:p>
        </w:tc>
      </w:tr>
      <w:tr w:rsidR="000D1F67" w:rsidRPr="00C202C6" w14:paraId="09CFCE29" w14:textId="77777777" w:rsidTr="00632B47">
        <w:trPr>
          <w:gridBefore w:val="1"/>
          <w:gridAfter w:val="1"/>
          <w:wBefore w:w="108" w:type="dxa"/>
          <w:wAfter w:w="27" w:type="dxa"/>
        </w:trPr>
        <w:tc>
          <w:tcPr>
            <w:tcW w:w="2695" w:type="dxa"/>
          </w:tcPr>
          <w:p w14:paraId="455A8615" w14:textId="77777777" w:rsidR="000D1F67" w:rsidRPr="00C202C6" w:rsidRDefault="000D1F67" w:rsidP="007F0C48">
            <w:pPr>
              <w:pStyle w:val="30"/>
            </w:pPr>
            <w:bookmarkStart w:id="319" w:name="_Toc7098527"/>
            <w:r w:rsidRPr="00C202C6">
              <w:t>Квалификация</w:t>
            </w:r>
            <w:bookmarkEnd w:id="319"/>
          </w:p>
        </w:tc>
        <w:tc>
          <w:tcPr>
            <w:tcW w:w="9491" w:type="dxa"/>
            <w:gridSpan w:val="2"/>
          </w:tcPr>
          <w:p w14:paraId="3CD6A633" w14:textId="77777777" w:rsidR="000D1F67" w:rsidRPr="00C202C6" w:rsidRDefault="000D1F67" w:rsidP="000D1F67">
            <w:pPr>
              <w:pStyle w:val="a3"/>
              <w:rPr>
                <w:sz w:val="18"/>
              </w:rPr>
            </w:pPr>
            <w:r w:rsidRPr="00924AF2">
              <w:rPr>
                <w:b/>
                <w:i/>
                <w:szCs w:val="20"/>
              </w:rPr>
              <w:t>Готовая продукция</w:t>
            </w:r>
            <w:r w:rsidRPr="00C202C6">
              <w:rPr>
                <w:sz w:val="18"/>
              </w:rPr>
              <w:t xml:space="preserve"> - часть материально-производственных запасов, предназначенных для продажи. Готовая продукция - конечный результат производственного цикла, активы, законченные обработкой (комплектацией), технические и качественные характеристики которых соответствуют условиям договора или требованиям иных документов, в случаях, установленных законодательством.</w:t>
            </w:r>
          </w:p>
          <w:p w14:paraId="11B2D2D0" w14:textId="77777777" w:rsidR="000D1F67" w:rsidRPr="00C202C6" w:rsidRDefault="000D1F67" w:rsidP="000D1F67">
            <w:pPr>
              <w:pStyle w:val="a3"/>
              <w:rPr>
                <w:sz w:val="18"/>
              </w:rPr>
            </w:pPr>
            <w:r w:rsidRPr="00C202C6">
              <w:rPr>
                <w:sz w:val="18"/>
              </w:rPr>
              <w:t>В составе готовой продукции, учитывается также готовая продукция, частично предназначенная для собственных нужд Общества.</w:t>
            </w:r>
          </w:p>
          <w:p w14:paraId="144E38B4" w14:textId="77777777" w:rsidR="000D1F67" w:rsidRPr="00C202C6" w:rsidRDefault="000D1F67" w:rsidP="000D1F67">
            <w:pPr>
              <w:pStyle w:val="a3"/>
              <w:rPr>
                <w:sz w:val="18"/>
              </w:rPr>
            </w:pPr>
            <w:r w:rsidRPr="00C202C6">
              <w:rPr>
                <w:sz w:val="18"/>
              </w:rPr>
              <w:t>В составе готовой продукции не учитываются:</w:t>
            </w:r>
          </w:p>
          <w:p w14:paraId="17E1FB47" w14:textId="77777777" w:rsidR="000D1F67" w:rsidRPr="00C202C6" w:rsidRDefault="000D1F67" w:rsidP="00663614">
            <w:pPr>
              <w:pStyle w:val="a"/>
            </w:pPr>
            <w:r w:rsidRPr="00C202C6">
              <w:t>готовые изделия, приобретенные для комплектации (стоимость которых не включается в себестоимость выпускаемой продукции Общества) или в качестве товаров для продажи;</w:t>
            </w:r>
          </w:p>
          <w:p w14:paraId="53719AE0" w14:textId="77777777" w:rsidR="000D1F67" w:rsidRPr="00C202C6" w:rsidRDefault="000D1F67" w:rsidP="00663614">
            <w:pPr>
              <w:pStyle w:val="a"/>
            </w:pPr>
            <w:r w:rsidRPr="00C202C6">
              <w:t>стоимость выполненных работ и оказанных услуг;</w:t>
            </w:r>
          </w:p>
          <w:p w14:paraId="484F532C" w14:textId="77777777" w:rsidR="000D1F67" w:rsidRPr="00C202C6" w:rsidRDefault="000D1F67" w:rsidP="00663614">
            <w:pPr>
              <w:pStyle w:val="a"/>
            </w:pPr>
            <w:r w:rsidRPr="00C202C6">
              <w:t xml:space="preserve">готовая продукция, полностью направляемая для использования в самом Обществе. </w:t>
            </w:r>
            <w:r w:rsidRPr="00C202C6">
              <w:tab/>
            </w:r>
          </w:p>
        </w:tc>
        <w:tc>
          <w:tcPr>
            <w:tcW w:w="2126" w:type="dxa"/>
            <w:gridSpan w:val="3"/>
          </w:tcPr>
          <w:p w14:paraId="2636A9FC" w14:textId="77777777" w:rsidR="000D1F67" w:rsidRPr="00C202C6" w:rsidRDefault="000D1F67" w:rsidP="000D1F67">
            <w:pPr>
              <w:pStyle w:val="a3"/>
              <w:rPr>
                <w:sz w:val="18"/>
              </w:rPr>
            </w:pPr>
            <w:r w:rsidRPr="00C202C6">
              <w:rPr>
                <w:sz w:val="18"/>
              </w:rPr>
              <w:t>П. 199 № 119н;</w:t>
            </w:r>
          </w:p>
          <w:p w14:paraId="1A23EAB6" w14:textId="78C28425" w:rsidR="000D1F67" w:rsidRPr="00C202C6" w:rsidRDefault="000D1F67" w:rsidP="000D1F67">
            <w:pPr>
              <w:pStyle w:val="a3"/>
              <w:rPr>
                <w:sz w:val="18"/>
              </w:rPr>
            </w:pPr>
            <w:r w:rsidRPr="00C202C6">
              <w:rPr>
                <w:sz w:val="18"/>
              </w:rPr>
              <w:t>Инструкция к счету 43 «Готовая продукция» Приказа №94н.</w:t>
            </w:r>
          </w:p>
          <w:p w14:paraId="6EF00A80" w14:textId="77777777" w:rsidR="000D1F67" w:rsidRPr="00C202C6" w:rsidRDefault="000D1F67" w:rsidP="000D1F67">
            <w:pPr>
              <w:pStyle w:val="a3"/>
              <w:rPr>
                <w:sz w:val="18"/>
              </w:rPr>
            </w:pPr>
            <w:r w:rsidRPr="00C202C6">
              <w:rPr>
                <w:sz w:val="18"/>
              </w:rPr>
              <w:t>П. 2 ПБУ 5/01</w:t>
            </w:r>
          </w:p>
        </w:tc>
      </w:tr>
      <w:tr w:rsidR="000D1F67" w:rsidRPr="00C202C6" w14:paraId="3265D34F" w14:textId="77777777" w:rsidTr="00632B47">
        <w:trPr>
          <w:gridBefore w:val="1"/>
          <w:gridAfter w:val="1"/>
          <w:wBefore w:w="108" w:type="dxa"/>
          <w:wAfter w:w="27" w:type="dxa"/>
        </w:trPr>
        <w:tc>
          <w:tcPr>
            <w:tcW w:w="2695" w:type="dxa"/>
          </w:tcPr>
          <w:p w14:paraId="04249F8A" w14:textId="77777777" w:rsidR="000D1F67" w:rsidRPr="00C202C6" w:rsidRDefault="000D1F67" w:rsidP="007F0C48">
            <w:pPr>
              <w:pStyle w:val="30"/>
            </w:pPr>
            <w:bookmarkStart w:id="320" w:name="_Toc7098528"/>
            <w:r w:rsidRPr="00C202C6">
              <w:lastRenderedPageBreak/>
              <w:t>Единица учета готовой продукции</w:t>
            </w:r>
            <w:bookmarkEnd w:id="320"/>
          </w:p>
        </w:tc>
        <w:tc>
          <w:tcPr>
            <w:tcW w:w="9491" w:type="dxa"/>
            <w:gridSpan w:val="2"/>
          </w:tcPr>
          <w:p w14:paraId="0C091DCB" w14:textId="321A7836" w:rsidR="000D1F67" w:rsidRPr="00C202C6" w:rsidRDefault="000D1F67" w:rsidP="000D1F67">
            <w:pPr>
              <w:pStyle w:val="a3"/>
              <w:rPr>
                <w:sz w:val="18"/>
              </w:rPr>
            </w:pPr>
            <w:r w:rsidRPr="00C202C6">
              <w:rPr>
                <w:sz w:val="18"/>
              </w:rPr>
              <w:t>Готовая продукция учитывается по наименованиям, с раздельным уче</w:t>
            </w:r>
            <w:r>
              <w:rPr>
                <w:sz w:val="18"/>
              </w:rPr>
              <w:t xml:space="preserve">том по отличительным </w:t>
            </w:r>
            <w:r w:rsidR="008D6C55">
              <w:rPr>
                <w:sz w:val="18"/>
              </w:rPr>
              <w:t>признакам.</w:t>
            </w:r>
            <w:r w:rsidR="008D6C55" w:rsidRPr="00C202C6">
              <w:rPr>
                <w:sz w:val="18"/>
              </w:rPr>
              <w:t xml:space="preserve"> </w:t>
            </w:r>
            <w:r w:rsidR="008D6C55" w:rsidRPr="00C202C6">
              <w:rPr>
                <w:sz w:val="18"/>
              </w:rPr>
              <w:tab/>
            </w:r>
          </w:p>
        </w:tc>
        <w:tc>
          <w:tcPr>
            <w:tcW w:w="2126" w:type="dxa"/>
            <w:gridSpan w:val="3"/>
          </w:tcPr>
          <w:p w14:paraId="54C8B21D" w14:textId="77777777" w:rsidR="000D1F67" w:rsidRPr="00C202C6" w:rsidRDefault="000D1F67" w:rsidP="000D1F67">
            <w:pPr>
              <w:pStyle w:val="a3"/>
              <w:rPr>
                <w:sz w:val="18"/>
              </w:rPr>
            </w:pPr>
            <w:r w:rsidRPr="00C202C6">
              <w:rPr>
                <w:sz w:val="18"/>
              </w:rPr>
              <w:t>П. 202 № 119н</w:t>
            </w:r>
          </w:p>
        </w:tc>
      </w:tr>
      <w:tr w:rsidR="000D1F67" w:rsidRPr="00C202C6" w14:paraId="4469DA5A" w14:textId="77777777" w:rsidTr="00632B47">
        <w:trPr>
          <w:gridBefore w:val="1"/>
          <w:gridAfter w:val="1"/>
          <w:wBefore w:w="108" w:type="dxa"/>
          <w:wAfter w:w="27" w:type="dxa"/>
        </w:trPr>
        <w:tc>
          <w:tcPr>
            <w:tcW w:w="2695" w:type="dxa"/>
          </w:tcPr>
          <w:p w14:paraId="07685033" w14:textId="77777777" w:rsidR="000D1F67" w:rsidRPr="00C202C6" w:rsidRDefault="000D1F67" w:rsidP="007F0C48">
            <w:pPr>
              <w:pStyle w:val="30"/>
            </w:pPr>
            <w:bookmarkStart w:id="321" w:name="_Toc7098529"/>
            <w:r w:rsidRPr="00C202C6">
              <w:t>Оценка готовой продукции</w:t>
            </w:r>
            <w:bookmarkEnd w:id="321"/>
          </w:p>
        </w:tc>
        <w:tc>
          <w:tcPr>
            <w:tcW w:w="9491" w:type="dxa"/>
            <w:gridSpan w:val="2"/>
          </w:tcPr>
          <w:p w14:paraId="47D9677A" w14:textId="77777777" w:rsidR="000D1F67" w:rsidRPr="00C202C6" w:rsidRDefault="000D1F67" w:rsidP="000D1F67">
            <w:pPr>
              <w:spacing w:before="40" w:after="40"/>
              <w:rPr>
                <w:sz w:val="18"/>
                <w:szCs w:val="18"/>
              </w:rPr>
            </w:pPr>
            <w:r w:rsidRPr="00C202C6">
              <w:rPr>
                <w:sz w:val="18"/>
                <w:szCs w:val="18"/>
              </w:rPr>
              <w:t>Готовая продукция учитывается по фактическим затратам, связанным с ее изготовлением (по фактической производственной себестоимости).</w:t>
            </w:r>
          </w:p>
        </w:tc>
        <w:tc>
          <w:tcPr>
            <w:tcW w:w="2126" w:type="dxa"/>
            <w:gridSpan w:val="3"/>
          </w:tcPr>
          <w:p w14:paraId="7A63A0F0" w14:textId="06841E84" w:rsidR="000D1F67" w:rsidRPr="00C202C6" w:rsidRDefault="000D1F67" w:rsidP="000D1F67">
            <w:pPr>
              <w:pStyle w:val="a3"/>
              <w:rPr>
                <w:sz w:val="18"/>
              </w:rPr>
            </w:pPr>
            <w:r w:rsidRPr="00C202C6">
              <w:rPr>
                <w:sz w:val="18"/>
              </w:rPr>
              <w:t xml:space="preserve">п. 206 №119н </w:t>
            </w:r>
          </w:p>
          <w:p w14:paraId="5B220D6C" w14:textId="77777777" w:rsidR="000D1F67" w:rsidRPr="00C202C6" w:rsidRDefault="000D1F67" w:rsidP="000D1F67">
            <w:pPr>
              <w:pStyle w:val="a3"/>
              <w:rPr>
                <w:sz w:val="18"/>
              </w:rPr>
            </w:pPr>
            <w:r w:rsidRPr="00C202C6">
              <w:rPr>
                <w:sz w:val="18"/>
              </w:rPr>
              <w:t>п. 59 № 34н</w:t>
            </w:r>
          </w:p>
        </w:tc>
      </w:tr>
      <w:tr w:rsidR="000D1F67" w:rsidRPr="00C202C6" w14:paraId="05F89E4D" w14:textId="77777777" w:rsidTr="00632B47">
        <w:trPr>
          <w:gridBefore w:val="1"/>
          <w:gridAfter w:val="1"/>
          <w:wBefore w:w="108" w:type="dxa"/>
          <w:wAfter w:w="27" w:type="dxa"/>
        </w:trPr>
        <w:tc>
          <w:tcPr>
            <w:tcW w:w="2695" w:type="dxa"/>
          </w:tcPr>
          <w:p w14:paraId="2BEA7AAD" w14:textId="77777777" w:rsidR="000D1F67" w:rsidRPr="00C202C6" w:rsidRDefault="000D1F67" w:rsidP="007F0C48">
            <w:pPr>
              <w:pStyle w:val="30"/>
            </w:pPr>
            <w:bookmarkStart w:id="322" w:name="_Toc7098530"/>
            <w:r w:rsidRPr="00C202C6">
              <w:t>Учет выпуска готовой продукции</w:t>
            </w:r>
            <w:bookmarkEnd w:id="322"/>
          </w:p>
        </w:tc>
        <w:tc>
          <w:tcPr>
            <w:tcW w:w="9491" w:type="dxa"/>
            <w:gridSpan w:val="2"/>
          </w:tcPr>
          <w:p w14:paraId="5D70F95D" w14:textId="77777777" w:rsidR="00663614" w:rsidRDefault="000D1F67" w:rsidP="000D1F67">
            <w:pPr>
              <w:pStyle w:val="a3"/>
              <w:keepNext/>
              <w:keepLines/>
              <w:spacing w:before="120"/>
              <w:outlineLvl w:val="1"/>
              <w:rPr>
                <w:sz w:val="18"/>
                <w:szCs w:val="18"/>
              </w:rPr>
            </w:pPr>
            <w:r w:rsidRPr="00C202C6">
              <w:rPr>
                <w:sz w:val="18"/>
                <w:szCs w:val="18"/>
              </w:rPr>
              <w:t xml:space="preserve">Учет выпуска готовой продукции осуществляется </w:t>
            </w:r>
            <w:r>
              <w:rPr>
                <w:sz w:val="18"/>
                <w:szCs w:val="18"/>
              </w:rPr>
              <w:t>без</w:t>
            </w:r>
            <w:r w:rsidRPr="00C202C6">
              <w:rPr>
                <w:sz w:val="18"/>
                <w:szCs w:val="18"/>
              </w:rPr>
              <w:t xml:space="preserve"> применени</w:t>
            </w:r>
            <w:r>
              <w:rPr>
                <w:sz w:val="18"/>
                <w:szCs w:val="18"/>
              </w:rPr>
              <w:t>я</w:t>
            </w:r>
            <w:r w:rsidRPr="00C202C6">
              <w:rPr>
                <w:sz w:val="18"/>
                <w:szCs w:val="18"/>
              </w:rPr>
              <w:t xml:space="preserve"> счета 40 «Выпуск продукции (работ, услуг)».</w:t>
            </w:r>
          </w:p>
          <w:p w14:paraId="521B5FAB" w14:textId="77777777" w:rsidR="00663614" w:rsidRDefault="00663614" w:rsidP="000D1F67">
            <w:pPr>
              <w:pStyle w:val="a3"/>
              <w:keepNext/>
              <w:keepLines/>
              <w:spacing w:before="120"/>
              <w:outlineLvl w:val="1"/>
              <w:rPr>
                <w:sz w:val="18"/>
                <w:szCs w:val="18"/>
              </w:rPr>
            </w:pPr>
            <w:r w:rsidRPr="00C202C6">
              <w:rPr>
                <w:sz w:val="18"/>
                <w:szCs w:val="18"/>
              </w:rPr>
              <w:t xml:space="preserve">Учет выпуска готовой продукции осуществляется </w:t>
            </w:r>
            <w:r>
              <w:rPr>
                <w:sz w:val="18"/>
                <w:szCs w:val="18"/>
              </w:rPr>
              <w:t>с</w:t>
            </w:r>
            <w:r w:rsidRPr="00C202C6">
              <w:rPr>
                <w:sz w:val="18"/>
                <w:szCs w:val="18"/>
              </w:rPr>
              <w:t xml:space="preserve"> применени</w:t>
            </w:r>
            <w:r>
              <w:rPr>
                <w:sz w:val="18"/>
                <w:szCs w:val="18"/>
              </w:rPr>
              <w:t>ем</w:t>
            </w:r>
            <w:r w:rsidRPr="00C202C6">
              <w:rPr>
                <w:sz w:val="18"/>
                <w:szCs w:val="18"/>
              </w:rPr>
              <w:t xml:space="preserve"> счета 4</w:t>
            </w:r>
            <w:r>
              <w:rPr>
                <w:sz w:val="18"/>
                <w:szCs w:val="18"/>
              </w:rPr>
              <w:t>3</w:t>
            </w:r>
            <w:r w:rsidRPr="00C202C6">
              <w:rPr>
                <w:sz w:val="18"/>
                <w:szCs w:val="18"/>
              </w:rPr>
              <w:t xml:space="preserve"> «</w:t>
            </w:r>
            <w:r w:rsidRPr="00663614">
              <w:rPr>
                <w:sz w:val="18"/>
                <w:szCs w:val="18"/>
              </w:rPr>
              <w:t>Готовая продукция</w:t>
            </w:r>
            <w:r w:rsidRPr="00C202C6">
              <w:rPr>
                <w:sz w:val="18"/>
                <w:szCs w:val="18"/>
              </w:rPr>
              <w:t>»</w:t>
            </w:r>
            <w:r w:rsidR="00924AF2">
              <w:rPr>
                <w:sz w:val="18"/>
                <w:szCs w:val="18"/>
              </w:rPr>
              <w:t>.</w:t>
            </w:r>
          </w:p>
          <w:p w14:paraId="7F31F8C3" w14:textId="77777777" w:rsidR="000D1F67" w:rsidRPr="00C202C6" w:rsidRDefault="000D1F67" w:rsidP="000D1F67">
            <w:pPr>
              <w:pStyle w:val="a3"/>
              <w:keepNext/>
              <w:keepLines/>
              <w:spacing w:before="120"/>
              <w:outlineLvl w:val="1"/>
              <w:rPr>
                <w:sz w:val="18"/>
                <w:szCs w:val="18"/>
              </w:rPr>
            </w:pPr>
            <w:r>
              <w:rPr>
                <w:sz w:val="18"/>
                <w:szCs w:val="18"/>
              </w:rPr>
              <w:t xml:space="preserve">Выручка от реализации продукции (работ, услуг), произведенной в результате уставной деятельности, отражается на счете 90 «Продажи» по мере отгрузки. </w:t>
            </w:r>
          </w:p>
        </w:tc>
        <w:tc>
          <w:tcPr>
            <w:tcW w:w="2126" w:type="dxa"/>
            <w:gridSpan w:val="3"/>
          </w:tcPr>
          <w:p w14:paraId="3B214248" w14:textId="77777777" w:rsidR="000D1F67" w:rsidRPr="00C202C6" w:rsidRDefault="000D1F67" w:rsidP="000D1F67">
            <w:pPr>
              <w:pStyle w:val="a3"/>
              <w:rPr>
                <w:sz w:val="18"/>
              </w:rPr>
            </w:pPr>
            <w:r w:rsidRPr="00C202C6">
              <w:rPr>
                <w:sz w:val="18"/>
              </w:rPr>
              <w:t xml:space="preserve"> </w:t>
            </w:r>
          </w:p>
        </w:tc>
      </w:tr>
      <w:tr w:rsidR="000D1F67" w:rsidRPr="00C202C6" w14:paraId="7747A6C3" w14:textId="77777777" w:rsidTr="00632B47">
        <w:trPr>
          <w:gridBefore w:val="1"/>
          <w:gridAfter w:val="1"/>
          <w:wBefore w:w="108" w:type="dxa"/>
          <w:wAfter w:w="27" w:type="dxa"/>
        </w:trPr>
        <w:tc>
          <w:tcPr>
            <w:tcW w:w="2695" w:type="dxa"/>
          </w:tcPr>
          <w:p w14:paraId="2DDD90CB" w14:textId="77777777" w:rsidR="000D1F67" w:rsidRPr="00C202C6" w:rsidRDefault="000D1F67" w:rsidP="007F0C48">
            <w:pPr>
              <w:pStyle w:val="30"/>
            </w:pPr>
            <w:bookmarkStart w:id="323" w:name="_Toc7098531"/>
            <w:r w:rsidRPr="00C202C6">
              <w:t>Оценка готовой продукции при списании</w:t>
            </w:r>
            <w:bookmarkEnd w:id="323"/>
            <w:r w:rsidRPr="00C202C6">
              <w:tab/>
            </w:r>
          </w:p>
        </w:tc>
        <w:tc>
          <w:tcPr>
            <w:tcW w:w="9491" w:type="dxa"/>
            <w:gridSpan w:val="2"/>
          </w:tcPr>
          <w:p w14:paraId="280884A7" w14:textId="77777777" w:rsidR="00663614" w:rsidRPr="00C202C6" w:rsidRDefault="00663614" w:rsidP="00663614">
            <w:pPr>
              <w:spacing w:before="40" w:after="40"/>
              <w:rPr>
                <w:sz w:val="18"/>
                <w:szCs w:val="18"/>
              </w:rPr>
            </w:pPr>
            <w:r w:rsidRPr="00C202C6">
              <w:rPr>
                <w:sz w:val="18"/>
                <w:szCs w:val="18"/>
              </w:rPr>
              <w:t>В зависимости от вида готовой продукции ее списание при реализации и прочем выбытии производится:</w:t>
            </w:r>
          </w:p>
          <w:p w14:paraId="69D5CA64" w14:textId="77777777" w:rsidR="00663614" w:rsidRPr="00C202C6" w:rsidRDefault="00663614" w:rsidP="00663614">
            <w:pPr>
              <w:pStyle w:val="a"/>
            </w:pPr>
            <w:r w:rsidRPr="00C202C6">
              <w:t>по фактической себестоимости единицы продукции (партии, заказа);</w:t>
            </w:r>
          </w:p>
          <w:p w14:paraId="49C2425B" w14:textId="77777777" w:rsidR="000D1F67" w:rsidRPr="00C202C6" w:rsidRDefault="00663614" w:rsidP="00663614">
            <w:pPr>
              <w:pStyle w:val="a"/>
            </w:pPr>
            <w:r w:rsidRPr="00C202C6">
              <w:t>по средней фактической себестоимости соответствующего наименования продукции.</w:t>
            </w:r>
            <w:r w:rsidRPr="00C202C6">
              <w:tab/>
            </w:r>
          </w:p>
        </w:tc>
        <w:tc>
          <w:tcPr>
            <w:tcW w:w="2126" w:type="dxa"/>
            <w:gridSpan w:val="3"/>
          </w:tcPr>
          <w:p w14:paraId="3C7889B5" w14:textId="77777777" w:rsidR="000D1F67" w:rsidRPr="00C202C6" w:rsidRDefault="000D1F67" w:rsidP="000D1F67">
            <w:pPr>
              <w:spacing w:before="40" w:after="40"/>
              <w:rPr>
                <w:sz w:val="18"/>
              </w:rPr>
            </w:pPr>
            <w:r w:rsidRPr="00C202C6">
              <w:rPr>
                <w:sz w:val="18"/>
                <w:szCs w:val="18"/>
              </w:rPr>
              <w:t xml:space="preserve">п. 206 № 119н </w:t>
            </w:r>
          </w:p>
        </w:tc>
      </w:tr>
      <w:tr w:rsidR="000D1F67" w:rsidRPr="00C202C6" w14:paraId="5DE173F9" w14:textId="77777777" w:rsidTr="00632B47">
        <w:trPr>
          <w:gridBefore w:val="1"/>
          <w:gridAfter w:val="1"/>
          <w:wBefore w:w="108" w:type="dxa"/>
          <w:wAfter w:w="27" w:type="dxa"/>
        </w:trPr>
        <w:tc>
          <w:tcPr>
            <w:tcW w:w="2695" w:type="dxa"/>
          </w:tcPr>
          <w:p w14:paraId="12D58805" w14:textId="77777777" w:rsidR="000D1F67" w:rsidRPr="00C202C6" w:rsidRDefault="000D1F67" w:rsidP="007F0C48">
            <w:pPr>
              <w:pStyle w:val="30"/>
            </w:pPr>
            <w:bookmarkStart w:id="324" w:name="_Toc7098532"/>
            <w:r w:rsidRPr="00C202C6">
              <w:t>Раскрытие информации в</w:t>
            </w:r>
            <w:r w:rsidR="000A4EC2">
              <w:t xml:space="preserve"> бухгалтерской (финансовой)</w:t>
            </w:r>
            <w:r w:rsidRPr="00C202C6">
              <w:t xml:space="preserve"> отчетности</w:t>
            </w:r>
            <w:bookmarkEnd w:id="324"/>
          </w:p>
        </w:tc>
        <w:tc>
          <w:tcPr>
            <w:tcW w:w="9491" w:type="dxa"/>
            <w:gridSpan w:val="2"/>
          </w:tcPr>
          <w:p w14:paraId="24CFE0FD" w14:textId="77777777" w:rsidR="000D1F67" w:rsidRPr="00C202C6" w:rsidRDefault="00924AF2" w:rsidP="000D1F67">
            <w:pPr>
              <w:pStyle w:val="a3"/>
              <w:rPr>
                <w:sz w:val="18"/>
              </w:rPr>
            </w:pPr>
            <w:r w:rsidRPr="00C202C6">
              <w:rPr>
                <w:sz w:val="18"/>
              </w:rPr>
              <w:t>Стоимость готовой</w:t>
            </w:r>
            <w:r w:rsidR="000D1F67" w:rsidRPr="00C202C6">
              <w:rPr>
                <w:sz w:val="18"/>
              </w:rPr>
              <w:t xml:space="preserve">, но не </w:t>
            </w:r>
            <w:r w:rsidRPr="00C202C6">
              <w:rPr>
                <w:sz w:val="18"/>
              </w:rPr>
              <w:t>реализованной и</w:t>
            </w:r>
            <w:r w:rsidR="000D1F67" w:rsidRPr="00C202C6">
              <w:rPr>
                <w:sz w:val="18"/>
              </w:rPr>
              <w:t xml:space="preserve"> не отгруженной </w:t>
            </w:r>
            <w:r w:rsidRPr="00C202C6">
              <w:rPr>
                <w:sz w:val="18"/>
              </w:rPr>
              <w:t>покупателю на</w:t>
            </w:r>
            <w:r w:rsidR="000D1F67" w:rsidRPr="00C202C6">
              <w:rPr>
                <w:sz w:val="18"/>
              </w:rPr>
              <w:t xml:space="preserve"> конец отчетного периода продукции, отражается в бухгалтерской</w:t>
            </w:r>
            <w:r w:rsidR="000A4EC2">
              <w:rPr>
                <w:sz w:val="18"/>
              </w:rPr>
              <w:t xml:space="preserve"> (финансовой)</w:t>
            </w:r>
            <w:r w:rsidR="000D1F67" w:rsidRPr="00C202C6">
              <w:rPr>
                <w:sz w:val="18"/>
              </w:rPr>
              <w:t xml:space="preserve"> отчетности по отдельной подстатье «Готовая </w:t>
            </w:r>
            <w:r w:rsidRPr="00C202C6">
              <w:rPr>
                <w:sz w:val="18"/>
              </w:rPr>
              <w:t>продукция» к</w:t>
            </w:r>
            <w:r w:rsidR="000D1F67" w:rsidRPr="00C202C6">
              <w:rPr>
                <w:sz w:val="18"/>
              </w:rPr>
              <w:t xml:space="preserve"> статье «Запасы» по фактической производственной себестоимости.  </w:t>
            </w:r>
          </w:p>
          <w:p w14:paraId="55F71417" w14:textId="77777777" w:rsidR="000D1F67" w:rsidRPr="00C202C6" w:rsidRDefault="000D1F67" w:rsidP="000D1F67">
            <w:pPr>
              <w:pStyle w:val="a3"/>
              <w:rPr>
                <w:sz w:val="18"/>
              </w:rPr>
            </w:pPr>
            <w:r w:rsidRPr="00C202C6">
              <w:rPr>
                <w:sz w:val="18"/>
              </w:rPr>
              <w:t>Раскрытие информации в бухгалтерской</w:t>
            </w:r>
            <w:r w:rsidR="000A4EC2">
              <w:rPr>
                <w:sz w:val="18"/>
              </w:rPr>
              <w:t xml:space="preserve"> (финансовой)</w:t>
            </w:r>
            <w:r w:rsidRPr="00C202C6">
              <w:rPr>
                <w:sz w:val="18"/>
              </w:rPr>
              <w:t xml:space="preserve"> отчетности производится в общем порядке, предусмотренном для МПЗ.</w:t>
            </w:r>
          </w:p>
        </w:tc>
        <w:tc>
          <w:tcPr>
            <w:tcW w:w="2126" w:type="dxa"/>
            <w:gridSpan w:val="3"/>
          </w:tcPr>
          <w:p w14:paraId="02CA8974" w14:textId="77777777" w:rsidR="000D1F67" w:rsidRPr="00C202C6" w:rsidRDefault="000D1F67" w:rsidP="000D1F67">
            <w:pPr>
              <w:spacing w:before="40" w:after="40"/>
              <w:rPr>
                <w:sz w:val="18"/>
              </w:rPr>
            </w:pPr>
            <w:r w:rsidRPr="00C202C6">
              <w:rPr>
                <w:sz w:val="18"/>
              </w:rPr>
              <w:t>Инструкция к счету 43 «Готовая продукция» Приказа № 94н</w:t>
            </w:r>
          </w:p>
          <w:p w14:paraId="2F07EB7A" w14:textId="77777777" w:rsidR="000D1F67" w:rsidRPr="00C202C6" w:rsidRDefault="000D1F67" w:rsidP="000D1F67">
            <w:pPr>
              <w:pStyle w:val="a3"/>
            </w:pPr>
            <w:r w:rsidRPr="00C202C6">
              <w:rPr>
                <w:sz w:val="18"/>
              </w:rPr>
              <w:t>п.23, 27 ПБУ 5/01</w:t>
            </w:r>
          </w:p>
        </w:tc>
      </w:tr>
      <w:tr w:rsidR="008C4CDE" w:rsidRPr="00C202C6" w14:paraId="2730CC9A" w14:textId="77777777" w:rsidTr="002B7BB3">
        <w:trPr>
          <w:gridBefore w:val="1"/>
          <w:gridAfter w:val="1"/>
          <w:wBefore w:w="108" w:type="dxa"/>
          <w:wAfter w:w="27" w:type="dxa"/>
        </w:trPr>
        <w:tc>
          <w:tcPr>
            <w:tcW w:w="2695" w:type="dxa"/>
          </w:tcPr>
          <w:p w14:paraId="4EC9238B" w14:textId="1EF8E2F4" w:rsidR="008C4CDE" w:rsidRPr="00C202C6" w:rsidRDefault="008C4CDE" w:rsidP="008C4CDE">
            <w:pPr>
              <w:pStyle w:val="30"/>
            </w:pPr>
            <w:bookmarkStart w:id="325" w:name="_Toc7098533"/>
            <w:r>
              <w:t xml:space="preserve">Резерв под снижение стоимости </w:t>
            </w:r>
            <w:r w:rsidR="00DA34F0">
              <w:t>готовой продукции</w:t>
            </w:r>
            <w:bookmarkEnd w:id="325"/>
          </w:p>
        </w:tc>
        <w:tc>
          <w:tcPr>
            <w:tcW w:w="9491" w:type="dxa"/>
            <w:gridSpan w:val="2"/>
          </w:tcPr>
          <w:p w14:paraId="6BEADD10" w14:textId="26DE7523" w:rsidR="008C4CDE" w:rsidRPr="00DA34F0" w:rsidRDefault="00DA34F0" w:rsidP="00DA34F0">
            <w:pPr>
              <w:pStyle w:val="a3"/>
              <w:rPr>
                <w:sz w:val="18"/>
                <w:szCs w:val="18"/>
              </w:rPr>
            </w:pPr>
            <w:r w:rsidRPr="00DA34F0">
              <w:rPr>
                <w:sz w:val="18"/>
                <w:szCs w:val="18"/>
              </w:rPr>
              <w:t>Резерв под снижение стоимости готовой продукции</w:t>
            </w:r>
            <w:r>
              <w:rPr>
                <w:sz w:val="18"/>
                <w:szCs w:val="18"/>
              </w:rPr>
              <w:t xml:space="preserve"> формируется аналогично резерву под снижение стоимости МПЗ.</w:t>
            </w:r>
          </w:p>
        </w:tc>
        <w:tc>
          <w:tcPr>
            <w:tcW w:w="2126" w:type="dxa"/>
            <w:gridSpan w:val="3"/>
          </w:tcPr>
          <w:p w14:paraId="37D95223" w14:textId="3F408998" w:rsidR="008C4CDE" w:rsidRPr="00C202C6" w:rsidRDefault="008C4CDE" w:rsidP="002B7BB3">
            <w:pPr>
              <w:pStyle w:val="a3"/>
            </w:pPr>
          </w:p>
        </w:tc>
      </w:tr>
      <w:tr w:rsidR="000D1F67" w:rsidRPr="00C202C6" w14:paraId="65DEE69A" w14:textId="77777777" w:rsidTr="00632B47">
        <w:trPr>
          <w:gridBefore w:val="1"/>
          <w:gridAfter w:val="1"/>
          <w:wBefore w:w="108" w:type="dxa"/>
          <w:wAfter w:w="27" w:type="dxa"/>
        </w:trPr>
        <w:tc>
          <w:tcPr>
            <w:tcW w:w="14312" w:type="dxa"/>
            <w:gridSpan w:val="6"/>
          </w:tcPr>
          <w:p w14:paraId="2D2B0155" w14:textId="77777777" w:rsidR="000D1F67" w:rsidRPr="00C202C6" w:rsidRDefault="000D1F67" w:rsidP="000D1F67">
            <w:pPr>
              <w:pStyle w:val="20"/>
              <w:numPr>
                <w:ilvl w:val="1"/>
                <w:numId w:val="1"/>
              </w:numPr>
              <w:ind w:left="0" w:firstLine="0"/>
              <w:rPr>
                <w:iCs w:val="0"/>
              </w:rPr>
            </w:pPr>
            <w:bookmarkStart w:id="326" w:name="_Toc7098534"/>
            <w:r w:rsidRPr="00C202C6">
              <w:rPr>
                <w:iCs w:val="0"/>
              </w:rPr>
              <w:t>Товары</w:t>
            </w:r>
            <w:bookmarkEnd w:id="326"/>
          </w:p>
        </w:tc>
      </w:tr>
      <w:tr w:rsidR="000D1F67" w:rsidRPr="00C202C6" w14:paraId="0A75166C" w14:textId="77777777" w:rsidTr="00632B47">
        <w:trPr>
          <w:gridBefore w:val="1"/>
          <w:gridAfter w:val="1"/>
          <w:wBefore w:w="108" w:type="dxa"/>
          <w:wAfter w:w="27" w:type="dxa"/>
          <w:trHeight w:val="594"/>
        </w:trPr>
        <w:tc>
          <w:tcPr>
            <w:tcW w:w="2695" w:type="dxa"/>
          </w:tcPr>
          <w:p w14:paraId="3341A226" w14:textId="77777777" w:rsidR="000D1F67" w:rsidRPr="00C202C6" w:rsidRDefault="000D1F67" w:rsidP="007F0C48">
            <w:pPr>
              <w:pStyle w:val="30"/>
            </w:pPr>
            <w:bookmarkStart w:id="327" w:name="_Toc7098535"/>
            <w:r w:rsidRPr="00C202C6">
              <w:t>Квалификация товаров</w:t>
            </w:r>
            <w:bookmarkEnd w:id="327"/>
          </w:p>
        </w:tc>
        <w:tc>
          <w:tcPr>
            <w:tcW w:w="9491" w:type="dxa"/>
            <w:gridSpan w:val="2"/>
          </w:tcPr>
          <w:p w14:paraId="77F65D79" w14:textId="77777777" w:rsidR="000D1F67" w:rsidRPr="00C202C6" w:rsidRDefault="000D1F67" w:rsidP="007F0C48">
            <w:pPr>
              <w:spacing w:before="40" w:after="40"/>
              <w:jc w:val="both"/>
              <w:rPr>
                <w:sz w:val="18"/>
                <w:szCs w:val="18"/>
              </w:rPr>
            </w:pPr>
            <w:r w:rsidRPr="00C202C6">
              <w:rPr>
                <w:b/>
                <w:i/>
                <w:szCs w:val="20"/>
              </w:rPr>
              <w:t>Товары</w:t>
            </w:r>
            <w:r w:rsidRPr="00C202C6">
              <w:rPr>
                <w:sz w:val="18"/>
                <w:szCs w:val="18"/>
              </w:rPr>
              <w:t xml:space="preserve"> - являются частью материально-производственных запасов, приобретенных или полученных от других юридических или физических лиц и предназначенные для продажи.</w:t>
            </w:r>
          </w:p>
        </w:tc>
        <w:tc>
          <w:tcPr>
            <w:tcW w:w="2126" w:type="dxa"/>
            <w:gridSpan w:val="3"/>
          </w:tcPr>
          <w:p w14:paraId="416CEAB6" w14:textId="77777777" w:rsidR="000D1F67" w:rsidRPr="00C202C6" w:rsidRDefault="000D1F67" w:rsidP="000D1F67">
            <w:pPr>
              <w:spacing w:before="40" w:after="40"/>
              <w:rPr>
                <w:sz w:val="18"/>
              </w:rPr>
            </w:pPr>
            <w:r w:rsidRPr="00C202C6">
              <w:rPr>
                <w:sz w:val="18"/>
              </w:rPr>
              <w:t>П. 2 ПБУ 5/01</w:t>
            </w:r>
          </w:p>
        </w:tc>
      </w:tr>
      <w:tr w:rsidR="000D1F67" w:rsidRPr="00C202C6" w14:paraId="7EFD0BE3" w14:textId="77777777" w:rsidTr="00632B47">
        <w:trPr>
          <w:gridBefore w:val="1"/>
          <w:gridAfter w:val="1"/>
          <w:wBefore w:w="108" w:type="dxa"/>
          <w:wAfter w:w="27" w:type="dxa"/>
        </w:trPr>
        <w:tc>
          <w:tcPr>
            <w:tcW w:w="2695" w:type="dxa"/>
          </w:tcPr>
          <w:p w14:paraId="48E9D997" w14:textId="77777777" w:rsidR="000D1F67" w:rsidRPr="00C202C6" w:rsidRDefault="000D1F67" w:rsidP="007F0C48">
            <w:pPr>
              <w:pStyle w:val="30"/>
            </w:pPr>
            <w:bookmarkStart w:id="328" w:name="_Toc7098536"/>
            <w:r w:rsidRPr="00C202C6">
              <w:t>Учет поступления товаров</w:t>
            </w:r>
            <w:bookmarkEnd w:id="328"/>
          </w:p>
        </w:tc>
        <w:tc>
          <w:tcPr>
            <w:tcW w:w="9491" w:type="dxa"/>
            <w:gridSpan w:val="2"/>
          </w:tcPr>
          <w:p w14:paraId="4E4D6413" w14:textId="7298859B" w:rsidR="000D1F67" w:rsidRPr="00C202C6" w:rsidRDefault="000D1F67" w:rsidP="007F0C48">
            <w:pPr>
              <w:spacing w:before="40" w:after="40"/>
              <w:jc w:val="both"/>
              <w:rPr>
                <w:sz w:val="18"/>
                <w:szCs w:val="18"/>
              </w:rPr>
            </w:pPr>
            <w:r w:rsidRPr="00C202C6">
              <w:rPr>
                <w:sz w:val="18"/>
                <w:szCs w:val="18"/>
              </w:rPr>
              <w:t>Процесс заготовления и приобретения товаров отражается в учете без использования счета 15 «Заготовление и приобретение материальных ценностей</w:t>
            </w:r>
            <w:r w:rsidR="003E2C4E" w:rsidRPr="00C202C6">
              <w:rPr>
                <w:sz w:val="18"/>
                <w:szCs w:val="18"/>
              </w:rPr>
              <w:t>»</w:t>
            </w:r>
            <w:r w:rsidR="003E2C4E">
              <w:rPr>
                <w:sz w:val="18"/>
                <w:szCs w:val="18"/>
              </w:rPr>
              <w:t>.</w:t>
            </w:r>
            <w:r w:rsidR="003E2C4E" w:rsidRPr="00C202C6">
              <w:rPr>
                <w:sz w:val="18"/>
                <w:szCs w:val="18"/>
              </w:rPr>
              <w:t xml:space="preserve"> </w:t>
            </w:r>
            <w:r w:rsidR="003E2C4E" w:rsidRPr="00C202C6">
              <w:rPr>
                <w:sz w:val="18"/>
                <w:szCs w:val="18"/>
              </w:rPr>
              <w:tab/>
            </w:r>
          </w:p>
        </w:tc>
        <w:tc>
          <w:tcPr>
            <w:tcW w:w="2126" w:type="dxa"/>
            <w:gridSpan w:val="3"/>
          </w:tcPr>
          <w:p w14:paraId="0A050E2A" w14:textId="77777777" w:rsidR="000D1F67" w:rsidRPr="00C202C6" w:rsidRDefault="000D1F67" w:rsidP="000D1F67">
            <w:pPr>
              <w:spacing w:before="40" w:after="40"/>
              <w:rPr>
                <w:sz w:val="18"/>
              </w:rPr>
            </w:pPr>
            <w:r w:rsidRPr="00C202C6">
              <w:rPr>
                <w:sz w:val="18"/>
                <w:szCs w:val="18"/>
              </w:rPr>
              <w:t>Инструкция к счету 41 «Товары» Приказа № 94н</w:t>
            </w:r>
          </w:p>
        </w:tc>
      </w:tr>
      <w:tr w:rsidR="000D1F67" w:rsidRPr="00C202C6" w14:paraId="3D87602B" w14:textId="77777777" w:rsidTr="00632B47">
        <w:trPr>
          <w:gridBefore w:val="1"/>
          <w:gridAfter w:val="1"/>
          <w:wBefore w:w="108" w:type="dxa"/>
          <w:wAfter w:w="27" w:type="dxa"/>
        </w:trPr>
        <w:tc>
          <w:tcPr>
            <w:tcW w:w="2695" w:type="dxa"/>
          </w:tcPr>
          <w:p w14:paraId="4CBE113B" w14:textId="251C4641" w:rsidR="000D1F67" w:rsidRPr="00C202C6" w:rsidRDefault="000D1F67" w:rsidP="007F0C48">
            <w:pPr>
              <w:pStyle w:val="30"/>
            </w:pPr>
            <w:bookmarkStart w:id="329" w:name="_Toc7098537"/>
            <w:r w:rsidRPr="00C202C6">
              <w:t xml:space="preserve">Оценка товаров (кроме общественного </w:t>
            </w:r>
            <w:r w:rsidR="003E2C4E" w:rsidRPr="00C202C6">
              <w:t>питания) при</w:t>
            </w:r>
            <w:r w:rsidRPr="00C202C6">
              <w:t xml:space="preserve"> их </w:t>
            </w:r>
            <w:r w:rsidRPr="00C202C6">
              <w:lastRenderedPageBreak/>
              <w:t>приобретении за плату</w:t>
            </w:r>
            <w:bookmarkEnd w:id="329"/>
          </w:p>
        </w:tc>
        <w:tc>
          <w:tcPr>
            <w:tcW w:w="9491" w:type="dxa"/>
            <w:gridSpan w:val="2"/>
          </w:tcPr>
          <w:p w14:paraId="32A7D163" w14:textId="77777777" w:rsidR="000D1F67" w:rsidRPr="00C202C6" w:rsidRDefault="00924AF2" w:rsidP="007F0C48">
            <w:pPr>
              <w:pStyle w:val="a3"/>
              <w:rPr>
                <w:sz w:val="18"/>
                <w:szCs w:val="18"/>
              </w:rPr>
            </w:pPr>
            <w:r w:rsidRPr="00C202C6">
              <w:rPr>
                <w:sz w:val="18"/>
                <w:szCs w:val="18"/>
              </w:rPr>
              <w:lastRenderedPageBreak/>
              <w:t>Оценка товаров</w:t>
            </w:r>
            <w:r w:rsidR="000D1F67" w:rsidRPr="00C202C6">
              <w:rPr>
                <w:sz w:val="18"/>
                <w:szCs w:val="18"/>
              </w:rPr>
              <w:t xml:space="preserve"> осуществляется по стоимости приобретения с учетом затрат по заготовке и доставке товаров до центральных складов (баз), производимых до момента их передачи в продажу (без использования </w:t>
            </w:r>
            <w:r w:rsidRPr="00C202C6">
              <w:rPr>
                <w:sz w:val="18"/>
                <w:szCs w:val="18"/>
              </w:rPr>
              <w:t>счета 42</w:t>
            </w:r>
            <w:r w:rsidR="000D1F67" w:rsidRPr="00C202C6">
              <w:rPr>
                <w:sz w:val="18"/>
                <w:szCs w:val="18"/>
              </w:rPr>
              <w:t xml:space="preserve"> «Торговая наценка»).</w:t>
            </w:r>
          </w:p>
          <w:p w14:paraId="6B188B58" w14:textId="76A3C1E3" w:rsidR="000D1F67" w:rsidRPr="00C202C6" w:rsidRDefault="000D1F67" w:rsidP="007F0C48">
            <w:pPr>
              <w:pStyle w:val="a3"/>
              <w:rPr>
                <w:sz w:val="18"/>
                <w:szCs w:val="18"/>
              </w:rPr>
            </w:pPr>
            <w:r w:rsidRPr="00C202C6">
              <w:rPr>
                <w:sz w:val="18"/>
                <w:szCs w:val="18"/>
              </w:rPr>
              <w:lastRenderedPageBreak/>
              <w:t>Непрофильные активы (квартиры, автомобили и т.п.) оцениваются по себестоимости каждой единицы.</w:t>
            </w:r>
          </w:p>
        </w:tc>
        <w:tc>
          <w:tcPr>
            <w:tcW w:w="2126" w:type="dxa"/>
            <w:gridSpan w:val="3"/>
          </w:tcPr>
          <w:p w14:paraId="27A69AA4" w14:textId="77777777" w:rsidR="000D1F67" w:rsidRPr="00C202C6" w:rsidRDefault="000D1F67" w:rsidP="000D1F67">
            <w:pPr>
              <w:pStyle w:val="a3"/>
              <w:rPr>
                <w:sz w:val="18"/>
              </w:rPr>
            </w:pPr>
            <w:r w:rsidRPr="00C202C6">
              <w:rPr>
                <w:sz w:val="18"/>
              </w:rPr>
              <w:lastRenderedPageBreak/>
              <w:t>Пункты 6, 13 ПБУ 5/01</w:t>
            </w:r>
          </w:p>
        </w:tc>
      </w:tr>
      <w:tr w:rsidR="000D1F67" w:rsidRPr="00C202C6" w14:paraId="177A7C21" w14:textId="77777777" w:rsidTr="00632B47">
        <w:trPr>
          <w:gridBefore w:val="1"/>
          <w:gridAfter w:val="1"/>
          <w:wBefore w:w="108" w:type="dxa"/>
          <w:wAfter w:w="27" w:type="dxa"/>
        </w:trPr>
        <w:tc>
          <w:tcPr>
            <w:tcW w:w="2695" w:type="dxa"/>
          </w:tcPr>
          <w:p w14:paraId="0D811C41" w14:textId="7149BC48" w:rsidR="000D1F67" w:rsidRPr="00C202C6" w:rsidRDefault="000D1F67" w:rsidP="007F0C48">
            <w:pPr>
              <w:pStyle w:val="30"/>
            </w:pPr>
            <w:bookmarkStart w:id="330" w:name="_Toc7098538"/>
            <w:r w:rsidRPr="00C202C6">
              <w:lastRenderedPageBreak/>
              <w:t xml:space="preserve">Оценка </w:t>
            </w:r>
            <w:r w:rsidR="008D6C55" w:rsidRPr="00C202C6">
              <w:t>товаров общественного</w:t>
            </w:r>
            <w:r w:rsidRPr="00C202C6">
              <w:t xml:space="preserve"> </w:t>
            </w:r>
            <w:r w:rsidR="008D6C55" w:rsidRPr="00C202C6">
              <w:t>питания при</w:t>
            </w:r>
            <w:r w:rsidRPr="00C202C6">
              <w:t xml:space="preserve"> их приобретении за плату</w:t>
            </w:r>
            <w:bookmarkEnd w:id="330"/>
          </w:p>
        </w:tc>
        <w:tc>
          <w:tcPr>
            <w:tcW w:w="9491" w:type="dxa"/>
            <w:gridSpan w:val="2"/>
          </w:tcPr>
          <w:p w14:paraId="2D2599CB" w14:textId="77777777" w:rsidR="000D1F67" w:rsidRPr="00C202C6" w:rsidRDefault="000D1F67" w:rsidP="007F0C48">
            <w:pPr>
              <w:pStyle w:val="a3"/>
              <w:rPr>
                <w:sz w:val="18"/>
              </w:rPr>
            </w:pPr>
            <w:r w:rsidRPr="00C202C6">
              <w:rPr>
                <w:sz w:val="18"/>
              </w:rPr>
              <w:t xml:space="preserve">Оценка товаров, осуществляется по продажным ценам с учетом затрат по заготовке и доставке товаров до центральных складов, производимых до момента их передачи в продажу </w:t>
            </w:r>
            <w:r>
              <w:rPr>
                <w:sz w:val="18"/>
              </w:rPr>
              <w:t>без</w:t>
            </w:r>
            <w:r w:rsidRPr="00C202C6">
              <w:rPr>
                <w:sz w:val="18"/>
              </w:rPr>
              <w:t xml:space="preserve"> учет</w:t>
            </w:r>
            <w:r>
              <w:rPr>
                <w:sz w:val="18"/>
              </w:rPr>
              <w:t>а</w:t>
            </w:r>
            <w:r w:rsidRPr="00C202C6">
              <w:rPr>
                <w:sz w:val="18"/>
              </w:rPr>
              <w:t xml:space="preserve"> наценок (скидок).</w:t>
            </w:r>
          </w:p>
        </w:tc>
        <w:tc>
          <w:tcPr>
            <w:tcW w:w="2126" w:type="dxa"/>
            <w:gridSpan w:val="3"/>
          </w:tcPr>
          <w:p w14:paraId="1689D2B8" w14:textId="77777777" w:rsidR="000D1F67" w:rsidRPr="00C202C6" w:rsidRDefault="000D1F67" w:rsidP="000D1F67">
            <w:pPr>
              <w:pStyle w:val="a3"/>
              <w:rPr>
                <w:sz w:val="18"/>
              </w:rPr>
            </w:pPr>
            <w:r w:rsidRPr="00C202C6">
              <w:rPr>
                <w:sz w:val="18"/>
              </w:rPr>
              <w:t>Пункты 6, 13 ПБУ 5/01</w:t>
            </w:r>
          </w:p>
          <w:p w14:paraId="4065ABBE" w14:textId="77777777" w:rsidR="000D1F67" w:rsidRPr="00C202C6" w:rsidRDefault="000D1F67" w:rsidP="000D1F67">
            <w:pPr>
              <w:pStyle w:val="a3"/>
              <w:rPr>
                <w:sz w:val="18"/>
              </w:rPr>
            </w:pPr>
            <w:r w:rsidRPr="00C202C6">
              <w:rPr>
                <w:sz w:val="18"/>
              </w:rPr>
              <w:t>Инструкция к счету 42 «Торговая наценка» Приказа №94н</w:t>
            </w:r>
          </w:p>
        </w:tc>
      </w:tr>
      <w:tr w:rsidR="000D1F67" w:rsidRPr="00C202C6" w14:paraId="0097DBF8" w14:textId="77777777" w:rsidTr="00632B47">
        <w:trPr>
          <w:gridBefore w:val="1"/>
          <w:gridAfter w:val="1"/>
          <w:wBefore w:w="108" w:type="dxa"/>
          <w:wAfter w:w="27" w:type="dxa"/>
        </w:trPr>
        <w:tc>
          <w:tcPr>
            <w:tcW w:w="2695" w:type="dxa"/>
          </w:tcPr>
          <w:p w14:paraId="50F8CB3D" w14:textId="77777777" w:rsidR="000D1F67" w:rsidRPr="00C202C6" w:rsidRDefault="000D1F67" w:rsidP="007F0C48">
            <w:pPr>
              <w:pStyle w:val="30"/>
            </w:pPr>
            <w:bookmarkStart w:id="331" w:name="_Toc7098539"/>
            <w:r w:rsidRPr="00C202C6">
              <w:t>Оценка товаров при их выбытии</w:t>
            </w:r>
            <w:bookmarkEnd w:id="331"/>
          </w:p>
        </w:tc>
        <w:tc>
          <w:tcPr>
            <w:tcW w:w="9491" w:type="dxa"/>
            <w:gridSpan w:val="2"/>
          </w:tcPr>
          <w:p w14:paraId="7399C769" w14:textId="77777777" w:rsidR="000D1F67" w:rsidRDefault="000D1F67" w:rsidP="00F11A71">
            <w:pPr>
              <w:pStyle w:val="a3"/>
            </w:pPr>
            <w:r w:rsidRPr="00C202C6">
              <w:rPr>
                <w:sz w:val="18"/>
              </w:rPr>
              <w:t xml:space="preserve">При реализации товаров (за исключением квартир, автомобилей, земельных участков и других непрофильных для </w:t>
            </w:r>
            <w:r w:rsidR="00924AF2" w:rsidRPr="00C202C6">
              <w:rPr>
                <w:sz w:val="18"/>
              </w:rPr>
              <w:t>Общества товаров</w:t>
            </w:r>
            <w:r w:rsidRPr="00C202C6">
              <w:rPr>
                <w:sz w:val="18"/>
              </w:rPr>
              <w:t xml:space="preserve">) и ином их выбытии их оценка </w:t>
            </w:r>
            <w:r>
              <w:rPr>
                <w:sz w:val="18"/>
              </w:rPr>
              <w:t>производится</w:t>
            </w:r>
            <w:r w:rsidRPr="00C202C6">
              <w:rPr>
                <w:sz w:val="18"/>
              </w:rPr>
              <w:t xml:space="preserve"> </w:t>
            </w:r>
            <w:r w:rsidR="00F11A71">
              <w:rPr>
                <w:sz w:val="18"/>
              </w:rPr>
              <w:t xml:space="preserve">методом </w:t>
            </w:r>
            <w:r w:rsidR="00DF7373">
              <w:t>средней себестоимости</w:t>
            </w:r>
            <w:r w:rsidR="00F11A71">
              <w:t>.</w:t>
            </w:r>
          </w:p>
          <w:p w14:paraId="6D8408B1" w14:textId="77777777" w:rsidR="000D1F67" w:rsidRPr="00C202C6" w:rsidRDefault="000D1F67" w:rsidP="000D1F67">
            <w:pPr>
              <w:pStyle w:val="a3"/>
              <w:rPr>
                <w:sz w:val="18"/>
              </w:rPr>
            </w:pPr>
            <w:r w:rsidRPr="00C202C6">
              <w:rPr>
                <w:sz w:val="18"/>
              </w:rPr>
              <w:t xml:space="preserve">При </w:t>
            </w:r>
            <w:r w:rsidR="00F11A71" w:rsidRPr="00C202C6">
              <w:rPr>
                <w:sz w:val="18"/>
              </w:rPr>
              <w:t>реализации или</w:t>
            </w:r>
            <w:r w:rsidRPr="00C202C6">
              <w:rPr>
                <w:sz w:val="18"/>
              </w:rPr>
              <w:t xml:space="preserve"> ином выбытии </w:t>
            </w:r>
            <w:r w:rsidR="00F11A71" w:rsidRPr="00C202C6">
              <w:rPr>
                <w:sz w:val="18"/>
              </w:rPr>
              <w:t>товаров, непрофильных</w:t>
            </w:r>
            <w:r w:rsidRPr="00C202C6">
              <w:rPr>
                <w:sz w:val="18"/>
              </w:rPr>
              <w:t xml:space="preserve"> для </w:t>
            </w:r>
            <w:r w:rsidR="00F11A71" w:rsidRPr="00C202C6">
              <w:rPr>
                <w:sz w:val="18"/>
              </w:rPr>
              <w:t>Общества (например, квартир</w:t>
            </w:r>
            <w:r w:rsidRPr="00C202C6">
              <w:rPr>
                <w:sz w:val="18"/>
              </w:rPr>
              <w:t xml:space="preserve">, автомобилей, земельных участков и других </w:t>
            </w:r>
            <w:r w:rsidR="00F11A71" w:rsidRPr="00C202C6">
              <w:rPr>
                <w:sz w:val="18"/>
              </w:rPr>
              <w:t>аналогичных товаров) их</w:t>
            </w:r>
            <w:r w:rsidRPr="00C202C6">
              <w:rPr>
                <w:sz w:val="18"/>
              </w:rPr>
              <w:t xml:space="preserve"> оценка производится по себестоимости каждой единицы.</w:t>
            </w:r>
          </w:p>
          <w:p w14:paraId="7D4E70BF" w14:textId="77777777" w:rsidR="000D1F67" w:rsidRPr="00C202C6" w:rsidRDefault="000D1F67" w:rsidP="000D1F67">
            <w:pPr>
              <w:pStyle w:val="a3"/>
            </w:pPr>
            <w:r w:rsidRPr="00C202C6">
              <w:rPr>
                <w:sz w:val="18"/>
              </w:rPr>
              <w:t>По каждой группе (виду) товаров в течение отчетного года применяется один способ оценки.</w:t>
            </w:r>
          </w:p>
        </w:tc>
        <w:tc>
          <w:tcPr>
            <w:tcW w:w="2126" w:type="dxa"/>
            <w:gridSpan w:val="3"/>
          </w:tcPr>
          <w:p w14:paraId="454858BB" w14:textId="77777777" w:rsidR="000D1F67" w:rsidRPr="00C202C6" w:rsidRDefault="000D1F67" w:rsidP="000D1F67">
            <w:pPr>
              <w:spacing w:before="40" w:after="40"/>
              <w:rPr>
                <w:sz w:val="18"/>
              </w:rPr>
            </w:pPr>
            <w:r w:rsidRPr="00C202C6">
              <w:rPr>
                <w:sz w:val="18"/>
              </w:rPr>
              <w:t>п.16 ПБУ 5/01</w:t>
            </w:r>
          </w:p>
          <w:p w14:paraId="0380D5D4" w14:textId="77777777" w:rsidR="000D1F67" w:rsidRPr="00C202C6" w:rsidRDefault="000D1F67" w:rsidP="000D1F67">
            <w:pPr>
              <w:spacing w:before="40" w:after="40"/>
              <w:rPr>
                <w:sz w:val="18"/>
              </w:rPr>
            </w:pPr>
          </w:p>
        </w:tc>
      </w:tr>
      <w:tr w:rsidR="00DA34F0" w:rsidRPr="00C202C6" w14:paraId="639EDC3F" w14:textId="77777777" w:rsidTr="002B7BB3">
        <w:trPr>
          <w:gridBefore w:val="1"/>
          <w:gridAfter w:val="1"/>
          <w:wBefore w:w="108" w:type="dxa"/>
          <w:wAfter w:w="27" w:type="dxa"/>
        </w:trPr>
        <w:tc>
          <w:tcPr>
            <w:tcW w:w="2695" w:type="dxa"/>
          </w:tcPr>
          <w:p w14:paraId="307B01C6" w14:textId="67F069AC" w:rsidR="00DA34F0" w:rsidRPr="00C202C6" w:rsidRDefault="00DA34F0" w:rsidP="00DA34F0">
            <w:pPr>
              <w:pStyle w:val="30"/>
            </w:pPr>
            <w:bookmarkStart w:id="332" w:name="_Toc7098540"/>
            <w:r>
              <w:t>Резерв под снижение стоимости товаров</w:t>
            </w:r>
            <w:bookmarkEnd w:id="332"/>
          </w:p>
        </w:tc>
        <w:tc>
          <w:tcPr>
            <w:tcW w:w="9491" w:type="dxa"/>
            <w:gridSpan w:val="2"/>
          </w:tcPr>
          <w:p w14:paraId="79FFC64B" w14:textId="280E45F3" w:rsidR="00DA34F0" w:rsidRPr="00DA34F0" w:rsidRDefault="00DA34F0" w:rsidP="00DA34F0">
            <w:pPr>
              <w:pStyle w:val="a3"/>
              <w:rPr>
                <w:sz w:val="18"/>
                <w:szCs w:val="18"/>
              </w:rPr>
            </w:pPr>
            <w:r w:rsidRPr="00DA34F0">
              <w:rPr>
                <w:sz w:val="18"/>
                <w:szCs w:val="18"/>
              </w:rPr>
              <w:t xml:space="preserve">Резерв под снижение стоимости </w:t>
            </w:r>
            <w:r>
              <w:rPr>
                <w:sz w:val="18"/>
                <w:szCs w:val="18"/>
              </w:rPr>
              <w:t>товаров формируется аналогично резерву под снижение стоимости МПЗ.</w:t>
            </w:r>
          </w:p>
        </w:tc>
        <w:tc>
          <w:tcPr>
            <w:tcW w:w="2126" w:type="dxa"/>
            <w:gridSpan w:val="3"/>
          </w:tcPr>
          <w:p w14:paraId="64672261" w14:textId="77777777" w:rsidR="00DA34F0" w:rsidRPr="00C202C6" w:rsidRDefault="00DA34F0" w:rsidP="002B7BB3">
            <w:pPr>
              <w:pStyle w:val="a3"/>
            </w:pPr>
          </w:p>
        </w:tc>
      </w:tr>
      <w:tr w:rsidR="000D1F67" w:rsidRPr="00C202C6" w14:paraId="50021FF4" w14:textId="77777777" w:rsidTr="00632B47">
        <w:trPr>
          <w:gridBefore w:val="1"/>
          <w:gridAfter w:val="1"/>
          <w:wBefore w:w="108" w:type="dxa"/>
          <w:wAfter w:w="27" w:type="dxa"/>
        </w:trPr>
        <w:tc>
          <w:tcPr>
            <w:tcW w:w="2695" w:type="dxa"/>
          </w:tcPr>
          <w:p w14:paraId="5CDE642D" w14:textId="77777777" w:rsidR="000D1F67" w:rsidRPr="00C202C6" w:rsidRDefault="000D1F67" w:rsidP="007F0C48">
            <w:pPr>
              <w:pStyle w:val="30"/>
            </w:pPr>
            <w:bookmarkStart w:id="333" w:name="_Toc7098541"/>
            <w:r w:rsidRPr="00C202C6">
              <w:t>Раскрытие информации в</w:t>
            </w:r>
            <w:r w:rsidR="000A4EC2">
              <w:t xml:space="preserve"> бухгалтерской (финансовой)</w:t>
            </w:r>
            <w:r w:rsidRPr="00C202C6">
              <w:t xml:space="preserve"> отчетности</w:t>
            </w:r>
            <w:bookmarkEnd w:id="333"/>
          </w:p>
        </w:tc>
        <w:tc>
          <w:tcPr>
            <w:tcW w:w="9491" w:type="dxa"/>
            <w:gridSpan w:val="2"/>
          </w:tcPr>
          <w:p w14:paraId="5AB5FD32" w14:textId="77777777" w:rsidR="000D1F67" w:rsidRPr="00C202C6" w:rsidRDefault="000D1F67" w:rsidP="000D1F67">
            <w:pPr>
              <w:pStyle w:val="a3"/>
            </w:pPr>
            <w:r w:rsidRPr="00C202C6">
              <w:rPr>
                <w:sz w:val="18"/>
              </w:rPr>
              <w:t xml:space="preserve">Стоимость товаров   отражается по отдельной подстроке к строке «Запасы» Разделе </w:t>
            </w:r>
            <w:r w:rsidRPr="00C202C6">
              <w:rPr>
                <w:sz w:val="18"/>
                <w:lang w:val="en-US"/>
              </w:rPr>
              <w:t>II</w:t>
            </w:r>
            <w:r w:rsidRPr="00C202C6">
              <w:rPr>
                <w:sz w:val="18"/>
              </w:rPr>
              <w:t xml:space="preserve"> бухгалтерского баланса.</w:t>
            </w:r>
          </w:p>
        </w:tc>
        <w:tc>
          <w:tcPr>
            <w:tcW w:w="2126" w:type="dxa"/>
            <w:gridSpan w:val="3"/>
          </w:tcPr>
          <w:p w14:paraId="12BF4D38" w14:textId="77777777" w:rsidR="000D1F67" w:rsidRPr="00C202C6" w:rsidRDefault="000D1F67" w:rsidP="000D1F67">
            <w:pPr>
              <w:spacing w:before="40" w:after="40"/>
              <w:rPr>
                <w:sz w:val="18"/>
              </w:rPr>
            </w:pPr>
            <w:r w:rsidRPr="00C202C6">
              <w:rPr>
                <w:sz w:val="18"/>
              </w:rPr>
              <w:t>п.23, 27 ПБУ 5/01</w:t>
            </w:r>
          </w:p>
        </w:tc>
      </w:tr>
      <w:tr w:rsidR="000D1F67" w:rsidRPr="00C202C6" w14:paraId="581C59AB" w14:textId="77777777" w:rsidTr="00632B47">
        <w:trPr>
          <w:gridBefore w:val="1"/>
          <w:gridAfter w:val="1"/>
          <w:wBefore w:w="108" w:type="dxa"/>
          <w:wAfter w:w="27" w:type="dxa"/>
        </w:trPr>
        <w:tc>
          <w:tcPr>
            <w:tcW w:w="14312" w:type="dxa"/>
            <w:gridSpan w:val="6"/>
          </w:tcPr>
          <w:p w14:paraId="7C90BFD5" w14:textId="77777777" w:rsidR="000D1F67" w:rsidRPr="00C202C6" w:rsidRDefault="000D1F67" w:rsidP="000D1F67">
            <w:pPr>
              <w:pStyle w:val="20"/>
              <w:numPr>
                <w:ilvl w:val="1"/>
                <w:numId w:val="1"/>
              </w:numPr>
              <w:ind w:left="0" w:firstLine="0"/>
              <w:rPr>
                <w:iCs w:val="0"/>
              </w:rPr>
            </w:pPr>
            <w:bookmarkStart w:id="334" w:name="_Toc7098542"/>
            <w:r w:rsidRPr="00C202C6">
              <w:rPr>
                <w:iCs w:val="0"/>
              </w:rPr>
              <w:t>Товары отгруженные</w:t>
            </w:r>
            <w:bookmarkEnd w:id="334"/>
          </w:p>
        </w:tc>
      </w:tr>
      <w:tr w:rsidR="000D1F67" w:rsidRPr="00C202C6" w14:paraId="463E1E90" w14:textId="77777777" w:rsidTr="00632B47">
        <w:trPr>
          <w:gridBefore w:val="1"/>
          <w:gridAfter w:val="1"/>
          <w:wBefore w:w="108" w:type="dxa"/>
          <w:wAfter w:w="27" w:type="dxa"/>
        </w:trPr>
        <w:tc>
          <w:tcPr>
            <w:tcW w:w="2695" w:type="dxa"/>
          </w:tcPr>
          <w:p w14:paraId="52A8E8BC" w14:textId="77777777" w:rsidR="000D1F67" w:rsidRPr="00C202C6" w:rsidRDefault="000D1F67" w:rsidP="007F0C48">
            <w:pPr>
              <w:pStyle w:val="30"/>
            </w:pPr>
            <w:bookmarkStart w:id="335" w:name="_Toc7098543"/>
            <w:r w:rsidRPr="00C202C6">
              <w:t>Квалификация ресурсов в составе товаров отгруженных</w:t>
            </w:r>
            <w:bookmarkEnd w:id="335"/>
          </w:p>
        </w:tc>
        <w:tc>
          <w:tcPr>
            <w:tcW w:w="9491" w:type="dxa"/>
            <w:gridSpan w:val="2"/>
          </w:tcPr>
          <w:p w14:paraId="34F5588D" w14:textId="77777777" w:rsidR="000D1F67" w:rsidRPr="00C202C6" w:rsidRDefault="000D1F67" w:rsidP="000D1F67">
            <w:pPr>
              <w:pStyle w:val="a3"/>
              <w:rPr>
                <w:sz w:val="18"/>
              </w:rPr>
            </w:pPr>
            <w:r w:rsidRPr="00C202C6">
              <w:rPr>
                <w:sz w:val="18"/>
              </w:rPr>
              <w:t xml:space="preserve">В составе </w:t>
            </w:r>
            <w:r w:rsidR="00C32869">
              <w:rPr>
                <w:sz w:val="18"/>
              </w:rPr>
              <w:t>Товаров</w:t>
            </w:r>
            <w:r w:rsidRPr="00C202C6">
              <w:rPr>
                <w:sz w:val="18"/>
              </w:rPr>
              <w:t xml:space="preserve"> отгруженных учитывается отгруженная продукция (товары, другие материальные ценности), выручка </w:t>
            </w:r>
            <w:r w:rsidR="00C32869" w:rsidRPr="00C202C6">
              <w:rPr>
                <w:sz w:val="18"/>
              </w:rPr>
              <w:t>от продажи,</w:t>
            </w:r>
            <w:r w:rsidRPr="00C202C6">
              <w:rPr>
                <w:sz w:val="18"/>
              </w:rPr>
              <w:t xml:space="preserve"> которой определенное время не может быть признана в бухгалтерском учете. Например, при экспорте продукции, при реализации по договору мены, при реализации по договорам с особыми условиями перехода права </w:t>
            </w:r>
            <w:r w:rsidR="00C32869" w:rsidRPr="00C202C6">
              <w:rPr>
                <w:sz w:val="18"/>
              </w:rPr>
              <w:t>собственности, продаже</w:t>
            </w:r>
            <w:r w:rsidRPr="00C202C6">
              <w:rPr>
                <w:sz w:val="18"/>
              </w:rPr>
              <w:t xml:space="preserve"> на комиссионных началах и т.п.</w:t>
            </w:r>
          </w:p>
          <w:p w14:paraId="4352F469" w14:textId="77777777" w:rsidR="000D1F67" w:rsidRPr="00C202C6" w:rsidRDefault="000D1F67" w:rsidP="000D1F67">
            <w:pPr>
              <w:pStyle w:val="a3"/>
              <w:rPr>
                <w:sz w:val="18"/>
              </w:rPr>
            </w:pPr>
          </w:p>
        </w:tc>
        <w:tc>
          <w:tcPr>
            <w:tcW w:w="2126" w:type="dxa"/>
            <w:gridSpan w:val="3"/>
          </w:tcPr>
          <w:p w14:paraId="60773C28" w14:textId="77777777" w:rsidR="000D1F67" w:rsidRPr="00C202C6" w:rsidRDefault="000D1F67" w:rsidP="000D1F67">
            <w:pPr>
              <w:spacing w:before="40" w:after="40"/>
              <w:rPr>
                <w:sz w:val="18"/>
              </w:rPr>
            </w:pPr>
            <w:r w:rsidRPr="00C202C6">
              <w:rPr>
                <w:sz w:val="18"/>
              </w:rPr>
              <w:t>Инструкция к счету 45 «Товары отгруженные» Приказа  № 94н П. 61 № 34н</w:t>
            </w:r>
            <w:r w:rsidRPr="00C202C6">
              <w:rPr>
                <w:sz w:val="18"/>
              </w:rPr>
              <w:tab/>
            </w:r>
          </w:p>
          <w:p w14:paraId="594BA678" w14:textId="77777777" w:rsidR="000D1F67" w:rsidRPr="00C202C6" w:rsidRDefault="000D1F67" w:rsidP="000D1F67">
            <w:pPr>
              <w:spacing w:before="40" w:after="40"/>
              <w:rPr>
                <w:sz w:val="18"/>
              </w:rPr>
            </w:pPr>
          </w:p>
        </w:tc>
      </w:tr>
      <w:tr w:rsidR="000D1F67" w:rsidRPr="00C202C6" w14:paraId="696629B7" w14:textId="77777777" w:rsidTr="00632B47">
        <w:trPr>
          <w:gridBefore w:val="1"/>
          <w:gridAfter w:val="1"/>
          <w:wBefore w:w="108" w:type="dxa"/>
          <w:wAfter w:w="27" w:type="dxa"/>
        </w:trPr>
        <w:tc>
          <w:tcPr>
            <w:tcW w:w="2695" w:type="dxa"/>
          </w:tcPr>
          <w:p w14:paraId="58275367" w14:textId="77777777" w:rsidR="000D1F67" w:rsidRPr="00C202C6" w:rsidRDefault="000D1F67" w:rsidP="007F0C48">
            <w:pPr>
              <w:pStyle w:val="30"/>
            </w:pPr>
            <w:bookmarkStart w:id="336" w:name="_Toc7098544"/>
            <w:r w:rsidRPr="00C202C6">
              <w:t>Оценка товаров отгруженных</w:t>
            </w:r>
            <w:bookmarkEnd w:id="336"/>
          </w:p>
        </w:tc>
        <w:tc>
          <w:tcPr>
            <w:tcW w:w="9491" w:type="dxa"/>
            <w:gridSpan w:val="2"/>
          </w:tcPr>
          <w:p w14:paraId="77B76F21" w14:textId="0CD12A82" w:rsidR="000D1F67" w:rsidRPr="00C202C6" w:rsidRDefault="000D1F67" w:rsidP="008D6C55">
            <w:pPr>
              <w:pStyle w:val="a3"/>
              <w:rPr>
                <w:sz w:val="18"/>
              </w:rPr>
            </w:pPr>
            <w:r>
              <w:rPr>
                <w:sz w:val="18"/>
              </w:rPr>
              <w:t>Т</w:t>
            </w:r>
            <w:r w:rsidRPr="00C202C6">
              <w:rPr>
                <w:sz w:val="18"/>
              </w:rPr>
              <w:t>овары отгруженные оцениваются по стоимости, складывающейся из фактической (неполной) производственной себестоимости (себестоимости товара) (т.е. без расходов по отгрузке продукции (товаров))</w:t>
            </w:r>
            <w:r w:rsidR="008D6C55">
              <w:rPr>
                <w:sz w:val="18"/>
              </w:rPr>
              <w:t>.</w:t>
            </w:r>
          </w:p>
        </w:tc>
        <w:tc>
          <w:tcPr>
            <w:tcW w:w="2126" w:type="dxa"/>
            <w:gridSpan w:val="3"/>
          </w:tcPr>
          <w:p w14:paraId="532F4796" w14:textId="77777777" w:rsidR="000D1F67" w:rsidRPr="00C202C6" w:rsidRDefault="000D1F67" w:rsidP="000D1F67">
            <w:pPr>
              <w:pStyle w:val="a3"/>
              <w:rPr>
                <w:sz w:val="18"/>
              </w:rPr>
            </w:pPr>
            <w:r w:rsidRPr="00C202C6">
              <w:rPr>
                <w:sz w:val="18"/>
              </w:rPr>
              <w:t>П. 61 № 34н;</w:t>
            </w:r>
          </w:p>
          <w:p w14:paraId="57DA3668" w14:textId="4F58787F" w:rsidR="000D1F67" w:rsidRPr="00C202C6" w:rsidRDefault="000D1F67" w:rsidP="008D6C55">
            <w:pPr>
              <w:spacing w:before="40" w:after="40"/>
              <w:rPr>
                <w:sz w:val="18"/>
              </w:rPr>
            </w:pPr>
            <w:r w:rsidRPr="00C202C6">
              <w:rPr>
                <w:sz w:val="18"/>
              </w:rPr>
              <w:t>Инструкция к счету 45 «Товары отгруженные» Приказа № 94н</w:t>
            </w:r>
          </w:p>
        </w:tc>
      </w:tr>
      <w:tr w:rsidR="000D1F67" w:rsidRPr="00C202C6" w14:paraId="5D1BE1E1" w14:textId="77777777" w:rsidTr="00632B47">
        <w:trPr>
          <w:gridBefore w:val="1"/>
          <w:gridAfter w:val="1"/>
          <w:wBefore w:w="108" w:type="dxa"/>
          <w:wAfter w:w="27" w:type="dxa"/>
        </w:trPr>
        <w:tc>
          <w:tcPr>
            <w:tcW w:w="2695" w:type="dxa"/>
          </w:tcPr>
          <w:p w14:paraId="0F5B4DF1" w14:textId="77777777" w:rsidR="000D1F67" w:rsidRPr="00C202C6" w:rsidRDefault="000D1F67" w:rsidP="007F0C48">
            <w:pPr>
              <w:pStyle w:val="30"/>
            </w:pPr>
            <w:bookmarkStart w:id="337" w:name="_Toc7098545"/>
            <w:r w:rsidRPr="00C202C6">
              <w:t xml:space="preserve">Признание </w:t>
            </w:r>
            <w:r w:rsidRPr="00C202C6">
              <w:lastRenderedPageBreak/>
              <w:t>расходов по товарам отгруженным</w:t>
            </w:r>
            <w:bookmarkEnd w:id="337"/>
          </w:p>
        </w:tc>
        <w:tc>
          <w:tcPr>
            <w:tcW w:w="9491" w:type="dxa"/>
            <w:gridSpan w:val="2"/>
          </w:tcPr>
          <w:p w14:paraId="3CC9BEB6" w14:textId="77777777" w:rsidR="000D1F67" w:rsidRPr="00C202C6" w:rsidRDefault="000D1F67" w:rsidP="000D1F67">
            <w:pPr>
              <w:pStyle w:val="a3"/>
              <w:rPr>
                <w:sz w:val="18"/>
              </w:rPr>
            </w:pPr>
            <w:r w:rsidRPr="00C202C6">
              <w:rPr>
                <w:sz w:val="18"/>
              </w:rPr>
              <w:lastRenderedPageBreak/>
              <w:t xml:space="preserve">Принятые на учет по счету 45 "Товары отгруженные" суммы списываются в дебет счета 90 "Продажи" </w:t>
            </w:r>
            <w:r w:rsidRPr="00C202C6">
              <w:rPr>
                <w:sz w:val="18"/>
              </w:rPr>
              <w:lastRenderedPageBreak/>
              <w:t xml:space="preserve">одновременно с признанием выручки от продажи соответствующей продукции (товаров). </w:t>
            </w:r>
          </w:p>
        </w:tc>
        <w:tc>
          <w:tcPr>
            <w:tcW w:w="2126" w:type="dxa"/>
            <w:gridSpan w:val="3"/>
          </w:tcPr>
          <w:p w14:paraId="22A633BF" w14:textId="77777777" w:rsidR="000D1F67" w:rsidRPr="00C202C6" w:rsidRDefault="000D1F67" w:rsidP="000D1F67">
            <w:pPr>
              <w:spacing w:before="40" w:after="40"/>
              <w:rPr>
                <w:sz w:val="18"/>
              </w:rPr>
            </w:pPr>
            <w:r w:rsidRPr="00C202C6">
              <w:rPr>
                <w:sz w:val="18"/>
              </w:rPr>
              <w:lastRenderedPageBreak/>
              <w:t xml:space="preserve">Инструкция к счету 45 «Товары </w:t>
            </w:r>
            <w:r w:rsidRPr="00C202C6">
              <w:rPr>
                <w:sz w:val="18"/>
              </w:rPr>
              <w:lastRenderedPageBreak/>
              <w:t>отгруженные» Приказа № 94н</w:t>
            </w:r>
          </w:p>
        </w:tc>
      </w:tr>
      <w:tr w:rsidR="000D1F67" w:rsidRPr="00C202C6" w14:paraId="7819C976" w14:textId="77777777" w:rsidTr="00632B47">
        <w:trPr>
          <w:gridBefore w:val="1"/>
          <w:gridAfter w:val="1"/>
          <w:wBefore w:w="108" w:type="dxa"/>
          <w:wAfter w:w="27" w:type="dxa"/>
        </w:trPr>
        <w:tc>
          <w:tcPr>
            <w:tcW w:w="2695" w:type="dxa"/>
          </w:tcPr>
          <w:p w14:paraId="11B5571F" w14:textId="77777777" w:rsidR="000D1F67" w:rsidRPr="00C202C6" w:rsidRDefault="000D1F67" w:rsidP="007F0C48">
            <w:pPr>
              <w:pStyle w:val="30"/>
            </w:pPr>
            <w:bookmarkStart w:id="338" w:name="_Toc7098546"/>
            <w:r w:rsidRPr="00C202C6">
              <w:lastRenderedPageBreak/>
              <w:t xml:space="preserve">Раскрытие информации в </w:t>
            </w:r>
            <w:r w:rsidR="000A4EC2">
              <w:t xml:space="preserve">бухгалтерской (финансовой) </w:t>
            </w:r>
            <w:r w:rsidRPr="00C202C6">
              <w:t>отчетности</w:t>
            </w:r>
            <w:bookmarkEnd w:id="338"/>
          </w:p>
        </w:tc>
        <w:tc>
          <w:tcPr>
            <w:tcW w:w="9491" w:type="dxa"/>
            <w:gridSpan w:val="2"/>
          </w:tcPr>
          <w:p w14:paraId="74DC06B1" w14:textId="77777777" w:rsidR="000D1F67" w:rsidRPr="00C202C6" w:rsidRDefault="00C32869" w:rsidP="00C32869">
            <w:pPr>
              <w:pStyle w:val="a3"/>
              <w:rPr>
                <w:sz w:val="18"/>
              </w:rPr>
            </w:pPr>
            <w:r w:rsidRPr="00C202C6">
              <w:rPr>
                <w:sz w:val="18"/>
              </w:rPr>
              <w:t>Товары</w:t>
            </w:r>
            <w:r w:rsidR="000D1F67" w:rsidRPr="00C202C6">
              <w:rPr>
                <w:sz w:val="18"/>
              </w:rPr>
              <w:t xml:space="preserve"> отгруженные отражаются в бухгалтерской</w:t>
            </w:r>
            <w:r w:rsidR="000A4EC2">
              <w:rPr>
                <w:sz w:val="18"/>
              </w:rPr>
              <w:t xml:space="preserve"> (финансовой)</w:t>
            </w:r>
            <w:r w:rsidR="000D1F67" w:rsidRPr="00C202C6">
              <w:rPr>
                <w:sz w:val="18"/>
              </w:rPr>
              <w:t xml:space="preserve"> отчетности по отдельной </w:t>
            </w:r>
            <w:r w:rsidRPr="00C202C6">
              <w:rPr>
                <w:sz w:val="18"/>
              </w:rPr>
              <w:t>подстатье «</w:t>
            </w:r>
            <w:r w:rsidR="000D1F67" w:rsidRPr="00C202C6">
              <w:rPr>
                <w:sz w:val="18"/>
              </w:rPr>
              <w:t xml:space="preserve">Товары </w:t>
            </w:r>
            <w:r w:rsidRPr="00C202C6">
              <w:rPr>
                <w:sz w:val="18"/>
              </w:rPr>
              <w:t>отгруженные» к</w:t>
            </w:r>
            <w:r w:rsidR="000D1F67" w:rsidRPr="00C202C6">
              <w:rPr>
                <w:sz w:val="18"/>
              </w:rPr>
              <w:t xml:space="preserve"> статье «Запасы» по фактической производственной себестоимости.  Раскрытие информации в бухгалтерской</w:t>
            </w:r>
            <w:r w:rsidR="000A4EC2">
              <w:rPr>
                <w:sz w:val="18"/>
              </w:rPr>
              <w:t xml:space="preserve"> (финансовой)</w:t>
            </w:r>
            <w:r w:rsidR="000D1F67" w:rsidRPr="00C202C6">
              <w:rPr>
                <w:sz w:val="18"/>
              </w:rPr>
              <w:t xml:space="preserve"> отчетности производится в общем порядке, предусмотренном для МПЗ.</w:t>
            </w:r>
          </w:p>
        </w:tc>
        <w:tc>
          <w:tcPr>
            <w:tcW w:w="2126" w:type="dxa"/>
            <w:gridSpan w:val="3"/>
          </w:tcPr>
          <w:p w14:paraId="37F9AA9D" w14:textId="77777777" w:rsidR="000D1F67" w:rsidRPr="00C202C6" w:rsidRDefault="000D1F67" w:rsidP="000D1F67">
            <w:pPr>
              <w:spacing w:before="40" w:after="40"/>
              <w:rPr>
                <w:sz w:val="18"/>
              </w:rPr>
            </w:pPr>
            <w:r w:rsidRPr="00C202C6">
              <w:rPr>
                <w:sz w:val="18"/>
              </w:rPr>
              <w:t>Инструкция к счету 45 «Товары отгруженные» Приказа № 94н</w:t>
            </w:r>
          </w:p>
          <w:p w14:paraId="00131BAF" w14:textId="77777777" w:rsidR="000D1F67" w:rsidRPr="00C202C6" w:rsidRDefault="000D1F67" w:rsidP="000D1F67">
            <w:pPr>
              <w:pStyle w:val="a3"/>
            </w:pPr>
            <w:r w:rsidRPr="00C202C6">
              <w:rPr>
                <w:sz w:val="18"/>
              </w:rPr>
              <w:t>п.23, 27 ПБУ 5/01</w:t>
            </w:r>
          </w:p>
        </w:tc>
      </w:tr>
      <w:tr w:rsidR="000D1F67" w:rsidRPr="00C202C6" w14:paraId="4BCDE439" w14:textId="77777777" w:rsidTr="00632B47">
        <w:trPr>
          <w:gridBefore w:val="1"/>
          <w:gridAfter w:val="1"/>
          <w:wBefore w:w="108" w:type="dxa"/>
          <w:wAfter w:w="27" w:type="dxa"/>
        </w:trPr>
        <w:tc>
          <w:tcPr>
            <w:tcW w:w="14312" w:type="dxa"/>
            <w:gridSpan w:val="6"/>
          </w:tcPr>
          <w:p w14:paraId="10529940" w14:textId="77777777" w:rsidR="000D1F67" w:rsidRPr="00C202C6" w:rsidRDefault="000D1F67" w:rsidP="000D1F67">
            <w:pPr>
              <w:pStyle w:val="20"/>
              <w:numPr>
                <w:ilvl w:val="1"/>
                <w:numId w:val="1"/>
              </w:numPr>
              <w:ind w:left="0" w:firstLine="0"/>
              <w:rPr>
                <w:iCs w:val="0"/>
              </w:rPr>
            </w:pPr>
            <w:bookmarkStart w:id="339" w:name="_Toc283234771"/>
            <w:bookmarkStart w:id="340" w:name="_Toc7098547"/>
            <w:r w:rsidRPr="00C202C6">
              <w:rPr>
                <w:iCs w:val="0"/>
              </w:rPr>
              <w:t>Расходы будущих периодов</w:t>
            </w:r>
            <w:bookmarkEnd w:id="339"/>
            <w:r w:rsidRPr="00C202C6">
              <w:rPr>
                <w:iCs w:val="0"/>
              </w:rPr>
              <w:t xml:space="preserve"> (отложенные затраты)</w:t>
            </w:r>
            <w:bookmarkEnd w:id="340"/>
          </w:p>
        </w:tc>
      </w:tr>
      <w:tr w:rsidR="000D1F67" w:rsidRPr="00C202C6" w14:paraId="588A7520" w14:textId="77777777" w:rsidTr="00632B47">
        <w:trPr>
          <w:gridBefore w:val="1"/>
          <w:gridAfter w:val="1"/>
          <w:wBefore w:w="108" w:type="dxa"/>
          <w:wAfter w:w="27" w:type="dxa"/>
        </w:trPr>
        <w:tc>
          <w:tcPr>
            <w:tcW w:w="2695" w:type="dxa"/>
          </w:tcPr>
          <w:p w14:paraId="34B92C7C" w14:textId="77777777" w:rsidR="000D1F67" w:rsidRPr="00C202C6" w:rsidRDefault="000D1F67" w:rsidP="007F0C48">
            <w:pPr>
              <w:pStyle w:val="30"/>
            </w:pPr>
            <w:bookmarkStart w:id="341" w:name="_Toc283234772"/>
            <w:bookmarkStart w:id="342" w:name="_Toc7098548"/>
            <w:r w:rsidRPr="00C202C6">
              <w:t>Определения</w:t>
            </w:r>
            <w:bookmarkEnd w:id="341"/>
            <w:bookmarkEnd w:id="342"/>
          </w:p>
        </w:tc>
        <w:tc>
          <w:tcPr>
            <w:tcW w:w="9491" w:type="dxa"/>
            <w:gridSpan w:val="2"/>
          </w:tcPr>
          <w:p w14:paraId="3EEC595A" w14:textId="77777777" w:rsidR="000D1F67" w:rsidRPr="00C202C6" w:rsidRDefault="000D1F67" w:rsidP="000D1F67">
            <w:pPr>
              <w:spacing w:before="120" w:after="40"/>
              <w:jc w:val="both"/>
              <w:rPr>
                <w:rFonts w:cs="Arial"/>
                <w:sz w:val="18"/>
                <w:szCs w:val="18"/>
              </w:rPr>
            </w:pPr>
            <w:r w:rsidRPr="00C202C6">
              <w:rPr>
                <w:b/>
                <w:i/>
                <w:szCs w:val="20"/>
              </w:rPr>
              <w:t>Расходы будущих периодов (отложенные затраты)</w:t>
            </w:r>
            <w:r w:rsidRPr="00C202C6">
              <w:rPr>
                <w:rFonts w:cs="Arial"/>
                <w:sz w:val="18"/>
                <w:szCs w:val="18"/>
              </w:rPr>
              <w:t xml:space="preserve"> – это затраты, понесенные в текущем периоде, от которых Общество ожидает получение экономической выгоды в будущем.</w:t>
            </w:r>
          </w:p>
          <w:p w14:paraId="0C2CB667" w14:textId="77777777" w:rsidR="000D1F67" w:rsidRPr="00C202C6" w:rsidRDefault="000D1F67" w:rsidP="000D1F67">
            <w:pPr>
              <w:spacing w:before="120" w:after="40"/>
              <w:jc w:val="both"/>
              <w:rPr>
                <w:rFonts w:cs="Arial"/>
                <w:sz w:val="18"/>
                <w:szCs w:val="18"/>
              </w:rPr>
            </w:pPr>
            <w:r w:rsidRPr="00C202C6">
              <w:rPr>
                <w:b/>
                <w:i/>
                <w:szCs w:val="20"/>
              </w:rPr>
              <w:t>Будущая Экономическая выгода</w:t>
            </w:r>
            <w:r w:rsidRPr="00C202C6">
              <w:rPr>
                <w:rFonts w:cs="Arial"/>
                <w:sz w:val="18"/>
                <w:szCs w:val="18"/>
              </w:rPr>
              <w:t xml:space="preserve"> – будущий приток денежных средств или их эквивалентов в Общество.</w:t>
            </w:r>
          </w:p>
          <w:p w14:paraId="2A5E45B1" w14:textId="77777777" w:rsidR="000D1F67" w:rsidRPr="00C202C6" w:rsidRDefault="000D1F67" w:rsidP="000D1F67">
            <w:pPr>
              <w:spacing w:before="40" w:after="40"/>
              <w:jc w:val="both"/>
              <w:rPr>
                <w:sz w:val="18"/>
                <w:szCs w:val="18"/>
              </w:rPr>
            </w:pPr>
            <w:r w:rsidRPr="00C202C6">
              <w:rPr>
                <w:b/>
                <w:i/>
                <w:szCs w:val="20"/>
              </w:rPr>
              <w:t>Период списания расходов будущих периодов</w:t>
            </w:r>
            <w:r w:rsidRPr="00C202C6">
              <w:rPr>
                <w:rFonts w:cs="Arial"/>
                <w:sz w:val="18"/>
                <w:szCs w:val="18"/>
              </w:rPr>
              <w:t xml:space="preserve"> - период времени, в течение которого затраты, произведенные в одном отчетном периоде, но определенно относящиеся к получению дохода в будущих периодах, следующих за отчетным, обеспечивают Обществу получение будущей экономической выгоды.</w:t>
            </w:r>
          </w:p>
        </w:tc>
        <w:tc>
          <w:tcPr>
            <w:tcW w:w="2126" w:type="dxa"/>
            <w:gridSpan w:val="3"/>
          </w:tcPr>
          <w:p w14:paraId="7DA45A95" w14:textId="77777777" w:rsidR="000D1F67" w:rsidRPr="00C202C6" w:rsidRDefault="000D1F67" w:rsidP="000D1F67">
            <w:pPr>
              <w:spacing w:before="40" w:after="40"/>
              <w:rPr>
                <w:sz w:val="18"/>
              </w:rPr>
            </w:pPr>
            <w:r w:rsidRPr="00C202C6">
              <w:rPr>
                <w:sz w:val="18"/>
              </w:rPr>
              <w:t>п. 19 ПБУ 10/99</w:t>
            </w:r>
          </w:p>
          <w:p w14:paraId="25340AAE" w14:textId="77777777" w:rsidR="000D1F67" w:rsidRPr="00C202C6" w:rsidRDefault="000D1F67" w:rsidP="000D1F67">
            <w:pPr>
              <w:spacing w:before="40" w:after="40"/>
              <w:rPr>
                <w:sz w:val="18"/>
              </w:rPr>
            </w:pPr>
            <w:r w:rsidRPr="00C202C6">
              <w:rPr>
                <w:sz w:val="18"/>
              </w:rPr>
              <w:t xml:space="preserve">п. 65 Приказа 34н </w:t>
            </w:r>
          </w:p>
        </w:tc>
      </w:tr>
      <w:tr w:rsidR="000D1F67" w:rsidRPr="00C202C6" w14:paraId="5918BD89" w14:textId="77777777" w:rsidTr="00632B47">
        <w:trPr>
          <w:gridBefore w:val="1"/>
          <w:gridAfter w:val="1"/>
          <w:wBefore w:w="108" w:type="dxa"/>
          <w:wAfter w:w="27" w:type="dxa"/>
        </w:trPr>
        <w:tc>
          <w:tcPr>
            <w:tcW w:w="2695" w:type="dxa"/>
          </w:tcPr>
          <w:p w14:paraId="52BC2424" w14:textId="77777777" w:rsidR="000D1F67" w:rsidRPr="00C202C6" w:rsidRDefault="000D1F67" w:rsidP="007F0C48">
            <w:pPr>
              <w:pStyle w:val="30"/>
            </w:pPr>
            <w:bookmarkStart w:id="343" w:name="_Toc283234773"/>
            <w:bookmarkStart w:id="344" w:name="_Toc7098549"/>
            <w:r w:rsidRPr="00C202C6">
              <w:t>Квалификация РБП</w:t>
            </w:r>
            <w:bookmarkEnd w:id="343"/>
            <w:bookmarkEnd w:id="344"/>
          </w:p>
        </w:tc>
        <w:tc>
          <w:tcPr>
            <w:tcW w:w="9491" w:type="dxa"/>
            <w:gridSpan w:val="2"/>
          </w:tcPr>
          <w:p w14:paraId="16C358EA" w14:textId="77777777" w:rsidR="000D1F67" w:rsidRPr="00C202C6" w:rsidRDefault="000D1F67" w:rsidP="000D1F67">
            <w:pPr>
              <w:spacing w:before="40" w:after="40"/>
              <w:jc w:val="both"/>
              <w:rPr>
                <w:rFonts w:cs="Arial"/>
                <w:sz w:val="18"/>
                <w:szCs w:val="18"/>
              </w:rPr>
            </w:pPr>
            <w:r w:rsidRPr="00C202C6">
              <w:rPr>
                <w:rFonts w:cs="Arial"/>
                <w:sz w:val="18"/>
                <w:szCs w:val="18"/>
              </w:rPr>
              <w:t>В составе расходов будущих периодов учитываются затраты, произведенные Обществами в отчетном периоде, удовлетворяющие критериям признания актива, и именно:</w:t>
            </w:r>
          </w:p>
          <w:p w14:paraId="5F36C8B2" w14:textId="418DA495" w:rsidR="000D1F67" w:rsidRPr="00C202C6" w:rsidRDefault="000D1F67" w:rsidP="000D1F67">
            <w:pPr>
              <w:pStyle w:val="a"/>
            </w:pPr>
            <w:r w:rsidRPr="00C202C6">
              <w:t>Наличие ресурса, контролируемого Обществом</w:t>
            </w:r>
            <w:r w:rsidR="00DA34F0">
              <w:t>;</w:t>
            </w:r>
          </w:p>
          <w:p w14:paraId="53BE3DA3" w14:textId="14AC4762" w:rsidR="000D1F67" w:rsidRPr="00C202C6" w:rsidRDefault="000D1F67" w:rsidP="000D1F67">
            <w:pPr>
              <w:pStyle w:val="a"/>
            </w:pPr>
            <w:r w:rsidRPr="00C202C6">
              <w:t xml:space="preserve">Высокая </w:t>
            </w:r>
            <w:r w:rsidR="00945F30" w:rsidRPr="00C202C6">
              <w:t>вероятность получения Обществом будущих</w:t>
            </w:r>
            <w:r w:rsidRPr="00C202C6">
              <w:t xml:space="preserve"> </w:t>
            </w:r>
            <w:r w:rsidR="00DA34F0">
              <w:t>экономических выгод;</w:t>
            </w:r>
          </w:p>
          <w:p w14:paraId="444F8269" w14:textId="77777777" w:rsidR="000D1F67" w:rsidRPr="00C202C6" w:rsidRDefault="00945F30" w:rsidP="000D1F67">
            <w:pPr>
              <w:pStyle w:val="a"/>
            </w:pPr>
            <w:r w:rsidRPr="00C202C6">
              <w:t>Достоверная оценка</w:t>
            </w:r>
            <w:r w:rsidR="000D1F67" w:rsidRPr="00C202C6">
              <w:t xml:space="preserve"> ресурса.</w:t>
            </w:r>
          </w:p>
          <w:p w14:paraId="394ADB13" w14:textId="77777777" w:rsidR="000D1F67" w:rsidRPr="00C202C6" w:rsidRDefault="000D1F67" w:rsidP="000D1F67">
            <w:pPr>
              <w:pStyle w:val="a3"/>
              <w:rPr>
                <w:sz w:val="18"/>
              </w:rPr>
            </w:pPr>
            <w:r w:rsidRPr="00C202C6">
              <w:rPr>
                <w:sz w:val="18"/>
              </w:rPr>
              <w:t xml:space="preserve">При невыполнении любого из условий произведенные затраты квалифицируются как дебиторская задолженность (предоплата), расходы текущего периода или расходы, </w:t>
            </w:r>
            <w:r w:rsidR="000C691F" w:rsidRPr="00C202C6">
              <w:rPr>
                <w:sz w:val="18"/>
              </w:rPr>
              <w:t>формирующие стоимость</w:t>
            </w:r>
            <w:r w:rsidRPr="00C202C6">
              <w:rPr>
                <w:sz w:val="18"/>
              </w:rPr>
              <w:t xml:space="preserve"> основного средства, нематериального актива, финансового вложения, материально-производственных запасов.</w:t>
            </w:r>
          </w:p>
          <w:p w14:paraId="07C33515" w14:textId="77777777" w:rsidR="000D1F67" w:rsidRPr="00C202C6" w:rsidRDefault="000D1F67" w:rsidP="000D1F67">
            <w:pPr>
              <w:pStyle w:val="a3"/>
              <w:rPr>
                <w:sz w:val="18"/>
              </w:rPr>
            </w:pPr>
            <w:r w:rsidRPr="00C202C6">
              <w:rPr>
                <w:sz w:val="18"/>
              </w:rPr>
              <w:t xml:space="preserve">В составе расходов будущих периодов </w:t>
            </w:r>
            <w:r w:rsidR="000C691F">
              <w:rPr>
                <w:sz w:val="18"/>
              </w:rPr>
              <w:t>могут учитываться</w:t>
            </w:r>
            <w:r w:rsidRPr="00C202C6">
              <w:rPr>
                <w:sz w:val="18"/>
              </w:rPr>
              <w:t xml:space="preserve"> </w:t>
            </w:r>
            <w:r w:rsidR="000C691F">
              <w:rPr>
                <w:sz w:val="18"/>
              </w:rPr>
              <w:t xml:space="preserve">затраты, </w:t>
            </w:r>
            <w:r w:rsidRPr="00C202C6">
              <w:rPr>
                <w:sz w:val="18"/>
              </w:rPr>
              <w:t>прямо поименованные в действующих РСБУ:</w:t>
            </w:r>
          </w:p>
          <w:p w14:paraId="66D81D8D" w14:textId="6A213E66" w:rsidR="000D1F67" w:rsidRPr="00C202C6" w:rsidRDefault="000D1F67" w:rsidP="000D1F67">
            <w:pPr>
              <w:pStyle w:val="a"/>
            </w:pPr>
            <w:r w:rsidRPr="00C202C6">
              <w:t>расходы, понесенные в связи с предстоящими работами по договору строительного п</w:t>
            </w:r>
            <w:r w:rsidR="00DA34F0">
              <w:t>одряда (п. 16 ПБУ 2/2008);</w:t>
            </w:r>
          </w:p>
          <w:p w14:paraId="0BF28989" w14:textId="77777777" w:rsidR="000D1F67" w:rsidRDefault="000D1F67" w:rsidP="000D1F67">
            <w:pPr>
              <w:pStyle w:val="a"/>
            </w:pPr>
            <w:r w:rsidRPr="00C202C6">
              <w:t>платежи за предоставленное право использования результатов интеллектуальной деятельности или средств индивидуализации, производимые в виде фиксированного разового платежа (п.39 ПБУ 14/2007);</w:t>
            </w:r>
          </w:p>
          <w:p w14:paraId="7293020A" w14:textId="77777777" w:rsidR="000C691F" w:rsidRPr="000C691F" w:rsidRDefault="000C691F" w:rsidP="000C691F">
            <w:pPr>
              <w:pStyle w:val="a3"/>
              <w:rPr>
                <w:sz w:val="18"/>
              </w:rPr>
            </w:pPr>
            <w:r>
              <w:rPr>
                <w:sz w:val="18"/>
              </w:rPr>
              <w:t xml:space="preserve">Перечень затрат, признаваемых в качестве </w:t>
            </w:r>
            <w:r w:rsidR="00FA5056">
              <w:rPr>
                <w:sz w:val="18"/>
              </w:rPr>
              <w:t xml:space="preserve">объектов </w:t>
            </w:r>
            <w:r>
              <w:rPr>
                <w:sz w:val="18"/>
              </w:rPr>
              <w:t xml:space="preserve">РБП, определяется Обществом в отдельных организационно-распорядительных документах.  </w:t>
            </w:r>
          </w:p>
          <w:p w14:paraId="0CC23F75" w14:textId="77777777" w:rsidR="000D1F67" w:rsidRPr="00C202C6" w:rsidRDefault="000D1F67" w:rsidP="000D1F67">
            <w:pPr>
              <w:pStyle w:val="a3"/>
              <w:rPr>
                <w:sz w:val="18"/>
              </w:rPr>
            </w:pPr>
            <w:r w:rsidRPr="00C202C6">
              <w:rPr>
                <w:sz w:val="18"/>
              </w:rPr>
              <w:t>Не учитываются в составе РБП и признаются расходами отчетного периода:</w:t>
            </w:r>
          </w:p>
          <w:p w14:paraId="13092EDE" w14:textId="477D6F60" w:rsidR="000D1F67" w:rsidRPr="00C202C6" w:rsidRDefault="000D1F67" w:rsidP="000D1F67">
            <w:pPr>
              <w:pStyle w:val="a"/>
            </w:pPr>
            <w:r w:rsidRPr="00C202C6">
              <w:t xml:space="preserve">расходы на </w:t>
            </w:r>
            <w:r w:rsidR="00AF38A4" w:rsidRPr="00C202C6">
              <w:t>получение лицензии</w:t>
            </w:r>
            <w:r w:rsidRPr="00C202C6">
              <w:t xml:space="preserve"> на занятие оп</w:t>
            </w:r>
            <w:r w:rsidR="00DA34F0">
              <w:t>ределенными видами деятельности;</w:t>
            </w:r>
          </w:p>
          <w:p w14:paraId="6257B970" w14:textId="77777777" w:rsidR="000D1F67" w:rsidRPr="00C202C6" w:rsidRDefault="000D1F67" w:rsidP="000D1F67">
            <w:pPr>
              <w:pStyle w:val="a"/>
            </w:pPr>
            <w:r w:rsidRPr="00C202C6">
              <w:lastRenderedPageBreak/>
              <w:t>расходы на продление срока действия охранных документов (патента на полезную модель, патента на промышленный образец, свидетельства на товарный знак, свидетельства на право пользования наименованием места происхождения товара);</w:t>
            </w:r>
          </w:p>
          <w:p w14:paraId="5A71DFC4" w14:textId="09F18D59" w:rsidR="000D1F67" w:rsidRPr="00C202C6" w:rsidRDefault="000D1F67" w:rsidP="000D1F67">
            <w:pPr>
              <w:pStyle w:val="a"/>
            </w:pPr>
            <w:r w:rsidRPr="00C202C6">
              <w:t xml:space="preserve">затраты на рекламу, участие в </w:t>
            </w:r>
            <w:r w:rsidR="00AF38A4" w:rsidRPr="00C202C6">
              <w:t>выставках и</w:t>
            </w:r>
            <w:r w:rsidRPr="00C202C6">
              <w:t xml:space="preserve"> иные общехозяйственные и (или) коммерческие расходы </w:t>
            </w:r>
            <w:r w:rsidR="00AF38A4" w:rsidRPr="00C202C6">
              <w:t>имеющие существенную</w:t>
            </w:r>
            <w:r w:rsidRPr="00C202C6">
              <w:t xml:space="preserve"> </w:t>
            </w:r>
            <w:r w:rsidR="00AF38A4" w:rsidRPr="00C202C6">
              <w:t>величину и</w:t>
            </w:r>
            <w:r w:rsidRPr="00C202C6">
              <w:t xml:space="preserve"> оказывающие существенное влияние на финансо</w:t>
            </w:r>
            <w:r w:rsidR="00DA34F0">
              <w:t>вый результат отчетного периода;</w:t>
            </w:r>
          </w:p>
          <w:p w14:paraId="5DA2597D" w14:textId="2A0DB5F9" w:rsidR="000D1F67" w:rsidRPr="00C202C6" w:rsidRDefault="000D1F67" w:rsidP="000D1F67">
            <w:pPr>
              <w:pStyle w:val="a"/>
            </w:pPr>
            <w:r w:rsidRPr="00C202C6">
              <w:t>затраты на капи</w:t>
            </w:r>
            <w:r w:rsidR="00DA34F0">
              <w:t>тальный ремонт основных средств;</w:t>
            </w:r>
          </w:p>
          <w:p w14:paraId="384FF0D8" w14:textId="1AE66BD2" w:rsidR="000D1F67" w:rsidRPr="00C202C6" w:rsidRDefault="000D1F67" w:rsidP="000D1F67">
            <w:pPr>
              <w:pStyle w:val="a"/>
            </w:pPr>
            <w:r w:rsidRPr="00C202C6">
              <w:t>часть отпускных, приходящихся на следующий ме</w:t>
            </w:r>
            <w:r w:rsidR="00DA34F0">
              <w:t>сяц;</w:t>
            </w:r>
          </w:p>
          <w:p w14:paraId="6DD75F8A" w14:textId="5460F2D4" w:rsidR="000D1F67" w:rsidRPr="00C202C6" w:rsidRDefault="000D1F67" w:rsidP="000D1F67">
            <w:pPr>
              <w:pStyle w:val="a"/>
            </w:pPr>
            <w:r w:rsidRPr="00C202C6">
              <w:t xml:space="preserve">взносы в саморегулируемые </w:t>
            </w:r>
            <w:r w:rsidR="008D6C55" w:rsidRPr="00C202C6">
              <w:t>Общества (</w:t>
            </w:r>
            <w:r w:rsidRPr="00C202C6">
              <w:t>СРО) и т.п.</w:t>
            </w:r>
          </w:p>
        </w:tc>
        <w:tc>
          <w:tcPr>
            <w:tcW w:w="2126" w:type="dxa"/>
            <w:gridSpan w:val="3"/>
          </w:tcPr>
          <w:p w14:paraId="7A791F80" w14:textId="77777777" w:rsidR="000D1F67" w:rsidRPr="00C202C6" w:rsidRDefault="000D1F67" w:rsidP="000D1F67">
            <w:pPr>
              <w:spacing w:before="40" w:after="40"/>
              <w:rPr>
                <w:sz w:val="18"/>
              </w:rPr>
            </w:pPr>
            <w:r w:rsidRPr="00C202C6">
              <w:rPr>
                <w:sz w:val="18"/>
              </w:rPr>
              <w:lastRenderedPageBreak/>
              <w:t>п. 19 ПБУ 4/99</w:t>
            </w:r>
          </w:p>
          <w:p w14:paraId="13BA60C6" w14:textId="77777777" w:rsidR="000D1F67" w:rsidRPr="00C202C6" w:rsidRDefault="000D1F67" w:rsidP="000D1F67">
            <w:pPr>
              <w:spacing w:before="40" w:after="40"/>
              <w:rPr>
                <w:sz w:val="18"/>
              </w:rPr>
            </w:pPr>
            <w:r w:rsidRPr="00C202C6">
              <w:rPr>
                <w:sz w:val="18"/>
              </w:rPr>
              <w:t xml:space="preserve">Приказ №94н </w:t>
            </w:r>
          </w:p>
          <w:p w14:paraId="701F355D" w14:textId="77777777" w:rsidR="000D1F67" w:rsidRPr="00C202C6" w:rsidRDefault="000D1F67" w:rsidP="000D1F67">
            <w:pPr>
              <w:pStyle w:val="a3"/>
              <w:rPr>
                <w:sz w:val="18"/>
              </w:rPr>
            </w:pPr>
            <w:r w:rsidRPr="00C202C6">
              <w:rPr>
                <w:sz w:val="18"/>
              </w:rPr>
              <w:t>п. 16 ПБУ 2/2008</w:t>
            </w:r>
          </w:p>
          <w:p w14:paraId="784F1BC8" w14:textId="77777777" w:rsidR="000D1F67" w:rsidRPr="00C202C6" w:rsidRDefault="000D1F67" w:rsidP="000D1F67">
            <w:pPr>
              <w:pStyle w:val="a3"/>
              <w:rPr>
                <w:sz w:val="18"/>
              </w:rPr>
            </w:pPr>
            <w:r w:rsidRPr="00C202C6">
              <w:rPr>
                <w:sz w:val="18"/>
              </w:rPr>
              <w:t>п.39 ПБУ 14/2007</w:t>
            </w:r>
          </w:p>
          <w:p w14:paraId="0DE9B02F" w14:textId="77777777" w:rsidR="000D1F67" w:rsidRPr="00C202C6" w:rsidRDefault="000D1F67" w:rsidP="000D1F67">
            <w:pPr>
              <w:pStyle w:val="a3"/>
            </w:pPr>
            <w:r w:rsidRPr="00C202C6">
              <w:rPr>
                <w:sz w:val="18"/>
              </w:rPr>
              <w:t>П. 94 Приказа 119н</w:t>
            </w:r>
          </w:p>
        </w:tc>
      </w:tr>
      <w:tr w:rsidR="000D1F67" w:rsidRPr="00C202C6" w14:paraId="1472EA8A" w14:textId="77777777" w:rsidTr="00632B47">
        <w:trPr>
          <w:gridBefore w:val="1"/>
          <w:gridAfter w:val="1"/>
          <w:wBefore w:w="108" w:type="dxa"/>
          <w:wAfter w:w="27" w:type="dxa"/>
        </w:trPr>
        <w:tc>
          <w:tcPr>
            <w:tcW w:w="2695" w:type="dxa"/>
          </w:tcPr>
          <w:p w14:paraId="252C0F08" w14:textId="77777777" w:rsidR="000D1F67" w:rsidRPr="00C202C6" w:rsidRDefault="000D1F67" w:rsidP="007F0C48">
            <w:pPr>
              <w:pStyle w:val="30"/>
            </w:pPr>
            <w:bookmarkStart w:id="345" w:name="_Toc7098550"/>
            <w:r w:rsidRPr="00C202C6">
              <w:lastRenderedPageBreak/>
              <w:t>Классификация РБП</w:t>
            </w:r>
            <w:bookmarkEnd w:id="345"/>
          </w:p>
        </w:tc>
        <w:tc>
          <w:tcPr>
            <w:tcW w:w="9491" w:type="dxa"/>
            <w:gridSpan w:val="2"/>
          </w:tcPr>
          <w:p w14:paraId="26496CB7" w14:textId="77777777" w:rsidR="000D1F67" w:rsidRPr="00C202C6" w:rsidRDefault="000D1F67" w:rsidP="007F0C48">
            <w:pPr>
              <w:spacing w:before="40" w:after="40"/>
              <w:jc w:val="both"/>
              <w:rPr>
                <w:rFonts w:cs="Arial"/>
                <w:sz w:val="18"/>
                <w:szCs w:val="18"/>
              </w:rPr>
            </w:pPr>
            <w:r w:rsidRPr="00C202C6">
              <w:rPr>
                <w:rFonts w:cs="Arial"/>
                <w:sz w:val="18"/>
                <w:szCs w:val="18"/>
              </w:rPr>
              <w:t>Отложенные расходы классифицируются:</w:t>
            </w:r>
          </w:p>
          <w:p w14:paraId="69DC74E8" w14:textId="77777777" w:rsidR="000D1F67" w:rsidRPr="00C202C6" w:rsidRDefault="000D1F67" w:rsidP="007F0C48">
            <w:pPr>
              <w:pStyle w:val="a"/>
            </w:pPr>
            <w:r w:rsidRPr="00C202C6">
              <w:t>По виду актива, к которому относятся осуществленные затраты,</w:t>
            </w:r>
          </w:p>
          <w:p w14:paraId="497DCC9C" w14:textId="77777777" w:rsidR="000D1F67" w:rsidRPr="00C202C6" w:rsidRDefault="000D1F67" w:rsidP="007F0C48">
            <w:pPr>
              <w:pStyle w:val="a"/>
            </w:pPr>
            <w:r w:rsidRPr="00C202C6">
              <w:t>По сроку получения экономических выгод:</w:t>
            </w:r>
          </w:p>
          <w:p w14:paraId="7A1F5ED3" w14:textId="1C9A2F2F" w:rsidR="000D1F67" w:rsidRPr="00C202C6" w:rsidRDefault="001C7004" w:rsidP="007F0C48">
            <w:pPr>
              <w:pStyle w:val="22"/>
              <w:numPr>
                <w:ilvl w:val="1"/>
                <w:numId w:val="28"/>
              </w:numPr>
              <w:ind w:left="1899" w:hanging="284"/>
              <w:jc w:val="both"/>
              <w:rPr>
                <w:sz w:val="18"/>
              </w:rPr>
            </w:pPr>
            <w:r w:rsidRPr="00C202C6">
              <w:rPr>
                <w:sz w:val="18"/>
              </w:rPr>
              <w:t>краткосрочные -</w:t>
            </w:r>
            <w:r w:rsidR="000D1F67" w:rsidRPr="00C202C6">
              <w:rPr>
                <w:sz w:val="18"/>
              </w:rPr>
              <w:t xml:space="preserve"> активы, обуславливающие </w:t>
            </w:r>
            <w:r w:rsidRPr="00C202C6">
              <w:rPr>
                <w:sz w:val="18"/>
              </w:rPr>
              <w:t>получение экономических выгод</w:t>
            </w:r>
            <w:r w:rsidR="000D1F67" w:rsidRPr="00C202C6">
              <w:rPr>
                <w:sz w:val="18"/>
              </w:rPr>
              <w:t xml:space="preserve"> в течение 12 меся</w:t>
            </w:r>
            <w:r w:rsidR="00DA34F0">
              <w:rPr>
                <w:sz w:val="18"/>
              </w:rPr>
              <w:t>цев и менее после отчетной даты;</w:t>
            </w:r>
          </w:p>
          <w:p w14:paraId="2085C2E9" w14:textId="5C4E7C6C" w:rsidR="000D1F67" w:rsidRPr="00C202C6" w:rsidRDefault="000D1F67" w:rsidP="007F0C48">
            <w:pPr>
              <w:pStyle w:val="22"/>
              <w:numPr>
                <w:ilvl w:val="1"/>
                <w:numId w:val="28"/>
              </w:numPr>
              <w:ind w:left="1899" w:hanging="284"/>
              <w:jc w:val="both"/>
              <w:rPr>
                <w:sz w:val="18"/>
              </w:rPr>
            </w:pPr>
            <w:r w:rsidRPr="00C202C6">
              <w:rPr>
                <w:sz w:val="18"/>
              </w:rPr>
              <w:t xml:space="preserve">Долгосрочные - активы, обуславливающие </w:t>
            </w:r>
            <w:r w:rsidR="008D6C55" w:rsidRPr="00C202C6">
              <w:rPr>
                <w:sz w:val="18"/>
              </w:rPr>
              <w:t>получение экономических выгод</w:t>
            </w:r>
            <w:r w:rsidRPr="00C202C6">
              <w:rPr>
                <w:sz w:val="18"/>
              </w:rPr>
              <w:t xml:space="preserve"> </w:t>
            </w:r>
            <w:r w:rsidR="008D6C55" w:rsidRPr="00C202C6">
              <w:rPr>
                <w:sz w:val="18"/>
              </w:rPr>
              <w:t>в течение</w:t>
            </w:r>
            <w:r w:rsidRPr="00C202C6">
              <w:rPr>
                <w:sz w:val="18"/>
              </w:rPr>
              <w:t xml:space="preserve"> </w:t>
            </w:r>
            <w:r w:rsidR="008D6C55" w:rsidRPr="00C202C6">
              <w:rPr>
                <w:sz w:val="18"/>
              </w:rPr>
              <w:t>периода,</w:t>
            </w:r>
            <w:r w:rsidRPr="00C202C6">
              <w:rPr>
                <w:sz w:val="18"/>
              </w:rPr>
              <w:t xml:space="preserve"> превышающего 12 месяцев после отчетной даты.</w:t>
            </w:r>
          </w:p>
        </w:tc>
        <w:tc>
          <w:tcPr>
            <w:tcW w:w="2126" w:type="dxa"/>
            <w:gridSpan w:val="3"/>
          </w:tcPr>
          <w:p w14:paraId="46931AAB" w14:textId="77777777" w:rsidR="000D1F67" w:rsidRPr="00C202C6" w:rsidRDefault="000D1F67" w:rsidP="000D1F67">
            <w:pPr>
              <w:spacing w:before="40" w:after="40"/>
              <w:rPr>
                <w:sz w:val="18"/>
              </w:rPr>
            </w:pPr>
          </w:p>
        </w:tc>
      </w:tr>
      <w:tr w:rsidR="000D1F67" w:rsidRPr="00C202C6" w14:paraId="28A61887" w14:textId="77777777" w:rsidTr="00632B47">
        <w:trPr>
          <w:gridBefore w:val="1"/>
          <w:gridAfter w:val="1"/>
          <w:wBefore w:w="108" w:type="dxa"/>
          <w:wAfter w:w="27" w:type="dxa"/>
        </w:trPr>
        <w:tc>
          <w:tcPr>
            <w:tcW w:w="2695" w:type="dxa"/>
          </w:tcPr>
          <w:p w14:paraId="179C7080" w14:textId="77777777" w:rsidR="000D1F67" w:rsidRPr="00C202C6" w:rsidRDefault="000D1F67" w:rsidP="007F0C48">
            <w:pPr>
              <w:pStyle w:val="30"/>
            </w:pPr>
            <w:bookmarkStart w:id="346" w:name="_Toc7098551"/>
            <w:r w:rsidRPr="00C202C6">
              <w:t>Учет отложенных расходов. Техническое использование счета 97.</w:t>
            </w:r>
            <w:bookmarkEnd w:id="346"/>
          </w:p>
        </w:tc>
        <w:tc>
          <w:tcPr>
            <w:tcW w:w="9491" w:type="dxa"/>
            <w:gridSpan w:val="2"/>
          </w:tcPr>
          <w:p w14:paraId="67949319" w14:textId="77777777" w:rsidR="000D1F67" w:rsidRPr="00CF7FA2" w:rsidRDefault="000D1F67" w:rsidP="007F0C48">
            <w:pPr>
              <w:pStyle w:val="a3"/>
            </w:pPr>
            <w:r w:rsidRPr="00CF7FA2">
              <w:rPr>
                <w:sz w:val="18"/>
              </w:rPr>
              <w:t>Расходы будущих периодов (отложенные расходы)</w:t>
            </w:r>
            <w:r>
              <w:rPr>
                <w:sz w:val="18"/>
              </w:rPr>
              <w:t xml:space="preserve"> в бухгалтерском учете </w:t>
            </w:r>
            <w:r w:rsidR="00FA5056">
              <w:rPr>
                <w:sz w:val="18"/>
              </w:rPr>
              <w:t xml:space="preserve">Обществ </w:t>
            </w:r>
            <w:r w:rsidR="00FA5056" w:rsidRPr="00CF7FA2">
              <w:rPr>
                <w:sz w:val="18"/>
              </w:rPr>
              <w:t>отражаются на</w:t>
            </w:r>
            <w:r w:rsidRPr="00CF7FA2">
              <w:rPr>
                <w:sz w:val="18"/>
                <w:szCs w:val="18"/>
              </w:rPr>
              <w:t xml:space="preserve"> счете 97 «Расходы будущих периодов». Аналитический учет ведется по каждому виду </w:t>
            </w:r>
            <w:r w:rsidR="00FA5056" w:rsidRPr="00CF7FA2">
              <w:rPr>
                <w:sz w:val="18"/>
                <w:szCs w:val="18"/>
              </w:rPr>
              <w:t>актива и</w:t>
            </w:r>
            <w:r w:rsidRPr="00CF7FA2">
              <w:rPr>
                <w:sz w:val="18"/>
                <w:szCs w:val="18"/>
              </w:rPr>
              <w:t xml:space="preserve"> предполагаемому сроку получения экономических выгод</w:t>
            </w:r>
            <w:r w:rsidRPr="00CF7FA2">
              <w:t>.</w:t>
            </w:r>
          </w:p>
          <w:p w14:paraId="49DC138D" w14:textId="77777777" w:rsidR="000D1F67" w:rsidRPr="00C202C6" w:rsidRDefault="000D1F67" w:rsidP="007F0C48">
            <w:pPr>
              <w:pStyle w:val="a3"/>
              <w:rPr>
                <w:sz w:val="18"/>
              </w:rPr>
            </w:pPr>
          </w:p>
        </w:tc>
        <w:tc>
          <w:tcPr>
            <w:tcW w:w="2126" w:type="dxa"/>
            <w:gridSpan w:val="3"/>
          </w:tcPr>
          <w:p w14:paraId="1AE6F087" w14:textId="77777777" w:rsidR="000D1F67" w:rsidRPr="00C202C6" w:rsidRDefault="000D1F67" w:rsidP="00FA5056">
            <w:pPr>
              <w:spacing w:before="40" w:after="40"/>
              <w:rPr>
                <w:sz w:val="18"/>
              </w:rPr>
            </w:pPr>
            <w:r w:rsidRPr="00C202C6">
              <w:rPr>
                <w:sz w:val="18"/>
              </w:rPr>
              <w:t xml:space="preserve"> Инструкция к счету 97 «Расходы будущих периодов» Приказа №94н</w:t>
            </w:r>
          </w:p>
        </w:tc>
      </w:tr>
      <w:tr w:rsidR="000D1F67" w:rsidRPr="00C202C6" w14:paraId="6100F99E" w14:textId="77777777" w:rsidTr="00632B47">
        <w:trPr>
          <w:gridBefore w:val="1"/>
          <w:gridAfter w:val="1"/>
          <w:wBefore w:w="108" w:type="dxa"/>
          <w:wAfter w:w="27" w:type="dxa"/>
        </w:trPr>
        <w:tc>
          <w:tcPr>
            <w:tcW w:w="2695" w:type="dxa"/>
          </w:tcPr>
          <w:p w14:paraId="0707B057" w14:textId="36F73F37" w:rsidR="000D1F67" w:rsidRPr="00C202C6" w:rsidRDefault="008D6C55" w:rsidP="007F0C48">
            <w:pPr>
              <w:pStyle w:val="30"/>
            </w:pPr>
            <w:bookmarkStart w:id="347" w:name="_Toc283234778"/>
            <w:bookmarkStart w:id="348" w:name="_Toc7098552"/>
            <w:r w:rsidRPr="00C202C6">
              <w:t>Оценка объектов</w:t>
            </w:r>
            <w:r w:rsidR="000D1F67" w:rsidRPr="00C202C6">
              <w:t xml:space="preserve"> РБП</w:t>
            </w:r>
            <w:bookmarkEnd w:id="347"/>
            <w:bookmarkEnd w:id="348"/>
          </w:p>
        </w:tc>
        <w:tc>
          <w:tcPr>
            <w:tcW w:w="9491" w:type="dxa"/>
            <w:gridSpan w:val="2"/>
          </w:tcPr>
          <w:p w14:paraId="4D049D0C" w14:textId="46B4F285" w:rsidR="000D1F67" w:rsidRPr="00C202C6" w:rsidRDefault="000D1F67" w:rsidP="007F0C48">
            <w:pPr>
              <w:pStyle w:val="a3"/>
              <w:rPr>
                <w:sz w:val="18"/>
              </w:rPr>
            </w:pPr>
            <w:r w:rsidRPr="00C202C6">
              <w:rPr>
                <w:sz w:val="18"/>
              </w:rPr>
              <w:t xml:space="preserve">Оценка </w:t>
            </w:r>
            <w:r w:rsidR="008D6C55" w:rsidRPr="00C202C6">
              <w:rPr>
                <w:sz w:val="18"/>
              </w:rPr>
              <w:t>актива в</w:t>
            </w:r>
            <w:r w:rsidRPr="00C202C6">
              <w:rPr>
                <w:sz w:val="18"/>
              </w:rPr>
              <w:t xml:space="preserve"> виде отложенных расходов осуществляется путем суммирования фактически произведенных затрат на его приобретение или производство.</w:t>
            </w:r>
          </w:p>
        </w:tc>
        <w:tc>
          <w:tcPr>
            <w:tcW w:w="2126" w:type="dxa"/>
            <w:gridSpan w:val="3"/>
          </w:tcPr>
          <w:p w14:paraId="4509ABFA" w14:textId="77777777" w:rsidR="000D1F67" w:rsidRPr="00C202C6" w:rsidRDefault="000D1F67" w:rsidP="000D1F67">
            <w:pPr>
              <w:spacing w:before="40" w:after="40"/>
              <w:rPr>
                <w:sz w:val="18"/>
              </w:rPr>
            </w:pPr>
            <w:r w:rsidRPr="00C202C6">
              <w:rPr>
                <w:sz w:val="18"/>
              </w:rPr>
              <w:t xml:space="preserve">п. 22 Приказа №34н </w:t>
            </w:r>
          </w:p>
          <w:p w14:paraId="1F176EC3" w14:textId="77777777" w:rsidR="000D1F67" w:rsidRPr="00C202C6" w:rsidRDefault="000D1F67" w:rsidP="000D1F67">
            <w:pPr>
              <w:spacing w:before="40" w:after="40"/>
              <w:rPr>
                <w:sz w:val="18"/>
              </w:rPr>
            </w:pPr>
            <w:r w:rsidRPr="00C202C6">
              <w:rPr>
                <w:sz w:val="18"/>
              </w:rPr>
              <w:t>п. 4, 7 ПБУ 1/2008</w:t>
            </w:r>
          </w:p>
        </w:tc>
      </w:tr>
      <w:tr w:rsidR="000D1F67" w:rsidRPr="00C202C6" w14:paraId="212D6D16" w14:textId="77777777" w:rsidTr="00632B47">
        <w:trPr>
          <w:gridBefore w:val="1"/>
          <w:gridAfter w:val="1"/>
          <w:wBefore w:w="108" w:type="dxa"/>
          <w:wAfter w:w="27" w:type="dxa"/>
        </w:trPr>
        <w:tc>
          <w:tcPr>
            <w:tcW w:w="2695" w:type="dxa"/>
          </w:tcPr>
          <w:p w14:paraId="7D7506E0" w14:textId="77777777" w:rsidR="000D1F67" w:rsidRPr="00C202C6" w:rsidRDefault="000D1F67" w:rsidP="007F0C48">
            <w:pPr>
              <w:pStyle w:val="30"/>
            </w:pPr>
            <w:bookmarkStart w:id="349" w:name="_Toc283234779"/>
            <w:bookmarkStart w:id="350" w:name="_Toc7098553"/>
            <w:r w:rsidRPr="00C202C6">
              <w:t>Период списания объектов РБП</w:t>
            </w:r>
            <w:bookmarkEnd w:id="349"/>
            <w:bookmarkEnd w:id="350"/>
          </w:p>
        </w:tc>
        <w:tc>
          <w:tcPr>
            <w:tcW w:w="9491" w:type="dxa"/>
            <w:gridSpan w:val="2"/>
          </w:tcPr>
          <w:p w14:paraId="0D95AF79" w14:textId="77777777" w:rsidR="000D1F67" w:rsidRPr="00C202C6" w:rsidRDefault="000D1F67" w:rsidP="007F0C48">
            <w:pPr>
              <w:pStyle w:val="a3"/>
              <w:rPr>
                <w:sz w:val="18"/>
              </w:rPr>
            </w:pPr>
            <w:r w:rsidRPr="00C202C6">
              <w:rPr>
                <w:sz w:val="18"/>
              </w:rPr>
              <w:t>Период списания расходов будущих периодов определяются в зависимости от вида актива, в момент их принятия к бухгалтерскому учету. Основанием для установления периода списания расходов является:</w:t>
            </w:r>
          </w:p>
          <w:p w14:paraId="42795E3E" w14:textId="7D3F1080" w:rsidR="000D1F67" w:rsidRPr="00C202C6" w:rsidRDefault="000D1F67" w:rsidP="007F0C48">
            <w:pPr>
              <w:pStyle w:val="a"/>
            </w:pPr>
            <w:r w:rsidRPr="00C202C6">
              <w:t xml:space="preserve">в части платежей за предоставленное право пользования результатами интеллектуальной деятельности или средствами индивидуализации, производимых в виде фиксированного разового платежа </w:t>
            </w:r>
            <w:r w:rsidR="008D6C55" w:rsidRPr="00C202C6">
              <w:t>– период</w:t>
            </w:r>
            <w:r w:rsidRPr="00C202C6">
              <w:t xml:space="preserve"> действия договора,</w:t>
            </w:r>
          </w:p>
          <w:p w14:paraId="45214D96" w14:textId="77777777" w:rsidR="000D1F67" w:rsidRPr="00FA5056" w:rsidRDefault="000D1F67" w:rsidP="007F0C48">
            <w:pPr>
              <w:pStyle w:val="a"/>
            </w:pPr>
            <w:r w:rsidRPr="00C202C6">
              <w:t xml:space="preserve">в части прочих объектов </w:t>
            </w:r>
            <w:r w:rsidR="00FA5056">
              <w:t>–</w:t>
            </w:r>
            <w:r w:rsidRPr="00FA5056">
              <w:t xml:space="preserve"> срок, в течение которого Общество предполагает получение экономической выгоды от использования объекта.</w:t>
            </w:r>
          </w:p>
          <w:p w14:paraId="29AA3DE6" w14:textId="77777777" w:rsidR="000D1F67" w:rsidRPr="00C202C6" w:rsidRDefault="00FA5056" w:rsidP="007F0C48">
            <w:pPr>
              <w:pStyle w:val="a"/>
            </w:pPr>
            <w:r>
              <w:t>п</w:t>
            </w:r>
            <w:r w:rsidR="000D1F67">
              <w:t>рограммное обеспечение</w:t>
            </w:r>
            <w:r>
              <w:t xml:space="preserve"> </w:t>
            </w:r>
            <w:r w:rsidR="000D1F67">
              <w:t>– в течение 1-го года подлежит равномерному списанию, если иной срок не предусмотрен договором;</w:t>
            </w:r>
          </w:p>
          <w:p w14:paraId="03156232" w14:textId="77777777" w:rsidR="000D1F67" w:rsidRPr="00C202C6" w:rsidRDefault="00FA5056" w:rsidP="007F0C48">
            <w:pPr>
              <w:pStyle w:val="a3"/>
              <w:rPr>
                <w:sz w:val="18"/>
              </w:rPr>
            </w:pPr>
            <w:r w:rsidRPr="00C202C6">
              <w:rPr>
                <w:sz w:val="18"/>
              </w:rPr>
              <w:t>В случае, когда из подтверждающего расходы документа не может быть однозначно определен период, к которому относятся расходы, период списания объекта РБП определяется структурным подразделением Общества, ответственным за возникновение данных расходов.</w:t>
            </w:r>
          </w:p>
        </w:tc>
        <w:tc>
          <w:tcPr>
            <w:tcW w:w="2126" w:type="dxa"/>
            <w:gridSpan w:val="3"/>
          </w:tcPr>
          <w:p w14:paraId="6664D022" w14:textId="13FAF21B" w:rsidR="000D1F67" w:rsidRPr="00C202C6" w:rsidRDefault="000D1F67" w:rsidP="000D1F67">
            <w:pPr>
              <w:spacing w:before="40" w:after="40"/>
              <w:rPr>
                <w:sz w:val="18"/>
              </w:rPr>
            </w:pPr>
            <w:r w:rsidRPr="00C202C6">
              <w:rPr>
                <w:sz w:val="18"/>
              </w:rPr>
              <w:t xml:space="preserve">п. 65 </w:t>
            </w:r>
            <w:r w:rsidR="008D6C55" w:rsidRPr="00C202C6">
              <w:rPr>
                <w:sz w:val="18"/>
              </w:rPr>
              <w:t>Приказ №</w:t>
            </w:r>
            <w:r w:rsidRPr="00C202C6">
              <w:rPr>
                <w:sz w:val="18"/>
              </w:rPr>
              <w:t xml:space="preserve">34н </w:t>
            </w:r>
          </w:p>
          <w:p w14:paraId="44919C7E" w14:textId="77777777" w:rsidR="000D1F67" w:rsidRPr="00C202C6" w:rsidRDefault="000D1F67" w:rsidP="000D1F67">
            <w:pPr>
              <w:spacing w:before="40" w:after="40"/>
              <w:rPr>
                <w:sz w:val="18"/>
              </w:rPr>
            </w:pPr>
            <w:r w:rsidRPr="00C202C6">
              <w:rPr>
                <w:sz w:val="18"/>
              </w:rPr>
              <w:t>п. 4, 7 ПБУ 1/2008</w:t>
            </w:r>
          </w:p>
        </w:tc>
      </w:tr>
      <w:tr w:rsidR="000D1F67" w:rsidRPr="00C202C6" w14:paraId="709B6FAB" w14:textId="77777777" w:rsidTr="00632B47">
        <w:trPr>
          <w:gridBefore w:val="1"/>
          <w:gridAfter w:val="1"/>
          <w:wBefore w:w="108" w:type="dxa"/>
          <w:wAfter w:w="27" w:type="dxa"/>
        </w:trPr>
        <w:tc>
          <w:tcPr>
            <w:tcW w:w="2695" w:type="dxa"/>
          </w:tcPr>
          <w:p w14:paraId="66BE9A44" w14:textId="77777777" w:rsidR="000D1F67" w:rsidRPr="00C202C6" w:rsidRDefault="000D1F67" w:rsidP="007F0C48">
            <w:pPr>
              <w:pStyle w:val="30"/>
            </w:pPr>
            <w:bookmarkStart w:id="351" w:name="_Toc283234780"/>
            <w:bookmarkStart w:id="352" w:name="_Toc7098554"/>
            <w:r w:rsidRPr="00C202C6">
              <w:lastRenderedPageBreak/>
              <w:t>Порядок списания объектов РБП</w:t>
            </w:r>
            <w:bookmarkEnd w:id="351"/>
            <w:bookmarkEnd w:id="352"/>
          </w:p>
        </w:tc>
        <w:tc>
          <w:tcPr>
            <w:tcW w:w="9491" w:type="dxa"/>
            <w:gridSpan w:val="2"/>
          </w:tcPr>
          <w:p w14:paraId="3931022A" w14:textId="77777777" w:rsidR="000D1F67" w:rsidRPr="00C202C6" w:rsidRDefault="0087091A" w:rsidP="000D1F67">
            <w:pPr>
              <w:spacing w:before="40" w:after="40"/>
              <w:rPr>
                <w:sz w:val="18"/>
                <w:szCs w:val="18"/>
              </w:rPr>
            </w:pPr>
            <w:r w:rsidRPr="00C202C6">
              <w:rPr>
                <w:sz w:val="18"/>
                <w:szCs w:val="18"/>
              </w:rPr>
              <w:t>Списание затрат</w:t>
            </w:r>
            <w:r w:rsidR="000D1F67" w:rsidRPr="00C202C6">
              <w:rPr>
                <w:sz w:val="18"/>
                <w:szCs w:val="18"/>
              </w:rPr>
              <w:t xml:space="preserve">, произведенных </w:t>
            </w:r>
            <w:r w:rsidRPr="00C202C6">
              <w:rPr>
                <w:sz w:val="18"/>
                <w:szCs w:val="18"/>
              </w:rPr>
              <w:t>Обществом в</w:t>
            </w:r>
            <w:r w:rsidR="000D1F67" w:rsidRPr="00C202C6">
              <w:rPr>
                <w:sz w:val="18"/>
                <w:szCs w:val="18"/>
              </w:rPr>
              <w:t xml:space="preserve"> отчетном периоде, но относящихся к следующим отчетным периодам (расходов будущих </w:t>
            </w:r>
            <w:r w:rsidRPr="00C202C6">
              <w:rPr>
                <w:sz w:val="18"/>
                <w:szCs w:val="18"/>
              </w:rPr>
              <w:t>периодов) подлежат</w:t>
            </w:r>
            <w:r w:rsidR="000D1F67" w:rsidRPr="00C202C6">
              <w:rPr>
                <w:sz w:val="18"/>
                <w:szCs w:val="18"/>
              </w:rPr>
              <w:t xml:space="preserve"> списанию в порядке, установленном для списания стоимости активов того вида, с которым расходы идентифицируются.</w:t>
            </w:r>
          </w:p>
          <w:p w14:paraId="282CC878" w14:textId="74451C1F" w:rsidR="000D1F67" w:rsidRPr="00C202C6" w:rsidRDefault="000D1F67" w:rsidP="000D1F67">
            <w:pPr>
              <w:spacing w:before="40" w:after="40"/>
              <w:rPr>
                <w:rFonts w:cs="Arial"/>
                <w:sz w:val="18"/>
                <w:szCs w:val="18"/>
              </w:rPr>
            </w:pPr>
            <w:r w:rsidRPr="00C202C6">
              <w:rPr>
                <w:rFonts w:cs="Arial"/>
                <w:sz w:val="18"/>
                <w:szCs w:val="18"/>
              </w:rPr>
              <w:t xml:space="preserve">Общество регулярно в ходе ежегодной инвентаризации проверяет объекты РБП на наличие связи с будущей экономической выгодой. По результатам проверки принимается решение о списании объектов РБП с </w:t>
            </w:r>
            <w:r w:rsidR="008D6C55" w:rsidRPr="00C202C6">
              <w:rPr>
                <w:rFonts w:cs="Arial"/>
                <w:sz w:val="18"/>
                <w:szCs w:val="18"/>
              </w:rPr>
              <w:t>учета, уточнении</w:t>
            </w:r>
            <w:r w:rsidRPr="00C202C6">
              <w:rPr>
                <w:rFonts w:cs="Arial"/>
                <w:sz w:val="18"/>
                <w:szCs w:val="18"/>
              </w:rPr>
              <w:t xml:space="preserve"> способа списания, уточнение периода списания.</w:t>
            </w:r>
          </w:p>
        </w:tc>
        <w:tc>
          <w:tcPr>
            <w:tcW w:w="2126" w:type="dxa"/>
            <w:gridSpan w:val="3"/>
          </w:tcPr>
          <w:p w14:paraId="59137ACF" w14:textId="77777777" w:rsidR="000D1F67" w:rsidRPr="00C202C6" w:rsidRDefault="000D1F67" w:rsidP="000D1F67">
            <w:pPr>
              <w:spacing w:before="40" w:after="40"/>
              <w:rPr>
                <w:sz w:val="18"/>
              </w:rPr>
            </w:pPr>
            <w:r w:rsidRPr="00C202C6">
              <w:rPr>
                <w:sz w:val="18"/>
              </w:rPr>
              <w:t xml:space="preserve">п. 65 Приказ №34н </w:t>
            </w:r>
          </w:p>
          <w:p w14:paraId="5B5B4185" w14:textId="77777777" w:rsidR="000D1F67" w:rsidRPr="00C202C6" w:rsidRDefault="000D1F67" w:rsidP="000D1F67">
            <w:pPr>
              <w:spacing w:before="40" w:after="40"/>
              <w:rPr>
                <w:sz w:val="18"/>
              </w:rPr>
            </w:pPr>
            <w:r w:rsidRPr="00C202C6">
              <w:rPr>
                <w:sz w:val="18"/>
              </w:rPr>
              <w:t>п. 4, 7 ПБУ 1/2008</w:t>
            </w:r>
          </w:p>
          <w:p w14:paraId="56ED81DA" w14:textId="77777777" w:rsidR="000D1F67" w:rsidRPr="00C202C6" w:rsidRDefault="000D1F67" w:rsidP="000D1F67">
            <w:pPr>
              <w:spacing w:before="40" w:after="40"/>
              <w:rPr>
                <w:sz w:val="18"/>
              </w:rPr>
            </w:pPr>
            <w:r w:rsidRPr="00C202C6">
              <w:rPr>
                <w:sz w:val="18"/>
              </w:rPr>
              <w:t>п. 19 ПБУ 10/99</w:t>
            </w:r>
          </w:p>
        </w:tc>
      </w:tr>
      <w:tr w:rsidR="000D1F67" w:rsidRPr="00C202C6" w14:paraId="1D05E463" w14:textId="77777777" w:rsidTr="00632B47">
        <w:trPr>
          <w:gridBefore w:val="1"/>
          <w:gridAfter w:val="1"/>
          <w:wBefore w:w="108" w:type="dxa"/>
          <w:wAfter w:w="27" w:type="dxa"/>
        </w:trPr>
        <w:tc>
          <w:tcPr>
            <w:tcW w:w="2695" w:type="dxa"/>
          </w:tcPr>
          <w:p w14:paraId="1617ED68" w14:textId="77777777" w:rsidR="000D1F67" w:rsidRPr="00C202C6" w:rsidRDefault="000D1F67" w:rsidP="007F0C48">
            <w:pPr>
              <w:pStyle w:val="30"/>
            </w:pPr>
            <w:bookmarkStart w:id="353" w:name="_Toc283234781"/>
            <w:bookmarkStart w:id="354" w:name="_Toc7098555"/>
            <w:r w:rsidRPr="00C202C6">
              <w:t>Выбытие объектов РБП</w:t>
            </w:r>
            <w:bookmarkEnd w:id="353"/>
            <w:bookmarkEnd w:id="354"/>
          </w:p>
        </w:tc>
        <w:tc>
          <w:tcPr>
            <w:tcW w:w="9491" w:type="dxa"/>
            <w:gridSpan w:val="2"/>
          </w:tcPr>
          <w:p w14:paraId="2EFB730B" w14:textId="3F683CD8" w:rsidR="000D1F67" w:rsidRPr="00C202C6" w:rsidRDefault="000D1F67" w:rsidP="000D1F67">
            <w:pPr>
              <w:pStyle w:val="a3"/>
              <w:rPr>
                <w:sz w:val="18"/>
              </w:rPr>
            </w:pPr>
            <w:r w:rsidRPr="00C202C6">
              <w:rPr>
                <w:sz w:val="18"/>
              </w:rPr>
              <w:t xml:space="preserve">Несписанная часть РБП, когда по ним становится определенным неполучение экономических выгод (доходов) или поступление активов в будущем, </w:t>
            </w:r>
            <w:r w:rsidR="008D6C55" w:rsidRPr="00C202C6">
              <w:rPr>
                <w:sz w:val="18"/>
              </w:rPr>
              <w:t>признается единовременно</w:t>
            </w:r>
            <w:r w:rsidRPr="00C202C6">
              <w:rPr>
                <w:sz w:val="18"/>
              </w:rPr>
              <w:t xml:space="preserve"> в составе прочих расходов отчетного периода.</w:t>
            </w:r>
          </w:p>
        </w:tc>
        <w:tc>
          <w:tcPr>
            <w:tcW w:w="2126" w:type="dxa"/>
            <w:gridSpan w:val="3"/>
          </w:tcPr>
          <w:p w14:paraId="7F7932AD" w14:textId="77777777" w:rsidR="000D1F67" w:rsidRPr="00C202C6" w:rsidRDefault="000D1F67" w:rsidP="000D1F67">
            <w:pPr>
              <w:spacing w:before="40" w:after="40"/>
              <w:rPr>
                <w:sz w:val="18"/>
              </w:rPr>
            </w:pPr>
            <w:r w:rsidRPr="00C202C6">
              <w:rPr>
                <w:sz w:val="18"/>
              </w:rPr>
              <w:t>п. 11, 19 ПБУ 10/99</w:t>
            </w:r>
          </w:p>
          <w:p w14:paraId="679A1433" w14:textId="77777777" w:rsidR="000D1F67" w:rsidRPr="00C202C6" w:rsidRDefault="000D1F67" w:rsidP="000D1F67">
            <w:pPr>
              <w:spacing w:before="40" w:after="40"/>
              <w:rPr>
                <w:sz w:val="18"/>
              </w:rPr>
            </w:pPr>
            <w:r w:rsidRPr="00C202C6">
              <w:rPr>
                <w:sz w:val="18"/>
              </w:rPr>
              <w:t>р. V ПБУ 14/2007</w:t>
            </w:r>
          </w:p>
        </w:tc>
      </w:tr>
      <w:tr w:rsidR="000D1F67" w:rsidRPr="00C202C6" w14:paraId="5D30CC34" w14:textId="77777777" w:rsidTr="00632B47">
        <w:trPr>
          <w:gridBefore w:val="1"/>
          <w:gridAfter w:val="1"/>
          <w:wBefore w:w="108" w:type="dxa"/>
          <w:wAfter w:w="27" w:type="dxa"/>
        </w:trPr>
        <w:tc>
          <w:tcPr>
            <w:tcW w:w="2695" w:type="dxa"/>
          </w:tcPr>
          <w:p w14:paraId="0617671C" w14:textId="45FD851B" w:rsidR="000D1F67" w:rsidRPr="00C202C6" w:rsidRDefault="008D6C55" w:rsidP="007F0C48">
            <w:pPr>
              <w:pStyle w:val="30"/>
            </w:pPr>
            <w:bookmarkStart w:id="355" w:name="_Toc283234782"/>
            <w:bookmarkStart w:id="356" w:name="_Toc7098556"/>
            <w:r w:rsidRPr="00C202C6">
              <w:t xml:space="preserve">Раскрытие </w:t>
            </w:r>
            <w:r>
              <w:t>информации</w:t>
            </w:r>
            <w:r w:rsidR="000D1F67" w:rsidRPr="00C202C6">
              <w:t xml:space="preserve"> в</w:t>
            </w:r>
            <w:r w:rsidR="000A4EC2">
              <w:t xml:space="preserve"> бухгалтерской (финансовой) </w:t>
            </w:r>
            <w:r w:rsidR="000D1F67" w:rsidRPr="00C202C6">
              <w:t>отчетности</w:t>
            </w:r>
            <w:bookmarkEnd w:id="355"/>
            <w:bookmarkEnd w:id="356"/>
          </w:p>
        </w:tc>
        <w:tc>
          <w:tcPr>
            <w:tcW w:w="9491" w:type="dxa"/>
            <w:gridSpan w:val="2"/>
          </w:tcPr>
          <w:p w14:paraId="4ADB590A" w14:textId="77777777" w:rsidR="000D1F67" w:rsidRPr="00C202C6" w:rsidRDefault="000D1F67" w:rsidP="000D1F67">
            <w:pPr>
              <w:spacing w:before="40" w:after="40"/>
              <w:jc w:val="both"/>
              <w:rPr>
                <w:rFonts w:cs="Arial"/>
                <w:sz w:val="18"/>
                <w:szCs w:val="18"/>
              </w:rPr>
            </w:pPr>
            <w:r w:rsidRPr="00C202C6">
              <w:rPr>
                <w:rFonts w:cs="Arial"/>
                <w:sz w:val="18"/>
                <w:szCs w:val="18"/>
              </w:rPr>
              <w:t xml:space="preserve">Затраты, произведенные в отчетном периоде, но относящиеся </w:t>
            </w:r>
            <w:r w:rsidR="0087091A" w:rsidRPr="00C202C6">
              <w:rPr>
                <w:rFonts w:cs="Arial"/>
                <w:sz w:val="18"/>
                <w:szCs w:val="18"/>
              </w:rPr>
              <w:t>к следующим</w:t>
            </w:r>
            <w:r w:rsidRPr="00C202C6">
              <w:rPr>
                <w:rFonts w:cs="Arial"/>
                <w:sz w:val="18"/>
                <w:szCs w:val="18"/>
              </w:rPr>
              <w:t xml:space="preserve"> отчетным периодам, отражаются в бухгалтерском балансе в соответствии с </w:t>
            </w:r>
            <w:r w:rsidR="0087091A" w:rsidRPr="00C202C6">
              <w:rPr>
                <w:rFonts w:cs="Arial"/>
                <w:sz w:val="18"/>
                <w:szCs w:val="18"/>
              </w:rPr>
              <w:t>условиями признания</w:t>
            </w:r>
            <w:r w:rsidRPr="00C202C6">
              <w:rPr>
                <w:rFonts w:cs="Arial"/>
                <w:sz w:val="18"/>
                <w:szCs w:val="18"/>
              </w:rPr>
              <w:t xml:space="preserve"> активов, идентифицируемых с этими затратами, согласно требованиям РСБУ:</w:t>
            </w:r>
          </w:p>
          <w:p w14:paraId="5BF3B37E" w14:textId="77777777" w:rsidR="000D1F67" w:rsidRPr="00C202C6" w:rsidRDefault="000D1F67" w:rsidP="000D1F67">
            <w:pPr>
              <w:pStyle w:val="a"/>
            </w:pPr>
            <w:r w:rsidRPr="00C202C6">
              <w:t xml:space="preserve">Права пользования программным обеспечением в зависимости от срока использования программы, </w:t>
            </w:r>
            <w:r w:rsidR="0087091A" w:rsidRPr="00C202C6">
              <w:t>отражаются либо</w:t>
            </w:r>
            <w:r w:rsidRPr="00C202C6">
              <w:t xml:space="preserve"> по отдельной подстроке к строке «</w:t>
            </w:r>
            <w:r>
              <w:t>Нематериальные активы»</w:t>
            </w:r>
            <w:r w:rsidRPr="00C202C6">
              <w:t xml:space="preserve"> </w:t>
            </w:r>
            <w:r w:rsidR="0087091A" w:rsidRPr="00C202C6">
              <w:t>разд.</w:t>
            </w:r>
            <w:r w:rsidR="0087091A" w:rsidRPr="00FE7AE3">
              <w:t xml:space="preserve"> </w:t>
            </w:r>
            <w:r w:rsidR="0087091A" w:rsidRPr="00C202C6">
              <w:rPr>
                <w:lang w:val="en-US"/>
              </w:rPr>
              <w:t>I</w:t>
            </w:r>
            <w:r w:rsidRPr="00C202C6">
              <w:t xml:space="preserve">, </w:t>
            </w:r>
            <w:r w:rsidR="0087091A" w:rsidRPr="00C202C6">
              <w:t>либо по</w:t>
            </w:r>
            <w:r w:rsidRPr="00C202C6">
              <w:t xml:space="preserve"> отдельной подстроке </w:t>
            </w:r>
            <w:r w:rsidRPr="001F3EA4">
              <w:t xml:space="preserve">к строке «Прочие оборотные активы» </w:t>
            </w:r>
            <w:r w:rsidR="0087091A" w:rsidRPr="001F3EA4">
              <w:t>разд.</w:t>
            </w:r>
            <w:r w:rsidR="0087091A" w:rsidRPr="00FE7AE3">
              <w:t xml:space="preserve"> </w:t>
            </w:r>
            <w:r w:rsidR="0087091A" w:rsidRPr="001F3EA4">
              <w:rPr>
                <w:lang w:val="en-US"/>
              </w:rPr>
              <w:t>II.</w:t>
            </w:r>
          </w:p>
          <w:p w14:paraId="2F39C0F7" w14:textId="5C63182E" w:rsidR="000D1F67" w:rsidRPr="00C202C6" w:rsidRDefault="000D1F67" w:rsidP="000D1F67">
            <w:pPr>
              <w:pStyle w:val="a"/>
            </w:pPr>
            <w:r w:rsidRPr="00C202C6">
              <w:t xml:space="preserve">Расходы, квалифицируемые в составе </w:t>
            </w:r>
            <w:r>
              <w:t xml:space="preserve">РБП </w:t>
            </w:r>
            <w:r w:rsidRPr="00C202C6">
              <w:t xml:space="preserve">по договорам строительного </w:t>
            </w:r>
            <w:r w:rsidR="008D6C55" w:rsidRPr="00C202C6">
              <w:t>подряда, отражаются по</w:t>
            </w:r>
            <w:r w:rsidRPr="00C202C6">
              <w:t xml:space="preserve"> отдельной подстроке к строке «Запасы» разд.</w:t>
            </w:r>
            <w:r w:rsidRPr="00C202C6">
              <w:rPr>
                <w:lang w:val="en-US"/>
              </w:rPr>
              <w:t>II</w:t>
            </w:r>
            <w:r>
              <w:t>.</w:t>
            </w:r>
          </w:p>
        </w:tc>
        <w:tc>
          <w:tcPr>
            <w:tcW w:w="2126" w:type="dxa"/>
            <w:gridSpan w:val="3"/>
          </w:tcPr>
          <w:p w14:paraId="55AC958D" w14:textId="77777777" w:rsidR="000D1F67" w:rsidRPr="00C202C6" w:rsidRDefault="000D1F67" w:rsidP="000D1F67">
            <w:pPr>
              <w:spacing w:before="40" w:after="40"/>
              <w:rPr>
                <w:sz w:val="18"/>
              </w:rPr>
            </w:pPr>
            <w:r w:rsidRPr="00C202C6">
              <w:rPr>
                <w:sz w:val="18"/>
              </w:rPr>
              <w:t>п. 65 Приказа 34н</w:t>
            </w:r>
          </w:p>
          <w:p w14:paraId="58F2298C" w14:textId="77777777" w:rsidR="000D1F67" w:rsidRPr="00C202C6" w:rsidRDefault="000D1F67" w:rsidP="000D1F67">
            <w:pPr>
              <w:spacing w:before="40" w:after="40"/>
              <w:rPr>
                <w:sz w:val="18"/>
              </w:rPr>
            </w:pPr>
          </w:p>
        </w:tc>
      </w:tr>
      <w:tr w:rsidR="000D1F67" w:rsidRPr="00C202C6" w14:paraId="6BACAC69" w14:textId="77777777" w:rsidTr="00632B47">
        <w:trPr>
          <w:gridBefore w:val="1"/>
          <w:gridAfter w:val="1"/>
          <w:wBefore w:w="108" w:type="dxa"/>
          <w:wAfter w:w="27" w:type="dxa"/>
        </w:trPr>
        <w:tc>
          <w:tcPr>
            <w:tcW w:w="14312" w:type="dxa"/>
            <w:gridSpan w:val="6"/>
          </w:tcPr>
          <w:p w14:paraId="3416D9C2" w14:textId="77777777" w:rsidR="000D1F67" w:rsidRPr="00C202C6" w:rsidRDefault="000D1F67" w:rsidP="000D1F67">
            <w:pPr>
              <w:pStyle w:val="20"/>
              <w:numPr>
                <w:ilvl w:val="1"/>
                <w:numId w:val="1"/>
              </w:numPr>
              <w:ind w:left="0" w:firstLine="0"/>
              <w:rPr>
                <w:iCs w:val="0"/>
              </w:rPr>
            </w:pPr>
            <w:bookmarkStart w:id="357" w:name="_Toc283234783"/>
            <w:bookmarkStart w:id="358" w:name="_Toc7098557"/>
            <w:r w:rsidRPr="00C202C6">
              <w:rPr>
                <w:iCs w:val="0"/>
              </w:rPr>
              <w:t>Расчеты с дебиторами и кредиторами</w:t>
            </w:r>
            <w:bookmarkEnd w:id="357"/>
            <w:bookmarkEnd w:id="358"/>
          </w:p>
        </w:tc>
      </w:tr>
      <w:tr w:rsidR="000D1F67" w:rsidRPr="00C202C6" w14:paraId="1EA3D3EF" w14:textId="77777777" w:rsidTr="00632B47">
        <w:trPr>
          <w:gridBefore w:val="1"/>
          <w:gridAfter w:val="1"/>
          <w:wBefore w:w="108" w:type="dxa"/>
          <w:wAfter w:w="27" w:type="dxa"/>
        </w:trPr>
        <w:tc>
          <w:tcPr>
            <w:tcW w:w="2695" w:type="dxa"/>
          </w:tcPr>
          <w:p w14:paraId="5A5F162E" w14:textId="77777777" w:rsidR="000D1F67" w:rsidRPr="00C202C6" w:rsidRDefault="000D1F67" w:rsidP="007F0C48">
            <w:pPr>
              <w:pStyle w:val="30"/>
            </w:pPr>
            <w:bookmarkStart w:id="359" w:name="_Toc283234784"/>
            <w:bookmarkStart w:id="360" w:name="_Toc7098558"/>
            <w:r w:rsidRPr="00C202C6">
              <w:t>Определение</w:t>
            </w:r>
            <w:bookmarkEnd w:id="359"/>
            <w:bookmarkEnd w:id="360"/>
          </w:p>
        </w:tc>
        <w:tc>
          <w:tcPr>
            <w:tcW w:w="9491" w:type="dxa"/>
            <w:gridSpan w:val="2"/>
          </w:tcPr>
          <w:p w14:paraId="0CE2BB0E" w14:textId="77777777" w:rsidR="000D1F67" w:rsidRPr="00C202C6" w:rsidRDefault="000D1F67" w:rsidP="000D1F67">
            <w:pPr>
              <w:spacing w:before="40" w:after="40"/>
              <w:jc w:val="both"/>
              <w:rPr>
                <w:rFonts w:cs="Arial"/>
                <w:sz w:val="18"/>
                <w:szCs w:val="18"/>
              </w:rPr>
            </w:pPr>
            <w:r w:rsidRPr="00C202C6">
              <w:rPr>
                <w:b/>
                <w:i/>
                <w:szCs w:val="20"/>
              </w:rPr>
              <w:t>Дебитор</w:t>
            </w:r>
            <w:r w:rsidRPr="00C202C6">
              <w:rPr>
                <w:rFonts w:cs="Arial"/>
                <w:sz w:val="18"/>
                <w:szCs w:val="18"/>
              </w:rPr>
              <w:t xml:space="preserve"> — физическое или юридическое лицо, экономический субъект, имеющий денежную или имущественную задолженность </w:t>
            </w:r>
          </w:p>
          <w:p w14:paraId="712EC17A" w14:textId="77777777" w:rsidR="000D1F67" w:rsidRPr="00C202C6" w:rsidRDefault="000D1F67" w:rsidP="000D1F67">
            <w:pPr>
              <w:pStyle w:val="a3"/>
              <w:spacing w:before="40"/>
              <w:rPr>
                <w:rFonts w:cs="Arial"/>
                <w:sz w:val="18"/>
                <w:szCs w:val="18"/>
              </w:rPr>
            </w:pPr>
            <w:r w:rsidRPr="00C202C6">
              <w:rPr>
                <w:b/>
                <w:i/>
                <w:szCs w:val="20"/>
              </w:rPr>
              <w:t>Кредитор</w:t>
            </w:r>
            <w:r w:rsidRPr="00C202C6">
              <w:rPr>
                <w:rFonts w:cs="Arial"/>
                <w:sz w:val="18"/>
                <w:szCs w:val="18"/>
              </w:rPr>
              <w:t xml:space="preserve"> — субъект (юридическое или физическое лицо), предоставляющий ссуду и имеющий право на этой основе требовать от дебитора ее возврата или исполнения других обязательств.</w:t>
            </w:r>
          </w:p>
          <w:p w14:paraId="29C16AC5" w14:textId="2616D9EC" w:rsidR="000D1F67" w:rsidRPr="00C202C6" w:rsidRDefault="000D1F67" w:rsidP="000D1F67">
            <w:pPr>
              <w:pStyle w:val="a3"/>
              <w:rPr>
                <w:rFonts w:cs="Arial"/>
                <w:sz w:val="18"/>
                <w:szCs w:val="18"/>
              </w:rPr>
            </w:pPr>
            <w:r w:rsidRPr="00C202C6">
              <w:rPr>
                <w:b/>
                <w:i/>
                <w:szCs w:val="20"/>
              </w:rPr>
              <w:t xml:space="preserve">Кредиторская </w:t>
            </w:r>
            <w:r w:rsidR="008D6C55" w:rsidRPr="00C202C6">
              <w:rPr>
                <w:b/>
                <w:i/>
                <w:szCs w:val="20"/>
              </w:rPr>
              <w:t>задолженность</w:t>
            </w:r>
            <w:r w:rsidR="008D6C55" w:rsidRPr="00C202C6">
              <w:rPr>
                <w:rFonts w:cs="Arial"/>
                <w:sz w:val="18"/>
                <w:szCs w:val="18"/>
              </w:rPr>
              <w:t xml:space="preserve"> перед</w:t>
            </w:r>
            <w:r w:rsidRPr="00C202C6">
              <w:rPr>
                <w:rFonts w:cs="Arial"/>
                <w:sz w:val="18"/>
                <w:szCs w:val="18"/>
              </w:rPr>
              <w:t xml:space="preserve"> поставщиками, подрядчиками - сумма долгов перед юридическими и физическими лицами, причитающихся им к уплате за полученные от них товары (ценности, принятые работы, потребленные услуги). </w:t>
            </w:r>
          </w:p>
          <w:p w14:paraId="7C29CE5F" w14:textId="77777777" w:rsidR="000D1F67" w:rsidRPr="00C202C6" w:rsidRDefault="000D1F67" w:rsidP="000D1F67">
            <w:pPr>
              <w:pStyle w:val="a3"/>
              <w:rPr>
                <w:rFonts w:cs="Arial"/>
                <w:sz w:val="18"/>
                <w:szCs w:val="18"/>
              </w:rPr>
            </w:pPr>
            <w:r w:rsidRPr="00C202C6">
              <w:rPr>
                <w:b/>
                <w:i/>
                <w:szCs w:val="20"/>
              </w:rPr>
              <w:t>Аванс выданный (предварительная оплата)</w:t>
            </w:r>
            <w:r w:rsidRPr="00C202C6">
              <w:rPr>
                <w:rFonts w:cs="Arial"/>
                <w:sz w:val="18"/>
                <w:szCs w:val="18"/>
              </w:rPr>
              <w:t xml:space="preserve"> -  выплата поставщикам (подрядчикам) определенной денежной суммы в счет предстоящих поставок товаров, выполнения работ, оказание услуг. </w:t>
            </w:r>
          </w:p>
          <w:p w14:paraId="6ADF054D" w14:textId="4FCB4286" w:rsidR="000D1F67" w:rsidRPr="00C202C6" w:rsidRDefault="000D1F67" w:rsidP="000D1F67">
            <w:pPr>
              <w:pStyle w:val="a3"/>
              <w:rPr>
                <w:rFonts w:cs="Arial"/>
                <w:sz w:val="18"/>
                <w:szCs w:val="18"/>
              </w:rPr>
            </w:pPr>
            <w:r w:rsidRPr="00C202C6">
              <w:rPr>
                <w:b/>
                <w:i/>
                <w:szCs w:val="20"/>
              </w:rPr>
              <w:t xml:space="preserve">Дебиторская </w:t>
            </w:r>
            <w:r w:rsidR="008D6C55" w:rsidRPr="00C202C6">
              <w:rPr>
                <w:b/>
                <w:i/>
                <w:szCs w:val="20"/>
              </w:rPr>
              <w:t>задолженность покупателей</w:t>
            </w:r>
            <w:r w:rsidRPr="00C202C6">
              <w:rPr>
                <w:b/>
                <w:i/>
                <w:szCs w:val="20"/>
              </w:rPr>
              <w:t xml:space="preserve"> (заказчиков</w:t>
            </w:r>
            <w:r w:rsidRPr="00C202C6">
              <w:rPr>
                <w:rFonts w:cs="Arial"/>
                <w:sz w:val="18"/>
                <w:szCs w:val="18"/>
              </w:rPr>
              <w:t>) - сумма долгов юридических и физических лиц, причитающихся к уплате за отгруженные в их адрес товары</w:t>
            </w:r>
            <w:r>
              <w:rPr>
                <w:rFonts w:cs="Arial"/>
                <w:sz w:val="18"/>
                <w:szCs w:val="18"/>
              </w:rPr>
              <w:t>,</w:t>
            </w:r>
            <w:r w:rsidRPr="00C202C6">
              <w:rPr>
                <w:rFonts w:cs="Arial"/>
                <w:sz w:val="18"/>
                <w:szCs w:val="18"/>
              </w:rPr>
              <w:t xml:space="preserve"> выполненные работы, оказанные услуги. </w:t>
            </w:r>
          </w:p>
          <w:p w14:paraId="08DB3F4E" w14:textId="77777777" w:rsidR="000D1F67" w:rsidRPr="00C202C6" w:rsidRDefault="000D1F67" w:rsidP="000D1F67">
            <w:pPr>
              <w:pStyle w:val="a3"/>
              <w:rPr>
                <w:rFonts w:cs="Arial"/>
                <w:sz w:val="18"/>
                <w:szCs w:val="18"/>
              </w:rPr>
            </w:pPr>
            <w:r w:rsidRPr="00C202C6">
              <w:rPr>
                <w:b/>
                <w:i/>
                <w:szCs w:val="20"/>
              </w:rPr>
              <w:t xml:space="preserve">Аванс полученный (предварительная оплата) -  </w:t>
            </w:r>
            <w:r w:rsidRPr="00C202C6">
              <w:rPr>
                <w:rFonts w:cs="Arial"/>
                <w:sz w:val="18"/>
                <w:szCs w:val="18"/>
              </w:rPr>
              <w:t>выплата покупателями (заказчиками) определенной денежной суммы в счет будущих поставок товаров, выполнения работ, оказания услуг.</w:t>
            </w:r>
          </w:p>
          <w:p w14:paraId="5E184F34" w14:textId="77777777" w:rsidR="000D1F67" w:rsidRPr="00C202C6" w:rsidRDefault="000D1F67" w:rsidP="000D1F67">
            <w:pPr>
              <w:pStyle w:val="a3"/>
              <w:rPr>
                <w:sz w:val="18"/>
                <w:szCs w:val="20"/>
              </w:rPr>
            </w:pPr>
            <w:r w:rsidRPr="00C202C6">
              <w:rPr>
                <w:b/>
                <w:i/>
                <w:szCs w:val="20"/>
              </w:rPr>
              <w:t>Страховые взносы</w:t>
            </w:r>
            <w:r w:rsidRPr="00C202C6">
              <w:rPr>
                <w:sz w:val="18"/>
              </w:rPr>
              <w:t xml:space="preserve"> –</w:t>
            </w:r>
            <w:r>
              <w:rPr>
                <w:sz w:val="18"/>
              </w:rPr>
              <w:t>обязательные отчисления</w:t>
            </w:r>
            <w:r w:rsidRPr="00C202C6">
              <w:rPr>
                <w:sz w:val="18"/>
              </w:rPr>
              <w:t xml:space="preserve"> в связи с вознаграждениями работникам в виде заработной платы в соответствии с Законодательством РФ.</w:t>
            </w:r>
          </w:p>
          <w:p w14:paraId="65A35CBF" w14:textId="77777777" w:rsidR="000D1F67" w:rsidRPr="00C202C6" w:rsidRDefault="000D1F67" w:rsidP="000D1F67">
            <w:pPr>
              <w:pStyle w:val="a3"/>
              <w:rPr>
                <w:sz w:val="18"/>
              </w:rPr>
            </w:pPr>
            <w:r>
              <w:rPr>
                <w:b/>
                <w:i/>
                <w:szCs w:val="20"/>
              </w:rPr>
              <w:t>З</w:t>
            </w:r>
            <w:r w:rsidRPr="00C202C6">
              <w:rPr>
                <w:b/>
                <w:i/>
                <w:szCs w:val="20"/>
              </w:rPr>
              <w:t>алог</w:t>
            </w:r>
            <w:r>
              <w:rPr>
                <w:b/>
                <w:i/>
                <w:szCs w:val="20"/>
              </w:rPr>
              <w:t xml:space="preserve"> </w:t>
            </w:r>
            <w:r w:rsidRPr="00C202C6">
              <w:rPr>
                <w:b/>
                <w:i/>
                <w:szCs w:val="20"/>
              </w:rPr>
              <w:t>-</w:t>
            </w:r>
            <w:r w:rsidRPr="00C202C6">
              <w:rPr>
                <w:sz w:val="18"/>
                <w:szCs w:val="20"/>
              </w:rPr>
              <w:t xml:space="preserve"> </w:t>
            </w:r>
            <w:r w:rsidRPr="00C202C6">
              <w:rPr>
                <w:sz w:val="18"/>
              </w:rPr>
              <w:t xml:space="preserve">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w:t>
            </w:r>
            <w:r w:rsidRPr="00C202C6">
              <w:rPr>
                <w:sz w:val="18"/>
              </w:rPr>
              <w:lastRenderedPageBreak/>
              <w:t>управления денежных средств в целях финансового обеспечения деятельности государства и (или) муниципальных образований.</w:t>
            </w:r>
          </w:p>
          <w:p w14:paraId="472A09F1" w14:textId="77777777" w:rsidR="000D1F67" w:rsidRPr="00C202C6" w:rsidRDefault="000D1F67" w:rsidP="000D1F67">
            <w:pPr>
              <w:pStyle w:val="a3"/>
              <w:rPr>
                <w:sz w:val="18"/>
              </w:rPr>
            </w:pPr>
            <w:r w:rsidRPr="00C202C6">
              <w:rPr>
                <w:b/>
                <w:i/>
                <w:szCs w:val="20"/>
              </w:rPr>
              <w:t>Сбор -</w:t>
            </w:r>
            <w:r w:rsidRPr="00C202C6">
              <w:rPr>
                <w:sz w:val="18"/>
              </w:rPr>
              <w:t xml:space="preserve">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14:paraId="32CC3460" w14:textId="77777777" w:rsidR="000D1F67" w:rsidRPr="00C202C6" w:rsidRDefault="000D1F67" w:rsidP="000D1F67">
            <w:pPr>
              <w:pStyle w:val="a3"/>
              <w:rPr>
                <w:sz w:val="18"/>
              </w:rPr>
            </w:pPr>
            <w:r w:rsidRPr="00C202C6">
              <w:rPr>
                <w:b/>
                <w:i/>
                <w:szCs w:val="20"/>
              </w:rPr>
              <w:t xml:space="preserve"> Представительство </w:t>
            </w:r>
            <w:r w:rsidRPr="00C202C6">
              <w:rPr>
                <w:sz w:val="18"/>
              </w:rPr>
              <w:t>-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14:paraId="5F0207D6" w14:textId="77777777" w:rsidR="000D1F67" w:rsidRPr="00C202C6" w:rsidRDefault="000D1F67" w:rsidP="000D1F67">
            <w:pPr>
              <w:pStyle w:val="a3"/>
              <w:spacing w:before="40"/>
              <w:rPr>
                <w:sz w:val="18"/>
              </w:rPr>
            </w:pPr>
            <w:r w:rsidRPr="00C202C6">
              <w:rPr>
                <w:b/>
                <w:i/>
                <w:szCs w:val="20"/>
              </w:rPr>
              <w:t xml:space="preserve">Филиал - </w:t>
            </w:r>
            <w:r w:rsidRPr="00C202C6">
              <w:rPr>
                <w:sz w:val="18"/>
              </w:rPr>
              <w:t xml:space="preserve">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tc>
        <w:tc>
          <w:tcPr>
            <w:tcW w:w="2126" w:type="dxa"/>
            <w:gridSpan w:val="3"/>
          </w:tcPr>
          <w:p w14:paraId="6BF38916" w14:textId="77777777" w:rsidR="000D1F67" w:rsidRPr="00C202C6" w:rsidRDefault="000D1F67" w:rsidP="000D1F67">
            <w:pPr>
              <w:spacing w:before="40" w:after="40"/>
              <w:rPr>
                <w:sz w:val="18"/>
              </w:rPr>
            </w:pPr>
            <w:r w:rsidRPr="00C202C6">
              <w:rPr>
                <w:sz w:val="18"/>
              </w:rPr>
              <w:lastRenderedPageBreak/>
              <w:t>Ст. 8 НК РФ</w:t>
            </w:r>
          </w:p>
          <w:p w14:paraId="78DF03DB" w14:textId="77777777" w:rsidR="000D1F67" w:rsidRPr="00C202C6" w:rsidRDefault="000D1F67" w:rsidP="000D1F67">
            <w:pPr>
              <w:pStyle w:val="a3"/>
            </w:pPr>
          </w:p>
        </w:tc>
      </w:tr>
      <w:tr w:rsidR="000D1F67" w:rsidRPr="00C202C6" w14:paraId="5E7DD030" w14:textId="77777777" w:rsidTr="00632B47">
        <w:trPr>
          <w:gridBefore w:val="1"/>
          <w:gridAfter w:val="1"/>
          <w:wBefore w:w="108" w:type="dxa"/>
          <w:wAfter w:w="27" w:type="dxa"/>
        </w:trPr>
        <w:tc>
          <w:tcPr>
            <w:tcW w:w="2695" w:type="dxa"/>
          </w:tcPr>
          <w:p w14:paraId="0E06368B" w14:textId="77777777" w:rsidR="000D1F67" w:rsidRPr="00C202C6" w:rsidRDefault="000D1F67" w:rsidP="007F0C48">
            <w:pPr>
              <w:pStyle w:val="30"/>
            </w:pPr>
            <w:bookmarkStart w:id="361" w:name="_Toc283234785"/>
            <w:bookmarkStart w:id="362" w:name="_Toc7098559"/>
            <w:r w:rsidRPr="00C202C6">
              <w:lastRenderedPageBreak/>
              <w:t>Аналитический учет</w:t>
            </w:r>
            <w:bookmarkEnd w:id="361"/>
            <w:bookmarkEnd w:id="362"/>
          </w:p>
        </w:tc>
        <w:tc>
          <w:tcPr>
            <w:tcW w:w="9491" w:type="dxa"/>
            <w:gridSpan w:val="2"/>
          </w:tcPr>
          <w:p w14:paraId="1F67273F" w14:textId="77777777" w:rsidR="000D1F67" w:rsidRPr="00C202C6" w:rsidRDefault="00FE7AE3" w:rsidP="000D1F67">
            <w:pPr>
              <w:spacing w:before="40" w:after="40"/>
              <w:jc w:val="both"/>
              <w:rPr>
                <w:rFonts w:cs="Arial"/>
                <w:sz w:val="18"/>
                <w:szCs w:val="18"/>
              </w:rPr>
            </w:pPr>
            <w:r w:rsidRPr="00C202C6">
              <w:rPr>
                <w:rFonts w:cs="Arial"/>
                <w:sz w:val="18"/>
                <w:szCs w:val="18"/>
              </w:rPr>
              <w:t>Аналитический учет</w:t>
            </w:r>
            <w:r w:rsidR="000D1F67" w:rsidRPr="00C202C6">
              <w:rPr>
                <w:rFonts w:cs="Arial"/>
                <w:sz w:val="18"/>
                <w:szCs w:val="18"/>
              </w:rPr>
              <w:t xml:space="preserve"> </w:t>
            </w:r>
            <w:r w:rsidRPr="00C202C6">
              <w:rPr>
                <w:rFonts w:cs="Arial"/>
                <w:sz w:val="18"/>
                <w:szCs w:val="18"/>
              </w:rPr>
              <w:t>расчетов ведется</w:t>
            </w:r>
            <w:r w:rsidR="000D1F67" w:rsidRPr="00C202C6">
              <w:rPr>
                <w:rFonts w:cs="Arial"/>
                <w:sz w:val="18"/>
                <w:szCs w:val="18"/>
              </w:rPr>
              <w:t xml:space="preserve"> в разрезе:</w:t>
            </w:r>
          </w:p>
          <w:p w14:paraId="535970EE" w14:textId="77777777" w:rsidR="000D1F67" w:rsidRPr="00C202C6" w:rsidRDefault="000D1F67" w:rsidP="000D1F67">
            <w:pPr>
              <w:pStyle w:val="a"/>
            </w:pPr>
            <w:r w:rsidRPr="00C202C6">
              <w:t>видов расчетов</w:t>
            </w:r>
          </w:p>
          <w:p w14:paraId="294E3A85" w14:textId="77777777" w:rsidR="000D1F67" w:rsidRPr="00C202C6" w:rsidRDefault="000D1F67" w:rsidP="000D1F67">
            <w:pPr>
              <w:pStyle w:val="a"/>
            </w:pPr>
            <w:r w:rsidRPr="00C202C6">
              <w:t>контрагентов</w:t>
            </w:r>
          </w:p>
          <w:p w14:paraId="3927D4E9" w14:textId="77777777" w:rsidR="000D1F67" w:rsidRPr="00C202C6" w:rsidRDefault="000D1F67" w:rsidP="000D1F67">
            <w:pPr>
              <w:pStyle w:val="a"/>
            </w:pPr>
            <w:r w:rsidRPr="00C202C6">
              <w:t>договоров</w:t>
            </w:r>
          </w:p>
          <w:p w14:paraId="481FCB41" w14:textId="77777777" w:rsidR="000D1F67" w:rsidRPr="00C202C6" w:rsidRDefault="000D1F67" w:rsidP="000D1F67">
            <w:pPr>
              <w:pStyle w:val="a"/>
              <w:rPr>
                <w:rFonts w:cs="Arial"/>
              </w:rPr>
            </w:pPr>
            <w:r w:rsidRPr="00C202C6">
              <w:t>первичных учетных документов</w:t>
            </w:r>
          </w:p>
        </w:tc>
        <w:tc>
          <w:tcPr>
            <w:tcW w:w="2126" w:type="dxa"/>
            <w:gridSpan w:val="3"/>
          </w:tcPr>
          <w:p w14:paraId="06C569F0" w14:textId="4EA7BD62" w:rsidR="000D1F67" w:rsidRPr="00C202C6" w:rsidRDefault="008D6C55" w:rsidP="000D1F67">
            <w:pPr>
              <w:spacing w:before="40" w:after="40"/>
              <w:rPr>
                <w:sz w:val="18"/>
              </w:rPr>
            </w:pPr>
            <w:r w:rsidRPr="00C202C6">
              <w:rPr>
                <w:sz w:val="18"/>
              </w:rPr>
              <w:t>Приказ №</w:t>
            </w:r>
            <w:r w:rsidR="000D1F67" w:rsidRPr="00C202C6">
              <w:rPr>
                <w:sz w:val="18"/>
              </w:rPr>
              <w:t xml:space="preserve">94н </w:t>
            </w:r>
          </w:p>
        </w:tc>
      </w:tr>
      <w:tr w:rsidR="000D1F67" w:rsidRPr="00C202C6" w14:paraId="140A0191" w14:textId="77777777" w:rsidTr="00632B47">
        <w:trPr>
          <w:gridBefore w:val="1"/>
          <w:gridAfter w:val="1"/>
          <w:wBefore w:w="108" w:type="dxa"/>
          <w:wAfter w:w="27" w:type="dxa"/>
        </w:trPr>
        <w:tc>
          <w:tcPr>
            <w:tcW w:w="2695" w:type="dxa"/>
          </w:tcPr>
          <w:p w14:paraId="1BA89D87" w14:textId="77777777" w:rsidR="000D1F67" w:rsidRPr="00C202C6" w:rsidRDefault="000D1F67" w:rsidP="007F0C48">
            <w:pPr>
              <w:pStyle w:val="30"/>
            </w:pPr>
            <w:bookmarkStart w:id="363" w:name="_Toc283234786"/>
            <w:bookmarkStart w:id="364" w:name="_Toc7098560"/>
            <w:r w:rsidRPr="00C202C6">
              <w:t>Основные группы</w:t>
            </w:r>
            <w:bookmarkEnd w:id="363"/>
            <w:bookmarkEnd w:id="364"/>
          </w:p>
        </w:tc>
        <w:tc>
          <w:tcPr>
            <w:tcW w:w="9491" w:type="dxa"/>
            <w:gridSpan w:val="2"/>
          </w:tcPr>
          <w:p w14:paraId="2EB00096" w14:textId="77777777" w:rsidR="000D1F67" w:rsidRPr="00C202C6" w:rsidRDefault="000D1F67" w:rsidP="007F0C48">
            <w:pPr>
              <w:spacing w:before="40" w:after="40"/>
              <w:jc w:val="both"/>
              <w:rPr>
                <w:rFonts w:cs="Arial"/>
                <w:sz w:val="18"/>
                <w:szCs w:val="18"/>
              </w:rPr>
            </w:pPr>
            <w:r>
              <w:rPr>
                <w:rFonts w:cs="Arial"/>
                <w:sz w:val="18"/>
                <w:szCs w:val="18"/>
              </w:rPr>
              <w:t>Общество</w:t>
            </w:r>
            <w:r w:rsidRPr="00C202C6">
              <w:rPr>
                <w:rFonts w:cs="Arial"/>
                <w:sz w:val="18"/>
                <w:szCs w:val="18"/>
              </w:rPr>
              <w:t xml:space="preserve"> использует следующие группы дебиторской и кредиторской задолженностей:</w:t>
            </w:r>
          </w:p>
          <w:p w14:paraId="31134B57" w14:textId="77777777" w:rsidR="000D1F67" w:rsidRPr="00C202C6" w:rsidRDefault="000D1F67" w:rsidP="007F0C48">
            <w:pPr>
              <w:pStyle w:val="a"/>
            </w:pPr>
            <w:r>
              <w:t xml:space="preserve">кредиторская </w:t>
            </w:r>
            <w:r w:rsidR="00FE7AE3">
              <w:t xml:space="preserve">задолженность, </w:t>
            </w:r>
            <w:r w:rsidR="00FE7AE3" w:rsidRPr="00C202C6">
              <w:t>в</w:t>
            </w:r>
            <w:r>
              <w:t xml:space="preserve"> том числе</w:t>
            </w:r>
            <w:r w:rsidRPr="00C202C6">
              <w:t>:</w:t>
            </w:r>
          </w:p>
          <w:p w14:paraId="4C3E2212" w14:textId="77777777" w:rsidR="000D1F67" w:rsidRPr="00C202C6" w:rsidRDefault="000D1F67" w:rsidP="007F0C48">
            <w:pPr>
              <w:pStyle w:val="22"/>
              <w:jc w:val="both"/>
              <w:rPr>
                <w:sz w:val="18"/>
              </w:rPr>
            </w:pPr>
            <w:r w:rsidRPr="00C202C6">
              <w:rPr>
                <w:sz w:val="18"/>
              </w:rPr>
              <w:t>расчеты с поставщиками и подрядчиками,</w:t>
            </w:r>
          </w:p>
          <w:p w14:paraId="06ADE1BD" w14:textId="77777777" w:rsidR="000D1F67" w:rsidRPr="00C202C6" w:rsidRDefault="000D1F67" w:rsidP="007F0C48">
            <w:pPr>
              <w:pStyle w:val="22"/>
              <w:jc w:val="both"/>
              <w:rPr>
                <w:sz w:val="18"/>
              </w:rPr>
            </w:pPr>
            <w:r w:rsidRPr="00C202C6">
              <w:rPr>
                <w:sz w:val="18"/>
              </w:rPr>
              <w:t>расчеты с поставщиками и подрядчиками по вложениям во внеоборотные активы,</w:t>
            </w:r>
          </w:p>
          <w:p w14:paraId="57B9B0ED" w14:textId="77777777" w:rsidR="000D1F67" w:rsidRPr="00C202C6" w:rsidRDefault="000D1F67" w:rsidP="007F0C48">
            <w:pPr>
              <w:pStyle w:val="22"/>
              <w:jc w:val="both"/>
              <w:rPr>
                <w:sz w:val="18"/>
              </w:rPr>
            </w:pPr>
            <w:r w:rsidRPr="00C202C6">
              <w:rPr>
                <w:sz w:val="18"/>
              </w:rPr>
              <w:t>расчеты с персоналом,</w:t>
            </w:r>
          </w:p>
          <w:p w14:paraId="09C566D1" w14:textId="77777777" w:rsidR="000D1F67" w:rsidRPr="00C202C6" w:rsidRDefault="000D1F67" w:rsidP="007F0C48">
            <w:pPr>
              <w:pStyle w:val="22"/>
              <w:jc w:val="both"/>
              <w:rPr>
                <w:sz w:val="18"/>
              </w:rPr>
            </w:pPr>
            <w:r w:rsidRPr="00C202C6">
              <w:rPr>
                <w:sz w:val="18"/>
              </w:rPr>
              <w:t xml:space="preserve">расчеты по </w:t>
            </w:r>
            <w:r>
              <w:rPr>
                <w:sz w:val="18"/>
              </w:rPr>
              <w:t>страховым взносам</w:t>
            </w:r>
          </w:p>
          <w:p w14:paraId="750616EC" w14:textId="77777777" w:rsidR="000D1F67" w:rsidRPr="00C202C6" w:rsidRDefault="000D1F67" w:rsidP="007F0C48">
            <w:pPr>
              <w:pStyle w:val="22"/>
              <w:jc w:val="both"/>
              <w:rPr>
                <w:sz w:val="18"/>
              </w:rPr>
            </w:pPr>
            <w:r w:rsidRPr="00C202C6">
              <w:rPr>
                <w:sz w:val="18"/>
              </w:rPr>
              <w:t>расчеты по налогам и сборам,</w:t>
            </w:r>
          </w:p>
          <w:p w14:paraId="05AA4204" w14:textId="77777777" w:rsidR="000D1F67" w:rsidRPr="00C202C6" w:rsidRDefault="000D1F67" w:rsidP="007F0C48">
            <w:pPr>
              <w:pStyle w:val="22"/>
              <w:jc w:val="both"/>
              <w:rPr>
                <w:sz w:val="18"/>
              </w:rPr>
            </w:pPr>
            <w:r w:rsidRPr="00C202C6">
              <w:rPr>
                <w:sz w:val="18"/>
              </w:rPr>
              <w:t>расчеты по авансам, полученным от покупателей и заказчиков,</w:t>
            </w:r>
          </w:p>
          <w:p w14:paraId="6FB344AE" w14:textId="77777777" w:rsidR="000D1F67" w:rsidRPr="00C202C6" w:rsidRDefault="000D1F67" w:rsidP="007F0C48">
            <w:pPr>
              <w:pStyle w:val="22"/>
              <w:jc w:val="both"/>
              <w:rPr>
                <w:sz w:val="18"/>
              </w:rPr>
            </w:pPr>
            <w:r w:rsidRPr="00C202C6">
              <w:rPr>
                <w:sz w:val="18"/>
              </w:rPr>
              <w:t>расчеты по претензиям,</w:t>
            </w:r>
          </w:p>
          <w:p w14:paraId="4B5EAE03" w14:textId="77777777" w:rsidR="000D1F67" w:rsidRPr="00C202C6" w:rsidRDefault="000D1F67" w:rsidP="007F0C48">
            <w:pPr>
              <w:pStyle w:val="22"/>
              <w:jc w:val="both"/>
              <w:rPr>
                <w:sz w:val="18"/>
              </w:rPr>
            </w:pPr>
            <w:r w:rsidRPr="00C202C6">
              <w:rPr>
                <w:sz w:val="18"/>
              </w:rPr>
              <w:t>расчеты с прочими кредиторами.</w:t>
            </w:r>
          </w:p>
          <w:p w14:paraId="0A468B06" w14:textId="77777777" w:rsidR="000D1F67" w:rsidRPr="00C202C6" w:rsidRDefault="000D1F67" w:rsidP="007F0C48">
            <w:pPr>
              <w:pStyle w:val="a"/>
            </w:pPr>
            <w:r>
              <w:t xml:space="preserve">дебиторская задолженность, </w:t>
            </w:r>
            <w:r w:rsidRPr="00C202C6">
              <w:t>в</w:t>
            </w:r>
            <w:r>
              <w:t xml:space="preserve"> том числе</w:t>
            </w:r>
            <w:r w:rsidRPr="00C202C6">
              <w:t>:</w:t>
            </w:r>
          </w:p>
          <w:p w14:paraId="4F50282A" w14:textId="77777777" w:rsidR="000D1F67" w:rsidRPr="00C202C6" w:rsidRDefault="000D1F67" w:rsidP="007F0C48">
            <w:pPr>
              <w:pStyle w:val="22"/>
              <w:jc w:val="both"/>
              <w:rPr>
                <w:sz w:val="18"/>
              </w:rPr>
            </w:pPr>
            <w:r w:rsidRPr="00C202C6">
              <w:rPr>
                <w:sz w:val="18"/>
              </w:rPr>
              <w:t>расчеты с покупателями и заказчиками,</w:t>
            </w:r>
          </w:p>
          <w:p w14:paraId="5121BBEF" w14:textId="77777777" w:rsidR="000D1F67" w:rsidRPr="00C202C6" w:rsidRDefault="000D1F67" w:rsidP="007F0C48">
            <w:pPr>
              <w:pStyle w:val="22"/>
              <w:jc w:val="both"/>
              <w:rPr>
                <w:sz w:val="18"/>
              </w:rPr>
            </w:pPr>
            <w:r w:rsidRPr="00C202C6">
              <w:rPr>
                <w:sz w:val="18"/>
              </w:rPr>
              <w:t>расчеты с поставщиками внеоборотных активов по авансам выданным,</w:t>
            </w:r>
          </w:p>
          <w:p w14:paraId="16339026" w14:textId="77777777" w:rsidR="000D1F67" w:rsidRPr="00C202C6" w:rsidRDefault="000D1F67" w:rsidP="007F0C48">
            <w:pPr>
              <w:pStyle w:val="22"/>
              <w:jc w:val="both"/>
              <w:rPr>
                <w:sz w:val="18"/>
              </w:rPr>
            </w:pPr>
            <w:r w:rsidRPr="00C202C6">
              <w:rPr>
                <w:sz w:val="18"/>
              </w:rPr>
              <w:t>расчеты с поставщиками (кроме внеоборотных активов) по авансам выданным,</w:t>
            </w:r>
          </w:p>
          <w:p w14:paraId="532DD0DA" w14:textId="77777777" w:rsidR="000D1F67" w:rsidRDefault="000D1F67" w:rsidP="007F0C48">
            <w:pPr>
              <w:pStyle w:val="22"/>
              <w:jc w:val="both"/>
              <w:rPr>
                <w:sz w:val="18"/>
              </w:rPr>
            </w:pPr>
            <w:r w:rsidRPr="00C202C6">
              <w:rPr>
                <w:sz w:val="18"/>
              </w:rPr>
              <w:t>расчеты по налогам и сборам,</w:t>
            </w:r>
          </w:p>
          <w:p w14:paraId="1FB22D3D" w14:textId="77777777" w:rsidR="000D1F67" w:rsidRPr="00C202C6" w:rsidRDefault="000D1F67" w:rsidP="007F0C48">
            <w:pPr>
              <w:pStyle w:val="22"/>
              <w:jc w:val="both"/>
              <w:rPr>
                <w:sz w:val="18"/>
              </w:rPr>
            </w:pPr>
            <w:r>
              <w:rPr>
                <w:sz w:val="18"/>
              </w:rPr>
              <w:t>расчеты по социальному страхованию</w:t>
            </w:r>
          </w:p>
          <w:p w14:paraId="117E422C" w14:textId="77777777" w:rsidR="000D1F67" w:rsidRPr="00C202C6" w:rsidRDefault="000D1F67" w:rsidP="007F0C48">
            <w:pPr>
              <w:pStyle w:val="22"/>
              <w:jc w:val="both"/>
              <w:rPr>
                <w:sz w:val="18"/>
              </w:rPr>
            </w:pPr>
            <w:r w:rsidRPr="00C202C6">
              <w:rPr>
                <w:sz w:val="18"/>
              </w:rPr>
              <w:t>расчеты с персоналом,</w:t>
            </w:r>
          </w:p>
          <w:p w14:paraId="33BD50A0" w14:textId="77777777" w:rsidR="000D1F67" w:rsidRPr="00C202C6" w:rsidRDefault="000D1F67" w:rsidP="007F0C48">
            <w:pPr>
              <w:pStyle w:val="22"/>
              <w:jc w:val="both"/>
              <w:rPr>
                <w:sz w:val="18"/>
              </w:rPr>
            </w:pPr>
            <w:r w:rsidRPr="00C202C6">
              <w:rPr>
                <w:sz w:val="18"/>
              </w:rPr>
              <w:t>расчеты по претензиям,</w:t>
            </w:r>
          </w:p>
          <w:p w14:paraId="00CADE46" w14:textId="77777777" w:rsidR="000D1F67" w:rsidRPr="00C202C6" w:rsidRDefault="000D1F67" w:rsidP="000D1F67">
            <w:pPr>
              <w:pStyle w:val="22"/>
              <w:rPr>
                <w:sz w:val="18"/>
              </w:rPr>
            </w:pPr>
            <w:r w:rsidRPr="00C202C6">
              <w:rPr>
                <w:sz w:val="18"/>
              </w:rPr>
              <w:t>расчеты с подотчетными лицами,</w:t>
            </w:r>
          </w:p>
          <w:p w14:paraId="01BDD63C" w14:textId="77777777" w:rsidR="000D1F67" w:rsidRPr="00C202C6" w:rsidRDefault="000D1F67" w:rsidP="000D1F67">
            <w:pPr>
              <w:pStyle w:val="22"/>
              <w:rPr>
                <w:sz w:val="18"/>
              </w:rPr>
            </w:pPr>
            <w:r w:rsidRPr="00C202C6">
              <w:rPr>
                <w:sz w:val="18"/>
              </w:rPr>
              <w:lastRenderedPageBreak/>
              <w:t>расчеты с учредителями,</w:t>
            </w:r>
          </w:p>
          <w:p w14:paraId="6AD0751E" w14:textId="77777777" w:rsidR="000D1F67" w:rsidRPr="00C202C6" w:rsidRDefault="000D1F67" w:rsidP="000D1F67">
            <w:pPr>
              <w:pStyle w:val="22"/>
              <w:rPr>
                <w:rFonts w:cs="Arial"/>
              </w:rPr>
            </w:pPr>
            <w:r w:rsidRPr="00C202C6">
              <w:rPr>
                <w:sz w:val="18"/>
              </w:rPr>
              <w:t>расчеты с прочими дебиторами</w:t>
            </w:r>
            <w:r w:rsidRPr="00C202C6">
              <w:t>.</w:t>
            </w:r>
          </w:p>
        </w:tc>
        <w:tc>
          <w:tcPr>
            <w:tcW w:w="2126" w:type="dxa"/>
            <w:gridSpan w:val="3"/>
          </w:tcPr>
          <w:p w14:paraId="5A29E383" w14:textId="26B95ED4" w:rsidR="000D1F67" w:rsidRPr="00C202C6" w:rsidRDefault="008D6C55" w:rsidP="000D1F67">
            <w:pPr>
              <w:spacing w:before="40" w:after="40"/>
              <w:rPr>
                <w:sz w:val="18"/>
              </w:rPr>
            </w:pPr>
            <w:r w:rsidRPr="00C202C6">
              <w:rPr>
                <w:sz w:val="18"/>
              </w:rPr>
              <w:lastRenderedPageBreak/>
              <w:t>Приказ №</w:t>
            </w:r>
            <w:r w:rsidR="000D1F67" w:rsidRPr="00C202C6">
              <w:rPr>
                <w:sz w:val="18"/>
              </w:rPr>
              <w:t xml:space="preserve">94н </w:t>
            </w:r>
          </w:p>
        </w:tc>
      </w:tr>
      <w:tr w:rsidR="000D1F67" w:rsidRPr="00C202C6" w14:paraId="4BD787F8" w14:textId="77777777" w:rsidTr="00632B47">
        <w:trPr>
          <w:gridBefore w:val="1"/>
          <w:gridAfter w:val="1"/>
          <w:wBefore w:w="108" w:type="dxa"/>
          <w:wAfter w:w="27" w:type="dxa"/>
        </w:trPr>
        <w:tc>
          <w:tcPr>
            <w:tcW w:w="2695" w:type="dxa"/>
          </w:tcPr>
          <w:p w14:paraId="5EEADD82" w14:textId="77777777" w:rsidR="000D1F67" w:rsidRPr="00C202C6" w:rsidRDefault="000D1F67" w:rsidP="007F0C48">
            <w:pPr>
              <w:pStyle w:val="30"/>
            </w:pPr>
            <w:bookmarkStart w:id="365" w:name="_Toc283234787"/>
            <w:bookmarkStart w:id="366" w:name="_Toc7098561"/>
            <w:r w:rsidRPr="00C202C6">
              <w:lastRenderedPageBreak/>
              <w:t>Классификация задолженности на краткосрочную и долгосрочную</w:t>
            </w:r>
            <w:bookmarkEnd w:id="365"/>
            <w:bookmarkEnd w:id="366"/>
          </w:p>
        </w:tc>
        <w:tc>
          <w:tcPr>
            <w:tcW w:w="9491" w:type="dxa"/>
            <w:gridSpan w:val="2"/>
          </w:tcPr>
          <w:p w14:paraId="7340A927" w14:textId="77777777" w:rsidR="000D1F67" w:rsidRPr="00C202C6" w:rsidRDefault="000D1F67" w:rsidP="000D1F67">
            <w:pPr>
              <w:pStyle w:val="a3"/>
              <w:rPr>
                <w:sz w:val="18"/>
              </w:rPr>
            </w:pPr>
            <w:r w:rsidRPr="00C202C6">
              <w:rPr>
                <w:sz w:val="18"/>
              </w:rPr>
              <w:t>Все группы дебиторской и кредиторской задолженностей классифицируются на краткосрочные, если расчеты должны быть урегулированы в течение 12 месяцев после отчетной даты; в противном случае, они классифицируются как долгосрочные.</w:t>
            </w:r>
          </w:p>
          <w:p w14:paraId="12A630B6" w14:textId="77777777" w:rsidR="000D1F67" w:rsidRPr="00C202C6" w:rsidRDefault="000D1F67" w:rsidP="000D1F67">
            <w:pPr>
              <w:pStyle w:val="a3"/>
              <w:rPr>
                <w:sz w:val="18"/>
              </w:rPr>
            </w:pPr>
            <w:r w:rsidRPr="00C202C6">
              <w:rPr>
                <w:sz w:val="18"/>
              </w:rPr>
              <w:t xml:space="preserve">Перевод долгосрочной задолженности в краткосрочную </w:t>
            </w:r>
            <w:r w:rsidR="00FE7AE3" w:rsidRPr="00C202C6">
              <w:rPr>
                <w:sz w:val="18"/>
              </w:rPr>
              <w:t>задолженность осуществляется на</w:t>
            </w:r>
            <w:r w:rsidRPr="00C202C6">
              <w:rPr>
                <w:sz w:val="18"/>
              </w:rPr>
              <w:t xml:space="preserve"> конец месяца (отчетную дату</w:t>
            </w:r>
            <w:r w:rsidR="00FE7AE3" w:rsidRPr="00C202C6">
              <w:rPr>
                <w:sz w:val="18"/>
              </w:rPr>
              <w:t>), когда</w:t>
            </w:r>
            <w:r w:rsidRPr="00C202C6">
              <w:rPr>
                <w:sz w:val="18"/>
              </w:rPr>
              <w:t xml:space="preserve"> до урегулирования расчетов остается менее 1 года (365 дней).</w:t>
            </w:r>
          </w:p>
          <w:p w14:paraId="0CA76D31" w14:textId="78A35275" w:rsidR="000D1F67" w:rsidRPr="00C202C6" w:rsidRDefault="000D1F67" w:rsidP="000D1F67">
            <w:pPr>
              <w:pStyle w:val="a3"/>
              <w:rPr>
                <w:sz w:val="18"/>
              </w:rPr>
            </w:pPr>
            <w:r w:rsidRPr="00C202C6">
              <w:rPr>
                <w:sz w:val="18"/>
              </w:rPr>
              <w:t xml:space="preserve">Если у </w:t>
            </w:r>
            <w:r w:rsidR="008D6C55" w:rsidRPr="00C202C6">
              <w:rPr>
                <w:sz w:val="18"/>
              </w:rPr>
              <w:t>Общества нет</w:t>
            </w:r>
            <w:r w:rsidRPr="00C202C6">
              <w:rPr>
                <w:sz w:val="18"/>
              </w:rPr>
              <w:t xml:space="preserve"> возможности классифицировать задолженность как долгосрочную или краткосрочную, задолженность признается краткосрочной.</w:t>
            </w:r>
          </w:p>
        </w:tc>
        <w:tc>
          <w:tcPr>
            <w:tcW w:w="2126" w:type="dxa"/>
            <w:gridSpan w:val="3"/>
          </w:tcPr>
          <w:p w14:paraId="0E14B7B0" w14:textId="77777777" w:rsidR="000D1F67" w:rsidRPr="00C202C6" w:rsidRDefault="000D1F67" w:rsidP="000D1F67">
            <w:pPr>
              <w:spacing w:before="40" w:after="40"/>
              <w:rPr>
                <w:sz w:val="18"/>
              </w:rPr>
            </w:pPr>
            <w:r w:rsidRPr="00C202C6">
              <w:rPr>
                <w:sz w:val="18"/>
              </w:rPr>
              <w:t>п. 19 ПБУ 4/99</w:t>
            </w:r>
          </w:p>
        </w:tc>
      </w:tr>
      <w:tr w:rsidR="000D1F67" w:rsidRPr="00C202C6" w14:paraId="0BB56DCB" w14:textId="77777777" w:rsidTr="00632B47">
        <w:trPr>
          <w:gridBefore w:val="1"/>
          <w:gridAfter w:val="1"/>
          <w:wBefore w:w="108" w:type="dxa"/>
          <w:wAfter w:w="27" w:type="dxa"/>
        </w:trPr>
        <w:tc>
          <w:tcPr>
            <w:tcW w:w="2695" w:type="dxa"/>
          </w:tcPr>
          <w:p w14:paraId="2688154E" w14:textId="77777777" w:rsidR="000D1F67" w:rsidRPr="00C202C6" w:rsidRDefault="000D1F67" w:rsidP="007F0C48">
            <w:pPr>
              <w:pStyle w:val="30"/>
            </w:pPr>
            <w:bookmarkStart w:id="367" w:name="_Toc7098562"/>
            <w:r w:rsidRPr="00C202C6">
              <w:t>Расчеты с поставщиками и подрядчиками</w:t>
            </w:r>
            <w:bookmarkEnd w:id="367"/>
          </w:p>
        </w:tc>
        <w:tc>
          <w:tcPr>
            <w:tcW w:w="9491" w:type="dxa"/>
            <w:gridSpan w:val="2"/>
          </w:tcPr>
          <w:p w14:paraId="4DA60D81" w14:textId="77777777" w:rsidR="000D1F67" w:rsidRPr="00C202C6" w:rsidRDefault="000D1F67" w:rsidP="000D1F67">
            <w:pPr>
              <w:pStyle w:val="a3"/>
              <w:rPr>
                <w:rFonts w:cs="Arial"/>
                <w:sz w:val="18"/>
                <w:szCs w:val="18"/>
              </w:rPr>
            </w:pPr>
            <w:r w:rsidRPr="00C202C6">
              <w:rPr>
                <w:rFonts w:cs="Arial"/>
                <w:sz w:val="18"/>
                <w:szCs w:val="18"/>
              </w:rPr>
              <w:t>Расчеты с поставщиками и подрядчиками - расчеты (в денежной и не</w:t>
            </w:r>
            <w:r>
              <w:rPr>
                <w:rFonts w:cs="Arial"/>
                <w:sz w:val="18"/>
                <w:szCs w:val="18"/>
              </w:rPr>
              <w:t xml:space="preserve"> </w:t>
            </w:r>
            <w:r w:rsidRPr="00C202C6">
              <w:rPr>
                <w:rFonts w:cs="Arial"/>
                <w:sz w:val="18"/>
                <w:szCs w:val="18"/>
              </w:rPr>
              <w:t>денежной форме), возникающие в результате хозяйственных взаимоотношений с юридическими и физическими лицами (в том числе работниками Общества, если они выступают в роли поставщиков и подрядчиков), являющимися поставщиками (подрядчиками).</w:t>
            </w:r>
          </w:p>
          <w:p w14:paraId="7660E23B" w14:textId="77777777" w:rsidR="000D1F67" w:rsidRDefault="000D1F67" w:rsidP="000D1F67">
            <w:pPr>
              <w:pStyle w:val="a3"/>
              <w:rPr>
                <w:rFonts w:cs="Arial"/>
                <w:sz w:val="18"/>
                <w:szCs w:val="18"/>
              </w:rPr>
            </w:pPr>
            <w:r w:rsidRPr="00C202C6">
              <w:rPr>
                <w:rFonts w:cs="Arial"/>
                <w:sz w:val="18"/>
                <w:szCs w:val="18"/>
              </w:rPr>
              <w:t xml:space="preserve">В составе расчетов с поставщиками и подрядчиками не учитываются расчеты с </w:t>
            </w:r>
            <w:r w:rsidR="00FE7AE3" w:rsidRPr="00C202C6">
              <w:rPr>
                <w:rFonts w:cs="Arial"/>
                <w:sz w:val="18"/>
                <w:szCs w:val="18"/>
              </w:rPr>
              <w:t>организациями по</w:t>
            </w:r>
            <w:r w:rsidRPr="00C202C6">
              <w:rPr>
                <w:rFonts w:cs="Arial"/>
                <w:sz w:val="18"/>
                <w:szCs w:val="18"/>
              </w:rPr>
              <w:t xml:space="preserve"> договорам</w:t>
            </w:r>
            <w:r>
              <w:rPr>
                <w:rFonts w:cs="Arial"/>
                <w:sz w:val="18"/>
                <w:szCs w:val="18"/>
              </w:rPr>
              <w:t xml:space="preserve"> лизинга.</w:t>
            </w:r>
          </w:p>
          <w:p w14:paraId="7DD3DF80" w14:textId="77777777" w:rsidR="000D1F67" w:rsidRPr="00C202C6" w:rsidRDefault="000D1F67" w:rsidP="000D1F67">
            <w:pPr>
              <w:pStyle w:val="a3"/>
              <w:rPr>
                <w:rFonts w:cs="Arial"/>
                <w:sz w:val="18"/>
                <w:szCs w:val="18"/>
              </w:rPr>
            </w:pPr>
            <w:r w:rsidRPr="00C202C6">
              <w:rPr>
                <w:rFonts w:cs="Arial"/>
                <w:sz w:val="18"/>
                <w:szCs w:val="18"/>
              </w:rPr>
              <w:t>Расчеты с поставщиками и подрядчиками включают:</w:t>
            </w:r>
          </w:p>
          <w:p w14:paraId="44322B42" w14:textId="77777777" w:rsidR="000D1F67" w:rsidRPr="00C202C6" w:rsidRDefault="000D1F67" w:rsidP="00FE7AE3">
            <w:pPr>
              <w:pStyle w:val="a"/>
            </w:pPr>
            <w:r w:rsidRPr="00C202C6">
              <w:t>кредиторскую задолженность перед поставщиками, подрядчиками, в том числе оформленную выдачей векселя;</w:t>
            </w:r>
          </w:p>
          <w:p w14:paraId="53B26342" w14:textId="77777777" w:rsidR="000D1F67" w:rsidRPr="00C202C6" w:rsidRDefault="000D1F67" w:rsidP="00FE7AE3">
            <w:pPr>
              <w:pStyle w:val="a"/>
            </w:pPr>
            <w:r w:rsidRPr="00C202C6">
              <w:t>авансы и предварительные оплаты, выданные поставщикам и заказчикам.</w:t>
            </w:r>
          </w:p>
          <w:p w14:paraId="7D96C479" w14:textId="77777777" w:rsidR="000D1F67" w:rsidRPr="00C202C6" w:rsidRDefault="000D1F67" w:rsidP="000D1F67">
            <w:pPr>
              <w:pStyle w:val="a3"/>
              <w:rPr>
                <w:rFonts w:cs="Arial"/>
                <w:sz w:val="18"/>
                <w:szCs w:val="18"/>
              </w:rPr>
            </w:pPr>
            <w:r w:rsidRPr="00C202C6">
              <w:rPr>
                <w:rFonts w:cs="Arial"/>
                <w:sz w:val="18"/>
                <w:szCs w:val="18"/>
              </w:rPr>
              <w:t>Кредиторская задолженность, оформленная векселем, отражается обособленно.</w:t>
            </w:r>
          </w:p>
          <w:p w14:paraId="1BFC4C92" w14:textId="77777777" w:rsidR="000D1F67" w:rsidRPr="00C202C6" w:rsidRDefault="000D1F67" w:rsidP="000D1F67">
            <w:pPr>
              <w:pStyle w:val="a3"/>
              <w:rPr>
                <w:rFonts w:cs="Arial"/>
                <w:sz w:val="18"/>
                <w:szCs w:val="18"/>
              </w:rPr>
            </w:pPr>
            <w:r w:rsidRPr="00C202C6">
              <w:rPr>
                <w:rFonts w:cs="Arial"/>
                <w:sz w:val="18"/>
                <w:szCs w:val="18"/>
              </w:rPr>
              <w:t>Учет расчетов с поставщиками и подрядчиками ведется на счете 60 «Расчеты с поставщиками и подрядчиками».</w:t>
            </w:r>
          </w:p>
          <w:p w14:paraId="39124532" w14:textId="7848AF15" w:rsidR="000D1F67" w:rsidRPr="00C202C6" w:rsidRDefault="000D1F67" w:rsidP="000D1F67">
            <w:pPr>
              <w:pStyle w:val="a3"/>
              <w:rPr>
                <w:sz w:val="18"/>
              </w:rPr>
            </w:pPr>
            <w:r w:rsidRPr="00C202C6">
              <w:rPr>
                <w:sz w:val="18"/>
              </w:rPr>
              <w:t xml:space="preserve">Производится изменение классификации задолженности по расчетам с поставщиками и подрядчиками по срокам погашения: задолженность, ранее классифицированная как долгосрочная, классифицируется как краткосрочная, если период от отчетной даты до даты погашения обязательств </w:t>
            </w:r>
            <w:r w:rsidR="008D6C55" w:rsidRPr="00C202C6">
              <w:rPr>
                <w:sz w:val="18"/>
              </w:rPr>
              <w:t>Общества, установленной</w:t>
            </w:r>
            <w:r w:rsidRPr="00C202C6">
              <w:rPr>
                <w:sz w:val="18"/>
              </w:rPr>
              <w:t xml:space="preserve"> соответствующим договором (контрактом), составляет 12 месяцев и менее.</w:t>
            </w:r>
          </w:p>
          <w:p w14:paraId="0CF565EF" w14:textId="77777777" w:rsidR="000D1F67" w:rsidRPr="00C202C6" w:rsidRDefault="000D1F67" w:rsidP="000D1F67">
            <w:pPr>
              <w:pStyle w:val="a3"/>
              <w:rPr>
                <w:rFonts w:cs="Arial"/>
                <w:sz w:val="18"/>
                <w:szCs w:val="18"/>
              </w:rPr>
            </w:pPr>
            <w:r w:rsidRPr="00C202C6">
              <w:rPr>
                <w:rFonts w:cs="Arial"/>
                <w:sz w:val="18"/>
                <w:szCs w:val="18"/>
              </w:rPr>
              <w:t xml:space="preserve">Единицей </w:t>
            </w:r>
            <w:r w:rsidR="00FE7AE3" w:rsidRPr="00C202C6">
              <w:rPr>
                <w:rFonts w:cs="Arial"/>
                <w:sz w:val="18"/>
                <w:szCs w:val="18"/>
              </w:rPr>
              <w:t>учета расчетов</w:t>
            </w:r>
            <w:r w:rsidRPr="00C202C6">
              <w:rPr>
                <w:rFonts w:cs="Arial"/>
                <w:sz w:val="18"/>
                <w:szCs w:val="18"/>
              </w:rPr>
              <w:t xml:space="preserve"> с поставщиками и подрядчиками является кредиторская (дебиторская) задолженность по каждому поставщику (подрядчику) и каждому договору. Если договором предусмотрено несколько поставок (этапов работ, услуг), то по каждой поставке, по каждому этапу выполненных работ, услуг.</w:t>
            </w:r>
          </w:p>
          <w:p w14:paraId="3D544257" w14:textId="77777777" w:rsidR="000D1F67" w:rsidRPr="00C202C6" w:rsidRDefault="000D1F67" w:rsidP="000D1F67">
            <w:pPr>
              <w:pStyle w:val="a3"/>
              <w:rPr>
                <w:rFonts w:cs="Arial"/>
                <w:sz w:val="18"/>
                <w:szCs w:val="18"/>
              </w:rPr>
            </w:pPr>
            <w:r w:rsidRPr="00C202C6">
              <w:rPr>
                <w:rFonts w:cs="Arial"/>
                <w:sz w:val="18"/>
                <w:szCs w:val="18"/>
              </w:rPr>
              <w:t>Задолженность перед поставщиками и подрядчиками отражается в учете одновременно с принятием к учету активов, результатов выполненных работ, оказанных услуг, поставляемых, (осуществляемых) поставщиком (подрядчиком).</w:t>
            </w:r>
          </w:p>
          <w:p w14:paraId="6481C624" w14:textId="77777777" w:rsidR="000D1F67" w:rsidRPr="00C202C6" w:rsidRDefault="000D1F67" w:rsidP="000D1F67">
            <w:pPr>
              <w:pStyle w:val="a3"/>
              <w:rPr>
                <w:rFonts w:cs="Arial"/>
                <w:sz w:val="18"/>
                <w:szCs w:val="18"/>
              </w:rPr>
            </w:pPr>
            <w:r w:rsidRPr="00C202C6">
              <w:rPr>
                <w:rFonts w:cs="Arial"/>
                <w:sz w:val="18"/>
                <w:szCs w:val="18"/>
              </w:rPr>
              <w:t xml:space="preserve">Величина кредиторской задолженности определяется исходя из цены и условий, установленных договором. </w:t>
            </w:r>
          </w:p>
          <w:p w14:paraId="619B384E" w14:textId="77777777" w:rsidR="000D1F67" w:rsidRPr="00C202C6" w:rsidRDefault="000D1F67" w:rsidP="000D1F67">
            <w:pPr>
              <w:pStyle w:val="a3"/>
              <w:rPr>
                <w:rFonts w:cs="Arial"/>
                <w:sz w:val="18"/>
                <w:szCs w:val="18"/>
              </w:rPr>
            </w:pPr>
            <w:r w:rsidRPr="00C202C6">
              <w:rPr>
                <w:rFonts w:cs="Arial"/>
                <w:sz w:val="18"/>
                <w:szCs w:val="18"/>
              </w:rPr>
              <w:t>При этом кредиторская задолженность признается в полной сумме по договору, независимо от того, уплачивался аванс или предварительная оплата в счет поставок.</w:t>
            </w:r>
          </w:p>
          <w:p w14:paraId="1ACBF163" w14:textId="77777777" w:rsidR="000D1F67" w:rsidRPr="00C202C6" w:rsidRDefault="000D1F67" w:rsidP="000D1F67">
            <w:pPr>
              <w:pStyle w:val="a3"/>
              <w:rPr>
                <w:rFonts w:cs="Arial"/>
                <w:sz w:val="18"/>
                <w:szCs w:val="18"/>
              </w:rPr>
            </w:pPr>
            <w:r w:rsidRPr="00C202C6">
              <w:rPr>
                <w:rFonts w:cs="Arial"/>
                <w:sz w:val="18"/>
                <w:szCs w:val="18"/>
              </w:rPr>
              <w:lastRenderedPageBreak/>
              <w:t>Сумма аванса засчитывается в счет исполнения обязательств по договору</w:t>
            </w:r>
            <w:r>
              <w:rPr>
                <w:rFonts w:cs="Arial"/>
                <w:sz w:val="18"/>
                <w:szCs w:val="18"/>
              </w:rPr>
              <w:t xml:space="preserve"> в соответствии с условиями </w:t>
            </w:r>
            <w:r w:rsidR="00FE7AE3">
              <w:rPr>
                <w:rFonts w:cs="Arial"/>
                <w:sz w:val="18"/>
                <w:szCs w:val="18"/>
              </w:rPr>
              <w:t>договора.</w:t>
            </w:r>
          </w:p>
          <w:p w14:paraId="1CF82FC5" w14:textId="77777777" w:rsidR="000D1F67" w:rsidRPr="00C202C6" w:rsidRDefault="000D1F67" w:rsidP="000D1F67">
            <w:pPr>
              <w:pStyle w:val="a3"/>
              <w:rPr>
                <w:rFonts w:cs="Arial"/>
                <w:sz w:val="18"/>
                <w:szCs w:val="18"/>
              </w:rPr>
            </w:pPr>
            <w:r w:rsidRPr="00C202C6">
              <w:rPr>
                <w:rFonts w:cs="Arial"/>
                <w:sz w:val="18"/>
                <w:szCs w:val="18"/>
              </w:rPr>
              <w:t xml:space="preserve">Для оценки кредиторской задолженности, возникающей из договоров, предусматривающих </w:t>
            </w:r>
            <w:r w:rsidRPr="00C202C6">
              <w:rPr>
                <w:sz w:val="18"/>
                <w:szCs w:val="18"/>
              </w:rPr>
              <w:t>отсрочки (рассрочки) платежа на период, превышающий 12 месяцев</w:t>
            </w:r>
            <w:r w:rsidRPr="00C202C6">
              <w:rPr>
                <w:rFonts w:cs="Arial"/>
                <w:sz w:val="18"/>
                <w:szCs w:val="18"/>
              </w:rPr>
              <w:t xml:space="preserve">, приведение величины будущих денежных потоков к отчетной дате </w:t>
            </w:r>
            <w:r w:rsidR="00FE7AE3" w:rsidRPr="00C202C6">
              <w:rPr>
                <w:rFonts w:cs="Arial"/>
                <w:sz w:val="18"/>
                <w:szCs w:val="18"/>
              </w:rPr>
              <w:t>не производится,</w:t>
            </w:r>
            <w:r w:rsidRPr="00C202C6">
              <w:rPr>
                <w:rFonts w:cs="Arial"/>
                <w:sz w:val="18"/>
                <w:szCs w:val="18"/>
              </w:rPr>
              <w:t xml:space="preserve"> и кредиторская задолженность принимается равной номинальной цене договора за минусом оплаченных сумм.</w:t>
            </w:r>
          </w:p>
          <w:p w14:paraId="784D5302" w14:textId="77777777" w:rsidR="000D1F67" w:rsidRPr="00C202C6" w:rsidRDefault="000D1F67" w:rsidP="000D1F67">
            <w:pPr>
              <w:pStyle w:val="a3"/>
              <w:rPr>
                <w:rFonts w:cs="Arial"/>
                <w:sz w:val="18"/>
                <w:szCs w:val="18"/>
              </w:rPr>
            </w:pPr>
            <w:r w:rsidRPr="00C202C6">
              <w:rPr>
                <w:rFonts w:cs="Arial"/>
                <w:sz w:val="18"/>
                <w:szCs w:val="18"/>
              </w:rPr>
              <w:t xml:space="preserve">При расчетах не денежными средствами величина кредиторской задолженности оценивается в размере стоимости активов (расходов), </w:t>
            </w:r>
            <w:r w:rsidR="00FE7AE3" w:rsidRPr="00C202C6">
              <w:rPr>
                <w:rFonts w:cs="Arial"/>
                <w:sz w:val="18"/>
                <w:szCs w:val="18"/>
              </w:rPr>
              <w:t>признанных при</w:t>
            </w:r>
            <w:r w:rsidRPr="00C202C6">
              <w:rPr>
                <w:sz w:val="18"/>
                <w:szCs w:val="18"/>
              </w:rPr>
              <w:t xml:space="preserve"> приобретении Обществом </w:t>
            </w:r>
            <w:r w:rsidR="00FE7AE3" w:rsidRPr="00C202C6">
              <w:rPr>
                <w:sz w:val="18"/>
                <w:szCs w:val="18"/>
              </w:rPr>
              <w:t>этих активов</w:t>
            </w:r>
            <w:r w:rsidRPr="00C202C6">
              <w:rPr>
                <w:rFonts w:cs="Arial"/>
                <w:sz w:val="18"/>
                <w:szCs w:val="18"/>
              </w:rPr>
              <w:t xml:space="preserve"> (осуществления расходов) </w:t>
            </w:r>
            <w:r w:rsidRPr="00C202C6">
              <w:rPr>
                <w:sz w:val="18"/>
                <w:szCs w:val="18"/>
              </w:rPr>
              <w:t>по договорам, предусматривающим исполнение обязательств (оплату) полностью или частично не</w:t>
            </w:r>
            <w:r>
              <w:rPr>
                <w:sz w:val="18"/>
                <w:szCs w:val="18"/>
              </w:rPr>
              <w:t xml:space="preserve"> </w:t>
            </w:r>
            <w:r w:rsidRPr="00C202C6">
              <w:rPr>
                <w:sz w:val="18"/>
                <w:szCs w:val="18"/>
              </w:rPr>
              <w:t>денежными средствами (включая договоры мены)</w:t>
            </w:r>
            <w:r w:rsidRPr="00C202C6">
              <w:rPr>
                <w:rFonts w:cs="Arial"/>
                <w:sz w:val="18"/>
                <w:szCs w:val="18"/>
              </w:rPr>
              <w:t>.</w:t>
            </w:r>
          </w:p>
          <w:p w14:paraId="497667A4" w14:textId="77777777" w:rsidR="000D1F67" w:rsidRPr="00C202C6" w:rsidRDefault="000D1F67" w:rsidP="000D1F67">
            <w:pPr>
              <w:pStyle w:val="a3"/>
              <w:rPr>
                <w:rFonts w:cs="Arial"/>
                <w:sz w:val="18"/>
                <w:szCs w:val="18"/>
              </w:rPr>
            </w:pPr>
            <w:r w:rsidRPr="00C202C6">
              <w:rPr>
                <w:rFonts w:cs="Arial"/>
                <w:sz w:val="18"/>
                <w:szCs w:val="18"/>
              </w:rPr>
              <w:t xml:space="preserve">Записи в бухгалтерском учете </w:t>
            </w:r>
            <w:r w:rsidR="00FE7AE3" w:rsidRPr="00C202C6">
              <w:rPr>
                <w:rFonts w:cs="Arial"/>
                <w:sz w:val="18"/>
                <w:szCs w:val="18"/>
              </w:rPr>
              <w:t>по операциям</w:t>
            </w:r>
            <w:r w:rsidRPr="00C202C6">
              <w:rPr>
                <w:rFonts w:cs="Arial"/>
                <w:sz w:val="18"/>
                <w:szCs w:val="18"/>
              </w:rPr>
              <w:t xml:space="preserve"> в иностранной валюте (условных денежных единицах) производятся в рублях </w:t>
            </w:r>
            <w:r w:rsidR="00FE7AE3" w:rsidRPr="00C202C6">
              <w:rPr>
                <w:rFonts w:cs="Arial"/>
                <w:sz w:val="18"/>
                <w:szCs w:val="18"/>
              </w:rPr>
              <w:t>и одновременно</w:t>
            </w:r>
            <w:r w:rsidRPr="00C202C6">
              <w:rPr>
                <w:rFonts w:cs="Arial"/>
                <w:sz w:val="18"/>
                <w:szCs w:val="18"/>
              </w:rPr>
              <w:t xml:space="preserve"> в валюте расчетов и платежей.</w:t>
            </w:r>
          </w:p>
          <w:p w14:paraId="5E72D86A" w14:textId="77777777" w:rsidR="000D1F67" w:rsidRPr="00C202C6" w:rsidRDefault="000D1F67" w:rsidP="000D1F67">
            <w:pPr>
              <w:pStyle w:val="a3"/>
              <w:rPr>
                <w:rFonts w:cs="Arial"/>
                <w:sz w:val="18"/>
                <w:szCs w:val="18"/>
              </w:rPr>
            </w:pPr>
            <w:r w:rsidRPr="00C202C6">
              <w:rPr>
                <w:rFonts w:cs="Arial"/>
                <w:sz w:val="18"/>
                <w:szCs w:val="18"/>
              </w:rPr>
              <w:t>Оценка кредиторской задолженности при приобретении товаров, работ, услуг, стоимость которых выражена в валюте или условных денежных единицах осуществляется путем пересчета валютной стоимости в рубли на момент возникновения кредиторской задолженности по курсу ЦБ РФ или иному согласованному сторонами курсу, на величину суммы, превышающей уплаченный аванс.</w:t>
            </w:r>
            <w:r>
              <w:rPr>
                <w:rFonts w:cs="Arial"/>
                <w:sz w:val="18"/>
                <w:szCs w:val="18"/>
              </w:rPr>
              <w:t xml:space="preserve"> </w:t>
            </w:r>
            <w:r w:rsidRPr="00C202C6">
              <w:rPr>
                <w:rFonts w:cs="Arial"/>
                <w:sz w:val="18"/>
                <w:szCs w:val="18"/>
              </w:rPr>
              <w:t>Впоследствии кредиторская задолженность на сумму, превышающую уплаченный аванс, пересчитывается в рубли на каждую отчетную дату до момента погашения задолженности.</w:t>
            </w:r>
          </w:p>
          <w:p w14:paraId="76E5528A" w14:textId="77777777" w:rsidR="000D1F67" w:rsidRPr="00C202C6" w:rsidRDefault="000D1F67" w:rsidP="000D1F67">
            <w:pPr>
              <w:pStyle w:val="a3"/>
              <w:rPr>
                <w:rFonts w:cs="Arial"/>
                <w:sz w:val="18"/>
                <w:szCs w:val="18"/>
              </w:rPr>
            </w:pPr>
            <w:r w:rsidRPr="00C202C6">
              <w:rPr>
                <w:rFonts w:cs="Arial"/>
                <w:sz w:val="18"/>
                <w:szCs w:val="18"/>
              </w:rPr>
              <w:t>В случае, когда в счет оплаты товаров, работ, услуг поставщикам уплачивался аванс или предварительная оплата, то описанный выше порядок оценки кредиторской задолженности, выраженной в валюте или в условных денежных единицах, применяется только к сумме задолженности, не перекрытой авансом (предварительной оплатой).</w:t>
            </w:r>
          </w:p>
          <w:p w14:paraId="569C77E2" w14:textId="77777777" w:rsidR="000D1F67" w:rsidRPr="00C202C6" w:rsidRDefault="000D1F67" w:rsidP="000D1F67">
            <w:pPr>
              <w:pStyle w:val="a3"/>
              <w:rPr>
                <w:rFonts w:cs="Arial"/>
                <w:sz w:val="18"/>
                <w:szCs w:val="18"/>
              </w:rPr>
            </w:pPr>
            <w:r w:rsidRPr="00C202C6">
              <w:rPr>
                <w:rFonts w:cs="Arial"/>
                <w:sz w:val="18"/>
                <w:szCs w:val="18"/>
              </w:rPr>
              <w:t xml:space="preserve">Авансы (предварительная оплата), выданные в счет предстоящих поставок, учитываются при оценке </w:t>
            </w:r>
            <w:r w:rsidR="00125377">
              <w:rPr>
                <w:rFonts w:cs="Arial"/>
                <w:sz w:val="18"/>
                <w:szCs w:val="18"/>
              </w:rPr>
              <w:t>дебиторской</w:t>
            </w:r>
            <w:r w:rsidRPr="00C202C6">
              <w:rPr>
                <w:rFonts w:cs="Arial"/>
                <w:sz w:val="18"/>
                <w:szCs w:val="18"/>
              </w:rPr>
              <w:t xml:space="preserve"> задолженности в рублях путем пересчета валютной стоимости по курсу ЦБ или иному согласованному курсу на дату выплаты аванса.</w:t>
            </w:r>
          </w:p>
          <w:p w14:paraId="4BB00DC4" w14:textId="77777777" w:rsidR="000D1F67" w:rsidRPr="00C202C6" w:rsidRDefault="000D1F67" w:rsidP="000D1F67">
            <w:pPr>
              <w:pStyle w:val="a3"/>
              <w:rPr>
                <w:rFonts w:cs="Arial"/>
                <w:sz w:val="18"/>
                <w:szCs w:val="18"/>
              </w:rPr>
            </w:pPr>
            <w:r w:rsidRPr="00C202C6">
              <w:rPr>
                <w:rFonts w:cs="Arial"/>
                <w:sz w:val="18"/>
                <w:szCs w:val="18"/>
              </w:rPr>
              <w:t>При предоставлении коммерческого кредита в форме рассрочки (отсрочки) платежа с уплатой процентов за пользование чужими денежными средствами (в том числе путем оформления векселя с дисконтом), кредиторская задолженность перед поставщиком в части уплаты процентов отражается в учете обособленно от основной суммы долга.</w:t>
            </w:r>
          </w:p>
          <w:p w14:paraId="3C0CEAED" w14:textId="77777777" w:rsidR="000D1F67" w:rsidRPr="00C202C6" w:rsidRDefault="000D1F67" w:rsidP="00125377">
            <w:pPr>
              <w:pStyle w:val="a3"/>
              <w:rPr>
                <w:rFonts w:cs="Arial"/>
                <w:sz w:val="18"/>
                <w:szCs w:val="18"/>
              </w:rPr>
            </w:pPr>
            <w:r w:rsidRPr="00C202C6">
              <w:rPr>
                <w:rFonts w:cs="Arial"/>
                <w:sz w:val="18"/>
                <w:szCs w:val="18"/>
              </w:rPr>
              <w:t>Суммы кредиторской и де</w:t>
            </w:r>
            <w:r w:rsidR="00FE7AE3">
              <w:rPr>
                <w:rFonts w:cs="Arial"/>
                <w:sz w:val="18"/>
                <w:szCs w:val="18"/>
              </w:rPr>
              <w:t>биторс</w:t>
            </w:r>
            <w:r>
              <w:rPr>
                <w:rFonts w:cs="Arial"/>
                <w:sz w:val="18"/>
                <w:szCs w:val="18"/>
              </w:rPr>
              <w:t>кой</w:t>
            </w:r>
            <w:r w:rsidRPr="00C202C6">
              <w:rPr>
                <w:rFonts w:cs="Arial"/>
                <w:sz w:val="18"/>
                <w:szCs w:val="18"/>
              </w:rPr>
              <w:t xml:space="preserve"> задолженности, по которым срок исковой давности истек, списываются по каждому обязательству на основании данных проведенной инвентаризации, письменного обоснования и приказа (распоряжения) руководителя Общества и относятся на финансовые результаты Общества.</w:t>
            </w:r>
          </w:p>
        </w:tc>
        <w:tc>
          <w:tcPr>
            <w:tcW w:w="2126" w:type="dxa"/>
            <w:gridSpan w:val="3"/>
          </w:tcPr>
          <w:p w14:paraId="569D4DF4" w14:textId="77777777" w:rsidR="000D1F67" w:rsidRPr="00C202C6" w:rsidRDefault="000D1F67" w:rsidP="000D1F67">
            <w:pPr>
              <w:spacing w:before="40" w:after="40"/>
              <w:rPr>
                <w:sz w:val="18"/>
              </w:rPr>
            </w:pPr>
            <w:r w:rsidRPr="00C202C6">
              <w:rPr>
                <w:sz w:val="18"/>
              </w:rPr>
              <w:lastRenderedPageBreak/>
              <w:t xml:space="preserve">Инструкция к счету 60 «Расчеты с поставщиками и подрядчиками» </w:t>
            </w:r>
            <w:r w:rsidR="00FE7AE3" w:rsidRPr="00C202C6">
              <w:rPr>
                <w:sz w:val="18"/>
              </w:rPr>
              <w:t>Приказа №</w:t>
            </w:r>
            <w:r w:rsidRPr="00C202C6">
              <w:rPr>
                <w:sz w:val="18"/>
              </w:rPr>
              <w:t xml:space="preserve"> 94н</w:t>
            </w:r>
          </w:p>
          <w:p w14:paraId="6BC46AE5" w14:textId="77777777" w:rsidR="000D1F67" w:rsidRPr="00C202C6" w:rsidRDefault="000D1F67" w:rsidP="000D1F67">
            <w:pPr>
              <w:pStyle w:val="a3"/>
              <w:rPr>
                <w:sz w:val="18"/>
              </w:rPr>
            </w:pPr>
            <w:r w:rsidRPr="00C202C6">
              <w:rPr>
                <w:sz w:val="18"/>
              </w:rPr>
              <w:t>п.6.1 ПБУ 10/99.</w:t>
            </w:r>
          </w:p>
          <w:p w14:paraId="6945CA8D" w14:textId="77777777" w:rsidR="000D1F67" w:rsidRPr="00C202C6" w:rsidRDefault="000D1F67" w:rsidP="000D1F67">
            <w:pPr>
              <w:pStyle w:val="a3"/>
              <w:rPr>
                <w:sz w:val="18"/>
              </w:rPr>
            </w:pPr>
            <w:r w:rsidRPr="00C202C6">
              <w:rPr>
                <w:sz w:val="18"/>
              </w:rPr>
              <w:t xml:space="preserve"> ст.424 ГК РФ</w:t>
            </w:r>
          </w:p>
          <w:p w14:paraId="35786AB3" w14:textId="77777777" w:rsidR="000D1F67" w:rsidRPr="00C202C6" w:rsidRDefault="000D1F67" w:rsidP="000D1F67">
            <w:pPr>
              <w:pStyle w:val="a3"/>
              <w:rPr>
                <w:sz w:val="18"/>
              </w:rPr>
            </w:pPr>
            <w:r w:rsidRPr="00C202C6">
              <w:rPr>
                <w:sz w:val="18"/>
              </w:rPr>
              <w:t xml:space="preserve">П. 24, </w:t>
            </w:r>
            <w:r w:rsidR="00FE7AE3" w:rsidRPr="00C202C6">
              <w:rPr>
                <w:sz w:val="18"/>
              </w:rPr>
              <w:t>78 Приказа</w:t>
            </w:r>
            <w:r w:rsidRPr="00C202C6">
              <w:rPr>
                <w:sz w:val="18"/>
              </w:rPr>
              <w:t xml:space="preserve"> № 34н</w:t>
            </w:r>
          </w:p>
          <w:p w14:paraId="67A228F2" w14:textId="77777777" w:rsidR="000D1F67" w:rsidRPr="00C202C6" w:rsidRDefault="000D1F67" w:rsidP="000D1F67">
            <w:pPr>
              <w:pStyle w:val="a3"/>
              <w:rPr>
                <w:sz w:val="18"/>
              </w:rPr>
            </w:pPr>
            <w:r w:rsidRPr="00C202C6">
              <w:rPr>
                <w:sz w:val="18"/>
              </w:rPr>
              <w:t>П.  4- 9 ПБУ 3/2006</w:t>
            </w:r>
          </w:p>
          <w:p w14:paraId="5309B689" w14:textId="77777777" w:rsidR="000D1F67" w:rsidRPr="00C202C6" w:rsidRDefault="000D1F67" w:rsidP="000D1F67">
            <w:pPr>
              <w:pStyle w:val="a3"/>
              <w:rPr>
                <w:sz w:val="18"/>
              </w:rPr>
            </w:pPr>
            <w:r w:rsidRPr="00C202C6">
              <w:rPr>
                <w:sz w:val="18"/>
              </w:rPr>
              <w:t>п.2 ст.317 ГК РФ</w:t>
            </w:r>
          </w:p>
          <w:p w14:paraId="36AC91D1" w14:textId="77777777" w:rsidR="000D1F67" w:rsidRPr="00C202C6" w:rsidRDefault="000D1F67" w:rsidP="000D1F67">
            <w:pPr>
              <w:pStyle w:val="a3"/>
              <w:rPr>
                <w:sz w:val="18"/>
              </w:rPr>
            </w:pPr>
            <w:r w:rsidRPr="00C202C6">
              <w:rPr>
                <w:sz w:val="18"/>
              </w:rPr>
              <w:t>П. 4 ПБУ 15/2008;</w:t>
            </w:r>
          </w:p>
          <w:p w14:paraId="1562D5EC" w14:textId="77777777" w:rsidR="000D1F67" w:rsidRPr="00C202C6" w:rsidRDefault="000D1F67" w:rsidP="000D1F67">
            <w:pPr>
              <w:pStyle w:val="a3"/>
            </w:pPr>
            <w:r w:rsidRPr="00C202C6">
              <w:rPr>
                <w:sz w:val="18"/>
              </w:rPr>
              <w:t>Ст. 823 ГК РФ</w:t>
            </w:r>
          </w:p>
        </w:tc>
      </w:tr>
      <w:tr w:rsidR="000D1F67" w:rsidRPr="00C202C6" w14:paraId="0DBCE54E" w14:textId="77777777" w:rsidTr="00632B47">
        <w:trPr>
          <w:gridBefore w:val="1"/>
          <w:gridAfter w:val="1"/>
          <w:wBefore w:w="108" w:type="dxa"/>
          <w:wAfter w:w="27" w:type="dxa"/>
        </w:trPr>
        <w:tc>
          <w:tcPr>
            <w:tcW w:w="2695" w:type="dxa"/>
          </w:tcPr>
          <w:p w14:paraId="4A41BAEB" w14:textId="77777777" w:rsidR="000D1F67" w:rsidRPr="00C202C6" w:rsidRDefault="000D1F67" w:rsidP="007F0C48">
            <w:pPr>
              <w:pStyle w:val="30"/>
            </w:pPr>
            <w:bookmarkStart w:id="368" w:name="_Toc7098563"/>
            <w:r>
              <w:lastRenderedPageBreak/>
              <w:t xml:space="preserve">Расчеты </w:t>
            </w:r>
            <w:r w:rsidRPr="00C202C6">
              <w:t>с покупателями и заказчиками</w:t>
            </w:r>
            <w:bookmarkEnd w:id="368"/>
          </w:p>
        </w:tc>
        <w:tc>
          <w:tcPr>
            <w:tcW w:w="9491" w:type="dxa"/>
            <w:gridSpan w:val="2"/>
          </w:tcPr>
          <w:p w14:paraId="56ACAFB9" w14:textId="77777777" w:rsidR="000D1F67" w:rsidRPr="00C202C6" w:rsidRDefault="000D1F67" w:rsidP="000D1F67">
            <w:pPr>
              <w:pStyle w:val="a3"/>
              <w:rPr>
                <w:rFonts w:cs="Arial"/>
                <w:sz w:val="18"/>
                <w:szCs w:val="18"/>
              </w:rPr>
            </w:pPr>
            <w:r w:rsidRPr="00C202C6">
              <w:rPr>
                <w:rFonts w:cs="Arial"/>
                <w:sz w:val="18"/>
                <w:szCs w:val="18"/>
              </w:rPr>
              <w:t>Расчеты с покупателями и заказчиками - расчеты (в денежной и не</w:t>
            </w:r>
            <w:r>
              <w:rPr>
                <w:rFonts w:cs="Arial"/>
                <w:sz w:val="18"/>
                <w:szCs w:val="18"/>
              </w:rPr>
              <w:t xml:space="preserve"> </w:t>
            </w:r>
            <w:r w:rsidRPr="00C202C6">
              <w:rPr>
                <w:rFonts w:cs="Arial"/>
                <w:sz w:val="18"/>
                <w:szCs w:val="18"/>
              </w:rPr>
              <w:t>денежной форме), возникающие в результате хозяйственных взаимоотношений с юридическими и физическими лицами (в том числе работниками Общества, если они выступают в роли покупателей (заказчиков), являющимися покупателями (заказчиками).</w:t>
            </w:r>
          </w:p>
          <w:p w14:paraId="39DE2AB1" w14:textId="77777777" w:rsidR="000D1F67" w:rsidRPr="00C202C6" w:rsidRDefault="000D1F67" w:rsidP="000D1F67">
            <w:pPr>
              <w:pStyle w:val="a3"/>
              <w:rPr>
                <w:sz w:val="18"/>
              </w:rPr>
            </w:pPr>
            <w:r w:rsidRPr="00C202C6">
              <w:rPr>
                <w:sz w:val="18"/>
              </w:rPr>
              <w:t>Расчеты с покупателями и заказчиками учитываются на счете 62 «Расчеты с покупателями и заказчиками»</w:t>
            </w:r>
          </w:p>
          <w:p w14:paraId="1B18A404" w14:textId="77777777" w:rsidR="000D1F67" w:rsidRPr="00C202C6" w:rsidRDefault="000D1F67" w:rsidP="000D1F67">
            <w:pPr>
              <w:pStyle w:val="a3"/>
              <w:rPr>
                <w:rFonts w:cs="Arial"/>
                <w:sz w:val="18"/>
                <w:szCs w:val="18"/>
              </w:rPr>
            </w:pPr>
            <w:r w:rsidRPr="00C202C6">
              <w:rPr>
                <w:rFonts w:cs="Arial"/>
                <w:sz w:val="18"/>
                <w:szCs w:val="18"/>
              </w:rPr>
              <w:t xml:space="preserve">Единица </w:t>
            </w:r>
            <w:r w:rsidR="00FE7AE3" w:rsidRPr="00C202C6">
              <w:rPr>
                <w:rFonts w:cs="Arial"/>
                <w:sz w:val="18"/>
                <w:szCs w:val="18"/>
              </w:rPr>
              <w:t>учета расчетов</w:t>
            </w:r>
            <w:r w:rsidRPr="00C202C6">
              <w:rPr>
                <w:rFonts w:cs="Arial"/>
                <w:sz w:val="18"/>
                <w:szCs w:val="18"/>
              </w:rPr>
              <w:t xml:space="preserve"> с покупателями и заказчиками является дебиторская (кредиторская) задолженность по каждому покупателю (заказчику) и каждому договору. Если договором предусмотрено несколько этапов </w:t>
            </w:r>
            <w:r w:rsidRPr="00C202C6">
              <w:rPr>
                <w:rFonts w:cs="Arial"/>
                <w:sz w:val="18"/>
                <w:szCs w:val="18"/>
              </w:rPr>
              <w:lastRenderedPageBreak/>
              <w:t>(работ, услуг), то по каждому этапу.</w:t>
            </w:r>
          </w:p>
          <w:p w14:paraId="1B58ED85" w14:textId="77777777" w:rsidR="000D1F67" w:rsidRPr="00C202C6" w:rsidRDefault="000D1F67" w:rsidP="000D1F67">
            <w:pPr>
              <w:pStyle w:val="a3"/>
              <w:rPr>
                <w:rFonts w:cs="Arial"/>
                <w:sz w:val="18"/>
                <w:szCs w:val="18"/>
              </w:rPr>
            </w:pPr>
            <w:r w:rsidRPr="00C202C6">
              <w:rPr>
                <w:rFonts w:cs="Arial"/>
                <w:sz w:val="18"/>
                <w:szCs w:val="18"/>
              </w:rPr>
              <w:t>Не учитываются в составе расчетов с покупателями и заказчиками расчеты с посредниками (агентами, комиссионерами, поверенными). Такие расчеты учитываются на балансовом счете 76 «Расчеты с разными дебиторами и кредиторами».</w:t>
            </w:r>
          </w:p>
          <w:p w14:paraId="3D9CC668" w14:textId="77777777" w:rsidR="000D1F67" w:rsidRPr="00C202C6" w:rsidRDefault="000D1F67" w:rsidP="000D1F67">
            <w:pPr>
              <w:pStyle w:val="a3"/>
              <w:rPr>
                <w:rFonts w:cs="Arial"/>
                <w:sz w:val="18"/>
                <w:szCs w:val="18"/>
              </w:rPr>
            </w:pPr>
            <w:r w:rsidRPr="00C202C6">
              <w:rPr>
                <w:rFonts w:cs="Arial"/>
                <w:sz w:val="18"/>
                <w:szCs w:val="18"/>
              </w:rPr>
              <w:t>Расчеты с покупателями и заказчиками включают:</w:t>
            </w:r>
          </w:p>
          <w:p w14:paraId="42745B5F" w14:textId="77777777" w:rsidR="000D1F67" w:rsidRPr="00C202C6" w:rsidRDefault="000D1F67" w:rsidP="00FE7AE3">
            <w:pPr>
              <w:pStyle w:val="a"/>
            </w:pPr>
            <w:r w:rsidRPr="00FE7AE3">
              <w:t>дебиторскую</w:t>
            </w:r>
            <w:r w:rsidRPr="00C202C6">
              <w:t xml:space="preserve"> задолженность покупателей и заказчиков, в том числе оформленную выдачей векселя покупателя (заказчика);</w:t>
            </w:r>
          </w:p>
          <w:p w14:paraId="04E23251" w14:textId="77777777" w:rsidR="000D1F67" w:rsidRPr="00FE7AE3" w:rsidRDefault="000D1F67" w:rsidP="00FE7AE3">
            <w:pPr>
              <w:pStyle w:val="a"/>
            </w:pPr>
            <w:r w:rsidRPr="00FE7AE3">
              <w:t>авансы и предварительные оплаты, полученные от покупателей и заказчиков.</w:t>
            </w:r>
          </w:p>
          <w:p w14:paraId="74B108FE" w14:textId="77777777" w:rsidR="000D1F67" w:rsidRPr="00C202C6" w:rsidRDefault="000D1F67" w:rsidP="000D1F67">
            <w:pPr>
              <w:pStyle w:val="a3"/>
              <w:rPr>
                <w:rFonts w:cs="Arial"/>
                <w:sz w:val="18"/>
                <w:szCs w:val="18"/>
              </w:rPr>
            </w:pPr>
            <w:r w:rsidRPr="00C202C6">
              <w:rPr>
                <w:rFonts w:cs="Arial"/>
                <w:sz w:val="18"/>
                <w:szCs w:val="18"/>
              </w:rPr>
              <w:t>Дебиторская задолженность, оформленная векселем, отражается обособленно.</w:t>
            </w:r>
          </w:p>
          <w:p w14:paraId="46B2E19F" w14:textId="77777777" w:rsidR="000D1F67" w:rsidRPr="00C202C6" w:rsidRDefault="000D1F67" w:rsidP="000D1F67">
            <w:pPr>
              <w:pStyle w:val="a3"/>
              <w:rPr>
                <w:sz w:val="18"/>
              </w:rPr>
            </w:pPr>
            <w:r w:rsidRPr="00C202C6">
              <w:rPr>
                <w:sz w:val="18"/>
              </w:rPr>
              <w:t>Обществ</w:t>
            </w:r>
            <w:r>
              <w:rPr>
                <w:sz w:val="18"/>
              </w:rPr>
              <w:t>о</w:t>
            </w:r>
            <w:r w:rsidRPr="00C202C6">
              <w:rPr>
                <w:sz w:val="18"/>
              </w:rPr>
              <w:t xml:space="preserve"> производят изменение классификации задолженности по расчетам с покупателями и заказчиками по срокам погашения: задолженность, ранее классифицированная как долгосрочная, классифицируется как краткосрочная, если период от отчетной даты до даты поставки Обществом продукции, товаров, выполнения работ, оказания услуг, установленной соответствующим договором (контрактом</w:t>
            </w:r>
            <w:r w:rsidR="00FE7AE3" w:rsidRPr="00C202C6">
              <w:rPr>
                <w:sz w:val="18"/>
              </w:rPr>
              <w:t>), составляет</w:t>
            </w:r>
            <w:r w:rsidRPr="00C202C6">
              <w:rPr>
                <w:sz w:val="18"/>
              </w:rPr>
              <w:t xml:space="preserve"> 12 месяцев и менее.</w:t>
            </w:r>
          </w:p>
          <w:p w14:paraId="57867996" w14:textId="77777777" w:rsidR="000D1F67" w:rsidRPr="00C202C6" w:rsidRDefault="000D1F67" w:rsidP="000D1F67">
            <w:pPr>
              <w:pStyle w:val="a3"/>
              <w:rPr>
                <w:rFonts w:cs="Arial"/>
                <w:sz w:val="18"/>
                <w:szCs w:val="18"/>
              </w:rPr>
            </w:pPr>
            <w:r w:rsidRPr="00C202C6">
              <w:rPr>
                <w:rFonts w:cs="Arial"/>
                <w:sz w:val="18"/>
                <w:szCs w:val="18"/>
              </w:rPr>
              <w:t>Задолженность покупателей (заказчиков) отражается в учете одновременно с признанием в учете выручки (доходов) от продажи товаров, выполнения работ, оказания услуг.</w:t>
            </w:r>
          </w:p>
          <w:p w14:paraId="5CF34DC0" w14:textId="77777777" w:rsidR="000D1F67" w:rsidRPr="00C202C6" w:rsidRDefault="000D1F67" w:rsidP="000D1F67">
            <w:pPr>
              <w:pStyle w:val="a3"/>
              <w:rPr>
                <w:rFonts w:cs="Arial"/>
                <w:sz w:val="18"/>
                <w:szCs w:val="18"/>
              </w:rPr>
            </w:pPr>
            <w:r w:rsidRPr="00C202C6">
              <w:rPr>
                <w:rFonts w:cs="Arial"/>
                <w:sz w:val="18"/>
                <w:szCs w:val="18"/>
              </w:rPr>
              <w:t>Величина дебиторской задолженности определяется исходя из цены и условий, установленных договором. Если цена не предусмотрена в договоре и не может быть установлена исходя из условий договора, то для определения задолженности принимается цена, по которой в сравнимых обстоятельствах (договор заключен на тот же срок, контрагенты находятся в одном регионе и т.д.) Общество обычно определяет доходы в отношении аналогичных ценностей, работ, услуг.</w:t>
            </w:r>
          </w:p>
          <w:p w14:paraId="7CFAABEB" w14:textId="77777777" w:rsidR="000D1F67" w:rsidRPr="00C202C6" w:rsidRDefault="000D1F67" w:rsidP="000D1F67">
            <w:pPr>
              <w:pStyle w:val="a3"/>
              <w:rPr>
                <w:rFonts w:cs="Arial"/>
                <w:sz w:val="18"/>
                <w:szCs w:val="18"/>
              </w:rPr>
            </w:pPr>
            <w:r w:rsidRPr="00C202C6">
              <w:rPr>
                <w:rFonts w:cs="Arial"/>
                <w:sz w:val="18"/>
                <w:szCs w:val="18"/>
              </w:rPr>
              <w:t>При этом дебиторская задолженность признается в полной сумме по договору, независимо от того, был ли получен аванс или предварительная оплата в счет поставок.</w:t>
            </w:r>
          </w:p>
          <w:p w14:paraId="37A24929" w14:textId="77777777" w:rsidR="000D1F67" w:rsidRPr="00C202C6" w:rsidRDefault="000D1F67" w:rsidP="000D1F67">
            <w:pPr>
              <w:pStyle w:val="a3"/>
              <w:rPr>
                <w:rFonts w:cs="Arial"/>
                <w:sz w:val="18"/>
                <w:szCs w:val="18"/>
              </w:rPr>
            </w:pPr>
            <w:r w:rsidRPr="00C202C6">
              <w:rPr>
                <w:rFonts w:cs="Arial"/>
                <w:sz w:val="18"/>
                <w:szCs w:val="18"/>
              </w:rPr>
              <w:t>Сумма аванса засчитывается в счет исполнения обязательств покупателя (заказчика) по договору.</w:t>
            </w:r>
          </w:p>
          <w:p w14:paraId="67DD8E39" w14:textId="77777777" w:rsidR="000D1F67" w:rsidRPr="00C202C6" w:rsidRDefault="000D1F67" w:rsidP="000D1F67">
            <w:pPr>
              <w:pStyle w:val="a3"/>
              <w:rPr>
                <w:rFonts w:cs="Arial"/>
                <w:sz w:val="18"/>
                <w:szCs w:val="18"/>
              </w:rPr>
            </w:pPr>
            <w:r w:rsidRPr="00C202C6">
              <w:rPr>
                <w:rFonts w:cs="Arial"/>
                <w:sz w:val="18"/>
                <w:szCs w:val="18"/>
              </w:rPr>
              <w:t>Для оценки дебиторской задолженности, возникающей из договоров, предусматривающих значительные отсрочки или рассрочки оплаты, приведение величины будущих денежных потоков к отчетной дате не производится. Дебиторская задолженность принимается равной номинальной цене договора за минусом полученных сумм.</w:t>
            </w:r>
          </w:p>
          <w:p w14:paraId="39A602DD" w14:textId="77777777" w:rsidR="000D1F67" w:rsidRPr="00C202C6" w:rsidRDefault="000D1F67" w:rsidP="000D1F67">
            <w:pPr>
              <w:pStyle w:val="a3"/>
              <w:rPr>
                <w:rFonts w:cs="Arial"/>
                <w:sz w:val="18"/>
                <w:szCs w:val="18"/>
              </w:rPr>
            </w:pPr>
            <w:r w:rsidRPr="00C202C6">
              <w:rPr>
                <w:rFonts w:cs="Arial"/>
                <w:sz w:val="18"/>
                <w:szCs w:val="18"/>
              </w:rPr>
              <w:t>При расчетах не</w:t>
            </w:r>
            <w:r>
              <w:rPr>
                <w:rFonts w:cs="Arial"/>
                <w:sz w:val="18"/>
                <w:szCs w:val="18"/>
              </w:rPr>
              <w:t xml:space="preserve"> </w:t>
            </w:r>
            <w:r w:rsidRPr="00C202C6">
              <w:rPr>
                <w:rFonts w:cs="Arial"/>
                <w:sz w:val="18"/>
                <w:szCs w:val="18"/>
              </w:rPr>
              <w:t>денежными средствами величина дебиторской задолженности оценивается в размере признанной выручки (доходов), определенной для поступлений по договорам, предусматривающим исполнение обязательств (оплату) не</w:t>
            </w:r>
            <w:r>
              <w:rPr>
                <w:rFonts w:cs="Arial"/>
                <w:sz w:val="18"/>
                <w:szCs w:val="18"/>
              </w:rPr>
              <w:t xml:space="preserve"> </w:t>
            </w:r>
            <w:r w:rsidRPr="00C202C6">
              <w:rPr>
                <w:rFonts w:cs="Arial"/>
                <w:sz w:val="18"/>
                <w:szCs w:val="18"/>
              </w:rPr>
              <w:t>денежными средствами.</w:t>
            </w:r>
          </w:p>
          <w:p w14:paraId="30C8B02D" w14:textId="77777777" w:rsidR="000D1F67" w:rsidRPr="00C202C6" w:rsidRDefault="000D1F67" w:rsidP="000D1F67">
            <w:pPr>
              <w:pStyle w:val="a3"/>
              <w:rPr>
                <w:rFonts w:cs="Arial"/>
                <w:sz w:val="18"/>
                <w:szCs w:val="18"/>
              </w:rPr>
            </w:pPr>
            <w:r w:rsidRPr="00C202C6">
              <w:rPr>
                <w:rFonts w:cs="Arial"/>
                <w:sz w:val="18"/>
                <w:szCs w:val="18"/>
              </w:rPr>
              <w:t xml:space="preserve">Записи в бухгалтерском учете </w:t>
            </w:r>
            <w:r w:rsidR="00FE7AE3" w:rsidRPr="00C202C6">
              <w:rPr>
                <w:rFonts w:cs="Arial"/>
                <w:sz w:val="18"/>
                <w:szCs w:val="18"/>
              </w:rPr>
              <w:t>по операциям</w:t>
            </w:r>
            <w:r w:rsidRPr="00C202C6">
              <w:rPr>
                <w:rFonts w:cs="Arial"/>
                <w:sz w:val="18"/>
                <w:szCs w:val="18"/>
              </w:rPr>
              <w:t xml:space="preserve"> в иностранной валюте (условных денежных единицах) производятся в рублях </w:t>
            </w:r>
            <w:r w:rsidR="00FE7AE3" w:rsidRPr="00C202C6">
              <w:rPr>
                <w:rFonts w:cs="Arial"/>
                <w:sz w:val="18"/>
                <w:szCs w:val="18"/>
              </w:rPr>
              <w:t>и одновременно</w:t>
            </w:r>
            <w:r w:rsidRPr="00C202C6">
              <w:rPr>
                <w:rFonts w:cs="Arial"/>
                <w:sz w:val="18"/>
                <w:szCs w:val="18"/>
              </w:rPr>
              <w:t xml:space="preserve"> в валюте расчетов и платежей.</w:t>
            </w:r>
          </w:p>
          <w:p w14:paraId="1E1B8AA9" w14:textId="77777777" w:rsidR="000D1F67" w:rsidRPr="00C202C6" w:rsidRDefault="000D1F67" w:rsidP="000D1F67">
            <w:pPr>
              <w:pStyle w:val="a3"/>
              <w:rPr>
                <w:rFonts w:cs="Arial"/>
                <w:sz w:val="18"/>
                <w:szCs w:val="18"/>
              </w:rPr>
            </w:pPr>
            <w:r w:rsidRPr="00C202C6">
              <w:rPr>
                <w:rFonts w:cs="Arial"/>
                <w:sz w:val="18"/>
                <w:szCs w:val="18"/>
              </w:rPr>
              <w:t xml:space="preserve">Оценка дебиторской задолженности при продаже продукции товаров, работ, услуг, стоимость которых выражена в валюте или </w:t>
            </w:r>
            <w:bookmarkStart w:id="369" w:name="OLE_LINK1"/>
            <w:bookmarkStart w:id="370" w:name="OLE_LINK2"/>
            <w:r w:rsidRPr="00C202C6">
              <w:rPr>
                <w:rFonts w:cs="Arial"/>
                <w:sz w:val="18"/>
                <w:szCs w:val="18"/>
              </w:rPr>
              <w:t>в условных денежных единицах</w:t>
            </w:r>
            <w:bookmarkEnd w:id="369"/>
            <w:bookmarkEnd w:id="370"/>
            <w:r w:rsidRPr="00C202C6">
              <w:rPr>
                <w:rFonts w:cs="Arial"/>
                <w:sz w:val="18"/>
                <w:szCs w:val="18"/>
              </w:rPr>
              <w:t>, осуществляется путем пересчета валютной стоимости в рубли на момент возникновения дебиторской задолженности по курсу ЦБ РФ или иному согласованному сторонами курсу.</w:t>
            </w:r>
          </w:p>
          <w:p w14:paraId="21A346D8" w14:textId="77777777" w:rsidR="000D1F67" w:rsidRPr="00C202C6" w:rsidRDefault="000D1F67" w:rsidP="000D1F67">
            <w:pPr>
              <w:pStyle w:val="a3"/>
              <w:rPr>
                <w:rFonts w:cs="Arial"/>
                <w:sz w:val="18"/>
                <w:szCs w:val="18"/>
              </w:rPr>
            </w:pPr>
            <w:r w:rsidRPr="00C202C6">
              <w:rPr>
                <w:rFonts w:cs="Arial"/>
                <w:sz w:val="18"/>
                <w:szCs w:val="18"/>
              </w:rPr>
              <w:lastRenderedPageBreak/>
              <w:t>Впоследствии дебиторская задолженность переоценивается на каждую отчетную дату вплоть до момента погашения задолженности, если такая задолженность не является авансом</w:t>
            </w:r>
            <w:r>
              <w:rPr>
                <w:rFonts w:cs="Arial"/>
                <w:sz w:val="18"/>
                <w:szCs w:val="18"/>
              </w:rPr>
              <w:t>.</w:t>
            </w:r>
          </w:p>
          <w:p w14:paraId="0FE190F5" w14:textId="77777777" w:rsidR="000D1F67" w:rsidRPr="00C202C6" w:rsidRDefault="000D1F67" w:rsidP="000D1F67">
            <w:pPr>
              <w:pStyle w:val="a3"/>
              <w:rPr>
                <w:rFonts w:cs="Arial"/>
                <w:sz w:val="18"/>
                <w:szCs w:val="18"/>
              </w:rPr>
            </w:pPr>
            <w:r w:rsidRPr="00C202C6">
              <w:rPr>
                <w:rFonts w:cs="Arial"/>
                <w:sz w:val="18"/>
                <w:szCs w:val="18"/>
              </w:rPr>
              <w:t>В случае, когда в счет оплаты продукции, товаров, работ, услуг покупатель (заказчик) уплачивает аванс или предварительную оплату, то описанный выше порядок оценки дебиторской задолженности, выраженной в валюте или в условных денежных единицах, применяется только к сумме задолженности, не перекрытой авансом (предварительной оплатой).</w:t>
            </w:r>
          </w:p>
          <w:p w14:paraId="5B82BB3A" w14:textId="77777777" w:rsidR="000D1F67" w:rsidRPr="00C202C6" w:rsidRDefault="000D1F67" w:rsidP="000D1F67">
            <w:pPr>
              <w:pStyle w:val="a3"/>
              <w:rPr>
                <w:rFonts w:cs="Arial"/>
                <w:sz w:val="18"/>
                <w:szCs w:val="18"/>
              </w:rPr>
            </w:pPr>
            <w:r w:rsidRPr="00C202C6">
              <w:rPr>
                <w:rFonts w:cs="Arial"/>
                <w:sz w:val="18"/>
                <w:szCs w:val="18"/>
              </w:rPr>
              <w:t xml:space="preserve">Авансы (предварительная оплата), полученные в счет предстоящих поставок, учитываются при оценке </w:t>
            </w:r>
            <w:r w:rsidR="00125377">
              <w:rPr>
                <w:rFonts w:cs="Arial"/>
                <w:sz w:val="18"/>
                <w:szCs w:val="18"/>
              </w:rPr>
              <w:t>кредиторской</w:t>
            </w:r>
            <w:r w:rsidRPr="00C202C6">
              <w:rPr>
                <w:rFonts w:cs="Arial"/>
                <w:sz w:val="18"/>
                <w:szCs w:val="18"/>
              </w:rPr>
              <w:t xml:space="preserve"> задолженности в рублях путем пересчета валютной стоимости по курсу ЦБ или иному согласованному курсу на дату выплаты аванса.</w:t>
            </w:r>
          </w:p>
          <w:p w14:paraId="41559110" w14:textId="77777777" w:rsidR="000D1F67" w:rsidRPr="00C202C6" w:rsidRDefault="000D1F67" w:rsidP="000D1F67">
            <w:pPr>
              <w:pStyle w:val="a3"/>
              <w:rPr>
                <w:rFonts w:cs="Arial"/>
                <w:sz w:val="18"/>
                <w:szCs w:val="18"/>
              </w:rPr>
            </w:pPr>
            <w:r w:rsidRPr="00C202C6">
              <w:rPr>
                <w:rFonts w:cs="Arial"/>
                <w:sz w:val="18"/>
                <w:szCs w:val="18"/>
              </w:rPr>
              <w:t xml:space="preserve">При предоставлении коммерческого кредита в форме рассрочки платежа с уплатой процентов за пользование денежными средствами (в том числе путем оформления векселя с дисконтом), дебиторская задолженность в части процентов, подлежащих уплате, отражается в учете на конец отчетного периода обособленно от основной суммы долга. </w:t>
            </w:r>
          </w:p>
          <w:p w14:paraId="0AAAE95C" w14:textId="7FFABEA3" w:rsidR="000D1F67" w:rsidRPr="00C202C6" w:rsidRDefault="000D1F67" w:rsidP="000D1F67">
            <w:pPr>
              <w:pStyle w:val="a3"/>
              <w:rPr>
                <w:rFonts w:cs="Arial"/>
                <w:sz w:val="18"/>
                <w:szCs w:val="18"/>
              </w:rPr>
            </w:pPr>
            <w:r w:rsidRPr="00C202C6">
              <w:rPr>
                <w:rFonts w:cs="Arial"/>
                <w:sz w:val="18"/>
                <w:szCs w:val="18"/>
              </w:rPr>
              <w:t xml:space="preserve">Дебиторская задолженность, по которой срок исковой давности истек, другие долги, нереальные для взыскания, списываются по каждому обязательству на основании данных проведенной инвентаризации, письменного обоснования и приказа (распоряжения) руководителя </w:t>
            </w:r>
            <w:r w:rsidR="008D6C55" w:rsidRPr="00C202C6">
              <w:rPr>
                <w:rFonts w:cs="Arial"/>
                <w:sz w:val="18"/>
                <w:szCs w:val="18"/>
              </w:rPr>
              <w:t>Общества и</w:t>
            </w:r>
            <w:r w:rsidRPr="00C202C6">
              <w:rPr>
                <w:rFonts w:cs="Arial"/>
                <w:sz w:val="18"/>
                <w:szCs w:val="18"/>
              </w:rPr>
              <w:t xml:space="preserve"> относятся соответственно на счет средств резерва сомнительных долгов либо на финансовые результаты, если в период, предшествующий отчетному, суммы этих долгов не резервировались.</w:t>
            </w:r>
          </w:p>
        </w:tc>
        <w:tc>
          <w:tcPr>
            <w:tcW w:w="2126" w:type="dxa"/>
            <w:gridSpan w:val="3"/>
          </w:tcPr>
          <w:p w14:paraId="59C71A07" w14:textId="61FF12CC" w:rsidR="000D1F67" w:rsidRPr="00C202C6" w:rsidRDefault="000D1F67" w:rsidP="000D1F67">
            <w:pPr>
              <w:spacing w:before="40" w:after="40"/>
              <w:rPr>
                <w:sz w:val="18"/>
              </w:rPr>
            </w:pPr>
            <w:r w:rsidRPr="00C202C6">
              <w:rPr>
                <w:sz w:val="18"/>
              </w:rPr>
              <w:lastRenderedPageBreak/>
              <w:t xml:space="preserve">Инструкция к </w:t>
            </w:r>
            <w:r w:rsidR="008D6C55" w:rsidRPr="00C202C6">
              <w:rPr>
                <w:sz w:val="18"/>
              </w:rPr>
              <w:t>счетам 62</w:t>
            </w:r>
            <w:r w:rsidRPr="00C202C6">
              <w:rPr>
                <w:sz w:val="18"/>
              </w:rPr>
              <w:t xml:space="preserve"> «Расчеты с покупателями и заказчиками», </w:t>
            </w:r>
            <w:r w:rsidR="008D6C55" w:rsidRPr="00C202C6">
              <w:rPr>
                <w:sz w:val="18"/>
              </w:rPr>
              <w:t>76 «</w:t>
            </w:r>
            <w:r w:rsidRPr="00C202C6">
              <w:rPr>
                <w:sz w:val="18"/>
              </w:rPr>
              <w:t xml:space="preserve">Расчеты с разными дебиторами и кредиторами» </w:t>
            </w:r>
            <w:r w:rsidR="008D6C55" w:rsidRPr="00C202C6">
              <w:rPr>
                <w:sz w:val="18"/>
              </w:rPr>
              <w:lastRenderedPageBreak/>
              <w:t>Приказа №</w:t>
            </w:r>
            <w:r w:rsidRPr="00C202C6">
              <w:rPr>
                <w:sz w:val="18"/>
              </w:rPr>
              <w:t xml:space="preserve"> 94н</w:t>
            </w:r>
          </w:p>
          <w:p w14:paraId="463E73CE" w14:textId="77777777" w:rsidR="000D1F67" w:rsidRPr="00C202C6" w:rsidRDefault="000D1F67" w:rsidP="000D1F67">
            <w:pPr>
              <w:spacing w:before="40" w:after="40"/>
              <w:rPr>
                <w:sz w:val="18"/>
              </w:rPr>
            </w:pPr>
          </w:p>
          <w:p w14:paraId="64ED89F0" w14:textId="77777777" w:rsidR="000D1F67" w:rsidRPr="00C202C6" w:rsidRDefault="000D1F67" w:rsidP="000D1F67">
            <w:pPr>
              <w:spacing w:before="40" w:after="40"/>
              <w:rPr>
                <w:sz w:val="18"/>
              </w:rPr>
            </w:pPr>
            <w:r w:rsidRPr="00C202C6">
              <w:rPr>
                <w:sz w:val="18"/>
              </w:rPr>
              <w:t>п.6.1 ПБУ 9/99</w:t>
            </w:r>
          </w:p>
          <w:p w14:paraId="07D1AFCE" w14:textId="77777777" w:rsidR="000D1F67" w:rsidRPr="00C202C6" w:rsidRDefault="000D1F67" w:rsidP="000D1F67">
            <w:pPr>
              <w:spacing w:before="40" w:after="40"/>
              <w:rPr>
                <w:sz w:val="18"/>
              </w:rPr>
            </w:pPr>
            <w:r w:rsidRPr="00C202C6">
              <w:rPr>
                <w:sz w:val="18"/>
              </w:rPr>
              <w:t>ст.424 ГК РФ</w:t>
            </w:r>
          </w:p>
          <w:p w14:paraId="12522FBB" w14:textId="1E64F18E" w:rsidR="000D1F67" w:rsidRPr="00C202C6" w:rsidRDefault="000D1F67" w:rsidP="000D1F67">
            <w:pPr>
              <w:spacing w:before="40" w:after="40"/>
              <w:rPr>
                <w:sz w:val="18"/>
              </w:rPr>
            </w:pPr>
            <w:r w:rsidRPr="00C202C6">
              <w:rPr>
                <w:sz w:val="18"/>
              </w:rPr>
              <w:t xml:space="preserve">П. 24, </w:t>
            </w:r>
            <w:r w:rsidR="008D6C55" w:rsidRPr="00C202C6">
              <w:rPr>
                <w:sz w:val="18"/>
              </w:rPr>
              <w:t>77 Приказа</w:t>
            </w:r>
            <w:r w:rsidRPr="00C202C6">
              <w:rPr>
                <w:sz w:val="18"/>
              </w:rPr>
              <w:t xml:space="preserve"> № 34н</w:t>
            </w:r>
          </w:p>
          <w:p w14:paraId="75FDCDC1" w14:textId="77777777" w:rsidR="000D1F67" w:rsidRPr="00C202C6" w:rsidRDefault="000D1F67" w:rsidP="000D1F67">
            <w:pPr>
              <w:spacing w:before="40" w:after="40"/>
              <w:rPr>
                <w:sz w:val="18"/>
              </w:rPr>
            </w:pPr>
            <w:r w:rsidRPr="00C202C6">
              <w:rPr>
                <w:sz w:val="18"/>
              </w:rPr>
              <w:t>п.  4- 9 ПБУ 3/2006</w:t>
            </w:r>
          </w:p>
          <w:p w14:paraId="24CB677E" w14:textId="77777777" w:rsidR="000D1F67" w:rsidRPr="00C202C6" w:rsidRDefault="000D1F67" w:rsidP="000D1F67">
            <w:pPr>
              <w:spacing w:before="40" w:after="40"/>
              <w:rPr>
                <w:sz w:val="18"/>
              </w:rPr>
            </w:pPr>
            <w:r w:rsidRPr="00C202C6">
              <w:rPr>
                <w:sz w:val="18"/>
              </w:rPr>
              <w:t>п.2 ст.317 ГК РФ</w:t>
            </w:r>
          </w:p>
          <w:p w14:paraId="2A4E0259" w14:textId="77777777" w:rsidR="000D1F67" w:rsidRPr="00C202C6" w:rsidRDefault="000D1F67" w:rsidP="000D1F67">
            <w:pPr>
              <w:spacing w:before="40" w:after="40"/>
              <w:rPr>
                <w:sz w:val="18"/>
              </w:rPr>
            </w:pPr>
          </w:p>
        </w:tc>
      </w:tr>
      <w:tr w:rsidR="000D1F67" w:rsidRPr="00C202C6" w14:paraId="0DAFC2C2" w14:textId="77777777" w:rsidTr="00632B47">
        <w:trPr>
          <w:gridBefore w:val="1"/>
          <w:gridAfter w:val="1"/>
          <w:wBefore w:w="108" w:type="dxa"/>
          <w:wAfter w:w="27" w:type="dxa"/>
        </w:trPr>
        <w:tc>
          <w:tcPr>
            <w:tcW w:w="2695" w:type="dxa"/>
          </w:tcPr>
          <w:p w14:paraId="22B59411" w14:textId="77777777" w:rsidR="000D1F67" w:rsidRPr="00C202C6" w:rsidRDefault="000D1F67" w:rsidP="007F0C48">
            <w:pPr>
              <w:pStyle w:val="30"/>
            </w:pPr>
            <w:bookmarkStart w:id="371" w:name="_Toc7098564"/>
            <w:r w:rsidRPr="00C202C6">
              <w:lastRenderedPageBreak/>
              <w:t>Расчеты с бюджетом по налогам и сборам</w:t>
            </w:r>
            <w:bookmarkEnd w:id="371"/>
          </w:p>
        </w:tc>
        <w:tc>
          <w:tcPr>
            <w:tcW w:w="9491" w:type="dxa"/>
            <w:gridSpan w:val="2"/>
          </w:tcPr>
          <w:p w14:paraId="2AFE0287" w14:textId="77777777" w:rsidR="000D1F67" w:rsidRPr="00C202C6" w:rsidRDefault="000D1F67" w:rsidP="000D1F67">
            <w:pPr>
              <w:pStyle w:val="a3"/>
              <w:rPr>
                <w:sz w:val="18"/>
              </w:rPr>
            </w:pPr>
            <w:r w:rsidRPr="00C202C6">
              <w:rPr>
                <w:sz w:val="18"/>
              </w:rPr>
              <w:t xml:space="preserve">Расчеты по налогам и сборам -  расчеты с бюджетами по налогам и сборам, уплачиваемым Обществом, как налогоплательщиком, </w:t>
            </w:r>
            <w:r w:rsidR="00FE7AE3" w:rsidRPr="00C202C6">
              <w:rPr>
                <w:sz w:val="18"/>
              </w:rPr>
              <w:t>так и</w:t>
            </w:r>
            <w:r w:rsidRPr="00C202C6">
              <w:rPr>
                <w:sz w:val="18"/>
              </w:rPr>
              <w:t xml:space="preserve"> в качестве налогового агента (в том числе по налогам с </w:t>
            </w:r>
            <w:r w:rsidR="00FE7AE3" w:rsidRPr="00C202C6">
              <w:rPr>
                <w:sz w:val="18"/>
              </w:rPr>
              <w:t>работник</w:t>
            </w:r>
            <w:r w:rsidR="00FE7AE3">
              <w:rPr>
                <w:sz w:val="18"/>
              </w:rPr>
              <w:t>ов</w:t>
            </w:r>
            <w:r w:rsidR="00FE7AE3" w:rsidRPr="00C202C6">
              <w:rPr>
                <w:sz w:val="18"/>
              </w:rPr>
              <w:t xml:space="preserve"> Общества</w:t>
            </w:r>
            <w:r w:rsidRPr="00C202C6">
              <w:rPr>
                <w:sz w:val="18"/>
              </w:rPr>
              <w:t>).</w:t>
            </w:r>
          </w:p>
          <w:p w14:paraId="6DB3D147" w14:textId="77777777" w:rsidR="000D1F67" w:rsidRPr="00C202C6" w:rsidRDefault="000D1F67" w:rsidP="000D1F67">
            <w:pPr>
              <w:pStyle w:val="a3"/>
              <w:rPr>
                <w:sz w:val="18"/>
              </w:rPr>
            </w:pPr>
            <w:r w:rsidRPr="00C202C6">
              <w:rPr>
                <w:sz w:val="18"/>
              </w:rPr>
              <w:t xml:space="preserve">Пени и штрафы за нарушение законодательства, устанавливающего обязательные платежи по налогам и сборам, учитываются в составе расчетов по налогам и сборам. </w:t>
            </w:r>
          </w:p>
          <w:p w14:paraId="267081A3" w14:textId="77777777" w:rsidR="000D1F67" w:rsidRPr="00C202C6" w:rsidRDefault="000D1F67" w:rsidP="000D1F67">
            <w:pPr>
              <w:pStyle w:val="a3"/>
              <w:rPr>
                <w:sz w:val="18"/>
              </w:rPr>
            </w:pPr>
            <w:r w:rsidRPr="00C202C6">
              <w:rPr>
                <w:sz w:val="18"/>
              </w:rPr>
              <w:t>В составе налогов и сборов учитываются:</w:t>
            </w:r>
          </w:p>
          <w:p w14:paraId="452A12F8" w14:textId="77777777" w:rsidR="000D1F67" w:rsidRPr="00C202C6" w:rsidRDefault="000D1F67" w:rsidP="00FE7AE3">
            <w:pPr>
              <w:pStyle w:val="a"/>
            </w:pPr>
            <w:r w:rsidRPr="00C202C6">
              <w:t>налог на прибыль;</w:t>
            </w:r>
          </w:p>
          <w:p w14:paraId="7A269C3E" w14:textId="77777777" w:rsidR="000D1F67" w:rsidRPr="00C202C6" w:rsidRDefault="000D1F67" w:rsidP="00FE7AE3">
            <w:pPr>
              <w:pStyle w:val="a"/>
            </w:pPr>
            <w:r w:rsidRPr="00C202C6">
              <w:t>НДС;</w:t>
            </w:r>
          </w:p>
          <w:p w14:paraId="3644E2CC" w14:textId="77777777" w:rsidR="000D1F67" w:rsidRPr="00C202C6" w:rsidRDefault="000D1F67" w:rsidP="00FE7AE3">
            <w:pPr>
              <w:pStyle w:val="a"/>
            </w:pPr>
            <w:r w:rsidRPr="00C202C6">
              <w:t>НДФЛ;</w:t>
            </w:r>
          </w:p>
          <w:p w14:paraId="0BBD71B9" w14:textId="77777777" w:rsidR="000D1F67" w:rsidRPr="00C202C6" w:rsidRDefault="00FE7AE3" w:rsidP="00FE7AE3">
            <w:pPr>
              <w:pStyle w:val="a"/>
            </w:pPr>
            <w:r w:rsidRPr="00C202C6">
              <w:t>налог на</w:t>
            </w:r>
            <w:r w:rsidR="000D1F67" w:rsidRPr="00C202C6">
              <w:t xml:space="preserve"> имущество;</w:t>
            </w:r>
          </w:p>
          <w:p w14:paraId="7DC06FDD" w14:textId="77777777" w:rsidR="000D1F67" w:rsidRPr="00C202C6" w:rsidRDefault="000D1F67" w:rsidP="00FE7AE3">
            <w:pPr>
              <w:pStyle w:val="a"/>
            </w:pPr>
            <w:r w:rsidRPr="00C202C6">
              <w:t>транспортный налог;</w:t>
            </w:r>
          </w:p>
          <w:p w14:paraId="5A907130" w14:textId="77777777" w:rsidR="000D1F67" w:rsidRDefault="000D1F67" w:rsidP="00FE7AE3">
            <w:pPr>
              <w:pStyle w:val="a"/>
            </w:pPr>
            <w:r w:rsidRPr="00C202C6">
              <w:t>земельный налог;</w:t>
            </w:r>
          </w:p>
          <w:p w14:paraId="72531AAC" w14:textId="77777777" w:rsidR="000D1F67" w:rsidRPr="00C202C6" w:rsidRDefault="000D1F67" w:rsidP="00FE7AE3">
            <w:pPr>
              <w:pStyle w:val="a"/>
            </w:pPr>
            <w:r>
              <w:t>страховые взносы;</w:t>
            </w:r>
          </w:p>
          <w:p w14:paraId="79332953" w14:textId="77777777" w:rsidR="000D1F67" w:rsidRPr="00C202C6" w:rsidRDefault="00FE7AE3" w:rsidP="00FE7AE3">
            <w:pPr>
              <w:pStyle w:val="a"/>
            </w:pPr>
            <w:r w:rsidRPr="00C202C6">
              <w:t>другие налоги</w:t>
            </w:r>
            <w:r w:rsidR="000D1F67" w:rsidRPr="00C202C6">
              <w:t xml:space="preserve"> и сборы.</w:t>
            </w:r>
          </w:p>
          <w:p w14:paraId="3AC54446" w14:textId="77777777" w:rsidR="000D1F67" w:rsidRPr="00C202C6" w:rsidRDefault="00FE7AE3" w:rsidP="000D1F67">
            <w:pPr>
              <w:pStyle w:val="a3"/>
              <w:rPr>
                <w:sz w:val="18"/>
              </w:rPr>
            </w:pPr>
            <w:r w:rsidRPr="00C202C6">
              <w:rPr>
                <w:sz w:val="18"/>
              </w:rPr>
              <w:t>Учет налога</w:t>
            </w:r>
            <w:r w:rsidR="000D1F67" w:rsidRPr="00C202C6">
              <w:rPr>
                <w:sz w:val="18"/>
              </w:rPr>
              <w:t xml:space="preserve"> на прибыль рассмотр</w:t>
            </w:r>
            <w:r w:rsidR="000D1F67">
              <w:rPr>
                <w:sz w:val="18"/>
              </w:rPr>
              <w:t>ен в отдельном разделе настоящей</w:t>
            </w:r>
            <w:r w:rsidR="000D1F67" w:rsidRPr="00C202C6">
              <w:rPr>
                <w:sz w:val="18"/>
              </w:rPr>
              <w:t xml:space="preserve"> </w:t>
            </w:r>
            <w:r w:rsidR="000D1F67">
              <w:rPr>
                <w:sz w:val="18"/>
              </w:rPr>
              <w:t>Учетной политики.</w:t>
            </w:r>
            <w:r w:rsidR="000D1F67" w:rsidRPr="00C202C6">
              <w:rPr>
                <w:sz w:val="18"/>
              </w:rPr>
              <w:t xml:space="preserve"> Налоги и сборы, а также пени и штрафы за нарушение законодательства, устанавливающего обязательные платежи по налогам и сборам, учитываются на </w:t>
            </w:r>
            <w:r w:rsidRPr="00C202C6">
              <w:rPr>
                <w:sz w:val="18"/>
              </w:rPr>
              <w:t>счете 68</w:t>
            </w:r>
            <w:r w:rsidR="000D1F67" w:rsidRPr="00C202C6">
              <w:rPr>
                <w:sz w:val="18"/>
              </w:rPr>
              <w:t xml:space="preserve"> «Расчеты по налогам и сборам»</w:t>
            </w:r>
            <w:r>
              <w:rPr>
                <w:sz w:val="18"/>
              </w:rPr>
              <w:t>.</w:t>
            </w:r>
          </w:p>
          <w:p w14:paraId="3CD8F34B" w14:textId="77777777" w:rsidR="000D1F67" w:rsidRPr="00C202C6" w:rsidRDefault="000D1F67" w:rsidP="000D1F67">
            <w:pPr>
              <w:pStyle w:val="a3"/>
              <w:rPr>
                <w:sz w:val="18"/>
              </w:rPr>
            </w:pPr>
            <w:r w:rsidRPr="00C202C6">
              <w:rPr>
                <w:sz w:val="18"/>
              </w:rPr>
              <w:t xml:space="preserve">Суммы налога на добавленную стоимость по приобретенным ценностям, работам, услугам </w:t>
            </w:r>
            <w:r w:rsidR="00FE7AE3" w:rsidRPr="00C202C6">
              <w:rPr>
                <w:sz w:val="18"/>
              </w:rPr>
              <w:t>предварительно учитываются</w:t>
            </w:r>
            <w:r w:rsidRPr="00C202C6">
              <w:rPr>
                <w:sz w:val="18"/>
              </w:rPr>
              <w:t xml:space="preserve"> на счете 19 «Налог </w:t>
            </w:r>
            <w:r w:rsidR="00FE7AE3" w:rsidRPr="00C202C6">
              <w:rPr>
                <w:sz w:val="18"/>
              </w:rPr>
              <w:t>на добавленную</w:t>
            </w:r>
            <w:r w:rsidRPr="00C202C6">
              <w:rPr>
                <w:sz w:val="18"/>
              </w:rPr>
              <w:t xml:space="preserve"> стоимость по приобретенным ценностям».</w:t>
            </w:r>
          </w:p>
          <w:p w14:paraId="69FA511F" w14:textId="77777777" w:rsidR="000D1F67" w:rsidRPr="00C202C6" w:rsidRDefault="000D1F67" w:rsidP="000D1F67">
            <w:pPr>
              <w:pStyle w:val="a3"/>
              <w:rPr>
                <w:sz w:val="18"/>
              </w:rPr>
            </w:pPr>
            <w:r w:rsidRPr="00C202C6">
              <w:rPr>
                <w:sz w:val="18"/>
              </w:rPr>
              <w:lastRenderedPageBreak/>
              <w:t>Единицей учета расчетов по налогам и сборам является каждый налог (сбор) в каждый бюджет (внебюджетный фонд).</w:t>
            </w:r>
          </w:p>
          <w:p w14:paraId="4306FA0A" w14:textId="77777777" w:rsidR="000D1F67" w:rsidRPr="00C202C6" w:rsidRDefault="000D1F67" w:rsidP="000D1F67">
            <w:pPr>
              <w:pStyle w:val="a3"/>
              <w:rPr>
                <w:sz w:val="18"/>
              </w:rPr>
            </w:pPr>
            <w:r w:rsidRPr="00C202C6">
              <w:rPr>
                <w:sz w:val="18"/>
              </w:rPr>
              <w:t xml:space="preserve">Обязательства по налогам и сборам признаются в бухгалтерском учете по моменту возникновения у </w:t>
            </w:r>
            <w:r w:rsidR="00FE7AE3" w:rsidRPr="00C202C6">
              <w:rPr>
                <w:sz w:val="18"/>
              </w:rPr>
              <w:t>Общества обязанности</w:t>
            </w:r>
            <w:r w:rsidRPr="00C202C6">
              <w:rPr>
                <w:sz w:val="18"/>
              </w:rPr>
              <w:t xml:space="preserve"> по уплате налога, в частности:</w:t>
            </w:r>
          </w:p>
          <w:p w14:paraId="7DB31B0F" w14:textId="77777777" w:rsidR="000D1F67" w:rsidRPr="00C202C6" w:rsidRDefault="000D1F67" w:rsidP="00FE7AE3">
            <w:pPr>
              <w:pStyle w:val="a"/>
            </w:pPr>
            <w:r w:rsidRPr="00C202C6">
              <w:t>по налогам и сборам, учитываемым в составе расходов -  в момент признания расходов (последний день отчетного (налогового) периода, за который подается налоговая декларация);</w:t>
            </w:r>
          </w:p>
          <w:p w14:paraId="5B220EF3" w14:textId="77777777" w:rsidR="000D1F67" w:rsidRPr="00C202C6" w:rsidRDefault="000D1F67" w:rsidP="00FE7AE3">
            <w:pPr>
              <w:pStyle w:val="a"/>
            </w:pPr>
            <w:r w:rsidRPr="00C202C6">
              <w:t xml:space="preserve">обязательства по налогу на прибыль отражаются в бухгалтерском учете на последний день отчетного (налогового) периода по налогу на прибыль, за который подается налоговая декларация; </w:t>
            </w:r>
          </w:p>
          <w:p w14:paraId="44A46DE6" w14:textId="77777777" w:rsidR="000D1F67" w:rsidRPr="00C202C6" w:rsidRDefault="000D1F67" w:rsidP="00FE7AE3">
            <w:pPr>
              <w:pStyle w:val="a"/>
            </w:pPr>
            <w:r w:rsidRPr="00C202C6">
              <w:t>начисленные суммы НДС отражаются в бухгалтерском учете на дату определения налоговой базы, которая установлена в ст. 167 НК РФ;</w:t>
            </w:r>
          </w:p>
          <w:p w14:paraId="7318E06D" w14:textId="77777777" w:rsidR="000D1F67" w:rsidRPr="00AC69E2" w:rsidRDefault="000D1F67" w:rsidP="00FE7AE3">
            <w:pPr>
              <w:pStyle w:val="a"/>
            </w:pPr>
            <w:r w:rsidRPr="00C202C6">
              <w:t xml:space="preserve">обязательства по </w:t>
            </w:r>
            <w:r w:rsidR="00FE7AE3" w:rsidRPr="00C202C6">
              <w:t>уплате НДФЛ</w:t>
            </w:r>
            <w:r w:rsidRPr="00C202C6">
              <w:t xml:space="preserve"> отражаются на счетах учета на дату фактического получения физическим лицом дохода, источником которого является Общество, исполняющее обязанности налогового агента. Дата фактического получения дохода определяется в соответствии с положениями ст. 223 НК РФ.</w:t>
            </w:r>
          </w:p>
          <w:p w14:paraId="1C66A791" w14:textId="77777777" w:rsidR="000D1F67" w:rsidRPr="00C202C6" w:rsidRDefault="00FE7AE3" w:rsidP="00FE7AE3">
            <w:pPr>
              <w:pStyle w:val="a"/>
            </w:pPr>
            <w:r>
              <w:t>с</w:t>
            </w:r>
            <w:r w:rsidR="000D1F67">
              <w:t>траховые взносы отражаются на последний день месяца, за который были начислены работникам выплаты, с которых производится начисление упомянутых взносов.</w:t>
            </w:r>
          </w:p>
          <w:p w14:paraId="293723CB" w14:textId="77777777" w:rsidR="000D1F67" w:rsidRPr="00C202C6" w:rsidRDefault="000D1F67" w:rsidP="000D1F67">
            <w:pPr>
              <w:pStyle w:val="a3"/>
              <w:rPr>
                <w:sz w:val="18"/>
              </w:rPr>
            </w:pPr>
            <w:r w:rsidRPr="00C202C6">
              <w:rPr>
                <w:sz w:val="18"/>
              </w:rPr>
              <w:t>Обязательства по пени и штрафам признаются по дате требования контролирующего органа об уплате пени, штрафа.</w:t>
            </w:r>
          </w:p>
          <w:p w14:paraId="4364EC7A" w14:textId="77777777" w:rsidR="000D1F67" w:rsidRPr="00C202C6" w:rsidRDefault="000D1F67" w:rsidP="000D1F67">
            <w:pPr>
              <w:pStyle w:val="a3"/>
              <w:rPr>
                <w:sz w:val="18"/>
              </w:rPr>
            </w:pPr>
            <w:r w:rsidRPr="00C202C6">
              <w:rPr>
                <w:sz w:val="18"/>
              </w:rPr>
              <w:t xml:space="preserve"> Налоги и сборы учитываются в составе расходов в следующем порядке:</w:t>
            </w:r>
          </w:p>
          <w:p w14:paraId="11D0D3F9" w14:textId="77777777" w:rsidR="000D1F67" w:rsidRPr="00FE7AE3" w:rsidRDefault="000D1F67" w:rsidP="00FE7AE3">
            <w:pPr>
              <w:pStyle w:val="a"/>
            </w:pPr>
            <w:r w:rsidRPr="00FE7AE3">
              <w:t xml:space="preserve">Налоги, уплачиваемые Обществом в качестве налогового агента: подоходный налог, а также другие налоги и сборы, уплачиваемые за счет доходов работников и третьих лиц, относятся в уменьшение этих доходов. </w:t>
            </w:r>
          </w:p>
          <w:p w14:paraId="1360AE28" w14:textId="77777777" w:rsidR="000D1F67" w:rsidRPr="00FE7AE3" w:rsidRDefault="000D1F67" w:rsidP="00FE7AE3">
            <w:pPr>
              <w:pStyle w:val="a"/>
            </w:pPr>
            <w:r w:rsidRPr="00FE7AE3">
              <w:t xml:space="preserve">Налог на имущество, Транспортный налог, земельный </w:t>
            </w:r>
            <w:r w:rsidR="00FE7AE3" w:rsidRPr="00FE7AE3">
              <w:t>налог отражаются</w:t>
            </w:r>
            <w:r w:rsidRPr="00FE7AE3">
              <w:t xml:space="preserve"> в составе общехозяйственных расходов.</w:t>
            </w:r>
          </w:p>
          <w:p w14:paraId="7F05FEEE" w14:textId="77777777" w:rsidR="000D1F67" w:rsidRPr="00FE7AE3" w:rsidRDefault="000D1F67" w:rsidP="00FE7AE3">
            <w:pPr>
              <w:pStyle w:val="a"/>
            </w:pPr>
            <w:r w:rsidRPr="00FE7AE3">
              <w:t>Страховые взносы отражаются в составе расходов или включаются в стоимость активов и отражаются на том же счете учета, на котором учитывается объект обложения страховыми взносами.</w:t>
            </w:r>
          </w:p>
          <w:p w14:paraId="2411FED4" w14:textId="77777777" w:rsidR="000D1F67" w:rsidRPr="00C202C6" w:rsidRDefault="000D1F67" w:rsidP="000D1F67">
            <w:pPr>
              <w:pStyle w:val="a3"/>
              <w:rPr>
                <w:sz w:val="18"/>
              </w:rPr>
            </w:pPr>
            <w:r w:rsidRPr="00C202C6">
              <w:rPr>
                <w:sz w:val="18"/>
              </w:rPr>
              <w:t xml:space="preserve">Суммы налогов и сборов признаются в бухгалтерском </w:t>
            </w:r>
            <w:r w:rsidR="00FE7AE3" w:rsidRPr="00C202C6">
              <w:rPr>
                <w:sz w:val="18"/>
              </w:rPr>
              <w:t>учете в</w:t>
            </w:r>
            <w:r w:rsidRPr="00C202C6">
              <w:rPr>
                <w:sz w:val="18"/>
              </w:rPr>
              <w:t xml:space="preserve"> составе расходов на дату начисления налогов (сборов).</w:t>
            </w:r>
          </w:p>
          <w:p w14:paraId="6169C2FC" w14:textId="77777777" w:rsidR="000D1F67" w:rsidRPr="00C202C6" w:rsidRDefault="000D1F67" w:rsidP="000D1F67">
            <w:pPr>
              <w:spacing w:before="40" w:after="40"/>
              <w:jc w:val="both"/>
              <w:rPr>
                <w:rFonts w:cs="Arial"/>
                <w:sz w:val="18"/>
                <w:szCs w:val="18"/>
              </w:rPr>
            </w:pPr>
            <w:r w:rsidRPr="00C202C6">
              <w:rPr>
                <w:sz w:val="18"/>
              </w:rPr>
              <w:t>Отражаемые в бухгалтерской</w:t>
            </w:r>
            <w:r w:rsidR="000A4EC2">
              <w:rPr>
                <w:sz w:val="18"/>
              </w:rPr>
              <w:t xml:space="preserve"> (финансовой)</w:t>
            </w:r>
            <w:r w:rsidRPr="00C202C6">
              <w:rPr>
                <w:sz w:val="18"/>
              </w:rPr>
              <w:t xml:space="preserve"> отчетности суммы по расчетам с бюджетом должны быть согласованы с соответствующими организациями и тождественны. Оставление на бухгалтерском балансе неурегулированных сумм по этим расчетам не допускается.</w:t>
            </w:r>
          </w:p>
        </w:tc>
        <w:tc>
          <w:tcPr>
            <w:tcW w:w="2126" w:type="dxa"/>
            <w:gridSpan w:val="3"/>
          </w:tcPr>
          <w:p w14:paraId="316A31B0" w14:textId="77777777" w:rsidR="000D1F67" w:rsidRPr="00C202C6" w:rsidRDefault="000D1F67" w:rsidP="000D1F67">
            <w:pPr>
              <w:spacing w:before="40" w:after="40"/>
              <w:rPr>
                <w:sz w:val="18"/>
              </w:rPr>
            </w:pPr>
            <w:r w:rsidRPr="00C202C6">
              <w:rPr>
                <w:sz w:val="18"/>
              </w:rPr>
              <w:lastRenderedPageBreak/>
              <w:t>Приказ №94н</w:t>
            </w:r>
          </w:p>
          <w:p w14:paraId="5200F53E" w14:textId="77777777" w:rsidR="000D1F67" w:rsidRPr="00C202C6" w:rsidRDefault="000D1F67" w:rsidP="000D1F67">
            <w:pPr>
              <w:spacing w:before="40" w:after="40"/>
              <w:rPr>
                <w:sz w:val="18"/>
              </w:rPr>
            </w:pPr>
            <w:r w:rsidRPr="00C202C6">
              <w:rPr>
                <w:sz w:val="18"/>
              </w:rPr>
              <w:t xml:space="preserve"> ст. 13, 14, 15, 75, 114 НК РФ</w:t>
            </w:r>
          </w:p>
          <w:p w14:paraId="09CD303B" w14:textId="77777777" w:rsidR="000D1F67" w:rsidRPr="00C202C6" w:rsidRDefault="000D1F67" w:rsidP="000D1F67">
            <w:pPr>
              <w:pStyle w:val="a3"/>
              <w:rPr>
                <w:sz w:val="18"/>
              </w:rPr>
            </w:pPr>
            <w:r w:rsidRPr="00C202C6">
              <w:rPr>
                <w:sz w:val="18"/>
              </w:rPr>
              <w:t>абз. 2 п. 23 ПБУ 18/02</w:t>
            </w:r>
          </w:p>
          <w:p w14:paraId="1FBFFFB5" w14:textId="34DD33B7" w:rsidR="000D1F67" w:rsidRPr="00C202C6" w:rsidRDefault="000D1F67" w:rsidP="000D1F67">
            <w:pPr>
              <w:pStyle w:val="a3"/>
              <w:rPr>
                <w:sz w:val="18"/>
              </w:rPr>
            </w:pPr>
            <w:r w:rsidRPr="00C202C6">
              <w:rPr>
                <w:sz w:val="18"/>
              </w:rPr>
              <w:t xml:space="preserve"> Инструкция к счетам, 19 «Налог </w:t>
            </w:r>
            <w:r w:rsidR="008D6C55" w:rsidRPr="00C202C6">
              <w:rPr>
                <w:sz w:val="18"/>
              </w:rPr>
              <w:t>на добавленную</w:t>
            </w:r>
            <w:r w:rsidRPr="00C202C6">
              <w:rPr>
                <w:sz w:val="18"/>
              </w:rPr>
              <w:t xml:space="preserve"> стоимость по приобретенным ценностям»,68 «Расчеты по налогам и сборам» Приказа № 94н </w:t>
            </w:r>
          </w:p>
          <w:p w14:paraId="23C1860B" w14:textId="77777777" w:rsidR="000D1F67" w:rsidRPr="00C202C6" w:rsidRDefault="000D1F67" w:rsidP="000D1F67">
            <w:pPr>
              <w:spacing w:before="40" w:after="40"/>
              <w:rPr>
                <w:sz w:val="18"/>
              </w:rPr>
            </w:pPr>
            <w:r w:rsidRPr="00C202C6">
              <w:rPr>
                <w:sz w:val="18"/>
              </w:rPr>
              <w:t>Подп. 1 п. 7 ст. 272 НК РФ</w:t>
            </w:r>
          </w:p>
          <w:p w14:paraId="52400BD1" w14:textId="77777777" w:rsidR="000D1F67" w:rsidRPr="00C202C6" w:rsidRDefault="000D1F67" w:rsidP="000D1F67">
            <w:pPr>
              <w:spacing w:before="40" w:after="40"/>
              <w:rPr>
                <w:sz w:val="18"/>
              </w:rPr>
            </w:pPr>
            <w:r w:rsidRPr="00C202C6">
              <w:rPr>
                <w:sz w:val="18"/>
              </w:rPr>
              <w:t xml:space="preserve">ст. 167, 223 НК РФ </w:t>
            </w:r>
          </w:p>
          <w:p w14:paraId="7E123720" w14:textId="77777777" w:rsidR="000D1F67" w:rsidRPr="00C202C6" w:rsidRDefault="000D1F67" w:rsidP="000D1F67">
            <w:pPr>
              <w:spacing w:before="40" w:after="40"/>
              <w:rPr>
                <w:sz w:val="18"/>
              </w:rPr>
            </w:pPr>
            <w:r w:rsidRPr="00C202C6">
              <w:rPr>
                <w:sz w:val="18"/>
              </w:rPr>
              <w:t>ПБУ 10/99</w:t>
            </w:r>
          </w:p>
          <w:p w14:paraId="1BD9BD8A" w14:textId="77777777" w:rsidR="000D1F67" w:rsidRPr="00C202C6" w:rsidRDefault="000D1F67" w:rsidP="000D1F67">
            <w:pPr>
              <w:spacing w:before="40" w:after="40"/>
              <w:rPr>
                <w:sz w:val="18"/>
              </w:rPr>
            </w:pPr>
            <w:r w:rsidRPr="00C202C6">
              <w:rPr>
                <w:sz w:val="18"/>
              </w:rPr>
              <w:t>Письмо Минфина России от 05.10.2005 307-05-12/10</w:t>
            </w:r>
          </w:p>
          <w:p w14:paraId="0B4914CD" w14:textId="77777777" w:rsidR="000D1F67" w:rsidRPr="00C202C6" w:rsidRDefault="000D1F67" w:rsidP="000D1F67">
            <w:pPr>
              <w:spacing w:before="40" w:after="40"/>
              <w:rPr>
                <w:sz w:val="18"/>
              </w:rPr>
            </w:pPr>
            <w:r w:rsidRPr="00C202C6">
              <w:rPr>
                <w:sz w:val="18"/>
              </w:rPr>
              <w:t xml:space="preserve">Подп. 1 п. 7 ст. 272 НК </w:t>
            </w:r>
            <w:r w:rsidRPr="00C202C6">
              <w:rPr>
                <w:sz w:val="18"/>
              </w:rPr>
              <w:lastRenderedPageBreak/>
              <w:t>РФ</w:t>
            </w:r>
          </w:p>
        </w:tc>
      </w:tr>
      <w:tr w:rsidR="000D1F67" w:rsidRPr="00C202C6" w14:paraId="5482CA98" w14:textId="77777777" w:rsidTr="00632B47">
        <w:trPr>
          <w:gridBefore w:val="1"/>
          <w:gridAfter w:val="1"/>
          <w:wBefore w:w="108" w:type="dxa"/>
          <w:wAfter w:w="27" w:type="dxa"/>
        </w:trPr>
        <w:tc>
          <w:tcPr>
            <w:tcW w:w="2695" w:type="dxa"/>
          </w:tcPr>
          <w:p w14:paraId="2ACF4E7D" w14:textId="77777777" w:rsidR="000D1F67" w:rsidRPr="00C202C6" w:rsidRDefault="000D1F67" w:rsidP="007F0C48">
            <w:pPr>
              <w:pStyle w:val="30"/>
            </w:pPr>
            <w:bookmarkStart w:id="372" w:name="_Toc7098565"/>
            <w:r w:rsidRPr="00C202C6">
              <w:lastRenderedPageBreak/>
              <w:t>Расчеты по социальному страхованию</w:t>
            </w:r>
            <w:bookmarkEnd w:id="372"/>
          </w:p>
        </w:tc>
        <w:tc>
          <w:tcPr>
            <w:tcW w:w="9491" w:type="dxa"/>
            <w:gridSpan w:val="2"/>
          </w:tcPr>
          <w:p w14:paraId="6E02EC39" w14:textId="77777777" w:rsidR="000D1F67" w:rsidRPr="00C202C6" w:rsidRDefault="000D1F67" w:rsidP="000D1F67">
            <w:pPr>
              <w:pStyle w:val="a3"/>
              <w:rPr>
                <w:sz w:val="18"/>
              </w:rPr>
            </w:pPr>
            <w:r w:rsidRPr="00C202C6">
              <w:rPr>
                <w:sz w:val="18"/>
              </w:rPr>
              <w:t xml:space="preserve">В составе </w:t>
            </w:r>
            <w:r>
              <w:rPr>
                <w:sz w:val="18"/>
              </w:rPr>
              <w:t>расчетов по социальному страхованию</w:t>
            </w:r>
            <w:r w:rsidRPr="00C202C6">
              <w:rPr>
                <w:sz w:val="18"/>
              </w:rPr>
              <w:t xml:space="preserve"> учитываются:</w:t>
            </w:r>
          </w:p>
          <w:p w14:paraId="012D263F" w14:textId="77777777" w:rsidR="000D1F67" w:rsidRPr="0020132A" w:rsidRDefault="000D1F67" w:rsidP="0020132A">
            <w:pPr>
              <w:pStyle w:val="a"/>
            </w:pPr>
            <w:r w:rsidRPr="0020132A">
              <w:t xml:space="preserve">Страховые взносы на обязательное социальное страхование от несчастных случаев на </w:t>
            </w:r>
            <w:r w:rsidR="00761332" w:rsidRPr="0020132A">
              <w:t>производстве и</w:t>
            </w:r>
            <w:r w:rsidRPr="0020132A">
              <w:t xml:space="preserve"> профессиональные заболевания (социальное страхование);</w:t>
            </w:r>
          </w:p>
          <w:p w14:paraId="3C20E2C7" w14:textId="77777777" w:rsidR="000D1F67" w:rsidRPr="00C202C6" w:rsidRDefault="000D1F67" w:rsidP="000D1F67">
            <w:pPr>
              <w:pStyle w:val="a3"/>
              <w:rPr>
                <w:sz w:val="18"/>
              </w:rPr>
            </w:pPr>
            <w:r w:rsidRPr="00C202C6">
              <w:rPr>
                <w:sz w:val="18"/>
              </w:rPr>
              <w:t xml:space="preserve">В составе расчетов по социальному страхованию учитываются также расчеты по уплате пени и штрафов за </w:t>
            </w:r>
            <w:r w:rsidRPr="00C202C6">
              <w:rPr>
                <w:sz w:val="18"/>
              </w:rPr>
              <w:lastRenderedPageBreak/>
              <w:t>нарушения в части уплаты взносов</w:t>
            </w:r>
            <w:r>
              <w:rPr>
                <w:sz w:val="18"/>
              </w:rPr>
              <w:t xml:space="preserve"> в фонд социального страхования</w:t>
            </w:r>
            <w:r w:rsidRPr="00C202C6">
              <w:rPr>
                <w:sz w:val="18"/>
              </w:rPr>
              <w:t>.</w:t>
            </w:r>
          </w:p>
          <w:p w14:paraId="54A8C65B" w14:textId="77777777" w:rsidR="000D1F67" w:rsidRPr="00C202C6" w:rsidRDefault="000D1F67" w:rsidP="000D1F67">
            <w:pPr>
              <w:pStyle w:val="a3"/>
              <w:rPr>
                <w:sz w:val="18"/>
              </w:rPr>
            </w:pPr>
            <w:r w:rsidRPr="00C202C6">
              <w:rPr>
                <w:sz w:val="18"/>
              </w:rPr>
              <w:t>При признании обязательства по вознаграждениям работникам одновременно признается обязательство по страховым взносам</w:t>
            </w:r>
            <w:r>
              <w:rPr>
                <w:sz w:val="18"/>
              </w:rPr>
              <w:t xml:space="preserve"> на обязательное социальное страхование,</w:t>
            </w:r>
            <w:r w:rsidRPr="00C202C6">
              <w:rPr>
                <w:sz w:val="18"/>
              </w:rPr>
              <w:t xml:space="preserve"> котор</w:t>
            </w:r>
            <w:r>
              <w:rPr>
                <w:sz w:val="18"/>
              </w:rPr>
              <w:t>ое</w:t>
            </w:r>
            <w:r w:rsidRPr="00C202C6">
              <w:rPr>
                <w:sz w:val="18"/>
              </w:rPr>
              <w:t xml:space="preserve"> возника</w:t>
            </w:r>
            <w:r>
              <w:rPr>
                <w:sz w:val="18"/>
              </w:rPr>
              <w:t>ет</w:t>
            </w:r>
            <w:r w:rsidRPr="00C202C6">
              <w:rPr>
                <w:sz w:val="18"/>
              </w:rPr>
              <w:t xml:space="preserve"> (возникн</w:t>
            </w:r>
            <w:r>
              <w:rPr>
                <w:sz w:val="18"/>
              </w:rPr>
              <w:t>е</w:t>
            </w:r>
            <w:r w:rsidRPr="00C202C6">
              <w:rPr>
                <w:sz w:val="18"/>
              </w:rPr>
              <w:t>т) при фактическом исполнении обязательства по вознаграждениям работникам в соответствии с действующим законодательством РФ.</w:t>
            </w:r>
          </w:p>
          <w:p w14:paraId="69CE8319" w14:textId="77777777" w:rsidR="000D1F67" w:rsidRPr="00C202C6" w:rsidRDefault="000D1F67" w:rsidP="000D1F67">
            <w:pPr>
              <w:pStyle w:val="a3"/>
              <w:rPr>
                <w:sz w:val="18"/>
              </w:rPr>
            </w:pPr>
            <w:r w:rsidRPr="00C202C6">
              <w:rPr>
                <w:sz w:val="18"/>
              </w:rPr>
              <w:t>Сумм</w:t>
            </w:r>
            <w:r>
              <w:rPr>
                <w:sz w:val="18"/>
              </w:rPr>
              <w:t>а</w:t>
            </w:r>
            <w:r w:rsidRPr="00C202C6">
              <w:rPr>
                <w:sz w:val="18"/>
              </w:rPr>
              <w:t xml:space="preserve"> взносов на социальное страхование, исчисленные в соответствии с положениями законодательства, принимаются к бухгалтерскому учету на последний день месяца, за который были начислены работникам выплаты, с которых производится начисление упомянутых взносов.</w:t>
            </w:r>
          </w:p>
          <w:p w14:paraId="32884175" w14:textId="77777777" w:rsidR="000D1F67" w:rsidRPr="00761332" w:rsidRDefault="000D1F67" w:rsidP="000D1F67">
            <w:pPr>
              <w:pStyle w:val="a3"/>
              <w:rPr>
                <w:sz w:val="18"/>
              </w:rPr>
            </w:pPr>
            <w:r w:rsidRPr="00C202C6">
              <w:rPr>
                <w:sz w:val="18"/>
              </w:rPr>
              <w:t xml:space="preserve">Обязательства по </w:t>
            </w:r>
            <w:r>
              <w:rPr>
                <w:sz w:val="18"/>
              </w:rPr>
              <w:t>социальному страхованию</w:t>
            </w:r>
            <w:r w:rsidRPr="00C202C6">
              <w:rPr>
                <w:sz w:val="18"/>
              </w:rPr>
              <w:t xml:space="preserve"> </w:t>
            </w:r>
            <w:r w:rsidR="00761332" w:rsidRPr="00C202C6">
              <w:rPr>
                <w:sz w:val="18"/>
              </w:rPr>
              <w:t>признаются в</w:t>
            </w:r>
            <w:r w:rsidRPr="00C202C6">
              <w:rPr>
                <w:sz w:val="18"/>
              </w:rPr>
              <w:t xml:space="preserve"> составе </w:t>
            </w:r>
            <w:r w:rsidR="00761332" w:rsidRPr="00C202C6">
              <w:rPr>
                <w:sz w:val="18"/>
              </w:rPr>
              <w:t>расходов или</w:t>
            </w:r>
            <w:r w:rsidRPr="00C202C6">
              <w:rPr>
                <w:sz w:val="18"/>
              </w:rPr>
              <w:t xml:space="preserve"> включаются в стоимость активов в том же порядке, в котором признаются вознаграждения работникам, на которые начислены эти страховые взносы.</w:t>
            </w:r>
          </w:p>
        </w:tc>
        <w:tc>
          <w:tcPr>
            <w:tcW w:w="2126" w:type="dxa"/>
            <w:gridSpan w:val="3"/>
          </w:tcPr>
          <w:p w14:paraId="3043E425" w14:textId="77777777" w:rsidR="000D1F67" w:rsidRPr="00C202C6" w:rsidRDefault="000D1F67" w:rsidP="000D1F67">
            <w:pPr>
              <w:spacing w:before="40" w:after="40"/>
              <w:rPr>
                <w:sz w:val="18"/>
              </w:rPr>
            </w:pPr>
            <w:r w:rsidRPr="00C202C6">
              <w:rPr>
                <w:sz w:val="18"/>
              </w:rPr>
              <w:lastRenderedPageBreak/>
              <w:t>Приказ №94н</w:t>
            </w:r>
          </w:p>
          <w:p w14:paraId="37943396" w14:textId="77777777" w:rsidR="000D1F67" w:rsidRPr="00C202C6" w:rsidRDefault="000D1F67" w:rsidP="000D1F67">
            <w:pPr>
              <w:pStyle w:val="a3"/>
              <w:rPr>
                <w:sz w:val="18"/>
              </w:rPr>
            </w:pPr>
            <w:r w:rsidRPr="00C202C6">
              <w:rPr>
                <w:sz w:val="18"/>
              </w:rPr>
              <w:t>п.п.16, 18 ПБУ 10/99</w:t>
            </w:r>
          </w:p>
          <w:p w14:paraId="4B8BDAA8" w14:textId="77777777" w:rsidR="000D1F67" w:rsidRPr="00C202C6" w:rsidRDefault="000D1F67" w:rsidP="000D1F67">
            <w:pPr>
              <w:pStyle w:val="a3"/>
              <w:rPr>
                <w:sz w:val="18"/>
              </w:rPr>
            </w:pPr>
            <w:r w:rsidRPr="00C202C6">
              <w:rPr>
                <w:sz w:val="18"/>
              </w:rPr>
              <w:t xml:space="preserve">Инструкция к счету 69 «Расчеты по </w:t>
            </w:r>
            <w:r w:rsidRPr="00C202C6">
              <w:rPr>
                <w:sz w:val="18"/>
              </w:rPr>
              <w:lastRenderedPageBreak/>
              <w:t xml:space="preserve">социальному страхованию и обеспечению» Приказа № 94н </w:t>
            </w:r>
          </w:p>
          <w:p w14:paraId="4F503EB7" w14:textId="77777777" w:rsidR="000D1F67" w:rsidRPr="00C202C6" w:rsidRDefault="000D1F67" w:rsidP="000D1F67">
            <w:pPr>
              <w:pStyle w:val="a3"/>
              <w:rPr>
                <w:sz w:val="18"/>
              </w:rPr>
            </w:pPr>
          </w:p>
        </w:tc>
      </w:tr>
      <w:tr w:rsidR="000D1F67" w:rsidRPr="00C202C6" w14:paraId="299369C8" w14:textId="77777777" w:rsidTr="00632B47">
        <w:trPr>
          <w:gridBefore w:val="1"/>
          <w:gridAfter w:val="1"/>
          <w:wBefore w:w="108" w:type="dxa"/>
          <w:wAfter w:w="27" w:type="dxa"/>
        </w:trPr>
        <w:tc>
          <w:tcPr>
            <w:tcW w:w="2695" w:type="dxa"/>
          </w:tcPr>
          <w:p w14:paraId="38A31A70" w14:textId="1216744E" w:rsidR="000D1F67" w:rsidRPr="00C202C6" w:rsidRDefault="008D6C55" w:rsidP="007F0C48">
            <w:pPr>
              <w:pStyle w:val="30"/>
            </w:pPr>
            <w:bookmarkStart w:id="373" w:name="_Toc7098566"/>
            <w:r w:rsidRPr="00C202C6">
              <w:lastRenderedPageBreak/>
              <w:t>Расчеты с</w:t>
            </w:r>
            <w:r w:rsidR="000D1F67" w:rsidRPr="00C202C6">
              <w:t xml:space="preserve"> </w:t>
            </w:r>
            <w:r w:rsidRPr="00C202C6">
              <w:t>персоналом по</w:t>
            </w:r>
            <w:r w:rsidR="000D1F67" w:rsidRPr="00C202C6">
              <w:t xml:space="preserve"> оплате труда</w:t>
            </w:r>
            <w:bookmarkEnd w:id="373"/>
            <w:r w:rsidR="000D1F67" w:rsidRPr="00C202C6">
              <w:t xml:space="preserve"> </w:t>
            </w:r>
          </w:p>
        </w:tc>
        <w:tc>
          <w:tcPr>
            <w:tcW w:w="9491" w:type="dxa"/>
            <w:gridSpan w:val="2"/>
          </w:tcPr>
          <w:p w14:paraId="6439FFC5" w14:textId="77777777" w:rsidR="000D1F67" w:rsidRPr="00C202C6" w:rsidRDefault="000D1F67" w:rsidP="000D1F67">
            <w:pPr>
              <w:pStyle w:val="a3"/>
              <w:rPr>
                <w:rFonts w:cs="Arial"/>
                <w:sz w:val="18"/>
                <w:szCs w:val="18"/>
              </w:rPr>
            </w:pPr>
            <w:r w:rsidRPr="00C202C6">
              <w:rPr>
                <w:rFonts w:cs="Arial"/>
                <w:sz w:val="18"/>
                <w:szCs w:val="18"/>
              </w:rPr>
              <w:t xml:space="preserve">Расчеты с работниками </w:t>
            </w:r>
            <w:r w:rsidR="0020132A" w:rsidRPr="00C202C6">
              <w:rPr>
                <w:rFonts w:cs="Arial"/>
                <w:sz w:val="18"/>
                <w:szCs w:val="18"/>
              </w:rPr>
              <w:t>Общества по</w:t>
            </w:r>
            <w:r w:rsidRPr="00C202C6">
              <w:rPr>
                <w:rFonts w:cs="Arial"/>
                <w:sz w:val="18"/>
                <w:szCs w:val="18"/>
              </w:rPr>
              <w:t xml:space="preserve"> оплате </w:t>
            </w:r>
            <w:r w:rsidR="0020132A" w:rsidRPr="00C202C6">
              <w:rPr>
                <w:rFonts w:cs="Arial"/>
                <w:sz w:val="18"/>
                <w:szCs w:val="18"/>
              </w:rPr>
              <w:t>труда -</w:t>
            </w:r>
            <w:r w:rsidRPr="00C202C6">
              <w:rPr>
                <w:rFonts w:cs="Arial"/>
                <w:sz w:val="18"/>
                <w:szCs w:val="18"/>
              </w:rPr>
              <w:t xml:space="preserve"> это расчеты с работниками по всем видам оплаты труда, премиям, пособиям, пенсиям работающим пенсионерам и другим выплатам, а также по выплате доходов по акциям и другим ценным бумагам данного Общества.</w:t>
            </w:r>
          </w:p>
          <w:p w14:paraId="2016148A" w14:textId="77777777" w:rsidR="000D1F67" w:rsidRPr="00C202C6" w:rsidRDefault="000D1F67" w:rsidP="000D1F67">
            <w:pPr>
              <w:pStyle w:val="a3"/>
              <w:rPr>
                <w:rFonts w:cs="Arial"/>
                <w:sz w:val="18"/>
                <w:szCs w:val="18"/>
              </w:rPr>
            </w:pPr>
            <w:r w:rsidRPr="00C202C6">
              <w:rPr>
                <w:rFonts w:cs="Arial"/>
                <w:sz w:val="18"/>
                <w:szCs w:val="18"/>
              </w:rPr>
              <w:t>Особенности учета расчетов   с персоналом по оплате труда (признание, оценка, отражение в бухгалтерском учете) рассмотрены в разделе «Вознаграждения работникам» настоящ</w:t>
            </w:r>
            <w:r>
              <w:rPr>
                <w:rFonts w:cs="Arial"/>
                <w:sz w:val="18"/>
                <w:szCs w:val="18"/>
              </w:rPr>
              <w:t xml:space="preserve">ей </w:t>
            </w:r>
            <w:r w:rsidRPr="00C202C6">
              <w:rPr>
                <w:rFonts w:cs="Arial"/>
                <w:sz w:val="18"/>
                <w:szCs w:val="18"/>
              </w:rPr>
              <w:t>учетн</w:t>
            </w:r>
            <w:r>
              <w:rPr>
                <w:rFonts w:cs="Arial"/>
                <w:sz w:val="18"/>
                <w:szCs w:val="18"/>
              </w:rPr>
              <w:t>ой</w:t>
            </w:r>
            <w:r w:rsidRPr="00C202C6">
              <w:rPr>
                <w:rFonts w:cs="Arial"/>
                <w:sz w:val="18"/>
                <w:szCs w:val="18"/>
              </w:rPr>
              <w:t xml:space="preserve"> </w:t>
            </w:r>
            <w:r>
              <w:rPr>
                <w:rFonts w:cs="Arial"/>
                <w:sz w:val="18"/>
                <w:szCs w:val="18"/>
              </w:rPr>
              <w:t>политики</w:t>
            </w:r>
            <w:r w:rsidRPr="00C202C6">
              <w:rPr>
                <w:rFonts w:cs="Arial"/>
                <w:sz w:val="18"/>
                <w:szCs w:val="18"/>
              </w:rPr>
              <w:t>.</w:t>
            </w:r>
          </w:p>
          <w:p w14:paraId="0A1EC229" w14:textId="77777777" w:rsidR="000D1F67" w:rsidRPr="00C202C6" w:rsidRDefault="000D1F67" w:rsidP="000D1F67">
            <w:pPr>
              <w:pStyle w:val="a3"/>
              <w:rPr>
                <w:rFonts w:cs="Arial"/>
                <w:color w:val="000000"/>
                <w:szCs w:val="20"/>
              </w:rPr>
            </w:pPr>
            <w:r w:rsidRPr="00C202C6">
              <w:rPr>
                <w:rFonts w:cs="Arial"/>
                <w:sz w:val="18"/>
                <w:szCs w:val="18"/>
              </w:rPr>
              <w:t>Сумма кредиторской задолженности по заработной плате относится на финансовые результаты после истечения срока исковой давности, а именно по истечении трех лет, если в указанный промежуток времени сумма заработной платы не была востребована работником.</w:t>
            </w:r>
          </w:p>
        </w:tc>
        <w:tc>
          <w:tcPr>
            <w:tcW w:w="2126" w:type="dxa"/>
            <w:gridSpan w:val="3"/>
          </w:tcPr>
          <w:p w14:paraId="590B5212" w14:textId="77777777" w:rsidR="000D1F67" w:rsidRPr="00C202C6" w:rsidRDefault="000D1F67" w:rsidP="000D1F67">
            <w:pPr>
              <w:spacing w:before="40" w:after="40"/>
              <w:rPr>
                <w:sz w:val="18"/>
              </w:rPr>
            </w:pPr>
            <w:r w:rsidRPr="00C202C6">
              <w:rPr>
                <w:sz w:val="18"/>
              </w:rPr>
              <w:t xml:space="preserve">Инструкция к счету 70«Расчеты с персоналом по оплате труда» Приказа № 94н </w:t>
            </w:r>
          </w:p>
          <w:p w14:paraId="225858B4" w14:textId="77777777" w:rsidR="000D1F67" w:rsidRPr="00C202C6" w:rsidRDefault="000D1F67" w:rsidP="000D1F67">
            <w:pPr>
              <w:spacing w:before="40" w:after="40"/>
              <w:rPr>
                <w:sz w:val="18"/>
              </w:rPr>
            </w:pPr>
            <w:r w:rsidRPr="00C202C6">
              <w:rPr>
                <w:sz w:val="18"/>
              </w:rPr>
              <w:t>Ст. 129, 164 ТК РФ</w:t>
            </w:r>
          </w:p>
          <w:p w14:paraId="324FB4E7" w14:textId="77777777" w:rsidR="000D1F67" w:rsidRPr="00C202C6" w:rsidRDefault="000D1F67" w:rsidP="000D1F67">
            <w:pPr>
              <w:pStyle w:val="a3"/>
              <w:rPr>
                <w:sz w:val="18"/>
              </w:rPr>
            </w:pPr>
            <w:r w:rsidRPr="00C202C6">
              <w:rPr>
                <w:sz w:val="18"/>
              </w:rPr>
              <w:t>ст. 196 ГК РФ</w:t>
            </w:r>
          </w:p>
          <w:p w14:paraId="36DBCEA5" w14:textId="77777777" w:rsidR="000D1F67" w:rsidRPr="00C202C6" w:rsidRDefault="000D1F67" w:rsidP="000D1F67">
            <w:pPr>
              <w:pStyle w:val="a3"/>
            </w:pPr>
            <w:r w:rsidRPr="00C202C6">
              <w:rPr>
                <w:sz w:val="18"/>
              </w:rPr>
              <w:t>ст. 392 ТК РФ</w:t>
            </w:r>
          </w:p>
        </w:tc>
      </w:tr>
      <w:tr w:rsidR="000D1F67" w:rsidRPr="00C202C6" w14:paraId="791C3512" w14:textId="77777777" w:rsidTr="00632B47">
        <w:trPr>
          <w:gridBefore w:val="1"/>
          <w:gridAfter w:val="1"/>
          <w:wBefore w:w="108" w:type="dxa"/>
          <w:wAfter w:w="27" w:type="dxa"/>
        </w:trPr>
        <w:tc>
          <w:tcPr>
            <w:tcW w:w="2695" w:type="dxa"/>
          </w:tcPr>
          <w:p w14:paraId="174DEF55" w14:textId="77777777" w:rsidR="000D1F67" w:rsidRPr="00C202C6" w:rsidRDefault="000D1F67" w:rsidP="007F0C48">
            <w:pPr>
              <w:pStyle w:val="30"/>
            </w:pPr>
            <w:bookmarkStart w:id="374" w:name="_Toc7098567"/>
            <w:r w:rsidRPr="00C202C6">
              <w:t>Расчеты   с подотчетными лицами</w:t>
            </w:r>
            <w:bookmarkEnd w:id="374"/>
          </w:p>
        </w:tc>
        <w:tc>
          <w:tcPr>
            <w:tcW w:w="9491" w:type="dxa"/>
            <w:gridSpan w:val="2"/>
          </w:tcPr>
          <w:p w14:paraId="23E342E8" w14:textId="77777777" w:rsidR="000D1F67" w:rsidRPr="00C202C6" w:rsidRDefault="000D1F67" w:rsidP="000D1F67">
            <w:pPr>
              <w:pStyle w:val="a3"/>
              <w:rPr>
                <w:rFonts w:cs="Arial"/>
                <w:sz w:val="18"/>
                <w:szCs w:val="18"/>
              </w:rPr>
            </w:pPr>
            <w:r w:rsidRPr="00C202C6">
              <w:rPr>
                <w:rFonts w:cs="Arial"/>
                <w:sz w:val="18"/>
                <w:szCs w:val="18"/>
              </w:rPr>
              <w:t xml:space="preserve">Расчеты с подотчетными лицами – расчеты </w:t>
            </w:r>
            <w:r w:rsidR="0020132A" w:rsidRPr="00C202C6">
              <w:rPr>
                <w:rFonts w:cs="Arial"/>
                <w:sz w:val="18"/>
                <w:szCs w:val="18"/>
              </w:rPr>
              <w:t>Общества наличными</w:t>
            </w:r>
            <w:r w:rsidRPr="00C202C6">
              <w:rPr>
                <w:rFonts w:cs="Arial"/>
                <w:sz w:val="18"/>
                <w:szCs w:val="18"/>
              </w:rPr>
              <w:t xml:space="preserve"> деньгами, в безналичной </w:t>
            </w:r>
            <w:r w:rsidR="0020132A" w:rsidRPr="00C202C6">
              <w:rPr>
                <w:rFonts w:cs="Arial"/>
                <w:sz w:val="18"/>
                <w:szCs w:val="18"/>
              </w:rPr>
              <w:t>форме или</w:t>
            </w:r>
            <w:r w:rsidRPr="00C202C6">
              <w:rPr>
                <w:rFonts w:cs="Arial"/>
                <w:sz w:val="18"/>
                <w:szCs w:val="18"/>
              </w:rPr>
              <w:t xml:space="preserve"> </w:t>
            </w:r>
            <w:r w:rsidR="0020132A" w:rsidRPr="00C202C6">
              <w:rPr>
                <w:rFonts w:cs="Arial"/>
                <w:sz w:val="18"/>
                <w:szCs w:val="18"/>
              </w:rPr>
              <w:t>с использованием</w:t>
            </w:r>
            <w:r w:rsidRPr="00C202C6">
              <w:rPr>
                <w:rFonts w:cs="Arial"/>
                <w:sz w:val="18"/>
                <w:szCs w:val="18"/>
              </w:rPr>
              <w:t xml:space="preserve"> денежных документов с определенной категорией работников (подотчетными лицами) для выдачи им денежных сумм, которые они должны расходовать на цели, определенные при выдаче средств. </w:t>
            </w:r>
          </w:p>
          <w:p w14:paraId="608A8C81" w14:textId="77777777" w:rsidR="000D1F67" w:rsidRPr="00C202C6" w:rsidRDefault="000D1F67" w:rsidP="000D1F67">
            <w:pPr>
              <w:pStyle w:val="a3"/>
              <w:rPr>
                <w:rFonts w:cs="Arial"/>
                <w:sz w:val="18"/>
                <w:szCs w:val="18"/>
              </w:rPr>
            </w:pPr>
            <w:r w:rsidRPr="00C202C6">
              <w:rPr>
                <w:rFonts w:cs="Arial"/>
                <w:sz w:val="18"/>
                <w:szCs w:val="18"/>
              </w:rPr>
              <w:t>Средства выдаются под отчет в частности на административно – хозяйственные расходы, на расходы, связанные со служебными командировками и др.</w:t>
            </w:r>
          </w:p>
          <w:p w14:paraId="3E3D22FB" w14:textId="77777777" w:rsidR="000D1F67" w:rsidRPr="00C202C6" w:rsidRDefault="000D1F67" w:rsidP="000D1F67">
            <w:pPr>
              <w:pStyle w:val="a3"/>
              <w:rPr>
                <w:rFonts w:cs="Arial"/>
                <w:sz w:val="18"/>
                <w:szCs w:val="18"/>
              </w:rPr>
            </w:pPr>
            <w:r w:rsidRPr="00C202C6">
              <w:rPr>
                <w:rFonts w:cs="Arial"/>
                <w:sz w:val="18"/>
                <w:szCs w:val="18"/>
              </w:rPr>
              <w:t xml:space="preserve">Задолженность подотчетного лица по выданным под отчет денежным средствам признается в учете на дату выдачи наличных </w:t>
            </w:r>
            <w:r w:rsidR="0020132A" w:rsidRPr="00C202C6">
              <w:rPr>
                <w:rFonts w:cs="Arial"/>
                <w:sz w:val="18"/>
                <w:szCs w:val="18"/>
              </w:rPr>
              <w:t>денег и</w:t>
            </w:r>
            <w:r w:rsidRPr="00C202C6">
              <w:rPr>
                <w:rFonts w:cs="Arial"/>
                <w:sz w:val="18"/>
                <w:szCs w:val="18"/>
              </w:rPr>
              <w:t xml:space="preserve"> (или) денежных документов из кассы подотчетному лицу или на дату перечисления денежных средств на банковскую карточку, </w:t>
            </w:r>
            <w:r>
              <w:rPr>
                <w:rFonts w:cs="Arial"/>
                <w:sz w:val="18"/>
                <w:szCs w:val="18"/>
              </w:rPr>
              <w:t>принадлежащую</w:t>
            </w:r>
            <w:r w:rsidRPr="00C202C6">
              <w:rPr>
                <w:rFonts w:cs="Arial"/>
                <w:sz w:val="18"/>
                <w:szCs w:val="18"/>
              </w:rPr>
              <w:t xml:space="preserve"> подотчетному лицу. </w:t>
            </w:r>
          </w:p>
          <w:p w14:paraId="4A73C329" w14:textId="77777777" w:rsidR="000D1F67" w:rsidRPr="00C202C6" w:rsidRDefault="000D1F67" w:rsidP="000D1F67">
            <w:pPr>
              <w:pStyle w:val="a3"/>
              <w:rPr>
                <w:rFonts w:cs="Arial"/>
                <w:sz w:val="18"/>
                <w:szCs w:val="18"/>
              </w:rPr>
            </w:pPr>
            <w:r w:rsidRPr="00C202C6">
              <w:rPr>
                <w:rFonts w:cs="Arial"/>
                <w:sz w:val="18"/>
                <w:szCs w:val="18"/>
              </w:rPr>
              <w:t xml:space="preserve">Задолженность подотчетного лица погашается на дату утверждения авансового отчета подотчетного лица руководителем или уполномоченным на это лицом и (или) дату </w:t>
            </w:r>
            <w:r>
              <w:rPr>
                <w:rFonts w:cs="Arial"/>
                <w:sz w:val="18"/>
                <w:szCs w:val="18"/>
              </w:rPr>
              <w:t xml:space="preserve">удержания из заработной платы, </w:t>
            </w:r>
            <w:r w:rsidRPr="00C202C6">
              <w:rPr>
                <w:rFonts w:cs="Arial"/>
                <w:sz w:val="18"/>
                <w:szCs w:val="18"/>
              </w:rPr>
              <w:t xml:space="preserve">возврата в кассу неиспользованного </w:t>
            </w:r>
            <w:r w:rsidR="0020132A" w:rsidRPr="00C202C6">
              <w:rPr>
                <w:rFonts w:cs="Arial"/>
                <w:sz w:val="18"/>
                <w:szCs w:val="18"/>
              </w:rPr>
              <w:t>остатка подотчетной</w:t>
            </w:r>
            <w:r w:rsidRPr="00C202C6">
              <w:rPr>
                <w:rFonts w:cs="Arial"/>
                <w:sz w:val="18"/>
                <w:szCs w:val="18"/>
              </w:rPr>
              <w:t xml:space="preserve"> суммы</w:t>
            </w:r>
            <w:r>
              <w:rPr>
                <w:rFonts w:cs="Arial"/>
                <w:sz w:val="18"/>
                <w:szCs w:val="18"/>
              </w:rPr>
              <w:t>.</w:t>
            </w:r>
          </w:p>
          <w:p w14:paraId="5612DCC7" w14:textId="77777777" w:rsidR="000D1F67" w:rsidRDefault="000D1F67" w:rsidP="000D1F67">
            <w:pPr>
              <w:pStyle w:val="a3"/>
              <w:rPr>
                <w:rFonts w:cs="Arial"/>
                <w:sz w:val="18"/>
                <w:szCs w:val="18"/>
              </w:rPr>
            </w:pPr>
            <w:r w:rsidRPr="00C202C6">
              <w:rPr>
                <w:rFonts w:cs="Arial"/>
                <w:sz w:val="18"/>
                <w:szCs w:val="18"/>
              </w:rPr>
              <w:t xml:space="preserve">Задолженность </w:t>
            </w:r>
            <w:r w:rsidR="0020132A" w:rsidRPr="00C202C6">
              <w:rPr>
                <w:rFonts w:cs="Arial"/>
                <w:sz w:val="18"/>
                <w:szCs w:val="18"/>
              </w:rPr>
              <w:t>Общества перед</w:t>
            </w:r>
            <w:r w:rsidRPr="00C202C6">
              <w:rPr>
                <w:rFonts w:cs="Arial"/>
                <w:sz w:val="18"/>
                <w:szCs w:val="18"/>
              </w:rPr>
              <w:t xml:space="preserve"> подотчетным лицом (перерасход по авансовому отчету) признается в учете на дату утверждения авансового отчета подотчетного лица руководителем или уполномоченным на это лицом.  </w:t>
            </w:r>
          </w:p>
          <w:p w14:paraId="2CAC92D0" w14:textId="77777777" w:rsidR="000D1F67" w:rsidRDefault="000D1F67" w:rsidP="000D1F67">
            <w:pPr>
              <w:pStyle w:val="12"/>
              <w:tabs>
                <w:tab w:val="clear" w:pos="1800"/>
              </w:tabs>
              <w:ind w:left="0" w:firstLine="0"/>
              <w:jc w:val="both"/>
              <w:rPr>
                <w:rFonts w:cs="Arial"/>
                <w:sz w:val="18"/>
                <w:szCs w:val="18"/>
              </w:rPr>
            </w:pPr>
            <w:r w:rsidRPr="0091552A">
              <w:rPr>
                <w:rFonts w:cs="Arial"/>
                <w:sz w:val="18"/>
                <w:szCs w:val="18"/>
              </w:rPr>
              <w:t xml:space="preserve">Задолженность работника </w:t>
            </w:r>
            <w:r>
              <w:rPr>
                <w:rFonts w:cs="Arial"/>
                <w:sz w:val="18"/>
                <w:szCs w:val="18"/>
              </w:rPr>
              <w:t xml:space="preserve">в валюте </w:t>
            </w:r>
            <w:r w:rsidRPr="0091552A">
              <w:rPr>
                <w:rFonts w:cs="Arial"/>
                <w:sz w:val="18"/>
                <w:szCs w:val="18"/>
              </w:rPr>
              <w:t xml:space="preserve">пересчитывается в рубли на дату выдачи подотчетных средств и дату авансового отчета. </w:t>
            </w:r>
          </w:p>
          <w:p w14:paraId="73890B34" w14:textId="77777777" w:rsidR="000D1F67" w:rsidRPr="0020132A" w:rsidRDefault="000D1F67" w:rsidP="000D1F67">
            <w:pPr>
              <w:pStyle w:val="12"/>
              <w:tabs>
                <w:tab w:val="clear" w:pos="1800"/>
              </w:tabs>
              <w:ind w:left="0" w:firstLine="0"/>
              <w:jc w:val="both"/>
              <w:rPr>
                <w:rFonts w:cs="Arial"/>
                <w:sz w:val="18"/>
                <w:szCs w:val="18"/>
              </w:rPr>
            </w:pPr>
            <w:r>
              <w:rPr>
                <w:rFonts w:cs="Arial"/>
                <w:sz w:val="18"/>
                <w:szCs w:val="18"/>
              </w:rPr>
              <w:t xml:space="preserve">При выдаче в подотчет денежных средств в рублях для загранкомандировок курс иностранной валюты, по которому расходы в загранкомандировке пересчитываются в рубли, определяется по справке о покупке командированным лицом иностранной валюты. </w:t>
            </w:r>
            <w:r w:rsidRPr="0091552A">
              <w:rPr>
                <w:rFonts w:cs="Arial"/>
                <w:bCs/>
                <w:sz w:val="18"/>
                <w:szCs w:val="18"/>
              </w:rPr>
              <w:t>Если у работника отсутствуют документы</w:t>
            </w:r>
            <w:r w:rsidRPr="0091552A">
              <w:rPr>
                <w:rFonts w:cs="Arial"/>
                <w:sz w:val="18"/>
                <w:szCs w:val="18"/>
              </w:rPr>
              <w:t xml:space="preserve">, подтверждающие </w:t>
            </w:r>
            <w:r w:rsidRPr="0091552A">
              <w:rPr>
                <w:rFonts w:cs="Arial"/>
                <w:sz w:val="18"/>
                <w:szCs w:val="18"/>
              </w:rPr>
              <w:lastRenderedPageBreak/>
              <w:t>приобретение валюты, то сумму расходов в валюте</w:t>
            </w:r>
            <w:r>
              <w:rPr>
                <w:rFonts w:cs="Arial"/>
                <w:sz w:val="18"/>
                <w:szCs w:val="18"/>
              </w:rPr>
              <w:t>, сопоставляется с подотчетной суммой, выданной в рублях авансом, и производится пересчет сумм по официальному курсу Банка России на дату выдачи подотчетных сумм (Письмо Минфина России от 03.09.</w:t>
            </w:r>
            <w:r w:rsidRPr="003B3EE5">
              <w:rPr>
                <w:rFonts w:cs="Arial"/>
                <w:sz w:val="18"/>
                <w:szCs w:val="18"/>
              </w:rPr>
              <w:t xml:space="preserve">2015 </w:t>
            </w:r>
            <w:hyperlink r:id="rId10" w:history="1">
              <w:r w:rsidRPr="003B3EE5">
                <w:rPr>
                  <w:rFonts w:cs="Arial"/>
                  <w:sz w:val="18"/>
                  <w:szCs w:val="18"/>
                </w:rPr>
                <w:t>N 03-03-07/50836</w:t>
              </w:r>
            </w:hyperlink>
            <w:r>
              <w:rPr>
                <w:rFonts w:cs="Arial"/>
                <w:sz w:val="18"/>
                <w:szCs w:val="18"/>
              </w:rPr>
              <w:t>). При недостаточности аванса пересчет оставшихся сумм расходов, произведенных в валюте, в рубли производится по курсу на дату утверждения авансового отчета.</w:t>
            </w:r>
          </w:p>
        </w:tc>
        <w:tc>
          <w:tcPr>
            <w:tcW w:w="2126" w:type="dxa"/>
            <w:gridSpan w:val="3"/>
          </w:tcPr>
          <w:p w14:paraId="6B7FBB54" w14:textId="77777777" w:rsidR="000D1F67" w:rsidRPr="00C202C6" w:rsidRDefault="000D1F67" w:rsidP="000D1F67">
            <w:pPr>
              <w:spacing w:before="40" w:after="40"/>
              <w:rPr>
                <w:sz w:val="18"/>
              </w:rPr>
            </w:pPr>
            <w:r w:rsidRPr="00C202C6">
              <w:rPr>
                <w:sz w:val="18"/>
              </w:rPr>
              <w:lastRenderedPageBreak/>
              <w:t xml:space="preserve">Инструкция к счету 71«Расчеты с подотчетными лицами» Приказа № 94н </w:t>
            </w:r>
          </w:p>
          <w:p w14:paraId="1E428605" w14:textId="77777777" w:rsidR="000D1F67" w:rsidRPr="00C202C6" w:rsidRDefault="000D1F67" w:rsidP="000D1F67">
            <w:pPr>
              <w:pStyle w:val="a3"/>
            </w:pPr>
          </w:p>
        </w:tc>
      </w:tr>
      <w:tr w:rsidR="000D1F67" w:rsidRPr="00C202C6" w14:paraId="78BD7673" w14:textId="77777777" w:rsidTr="00632B47">
        <w:trPr>
          <w:gridBefore w:val="1"/>
          <w:gridAfter w:val="1"/>
          <w:wBefore w:w="108" w:type="dxa"/>
          <w:wAfter w:w="27" w:type="dxa"/>
        </w:trPr>
        <w:tc>
          <w:tcPr>
            <w:tcW w:w="2695" w:type="dxa"/>
          </w:tcPr>
          <w:p w14:paraId="4A2CE9C7" w14:textId="6899BEB8" w:rsidR="000D1F67" w:rsidRPr="00C202C6" w:rsidRDefault="008D6C55" w:rsidP="007F0C48">
            <w:pPr>
              <w:pStyle w:val="30"/>
            </w:pPr>
            <w:bookmarkStart w:id="375" w:name="_Toc7098568"/>
            <w:r w:rsidRPr="00C202C6">
              <w:lastRenderedPageBreak/>
              <w:t>Расчеты с</w:t>
            </w:r>
            <w:r w:rsidR="000D1F67" w:rsidRPr="00C202C6">
              <w:t xml:space="preserve"> работниками по прочим операциям</w:t>
            </w:r>
            <w:bookmarkEnd w:id="375"/>
          </w:p>
        </w:tc>
        <w:tc>
          <w:tcPr>
            <w:tcW w:w="9491" w:type="dxa"/>
            <w:gridSpan w:val="2"/>
          </w:tcPr>
          <w:p w14:paraId="3811430C" w14:textId="5FC30AC1" w:rsidR="000D1F67" w:rsidRPr="00C202C6" w:rsidRDefault="000D1F67" w:rsidP="000D1F67">
            <w:pPr>
              <w:spacing w:before="40" w:after="40"/>
              <w:rPr>
                <w:rFonts w:cs="Arial"/>
                <w:sz w:val="18"/>
                <w:szCs w:val="18"/>
              </w:rPr>
            </w:pPr>
            <w:r w:rsidRPr="00C202C6">
              <w:rPr>
                <w:rFonts w:cs="Arial"/>
                <w:sz w:val="18"/>
                <w:szCs w:val="18"/>
              </w:rPr>
              <w:t xml:space="preserve">Расчеты с работниками по прочим операциям – все виды расчетов с работниками </w:t>
            </w:r>
            <w:r w:rsidR="008D6C55" w:rsidRPr="00C202C6">
              <w:rPr>
                <w:rFonts w:cs="Arial"/>
                <w:sz w:val="18"/>
                <w:szCs w:val="18"/>
              </w:rPr>
              <w:t>Общества (</w:t>
            </w:r>
            <w:r w:rsidRPr="00C202C6">
              <w:rPr>
                <w:rFonts w:cs="Arial"/>
                <w:sz w:val="18"/>
                <w:szCs w:val="18"/>
              </w:rPr>
              <w:t xml:space="preserve">в наличной и безналичной форме), которые возникают в результате хозяйственных взаимоотношений с ними, кроме расчетов по оплате труда, расчетов с подотчетными лицами. </w:t>
            </w:r>
          </w:p>
          <w:p w14:paraId="0945EF57" w14:textId="77777777" w:rsidR="000D1F67" w:rsidRPr="00C202C6" w:rsidRDefault="000D1F67" w:rsidP="000D1F67">
            <w:pPr>
              <w:pStyle w:val="a3"/>
              <w:rPr>
                <w:rFonts w:cs="Arial"/>
                <w:sz w:val="18"/>
                <w:szCs w:val="18"/>
              </w:rPr>
            </w:pPr>
            <w:r w:rsidRPr="00C202C6">
              <w:rPr>
                <w:rFonts w:cs="Arial"/>
                <w:sz w:val="18"/>
                <w:szCs w:val="18"/>
              </w:rPr>
              <w:t xml:space="preserve">Учет расчетов с </w:t>
            </w:r>
            <w:r w:rsidR="0020132A" w:rsidRPr="00C202C6">
              <w:rPr>
                <w:rFonts w:cs="Arial"/>
                <w:sz w:val="18"/>
                <w:szCs w:val="18"/>
              </w:rPr>
              <w:t>работниками по</w:t>
            </w:r>
            <w:r w:rsidRPr="00C202C6">
              <w:rPr>
                <w:rFonts w:cs="Arial"/>
                <w:sz w:val="18"/>
                <w:szCs w:val="18"/>
              </w:rPr>
              <w:t xml:space="preserve"> прочим операциям ведется на счете 73 «Расчеты с персоналом по прочим операциям».</w:t>
            </w:r>
          </w:p>
          <w:p w14:paraId="5AFB9720" w14:textId="77777777" w:rsidR="000D1F67" w:rsidRDefault="0020132A" w:rsidP="000D1F67">
            <w:pPr>
              <w:spacing w:before="40" w:after="40"/>
              <w:jc w:val="both"/>
              <w:rPr>
                <w:rFonts w:cs="Arial"/>
                <w:sz w:val="18"/>
                <w:szCs w:val="18"/>
              </w:rPr>
            </w:pPr>
            <w:r w:rsidRPr="00C202C6">
              <w:rPr>
                <w:rFonts w:cs="Arial"/>
                <w:sz w:val="18"/>
                <w:szCs w:val="18"/>
              </w:rPr>
              <w:t>Общество учитывает</w:t>
            </w:r>
            <w:r w:rsidR="000D1F67" w:rsidRPr="00C202C6">
              <w:rPr>
                <w:rFonts w:cs="Arial"/>
                <w:sz w:val="18"/>
                <w:szCs w:val="18"/>
              </w:rPr>
              <w:t xml:space="preserve"> расчеты с работниками по гражданско-правовым договорам в составе расчетов с поставщиками и подрядчиками (на счете </w:t>
            </w:r>
            <w:r w:rsidR="000D1F67">
              <w:rPr>
                <w:rFonts w:cs="Arial"/>
                <w:sz w:val="18"/>
                <w:szCs w:val="18"/>
              </w:rPr>
              <w:t>76</w:t>
            </w:r>
            <w:r w:rsidR="000D1F67" w:rsidRPr="00C202C6">
              <w:rPr>
                <w:rFonts w:cs="Arial"/>
                <w:sz w:val="18"/>
                <w:szCs w:val="18"/>
              </w:rPr>
              <w:t>), расчет</w:t>
            </w:r>
            <w:r w:rsidR="000D1F67">
              <w:rPr>
                <w:rFonts w:cs="Arial"/>
                <w:sz w:val="18"/>
                <w:szCs w:val="18"/>
              </w:rPr>
              <w:t>ы</w:t>
            </w:r>
            <w:r w:rsidR="000D1F67" w:rsidRPr="00C202C6">
              <w:rPr>
                <w:rFonts w:cs="Arial"/>
                <w:sz w:val="18"/>
                <w:szCs w:val="18"/>
              </w:rPr>
              <w:t xml:space="preserve"> с покупателями и зак</w:t>
            </w:r>
            <w:r w:rsidR="000D1F67">
              <w:rPr>
                <w:rFonts w:cs="Arial"/>
                <w:sz w:val="18"/>
                <w:szCs w:val="18"/>
              </w:rPr>
              <w:t>азчиками (на счете 62). Расчеты</w:t>
            </w:r>
            <w:r w:rsidR="000D1F67" w:rsidRPr="00C202C6">
              <w:rPr>
                <w:rFonts w:cs="Arial"/>
                <w:sz w:val="18"/>
                <w:szCs w:val="18"/>
              </w:rPr>
              <w:t xml:space="preserve"> по </w:t>
            </w:r>
            <w:r>
              <w:rPr>
                <w:rFonts w:cs="Arial"/>
                <w:sz w:val="18"/>
                <w:szCs w:val="18"/>
              </w:rPr>
              <w:t>выданным</w:t>
            </w:r>
            <w:r w:rsidR="000D1F67">
              <w:rPr>
                <w:rFonts w:cs="Arial"/>
                <w:sz w:val="18"/>
                <w:szCs w:val="18"/>
              </w:rPr>
              <w:t xml:space="preserve"> сотрудникам </w:t>
            </w:r>
            <w:r w:rsidR="000D1F67" w:rsidRPr="00C202C6">
              <w:rPr>
                <w:rFonts w:cs="Arial"/>
                <w:sz w:val="18"/>
                <w:szCs w:val="18"/>
              </w:rPr>
              <w:t>долгосрочным и краткосрочным кредитам и зай</w:t>
            </w:r>
            <w:r w:rsidR="000D1F67">
              <w:rPr>
                <w:rFonts w:cs="Arial"/>
                <w:sz w:val="18"/>
                <w:szCs w:val="18"/>
              </w:rPr>
              <w:t xml:space="preserve">мам </w:t>
            </w:r>
            <w:r w:rsidR="000D1F67" w:rsidRPr="00C202C6">
              <w:rPr>
                <w:rFonts w:cs="Arial"/>
                <w:sz w:val="18"/>
                <w:szCs w:val="18"/>
              </w:rPr>
              <w:t>учитываются в составе расчетов с персоналом по прочим операциям</w:t>
            </w:r>
            <w:r w:rsidR="000D1F67">
              <w:rPr>
                <w:rFonts w:cs="Arial"/>
                <w:sz w:val="18"/>
                <w:szCs w:val="18"/>
              </w:rPr>
              <w:t xml:space="preserve"> (на счете 73)</w:t>
            </w:r>
          </w:p>
          <w:p w14:paraId="00E17B26" w14:textId="77777777" w:rsidR="000D1F67" w:rsidRPr="00C202C6" w:rsidRDefault="000D1F67" w:rsidP="000D1F67">
            <w:pPr>
              <w:pStyle w:val="a3"/>
              <w:rPr>
                <w:rFonts w:cs="Arial"/>
                <w:sz w:val="18"/>
                <w:szCs w:val="18"/>
              </w:rPr>
            </w:pPr>
            <w:r w:rsidRPr="00C202C6">
              <w:rPr>
                <w:rFonts w:cs="Arial"/>
                <w:sz w:val="18"/>
                <w:szCs w:val="18"/>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14:paraId="653E1015" w14:textId="77777777" w:rsidR="000D1F67" w:rsidRPr="00C202C6" w:rsidRDefault="000D1F67" w:rsidP="000D1F67">
            <w:pPr>
              <w:pStyle w:val="a3"/>
              <w:rPr>
                <w:rFonts w:cs="Arial"/>
                <w:sz w:val="18"/>
                <w:szCs w:val="18"/>
              </w:rPr>
            </w:pPr>
            <w:r w:rsidRPr="00C202C6">
              <w:rPr>
                <w:rFonts w:cs="Arial"/>
                <w:sz w:val="18"/>
                <w:szCs w:val="18"/>
              </w:rPr>
              <w:t xml:space="preserve">Размер ущерба, причиненного </w:t>
            </w:r>
            <w:r w:rsidR="0020132A" w:rsidRPr="00C202C6">
              <w:rPr>
                <w:rFonts w:cs="Arial"/>
                <w:sz w:val="18"/>
                <w:szCs w:val="18"/>
              </w:rPr>
              <w:t>Обществу при</w:t>
            </w:r>
            <w:r w:rsidRPr="00C202C6">
              <w:rPr>
                <w:rFonts w:cs="Arial"/>
                <w:sz w:val="18"/>
                <w:szCs w:val="18"/>
              </w:rPr>
              <w:t xml:space="preserve">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14:paraId="18FBE713" w14:textId="77777777" w:rsidR="000D1F67" w:rsidRPr="00C202C6" w:rsidRDefault="000D1F67" w:rsidP="000D1F67">
            <w:pPr>
              <w:pStyle w:val="a3"/>
              <w:rPr>
                <w:rFonts w:cs="Arial"/>
                <w:sz w:val="18"/>
                <w:szCs w:val="18"/>
              </w:rPr>
            </w:pPr>
            <w:r w:rsidRPr="00C202C6">
              <w:rPr>
                <w:rFonts w:cs="Arial"/>
                <w:sz w:val="18"/>
                <w:szCs w:val="18"/>
              </w:rPr>
              <w:t>Обязанность устанавливать размер причиненного ущерба и причину его возникновения возложена на Общество.</w:t>
            </w:r>
          </w:p>
          <w:p w14:paraId="12DC82FF" w14:textId="77777777" w:rsidR="000D1F67" w:rsidRPr="00C202C6" w:rsidRDefault="000D1F67" w:rsidP="000D1F67">
            <w:pPr>
              <w:pStyle w:val="a3"/>
              <w:rPr>
                <w:rFonts w:cs="Arial"/>
                <w:sz w:val="18"/>
                <w:szCs w:val="18"/>
              </w:rPr>
            </w:pPr>
            <w:r w:rsidRPr="00C202C6">
              <w:rPr>
                <w:rFonts w:cs="Arial"/>
                <w:sz w:val="18"/>
                <w:szCs w:val="18"/>
              </w:rPr>
              <w:t>Расчеты с персоналом по выданным работнику займам отражаются в</w:t>
            </w:r>
            <w:r w:rsidR="000A4EC2">
              <w:rPr>
                <w:rFonts w:cs="Arial"/>
                <w:sz w:val="18"/>
                <w:szCs w:val="18"/>
              </w:rPr>
              <w:t xml:space="preserve"> бухгалтерской (финансовой)</w:t>
            </w:r>
            <w:r w:rsidRPr="00C202C6">
              <w:rPr>
                <w:rFonts w:cs="Arial"/>
                <w:sz w:val="18"/>
                <w:szCs w:val="18"/>
              </w:rPr>
              <w:t xml:space="preserve"> отчетности по статье «финансовые вложения» (в составе краткосрочной или долгосрочной задолженности в зависимости от срока погашения займа), в случае предоставления займа на платной основе. </w:t>
            </w:r>
          </w:p>
          <w:p w14:paraId="309A21DE" w14:textId="77777777" w:rsidR="000D1F67" w:rsidRPr="00C202C6" w:rsidRDefault="000D1F67" w:rsidP="000D1F67">
            <w:pPr>
              <w:pStyle w:val="a3"/>
              <w:rPr>
                <w:rFonts w:cs="Arial"/>
                <w:sz w:val="18"/>
                <w:szCs w:val="18"/>
              </w:rPr>
            </w:pPr>
            <w:r w:rsidRPr="00C202C6">
              <w:rPr>
                <w:rFonts w:cs="Arial"/>
                <w:sz w:val="18"/>
                <w:szCs w:val="18"/>
              </w:rPr>
              <w:t>Расчеты с персоналом по выданным беспроцентным займам отражаются по статье «дебиторская задолженность» (в составе краткосрочной или долгосрочной задолженности в зависимости от срока погашения займа).</w:t>
            </w:r>
          </w:p>
          <w:p w14:paraId="24120217" w14:textId="77777777" w:rsidR="000D1F67" w:rsidRPr="00C202C6" w:rsidRDefault="000D1F67" w:rsidP="000D1F67">
            <w:pPr>
              <w:pStyle w:val="a3"/>
              <w:rPr>
                <w:rFonts w:cs="Arial"/>
                <w:sz w:val="18"/>
                <w:szCs w:val="18"/>
              </w:rPr>
            </w:pPr>
            <w:r w:rsidRPr="00C202C6">
              <w:rPr>
                <w:rFonts w:cs="Arial"/>
                <w:sz w:val="18"/>
                <w:szCs w:val="18"/>
              </w:rPr>
              <w:t>Расчеты с персоналом по гражданско-правовым договорам отражаются в бухгалтерском балансе в соответствии с содержанием договоров (расчетов) т.е.:</w:t>
            </w:r>
          </w:p>
          <w:p w14:paraId="61E6E7EC" w14:textId="77777777" w:rsidR="000D1F67" w:rsidRPr="00C202C6" w:rsidRDefault="000D1F67" w:rsidP="0020132A">
            <w:pPr>
              <w:pStyle w:val="a"/>
            </w:pPr>
            <w:r w:rsidRPr="00C202C6">
              <w:t>по договорам, где работник выступает в роли поставщика (подрядчика), расчеты отражаются аналогично отражению расчетов, учитываемых на счете 60;</w:t>
            </w:r>
          </w:p>
          <w:p w14:paraId="725C3215" w14:textId="77777777" w:rsidR="000D1F67" w:rsidRPr="00C202C6" w:rsidRDefault="000D1F67" w:rsidP="0020132A">
            <w:pPr>
              <w:pStyle w:val="a"/>
            </w:pPr>
            <w:r w:rsidRPr="00C202C6">
              <w:t>по договорам, где работник выступает в роли покупателя (заказчика), расчеты отражаются аналогично отражению расчетов, учитываемых на счете 62;</w:t>
            </w:r>
          </w:p>
          <w:p w14:paraId="55FA384D" w14:textId="77777777" w:rsidR="000D1F67" w:rsidRPr="00C202C6" w:rsidRDefault="000D1F67" w:rsidP="0020132A">
            <w:pPr>
              <w:pStyle w:val="a"/>
            </w:pPr>
            <w:r w:rsidRPr="00C202C6">
              <w:t>по договорам, где работник выступает в качестве заимодавца, расчеты отражаются аналогично отражению расчетов, учитываемых на счетах 66 и 67;</w:t>
            </w:r>
          </w:p>
          <w:p w14:paraId="7B4ED8BB" w14:textId="77777777" w:rsidR="000D1F67" w:rsidRPr="00C202C6" w:rsidRDefault="000D1F67" w:rsidP="0020132A">
            <w:pPr>
              <w:pStyle w:val="a"/>
            </w:pPr>
            <w:r w:rsidRPr="00C202C6">
              <w:t>по договорам аренды, лицензионным договорам, расчеты отражаются аналогично отражению расчетов, учитываемых на счете 76 для данных видов договоров.</w:t>
            </w:r>
          </w:p>
          <w:p w14:paraId="1ADD7A51" w14:textId="77777777" w:rsidR="000D1F67" w:rsidRPr="00C202C6" w:rsidRDefault="000D1F67" w:rsidP="000D1F67">
            <w:pPr>
              <w:pStyle w:val="12"/>
              <w:tabs>
                <w:tab w:val="clear" w:pos="1800"/>
              </w:tabs>
              <w:ind w:left="0" w:firstLine="0"/>
            </w:pPr>
          </w:p>
        </w:tc>
        <w:tc>
          <w:tcPr>
            <w:tcW w:w="2126" w:type="dxa"/>
            <w:gridSpan w:val="3"/>
          </w:tcPr>
          <w:p w14:paraId="3DAA3CFC" w14:textId="77777777" w:rsidR="000D1F67" w:rsidRPr="00C202C6" w:rsidRDefault="000D1F67" w:rsidP="000D1F67">
            <w:pPr>
              <w:spacing w:before="40" w:after="40"/>
              <w:rPr>
                <w:sz w:val="18"/>
              </w:rPr>
            </w:pPr>
            <w:r w:rsidRPr="00C202C6">
              <w:rPr>
                <w:sz w:val="18"/>
              </w:rPr>
              <w:lastRenderedPageBreak/>
              <w:t xml:space="preserve">Инструкция к счету 73«Расчеты с работниками по прочим операциям» Приказа № 94н </w:t>
            </w:r>
          </w:p>
          <w:p w14:paraId="46F254EE" w14:textId="77777777" w:rsidR="000D1F67" w:rsidRPr="00C202C6" w:rsidRDefault="000D1F67" w:rsidP="000D1F67">
            <w:pPr>
              <w:pStyle w:val="a3"/>
              <w:rPr>
                <w:sz w:val="18"/>
              </w:rPr>
            </w:pPr>
            <w:r w:rsidRPr="00C202C6">
              <w:rPr>
                <w:sz w:val="18"/>
              </w:rPr>
              <w:t>Статьи 246, 247 ТК РФ</w:t>
            </w:r>
          </w:p>
          <w:p w14:paraId="59B10FF1" w14:textId="77777777" w:rsidR="000D1F67" w:rsidRPr="00C202C6" w:rsidRDefault="000D1F67" w:rsidP="000D1F67">
            <w:pPr>
              <w:pStyle w:val="a3"/>
            </w:pPr>
            <w:r w:rsidRPr="00C202C6">
              <w:rPr>
                <w:sz w:val="18"/>
              </w:rPr>
              <w:t>См.п.3.21.2</w:t>
            </w:r>
          </w:p>
        </w:tc>
      </w:tr>
      <w:tr w:rsidR="000D1F67" w:rsidRPr="00C202C6" w14:paraId="41655C3F" w14:textId="77777777" w:rsidTr="00632B47">
        <w:trPr>
          <w:gridBefore w:val="1"/>
          <w:gridAfter w:val="1"/>
          <w:wBefore w:w="108" w:type="dxa"/>
          <w:wAfter w:w="27" w:type="dxa"/>
        </w:trPr>
        <w:tc>
          <w:tcPr>
            <w:tcW w:w="2695" w:type="dxa"/>
          </w:tcPr>
          <w:p w14:paraId="17761B2E" w14:textId="77777777" w:rsidR="000D1F67" w:rsidRPr="00C202C6" w:rsidRDefault="000D1F67" w:rsidP="007F0C48">
            <w:pPr>
              <w:pStyle w:val="30"/>
            </w:pPr>
            <w:bookmarkStart w:id="376" w:name="_Toc7098569"/>
            <w:r w:rsidRPr="00C202C6">
              <w:lastRenderedPageBreak/>
              <w:t>Расчеты с членами совета директоров</w:t>
            </w:r>
            <w:bookmarkEnd w:id="376"/>
          </w:p>
        </w:tc>
        <w:tc>
          <w:tcPr>
            <w:tcW w:w="9491" w:type="dxa"/>
            <w:gridSpan w:val="2"/>
          </w:tcPr>
          <w:p w14:paraId="28FD81DD" w14:textId="77777777" w:rsidR="000D1F67" w:rsidRPr="00C202C6" w:rsidRDefault="000D1F67" w:rsidP="007C5013">
            <w:pPr>
              <w:spacing w:before="40" w:after="40"/>
              <w:jc w:val="both"/>
              <w:rPr>
                <w:rFonts w:cs="Arial"/>
                <w:sz w:val="18"/>
                <w:szCs w:val="18"/>
              </w:rPr>
            </w:pPr>
            <w:r w:rsidRPr="00C202C6">
              <w:rPr>
                <w:rFonts w:cs="Arial"/>
                <w:sz w:val="18"/>
                <w:szCs w:val="18"/>
              </w:rPr>
              <w:t xml:space="preserve">По решению общего собрания акционеров членам совета директоров </w:t>
            </w:r>
            <w:r w:rsidR="0020132A" w:rsidRPr="00C202C6">
              <w:rPr>
                <w:rFonts w:cs="Arial"/>
                <w:sz w:val="18"/>
                <w:szCs w:val="18"/>
              </w:rPr>
              <w:t>Общества в</w:t>
            </w:r>
            <w:r w:rsidRPr="00C202C6">
              <w:rPr>
                <w:rFonts w:cs="Arial"/>
                <w:sz w:val="18"/>
                <w:szCs w:val="18"/>
              </w:rPr>
              <w:t xml:space="preserve">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общества. Размеры таких вознаграждений и компенсаций устанавливаются решением общего собрания акционеров.</w:t>
            </w:r>
          </w:p>
          <w:p w14:paraId="206BC012" w14:textId="77777777" w:rsidR="000D1F67" w:rsidRPr="00C202C6" w:rsidRDefault="000D1F67" w:rsidP="007C5013">
            <w:pPr>
              <w:spacing w:before="40" w:after="40"/>
              <w:jc w:val="both"/>
              <w:rPr>
                <w:rFonts w:cs="Arial"/>
                <w:sz w:val="18"/>
                <w:szCs w:val="18"/>
              </w:rPr>
            </w:pPr>
            <w:r w:rsidRPr="00C202C6">
              <w:rPr>
                <w:rFonts w:cs="Arial"/>
                <w:sz w:val="18"/>
                <w:szCs w:val="18"/>
              </w:rPr>
              <w:t>Расходы по выплате вознаграждений членам совета директоров учитываются в составе общехозяйственных расходов (расходов по управлению Обществом). Такие выплаты могут удовлетворять критериям признания оценочного обязательства по ПБУ 8/2010 (аналогично с ежегодными выплатами работникам по итогам года) на отчетную дату (например, на 31 декабря текущего отчетного периода).</w:t>
            </w:r>
          </w:p>
          <w:p w14:paraId="60B442A3" w14:textId="77777777" w:rsidR="000D1F67" w:rsidRPr="00C202C6" w:rsidRDefault="000D1F67" w:rsidP="007C5013">
            <w:pPr>
              <w:spacing w:before="40" w:after="40"/>
              <w:jc w:val="both"/>
              <w:rPr>
                <w:rFonts w:cs="Arial"/>
                <w:sz w:val="18"/>
                <w:szCs w:val="18"/>
              </w:rPr>
            </w:pPr>
            <w:r w:rsidRPr="00C202C6">
              <w:rPr>
                <w:rFonts w:cs="Arial"/>
                <w:sz w:val="18"/>
                <w:szCs w:val="18"/>
              </w:rPr>
              <w:t>Выплаты членам совета директоров -  работникам Общества   учитываются на счете счет 73 "Расчеты с персоналом по прочим операциям" (вознаграждение за исполнение соответствующих обязанностей зарплатой не является, поскольку выплачивается не на основании трудового договора, а по решению собрания акционеров).</w:t>
            </w:r>
          </w:p>
        </w:tc>
        <w:tc>
          <w:tcPr>
            <w:tcW w:w="2126" w:type="dxa"/>
            <w:gridSpan w:val="3"/>
          </w:tcPr>
          <w:p w14:paraId="7E6D47B8" w14:textId="77777777" w:rsidR="000D1F67" w:rsidRPr="00C202C6" w:rsidRDefault="000D1F67" w:rsidP="000D1F67">
            <w:pPr>
              <w:spacing w:before="40" w:after="40"/>
              <w:rPr>
                <w:sz w:val="18"/>
              </w:rPr>
            </w:pPr>
            <w:r w:rsidRPr="00C202C6">
              <w:rPr>
                <w:rFonts w:cs="Arial"/>
                <w:sz w:val="18"/>
                <w:szCs w:val="18"/>
              </w:rPr>
              <w:t xml:space="preserve">ст. 64 Федерального закона № 208-ФЗ  </w:t>
            </w:r>
          </w:p>
        </w:tc>
      </w:tr>
      <w:tr w:rsidR="000D1F67" w:rsidRPr="00C202C6" w14:paraId="557CA331" w14:textId="77777777" w:rsidTr="00632B47">
        <w:trPr>
          <w:gridBefore w:val="1"/>
          <w:gridAfter w:val="1"/>
          <w:wBefore w:w="108" w:type="dxa"/>
          <w:wAfter w:w="27" w:type="dxa"/>
        </w:trPr>
        <w:tc>
          <w:tcPr>
            <w:tcW w:w="2695" w:type="dxa"/>
          </w:tcPr>
          <w:p w14:paraId="6890C735" w14:textId="77777777" w:rsidR="000D1F67" w:rsidRPr="00C202C6" w:rsidRDefault="000D1F67" w:rsidP="007F0C48">
            <w:pPr>
              <w:pStyle w:val="30"/>
            </w:pPr>
            <w:bookmarkStart w:id="377" w:name="_Toc7098570"/>
            <w:r w:rsidRPr="00C202C6">
              <w:t>Расчеты с учредителями</w:t>
            </w:r>
            <w:bookmarkEnd w:id="377"/>
          </w:p>
        </w:tc>
        <w:tc>
          <w:tcPr>
            <w:tcW w:w="9491" w:type="dxa"/>
            <w:gridSpan w:val="2"/>
          </w:tcPr>
          <w:p w14:paraId="153732CB" w14:textId="77777777" w:rsidR="000D1F67" w:rsidRPr="00C202C6" w:rsidRDefault="000D1F67" w:rsidP="000D1F67">
            <w:pPr>
              <w:spacing w:before="40" w:after="40"/>
              <w:rPr>
                <w:rFonts w:cs="Arial"/>
                <w:sz w:val="18"/>
                <w:szCs w:val="18"/>
              </w:rPr>
            </w:pPr>
            <w:r w:rsidRPr="00C202C6">
              <w:rPr>
                <w:rFonts w:cs="Arial"/>
                <w:sz w:val="18"/>
                <w:szCs w:val="18"/>
              </w:rPr>
              <w:t>Расчеты с учредителями (участниками) – все виды расчетов с учредителями:</w:t>
            </w:r>
          </w:p>
          <w:p w14:paraId="01A456DD" w14:textId="77777777" w:rsidR="000D1F67" w:rsidRPr="00C202C6" w:rsidRDefault="000D1F67" w:rsidP="0020132A">
            <w:pPr>
              <w:pStyle w:val="a"/>
            </w:pPr>
            <w:r w:rsidRPr="00C202C6">
              <w:t>по вкладам в уставный капитал Общества;</w:t>
            </w:r>
          </w:p>
          <w:p w14:paraId="18A509D8" w14:textId="77777777" w:rsidR="000D1F67" w:rsidRPr="00C202C6" w:rsidRDefault="000D1F67" w:rsidP="0020132A">
            <w:pPr>
              <w:pStyle w:val="a"/>
            </w:pPr>
            <w:r w:rsidRPr="00C202C6">
              <w:t>по выплате доходов (дивидендов) и др. выплатам.</w:t>
            </w:r>
          </w:p>
          <w:p w14:paraId="0E7767BC" w14:textId="77777777" w:rsidR="000D1F67" w:rsidRPr="00C202C6" w:rsidRDefault="000D1F67" w:rsidP="000D1F67">
            <w:pPr>
              <w:pStyle w:val="a3"/>
              <w:rPr>
                <w:sz w:val="18"/>
              </w:rPr>
            </w:pPr>
            <w:r w:rsidRPr="00C202C6">
              <w:rPr>
                <w:sz w:val="18"/>
              </w:rPr>
              <w:t xml:space="preserve">В составе расчетов с учредителями учитываются расчеты с участниками – работниками Общества. </w:t>
            </w:r>
          </w:p>
          <w:p w14:paraId="15D3421F" w14:textId="77777777" w:rsidR="000D1F67" w:rsidRPr="00C202C6" w:rsidRDefault="000D1F67" w:rsidP="000D1F67">
            <w:pPr>
              <w:pStyle w:val="a3"/>
              <w:rPr>
                <w:rFonts w:cs="Arial"/>
                <w:sz w:val="18"/>
                <w:szCs w:val="18"/>
              </w:rPr>
            </w:pPr>
            <w:r w:rsidRPr="00C202C6">
              <w:rPr>
                <w:rFonts w:cs="Arial"/>
                <w:sz w:val="18"/>
                <w:szCs w:val="18"/>
              </w:rPr>
              <w:t xml:space="preserve">Учет расчетов с </w:t>
            </w:r>
            <w:r w:rsidR="0020132A" w:rsidRPr="00C202C6">
              <w:rPr>
                <w:rFonts w:cs="Arial"/>
                <w:sz w:val="18"/>
                <w:szCs w:val="18"/>
              </w:rPr>
              <w:t>учредителями ведется</w:t>
            </w:r>
            <w:r w:rsidRPr="00C202C6">
              <w:rPr>
                <w:rFonts w:cs="Arial"/>
                <w:sz w:val="18"/>
                <w:szCs w:val="18"/>
              </w:rPr>
              <w:t xml:space="preserve"> на счете 75 «Расчеты с учредителями».</w:t>
            </w:r>
          </w:p>
          <w:p w14:paraId="649C5E89" w14:textId="77777777" w:rsidR="000D1F67" w:rsidRPr="00C202C6" w:rsidRDefault="000D1F67" w:rsidP="000D1F67">
            <w:pPr>
              <w:pStyle w:val="a3"/>
              <w:rPr>
                <w:sz w:val="18"/>
              </w:rPr>
            </w:pPr>
            <w:r w:rsidRPr="00C202C6">
              <w:rPr>
                <w:sz w:val="18"/>
              </w:rPr>
              <w:t xml:space="preserve">Образование задолженности участников по вкладам в уставный капитал отражается в учете на дату приобретения Обществом статуса юридического лица (дату государственной регистрации Общества) или на дату государственной регистрации увеличения уставного капитала за счет </w:t>
            </w:r>
            <w:r w:rsidR="0020132A" w:rsidRPr="00C202C6">
              <w:rPr>
                <w:sz w:val="18"/>
              </w:rPr>
              <w:t>средств участников</w:t>
            </w:r>
            <w:r w:rsidRPr="00C202C6">
              <w:rPr>
                <w:sz w:val="18"/>
              </w:rPr>
              <w:t>.</w:t>
            </w:r>
          </w:p>
          <w:p w14:paraId="5DE3A9F6" w14:textId="77777777" w:rsidR="000D1F67" w:rsidRPr="00C202C6" w:rsidRDefault="000D1F67" w:rsidP="000D1F67">
            <w:pPr>
              <w:pStyle w:val="a3"/>
              <w:rPr>
                <w:sz w:val="18"/>
              </w:rPr>
            </w:pPr>
            <w:r w:rsidRPr="00C202C6">
              <w:rPr>
                <w:sz w:val="18"/>
              </w:rPr>
              <w:t>Поступление вкладов от участников (в денежной и не</w:t>
            </w:r>
            <w:r>
              <w:rPr>
                <w:sz w:val="18"/>
              </w:rPr>
              <w:t xml:space="preserve"> </w:t>
            </w:r>
            <w:r w:rsidRPr="00C202C6">
              <w:rPr>
                <w:sz w:val="18"/>
              </w:rPr>
              <w:t>денежной форме) до государственной регистрации изменений в учредительных документах в составе расчетов с учредителями не отражается, а учитывается в составе расчетов с прочими дебиторами и кредиторами.</w:t>
            </w:r>
          </w:p>
          <w:p w14:paraId="01FC3204" w14:textId="77777777" w:rsidR="000D1F67" w:rsidRPr="00C202C6" w:rsidRDefault="000D1F67" w:rsidP="000D1F67">
            <w:pPr>
              <w:pStyle w:val="a3"/>
              <w:rPr>
                <w:sz w:val="18"/>
              </w:rPr>
            </w:pPr>
            <w:r w:rsidRPr="00C202C6">
              <w:rPr>
                <w:sz w:val="18"/>
              </w:rPr>
              <w:t xml:space="preserve">Задолженность </w:t>
            </w:r>
            <w:r w:rsidR="0020132A" w:rsidRPr="00C202C6">
              <w:rPr>
                <w:sz w:val="18"/>
              </w:rPr>
              <w:t>перед участниками</w:t>
            </w:r>
            <w:r w:rsidRPr="00C202C6">
              <w:rPr>
                <w:sz w:val="18"/>
              </w:rPr>
              <w:t xml:space="preserve"> по выплате дивидендов (дохода) по итогам года (промежуточных дивидендов) отражается в бухгалтерском учете на дату принятия решения об их выплате на общем собрании участников.</w:t>
            </w:r>
          </w:p>
          <w:p w14:paraId="4317694B" w14:textId="74DE0F9D" w:rsidR="000D1F67" w:rsidRPr="00C202C6" w:rsidRDefault="000D1F67" w:rsidP="000D1F67">
            <w:pPr>
              <w:pStyle w:val="a3"/>
            </w:pPr>
            <w:r w:rsidRPr="00C202C6">
              <w:rPr>
                <w:sz w:val="18"/>
              </w:rPr>
              <w:t xml:space="preserve">Вклад </w:t>
            </w:r>
            <w:r w:rsidR="008D6C55" w:rsidRPr="00C202C6">
              <w:rPr>
                <w:sz w:val="18"/>
              </w:rPr>
              <w:t>участника</w:t>
            </w:r>
            <w:r w:rsidR="008D6C55">
              <w:rPr>
                <w:sz w:val="18"/>
              </w:rPr>
              <w:t>,</w:t>
            </w:r>
            <w:r w:rsidR="008D6C55" w:rsidRPr="00C202C6">
              <w:rPr>
                <w:sz w:val="18"/>
              </w:rPr>
              <w:t xml:space="preserve"> осуществленный</w:t>
            </w:r>
            <w:r w:rsidRPr="00C202C6">
              <w:rPr>
                <w:sz w:val="18"/>
              </w:rPr>
              <w:t xml:space="preserve"> в не денежной форме</w:t>
            </w:r>
            <w:r>
              <w:rPr>
                <w:sz w:val="18"/>
              </w:rPr>
              <w:t>,</w:t>
            </w:r>
            <w:r w:rsidRPr="00C202C6">
              <w:rPr>
                <w:sz w:val="18"/>
              </w:rPr>
              <w:t xml:space="preserve"> оценивается по согласованной участниками общества стоимости вносимого имущества, имущественных прав.</w:t>
            </w:r>
          </w:p>
        </w:tc>
        <w:tc>
          <w:tcPr>
            <w:tcW w:w="2126" w:type="dxa"/>
            <w:gridSpan w:val="3"/>
          </w:tcPr>
          <w:p w14:paraId="742F31AB" w14:textId="77777777" w:rsidR="000D1F67" w:rsidRPr="00C202C6" w:rsidRDefault="000D1F67" w:rsidP="000D1F67">
            <w:pPr>
              <w:spacing w:before="40" w:after="40"/>
              <w:rPr>
                <w:rFonts w:cs="Arial"/>
                <w:sz w:val="18"/>
                <w:szCs w:val="18"/>
              </w:rPr>
            </w:pPr>
            <w:r w:rsidRPr="00C202C6">
              <w:rPr>
                <w:rFonts w:cs="Arial"/>
                <w:sz w:val="18"/>
                <w:szCs w:val="18"/>
              </w:rPr>
              <w:t>Инструкция к счету 75 «Учет расчетов с учредителями</w:t>
            </w:r>
          </w:p>
          <w:p w14:paraId="519172A4" w14:textId="77777777" w:rsidR="000D1F67" w:rsidRPr="00C202C6" w:rsidRDefault="000D1F67" w:rsidP="000D1F67">
            <w:pPr>
              <w:spacing w:before="40" w:after="40"/>
              <w:rPr>
                <w:rFonts w:cs="Arial"/>
                <w:sz w:val="18"/>
                <w:szCs w:val="18"/>
              </w:rPr>
            </w:pPr>
            <w:r w:rsidRPr="00C202C6">
              <w:rPr>
                <w:rFonts w:cs="Arial"/>
                <w:sz w:val="18"/>
                <w:szCs w:val="18"/>
              </w:rPr>
              <w:t>Приказа № 94н</w:t>
            </w:r>
          </w:p>
          <w:p w14:paraId="53E7F1CA" w14:textId="77777777" w:rsidR="000D1F67" w:rsidRPr="00C202C6" w:rsidRDefault="000D1F67" w:rsidP="000D1F67">
            <w:pPr>
              <w:spacing w:before="40" w:after="40"/>
              <w:rPr>
                <w:rFonts w:cs="Arial"/>
                <w:sz w:val="18"/>
                <w:szCs w:val="18"/>
              </w:rPr>
            </w:pPr>
            <w:r w:rsidRPr="00C202C6">
              <w:rPr>
                <w:rFonts w:cs="Arial"/>
                <w:sz w:val="18"/>
                <w:szCs w:val="18"/>
              </w:rPr>
              <w:t>П. 67 № 34н</w:t>
            </w:r>
          </w:p>
          <w:p w14:paraId="0433C806" w14:textId="47AC69AA" w:rsidR="000D1F67" w:rsidRPr="00C202C6" w:rsidRDefault="000D1F67" w:rsidP="000D1F67">
            <w:pPr>
              <w:spacing w:before="40" w:after="40"/>
              <w:rPr>
                <w:rFonts w:cs="Arial"/>
                <w:sz w:val="18"/>
                <w:szCs w:val="18"/>
              </w:rPr>
            </w:pPr>
            <w:r w:rsidRPr="00C202C6">
              <w:rPr>
                <w:rFonts w:cs="Arial"/>
                <w:sz w:val="18"/>
                <w:szCs w:val="18"/>
              </w:rPr>
              <w:t xml:space="preserve">П. 1 ст. </w:t>
            </w:r>
            <w:r w:rsidR="008D6C55" w:rsidRPr="00C202C6">
              <w:rPr>
                <w:rFonts w:cs="Arial"/>
                <w:sz w:val="18"/>
                <w:szCs w:val="18"/>
              </w:rPr>
              <w:t>28, п.</w:t>
            </w:r>
            <w:r w:rsidRPr="00C202C6">
              <w:rPr>
                <w:rFonts w:cs="Arial"/>
                <w:sz w:val="18"/>
                <w:szCs w:val="18"/>
              </w:rPr>
              <w:t xml:space="preserve">1 ст.14, п. 2 ст. 15 № 14-ФЗ, </w:t>
            </w:r>
          </w:p>
          <w:p w14:paraId="518D4866" w14:textId="77777777" w:rsidR="000D1F67" w:rsidRPr="00C202C6" w:rsidRDefault="000D1F67" w:rsidP="000D1F67">
            <w:pPr>
              <w:spacing w:before="40" w:after="40"/>
              <w:rPr>
                <w:rFonts w:cs="Arial"/>
                <w:sz w:val="18"/>
                <w:szCs w:val="18"/>
              </w:rPr>
            </w:pPr>
            <w:r w:rsidRPr="00C202C6">
              <w:rPr>
                <w:rFonts w:cs="Arial"/>
                <w:sz w:val="18"/>
                <w:szCs w:val="18"/>
              </w:rPr>
              <w:t xml:space="preserve"> пункты 3, 5, 10 ПБУ 7/98</w:t>
            </w:r>
          </w:p>
          <w:p w14:paraId="341F5011" w14:textId="77777777" w:rsidR="000D1F67" w:rsidRPr="00C202C6" w:rsidRDefault="000D1F67" w:rsidP="000D1F67">
            <w:pPr>
              <w:spacing w:before="40" w:after="40"/>
              <w:rPr>
                <w:rFonts w:cs="Arial"/>
                <w:sz w:val="18"/>
                <w:szCs w:val="18"/>
              </w:rPr>
            </w:pPr>
          </w:p>
          <w:p w14:paraId="304F5BF1" w14:textId="77777777" w:rsidR="000D1F67" w:rsidRPr="00C202C6" w:rsidRDefault="000D1F67" w:rsidP="000D1F67">
            <w:pPr>
              <w:spacing w:before="40" w:after="40"/>
              <w:rPr>
                <w:rFonts w:cs="Arial"/>
                <w:sz w:val="18"/>
                <w:szCs w:val="18"/>
              </w:rPr>
            </w:pPr>
            <w:r w:rsidRPr="00C202C6">
              <w:rPr>
                <w:rFonts w:cs="Arial"/>
                <w:sz w:val="18"/>
                <w:szCs w:val="18"/>
              </w:rPr>
              <w:t xml:space="preserve">Пункты 1, 2 ст.25 № 208-ФЗ, </w:t>
            </w:r>
          </w:p>
          <w:p w14:paraId="6F86F621" w14:textId="77777777" w:rsidR="000D1F67" w:rsidRPr="00C202C6" w:rsidRDefault="000D1F67" w:rsidP="000D1F67">
            <w:pPr>
              <w:spacing w:before="40" w:after="40"/>
              <w:rPr>
                <w:rFonts w:cs="Arial"/>
                <w:sz w:val="18"/>
                <w:szCs w:val="18"/>
              </w:rPr>
            </w:pPr>
            <w:r w:rsidRPr="00C202C6">
              <w:rPr>
                <w:rFonts w:cs="Arial"/>
                <w:sz w:val="18"/>
                <w:szCs w:val="18"/>
              </w:rPr>
              <w:t>П. 3 ст. 34 № 208-ФЗ;</w:t>
            </w:r>
          </w:p>
          <w:p w14:paraId="279D3811" w14:textId="77777777" w:rsidR="000D1F67" w:rsidRPr="00C202C6" w:rsidRDefault="000D1F67" w:rsidP="000D1F67">
            <w:pPr>
              <w:spacing w:before="40" w:after="40"/>
              <w:rPr>
                <w:rFonts w:cs="Arial"/>
                <w:sz w:val="18"/>
                <w:szCs w:val="18"/>
              </w:rPr>
            </w:pPr>
          </w:p>
        </w:tc>
      </w:tr>
      <w:tr w:rsidR="000D1F67" w:rsidRPr="00C202C6" w14:paraId="4942A8E5" w14:textId="77777777" w:rsidTr="00632B47">
        <w:trPr>
          <w:gridBefore w:val="1"/>
          <w:gridAfter w:val="1"/>
          <w:wBefore w:w="108" w:type="dxa"/>
          <w:wAfter w:w="27" w:type="dxa"/>
        </w:trPr>
        <w:tc>
          <w:tcPr>
            <w:tcW w:w="2695" w:type="dxa"/>
          </w:tcPr>
          <w:p w14:paraId="298D5F6D" w14:textId="77777777" w:rsidR="000D1F67" w:rsidRPr="00C202C6" w:rsidRDefault="000D1F67" w:rsidP="007F0C48">
            <w:pPr>
              <w:pStyle w:val="30"/>
            </w:pPr>
            <w:bookmarkStart w:id="378" w:name="_Toc7098571"/>
            <w:r w:rsidRPr="00C202C6">
              <w:t>Расчеты с разными дебиторами и кредиторами</w:t>
            </w:r>
            <w:bookmarkEnd w:id="378"/>
          </w:p>
        </w:tc>
        <w:tc>
          <w:tcPr>
            <w:tcW w:w="9491" w:type="dxa"/>
            <w:gridSpan w:val="2"/>
          </w:tcPr>
          <w:p w14:paraId="2F929D29" w14:textId="77777777" w:rsidR="000D1F67" w:rsidRPr="00C202C6" w:rsidRDefault="000D1F67" w:rsidP="000D1F67">
            <w:pPr>
              <w:pStyle w:val="a3"/>
              <w:rPr>
                <w:sz w:val="18"/>
              </w:rPr>
            </w:pPr>
            <w:r w:rsidRPr="00C202C6">
              <w:rPr>
                <w:sz w:val="18"/>
              </w:rPr>
              <w:t xml:space="preserve">Расчеты с прочими дебиторами и кредиторами - расчеты (в денежной и не денежной форме) с юридическими и физическими лицами, которые не входят в состав поставщиков (подрядчиков), покупателей (заказчиков), работников и учредителей (участников) Общества, </w:t>
            </w:r>
            <w:r w:rsidR="0020132A" w:rsidRPr="00C202C6">
              <w:rPr>
                <w:sz w:val="18"/>
              </w:rPr>
              <w:t>возникающие в</w:t>
            </w:r>
            <w:r w:rsidRPr="00C202C6">
              <w:rPr>
                <w:sz w:val="18"/>
              </w:rPr>
              <w:t xml:space="preserve"> результате хозяйственных взаимоотношений </w:t>
            </w:r>
            <w:r w:rsidR="0020132A" w:rsidRPr="00C202C6">
              <w:rPr>
                <w:sz w:val="18"/>
              </w:rPr>
              <w:t>Общества с</w:t>
            </w:r>
            <w:r w:rsidRPr="00C202C6">
              <w:rPr>
                <w:sz w:val="18"/>
              </w:rPr>
              <w:t xml:space="preserve"> этими лицами. В состав расчетов с прочими дебиторами и кредиторами также не входят расчеты </w:t>
            </w:r>
            <w:r w:rsidR="0020132A" w:rsidRPr="00C202C6">
              <w:rPr>
                <w:sz w:val="18"/>
              </w:rPr>
              <w:t>Общества с</w:t>
            </w:r>
            <w:r w:rsidRPr="00C202C6">
              <w:rPr>
                <w:sz w:val="18"/>
              </w:rPr>
              <w:t xml:space="preserve"> бюджетом и внебюджетными фондами. </w:t>
            </w:r>
          </w:p>
          <w:p w14:paraId="26A3E917" w14:textId="77777777" w:rsidR="000D1F67" w:rsidRPr="00C202C6" w:rsidRDefault="000D1F67" w:rsidP="000D1F67">
            <w:pPr>
              <w:pStyle w:val="a3"/>
            </w:pPr>
            <w:r w:rsidRPr="00C202C6">
              <w:rPr>
                <w:sz w:val="18"/>
              </w:rPr>
              <w:t>В состав расчетов с прочими дебиторами и кредиторами, в частности, входят расчеты по следующим операциям</w:t>
            </w:r>
            <w:r w:rsidRPr="00C202C6">
              <w:t>:</w:t>
            </w:r>
          </w:p>
          <w:p w14:paraId="7931DDDC" w14:textId="77777777" w:rsidR="000D1F67" w:rsidRPr="00C202C6" w:rsidRDefault="000D1F67" w:rsidP="000D1F67">
            <w:pPr>
              <w:pStyle w:val="a"/>
            </w:pPr>
            <w:r w:rsidRPr="00C202C6">
              <w:t>расчеты по имущественному страхованию;</w:t>
            </w:r>
          </w:p>
          <w:p w14:paraId="09193E35" w14:textId="77777777" w:rsidR="000D1F67" w:rsidRPr="00C202C6" w:rsidRDefault="000D1F67" w:rsidP="000D1F67">
            <w:pPr>
              <w:pStyle w:val="a"/>
            </w:pPr>
            <w:r w:rsidRPr="00C202C6">
              <w:lastRenderedPageBreak/>
              <w:t>расчеты по аренде, лизингу и передаче других имущественных прав;</w:t>
            </w:r>
          </w:p>
          <w:p w14:paraId="28741F58" w14:textId="77777777" w:rsidR="000D1F67" w:rsidRPr="00C202C6" w:rsidRDefault="000D1F67" w:rsidP="000D1F67">
            <w:pPr>
              <w:pStyle w:val="a"/>
            </w:pPr>
            <w:r w:rsidRPr="00C202C6">
              <w:t>расчеты по таможенным платежам;</w:t>
            </w:r>
          </w:p>
          <w:p w14:paraId="09E32D44" w14:textId="77777777" w:rsidR="000D1F67" w:rsidRPr="00C202C6" w:rsidRDefault="000D1F67" w:rsidP="000D1F67">
            <w:pPr>
              <w:pStyle w:val="a"/>
            </w:pPr>
            <w:r w:rsidRPr="00C202C6">
              <w:t>расчеты с банками по договору банковского счета;</w:t>
            </w:r>
          </w:p>
          <w:p w14:paraId="6B4C4951" w14:textId="77777777" w:rsidR="000D1F67" w:rsidRPr="00C202C6" w:rsidRDefault="000D1F67" w:rsidP="000D1F67">
            <w:pPr>
              <w:pStyle w:val="a"/>
            </w:pPr>
            <w:r w:rsidRPr="00C202C6">
              <w:t>расчеты с банками по покупке (продаже) валюты;</w:t>
            </w:r>
          </w:p>
          <w:p w14:paraId="68A58A6E" w14:textId="77777777" w:rsidR="000D1F67" w:rsidRPr="00C202C6" w:rsidRDefault="000D1F67" w:rsidP="000D1F67">
            <w:pPr>
              <w:pStyle w:val="a"/>
            </w:pPr>
            <w:r w:rsidRPr="00C202C6">
              <w:t xml:space="preserve">расчеты с посредниками (агентами, комиссионерами поверенными) по возмещению расходов и выплате посреднического вознаграждения, в том числе: </w:t>
            </w:r>
          </w:p>
          <w:p w14:paraId="31BC8E48" w14:textId="77777777" w:rsidR="000D1F67" w:rsidRPr="00C202C6" w:rsidRDefault="000D1F67" w:rsidP="000D1F67">
            <w:pPr>
              <w:pStyle w:val="a"/>
            </w:pPr>
            <w:r w:rsidRPr="00C202C6">
              <w:t>расчеты по причитающимся дивидендам и другим доходам (в частности по доходам от участия в простом товариществе);</w:t>
            </w:r>
          </w:p>
          <w:p w14:paraId="29AB1E59" w14:textId="77777777" w:rsidR="000D1F67" w:rsidRPr="00C202C6" w:rsidRDefault="000D1F67" w:rsidP="000D1F67">
            <w:pPr>
              <w:pStyle w:val="a"/>
            </w:pPr>
            <w:r w:rsidRPr="00C202C6">
              <w:t>расчеты по депонированным суммам;</w:t>
            </w:r>
          </w:p>
          <w:p w14:paraId="24B80D08" w14:textId="77777777" w:rsidR="000D1F67" w:rsidRPr="00C202C6" w:rsidRDefault="000D1F67" w:rsidP="000D1F67">
            <w:pPr>
              <w:pStyle w:val="a"/>
            </w:pPr>
            <w:r w:rsidRPr="00C202C6">
              <w:t>расчеты с учредителями (участниками, акционерами) в случае оплаты акций (долей) до момента государственной регистрации изменений в Уставе.</w:t>
            </w:r>
          </w:p>
          <w:p w14:paraId="43D8B76F" w14:textId="77777777" w:rsidR="000D1F67" w:rsidRPr="00C202C6" w:rsidRDefault="000D1F67" w:rsidP="000D1F67">
            <w:pPr>
              <w:pStyle w:val="a3"/>
              <w:rPr>
                <w:rFonts w:cs="Arial"/>
                <w:sz w:val="18"/>
                <w:szCs w:val="18"/>
              </w:rPr>
            </w:pPr>
            <w:r w:rsidRPr="00C202C6">
              <w:rPr>
                <w:sz w:val="18"/>
              </w:rPr>
              <w:t>Отражаемые в бухгалтерской</w:t>
            </w:r>
            <w:r w:rsidR="000A4EC2">
              <w:rPr>
                <w:sz w:val="18"/>
              </w:rPr>
              <w:t xml:space="preserve"> (финансовой)</w:t>
            </w:r>
            <w:r w:rsidRPr="00C202C6">
              <w:rPr>
                <w:sz w:val="18"/>
              </w:rPr>
              <w:t xml:space="preserve"> отчетности суммы по расчетам с банками соглас</w:t>
            </w:r>
            <w:r>
              <w:rPr>
                <w:sz w:val="18"/>
              </w:rPr>
              <w:t>уются</w:t>
            </w:r>
            <w:r w:rsidRPr="00C202C6">
              <w:rPr>
                <w:sz w:val="18"/>
              </w:rPr>
              <w:t xml:space="preserve"> с соответствующими организациями</w:t>
            </w:r>
            <w:r>
              <w:rPr>
                <w:sz w:val="18"/>
              </w:rPr>
              <w:t>.</w:t>
            </w:r>
            <w:r w:rsidRPr="00C202C6">
              <w:rPr>
                <w:sz w:val="18"/>
              </w:rPr>
              <w:t xml:space="preserve"> </w:t>
            </w:r>
          </w:p>
        </w:tc>
        <w:tc>
          <w:tcPr>
            <w:tcW w:w="2126" w:type="dxa"/>
            <w:gridSpan w:val="3"/>
          </w:tcPr>
          <w:p w14:paraId="6C01FAC2" w14:textId="77777777" w:rsidR="000D1F67" w:rsidRPr="00C202C6" w:rsidRDefault="000D1F67" w:rsidP="000D1F67">
            <w:pPr>
              <w:spacing w:before="40" w:after="40"/>
              <w:rPr>
                <w:rFonts w:cs="Arial"/>
                <w:sz w:val="18"/>
                <w:szCs w:val="18"/>
              </w:rPr>
            </w:pPr>
            <w:r w:rsidRPr="00C202C6">
              <w:rPr>
                <w:rFonts w:cs="Arial"/>
                <w:sz w:val="18"/>
                <w:szCs w:val="18"/>
              </w:rPr>
              <w:lastRenderedPageBreak/>
              <w:t>Инструкция к счету 76 «Учет расчетов с разными дебиторами и кредиторами</w:t>
            </w:r>
          </w:p>
          <w:p w14:paraId="22FDD1B9" w14:textId="77777777" w:rsidR="000D1F67" w:rsidRPr="00C202C6" w:rsidRDefault="000D1F67" w:rsidP="000D1F67">
            <w:pPr>
              <w:spacing w:before="40" w:after="40"/>
              <w:rPr>
                <w:rFonts w:cs="Arial"/>
                <w:sz w:val="18"/>
                <w:szCs w:val="18"/>
              </w:rPr>
            </w:pPr>
            <w:r w:rsidRPr="00C202C6">
              <w:rPr>
                <w:rFonts w:cs="Arial"/>
                <w:sz w:val="18"/>
                <w:szCs w:val="18"/>
              </w:rPr>
              <w:t>Приказа № 94н</w:t>
            </w:r>
          </w:p>
          <w:p w14:paraId="7E6379C0" w14:textId="77777777" w:rsidR="000D1F67" w:rsidRPr="00C202C6" w:rsidRDefault="000D1F67" w:rsidP="000D1F67">
            <w:pPr>
              <w:spacing w:before="40" w:after="40"/>
              <w:rPr>
                <w:sz w:val="18"/>
              </w:rPr>
            </w:pPr>
          </w:p>
        </w:tc>
      </w:tr>
      <w:tr w:rsidR="000D1F67" w:rsidRPr="00C202C6" w14:paraId="697EC629" w14:textId="77777777" w:rsidTr="00632B47">
        <w:trPr>
          <w:gridBefore w:val="1"/>
          <w:gridAfter w:val="1"/>
          <w:wBefore w:w="108" w:type="dxa"/>
          <w:wAfter w:w="27" w:type="dxa"/>
        </w:trPr>
        <w:tc>
          <w:tcPr>
            <w:tcW w:w="2695" w:type="dxa"/>
          </w:tcPr>
          <w:p w14:paraId="1D5633A2" w14:textId="77777777" w:rsidR="000D1F67" w:rsidRPr="00C202C6" w:rsidRDefault="000D1F67" w:rsidP="007F0C48">
            <w:pPr>
              <w:pStyle w:val="30"/>
            </w:pPr>
            <w:bookmarkStart w:id="379" w:name="_Toc302037921"/>
            <w:bookmarkStart w:id="380" w:name="_Toc7098572"/>
            <w:r w:rsidRPr="00C202C6">
              <w:lastRenderedPageBreak/>
              <w:t>Резерв сомнительных долгов</w:t>
            </w:r>
            <w:bookmarkEnd w:id="379"/>
            <w:bookmarkEnd w:id="380"/>
          </w:p>
        </w:tc>
        <w:tc>
          <w:tcPr>
            <w:tcW w:w="9491" w:type="dxa"/>
            <w:gridSpan w:val="2"/>
          </w:tcPr>
          <w:p w14:paraId="0F078A8C" w14:textId="77777777" w:rsidR="000D1F67" w:rsidRPr="00C202C6" w:rsidRDefault="006C58A3" w:rsidP="000D1F67">
            <w:pPr>
              <w:pStyle w:val="a3"/>
              <w:rPr>
                <w:sz w:val="18"/>
              </w:rPr>
            </w:pPr>
            <w:r>
              <w:rPr>
                <w:rFonts w:cs="Arial"/>
                <w:sz w:val="18"/>
                <w:szCs w:val="18"/>
              </w:rPr>
              <w:t>Общество</w:t>
            </w:r>
            <w:r w:rsidR="000D1F67" w:rsidRPr="00C202C6">
              <w:rPr>
                <w:rFonts w:cs="Arial"/>
                <w:sz w:val="18"/>
                <w:szCs w:val="18"/>
              </w:rPr>
              <w:t xml:space="preserve"> </w:t>
            </w:r>
            <w:r>
              <w:rPr>
                <w:rFonts w:cs="Arial"/>
                <w:sz w:val="18"/>
                <w:szCs w:val="18"/>
              </w:rPr>
              <w:t>создае</w:t>
            </w:r>
            <w:r w:rsidR="0020132A" w:rsidRPr="00C202C6">
              <w:rPr>
                <w:rFonts w:cs="Arial"/>
                <w:sz w:val="18"/>
                <w:szCs w:val="18"/>
              </w:rPr>
              <w:t>т</w:t>
            </w:r>
            <w:r w:rsidR="000D1F67" w:rsidRPr="00C202C6">
              <w:rPr>
                <w:rFonts w:cs="Arial"/>
                <w:sz w:val="18"/>
                <w:szCs w:val="18"/>
              </w:rPr>
              <w:t xml:space="preserve"> резерв сомнительных долгов. </w:t>
            </w:r>
            <w:r w:rsidR="000D1F67" w:rsidRPr="00C202C6">
              <w:rPr>
                <w:sz w:val="18"/>
              </w:rPr>
              <w:t>Создание оценочных резервов рассматривается как изменение оценочных значений в соответствии с п. п. 2, 3 ПБУ 21/2008.</w:t>
            </w:r>
          </w:p>
          <w:p w14:paraId="2F5AD548" w14:textId="77777777" w:rsidR="00040BA1" w:rsidRPr="00040BA1" w:rsidRDefault="006C58A3" w:rsidP="00040BA1">
            <w:pPr>
              <w:pStyle w:val="a3"/>
              <w:rPr>
                <w:rFonts w:cs="Arial"/>
                <w:sz w:val="18"/>
                <w:szCs w:val="18"/>
              </w:rPr>
            </w:pPr>
            <w:r>
              <w:rPr>
                <w:rFonts w:cs="Arial"/>
                <w:sz w:val="18"/>
                <w:szCs w:val="18"/>
              </w:rPr>
              <w:t>Общество</w:t>
            </w:r>
            <w:r w:rsidR="00040BA1" w:rsidRPr="00040BA1">
              <w:rPr>
                <w:rFonts w:cs="Arial"/>
                <w:sz w:val="18"/>
                <w:szCs w:val="18"/>
              </w:rPr>
              <w:t xml:space="preserve"> создает в бухгалтерском учете резервы сомнительных долгов в случае признания дебиторской задолженности сомнительной с отнесением сумм резервов на финансовые рез</w:t>
            </w:r>
            <w:r w:rsidR="00040BA1">
              <w:rPr>
                <w:rFonts w:cs="Arial"/>
                <w:sz w:val="18"/>
                <w:szCs w:val="18"/>
              </w:rPr>
              <w:t xml:space="preserve">ультаты </w:t>
            </w:r>
            <w:r>
              <w:rPr>
                <w:rFonts w:cs="Arial"/>
                <w:sz w:val="18"/>
                <w:szCs w:val="18"/>
              </w:rPr>
              <w:t>общества</w:t>
            </w:r>
            <w:r w:rsidR="00040BA1">
              <w:rPr>
                <w:rFonts w:cs="Arial"/>
                <w:sz w:val="18"/>
                <w:szCs w:val="18"/>
              </w:rPr>
              <w:t>.</w:t>
            </w:r>
          </w:p>
          <w:p w14:paraId="4AB4FC61" w14:textId="77777777" w:rsidR="00040BA1" w:rsidRPr="00040BA1" w:rsidRDefault="00040BA1" w:rsidP="00040BA1">
            <w:pPr>
              <w:pStyle w:val="a3"/>
              <w:rPr>
                <w:rFonts w:cs="Arial"/>
                <w:sz w:val="18"/>
                <w:szCs w:val="18"/>
              </w:rPr>
            </w:pPr>
            <w:r w:rsidRPr="00040BA1">
              <w:rPr>
                <w:rFonts w:cs="Arial"/>
                <w:sz w:val="18"/>
                <w:szCs w:val="18"/>
              </w:rPr>
              <w:t>Сомнительная задолженность - дебиторская задолженность, которая не погашена или с высокой степенью вероятности не будет погашена в сроки, установленные договором, и не обеспечена соответствующими гарантиями.</w:t>
            </w:r>
          </w:p>
          <w:p w14:paraId="1C42EB2F" w14:textId="3AE3B46F" w:rsidR="00040BA1" w:rsidRPr="00040BA1" w:rsidRDefault="00040BA1" w:rsidP="00040BA1">
            <w:pPr>
              <w:pStyle w:val="a3"/>
              <w:rPr>
                <w:rFonts w:cs="Arial"/>
                <w:sz w:val="18"/>
                <w:szCs w:val="18"/>
              </w:rPr>
            </w:pPr>
            <w:r w:rsidRPr="00040BA1">
              <w:rPr>
                <w:rFonts w:cs="Arial"/>
                <w:sz w:val="18"/>
                <w:szCs w:val="18"/>
              </w:rPr>
              <w:t xml:space="preserve">Не признается сомнительным долгом </w:t>
            </w:r>
            <w:r w:rsidR="006C58A3">
              <w:rPr>
                <w:rFonts w:cs="Arial"/>
                <w:sz w:val="18"/>
                <w:szCs w:val="18"/>
              </w:rPr>
              <w:t>общества</w:t>
            </w:r>
            <w:r w:rsidRPr="00040BA1">
              <w:rPr>
                <w:rFonts w:cs="Arial"/>
                <w:sz w:val="18"/>
                <w:szCs w:val="18"/>
              </w:rPr>
              <w:t xml:space="preserve"> дебиторская </w:t>
            </w:r>
            <w:r w:rsidR="00F95CD3">
              <w:rPr>
                <w:rFonts w:cs="Arial"/>
                <w:sz w:val="18"/>
                <w:szCs w:val="18"/>
              </w:rPr>
              <w:t xml:space="preserve">задолженность, обязательства </w:t>
            </w:r>
            <w:r w:rsidR="008D6C55">
              <w:rPr>
                <w:rFonts w:cs="Arial"/>
                <w:sz w:val="18"/>
                <w:szCs w:val="18"/>
              </w:rPr>
              <w:t xml:space="preserve">по </w:t>
            </w:r>
            <w:r w:rsidR="008D6C55" w:rsidRPr="00040BA1">
              <w:rPr>
                <w:rFonts w:cs="Arial"/>
                <w:sz w:val="18"/>
                <w:szCs w:val="18"/>
              </w:rPr>
              <w:t>оплате,</w:t>
            </w:r>
            <w:r w:rsidRPr="00040BA1">
              <w:rPr>
                <w:rFonts w:cs="Arial"/>
                <w:sz w:val="18"/>
                <w:szCs w:val="18"/>
              </w:rPr>
              <w:t xml:space="preserve"> которой обеспечены соответствующими гарантиями (залогом, задатком, банковской гарантией, поручительством, а также иными способами, предусмотренными законодательством Российской Федерации) и (или) договором.</w:t>
            </w:r>
          </w:p>
          <w:p w14:paraId="4E452AA9" w14:textId="77777777" w:rsidR="00040BA1" w:rsidRPr="00040BA1" w:rsidRDefault="00040BA1" w:rsidP="00040BA1">
            <w:pPr>
              <w:pStyle w:val="a3"/>
              <w:rPr>
                <w:rFonts w:cs="Arial"/>
                <w:sz w:val="18"/>
                <w:szCs w:val="18"/>
              </w:rPr>
            </w:pPr>
            <w:r w:rsidRPr="00040BA1">
              <w:rPr>
                <w:rFonts w:cs="Arial"/>
                <w:sz w:val="18"/>
                <w:szCs w:val="18"/>
              </w:rPr>
              <w:t xml:space="preserve">Не признается сомнительным долгом </w:t>
            </w:r>
            <w:r w:rsidR="006C58A3">
              <w:rPr>
                <w:rFonts w:cs="Arial"/>
                <w:sz w:val="18"/>
                <w:szCs w:val="18"/>
              </w:rPr>
              <w:t>общества</w:t>
            </w:r>
            <w:r w:rsidRPr="00040BA1">
              <w:rPr>
                <w:rFonts w:cs="Arial"/>
                <w:sz w:val="18"/>
                <w:szCs w:val="18"/>
              </w:rPr>
              <w:t xml:space="preserve"> просроченная и необеспеченная дебиторская задолженность при наличии у нее кредиторской задолженности перед тем же контрагентом и у </w:t>
            </w:r>
            <w:r w:rsidR="006C58A3">
              <w:rPr>
                <w:rFonts w:cs="Arial"/>
                <w:sz w:val="18"/>
                <w:szCs w:val="18"/>
              </w:rPr>
              <w:t>общества</w:t>
            </w:r>
            <w:r w:rsidRPr="00040BA1">
              <w:rPr>
                <w:rFonts w:cs="Arial"/>
                <w:sz w:val="18"/>
                <w:szCs w:val="18"/>
              </w:rPr>
              <w:t xml:space="preserve"> права на зачет в соответствии со статьей 410 Гражданского кодекса Российской Федерации.</w:t>
            </w:r>
          </w:p>
          <w:p w14:paraId="4E828543" w14:textId="77777777" w:rsidR="00040BA1" w:rsidRPr="00040BA1" w:rsidRDefault="006C58A3" w:rsidP="00040BA1">
            <w:pPr>
              <w:pStyle w:val="a3"/>
              <w:rPr>
                <w:rFonts w:cs="Arial"/>
                <w:sz w:val="18"/>
                <w:szCs w:val="18"/>
              </w:rPr>
            </w:pPr>
            <w:r>
              <w:rPr>
                <w:rFonts w:cs="Arial"/>
                <w:sz w:val="18"/>
                <w:szCs w:val="18"/>
              </w:rPr>
              <w:t>Общество</w:t>
            </w:r>
            <w:r w:rsidR="00040BA1" w:rsidRPr="00040BA1">
              <w:rPr>
                <w:rFonts w:cs="Arial"/>
                <w:sz w:val="18"/>
                <w:szCs w:val="18"/>
              </w:rPr>
              <w:t xml:space="preserve"> вправе сформировать резерв по сомнительным долгам в отношении указанной дебиторской задолженности в той ее части, которая превышает кредиторскую задолженность </w:t>
            </w:r>
            <w:r>
              <w:rPr>
                <w:rFonts w:cs="Arial"/>
                <w:sz w:val="18"/>
                <w:szCs w:val="18"/>
              </w:rPr>
              <w:t>общества</w:t>
            </w:r>
            <w:r w:rsidR="00040BA1" w:rsidRPr="00040BA1">
              <w:rPr>
                <w:rFonts w:cs="Arial"/>
                <w:sz w:val="18"/>
                <w:szCs w:val="18"/>
              </w:rPr>
              <w:t xml:space="preserve"> перед тем же контрагентом.</w:t>
            </w:r>
          </w:p>
          <w:p w14:paraId="003F3C73" w14:textId="77777777" w:rsidR="00040BA1" w:rsidRPr="00040BA1" w:rsidRDefault="00040BA1" w:rsidP="00040BA1">
            <w:pPr>
              <w:pStyle w:val="a3"/>
              <w:rPr>
                <w:rFonts w:cs="Arial"/>
                <w:sz w:val="18"/>
                <w:szCs w:val="18"/>
              </w:rPr>
            </w:pPr>
            <w:r w:rsidRPr="00040BA1">
              <w:rPr>
                <w:rFonts w:cs="Arial"/>
                <w:sz w:val="18"/>
                <w:szCs w:val="18"/>
              </w:rPr>
              <w:t>Резерв по сомнительным долгам создается для достоверного отражения в бухгалтерском учете и бухгалтерской</w:t>
            </w:r>
            <w:r>
              <w:rPr>
                <w:rFonts w:cs="Arial"/>
                <w:sz w:val="18"/>
                <w:szCs w:val="18"/>
              </w:rPr>
              <w:t xml:space="preserve"> (финансовой)</w:t>
            </w:r>
            <w:r w:rsidRPr="00040BA1">
              <w:rPr>
                <w:rFonts w:cs="Arial"/>
                <w:sz w:val="18"/>
                <w:szCs w:val="18"/>
              </w:rPr>
              <w:t xml:space="preserve"> отчетности размера дебиторской задолженности, под которую он создается.</w:t>
            </w:r>
          </w:p>
          <w:p w14:paraId="14FECAD7" w14:textId="77777777" w:rsidR="00040BA1" w:rsidRPr="00040BA1" w:rsidRDefault="00040BA1" w:rsidP="00040BA1">
            <w:pPr>
              <w:pStyle w:val="a3"/>
              <w:rPr>
                <w:rFonts w:cs="Arial"/>
                <w:sz w:val="18"/>
                <w:szCs w:val="18"/>
              </w:rPr>
            </w:pPr>
            <w:r w:rsidRPr="00040BA1">
              <w:rPr>
                <w:rFonts w:cs="Arial"/>
                <w:sz w:val="18"/>
                <w:szCs w:val="18"/>
              </w:rPr>
              <w:t>Резерв по сомнительным долгам создается ежегодно по состоянию на 31 декабря текущего</w:t>
            </w:r>
            <w:r>
              <w:rPr>
                <w:rFonts w:cs="Arial"/>
                <w:sz w:val="18"/>
                <w:szCs w:val="18"/>
              </w:rPr>
              <w:t xml:space="preserve"> </w:t>
            </w:r>
            <w:r w:rsidRPr="00040BA1">
              <w:rPr>
                <w:rFonts w:cs="Arial"/>
                <w:sz w:val="18"/>
                <w:szCs w:val="18"/>
              </w:rPr>
              <w:t>года.</w:t>
            </w:r>
          </w:p>
          <w:p w14:paraId="0DB86364" w14:textId="77777777" w:rsidR="00040BA1" w:rsidRPr="00040BA1" w:rsidRDefault="00040BA1" w:rsidP="00040BA1">
            <w:pPr>
              <w:pStyle w:val="a3"/>
              <w:rPr>
                <w:rFonts w:cs="Arial"/>
                <w:sz w:val="18"/>
                <w:szCs w:val="18"/>
              </w:rPr>
            </w:pPr>
            <w:r w:rsidRPr="00040BA1">
              <w:rPr>
                <w:rFonts w:cs="Arial"/>
                <w:sz w:val="18"/>
                <w:szCs w:val="18"/>
              </w:rPr>
              <w:t>Резервы по сомнительным долгам создается по сомнительной дебиторской задолженности</w:t>
            </w:r>
            <w:r>
              <w:rPr>
                <w:rFonts w:cs="Arial"/>
                <w:sz w:val="18"/>
                <w:szCs w:val="18"/>
              </w:rPr>
              <w:t xml:space="preserve"> </w:t>
            </w:r>
            <w:r w:rsidRPr="00040BA1">
              <w:rPr>
                <w:rFonts w:cs="Arial"/>
                <w:sz w:val="18"/>
                <w:szCs w:val="18"/>
              </w:rPr>
              <w:t xml:space="preserve">в отношении задолженности, возникшей по любым основаниям, в том числе по договорам беспроцентного займа, ссудам, уплаченным авансам, хозяйственным штрафам, исполненным обязательствам по договорам </w:t>
            </w:r>
            <w:r w:rsidRPr="00040BA1">
              <w:rPr>
                <w:rFonts w:cs="Arial"/>
                <w:sz w:val="18"/>
                <w:szCs w:val="18"/>
              </w:rPr>
              <w:lastRenderedPageBreak/>
              <w:t>поручительства, по обязательствам в отношении процентов по займам и прочее.</w:t>
            </w:r>
          </w:p>
          <w:p w14:paraId="75C9A788" w14:textId="77777777" w:rsidR="00040BA1" w:rsidRPr="00040BA1" w:rsidRDefault="00040BA1" w:rsidP="00040BA1">
            <w:pPr>
              <w:pStyle w:val="a3"/>
              <w:rPr>
                <w:rFonts w:cs="Arial"/>
                <w:sz w:val="18"/>
                <w:szCs w:val="18"/>
              </w:rPr>
            </w:pPr>
            <w:r w:rsidRPr="00040BA1">
              <w:rPr>
                <w:rFonts w:cs="Arial"/>
                <w:sz w:val="18"/>
                <w:szCs w:val="18"/>
              </w:rPr>
              <w:t xml:space="preserve">Резерв по сомнительным долгам создается на основе данных, отраженных в бухгалтерском учете </w:t>
            </w:r>
            <w:r w:rsidR="006C58A3">
              <w:rPr>
                <w:rFonts w:cs="Arial"/>
                <w:sz w:val="18"/>
                <w:szCs w:val="18"/>
              </w:rPr>
              <w:t>общества</w:t>
            </w:r>
            <w:r w:rsidRPr="00040BA1">
              <w:rPr>
                <w:rFonts w:cs="Arial"/>
                <w:sz w:val="18"/>
                <w:szCs w:val="18"/>
              </w:rPr>
              <w:t>, экспертных оценок и условий договоров.</w:t>
            </w:r>
          </w:p>
          <w:p w14:paraId="542D053F" w14:textId="77777777" w:rsidR="00040BA1" w:rsidRPr="00040BA1" w:rsidRDefault="00040BA1" w:rsidP="00040BA1">
            <w:pPr>
              <w:pStyle w:val="a3"/>
              <w:rPr>
                <w:rFonts w:cs="Arial"/>
                <w:sz w:val="18"/>
                <w:szCs w:val="18"/>
              </w:rPr>
            </w:pPr>
            <w:r w:rsidRPr="00040BA1">
              <w:rPr>
                <w:rFonts w:cs="Arial"/>
                <w:sz w:val="18"/>
                <w:szCs w:val="18"/>
              </w:rPr>
              <w:t>Величина резерва по сомнительным долгам определяется отдельно по каждому сомнительному долгу в зависимости от финансового состояния (платежеспособности) должника и оценки вероятности риска непогашения долга полностью или частично.</w:t>
            </w:r>
          </w:p>
          <w:p w14:paraId="5E2F2311" w14:textId="77777777" w:rsidR="00040BA1" w:rsidRPr="00040BA1" w:rsidRDefault="00040BA1" w:rsidP="00040BA1">
            <w:pPr>
              <w:pStyle w:val="a3"/>
              <w:rPr>
                <w:rFonts w:cs="Arial"/>
                <w:sz w:val="18"/>
                <w:szCs w:val="18"/>
              </w:rPr>
            </w:pPr>
            <w:r w:rsidRPr="00040BA1">
              <w:rPr>
                <w:rFonts w:cs="Arial"/>
                <w:sz w:val="18"/>
                <w:szCs w:val="18"/>
              </w:rPr>
              <w:t>Резерв по сомнительным долгам отражается бухгалтерской проводкой по кредиту счета 63 «Резервы по сомнительным долгам» и по дебету счета 91 «Прочие доходы и расходы».</w:t>
            </w:r>
          </w:p>
          <w:p w14:paraId="51613391" w14:textId="77777777" w:rsidR="00040BA1" w:rsidRPr="00040BA1" w:rsidRDefault="00040BA1" w:rsidP="00040BA1">
            <w:pPr>
              <w:pStyle w:val="a3"/>
              <w:rPr>
                <w:rFonts w:cs="Arial"/>
                <w:sz w:val="18"/>
                <w:szCs w:val="18"/>
              </w:rPr>
            </w:pPr>
            <w:r w:rsidRPr="00040BA1">
              <w:rPr>
                <w:rFonts w:cs="Arial"/>
                <w:sz w:val="18"/>
                <w:szCs w:val="18"/>
              </w:rPr>
              <w:t>Списание безнадежной задолженности, ранее признанной в учете сомнительной, по которой был сформирован резерв по сомнительным долгам, отражается бухгалтерской проводкой по дебету счета 63 «Резервы по сомнительным долгам» в корреспонденции со счетом 62 «Расчеты с покупателями и заказчиками», или счетом 76 «Расчеты с разными дебиторами и кредиторами», или счетом 60 «Авансы уплаченные».</w:t>
            </w:r>
          </w:p>
          <w:p w14:paraId="19042D33" w14:textId="77777777" w:rsidR="00040BA1" w:rsidRPr="00040BA1" w:rsidRDefault="00040BA1" w:rsidP="00040BA1">
            <w:pPr>
              <w:pStyle w:val="a3"/>
              <w:rPr>
                <w:rFonts w:cs="Arial"/>
                <w:sz w:val="18"/>
                <w:szCs w:val="18"/>
              </w:rPr>
            </w:pPr>
            <w:r w:rsidRPr="00040BA1">
              <w:rPr>
                <w:rFonts w:cs="Arial"/>
                <w:sz w:val="18"/>
                <w:szCs w:val="18"/>
              </w:rPr>
              <w:t>В случае поступления оплаты по дебиторской задолженности, на которую ранее были образованы резервы по сомнительным долгам (или изменения группы надежности должника в положительную сторону), суммы резервов по сомнительным долгам подлежат восстановлению или корректировке.</w:t>
            </w:r>
            <w:r w:rsidR="00DC2830">
              <w:rPr>
                <w:rFonts w:cs="Arial"/>
                <w:sz w:val="18"/>
                <w:szCs w:val="18"/>
              </w:rPr>
              <w:t xml:space="preserve"> </w:t>
            </w:r>
            <w:r w:rsidRPr="00040BA1">
              <w:rPr>
                <w:rFonts w:cs="Arial"/>
                <w:sz w:val="18"/>
                <w:szCs w:val="18"/>
              </w:rPr>
              <w:t>В бухгалтерском учете суммы восстановленных резервов по сомнительным долгам отражаются по дебету счета 63 «Резервы по сомнительным долгам» в корреспонденции по кредиту счета 91 «Прочие доходы и расходы».</w:t>
            </w:r>
          </w:p>
          <w:p w14:paraId="5046CA1A" w14:textId="77777777" w:rsidR="000D1F67" w:rsidRDefault="00040BA1" w:rsidP="00040BA1">
            <w:pPr>
              <w:pStyle w:val="a3"/>
              <w:rPr>
                <w:rFonts w:cs="Arial"/>
                <w:sz w:val="18"/>
                <w:szCs w:val="18"/>
              </w:rPr>
            </w:pPr>
            <w:r w:rsidRPr="00040BA1">
              <w:rPr>
                <w:rFonts w:cs="Arial"/>
                <w:sz w:val="18"/>
                <w:szCs w:val="18"/>
              </w:rPr>
              <w:t>В случае частичной оплаты дебиторской задолженности, по которой ранее были образованы резервы по сомнительным долгам, сумма резервов по сомнительным долгам относится на финансовый результат пропорционально сумме поступившей частичной оплаты. Сумма резервов по сомнительным долгам к восстановлению соответствует сумме поступившей частичной оплаты, умноженной на коэффициент, определяемый как отношение суммы ранее образованного резерва по сомнительным долгам к сумме дебиторской задолженности, на которую был образован резерв по сомнительным долгам.</w:t>
            </w:r>
          </w:p>
          <w:p w14:paraId="46C439B6" w14:textId="77777777" w:rsidR="00DC2830" w:rsidRPr="00DC2830" w:rsidRDefault="00DC2830" w:rsidP="00DC2830">
            <w:pPr>
              <w:pStyle w:val="a3"/>
              <w:rPr>
                <w:rFonts w:cs="Arial"/>
                <w:sz w:val="18"/>
                <w:szCs w:val="18"/>
              </w:rPr>
            </w:pPr>
            <w:r>
              <w:rPr>
                <w:rFonts w:cs="Arial"/>
                <w:sz w:val="18"/>
                <w:szCs w:val="18"/>
              </w:rPr>
              <w:t>Ес</w:t>
            </w:r>
            <w:r w:rsidRPr="00DC2830">
              <w:rPr>
                <w:rFonts w:cs="Arial"/>
                <w:sz w:val="18"/>
                <w:szCs w:val="18"/>
              </w:rPr>
              <w:t>ли до 31 декабря отчетного года, следующего за годом создания резерва по сомнительным долгам, он в какой-либо части не будет использован, то неизрасходованные суммы при составлении бухгалтерского баланса на конец отчетного года присоединяются к финансовым результатам.</w:t>
            </w:r>
          </w:p>
          <w:p w14:paraId="70E6D507" w14:textId="77777777" w:rsidR="00DC2830" w:rsidRPr="00DC2830" w:rsidRDefault="00DC2830" w:rsidP="00DC2830">
            <w:pPr>
              <w:pStyle w:val="a3"/>
              <w:rPr>
                <w:rFonts w:cs="Arial"/>
                <w:sz w:val="18"/>
                <w:szCs w:val="18"/>
              </w:rPr>
            </w:pPr>
            <w:r w:rsidRPr="00DC2830">
              <w:rPr>
                <w:rFonts w:cs="Arial"/>
                <w:sz w:val="18"/>
                <w:szCs w:val="18"/>
              </w:rPr>
              <w:t>В бухгалтерской</w:t>
            </w:r>
            <w:r>
              <w:rPr>
                <w:rFonts w:cs="Arial"/>
                <w:sz w:val="18"/>
                <w:szCs w:val="18"/>
              </w:rPr>
              <w:t xml:space="preserve"> (финансовой)</w:t>
            </w:r>
            <w:r w:rsidRPr="00DC2830">
              <w:rPr>
                <w:rFonts w:cs="Arial"/>
                <w:sz w:val="18"/>
                <w:szCs w:val="18"/>
              </w:rPr>
              <w:t xml:space="preserve"> отчетности </w:t>
            </w:r>
            <w:r w:rsidR="006C58A3">
              <w:rPr>
                <w:rFonts w:cs="Arial"/>
                <w:sz w:val="18"/>
                <w:szCs w:val="18"/>
              </w:rPr>
              <w:t>общества</w:t>
            </w:r>
            <w:r w:rsidRPr="00DC2830">
              <w:rPr>
                <w:rFonts w:cs="Arial"/>
                <w:sz w:val="18"/>
                <w:szCs w:val="18"/>
              </w:rPr>
              <w:t xml:space="preserve"> сомнительная задолженность, по которой в установленном порядке создан резерв по сомнительным долгам, показывается за минусом образованного резерва по сомнительным долгам.</w:t>
            </w:r>
          </w:p>
          <w:p w14:paraId="62876C8B" w14:textId="77777777" w:rsidR="00DC2830" w:rsidRPr="00DC2830" w:rsidRDefault="00DC2830" w:rsidP="00DC2830">
            <w:pPr>
              <w:pStyle w:val="a3"/>
              <w:rPr>
                <w:rFonts w:cs="Arial"/>
                <w:sz w:val="18"/>
                <w:szCs w:val="18"/>
              </w:rPr>
            </w:pPr>
            <w:r w:rsidRPr="00DC2830">
              <w:rPr>
                <w:rFonts w:cs="Arial"/>
                <w:sz w:val="18"/>
                <w:szCs w:val="18"/>
              </w:rPr>
              <w:t>Расчет суммы резерва по сомнительной задолженности, не погашенной в срок, производится по следующей формуле:</w:t>
            </w:r>
          </w:p>
          <w:p w14:paraId="005C0C35" w14:textId="77777777" w:rsidR="00DC2830" w:rsidRDefault="00DC2830" w:rsidP="00DC2830">
            <w:pPr>
              <w:pStyle w:val="a3"/>
              <w:rPr>
                <w:rFonts w:cs="Arial"/>
                <w:sz w:val="18"/>
                <w:szCs w:val="18"/>
              </w:rPr>
            </w:pPr>
            <w:r w:rsidRPr="00DC2830">
              <w:rPr>
                <w:rFonts w:cs="Arial"/>
                <w:sz w:val="18"/>
                <w:szCs w:val="18"/>
              </w:rPr>
              <w:t xml:space="preserve">Р = С * Кэксп, </w:t>
            </w:r>
          </w:p>
          <w:p w14:paraId="664CFC75" w14:textId="77777777" w:rsidR="00DC2830" w:rsidRPr="00DC2830" w:rsidRDefault="00DC2830" w:rsidP="00DC2830">
            <w:pPr>
              <w:pStyle w:val="a3"/>
              <w:rPr>
                <w:rFonts w:cs="Arial"/>
                <w:sz w:val="18"/>
                <w:szCs w:val="18"/>
              </w:rPr>
            </w:pPr>
            <w:r w:rsidRPr="00DC2830">
              <w:rPr>
                <w:rFonts w:cs="Arial"/>
                <w:sz w:val="18"/>
                <w:szCs w:val="18"/>
              </w:rPr>
              <w:t>где Р - сумма резерва по сомнительному долгу;</w:t>
            </w:r>
          </w:p>
          <w:p w14:paraId="327DFEFB" w14:textId="77777777" w:rsidR="00DC2830" w:rsidRPr="00DC2830" w:rsidRDefault="00DC2830" w:rsidP="00DC2830">
            <w:pPr>
              <w:pStyle w:val="a3"/>
              <w:rPr>
                <w:rFonts w:cs="Arial"/>
                <w:sz w:val="18"/>
                <w:szCs w:val="18"/>
              </w:rPr>
            </w:pPr>
            <w:r w:rsidRPr="00DC2830">
              <w:rPr>
                <w:rFonts w:cs="Arial"/>
                <w:sz w:val="18"/>
                <w:szCs w:val="18"/>
              </w:rPr>
              <w:t>С - сумма сомнительной задолженности;</w:t>
            </w:r>
          </w:p>
          <w:p w14:paraId="26ABA951" w14:textId="77777777" w:rsidR="00DC2830" w:rsidRPr="00DC2830" w:rsidRDefault="00DC2830" w:rsidP="00DC2830">
            <w:pPr>
              <w:pStyle w:val="a3"/>
              <w:rPr>
                <w:rFonts w:cs="Arial"/>
                <w:sz w:val="18"/>
                <w:szCs w:val="18"/>
              </w:rPr>
            </w:pPr>
            <w:r w:rsidRPr="00DC2830">
              <w:rPr>
                <w:rFonts w:cs="Arial"/>
                <w:sz w:val="18"/>
                <w:szCs w:val="18"/>
              </w:rPr>
              <w:t>Кэксп - коэффициент экспертной оценки.</w:t>
            </w:r>
          </w:p>
          <w:p w14:paraId="228B62DE" w14:textId="77777777" w:rsidR="00DC2830" w:rsidRPr="00DC2830" w:rsidRDefault="006C58A3" w:rsidP="00DC2830">
            <w:pPr>
              <w:pStyle w:val="a3"/>
              <w:rPr>
                <w:rFonts w:cs="Arial"/>
                <w:sz w:val="18"/>
                <w:szCs w:val="18"/>
              </w:rPr>
            </w:pPr>
            <w:r>
              <w:rPr>
                <w:rFonts w:cs="Arial"/>
                <w:sz w:val="18"/>
                <w:szCs w:val="18"/>
              </w:rPr>
              <w:lastRenderedPageBreak/>
              <w:t>Общество</w:t>
            </w:r>
            <w:r w:rsidR="00DC2830" w:rsidRPr="00DC2830">
              <w:rPr>
                <w:rFonts w:cs="Arial"/>
                <w:sz w:val="18"/>
                <w:szCs w:val="18"/>
              </w:rPr>
              <w:t xml:space="preserve"> определяет Кэксп, характеризующий уровень вероятности реализации риска неоплаты долга.</w:t>
            </w:r>
          </w:p>
          <w:p w14:paraId="585C9B57" w14:textId="77777777" w:rsidR="00DC2830" w:rsidRPr="00DC2830" w:rsidRDefault="00DC2830" w:rsidP="00DC2830">
            <w:pPr>
              <w:pStyle w:val="a3"/>
              <w:rPr>
                <w:rFonts w:cs="Arial"/>
                <w:sz w:val="18"/>
                <w:szCs w:val="18"/>
              </w:rPr>
            </w:pPr>
            <w:r w:rsidRPr="00DC2830">
              <w:rPr>
                <w:rFonts w:cs="Arial"/>
                <w:sz w:val="18"/>
                <w:szCs w:val="18"/>
              </w:rPr>
              <w:t>В качестве основного критерия для присвоения экспертных оценок берется наличие рисков неоплаты долга, неполной его оплаты или оплаты со значительным отклонением от установленных сроков, оплаты в установленные сроки.</w:t>
            </w:r>
          </w:p>
          <w:p w14:paraId="73C03763" w14:textId="77777777" w:rsidR="00DC2830" w:rsidRPr="00DC2830" w:rsidRDefault="00DC2830" w:rsidP="00DC2830">
            <w:pPr>
              <w:pStyle w:val="a3"/>
              <w:rPr>
                <w:rFonts w:cs="Arial"/>
                <w:sz w:val="18"/>
                <w:szCs w:val="18"/>
              </w:rPr>
            </w:pPr>
          </w:p>
          <w:p w14:paraId="3019C88D" w14:textId="77777777" w:rsidR="00DC2830" w:rsidRPr="00DC2830" w:rsidRDefault="00DC2830" w:rsidP="00DC2830">
            <w:pPr>
              <w:pStyle w:val="a3"/>
              <w:rPr>
                <w:rFonts w:cs="Arial"/>
                <w:sz w:val="18"/>
                <w:szCs w:val="18"/>
              </w:rPr>
            </w:pPr>
            <w:r w:rsidRPr="00DC2830">
              <w:rPr>
                <w:rFonts w:cs="Arial"/>
                <w:sz w:val="18"/>
                <w:szCs w:val="18"/>
              </w:rPr>
              <w:t>При определении Кэксп юридических лиц проводится:</w:t>
            </w:r>
          </w:p>
          <w:p w14:paraId="682F9F2A" w14:textId="77777777" w:rsidR="00DC2830" w:rsidRPr="00DC2830" w:rsidRDefault="00DC2830" w:rsidP="00DC2830">
            <w:pPr>
              <w:pStyle w:val="a3"/>
              <w:rPr>
                <w:rFonts w:cs="Arial"/>
                <w:sz w:val="18"/>
                <w:szCs w:val="18"/>
              </w:rPr>
            </w:pPr>
            <w:r>
              <w:rPr>
                <w:rFonts w:cs="Arial"/>
                <w:sz w:val="18"/>
                <w:szCs w:val="18"/>
              </w:rPr>
              <w:t xml:space="preserve">1. </w:t>
            </w:r>
            <w:r w:rsidRPr="00DC2830">
              <w:rPr>
                <w:rFonts w:cs="Arial"/>
                <w:sz w:val="18"/>
                <w:szCs w:val="18"/>
              </w:rPr>
              <w:t>Оценка финансового состояния (платежеспособности) должника.</w:t>
            </w:r>
          </w:p>
          <w:p w14:paraId="05F9F537" w14:textId="77777777" w:rsidR="00DC2830" w:rsidRPr="00DC2830" w:rsidRDefault="00DC2830" w:rsidP="00DC2830">
            <w:pPr>
              <w:pStyle w:val="a3"/>
              <w:rPr>
                <w:rFonts w:cs="Arial"/>
                <w:sz w:val="18"/>
                <w:szCs w:val="18"/>
              </w:rPr>
            </w:pPr>
            <w:r w:rsidRPr="00DC2830">
              <w:rPr>
                <w:rFonts w:cs="Arial"/>
                <w:sz w:val="18"/>
                <w:szCs w:val="18"/>
              </w:rPr>
              <w:t>При оценке финансового состояния (платежеспособности) должника используется следующая информация:</w:t>
            </w:r>
          </w:p>
          <w:p w14:paraId="6140E21F" w14:textId="77777777" w:rsidR="00DC2830" w:rsidRPr="00DC2830" w:rsidRDefault="00DC2830" w:rsidP="00CC5E6E">
            <w:pPr>
              <w:pStyle w:val="a3"/>
              <w:numPr>
                <w:ilvl w:val="0"/>
                <w:numId w:val="43"/>
              </w:numPr>
              <w:ind w:left="1053" w:hanging="283"/>
              <w:rPr>
                <w:rFonts w:cs="Arial"/>
                <w:sz w:val="18"/>
                <w:szCs w:val="18"/>
              </w:rPr>
            </w:pPr>
            <w:r w:rsidRPr="00DC2830">
              <w:rPr>
                <w:rFonts w:cs="Arial"/>
                <w:sz w:val="18"/>
                <w:szCs w:val="18"/>
              </w:rPr>
              <w:t>бухгалтерская (финансовая) отчетность за 9 месяцев текущего года. В случаях, когда получение бухгалтерской (финансовой) отчетности за 9 месяцев текущего года не представляется возможным, может использоваться годовая бухгалтерская (финансовая) отчетность за предшествующий год или последняя квартальная отчетность текущего года;</w:t>
            </w:r>
          </w:p>
          <w:p w14:paraId="112FA05F" w14:textId="77777777" w:rsidR="00DC2830" w:rsidRDefault="00DC2830" w:rsidP="00CC5E6E">
            <w:pPr>
              <w:pStyle w:val="a3"/>
              <w:numPr>
                <w:ilvl w:val="0"/>
                <w:numId w:val="43"/>
              </w:numPr>
              <w:ind w:left="1053" w:hanging="283"/>
              <w:rPr>
                <w:rFonts w:cs="Arial"/>
                <w:sz w:val="18"/>
                <w:szCs w:val="18"/>
              </w:rPr>
            </w:pPr>
            <w:r w:rsidRPr="00DC2830">
              <w:rPr>
                <w:rFonts w:cs="Arial"/>
                <w:sz w:val="18"/>
                <w:szCs w:val="18"/>
              </w:rPr>
              <w:t xml:space="preserve">сведения о том, что в отношении должника возбуждено дело о признании его банкротом; и </w:t>
            </w:r>
          </w:p>
          <w:p w14:paraId="6B281F92" w14:textId="77777777" w:rsidR="00DC2830" w:rsidRPr="00DC2830" w:rsidRDefault="00DC2830" w:rsidP="00CC5E6E">
            <w:pPr>
              <w:pStyle w:val="a3"/>
              <w:numPr>
                <w:ilvl w:val="0"/>
                <w:numId w:val="43"/>
              </w:numPr>
              <w:ind w:left="1053" w:hanging="283"/>
              <w:rPr>
                <w:rFonts w:cs="Arial"/>
                <w:sz w:val="18"/>
                <w:szCs w:val="18"/>
              </w:rPr>
            </w:pPr>
            <w:r w:rsidRPr="00DC2830">
              <w:rPr>
                <w:rFonts w:cs="Arial"/>
                <w:sz w:val="18"/>
                <w:szCs w:val="18"/>
              </w:rPr>
              <w:t>прочее.</w:t>
            </w:r>
          </w:p>
          <w:p w14:paraId="7D5013AE" w14:textId="324B9AFA" w:rsidR="00DC2830" w:rsidRPr="00DC2830" w:rsidRDefault="00DC2830" w:rsidP="00DC2830">
            <w:pPr>
              <w:pStyle w:val="a3"/>
              <w:rPr>
                <w:rFonts w:cs="Arial"/>
                <w:sz w:val="18"/>
                <w:szCs w:val="18"/>
              </w:rPr>
            </w:pPr>
            <w:r w:rsidRPr="00DC2830">
              <w:rPr>
                <w:rFonts w:cs="Arial"/>
                <w:sz w:val="18"/>
                <w:szCs w:val="18"/>
              </w:rPr>
              <w:t>Источником получения бухгалтерской (финансовой) отчетности, информации о том, что в отношении должника возбуждено дело о признании его банкротом, могут являться средства</w:t>
            </w:r>
            <w:r>
              <w:rPr>
                <w:rFonts w:cs="Arial"/>
                <w:sz w:val="18"/>
                <w:szCs w:val="18"/>
              </w:rPr>
              <w:t xml:space="preserve"> </w:t>
            </w:r>
            <w:r w:rsidRPr="00DC2830">
              <w:rPr>
                <w:rFonts w:cs="Arial"/>
                <w:sz w:val="18"/>
                <w:szCs w:val="18"/>
              </w:rPr>
              <w:t>массовой информации, официальный сайт должника, информационные системы, позволяющие осуществить доступ к бухгалтерской (финансовой) отчетности организаций (</w:t>
            </w:r>
            <w:r w:rsidR="007C5013">
              <w:rPr>
                <w:rFonts w:cs="Arial"/>
                <w:sz w:val="18"/>
                <w:szCs w:val="18"/>
              </w:rPr>
              <w:t>например,</w:t>
            </w:r>
            <w:r w:rsidRPr="00DC2830">
              <w:rPr>
                <w:rFonts w:cs="Arial"/>
                <w:sz w:val="18"/>
                <w:szCs w:val="18"/>
              </w:rPr>
              <w:t xml:space="preserve"> «Контур»), официальные сайты судебных органов.</w:t>
            </w:r>
          </w:p>
          <w:p w14:paraId="040FECEE" w14:textId="25A37E5D" w:rsidR="00DC2830" w:rsidRPr="00DC2830" w:rsidRDefault="00DC2830" w:rsidP="00DC2830">
            <w:pPr>
              <w:pStyle w:val="a3"/>
              <w:rPr>
                <w:rFonts w:cs="Arial"/>
                <w:sz w:val="18"/>
                <w:szCs w:val="18"/>
              </w:rPr>
            </w:pPr>
            <w:r w:rsidRPr="00DC2830">
              <w:rPr>
                <w:rFonts w:cs="Arial"/>
                <w:sz w:val="18"/>
                <w:szCs w:val="18"/>
              </w:rPr>
              <w:t>Финансовое состояние должников может оцениваться с использованием результатов финансового анализа отчетности должника в информационных системах, позволяющих осуществить доступ к бухгалтерской (финансовой) отчетности организаций (</w:t>
            </w:r>
            <w:r w:rsidR="007C5013">
              <w:rPr>
                <w:rFonts w:cs="Arial"/>
                <w:sz w:val="18"/>
                <w:szCs w:val="18"/>
              </w:rPr>
              <w:t>например,</w:t>
            </w:r>
            <w:r w:rsidRPr="00DC2830">
              <w:rPr>
                <w:rFonts w:cs="Arial"/>
                <w:sz w:val="18"/>
                <w:szCs w:val="18"/>
              </w:rPr>
              <w:t xml:space="preserve"> «Контур») и (или) путем самостоятельного проведения финансового анализа отчетности должника.</w:t>
            </w:r>
          </w:p>
          <w:p w14:paraId="72011D88" w14:textId="021F54E2" w:rsidR="00DC2830" w:rsidRPr="00DC2830" w:rsidRDefault="00DC2830" w:rsidP="00DC2830">
            <w:pPr>
              <w:pStyle w:val="a3"/>
              <w:rPr>
                <w:rFonts w:cs="Arial"/>
                <w:sz w:val="18"/>
                <w:szCs w:val="18"/>
              </w:rPr>
            </w:pPr>
            <w:r w:rsidRPr="00DC2830">
              <w:rPr>
                <w:rFonts w:cs="Arial"/>
                <w:sz w:val="18"/>
                <w:szCs w:val="18"/>
              </w:rPr>
              <w:t>В случае самостоятельного проведения финансового анализа отчетности должника рассчитываются и анализируются, как минимум, коэффициент автономии (финансовой независимости) - Кфн, коэффициент обеспеченности собственными оборотными средствами -Косое, коэффициент текущей ликвидности - Ктл и коэффициент абсолютной лик</w:t>
            </w:r>
            <w:r w:rsidR="007C5013">
              <w:rPr>
                <w:rFonts w:cs="Arial"/>
                <w:sz w:val="18"/>
                <w:szCs w:val="18"/>
              </w:rPr>
              <w:t>видности – Кабс</w:t>
            </w:r>
            <w:r w:rsidRPr="00DC2830">
              <w:rPr>
                <w:rFonts w:cs="Arial"/>
                <w:sz w:val="18"/>
                <w:szCs w:val="18"/>
              </w:rPr>
              <w:t>.</w:t>
            </w:r>
          </w:p>
          <w:p w14:paraId="2FD6D7A7" w14:textId="77777777" w:rsidR="00DC2830" w:rsidRPr="00DC2830" w:rsidRDefault="00DC2830" w:rsidP="00DC2830">
            <w:pPr>
              <w:pStyle w:val="a3"/>
              <w:rPr>
                <w:rFonts w:cs="Arial"/>
                <w:sz w:val="18"/>
                <w:szCs w:val="18"/>
              </w:rPr>
            </w:pPr>
            <w:r w:rsidRPr="00DC2830">
              <w:rPr>
                <w:rFonts w:cs="Arial"/>
                <w:sz w:val="18"/>
                <w:szCs w:val="18"/>
              </w:rPr>
              <w:t>Коэффициенты, используемые при оценке финансового состояния должника, рассчитываются следующим образом:</w:t>
            </w:r>
          </w:p>
          <w:p w14:paraId="601BF536" w14:textId="77777777" w:rsidR="00DC2830" w:rsidRPr="00DC2830" w:rsidRDefault="00DC2830" w:rsidP="00CC5E6E">
            <w:pPr>
              <w:pStyle w:val="a3"/>
              <w:numPr>
                <w:ilvl w:val="0"/>
                <w:numId w:val="44"/>
              </w:numPr>
              <w:ind w:left="1053"/>
              <w:rPr>
                <w:rFonts w:cs="Arial"/>
                <w:sz w:val="18"/>
                <w:szCs w:val="18"/>
              </w:rPr>
            </w:pPr>
            <w:r w:rsidRPr="00DC2830">
              <w:rPr>
                <w:rFonts w:cs="Arial"/>
                <w:sz w:val="18"/>
                <w:szCs w:val="18"/>
              </w:rPr>
              <w:t>Кфн = отношение суммы капитала к сумме внеоборотных и оборотных активов;</w:t>
            </w:r>
          </w:p>
          <w:p w14:paraId="2B9B06C3" w14:textId="77777777" w:rsidR="00DC2830" w:rsidRPr="00DC2830" w:rsidRDefault="00DC2830" w:rsidP="00CC5E6E">
            <w:pPr>
              <w:pStyle w:val="a3"/>
              <w:numPr>
                <w:ilvl w:val="0"/>
                <w:numId w:val="44"/>
              </w:numPr>
              <w:ind w:left="1053"/>
              <w:rPr>
                <w:rFonts w:cs="Arial"/>
                <w:sz w:val="18"/>
                <w:szCs w:val="18"/>
              </w:rPr>
            </w:pPr>
            <w:r w:rsidRPr="00DC2830">
              <w:rPr>
                <w:rFonts w:cs="Arial"/>
                <w:sz w:val="18"/>
                <w:szCs w:val="18"/>
              </w:rPr>
              <w:t>Косое = отношение собственных средств в обороте ко всей величине оборотных средств;</w:t>
            </w:r>
          </w:p>
          <w:p w14:paraId="755F4120" w14:textId="77777777" w:rsidR="00DC2830" w:rsidRPr="00DC2830" w:rsidRDefault="00DC2830" w:rsidP="00CC5E6E">
            <w:pPr>
              <w:pStyle w:val="a3"/>
              <w:numPr>
                <w:ilvl w:val="0"/>
                <w:numId w:val="44"/>
              </w:numPr>
              <w:ind w:left="1053"/>
              <w:rPr>
                <w:rFonts w:cs="Arial"/>
                <w:sz w:val="18"/>
                <w:szCs w:val="18"/>
              </w:rPr>
            </w:pPr>
            <w:r w:rsidRPr="00DC2830">
              <w:rPr>
                <w:rFonts w:cs="Arial"/>
                <w:sz w:val="18"/>
                <w:szCs w:val="18"/>
              </w:rPr>
              <w:t>Ктл = отношение ликвидных активов (денежные средства, краткосрочные финансовые вложения, краткосрочная дебиторская задолженность, запасы, прочие оборотные активы) к текущим обязательствам;</w:t>
            </w:r>
          </w:p>
          <w:p w14:paraId="6252641B" w14:textId="77777777" w:rsidR="00DC2830" w:rsidRPr="00DC2830" w:rsidRDefault="00DC2830" w:rsidP="00CC5E6E">
            <w:pPr>
              <w:pStyle w:val="a3"/>
              <w:numPr>
                <w:ilvl w:val="0"/>
                <w:numId w:val="44"/>
              </w:numPr>
              <w:ind w:left="1053"/>
              <w:rPr>
                <w:rFonts w:cs="Arial"/>
                <w:sz w:val="18"/>
                <w:szCs w:val="18"/>
              </w:rPr>
            </w:pPr>
            <w:r w:rsidRPr="00DC2830">
              <w:rPr>
                <w:rFonts w:cs="Arial"/>
                <w:sz w:val="18"/>
                <w:szCs w:val="18"/>
              </w:rPr>
              <w:t>Кабс = отношение наиболее ликвидных оборотных активов (денежные средства, краткосрочные финансовые обязательства) к текущим обязательствам должника.</w:t>
            </w:r>
          </w:p>
          <w:p w14:paraId="0DD746D7" w14:textId="77777777" w:rsidR="00DC2830" w:rsidRPr="00DC2830" w:rsidRDefault="00DC2830" w:rsidP="00DC2830">
            <w:pPr>
              <w:pStyle w:val="a3"/>
              <w:rPr>
                <w:rFonts w:cs="Arial"/>
                <w:sz w:val="18"/>
                <w:szCs w:val="18"/>
              </w:rPr>
            </w:pPr>
            <w:r w:rsidRPr="00DC2830">
              <w:rPr>
                <w:rFonts w:cs="Arial"/>
                <w:sz w:val="18"/>
                <w:szCs w:val="18"/>
              </w:rPr>
              <w:lastRenderedPageBreak/>
              <w:t>В случае если из набора показателей к одной оценке относятся не менее трех вышеуказанных показателей, финансовое состояние должника соответствует этой оценке. В иных случаях (два показателя относятся к одной оценке и два показателя ~ к другой либо два показателя относятся к одной оценке и два показателя - к двум другим оценкам) соответствие финансового состояния должника оценке определяется с учетом наибольшей значимости Кабс и Ктл.</w:t>
            </w:r>
          </w:p>
          <w:p w14:paraId="16C55038" w14:textId="77777777" w:rsidR="00DC2830" w:rsidRPr="00DC2830" w:rsidRDefault="00DC2830" w:rsidP="00DC2830">
            <w:pPr>
              <w:pStyle w:val="a3"/>
              <w:rPr>
                <w:rFonts w:cs="Arial"/>
                <w:sz w:val="18"/>
                <w:szCs w:val="18"/>
              </w:rPr>
            </w:pPr>
            <w:r w:rsidRPr="00DC2830">
              <w:rPr>
                <w:rFonts w:cs="Arial"/>
                <w:sz w:val="18"/>
                <w:szCs w:val="18"/>
              </w:rPr>
              <w:t>Оценка финансового состояния - хорошее:</w:t>
            </w:r>
          </w:p>
          <w:p w14:paraId="2AA32AF8" w14:textId="77777777" w:rsidR="00DC2830" w:rsidRDefault="00DC2830" w:rsidP="00DC2830">
            <w:pPr>
              <w:pStyle w:val="a3"/>
              <w:rPr>
                <w:rFonts w:cs="Arial"/>
                <w:sz w:val="18"/>
                <w:szCs w:val="18"/>
              </w:rPr>
            </w:pPr>
            <w:r w:rsidRPr="00DC2830">
              <w:rPr>
                <w:rFonts w:cs="Arial"/>
                <w:sz w:val="18"/>
                <w:szCs w:val="18"/>
              </w:rPr>
              <w:t>Кфн &gt;= 0,8; Косое &gt;= 0,4; Ктл &gt;= 1,2; Кабс &gt;= 0,5;</w:t>
            </w:r>
          </w:p>
          <w:p w14:paraId="50B42F87" w14:textId="77777777" w:rsidR="00DC2830" w:rsidRPr="00DC2830" w:rsidRDefault="00DC2830" w:rsidP="00DC2830">
            <w:pPr>
              <w:pStyle w:val="a3"/>
              <w:rPr>
                <w:rFonts w:cs="Arial"/>
                <w:sz w:val="18"/>
                <w:szCs w:val="18"/>
              </w:rPr>
            </w:pPr>
            <w:r w:rsidRPr="00DC2830">
              <w:rPr>
                <w:rFonts w:cs="Arial"/>
                <w:sz w:val="18"/>
                <w:szCs w:val="18"/>
              </w:rPr>
              <w:t>оценка финансового состояния - удовлетворительное:</w:t>
            </w:r>
          </w:p>
          <w:p w14:paraId="2B903A2B" w14:textId="77777777" w:rsidR="00DC2830" w:rsidRDefault="00DC2830" w:rsidP="00DC2830">
            <w:pPr>
              <w:pStyle w:val="a3"/>
              <w:rPr>
                <w:rFonts w:cs="Arial"/>
                <w:sz w:val="18"/>
                <w:szCs w:val="18"/>
              </w:rPr>
            </w:pPr>
            <w:r w:rsidRPr="00DC2830">
              <w:rPr>
                <w:rFonts w:cs="Arial"/>
                <w:sz w:val="18"/>
                <w:szCs w:val="18"/>
              </w:rPr>
              <w:t xml:space="preserve">0,3 &lt; Кфн &lt;0,8; 0,2 &lt;= Косое &lt; 0,4; 0,7&lt;= Ктл &lt; 1,2; 0,2 &lt;= Кабс &lt; 0,5; </w:t>
            </w:r>
          </w:p>
          <w:p w14:paraId="57143B38" w14:textId="77777777" w:rsidR="00DC2830" w:rsidRPr="00DC2830" w:rsidRDefault="00DC2830" w:rsidP="00DC2830">
            <w:pPr>
              <w:pStyle w:val="a3"/>
              <w:rPr>
                <w:rFonts w:cs="Arial"/>
                <w:sz w:val="18"/>
                <w:szCs w:val="18"/>
              </w:rPr>
            </w:pPr>
            <w:r w:rsidRPr="00DC2830">
              <w:rPr>
                <w:rFonts w:cs="Arial"/>
                <w:sz w:val="18"/>
                <w:szCs w:val="18"/>
              </w:rPr>
              <w:t>оценка финансового состояния - неудовлетворительное:</w:t>
            </w:r>
          </w:p>
          <w:p w14:paraId="3E30A4A4" w14:textId="07080DA4" w:rsidR="00DC2830" w:rsidRDefault="00DC2830" w:rsidP="00DC2830">
            <w:pPr>
              <w:pStyle w:val="a3"/>
              <w:rPr>
                <w:rFonts w:cs="Arial"/>
                <w:sz w:val="18"/>
                <w:szCs w:val="18"/>
              </w:rPr>
            </w:pPr>
            <w:r>
              <w:rPr>
                <w:rFonts w:cs="Arial"/>
                <w:sz w:val="18"/>
                <w:szCs w:val="18"/>
              </w:rPr>
              <w:t>0</w:t>
            </w:r>
            <w:r w:rsidRPr="00DC2830">
              <w:rPr>
                <w:rFonts w:cs="Arial"/>
                <w:sz w:val="18"/>
                <w:szCs w:val="18"/>
              </w:rPr>
              <w:t xml:space="preserve"> &lt;</w:t>
            </w:r>
            <w:r w:rsidR="007C5013">
              <w:rPr>
                <w:rFonts w:cs="Arial"/>
                <w:sz w:val="18"/>
                <w:szCs w:val="18"/>
              </w:rPr>
              <w:t>=</w:t>
            </w:r>
            <w:r w:rsidRPr="00DC2830">
              <w:rPr>
                <w:rFonts w:cs="Arial"/>
                <w:sz w:val="18"/>
                <w:szCs w:val="18"/>
              </w:rPr>
              <w:t xml:space="preserve"> Кфн &lt; 0,3; 0 &lt;= Косое &lt; 0,2; 0,3&lt;= Ктл &lt; 0,7; 0</w:t>
            </w:r>
            <w:r w:rsidR="008D6C55">
              <w:rPr>
                <w:rFonts w:cs="Arial"/>
                <w:sz w:val="18"/>
                <w:szCs w:val="18"/>
              </w:rPr>
              <w:t xml:space="preserve"> </w:t>
            </w:r>
            <w:r w:rsidRPr="00DC2830">
              <w:rPr>
                <w:rFonts w:cs="Arial"/>
                <w:sz w:val="18"/>
                <w:szCs w:val="18"/>
              </w:rPr>
              <w:t xml:space="preserve">&lt; Кабс &lt; 0,2; </w:t>
            </w:r>
          </w:p>
          <w:p w14:paraId="6B29047D" w14:textId="77777777" w:rsidR="00DC2830" w:rsidRPr="00DC2830" w:rsidRDefault="00DC2830" w:rsidP="00DC2830">
            <w:pPr>
              <w:pStyle w:val="a3"/>
              <w:rPr>
                <w:rFonts w:cs="Arial"/>
                <w:sz w:val="18"/>
                <w:szCs w:val="18"/>
              </w:rPr>
            </w:pPr>
            <w:r w:rsidRPr="00DC2830">
              <w:rPr>
                <w:rFonts w:cs="Arial"/>
                <w:sz w:val="18"/>
                <w:szCs w:val="18"/>
              </w:rPr>
              <w:t>оценка финансового состояния - критическое:</w:t>
            </w:r>
          </w:p>
          <w:p w14:paraId="1F9E123E" w14:textId="77777777" w:rsidR="00DC2830" w:rsidRPr="00DC2830" w:rsidRDefault="00DC2830" w:rsidP="00DC2830">
            <w:pPr>
              <w:pStyle w:val="a3"/>
              <w:rPr>
                <w:rFonts w:cs="Arial"/>
                <w:sz w:val="18"/>
                <w:szCs w:val="18"/>
              </w:rPr>
            </w:pPr>
            <w:r w:rsidRPr="00DC2830">
              <w:rPr>
                <w:rFonts w:cs="Arial"/>
                <w:sz w:val="18"/>
                <w:szCs w:val="18"/>
              </w:rPr>
              <w:t>Кфн &lt; 0; Косое &lt; 0; Ктл &lt; 0,3; Кабс &lt; 0.</w:t>
            </w:r>
          </w:p>
          <w:p w14:paraId="0E2E9E7B" w14:textId="77777777" w:rsidR="00DC2830" w:rsidRPr="00DC2830" w:rsidRDefault="00DC2830" w:rsidP="00DC2830">
            <w:pPr>
              <w:pStyle w:val="a3"/>
              <w:rPr>
                <w:rFonts w:cs="Arial"/>
                <w:sz w:val="18"/>
                <w:szCs w:val="18"/>
              </w:rPr>
            </w:pPr>
            <w:r w:rsidRPr="00DC2830">
              <w:rPr>
                <w:rFonts w:cs="Arial"/>
                <w:sz w:val="18"/>
                <w:szCs w:val="18"/>
              </w:rPr>
              <w:t>2. Анализ истории договорных отношений с должником (в расчет берется количество дней просрочки в оплате суммы задолженности).</w:t>
            </w:r>
          </w:p>
          <w:p w14:paraId="2D8292E0" w14:textId="77777777" w:rsidR="00DC2830" w:rsidRPr="00DC2830" w:rsidRDefault="00DC2830" w:rsidP="00DC2830">
            <w:pPr>
              <w:pStyle w:val="a3"/>
              <w:rPr>
                <w:rFonts w:cs="Arial"/>
                <w:sz w:val="18"/>
                <w:szCs w:val="18"/>
              </w:rPr>
            </w:pPr>
            <w:r w:rsidRPr="00DC2830">
              <w:rPr>
                <w:rFonts w:cs="Arial"/>
                <w:sz w:val="18"/>
                <w:szCs w:val="18"/>
              </w:rPr>
              <w:t>3. Анализ прочей информации о перспективах деятельности должника, а именно наличие утвержденного акционерами (участниками) решения о повышении чистых активов путем перечисления денежных средств.</w:t>
            </w:r>
          </w:p>
          <w:p w14:paraId="05496C14" w14:textId="77777777" w:rsidR="00DC2830" w:rsidRPr="00DC2830" w:rsidRDefault="00DC2830" w:rsidP="00DC2830">
            <w:pPr>
              <w:pStyle w:val="a3"/>
              <w:rPr>
                <w:rFonts w:cs="Arial"/>
                <w:sz w:val="18"/>
                <w:szCs w:val="18"/>
              </w:rPr>
            </w:pPr>
            <w:r w:rsidRPr="00DC2830">
              <w:rPr>
                <w:rFonts w:cs="Arial"/>
                <w:sz w:val="18"/>
                <w:szCs w:val="18"/>
              </w:rPr>
              <w:t>При определении Кэксп физических лиц проводится только анализ истории договорных отношений с должником (в расчет берется количество дней просрочки оплаты суммы задолженности).</w:t>
            </w:r>
          </w:p>
          <w:p w14:paraId="6CC3E06D" w14:textId="77777777" w:rsidR="00DC2830" w:rsidRDefault="00DC2830" w:rsidP="00DC2830">
            <w:pPr>
              <w:pStyle w:val="a3"/>
              <w:rPr>
                <w:rFonts w:cs="Arial"/>
                <w:sz w:val="18"/>
                <w:szCs w:val="18"/>
              </w:rPr>
            </w:pPr>
            <w:r w:rsidRPr="00DC2830">
              <w:rPr>
                <w:rFonts w:cs="Arial"/>
                <w:sz w:val="18"/>
                <w:szCs w:val="18"/>
              </w:rPr>
              <w:t>По результатам оценки выставляются баллы в соответствии с нижеприведенной таблицей,</w:t>
            </w:r>
            <w:r w:rsidR="000023F4">
              <w:rPr>
                <w:rFonts w:cs="Arial"/>
                <w:sz w:val="18"/>
                <w:szCs w:val="18"/>
              </w:rPr>
              <w:t xml:space="preserve"> </w:t>
            </w:r>
            <w:r w:rsidRPr="00DC2830">
              <w:rPr>
                <w:rFonts w:cs="Arial"/>
                <w:sz w:val="18"/>
                <w:szCs w:val="18"/>
              </w:rPr>
              <w:t>которые затем суммируются.</w:t>
            </w:r>
          </w:p>
          <w:tbl>
            <w:tblPr>
              <w:tblW w:w="9270" w:type="dxa"/>
              <w:jc w:val="center"/>
              <w:tblLayout w:type="fixed"/>
              <w:tblCellMar>
                <w:left w:w="0" w:type="dxa"/>
                <w:right w:w="0" w:type="dxa"/>
              </w:tblCellMar>
              <w:tblLook w:val="0000" w:firstRow="0" w:lastRow="0" w:firstColumn="0" w:lastColumn="0" w:noHBand="0" w:noVBand="0"/>
            </w:tblPr>
            <w:tblGrid>
              <w:gridCol w:w="414"/>
              <w:gridCol w:w="2052"/>
              <w:gridCol w:w="709"/>
              <w:gridCol w:w="425"/>
              <w:gridCol w:w="1185"/>
              <w:gridCol w:w="666"/>
              <w:gridCol w:w="533"/>
              <w:gridCol w:w="2577"/>
              <w:gridCol w:w="709"/>
            </w:tblGrid>
            <w:tr w:rsidR="000023F4" w:rsidRPr="000023F4" w14:paraId="445E6461" w14:textId="77777777" w:rsidTr="007C5013">
              <w:trPr>
                <w:trHeight w:hRule="exact" w:val="503"/>
                <w:jc w:val="center"/>
              </w:trPr>
              <w:tc>
                <w:tcPr>
                  <w:tcW w:w="3175" w:type="dxa"/>
                  <w:gridSpan w:val="3"/>
                  <w:tcBorders>
                    <w:top w:val="single" w:sz="4" w:space="0" w:color="auto"/>
                    <w:left w:val="single" w:sz="4" w:space="0" w:color="auto"/>
                    <w:bottom w:val="single" w:sz="4" w:space="0" w:color="auto"/>
                    <w:right w:val="nil"/>
                  </w:tcBorders>
                  <w:shd w:val="clear" w:color="auto" w:fill="FFFFFF"/>
                  <w:vAlign w:val="center"/>
                </w:tcPr>
                <w:p w14:paraId="3185B966" w14:textId="77777777" w:rsidR="000023F4" w:rsidRPr="000023F4" w:rsidRDefault="000023F4" w:rsidP="000023F4">
                  <w:pPr>
                    <w:spacing w:line="190" w:lineRule="exact"/>
                    <w:jc w:val="center"/>
                    <w:rPr>
                      <w:rFonts w:cs="Arial"/>
                      <w:sz w:val="18"/>
                      <w:szCs w:val="18"/>
                    </w:rPr>
                  </w:pPr>
                  <w:r w:rsidRPr="000023F4">
                    <w:rPr>
                      <w:rFonts w:cs="Arial"/>
                      <w:sz w:val="18"/>
                      <w:szCs w:val="18"/>
                    </w:rPr>
                    <w:t>Оценка финансового состояния</w:t>
                  </w:r>
                </w:p>
              </w:tc>
              <w:tc>
                <w:tcPr>
                  <w:tcW w:w="2276" w:type="dxa"/>
                  <w:gridSpan w:val="3"/>
                  <w:tcBorders>
                    <w:top w:val="single" w:sz="4" w:space="0" w:color="auto"/>
                    <w:left w:val="single" w:sz="4" w:space="0" w:color="auto"/>
                    <w:bottom w:val="single" w:sz="4" w:space="0" w:color="auto"/>
                    <w:right w:val="nil"/>
                  </w:tcBorders>
                  <w:shd w:val="clear" w:color="auto" w:fill="FFFFFF"/>
                  <w:vAlign w:val="center"/>
                </w:tcPr>
                <w:p w14:paraId="72264502" w14:textId="77777777" w:rsidR="000023F4" w:rsidRPr="000023F4" w:rsidRDefault="000023F4" w:rsidP="000023F4">
                  <w:pPr>
                    <w:spacing w:line="190" w:lineRule="exact"/>
                    <w:jc w:val="center"/>
                    <w:rPr>
                      <w:rFonts w:cs="Arial"/>
                      <w:sz w:val="18"/>
                      <w:szCs w:val="18"/>
                    </w:rPr>
                  </w:pPr>
                  <w:r w:rsidRPr="000023F4">
                    <w:rPr>
                      <w:rFonts w:cs="Arial"/>
                      <w:sz w:val="18"/>
                      <w:szCs w:val="18"/>
                    </w:rPr>
                    <w:t>Оценка договорных отношений</w:t>
                  </w:r>
                </w:p>
              </w:tc>
              <w:tc>
                <w:tcPr>
                  <w:tcW w:w="38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1325E74" w14:textId="77777777" w:rsidR="000023F4" w:rsidRPr="000023F4" w:rsidRDefault="000023F4" w:rsidP="000023F4">
                  <w:pPr>
                    <w:spacing w:line="190" w:lineRule="exact"/>
                    <w:jc w:val="center"/>
                    <w:rPr>
                      <w:rFonts w:cs="Arial"/>
                      <w:sz w:val="18"/>
                      <w:szCs w:val="18"/>
                    </w:rPr>
                  </w:pPr>
                  <w:r w:rsidRPr="000023F4">
                    <w:rPr>
                      <w:rFonts w:cs="Arial"/>
                      <w:sz w:val="18"/>
                      <w:szCs w:val="18"/>
                    </w:rPr>
                    <w:t>Оценка прочей информации</w:t>
                  </w:r>
                </w:p>
              </w:tc>
            </w:tr>
            <w:tr w:rsidR="000023F4" w:rsidRPr="000023F4" w14:paraId="7C704D0A" w14:textId="77777777" w:rsidTr="007C5013">
              <w:trPr>
                <w:trHeight w:hRule="exact" w:val="1276"/>
                <w:jc w:val="center"/>
              </w:trPr>
              <w:tc>
                <w:tcPr>
                  <w:tcW w:w="414" w:type="dxa"/>
                  <w:tcBorders>
                    <w:top w:val="single" w:sz="4" w:space="0" w:color="auto"/>
                    <w:left w:val="single" w:sz="4" w:space="0" w:color="auto"/>
                    <w:bottom w:val="nil"/>
                    <w:right w:val="nil"/>
                  </w:tcBorders>
                  <w:shd w:val="clear" w:color="auto" w:fill="FFFFFF"/>
                  <w:vAlign w:val="center"/>
                </w:tcPr>
                <w:p w14:paraId="743DA7B7" w14:textId="77777777" w:rsidR="000023F4" w:rsidRPr="000023F4" w:rsidRDefault="000023F4" w:rsidP="000023F4">
                  <w:pPr>
                    <w:spacing w:line="190" w:lineRule="exact"/>
                    <w:jc w:val="center"/>
                    <w:rPr>
                      <w:rFonts w:cs="Arial"/>
                      <w:sz w:val="18"/>
                      <w:szCs w:val="18"/>
                    </w:rPr>
                  </w:pPr>
                  <w:r w:rsidRPr="000023F4">
                    <w:rPr>
                      <w:rFonts w:cs="Arial"/>
                      <w:sz w:val="18"/>
                      <w:szCs w:val="18"/>
                    </w:rPr>
                    <w:t>№</w:t>
                  </w:r>
                </w:p>
                <w:p w14:paraId="7C580672" w14:textId="77777777" w:rsidR="000023F4" w:rsidRPr="000023F4" w:rsidRDefault="000023F4" w:rsidP="000023F4">
                  <w:pPr>
                    <w:spacing w:line="190" w:lineRule="exact"/>
                    <w:jc w:val="center"/>
                    <w:rPr>
                      <w:rFonts w:cs="Arial"/>
                      <w:sz w:val="18"/>
                      <w:szCs w:val="18"/>
                    </w:rPr>
                  </w:pPr>
                  <w:r w:rsidRPr="000023F4">
                    <w:rPr>
                      <w:rFonts w:cs="Arial"/>
                      <w:sz w:val="18"/>
                      <w:szCs w:val="18"/>
                    </w:rPr>
                    <w:t>п/п</w:t>
                  </w:r>
                </w:p>
              </w:tc>
              <w:tc>
                <w:tcPr>
                  <w:tcW w:w="2052" w:type="dxa"/>
                  <w:tcBorders>
                    <w:top w:val="single" w:sz="4" w:space="0" w:color="auto"/>
                    <w:left w:val="single" w:sz="4" w:space="0" w:color="auto"/>
                    <w:bottom w:val="nil"/>
                    <w:right w:val="nil"/>
                  </w:tcBorders>
                  <w:shd w:val="clear" w:color="auto" w:fill="FFFFFF"/>
                  <w:vAlign w:val="center"/>
                </w:tcPr>
                <w:p w14:paraId="57FC4411" w14:textId="77777777" w:rsidR="000023F4" w:rsidRPr="000023F4" w:rsidRDefault="000023F4" w:rsidP="000023F4">
                  <w:pPr>
                    <w:spacing w:line="190" w:lineRule="exact"/>
                    <w:jc w:val="center"/>
                    <w:rPr>
                      <w:rFonts w:cs="Arial"/>
                      <w:sz w:val="18"/>
                      <w:szCs w:val="18"/>
                    </w:rPr>
                  </w:pPr>
                  <w:r w:rsidRPr="000023F4">
                    <w:rPr>
                      <w:rFonts w:cs="Arial"/>
                      <w:sz w:val="18"/>
                      <w:szCs w:val="18"/>
                    </w:rPr>
                    <w:t>Показатель</w:t>
                  </w:r>
                </w:p>
              </w:tc>
              <w:tc>
                <w:tcPr>
                  <w:tcW w:w="709" w:type="dxa"/>
                  <w:tcBorders>
                    <w:top w:val="single" w:sz="4" w:space="0" w:color="auto"/>
                    <w:left w:val="single" w:sz="4" w:space="0" w:color="auto"/>
                    <w:bottom w:val="single" w:sz="4" w:space="0" w:color="auto"/>
                    <w:right w:val="nil"/>
                  </w:tcBorders>
                  <w:shd w:val="clear" w:color="auto" w:fill="FFFFFF"/>
                  <w:vAlign w:val="center"/>
                </w:tcPr>
                <w:p w14:paraId="03CC1560" w14:textId="77777777" w:rsidR="000023F4" w:rsidRPr="000023F4" w:rsidRDefault="000023F4" w:rsidP="000023F4">
                  <w:pPr>
                    <w:spacing w:line="190" w:lineRule="exact"/>
                    <w:jc w:val="center"/>
                    <w:rPr>
                      <w:rFonts w:cs="Arial"/>
                      <w:sz w:val="18"/>
                      <w:szCs w:val="18"/>
                    </w:rPr>
                  </w:pPr>
                  <w:r w:rsidRPr="000023F4">
                    <w:rPr>
                      <w:rFonts w:cs="Arial"/>
                      <w:sz w:val="18"/>
                      <w:szCs w:val="18"/>
                    </w:rPr>
                    <w:t>Баллы</w:t>
                  </w:r>
                </w:p>
              </w:tc>
              <w:tc>
                <w:tcPr>
                  <w:tcW w:w="425" w:type="dxa"/>
                  <w:tcBorders>
                    <w:top w:val="single" w:sz="4" w:space="0" w:color="auto"/>
                    <w:left w:val="single" w:sz="4" w:space="0" w:color="auto"/>
                    <w:bottom w:val="single" w:sz="4" w:space="0" w:color="auto"/>
                    <w:right w:val="nil"/>
                  </w:tcBorders>
                  <w:shd w:val="clear" w:color="auto" w:fill="FFFFFF"/>
                  <w:vAlign w:val="center"/>
                </w:tcPr>
                <w:p w14:paraId="475CA525" w14:textId="77777777" w:rsidR="000023F4" w:rsidRPr="000023F4" w:rsidRDefault="000023F4" w:rsidP="000023F4">
                  <w:pPr>
                    <w:spacing w:line="190" w:lineRule="exact"/>
                    <w:jc w:val="center"/>
                    <w:rPr>
                      <w:rFonts w:cs="Arial"/>
                      <w:sz w:val="18"/>
                      <w:szCs w:val="18"/>
                    </w:rPr>
                  </w:pPr>
                  <w:r w:rsidRPr="000023F4">
                    <w:rPr>
                      <w:rFonts w:cs="Arial"/>
                      <w:sz w:val="18"/>
                      <w:szCs w:val="18"/>
                    </w:rPr>
                    <w:t>№</w:t>
                  </w:r>
                </w:p>
                <w:p w14:paraId="483848CB" w14:textId="77777777" w:rsidR="000023F4" w:rsidRPr="000023F4" w:rsidRDefault="000023F4" w:rsidP="000023F4">
                  <w:pPr>
                    <w:spacing w:line="190" w:lineRule="exact"/>
                    <w:jc w:val="center"/>
                    <w:rPr>
                      <w:rFonts w:cs="Arial"/>
                      <w:sz w:val="18"/>
                      <w:szCs w:val="18"/>
                    </w:rPr>
                  </w:pPr>
                  <w:r w:rsidRPr="000023F4">
                    <w:rPr>
                      <w:rFonts w:cs="Arial"/>
                      <w:sz w:val="18"/>
                      <w:szCs w:val="18"/>
                    </w:rPr>
                    <w:t>п/п</w:t>
                  </w:r>
                </w:p>
              </w:tc>
              <w:tc>
                <w:tcPr>
                  <w:tcW w:w="1185" w:type="dxa"/>
                  <w:tcBorders>
                    <w:top w:val="single" w:sz="4" w:space="0" w:color="auto"/>
                    <w:left w:val="single" w:sz="4" w:space="0" w:color="auto"/>
                    <w:bottom w:val="single" w:sz="4" w:space="0" w:color="auto"/>
                    <w:right w:val="nil"/>
                  </w:tcBorders>
                  <w:shd w:val="clear" w:color="auto" w:fill="FFFFFF"/>
                  <w:vAlign w:val="center"/>
                </w:tcPr>
                <w:p w14:paraId="324D711C" w14:textId="77777777" w:rsidR="000023F4" w:rsidRPr="000023F4" w:rsidRDefault="000023F4" w:rsidP="000023F4">
                  <w:pPr>
                    <w:jc w:val="center"/>
                    <w:rPr>
                      <w:rFonts w:cs="Arial"/>
                      <w:sz w:val="18"/>
                      <w:szCs w:val="18"/>
                    </w:rPr>
                  </w:pPr>
                  <w:r w:rsidRPr="000023F4">
                    <w:rPr>
                      <w:rFonts w:cs="Arial"/>
                      <w:sz w:val="18"/>
                      <w:szCs w:val="18"/>
                    </w:rPr>
                    <w:t>Количество дней просрочки</w:t>
                  </w:r>
                </w:p>
              </w:tc>
              <w:tc>
                <w:tcPr>
                  <w:tcW w:w="666" w:type="dxa"/>
                  <w:tcBorders>
                    <w:top w:val="single" w:sz="4" w:space="0" w:color="auto"/>
                    <w:left w:val="single" w:sz="4" w:space="0" w:color="auto"/>
                    <w:bottom w:val="single" w:sz="4" w:space="0" w:color="auto"/>
                    <w:right w:val="nil"/>
                  </w:tcBorders>
                  <w:shd w:val="clear" w:color="auto" w:fill="FFFFFF"/>
                  <w:vAlign w:val="center"/>
                </w:tcPr>
                <w:p w14:paraId="5FF8FF16" w14:textId="77777777" w:rsidR="000023F4" w:rsidRPr="000023F4" w:rsidRDefault="000023F4" w:rsidP="000023F4">
                  <w:pPr>
                    <w:spacing w:line="190" w:lineRule="exact"/>
                    <w:jc w:val="center"/>
                    <w:rPr>
                      <w:rFonts w:cs="Arial"/>
                      <w:sz w:val="18"/>
                      <w:szCs w:val="18"/>
                    </w:rPr>
                  </w:pPr>
                  <w:r w:rsidRPr="000023F4">
                    <w:rPr>
                      <w:rFonts w:cs="Arial"/>
                      <w:sz w:val="18"/>
                      <w:szCs w:val="18"/>
                    </w:rPr>
                    <w:t>Баллы</w:t>
                  </w:r>
                </w:p>
              </w:tc>
              <w:tc>
                <w:tcPr>
                  <w:tcW w:w="533" w:type="dxa"/>
                  <w:tcBorders>
                    <w:top w:val="single" w:sz="4" w:space="0" w:color="auto"/>
                    <w:left w:val="single" w:sz="4" w:space="0" w:color="auto"/>
                    <w:bottom w:val="single" w:sz="4" w:space="0" w:color="auto"/>
                    <w:right w:val="nil"/>
                  </w:tcBorders>
                  <w:shd w:val="clear" w:color="auto" w:fill="FFFFFF"/>
                  <w:vAlign w:val="center"/>
                </w:tcPr>
                <w:p w14:paraId="6E5EC682" w14:textId="77777777" w:rsidR="000023F4" w:rsidRPr="000023F4" w:rsidRDefault="000023F4" w:rsidP="000023F4">
                  <w:pPr>
                    <w:spacing w:line="190" w:lineRule="exact"/>
                    <w:jc w:val="center"/>
                    <w:rPr>
                      <w:rFonts w:cs="Arial"/>
                      <w:sz w:val="18"/>
                      <w:szCs w:val="18"/>
                    </w:rPr>
                  </w:pPr>
                  <w:r w:rsidRPr="000023F4">
                    <w:rPr>
                      <w:rFonts w:cs="Arial"/>
                      <w:sz w:val="18"/>
                      <w:szCs w:val="18"/>
                    </w:rPr>
                    <w:t>№</w:t>
                  </w:r>
                </w:p>
                <w:p w14:paraId="44F2490F" w14:textId="77777777" w:rsidR="000023F4" w:rsidRPr="000023F4" w:rsidRDefault="000023F4" w:rsidP="000023F4">
                  <w:pPr>
                    <w:spacing w:line="190" w:lineRule="exact"/>
                    <w:jc w:val="center"/>
                    <w:rPr>
                      <w:rFonts w:cs="Arial"/>
                      <w:sz w:val="18"/>
                      <w:szCs w:val="18"/>
                    </w:rPr>
                  </w:pPr>
                  <w:r w:rsidRPr="000023F4">
                    <w:rPr>
                      <w:rFonts w:cs="Arial"/>
                      <w:sz w:val="18"/>
                      <w:szCs w:val="18"/>
                    </w:rPr>
                    <w:t>п/п</w:t>
                  </w:r>
                </w:p>
              </w:tc>
              <w:tc>
                <w:tcPr>
                  <w:tcW w:w="2577" w:type="dxa"/>
                  <w:tcBorders>
                    <w:top w:val="single" w:sz="4" w:space="0" w:color="auto"/>
                    <w:left w:val="single" w:sz="4" w:space="0" w:color="auto"/>
                    <w:bottom w:val="single" w:sz="4" w:space="0" w:color="auto"/>
                    <w:right w:val="nil"/>
                  </w:tcBorders>
                  <w:shd w:val="clear" w:color="auto" w:fill="FFFFFF"/>
                  <w:vAlign w:val="center"/>
                </w:tcPr>
                <w:p w14:paraId="1DE9AA94" w14:textId="77777777" w:rsidR="000023F4" w:rsidRPr="000023F4" w:rsidRDefault="000023F4" w:rsidP="000023F4">
                  <w:pPr>
                    <w:jc w:val="center"/>
                    <w:rPr>
                      <w:rFonts w:cs="Arial"/>
                      <w:sz w:val="18"/>
                      <w:szCs w:val="18"/>
                    </w:rPr>
                  </w:pPr>
                  <w:r w:rsidRPr="000023F4">
                    <w:rPr>
                      <w:rFonts w:cs="Arial"/>
                      <w:sz w:val="18"/>
                      <w:szCs w:val="18"/>
                    </w:rPr>
                    <w:t>Наличие утвержденного акционерами (участниками) решения о повышении чистых активов путем перечисления денежных средств</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841B959" w14:textId="77777777" w:rsidR="000023F4" w:rsidRPr="000023F4" w:rsidRDefault="000023F4" w:rsidP="000023F4">
                  <w:pPr>
                    <w:spacing w:line="190" w:lineRule="exact"/>
                    <w:jc w:val="center"/>
                    <w:rPr>
                      <w:rFonts w:cs="Arial"/>
                      <w:sz w:val="18"/>
                      <w:szCs w:val="18"/>
                    </w:rPr>
                  </w:pPr>
                  <w:r>
                    <w:rPr>
                      <w:rFonts w:cs="Arial"/>
                      <w:sz w:val="18"/>
                      <w:szCs w:val="18"/>
                    </w:rPr>
                    <w:t>Б</w:t>
                  </w:r>
                  <w:r w:rsidRPr="000023F4">
                    <w:rPr>
                      <w:rFonts w:cs="Arial"/>
                      <w:sz w:val="18"/>
                      <w:szCs w:val="18"/>
                    </w:rPr>
                    <w:t>аллы</w:t>
                  </w:r>
                </w:p>
              </w:tc>
            </w:tr>
            <w:tr w:rsidR="000023F4" w:rsidRPr="000023F4" w14:paraId="2002FE12" w14:textId="77777777" w:rsidTr="007C5013">
              <w:trPr>
                <w:cantSplit/>
                <w:trHeight w:hRule="exact" w:val="284"/>
                <w:jc w:val="center"/>
              </w:trPr>
              <w:tc>
                <w:tcPr>
                  <w:tcW w:w="414" w:type="dxa"/>
                  <w:tcBorders>
                    <w:top w:val="single" w:sz="4" w:space="0" w:color="auto"/>
                    <w:left w:val="single" w:sz="4" w:space="0" w:color="auto"/>
                    <w:bottom w:val="nil"/>
                    <w:right w:val="nil"/>
                  </w:tcBorders>
                  <w:shd w:val="clear" w:color="auto" w:fill="FFFFFF"/>
                  <w:vAlign w:val="center"/>
                </w:tcPr>
                <w:p w14:paraId="7B48844C" w14:textId="77777777" w:rsidR="000023F4" w:rsidRPr="000023F4" w:rsidRDefault="000023F4" w:rsidP="000023F4">
                  <w:pPr>
                    <w:spacing w:line="190" w:lineRule="exact"/>
                    <w:jc w:val="center"/>
                    <w:rPr>
                      <w:rFonts w:cs="Arial"/>
                      <w:sz w:val="18"/>
                      <w:szCs w:val="18"/>
                    </w:rPr>
                  </w:pPr>
                  <w:r w:rsidRPr="000023F4">
                    <w:rPr>
                      <w:rFonts w:cs="Arial"/>
                      <w:sz w:val="18"/>
                      <w:szCs w:val="18"/>
                    </w:rPr>
                    <w:t>1</w:t>
                  </w:r>
                </w:p>
              </w:tc>
              <w:tc>
                <w:tcPr>
                  <w:tcW w:w="2052" w:type="dxa"/>
                  <w:tcBorders>
                    <w:top w:val="single" w:sz="4" w:space="0" w:color="auto"/>
                    <w:left w:val="single" w:sz="4" w:space="0" w:color="auto"/>
                    <w:bottom w:val="nil"/>
                    <w:right w:val="nil"/>
                  </w:tcBorders>
                  <w:shd w:val="clear" w:color="auto" w:fill="FFFFFF"/>
                  <w:vAlign w:val="center"/>
                </w:tcPr>
                <w:p w14:paraId="280847A1" w14:textId="77777777" w:rsidR="000023F4" w:rsidRPr="000023F4" w:rsidRDefault="000023F4" w:rsidP="000023F4">
                  <w:pPr>
                    <w:spacing w:line="190" w:lineRule="exact"/>
                    <w:rPr>
                      <w:rFonts w:cs="Arial"/>
                      <w:sz w:val="18"/>
                      <w:szCs w:val="18"/>
                    </w:rPr>
                  </w:pPr>
                  <w:r w:rsidRPr="000023F4">
                    <w:rPr>
                      <w:rFonts w:cs="Arial"/>
                      <w:sz w:val="18"/>
                      <w:szCs w:val="18"/>
                    </w:rPr>
                    <w:t>Хорошее</w:t>
                  </w:r>
                </w:p>
              </w:tc>
              <w:tc>
                <w:tcPr>
                  <w:tcW w:w="709" w:type="dxa"/>
                  <w:tcBorders>
                    <w:top w:val="single" w:sz="4" w:space="0" w:color="auto"/>
                    <w:left w:val="single" w:sz="4" w:space="0" w:color="auto"/>
                    <w:bottom w:val="single" w:sz="4" w:space="0" w:color="auto"/>
                    <w:right w:val="nil"/>
                  </w:tcBorders>
                  <w:shd w:val="clear" w:color="auto" w:fill="FFFFFF"/>
                  <w:vAlign w:val="center"/>
                </w:tcPr>
                <w:p w14:paraId="60B0B43E" w14:textId="77777777" w:rsidR="000023F4" w:rsidRPr="000023F4" w:rsidRDefault="000023F4" w:rsidP="000023F4">
                  <w:pPr>
                    <w:spacing w:line="190" w:lineRule="exact"/>
                    <w:jc w:val="center"/>
                    <w:rPr>
                      <w:rFonts w:cs="Arial"/>
                      <w:sz w:val="18"/>
                      <w:szCs w:val="18"/>
                    </w:rPr>
                  </w:pPr>
                  <w:r w:rsidRPr="000023F4">
                    <w:rPr>
                      <w:rFonts w:cs="Arial"/>
                      <w:sz w:val="18"/>
                      <w:szCs w:val="18"/>
                    </w:rPr>
                    <w:t>75</w:t>
                  </w:r>
                </w:p>
              </w:tc>
              <w:tc>
                <w:tcPr>
                  <w:tcW w:w="425" w:type="dxa"/>
                  <w:tcBorders>
                    <w:top w:val="single" w:sz="4" w:space="0" w:color="auto"/>
                    <w:left w:val="single" w:sz="4" w:space="0" w:color="auto"/>
                    <w:bottom w:val="single" w:sz="4" w:space="0" w:color="auto"/>
                    <w:right w:val="nil"/>
                  </w:tcBorders>
                  <w:shd w:val="clear" w:color="auto" w:fill="FFFFFF"/>
                  <w:vAlign w:val="center"/>
                </w:tcPr>
                <w:p w14:paraId="75FF96AC" w14:textId="77777777" w:rsidR="000023F4" w:rsidRPr="000023F4" w:rsidRDefault="000023F4" w:rsidP="000023F4">
                  <w:pPr>
                    <w:spacing w:line="190" w:lineRule="exact"/>
                    <w:jc w:val="center"/>
                    <w:rPr>
                      <w:rFonts w:cs="Arial"/>
                      <w:sz w:val="18"/>
                      <w:szCs w:val="18"/>
                    </w:rPr>
                  </w:pPr>
                  <w:r w:rsidRPr="000023F4">
                    <w:rPr>
                      <w:rFonts w:cs="Arial"/>
                      <w:sz w:val="18"/>
                      <w:szCs w:val="18"/>
                    </w:rPr>
                    <w:t>5</w:t>
                  </w:r>
                </w:p>
              </w:tc>
              <w:tc>
                <w:tcPr>
                  <w:tcW w:w="1185" w:type="dxa"/>
                  <w:tcBorders>
                    <w:top w:val="single" w:sz="4" w:space="0" w:color="auto"/>
                    <w:left w:val="single" w:sz="4" w:space="0" w:color="auto"/>
                    <w:bottom w:val="single" w:sz="4" w:space="0" w:color="auto"/>
                    <w:right w:val="nil"/>
                  </w:tcBorders>
                  <w:shd w:val="clear" w:color="auto" w:fill="FFFFFF"/>
                  <w:vAlign w:val="center"/>
                </w:tcPr>
                <w:p w14:paraId="694430C1" w14:textId="77777777" w:rsidR="000023F4" w:rsidRPr="000023F4" w:rsidRDefault="000023F4" w:rsidP="000023F4">
                  <w:pPr>
                    <w:spacing w:line="190" w:lineRule="exact"/>
                    <w:rPr>
                      <w:rFonts w:cs="Arial"/>
                      <w:sz w:val="18"/>
                      <w:szCs w:val="18"/>
                    </w:rPr>
                  </w:pPr>
                  <w:r w:rsidRPr="000023F4">
                    <w:rPr>
                      <w:rFonts w:cs="Arial"/>
                      <w:sz w:val="18"/>
                      <w:szCs w:val="18"/>
                    </w:rPr>
                    <w:t>Менее 45</w:t>
                  </w:r>
                </w:p>
              </w:tc>
              <w:tc>
                <w:tcPr>
                  <w:tcW w:w="666" w:type="dxa"/>
                  <w:tcBorders>
                    <w:top w:val="single" w:sz="4" w:space="0" w:color="auto"/>
                    <w:left w:val="single" w:sz="4" w:space="0" w:color="auto"/>
                    <w:bottom w:val="single" w:sz="4" w:space="0" w:color="auto"/>
                    <w:right w:val="nil"/>
                  </w:tcBorders>
                  <w:shd w:val="clear" w:color="auto" w:fill="FFFFFF"/>
                  <w:vAlign w:val="center"/>
                </w:tcPr>
                <w:p w14:paraId="780F4815" w14:textId="77777777" w:rsidR="000023F4" w:rsidRPr="000023F4" w:rsidRDefault="000023F4" w:rsidP="000023F4">
                  <w:pPr>
                    <w:spacing w:line="190" w:lineRule="exact"/>
                    <w:jc w:val="center"/>
                    <w:rPr>
                      <w:rFonts w:cs="Arial"/>
                      <w:sz w:val="18"/>
                      <w:szCs w:val="18"/>
                    </w:rPr>
                  </w:pPr>
                  <w:r w:rsidRPr="000023F4">
                    <w:rPr>
                      <w:rFonts w:cs="Arial"/>
                      <w:sz w:val="18"/>
                      <w:szCs w:val="18"/>
                    </w:rPr>
                    <w:t>25</w:t>
                  </w:r>
                </w:p>
              </w:tc>
              <w:tc>
                <w:tcPr>
                  <w:tcW w:w="533" w:type="dxa"/>
                  <w:tcBorders>
                    <w:top w:val="single" w:sz="4" w:space="0" w:color="auto"/>
                    <w:left w:val="single" w:sz="4" w:space="0" w:color="auto"/>
                    <w:bottom w:val="single" w:sz="4" w:space="0" w:color="auto"/>
                    <w:right w:val="nil"/>
                  </w:tcBorders>
                  <w:shd w:val="clear" w:color="auto" w:fill="FFFFFF"/>
                  <w:vAlign w:val="center"/>
                </w:tcPr>
                <w:p w14:paraId="7D4D4403" w14:textId="77777777" w:rsidR="000023F4" w:rsidRPr="000023F4" w:rsidRDefault="000023F4" w:rsidP="000023F4">
                  <w:pPr>
                    <w:spacing w:line="190" w:lineRule="exact"/>
                    <w:jc w:val="center"/>
                    <w:rPr>
                      <w:rFonts w:cs="Arial"/>
                      <w:sz w:val="18"/>
                      <w:szCs w:val="18"/>
                    </w:rPr>
                  </w:pPr>
                  <w:r w:rsidRPr="000023F4">
                    <w:rPr>
                      <w:rFonts w:cs="Arial"/>
                      <w:sz w:val="18"/>
                      <w:szCs w:val="18"/>
                    </w:rPr>
                    <w:t>9</w:t>
                  </w:r>
                </w:p>
              </w:tc>
              <w:tc>
                <w:tcPr>
                  <w:tcW w:w="2577" w:type="dxa"/>
                  <w:tcBorders>
                    <w:top w:val="single" w:sz="4" w:space="0" w:color="auto"/>
                    <w:left w:val="single" w:sz="4" w:space="0" w:color="auto"/>
                    <w:bottom w:val="single" w:sz="4" w:space="0" w:color="auto"/>
                    <w:right w:val="nil"/>
                  </w:tcBorders>
                  <w:shd w:val="clear" w:color="auto" w:fill="FFFFFF"/>
                  <w:vAlign w:val="center"/>
                </w:tcPr>
                <w:p w14:paraId="183726FF" w14:textId="77777777" w:rsidR="000023F4" w:rsidRPr="000023F4" w:rsidRDefault="000023F4" w:rsidP="000023F4">
                  <w:pPr>
                    <w:spacing w:line="190" w:lineRule="exact"/>
                    <w:rPr>
                      <w:rFonts w:cs="Arial"/>
                      <w:sz w:val="18"/>
                      <w:szCs w:val="18"/>
                    </w:rPr>
                  </w:pPr>
                  <w:r w:rsidRPr="000023F4">
                    <w:rPr>
                      <w:rFonts w:cs="Arial"/>
                      <w:sz w:val="18"/>
                      <w:szCs w:val="18"/>
                    </w:rPr>
                    <w:t>Имеется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6DFBA83" w14:textId="77777777" w:rsidR="000023F4" w:rsidRPr="000023F4" w:rsidRDefault="000023F4" w:rsidP="000023F4">
                  <w:pPr>
                    <w:spacing w:line="190" w:lineRule="exact"/>
                    <w:jc w:val="center"/>
                    <w:rPr>
                      <w:rFonts w:cs="Arial"/>
                      <w:sz w:val="18"/>
                      <w:szCs w:val="18"/>
                    </w:rPr>
                  </w:pPr>
                  <w:r>
                    <w:rPr>
                      <w:rFonts w:cs="Arial"/>
                      <w:sz w:val="18"/>
                      <w:szCs w:val="18"/>
                    </w:rPr>
                    <w:t>1 -</w:t>
                  </w:r>
                  <w:r w:rsidRPr="000023F4">
                    <w:rPr>
                      <w:rFonts w:cs="Arial"/>
                      <w:sz w:val="18"/>
                      <w:szCs w:val="18"/>
                    </w:rPr>
                    <w:t xml:space="preserve"> 80</w:t>
                  </w:r>
                </w:p>
              </w:tc>
            </w:tr>
            <w:tr w:rsidR="000023F4" w:rsidRPr="000023F4" w14:paraId="2BA18203" w14:textId="77777777" w:rsidTr="007C5013">
              <w:trPr>
                <w:cantSplit/>
                <w:trHeight w:hRule="exact" w:val="284"/>
                <w:jc w:val="center"/>
              </w:trPr>
              <w:tc>
                <w:tcPr>
                  <w:tcW w:w="414" w:type="dxa"/>
                  <w:tcBorders>
                    <w:top w:val="single" w:sz="4" w:space="0" w:color="auto"/>
                    <w:left w:val="single" w:sz="4" w:space="0" w:color="auto"/>
                    <w:bottom w:val="nil"/>
                    <w:right w:val="nil"/>
                  </w:tcBorders>
                  <w:shd w:val="clear" w:color="auto" w:fill="FFFFFF"/>
                  <w:vAlign w:val="center"/>
                </w:tcPr>
                <w:p w14:paraId="2DD9C125" w14:textId="77777777" w:rsidR="000023F4" w:rsidRPr="000023F4" w:rsidRDefault="000023F4" w:rsidP="000023F4">
                  <w:pPr>
                    <w:spacing w:line="190" w:lineRule="exact"/>
                    <w:jc w:val="center"/>
                    <w:rPr>
                      <w:rFonts w:cs="Arial"/>
                      <w:sz w:val="18"/>
                      <w:szCs w:val="18"/>
                    </w:rPr>
                  </w:pPr>
                  <w:r w:rsidRPr="000023F4">
                    <w:rPr>
                      <w:rFonts w:cs="Arial"/>
                      <w:sz w:val="18"/>
                      <w:szCs w:val="18"/>
                    </w:rPr>
                    <w:t>2</w:t>
                  </w:r>
                </w:p>
              </w:tc>
              <w:tc>
                <w:tcPr>
                  <w:tcW w:w="2052" w:type="dxa"/>
                  <w:tcBorders>
                    <w:top w:val="single" w:sz="4" w:space="0" w:color="auto"/>
                    <w:left w:val="single" w:sz="4" w:space="0" w:color="auto"/>
                    <w:bottom w:val="nil"/>
                    <w:right w:val="nil"/>
                  </w:tcBorders>
                  <w:shd w:val="clear" w:color="auto" w:fill="FFFFFF"/>
                  <w:vAlign w:val="center"/>
                </w:tcPr>
                <w:p w14:paraId="15D382A8" w14:textId="77777777" w:rsidR="000023F4" w:rsidRPr="000023F4" w:rsidRDefault="000023F4" w:rsidP="000023F4">
                  <w:pPr>
                    <w:spacing w:line="190" w:lineRule="exact"/>
                    <w:rPr>
                      <w:rFonts w:cs="Arial"/>
                      <w:sz w:val="18"/>
                      <w:szCs w:val="18"/>
                    </w:rPr>
                  </w:pPr>
                  <w:r w:rsidRPr="000023F4">
                    <w:rPr>
                      <w:rFonts w:cs="Arial"/>
                      <w:sz w:val="18"/>
                      <w:szCs w:val="18"/>
                    </w:rPr>
                    <w:t>Удовлетворительное</w:t>
                  </w:r>
                </w:p>
              </w:tc>
              <w:tc>
                <w:tcPr>
                  <w:tcW w:w="709" w:type="dxa"/>
                  <w:tcBorders>
                    <w:top w:val="single" w:sz="4" w:space="0" w:color="auto"/>
                    <w:left w:val="single" w:sz="4" w:space="0" w:color="auto"/>
                    <w:bottom w:val="single" w:sz="4" w:space="0" w:color="auto"/>
                    <w:right w:val="nil"/>
                  </w:tcBorders>
                  <w:shd w:val="clear" w:color="auto" w:fill="FFFFFF"/>
                  <w:vAlign w:val="center"/>
                </w:tcPr>
                <w:p w14:paraId="6E48352E" w14:textId="77777777" w:rsidR="000023F4" w:rsidRPr="000023F4" w:rsidRDefault="000023F4" w:rsidP="000023F4">
                  <w:pPr>
                    <w:spacing w:line="190" w:lineRule="exact"/>
                    <w:jc w:val="center"/>
                    <w:rPr>
                      <w:rFonts w:cs="Arial"/>
                      <w:sz w:val="18"/>
                      <w:szCs w:val="18"/>
                    </w:rPr>
                  </w:pPr>
                  <w:r w:rsidRPr="000023F4">
                    <w:rPr>
                      <w:rFonts w:cs="Arial"/>
                      <w:sz w:val="18"/>
                      <w:szCs w:val="18"/>
                    </w:rPr>
                    <w:t>55</w:t>
                  </w:r>
                </w:p>
              </w:tc>
              <w:tc>
                <w:tcPr>
                  <w:tcW w:w="425" w:type="dxa"/>
                  <w:tcBorders>
                    <w:top w:val="single" w:sz="4" w:space="0" w:color="auto"/>
                    <w:left w:val="single" w:sz="4" w:space="0" w:color="auto"/>
                    <w:bottom w:val="single" w:sz="4" w:space="0" w:color="auto"/>
                    <w:right w:val="nil"/>
                  </w:tcBorders>
                  <w:shd w:val="clear" w:color="auto" w:fill="FFFFFF"/>
                  <w:vAlign w:val="center"/>
                </w:tcPr>
                <w:p w14:paraId="632D10DB" w14:textId="77777777" w:rsidR="000023F4" w:rsidRPr="000023F4" w:rsidRDefault="000023F4" w:rsidP="000023F4">
                  <w:pPr>
                    <w:spacing w:line="190" w:lineRule="exact"/>
                    <w:jc w:val="center"/>
                    <w:rPr>
                      <w:rFonts w:cs="Arial"/>
                      <w:sz w:val="18"/>
                      <w:szCs w:val="18"/>
                    </w:rPr>
                  </w:pPr>
                  <w:r w:rsidRPr="000023F4">
                    <w:rPr>
                      <w:rFonts w:cs="Arial"/>
                      <w:sz w:val="18"/>
                      <w:szCs w:val="18"/>
                    </w:rPr>
                    <w:t>б</w:t>
                  </w:r>
                </w:p>
              </w:tc>
              <w:tc>
                <w:tcPr>
                  <w:tcW w:w="1185" w:type="dxa"/>
                  <w:tcBorders>
                    <w:top w:val="single" w:sz="4" w:space="0" w:color="auto"/>
                    <w:left w:val="single" w:sz="4" w:space="0" w:color="auto"/>
                    <w:bottom w:val="single" w:sz="4" w:space="0" w:color="auto"/>
                    <w:right w:val="nil"/>
                  </w:tcBorders>
                  <w:shd w:val="clear" w:color="auto" w:fill="FFFFFF"/>
                  <w:vAlign w:val="center"/>
                </w:tcPr>
                <w:p w14:paraId="52EC982B" w14:textId="77777777" w:rsidR="000023F4" w:rsidRPr="000023F4" w:rsidRDefault="000023F4" w:rsidP="000023F4">
                  <w:pPr>
                    <w:spacing w:line="190" w:lineRule="exact"/>
                    <w:rPr>
                      <w:rFonts w:cs="Arial"/>
                      <w:sz w:val="18"/>
                      <w:szCs w:val="18"/>
                    </w:rPr>
                  </w:pPr>
                  <w:r w:rsidRPr="000023F4">
                    <w:rPr>
                      <w:rFonts w:cs="Arial"/>
                      <w:sz w:val="18"/>
                      <w:szCs w:val="18"/>
                    </w:rPr>
                    <w:t>От 45 до 90</w:t>
                  </w:r>
                </w:p>
              </w:tc>
              <w:tc>
                <w:tcPr>
                  <w:tcW w:w="666" w:type="dxa"/>
                  <w:tcBorders>
                    <w:top w:val="single" w:sz="4" w:space="0" w:color="auto"/>
                    <w:left w:val="single" w:sz="4" w:space="0" w:color="auto"/>
                    <w:bottom w:val="single" w:sz="4" w:space="0" w:color="auto"/>
                    <w:right w:val="nil"/>
                  </w:tcBorders>
                  <w:shd w:val="clear" w:color="auto" w:fill="FFFFFF"/>
                  <w:vAlign w:val="center"/>
                </w:tcPr>
                <w:p w14:paraId="59969810" w14:textId="77777777" w:rsidR="000023F4" w:rsidRPr="000023F4" w:rsidRDefault="000023F4" w:rsidP="000023F4">
                  <w:pPr>
                    <w:spacing w:line="190" w:lineRule="exact"/>
                    <w:jc w:val="center"/>
                    <w:rPr>
                      <w:rFonts w:cs="Arial"/>
                      <w:sz w:val="18"/>
                      <w:szCs w:val="18"/>
                    </w:rPr>
                  </w:pPr>
                  <w:r w:rsidRPr="000023F4">
                    <w:rPr>
                      <w:rFonts w:cs="Arial"/>
                      <w:sz w:val="18"/>
                      <w:szCs w:val="18"/>
                    </w:rPr>
                    <w:t>15</w:t>
                  </w:r>
                </w:p>
              </w:tc>
              <w:tc>
                <w:tcPr>
                  <w:tcW w:w="533" w:type="dxa"/>
                  <w:tcBorders>
                    <w:top w:val="single" w:sz="4" w:space="0" w:color="auto"/>
                    <w:left w:val="single" w:sz="4" w:space="0" w:color="auto"/>
                    <w:bottom w:val="single" w:sz="4" w:space="0" w:color="auto"/>
                    <w:right w:val="nil"/>
                  </w:tcBorders>
                  <w:shd w:val="clear" w:color="auto" w:fill="FFFFFF"/>
                  <w:vAlign w:val="center"/>
                </w:tcPr>
                <w:p w14:paraId="015493FB" w14:textId="77777777" w:rsidR="000023F4" w:rsidRPr="000023F4" w:rsidRDefault="000023F4" w:rsidP="000023F4">
                  <w:pPr>
                    <w:spacing w:line="190" w:lineRule="exact"/>
                    <w:jc w:val="center"/>
                    <w:rPr>
                      <w:rFonts w:cs="Arial"/>
                      <w:sz w:val="18"/>
                      <w:szCs w:val="18"/>
                    </w:rPr>
                  </w:pPr>
                  <w:r w:rsidRPr="000023F4">
                    <w:rPr>
                      <w:rFonts w:cs="Arial"/>
                      <w:sz w:val="18"/>
                      <w:szCs w:val="18"/>
                    </w:rPr>
                    <w:t>10</w:t>
                  </w:r>
                </w:p>
              </w:tc>
              <w:tc>
                <w:tcPr>
                  <w:tcW w:w="2577" w:type="dxa"/>
                  <w:tcBorders>
                    <w:top w:val="single" w:sz="4" w:space="0" w:color="auto"/>
                    <w:left w:val="single" w:sz="4" w:space="0" w:color="auto"/>
                    <w:bottom w:val="single" w:sz="4" w:space="0" w:color="auto"/>
                    <w:right w:val="nil"/>
                  </w:tcBorders>
                  <w:shd w:val="clear" w:color="auto" w:fill="FFFFFF"/>
                  <w:vAlign w:val="center"/>
                </w:tcPr>
                <w:p w14:paraId="24BDA275" w14:textId="77777777" w:rsidR="000023F4" w:rsidRPr="000023F4" w:rsidRDefault="000023F4" w:rsidP="000023F4">
                  <w:pPr>
                    <w:spacing w:line="190" w:lineRule="exact"/>
                    <w:rPr>
                      <w:rFonts w:cs="Arial"/>
                      <w:sz w:val="18"/>
                      <w:szCs w:val="18"/>
                    </w:rPr>
                  </w:pPr>
                  <w:r w:rsidRPr="000023F4">
                    <w:rPr>
                      <w:rFonts w:cs="Arial"/>
                      <w:sz w:val="18"/>
                      <w:szCs w:val="18"/>
                    </w:rPr>
                    <w:t>Не имеется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A0E24AB" w14:textId="77777777" w:rsidR="000023F4" w:rsidRPr="000023F4" w:rsidRDefault="000023F4" w:rsidP="000023F4">
                  <w:pPr>
                    <w:spacing w:line="190" w:lineRule="exact"/>
                    <w:jc w:val="center"/>
                    <w:rPr>
                      <w:rFonts w:cs="Arial"/>
                      <w:sz w:val="18"/>
                      <w:szCs w:val="18"/>
                    </w:rPr>
                  </w:pPr>
                  <w:r w:rsidRPr="000023F4">
                    <w:rPr>
                      <w:rFonts w:cs="Arial"/>
                      <w:sz w:val="18"/>
                      <w:szCs w:val="18"/>
                    </w:rPr>
                    <w:t>0</w:t>
                  </w:r>
                </w:p>
              </w:tc>
            </w:tr>
            <w:tr w:rsidR="000023F4" w:rsidRPr="000023F4" w14:paraId="38C0E8B8" w14:textId="77777777" w:rsidTr="007C5013">
              <w:trPr>
                <w:cantSplit/>
                <w:trHeight w:hRule="exact" w:val="288"/>
                <w:jc w:val="center"/>
              </w:trPr>
              <w:tc>
                <w:tcPr>
                  <w:tcW w:w="414" w:type="dxa"/>
                  <w:tcBorders>
                    <w:top w:val="single" w:sz="4" w:space="0" w:color="auto"/>
                    <w:left w:val="single" w:sz="4" w:space="0" w:color="auto"/>
                    <w:bottom w:val="nil"/>
                    <w:right w:val="nil"/>
                  </w:tcBorders>
                  <w:shd w:val="clear" w:color="auto" w:fill="FFFFFF"/>
                  <w:vAlign w:val="center"/>
                </w:tcPr>
                <w:p w14:paraId="6E056CAA" w14:textId="77777777" w:rsidR="000023F4" w:rsidRPr="000023F4" w:rsidRDefault="000023F4" w:rsidP="000023F4">
                  <w:pPr>
                    <w:spacing w:line="190" w:lineRule="exact"/>
                    <w:jc w:val="center"/>
                    <w:rPr>
                      <w:rFonts w:cs="Arial"/>
                      <w:sz w:val="18"/>
                      <w:szCs w:val="18"/>
                    </w:rPr>
                  </w:pPr>
                  <w:r w:rsidRPr="000023F4">
                    <w:rPr>
                      <w:rFonts w:cs="Arial"/>
                      <w:sz w:val="18"/>
                      <w:szCs w:val="18"/>
                    </w:rPr>
                    <w:t>3</w:t>
                  </w:r>
                </w:p>
              </w:tc>
              <w:tc>
                <w:tcPr>
                  <w:tcW w:w="2052" w:type="dxa"/>
                  <w:tcBorders>
                    <w:top w:val="single" w:sz="4" w:space="0" w:color="auto"/>
                    <w:left w:val="single" w:sz="4" w:space="0" w:color="auto"/>
                    <w:bottom w:val="nil"/>
                    <w:right w:val="nil"/>
                  </w:tcBorders>
                  <w:shd w:val="clear" w:color="auto" w:fill="FFFFFF"/>
                  <w:vAlign w:val="center"/>
                </w:tcPr>
                <w:p w14:paraId="6126A776" w14:textId="77777777" w:rsidR="000023F4" w:rsidRPr="000023F4" w:rsidRDefault="000023F4" w:rsidP="000023F4">
                  <w:pPr>
                    <w:spacing w:line="190" w:lineRule="exact"/>
                    <w:rPr>
                      <w:rFonts w:cs="Arial"/>
                      <w:sz w:val="18"/>
                      <w:szCs w:val="18"/>
                    </w:rPr>
                  </w:pPr>
                  <w:r w:rsidRPr="000023F4">
                    <w:rPr>
                      <w:rFonts w:cs="Arial"/>
                      <w:sz w:val="18"/>
                      <w:szCs w:val="18"/>
                    </w:rPr>
                    <w:t>Неудовлетворительное</w:t>
                  </w:r>
                </w:p>
              </w:tc>
              <w:tc>
                <w:tcPr>
                  <w:tcW w:w="709" w:type="dxa"/>
                  <w:tcBorders>
                    <w:top w:val="single" w:sz="4" w:space="0" w:color="auto"/>
                    <w:left w:val="single" w:sz="4" w:space="0" w:color="auto"/>
                    <w:bottom w:val="single" w:sz="4" w:space="0" w:color="auto"/>
                    <w:right w:val="nil"/>
                  </w:tcBorders>
                  <w:shd w:val="clear" w:color="auto" w:fill="FFFFFF"/>
                  <w:vAlign w:val="center"/>
                </w:tcPr>
                <w:p w14:paraId="22F3391A" w14:textId="77777777" w:rsidR="000023F4" w:rsidRPr="000023F4" w:rsidRDefault="000023F4" w:rsidP="000023F4">
                  <w:pPr>
                    <w:spacing w:line="190" w:lineRule="exact"/>
                    <w:jc w:val="center"/>
                    <w:rPr>
                      <w:rFonts w:cs="Arial"/>
                      <w:sz w:val="18"/>
                      <w:szCs w:val="18"/>
                    </w:rPr>
                  </w:pPr>
                  <w:r w:rsidRPr="000023F4">
                    <w:rPr>
                      <w:rFonts w:cs="Arial"/>
                      <w:sz w:val="18"/>
                      <w:szCs w:val="18"/>
                    </w:rPr>
                    <w:t>25</w:t>
                  </w:r>
                </w:p>
              </w:tc>
              <w:tc>
                <w:tcPr>
                  <w:tcW w:w="425" w:type="dxa"/>
                  <w:tcBorders>
                    <w:top w:val="single" w:sz="4" w:space="0" w:color="auto"/>
                    <w:left w:val="single" w:sz="4" w:space="0" w:color="auto"/>
                    <w:bottom w:val="single" w:sz="4" w:space="0" w:color="auto"/>
                    <w:right w:val="nil"/>
                  </w:tcBorders>
                  <w:shd w:val="clear" w:color="auto" w:fill="FFFFFF"/>
                  <w:vAlign w:val="center"/>
                </w:tcPr>
                <w:p w14:paraId="67E26F1D" w14:textId="77777777" w:rsidR="000023F4" w:rsidRPr="000023F4" w:rsidRDefault="000023F4" w:rsidP="000023F4">
                  <w:pPr>
                    <w:spacing w:line="190" w:lineRule="exact"/>
                    <w:jc w:val="center"/>
                    <w:rPr>
                      <w:rFonts w:cs="Arial"/>
                      <w:sz w:val="18"/>
                      <w:szCs w:val="18"/>
                    </w:rPr>
                  </w:pPr>
                  <w:r w:rsidRPr="000023F4">
                    <w:rPr>
                      <w:rFonts w:cs="Arial"/>
                      <w:sz w:val="18"/>
                      <w:szCs w:val="18"/>
                    </w:rPr>
                    <w:t>7</w:t>
                  </w:r>
                </w:p>
              </w:tc>
              <w:tc>
                <w:tcPr>
                  <w:tcW w:w="1185" w:type="dxa"/>
                  <w:tcBorders>
                    <w:top w:val="single" w:sz="4" w:space="0" w:color="auto"/>
                    <w:left w:val="single" w:sz="4" w:space="0" w:color="auto"/>
                    <w:bottom w:val="single" w:sz="4" w:space="0" w:color="auto"/>
                    <w:right w:val="nil"/>
                  </w:tcBorders>
                  <w:shd w:val="clear" w:color="auto" w:fill="FFFFFF"/>
                  <w:vAlign w:val="center"/>
                </w:tcPr>
                <w:p w14:paraId="74CD8F1D" w14:textId="77777777" w:rsidR="000023F4" w:rsidRPr="000023F4" w:rsidRDefault="000023F4" w:rsidP="000023F4">
                  <w:pPr>
                    <w:spacing w:line="190" w:lineRule="exact"/>
                    <w:rPr>
                      <w:rFonts w:cs="Arial"/>
                      <w:sz w:val="18"/>
                      <w:szCs w:val="18"/>
                    </w:rPr>
                  </w:pPr>
                  <w:r w:rsidRPr="000023F4">
                    <w:rPr>
                      <w:rFonts w:cs="Arial"/>
                      <w:sz w:val="18"/>
                      <w:szCs w:val="18"/>
                    </w:rPr>
                    <w:t>От 90 до 181</w:t>
                  </w:r>
                </w:p>
              </w:tc>
              <w:tc>
                <w:tcPr>
                  <w:tcW w:w="666" w:type="dxa"/>
                  <w:tcBorders>
                    <w:top w:val="single" w:sz="4" w:space="0" w:color="auto"/>
                    <w:left w:val="single" w:sz="4" w:space="0" w:color="auto"/>
                    <w:bottom w:val="single" w:sz="4" w:space="0" w:color="auto"/>
                    <w:right w:val="nil"/>
                  </w:tcBorders>
                  <w:shd w:val="clear" w:color="auto" w:fill="FFFFFF"/>
                  <w:vAlign w:val="center"/>
                </w:tcPr>
                <w:p w14:paraId="0CF834BD" w14:textId="77777777" w:rsidR="000023F4" w:rsidRPr="000023F4" w:rsidRDefault="000023F4" w:rsidP="000023F4">
                  <w:pPr>
                    <w:spacing w:line="190" w:lineRule="exact"/>
                    <w:jc w:val="center"/>
                    <w:rPr>
                      <w:rFonts w:cs="Arial"/>
                      <w:sz w:val="18"/>
                      <w:szCs w:val="18"/>
                    </w:rPr>
                  </w:pPr>
                  <w:r w:rsidRPr="000023F4">
                    <w:rPr>
                      <w:rFonts w:cs="Arial"/>
                      <w:sz w:val="18"/>
                      <w:szCs w:val="18"/>
                    </w:rPr>
                    <w:t>10</w:t>
                  </w:r>
                </w:p>
              </w:tc>
              <w:tc>
                <w:tcPr>
                  <w:tcW w:w="533" w:type="dxa"/>
                  <w:tcBorders>
                    <w:top w:val="single" w:sz="4" w:space="0" w:color="auto"/>
                    <w:left w:val="single" w:sz="4" w:space="0" w:color="auto"/>
                    <w:bottom w:val="single" w:sz="4" w:space="0" w:color="auto"/>
                    <w:right w:val="nil"/>
                  </w:tcBorders>
                  <w:shd w:val="clear" w:color="auto" w:fill="FFFFFF"/>
                  <w:vAlign w:val="center"/>
                </w:tcPr>
                <w:p w14:paraId="290BEB09" w14:textId="77777777" w:rsidR="000023F4" w:rsidRPr="000023F4" w:rsidRDefault="000023F4" w:rsidP="000023F4">
                  <w:pPr>
                    <w:jc w:val="center"/>
                    <w:rPr>
                      <w:rFonts w:cs="Arial"/>
                      <w:sz w:val="18"/>
                      <w:szCs w:val="18"/>
                    </w:rPr>
                  </w:pPr>
                </w:p>
              </w:tc>
              <w:tc>
                <w:tcPr>
                  <w:tcW w:w="2577" w:type="dxa"/>
                  <w:tcBorders>
                    <w:top w:val="single" w:sz="4" w:space="0" w:color="auto"/>
                    <w:left w:val="single" w:sz="4" w:space="0" w:color="auto"/>
                    <w:bottom w:val="single" w:sz="4" w:space="0" w:color="auto"/>
                    <w:right w:val="nil"/>
                  </w:tcBorders>
                  <w:shd w:val="clear" w:color="auto" w:fill="FFFFFF"/>
                  <w:vAlign w:val="center"/>
                </w:tcPr>
                <w:p w14:paraId="494490D6" w14:textId="77777777" w:rsidR="000023F4" w:rsidRPr="000023F4" w:rsidRDefault="000023F4" w:rsidP="000023F4">
                  <w:pP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675300A" w14:textId="77777777" w:rsidR="000023F4" w:rsidRPr="000023F4" w:rsidRDefault="000023F4" w:rsidP="000023F4">
                  <w:pPr>
                    <w:jc w:val="center"/>
                    <w:rPr>
                      <w:rFonts w:cs="Arial"/>
                      <w:sz w:val="18"/>
                      <w:szCs w:val="18"/>
                    </w:rPr>
                  </w:pPr>
                </w:p>
              </w:tc>
            </w:tr>
            <w:tr w:rsidR="000023F4" w:rsidRPr="000023F4" w14:paraId="0AB62DEC" w14:textId="77777777" w:rsidTr="007C5013">
              <w:trPr>
                <w:cantSplit/>
                <w:trHeight w:hRule="exact" w:val="302"/>
                <w:jc w:val="center"/>
              </w:trPr>
              <w:tc>
                <w:tcPr>
                  <w:tcW w:w="414" w:type="dxa"/>
                  <w:tcBorders>
                    <w:top w:val="single" w:sz="4" w:space="0" w:color="auto"/>
                    <w:left w:val="single" w:sz="4" w:space="0" w:color="auto"/>
                    <w:bottom w:val="single" w:sz="4" w:space="0" w:color="auto"/>
                    <w:right w:val="nil"/>
                  </w:tcBorders>
                  <w:shd w:val="clear" w:color="auto" w:fill="FFFFFF"/>
                  <w:vAlign w:val="center"/>
                </w:tcPr>
                <w:p w14:paraId="5BACA2B3" w14:textId="77777777" w:rsidR="000023F4" w:rsidRPr="000023F4" w:rsidRDefault="000023F4" w:rsidP="000023F4">
                  <w:pPr>
                    <w:spacing w:line="190" w:lineRule="exact"/>
                    <w:jc w:val="center"/>
                    <w:rPr>
                      <w:rFonts w:cs="Arial"/>
                      <w:sz w:val="18"/>
                      <w:szCs w:val="18"/>
                    </w:rPr>
                  </w:pPr>
                  <w:r w:rsidRPr="000023F4">
                    <w:rPr>
                      <w:rFonts w:cs="Arial"/>
                      <w:sz w:val="18"/>
                      <w:szCs w:val="18"/>
                    </w:rPr>
                    <w:t>4</w:t>
                  </w:r>
                </w:p>
              </w:tc>
              <w:tc>
                <w:tcPr>
                  <w:tcW w:w="2052" w:type="dxa"/>
                  <w:tcBorders>
                    <w:top w:val="single" w:sz="4" w:space="0" w:color="auto"/>
                    <w:left w:val="single" w:sz="4" w:space="0" w:color="auto"/>
                    <w:bottom w:val="single" w:sz="4" w:space="0" w:color="auto"/>
                    <w:right w:val="nil"/>
                  </w:tcBorders>
                  <w:shd w:val="clear" w:color="auto" w:fill="FFFFFF"/>
                  <w:vAlign w:val="center"/>
                </w:tcPr>
                <w:p w14:paraId="08EA8E4A" w14:textId="77777777" w:rsidR="000023F4" w:rsidRPr="000023F4" w:rsidRDefault="000023F4" w:rsidP="000023F4">
                  <w:pPr>
                    <w:spacing w:line="190" w:lineRule="exact"/>
                    <w:rPr>
                      <w:rFonts w:cs="Arial"/>
                      <w:sz w:val="18"/>
                      <w:szCs w:val="18"/>
                    </w:rPr>
                  </w:pPr>
                  <w:r w:rsidRPr="000023F4">
                    <w:rPr>
                      <w:rFonts w:cs="Arial"/>
                      <w:sz w:val="18"/>
                      <w:szCs w:val="18"/>
                    </w:rPr>
                    <w:t>Критическое</w:t>
                  </w:r>
                </w:p>
              </w:tc>
              <w:tc>
                <w:tcPr>
                  <w:tcW w:w="709" w:type="dxa"/>
                  <w:tcBorders>
                    <w:top w:val="single" w:sz="4" w:space="0" w:color="auto"/>
                    <w:left w:val="single" w:sz="4" w:space="0" w:color="auto"/>
                    <w:bottom w:val="single" w:sz="4" w:space="0" w:color="auto"/>
                    <w:right w:val="nil"/>
                  </w:tcBorders>
                  <w:shd w:val="clear" w:color="auto" w:fill="FFFFFF"/>
                  <w:vAlign w:val="center"/>
                </w:tcPr>
                <w:p w14:paraId="29615785" w14:textId="77777777" w:rsidR="000023F4" w:rsidRPr="000023F4" w:rsidRDefault="000023F4" w:rsidP="000023F4">
                  <w:pPr>
                    <w:spacing w:line="190" w:lineRule="exact"/>
                    <w:jc w:val="center"/>
                    <w:rPr>
                      <w:rFonts w:cs="Arial"/>
                      <w:sz w:val="18"/>
                      <w:szCs w:val="18"/>
                    </w:rPr>
                  </w:pPr>
                  <w:r w:rsidRPr="000023F4">
                    <w:rPr>
                      <w:rFonts w:cs="Arial"/>
                      <w:sz w:val="18"/>
                      <w:szCs w:val="18"/>
                    </w:rPr>
                    <w:t>0</w:t>
                  </w:r>
                </w:p>
              </w:tc>
              <w:tc>
                <w:tcPr>
                  <w:tcW w:w="425" w:type="dxa"/>
                  <w:tcBorders>
                    <w:top w:val="single" w:sz="4" w:space="0" w:color="auto"/>
                    <w:left w:val="single" w:sz="4" w:space="0" w:color="auto"/>
                    <w:bottom w:val="single" w:sz="4" w:space="0" w:color="auto"/>
                    <w:right w:val="nil"/>
                  </w:tcBorders>
                  <w:shd w:val="clear" w:color="auto" w:fill="FFFFFF"/>
                  <w:vAlign w:val="center"/>
                </w:tcPr>
                <w:p w14:paraId="16674A5B" w14:textId="77777777" w:rsidR="000023F4" w:rsidRPr="000023F4" w:rsidRDefault="000023F4" w:rsidP="000023F4">
                  <w:pPr>
                    <w:spacing w:line="190" w:lineRule="exact"/>
                    <w:jc w:val="center"/>
                    <w:rPr>
                      <w:rFonts w:cs="Arial"/>
                      <w:sz w:val="18"/>
                      <w:szCs w:val="18"/>
                    </w:rPr>
                  </w:pPr>
                  <w:r w:rsidRPr="000023F4">
                    <w:rPr>
                      <w:rFonts w:cs="Arial"/>
                      <w:sz w:val="18"/>
                      <w:szCs w:val="18"/>
                    </w:rPr>
                    <w:t>8</w:t>
                  </w:r>
                </w:p>
              </w:tc>
              <w:tc>
                <w:tcPr>
                  <w:tcW w:w="1185" w:type="dxa"/>
                  <w:tcBorders>
                    <w:top w:val="single" w:sz="4" w:space="0" w:color="auto"/>
                    <w:left w:val="single" w:sz="4" w:space="0" w:color="auto"/>
                    <w:bottom w:val="single" w:sz="4" w:space="0" w:color="auto"/>
                    <w:right w:val="nil"/>
                  </w:tcBorders>
                  <w:shd w:val="clear" w:color="auto" w:fill="FFFFFF"/>
                  <w:vAlign w:val="center"/>
                </w:tcPr>
                <w:p w14:paraId="139C5203" w14:textId="77777777" w:rsidR="000023F4" w:rsidRPr="000023F4" w:rsidRDefault="000023F4" w:rsidP="000023F4">
                  <w:pPr>
                    <w:spacing w:line="190" w:lineRule="exact"/>
                    <w:rPr>
                      <w:rFonts w:cs="Arial"/>
                      <w:sz w:val="18"/>
                      <w:szCs w:val="18"/>
                    </w:rPr>
                  </w:pPr>
                  <w:r>
                    <w:rPr>
                      <w:rFonts w:cs="Arial"/>
                      <w:sz w:val="18"/>
                      <w:szCs w:val="18"/>
                    </w:rPr>
                    <w:t>Б</w:t>
                  </w:r>
                  <w:r w:rsidRPr="000023F4">
                    <w:rPr>
                      <w:rFonts w:cs="Arial"/>
                      <w:sz w:val="18"/>
                      <w:szCs w:val="18"/>
                    </w:rPr>
                    <w:t>олее 181</w:t>
                  </w:r>
                </w:p>
              </w:tc>
              <w:tc>
                <w:tcPr>
                  <w:tcW w:w="666" w:type="dxa"/>
                  <w:tcBorders>
                    <w:top w:val="single" w:sz="4" w:space="0" w:color="auto"/>
                    <w:left w:val="single" w:sz="4" w:space="0" w:color="auto"/>
                    <w:bottom w:val="single" w:sz="4" w:space="0" w:color="auto"/>
                    <w:right w:val="nil"/>
                  </w:tcBorders>
                  <w:shd w:val="clear" w:color="auto" w:fill="FFFFFF"/>
                  <w:vAlign w:val="center"/>
                </w:tcPr>
                <w:p w14:paraId="6F030578" w14:textId="77777777" w:rsidR="000023F4" w:rsidRPr="000023F4" w:rsidRDefault="000023F4" w:rsidP="000023F4">
                  <w:pPr>
                    <w:spacing w:line="190" w:lineRule="exact"/>
                    <w:jc w:val="center"/>
                    <w:rPr>
                      <w:rFonts w:cs="Arial"/>
                      <w:sz w:val="18"/>
                      <w:szCs w:val="18"/>
                    </w:rPr>
                  </w:pPr>
                  <w:r w:rsidRPr="000023F4">
                    <w:rPr>
                      <w:rFonts w:cs="Arial"/>
                      <w:sz w:val="18"/>
                      <w:szCs w:val="18"/>
                    </w:rPr>
                    <w:t>0</w:t>
                  </w:r>
                </w:p>
              </w:tc>
              <w:tc>
                <w:tcPr>
                  <w:tcW w:w="533" w:type="dxa"/>
                  <w:tcBorders>
                    <w:top w:val="single" w:sz="4" w:space="0" w:color="auto"/>
                    <w:left w:val="single" w:sz="4" w:space="0" w:color="auto"/>
                    <w:bottom w:val="single" w:sz="4" w:space="0" w:color="auto"/>
                    <w:right w:val="nil"/>
                  </w:tcBorders>
                  <w:shd w:val="clear" w:color="auto" w:fill="FFFFFF"/>
                  <w:vAlign w:val="center"/>
                </w:tcPr>
                <w:p w14:paraId="61F5B844" w14:textId="77777777" w:rsidR="000023F4" w:rsidRPr="000023F4" w:rsidRDefault="000023F4" w:rsidP="000023F4">
                  <w:pPr>
                    <w:jc w:val="center"/>
                    <w:rPr>
                      <w:rFonts w:cs="Arial"/>
                      <w:sz w:val="18"/>
                      <w:szCs w:val="18"/>
                    </w:rPr>
                  </w:pPr>
                </w:p>
              </w:tc>
              <w:tc>
                <w:tcPr>
                  <w:tcW w:w="2577" w:type="dxa"/>
                  <w:tcBorders>
                    <w:top w:val="single" w:sz="4" w:space="0" w:color="auto"/>
                    <w:left w:val="single" w:sz="4" w:space="0" w:color="auto"/>
                    <w:bottom w:val="single" w:sz="4" w:space="0" w:color="auto"/>
                    <w:right w:val="nil"/>
                  </w:tcBorders>
                  <w:shd w:val="clear" w:color="auto" w:fill="FFFFFF"/>
                  <w:vAlign w:val="center"/>
                </w:tcPr>
                <w:p w14:paraId="2AAAE34B" w14:textId="77777777" w:rsidR="000023F4" w:rsidRPr="000023F4" w:rsidRDefault="000023F4" w:rsidP="000023F4">
                  <w:pP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8DE7EDF" w14:textId="77777777" w:rsidR="000023F4" w:rsidRPr="000023F4" w:rsidRDefault="000023F4" w:rsidP="000023F4">
                  <w:pPr>
                    <w:rPr>
                      <w:rFonts w:cs="Arial"/>
                      <w:sz w:val="18"/>
                      <w:szCs w:val="18"/>
                    </w:rPr>
                  </w:pPr>
                </w:p>
              </w:tc>
            </w:tr>
          </w:tbl>
          <w:p w14:paraId="0A0C626C" w14:textId="77777777" w:rsidR="00DC2830" w:rsidRPr="00DC2830" w:rsidRDefault="00DC2830" w:rsidP="00DC2830">
            <w:pPr>
              <w:pStyle w:val="a3"/>
              <w:rPr>
                <w:rFonts w:cs="Arial"/>
                <w:sz w:val="18"/>
                <w:szCs w:val="18"/>
              </w:rPr>
            </w:pPr>
            <w:r w:rsidRPr="00DC2830">
              <w:rPr>
                <w:rFonts w:cs="Arial"/>
                <w:sz w:val="18"/>
                <w:szCs w:val="18"/>
              </w:rPr>
              <w:tab/>
            </w:r>
          </w:p>
          <w:p w14:paraId="182878BE" w14:textId="77777777" w:rsidR="000023F4" w:rsidRDefault="006C58A3" w:rsidP="000023F4">
            <w:pPr>
              <w:pStyle w:val="a3"/>
            </w:pPr>
            <w:r>
              <w:rPr>
                <w:rFonts w:cs="Arial"/>
                <w:sz w:val="18"/>
                <w:szCs w:val="18"/>
              </w:rPr>
              <w:lastRenderedPageBreak/>
              <w:t>Общество</w:t>
            </w:r>
            <w:r w:rsidR="00DC2830" w:rsidRPr="00DC2830">
              <w:rPr>
                <w:rFonts w:cs="Arial"/>
                <w:sz w:val="18"/>
                <w:szCs w:val="18"/>
              </w:rPr>
              <w:t xml:space="preserve"> определяет уровень надежности должника и соответствующий ему Кэксп.</w:t>
            </w:r>
            <w:r w:rsidR="000023F4">
              <w:t xml:space="preserve"> </w:t>
            </w:r>
          </w:p>
          <w:p w14:paraId="63ACCAA4" w14:textId="77777777" w:rsidR="000023F4" w:rsidRPr="000023F4" w:rsidRDefault="000023F4" w:rsidP="000023F4">
            <w:pPr>
              <w:pStyle w:val="a3"/>
              <w:rPr>
                <w:rFonts w:cs="Arial"/>
                <w:sz w:val="18"/>
                <w:szCs w:val="18"/>
              </w:rPr>
            </w:pPr>
            <w:r w:rsidRPr="000023F4">
              <w:rPr>
                <w:rFonts w:cs="Arial"/>
                <w:sz w:val="18"/>
                <w:szCs w:val="18"/>
              </w:rPr>
              <w:t>Все должники объединяются в четыре группы по уровню надежности в зависимости от</w:t>
            </w:r>
            <w:r>
              <w:rPr>
                <w:rFonts w:cs="Arial"/>
                <w:sz w:val="18"/>
                <w:szCs w:val="18"/>
              </w:rPr>
              <w:t xml:space="preserve"> </w:t>
            </w:r>
            <w:r w:rsidRPr="000023F4">
              <w:rPr>
                <w:rFonts w:cs="Arial"/>
                <w:sz w:val="18"/>
                <w:szCs w:val="18"/>
              </w:rPr>
              <w:t>суммы полученных баллов: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
              <w:gridCol w:w="1560"/>
              <w:gridCol w:w="1660"/>
              <w:gridCol w:w="3301"/>
              <w:gridCol w:w="992"/>
              <w:gridCol w:w="1134"/>
            </w:tblGrid>
            <w:tr w:rsidR="000023F4" w:rsidRPr="000023F4" w14:paraId="3A6ED684" w14:textId="77777777" w:rsidTr="007C5013">
              <w:trPr>
                <w:trHeight w:hRule="exact" w:val="257"/>
                <w:jc w:val="center"/>
              </w:trPr>
              <w:tc>
                <w:tcPr>
                  <w:tcW w:w="481" w:type="dxa"/>
                  <w:vMerge w:val="restart"/>
                  <w:shd w:val="clear" w:color="auto" w:fill="FFFFFF"/>
                  <w:vAlign w:val="center"/>
                </w:tcPr>
                <w:p w14:paraId="76E6E990" w14:textId="77777777" w:rsidR="00F95CD3" w:rsidRDefault="000023F4" w:rsidP="000023F4">
                  <w:pPr>
                    <w:spacing w:line="260" w:lineRule="exact"/>
                    <w:jc w:val="center"/>
                    <w:rPr>
                      <w:rFonts w:cs="Arial"/>
                      <w:sz w:val="18"/>
                      <w:szCs w:val="18"/>
                    </w:rPr>
                  </w:pPr>
                  <w:r w:rsidRPr="000023F4">
                    <w:rPr>
                      <w:rFonts w:cs="Arial"/>
                      <w:sz w:val="18"/>
                      <w:szCs w:val="18"/>
                    </w:rPr>
                    <w:t>№</w:t>
                  </w:r>
                </w:p>
                <w:p w14:paraId="139B4069" w14:textId="77777777" w:rsidR="000023F4" w:rsidRPr="000023F4" w:rsidRDefault="000023F4" w:rsidP="000023F4">
                  <w:pPr>
                    <w:spacing w:line="260" w:lineRule="exact"/>
                    <w:jc w:val="center"/>
                    <w:rPr>
                      <w:rFonts w:cs="Arial"/>
                      <w:sz w:val="18"/>
                      <w:szCs w:val="18"/>
                    </w:rPr>
                  </w:pPr>
                  <w:r w:rsidRPr="000023F4">
                    <w:rPr>
                      <w:rFonts w:cs="Arial"/>
                      <w:sz w:val="18"/>
                      <w:szCs w:val="18"/>
                    </w:rPr>
                    <w:t>п/п</w:t>
                  </w:r>
                </w:p>
              </w:tc>
              <w:tc>
                <w:tcPr>
                  <w:tcW w:w="3220" w:type="dxa"/>
                  <w:gridSpan w:val="2"/>
                  <w:shd w:val="clear" w:color="auto" w:fill="FFFFFF"/>
                  <w:vAlign w:val="center"/>
                </w:tcPr>
                <w:p w14:paraId="4602C2CD" w14:textId="77777777" w:rsidR="000023F4" w:rsidRPr="000023F4" w:rsidRDefault="000023F4" w:rsidP="000023F4">
                  <w:pPr>
                    <w:spacing w:line="260" w:lineRule="exact"/>
                    <w:jc w:val="center"/>
                    <w:rPr>
                      <w:rFonts w:cs="Arial"/>
                      <w:sz w:val="18"/>
                      <w:szCs w:val="18"/>
                    </w:rPr>
                  </w:pPr>
                  <w:r w:rsidRPr="000023F4">
                    <w:rPr>
                      <w:rFonts w:cs="Arial"/>
                      <w:sz w:val="18"/>
                      <w:szCs w:val="18"/>
                    </w:rPr>
                    <w:t>Значение в баллах</w:t>
                  </w:r>
                </w:p>
              </w:tc>
              <w:tc>
                <w:tcPr>
                  <w:tcW w:w="3301" w:type="dxa"/>
                  <w:vMerge w:val="restart"/>
                  <w:shd w:val="clear" w:color="auto" w:fill="FFFFFF"/>
                  <w:vAlign w:val="center"/>
                </w:tcPr>
                <w:p w14:paraId="72F81753" w14:textId="77777777" w:rsidR="000023F4" w:rsidRPr="000023F4" w:rsidRDefault="000023F4" w:rsidP="000023F4">
                  <w:pPr>
                    <w:jc w:val="center"/>
                    <w:rPr>
                      <w:rFonts w:cs="Arial"/>
                      <w:sz w:val="18"/>
                      <w:szCs w:val="18"/>
                    </w:rPr>
                  </w:pPr>
                  <w:r w:rsidRPr="000023F4">
                    <w:rPr>
                      <w:rFonts w:cs="Arial"/>
                      <w:sz w:val="18"/>
                      <w:szCs w:val="18"/>
                    </w:rPr>
                    <w:t>Уровень</w:t>
                  </w:r>
                </w:p>
                <w:p w14:paraId="32A3B7B9" w14:textId="77777777" w:rsidR="000023F4" w:rsidRPr="000023F4" w:rsidRDefault="000023F4" w:rsidP="000023F4">
                  <w:pPr>
                    <w:jc w:val="center"/>
                    <w:rPr>
                      <w:rFonts w:cs="Arial"/>
                      <w:sz w:val="18"/>
                      <w:szCs w:val="18"/>
                    </w:rPr>
                  </w:pPr>
                  <w:r w:rsidRPr="000023F4">
                    <w:rPr>
                      <w:rFonts w:cs="Arial"/>
                      <w:sz w:val="18"/>
                      <w:szCs w:val="18"/>
                    </w:rPr>
                    <w:t>надежности</w:t>
                  </w:r>
                </w:p>
                <w:p w14:paraId="4DCC15B0" w14:textId="77777777" w:rsidR="000023F4" w:rsidRPr="000023F4" w:rsidRDefault="000023F4" w:rsidP="000023F4">
                  <w:pPr>
                    <w:jc w:val="center"/>
                    <w:rPr>
                      <w:rFonts w:cs="Arial"/>
                      <w:sz w:val="18"/>
                      <w:szCs w:val="18"/>
                    </w:rPr>
                  </w:pPr>
                  <w:r w:rsidRPr="000023F4">
                    <w:rPr>
                      <w:rFonts w:cs="Arial"/>
                      <w:sz w:val="18"/>
                      <w:szCs w:val="18"/>
                    </w:rPr>
                    <w:t>должника</w:t>
                  </w:r>
                </w:p>
              </w:tc>
              <w:tc>
                <w:tcPr>
                  <w:tcW w:w="992" w:type="dxa"/>
                  <w:vMerge w:val="restart"/>
                  <w:shd w:val="clear" w:color="auto" w:fill="FFFFFF"/>
                  <w:vAlign w:val="center"/>
                </w:tcPr>
                <w:p w14:paraId="2968E6D7" w14:textId="77777777" w:rsidR="000023F4" w:rsidRPr="000023F4" w:rsidRDefault="000023F4" w:rsidP="000023F4">
                  <w:pPr>
                    <w:spacing w:line="260" w:lineRule="exact"/>
                    <w:jc w:val="center"/>
                    <w:rPr>
                      <w:rFonts w:cs="Arial"/>
                      <w:sz w:val="18"/>
                      <w:szCs w:val="18"/>
                    </w:rPr>
                  </w:pPr>
                  <w:r w:rsidRPr="000023F4">
                    <w:rPr>
                      <w:rFonts w:cs="Arial"/>
                      <w:sz w:val="18"/>
                      <w:szCs w:val="18"/>
                    </w:rPr>
                    <w:t>Группа должника</w:t>
                  </w:r>
                </w:p>
              </w:tc>
              <w:tc>
                <w:tcPr>
                  <w:tcW w:w="1134" w:type="dxa"/>
                  <w:vMerge w:val="restart"/>
                  <w:shd w:val="clear" w:color="auto" w:fill="FFFFFF"/>
                  <w:vAlign w:val="center"/>
                </w:tcPr>
                <w:p w14:paraId="386CA125" w14:textId="77777777" w:rsidR="000023F4" w:rsidRPr="000023F4" w:rsidRDefault="000023F4" w:rsidP="000023F4">
                  <w:pPr>
                    <w:spacing w:line="260" w:lineRule="exact"/>
                    <w:jc w:val="center"/>
                    <w:rPr>
                      <w:rFonts w:cs="Arial"/>
                      <w:sz w:val="18"/>
                      <w:szCs w:val="18"/>
                    </w:rPr>
                  </w:pPr>
                  <w:r w:rsidRPr="000023F4">
                    <w:rPr>
                      <w:rFonts w:cs="Arial"/>
                      <w:sz w:val="18"/>
                      <w:szCs w:val="18"/>
                    </w:rPr>
                    <w:t>Кэксп</w:t>
                  </w:r>
                </w:p>
              </w:tc>
            </w:tr>
            <w:tr w:rsidR="000023F4" w:rsidRPr="000023F4" w14:paraId="355B85EE" w14:textId="77777777" w:rsidTr="007C5013">
              <w:trPr>
                <w:trHeight w:hRule="exact" w:val="430"/>
                <w:jc w:val="center"/>
              </w:trPr>
              <w:tc>
                <w:tcPr>
                  <w:tcW w:w="481" w:type="dxa"/>
                  <w:vMerge/>
                  <w:shd w:val="clear" w:color="auto" w:fill="FFFFFF"/>
                  <w:vAlign w:val="center"/>
                </w:tcPr>
                <w:p w14:paraId="49286A22" w14:textId="77777777" w:rsidR="000023F4" w:rsidRPr="000023F4" w:rsidRDefault="000023F4" w:rsidP="000023F4">
                  <w:pPr>
                    <w:spacing w:line="260" w:lineRule="exact"/>
                    <w:rPr>
                      <w:rFonts w:cs="Arial"/>
                      <w:sz w:val="18"/>
                      <w:szCs w:val="18"/>
                    </w:rPr>
                  </w:pPr>
                </w:p>
              </w:tc>
              <w:tc>
                <w:tcPr>
                  <w:tcW w:w="1560" w:type="dxa"/>
                  <w:shd w:val="clear" w:color="auto" w:fill="FFFFFF"/>
                  <w:vAlign w:val="center"/>
                </w:tcPr>
                <w:p w14:paraId="2E7C6E93" w14:textId="77777777" w:rsidR="00F95CD3" w:rsidRPr="000023F4" w:rsidRDefault="000023F4" w:rsidP="00F95CD3">
                  <w:pPr>
                    <w:spacing w:line="190" w:lineRule="exact"/>
                    <w:jc w:val="center"/>
                    <w:rPr>
                      <w:rFonts w:cs="Arial"/>
                      <w:sz w:val="18"/>
                      <w:szCs w:val="18"/>
                    </w:rPr>
                  </w:pPr>
                  <w:r w:rsidRPr="000023F4">
                    <w:rPr>
                      <w:rFonts w:cs="Arial"/>
                      <w:sz w:val="18"/>
                      <w:szCs w:val="18"/>
                    </w:rPr>
                    <w:t xml:space="preserve">Для </w:t>
                  </w:r>
                  <w:r w:rsidR="00F95CD3">
                    <w:rPr>
                      <w:rFonts w:cs="Arial"/>
                      <w:sz w:val="18"/>
                      <w:szCs w:val="18"/>
                    </w:rPr>
                    <w:t>юридических</w:t>
                  </w:r>
                  <w:r w:rsidRPr="000023F4">
                    <w:rPr>
                      <w:rFonts w:cs="Arial"/>
                      <w:sz w:val="18"/>
                      <w:szCs w:val="18"/>
                    </w:rPr>
                    <w:t xml:space="preserve"> лиц </w:t>
                  </w:r>
                </w:p>
                <w:p w14:paraId="76AAB72B" w14:textId="77777777" w:rsidR="000023F4" w:rsidRPr="000023F4" w:rsidRDefault="000023F4" w:rsidP="000023F4">
                  <w:pPr>
                    <w:spacing w:line="130" w:lineRule="exact"/>
                    <w:jc w:val="center"/>
                    <w:rPr>
                      <w:rFonts w:cs="Arial"/>
                      <w:sz w:val="18"/>
                      <w:szCs w:val="18"/>
                    </w:rPr>
                  </w:pPr>
                </w:p>
              </w:tc>
              <w:tc>
                <w:tcPr>
                  <w:tcW w:w="1660" w:type="dxa"/>
                  <w:shd w:val="clear" w:color="auto" w:fill="FFFFFF"/>
                  <w:vAlign w:val="center"/>
                </w:tcPr>
                <w:p w14:paraId="0E41EE8D" w14:textId="77777777" w:rsidR="000023F4" w:rsidRPr="000023F4" w:rsidRDefault="000023F4" w:rsidP="000023F4">
                  <w:pPr>
                    <w:jc w:val="center"/>
                    <w:rPr>
                      <w:rFonts w:cs="Arial"/>
                      <w:sz w:val="18"/>
                      <w:szCs w:val="18"/>
                    </w:rPr>
                  </w:pPr>
                  <w:r w:rsidRPr="000023F4">
                    <w:rPr>
                      <w:rFonts w:cs="Arial"/>
                      <w:sz w:val="18"/>
                      <w:szCs w:val="18"/>
                    </w:rPr>
                    <w:t>Для физических лиц</w:t>
                  </w:r>
                </w:p>
              </w:tc>
              <w:tc>
                <w:tcPr>
                  <w:tcW w:w="3301" w:type="dxa"/>
                  <w:vMerge/>
                  <w:shd w:val="clear" w:color="auto" w:fill="FFFFFF"/>
                  <w:vAlign w:val="center"/>
                </w:tcPr>
                <w:p w14:paraId="12694981" w14:textId="77777777" w:rsidR="000023F4" w:rsidRPr="000023F4" w:rsidRDefault="000023F4" w:rsidP="000023F4">
                  <w:pPr>
                    <w:rPr>
                      <w:rFonts w:cs="Arial"/>
                      <w:sz w:val="18"/>
                      <w:szCs w:val="18"/>
                    </w:rPr>
                  </w:pPr>
                </w:p>
              </w:tc>
              <w:tc>
                <w:tcPr>
                  <w:tcW w:w="992" w:type="dxa"/>
                  <w:vMerge/>
                  <w:shd w:val="clear" w:color="auto" w:fill="FFFFFF"/>
                  <w:vAlign w:val="center"/>
                </w:tcPr>
                <w:p w14:paraId="6C3588C4" w14:textId="77777777" w:rsidR="000023F4" w:rsidRPr="000023F4" w:rsidRDefault="000023F4" w:rsidP="000023F4">
                  <w:pPr>
                    <w:rPr>
                      <w:rFonts w:cs="Arial"/>
                      <w:sz w:val="18"/>
                      <w:szCs w:val="18"/>
                    </w:rPr>
                  </w:pPr>
                </w:p>
              </w:tc>
              <w:tc>
                <w:tcPr>
                  <w:tcW w:w="1134" w:type="dxa"/>
                  <w:vMerge/>
                  <w:shd w:val="clear" w:color="auto" w:fill="FFFFFF"/>
                  <w:vAlign w:val="center"/>
                </w:tcPr>
                <w:p w14:paraId="5CCCBC2A" w14:textId="77777777" w:rsidR="000023F4" w:rsidRPr="000023F4" w:rsidRDefault="000023F4" w:rsidP="000023F4">
                  <w:pPr>
                    <w:rPr>
                      <w:rFonts w:cs="Arial"/>
                      <w:sz w:val="18"/>
                      <w:szCs w:val="18"/>
                    </w:rPr>
                  </w:pPr>
                </w:p>
              </w:tc>
            </w:tr>
            <w:tr w:rsidR="000023F4" w:rsidRPr="000023F4" w14:paraId="02DCF415" w14:textId="77777777" w:rsidTr="007C5013">
              <w:trPr>
                <w:trHeight w:hRule="exact" w:val="407"/>
                <w:jc w:val="center"/>
              </w:trPr>
              <w:tc>
                <w:tcPr>
                  <w:tcW w:w="481" w:type="dxa"/>
                  <w:shd w:val="clear" w:color="auto" w:fill="FFFFFF"/>
                  <w:vAlign w:val="center"/>
                </w:tcPr>
                <w:p w14:paraId="132DB9CE" w14:textId="77777777" w:rsidR="000023F4" w:rsidRPr="000023F4" w:rsidRDefault="000023F4" w:rsidP="000023F4">
                  <w:pPr>
                    <w:spacing w:line="260" w:lineRule="exact"/>
                    <w:rPr>
                      <w:rFonts w:cs="Arial"/>
                      <w:sz w:val="18"/>
                      <w:szCs w:val="18"/>
                    </w:rPr>
                  </w:pPr>
                  <w:r w:rsidRPr="000023F4">
                    <w:rPr>
                      <w:rFonts w:cs="Arial"/>
                      <w:sz w:val="18"/>
                      <w:szCs w:val="18"/>
                    </w:rPr>
                    <w:t>1</w:t>
                  </w:r>
                </w:p>
              </w:tc>
              <w:tc>
                <w:tcPr>
                  <w:tcW w:w="1560" w:type="dxa"/>
                  <w:shd w:val="clear" w:color="auto" w:fill="FFFFFF"/>
                  <w:vAlign w:val="center"/>
                </w:tcPr>
                <w:p w14:paraId="5C3DCC1B" w14:textId="77777777" w:rsidR="000023F4" w:rsidRPr="000023F4" w:rsidRDefault="000023F4" w:rsidP="00F95CD3">
                  <w:pPr>
                    <w:jc w:val="center"/>
                    <w:rPr>
                      <w:rFonts w:cs="Arial"/>
                      <w:sz w:val="18"/>
                      <w:szCs w:val="18"/>
                    </w:rPr>
                  </w:pPr>
                  <w:r>
                    <w:rPr>
                      <w:rFonts w:cs="Arial"/>
                      <w:sz w:val="18"/>
                      <w:szCs w:val="18"/>
                    </w:rPr>
                    <w:t>Б</w:t>
                  </w:r>
                  <w:r w:rsidRPr="000023F4">
                    <w:rPr>
                      <w:rFonts w:cs="Arial"/>
                      <w:sz w:val="18"/>
                      <w:szCs w:val="18"/>
                    </w:rPr>
                    <w:t>олее 75 баллов</w:t>
                  </w:r>
                </w:p>
              </w:tc>
              <w:tc>
                <w:tcPr>
                  <w:tcW w:w="1660" w:type="dxa"/>
                  <w:shd w:val="clear" w:color="auto" w:fill="FFFFFF"/>
                  <w:vAlign w:val="center"/>
                </w:tcPr>
                <w:p w14:paraId="49CC1175" w14:textId="77777777" w:rsidR="000023F4" w:rsidRPr="000023F4" w:rsidRDefault="000023F4" w:rsidP="00F95CD3">
                  <w:pPr>
                    <w:spacing w:line="260" w:lineRule="exact"/>
                    <w:jc w:val="center"/>
                    <w:rPr>
                      <w:rFonts w:cs="Arial"/>
                      <w:sz w:val="18"/>
                      <w:szCs w:val="18"/>
                    </w:rPr>
                  </w:pPr>
                  <w:r w:rsidRPr="000023F4">
                    <w:rPr>
                      <w:rFonts w:cs="Arial"/>
                      <w:sz w:val="18"/>
                      <w:szCs w:val="18"/>
                    </w:rPr>
                    <w:t>25</w:t>
                  </w:r>
                </w:p>
              </w:tc>
              <w:tc>
                <w:tcPr>
                  <w:tcW w:w="3301" w:type="dxa"/>
                  <w:shd w:val="clear" w:color="auto" w:fill="FFFFFF"/>
                  <w:vAlign w:val="center"/>
                </w:tcPr>
                <w:p w14:paraId="34C693B1" w14:textId="77777777" w:rsidR="000023F4" w:rsidRPr="000023F4" w:rsidRDefault="000023F4" w:rsidP="00F95CD3">
                  <w:pPr>
                    <w:jc w:val="center"/>
                    <w:rPr>
                      <w:rFonts w:cs="Arial"/>
                      <w:sz w:val="18"/>
                      <w:szCs w:val="18"/>
                    </w:rPr>
                  </w:pPr>
                  <w:r w:rsidRPr="000023F4">
                    <w:rPr>
                      <w:rFonts w:cs="Arial"/>
                      <w:sz w:val="18"/>
                      <w:szCs w:val="18"/>
                    </w:rPr>
                    <w:t>Надежный (низкая вероятность риска непогашения долга)</w:t>
                  </w:r>
                </w:p>
              </w:tc>
              <w:tc>
                <w:tcPr>
                  <w:tcW w:w="992" w:type="dxa"/>
                  <w:shd w:val="clear" w:color="auto" w:fill="FFFFFF"/>
                  <w:vAlign w:val="center"/>
                </w:tcPr>
                <w:p w14:paraId="411CAD24" w14:textId="77777777" w:rsidR="000023F4" w:rsidRPr="000023F4" w:rsidRDefault="000023F4" w:rsidP="00F95CD3">
                  <w:pPr>
                    <w:spacing w:line="260" w:lineRule="exact"/>
                    <w:jc w:val="center"/>
                    <w:rPr>
                      <w:rFonts w:cs="Arial"/>
                      <w:sz w:val="18"/>
                      <w:szCs w:val="18"/>
                    </w:rPr>
                  </w:pPr>
                  <w:r w:rsidRPr="000023F4">
                    <w:rPr>
                      <w:rFonts w:cs="Arial"/>
                      <w:sz w:val="18"/>
                      <w:szCs w:val="18"/>
                    </w:rPr>
                    <w:t>1</w:t>
                  </w:r>
                </w:p>
              </w:tc>
              <w:tc>
                <w:tcPr>
                  <w:tcW w:w="1134" w:type="dxa"/>
                  <w:shd w:val="clear" w:color="auto" w:fill="FFFFFF"/>
                  <w:vAlign w:val="center"/>
                </w:tcPr>
                <w:p w14:paraId="042B0EA1" w14:textId="77777777" w:rsidR="000023F4" w:rsidRPr="000023F4" w:rsidRDefault="000023F4" w:rsidP="00F95CD3">
                  <w:pPr>
                    <w:spacing w:line="260" w:lineRule="exact"/>
                    <w:jc w:val="center"/>
                    <w:rPr>
                      <w:rFonts w:cs="Arial"/>
                      <w:sz w:val="18"/>
                      <w:szCs w:val="18"/>
                    </w:rPr>
                  </w:pPr>
                  <w:r w:rsidRPr="000023F4">
                    <w:rPr>
                      <w:rFonts w:cs="Arial"/>
                      <w:sz w:val="18"/>
                      <w:szCs w:val="18"/>
                    </w:rPr>
                    <w:t>0</w:t>
                  </w:r>
                </w:p>
              </w:tc>
            </w:tr>
            <w:tr w:rsidR="000023F4" w:rsidRPr="000023F4" w14:paraId="5B89E5F0" w14:textId="77777777" w:rsidTr="007C5013">
              <w:trPr>
                <w:trHeight w:hRule="exact" w:val="441"/>
                <w:jc w:val="center"/>
              </w:trPr>
              <w:tc>
                <w:tcPr>
                  <w:tcW w:w="481" w:type="dxa"/>
                  <w:shd w:val="clear" w:color="auto" w:fill="FFFFFF"/>
                  <w:vAlign w:val="center"/>
                </w:tcPr>
                <w:p w14:paraId="718C88F1" w14:textId="77777777" w:rsidR="000023F4" w:rsidRPr="000023F4" w:rsidRDefault="000023F4" w:rsidP="000023F4">
                  <w:pPr>
                    <w:spacing w:line="260" w:lineRule="exact"/>
                    <w:rPr>
                      <w:rFonts w:cs="Arial"/>
                      <w:sz w:val="18"/>
                      <w:szCs w:val="18"/>
                    </w:rPr>
                  </w:pPr>
                  <w:r w:rsidRPr="000023F4">
                    <w:rPr>
                      <w:rFonts w:cs="Arial"/>
                      <w:sz w:val="18"/>
                      <w:szCs w:val="18"/>
                    </w:rPr>
                    <w:t>2</w:t>
                  </w:r>
                </w:p>
              </w:tc>
              <w:tc>
                <w:tcPr>
                  <w:tcW w:w="1560" w:type="dxa"/>
                  <w:shd w:val="clear" w:color="auto" w:fill="FFFFFF"/>
                  <w:vAlign w:val="center"/>
                </w:tcPr>
                <w:p w14:paraId="376E720D" w14:textId="77777777" w:rsidR="000023F4" w:rsidRPr="000023F4" w:rsidRDefault="000023F4" w:rsidP="00F95CD3">
                  <w:pPr>
                    <w:spacing w:line="260" w:lineRule="exact"/>
                    <w:jc w:val="center"/>
                    <w:rPr>
                      <w:rFonts w:cs="Arial"/>
                      <w:sz w:val="18"/>
                      <w:szCs w:val="18"/>
                    </w:rPr>
                  </w:pPr>
                  <w:r w:rsidRPr="000023F4">
                    <w:rPr>
                      <w:rFonts w:cs="Arial"/>
                      <w:sz w:val="18"/>
                      <w:szCs w:val="18"/>
                    </w:rPr>
                    <w:t>75 и менее</w:t>
                  </w:r>
                </w:p>
              </w:tc>
              <w:tc>
                <w:tcPr>
                  <w:tcW w:w="1660" w:type="dxa"/>
                  <w:shd w:val="clear" w:color="auto" w:fill="FFFFFF"/>
                  <w:vAlign w:val="center"/>
                </w:tcPr>
                <w:p w14:paraId="231A27E1" w14:textId="77777777" w:rsidR="000023F4" w:rsidRPr="000023F4" w:rsidRDefault="000023F4" w:rsidP="00F95CD3">
                  <w:pPr>
                    <w:spacing w:line="260" w:lineRule="exact"/>
                    <w:jc w:val="center"/>
                    <w:rPr>
                      <w:rFonts w:cs="Arial"/>
                      <w:sz w:val="18"/>
                      <w:szCs w:val="18"/>
                    </w:rPr>
                  </w:pPr>
                  <w:r w:rsidRPr="000023F4">
                    <w:rPr>
                      <w:rFonts w:cs="Arial"/>
                      <w:sz w:val="18"/>
                      <w:szCs w:val="18"/>
                    </w:rPr>
                    <w:t>15</w:t>
                  </w:r>
                </w:p>
              </w:tc>
              <w:tc>
                <w:tcPr>
                  <w:tcW w:w="3301" w:type="dxa"/>
                  <w:shd w:val="clear" w:color="auto" w:fill="FFFFFF"/>
                  <w:vAlign w:val="center"/>
                </w:tcPr>
                <w:p w14:paraId="3D789D55" w14:textId="77777777" w:rsidR="000023F4" w:rsidRPr="000023F4" w:rsidRDefault="000023F4" w:rsidP="00F95CD3">
                  <w:pPr>
                    <w:jc w:val="center"/>
                    <w:rPr>
                      <w:rFonts w:cs="Arial"/>
                      <w:sz w:val="18"/>
                      <w:szCs w:val="18"/>
                    </w:rPr>
                  </w:pPr>
                  <w:r w:rsidRPr="000023F4">
                    <w:rPr>
                      <w:rFonts w:cs="Arial"/>
                      <w:sz w:val="18"/>
                      <w:szCs w:val="18"/>
                    </w:rPr>
                    <w:t>Обычный (средняя вероятность риска непогашения долга)</w:t>
                  </w:r>
                </w:p>
              </w:tc>
              <w:tc>
                <w:tcPr>
                  <w:tcW w:w="992" w:type="dxa"/>
                  <w:shd w:val="clear" w:color="auto" w:fill="FFFFFF"/>
                  <w:vAlign w:val="center"/>
                </w:tcPr>
                <w:p w14:paraId="5738A15E" w14:textId="77777777" w:rsidR="000023F4" w:rsidRPr="000023F4" w:rsidRDefault="000023F4" w:rsidP="00F95CD3">
                  <w:pPr>
                    <w:spacing w:line="260" w:lineRule="exact"/>
                    <w:jc w:val="center"/>
                    <w:rPr>
                      <w:rFonts w:cs="Arial"/>
                      <w:sz w:val="18"/>
                      <w:szCs w:val="18"/>
                    </w:rPr>
                  </w:pPr>
                  <w:r w:rsidRPr="000023F4">
                    <w:rPr>
                      <w:rFonts w:cs="Arial"/>
                      <w:sz w:val="18"/>
                      <w:szCs w:val="18"/>
                    </w:rPr>
                    <w:t>2</w:t>
                  </w:r>
                </w:p>
              </w:tc>
              <w:tc>
                <w:tcPr>
                  <w:tcW w:w="1134" w:type="dxa"/>
                  <w:shd w:val="clear" w:color="auto" w:fill="FFFFFF"/>
                  <w:vAlign w:val="center"/>
                </w:tcPr>
                <w:p w14:paraId="329364AC" w14:textId="77777777" w:rsidR="000023F4" w:rsidRPr="000023F4" w:rsidRDefault="000023F4" w:rsidP="00F95CD3">
                  <w:pPr>
                    <w:spacing w:line="260" w:lineRule="exact"/>
                    <w:jc w:val="center"/>
                    <w:rPr>
                      <w:rFonts w:cs="Arial"/>
                      <w:sz w:val="18"/>
                      <w:szCs w:val="18"/>
                    </w:rPr>
                  </w:pPr>
                  <w:r w:rsidRPr="000023F4">
                    <w:rPr>
                      <w:rFonts w:cs="Arial"/>
                      <w:sz w:val="18"/>
                      <w:szCs w:val="18"/>
                    </w:rPr>
                    <w:t>0,5</w:t>
                  </w:r>
                </w:p>
              </w:tc>
            </w:tr>
            <w:tr w:rsidR="000023F4" w:rsidRPr="000023F4" w14:paraId="176523FB" w14:textId="77777777" w:rsidTr="007C5013">
              <w:trPr>
                <w:trHeight w:hRule="exact" w:val="419"/>
                <w:jc w:val="center"/>
              </w:trPr>
              <w:tc>
                <w:tcPr>
                  <w:tcW w:w="481" w:type="dxa"/>
                  <w:shd w:val="clear" w:color="auto" w:fill="FFFFFF"/>
                  <w:vAlign w:val="center"/>
                </w:tcPr>
                <w:p w14:paraId="5446FEA7" w14:textId="77777777" w:rsidR="000023F4" w:rsidRPr="000023F4" w:rsidRDefault="000023F4" w:rsidP="000023F4">
                  <w:pPr>
                    <w:spacing w:line="260" w:lineRule="exact"/>
                    <w:rPr>
                      <w:rFonts w:cs="Arial"/>
                      <w:sz w:val="18"/>
                      <w:szCs w:val="18"/>
                    </w:rPr>
                  </w:pPr>
                  <w:r w:rsidRPr="000023F4">
                    <w:rPr>
                      <w:rFonts w:cs="Arial"/>
                      <w:sz w:val="18"/>
                      <w:szCs w:val="18"/>
                    </w:rPr>
                    <w:t>3</w:t>
                  </w:r>
                </w:p>
              </w:tc>
              <w:tc>
                <w:tcPr>
                  <w:tcW w:w="1560" w:type="dxa"/>
                  <w:shd w:val="clear" w:color="auto" w:fill="FFFFFF"/>
                  <w:vAlign w:val="center"/>
                </w:tcPr>
                <w:p w14:paraId="42A43E09" w14:textId="77777777" w:rsidR="000023F4" w:rsidRPr="000023F4" w:rsidRDefault="000023F4" w:rsidP="00F95CD3">
                  <w:pPr>
                    <w:spacing w:line="260" w:lineRule="exact"/>
                    <w:jc w:val="center"/>
                    <w:rPr>
                      <w:rFonts w:cs="Arial"/>
                      <w:sz w:val="18"/>
                      <w:szCs w:val="18"/>
                    </w:rPr>
                  </w:pPr>
                  <w:r w:rsidRPr="000023F4">
                    <w:rPr>
                      <w:rFonts w:cs="Arial"/>
                      <w:sz w:val="18"/>
                      <w:szCs w:val="18"/>
                    </w:rPr>
                    <w:t>50 и менее</w:t>
                  </w:r>
                </w:p>
              </w:tc>
              <w:tc>
                <w:tcPr>
                  <w:tcW w:w="1660" w:type="dxa"/>
                  <w:shd w:val="clear" w:color="auto" w:fill="FFFFFF"/>
                  <w:vAlign w:val="center"/>
                </w:tcPr>
                <w:p w14:paraId="31ECB24B" w14:textId="77777777" w:rsidR="000023F4" w:rsidRPr="000023F4" w:rsidRDefault="000023F4" w:rsidP="00F95CD3">
                  <w:pPr>
                    <w:spacing w:line="260" w:lineRule="exact"/>
                    <w:jc w:val="center"/>
                    <w:rPr>
                      <w:rFonts w:cs="Arial"/>
                      <w:sz w:val="18"/>
                      <w:szCs w:val="18"/>
                    </w:rPr>
                  </w:pPr>
                  <w:r w:rsidRPr="000023F4">
                    <w:rPr>
                      <w:rFonts w:cs="Arial"/>
                      <w:sz w:val="18"/>
                      <w:szCs w:val="18"/>
                    </w:rPr>
                    <w:t>10</w:t>
                  </w:r>
                </w:p>
              </w:tc>
              <w:tc>
                <w:tcPr>
                  <w:tcW w:w="3301" w:type="dxa"/>
                  <w:shd w:val="clear" w:color="auto" w:fill="FFFFFF"/>
                  <w:vAlign w:val="center"/>
                </w:tcPr>
                <w:p w14:paraId="6080A49C" w14:textId="77777777" w:rsidR="000023F4" w:rsidRPr="000023F4" w:rsidRDefault="000023F4" w:rsidP="00F95CD3">
                  <w:pPr>
                    <w:jc w:val="center"/>
                    <w:rPr>
                      <w:rFonts w:cs="Arial"/>
                      <w:sz w:val="18"/>
                      <w:szCs w:val="18"/>
                    </w:rPr>
                  </w:pPr>
                  <w:r w:rsidRPr="000023F4">
                    <w:rPr>
                      <w:rFonts w:cs="Arial"/>
                      <w:sz w:val="18"/>
                      <w:szCs w:val="18"/>
                    </w:rPr>
                    <w:t>Ненадежный (высокая вероятность риска непогашения долга)</w:t>
                  </w:r>
                </w:p>
              </w:tc>
              <w:tc>
                <w:tcPr>
                  <w:tcW w:w="992" w:type="dxa"/>
                  <w:shd w:val="clear" w:color="auto" w:fill="FFFFFF"/>
                  <w:vAlign w:val="center"/>
                </w:tcPr>
                <w:p w14:paraId="4237EBCF" w14:textId="77777777" w:rsidR="000023F4" w:rsidRPr="000023F4" w:rsidRDefault="000023F4" w:rsidP="00F95CD3">
                  <w:pPr>
                    <w:spacing w:line="260" w:lineRule="exact"/>
                    <w:jc w:val="center"/>
                    <w:rPr>
                      <w:rFonts w:cs="Arial"/>
                      <w:sz w:val="18"/>
                      <w:szCs w:val="18"/>
                    </w:rPr>
                  </w:pPr>
                  <w:r w:rsidRPr="000023F4">
                    <w:rPr>
                      <w:rFonts w:cs="Arial"/>
                      <w:sz w:val="18"/>
                      <w:szCs w:val="18"/>
                    </w:rPr>
                    <w:t>3</w:t>
                  </w:r>
                </w:p>
              </w:tc>
              <w:tc>
                <w:tcPr>
                  <w:tcW w:w="1134" w:type="dxa"/>
                  <w:shd w:val="clear" w:color="auto" w:fill="FFFFFF"/>
                  <w:vAlign w:val="center"/>
                </w:tcPr>
                <w:p w14:paraId="765E36B1" w14:textId="77777777" w:rsidR="000023F4" w:rsidRPr="000023F4" w:rsidRDefault="000023F4" w:rsidP="00F95CD3">
                  <w:pPr>
                    <w:spacing w:line="260" w:lineRule="exact"/>
                    <w:jc w:val="center"/>
                    <w:rPr>
                      <w:rFonts w:cs="Arial"/>
                      <w:sz w:val="18"/>
                      <w:szCs w:val="18"/>
                    </w:rPr>
                  </w:pPr>
                  <w:r w:rsidRPr="000023F4">
                    <w:rPr>
                      <w:rFonts w:cs="Arial"/>
                      <w:sz w:val="18"/>
                      <w:szCs w:val="18"/>
                    </w:rPr>
                    <w:t>0,8</w:t>
                  </w:r>
                </w:p>
              </w:tc>
            </w:tr>
            <w:tr w:rsidR="000023F4" w:rsidRPr="000023F4" w14:paraId="57924086" w14:textId="77777777" w:rsidTr="007C5013">
              <w:trPr>
                <w:trHeight w:hRule="exact" w:val="426"/>
                <w:jc w:val="center"/>
              </w:trPr>
              <w:tc>
                <w:tcPr>
                  <w:tcW w:w="481" w:type="dxa"/>
                  <w:shd w:val="clear" w:color="auto" w:fill="FFFFFF"/>
                  <w:vAlign w:val="center"/>
                </w:tcPr>
                <w:p w14:paraId="1E221B71" w14:textId="77777777" w:rsidR="000023F4" w:rsidRPr="000023F4" w:rsidRDefault="000023F4" w:rsidP="000023F4">
                  <w:pPr>
                    <w:spacing w:line="260" w:lineRule="exact"/>
                    <w:rPr>
                      <w:rFonts w:cs="Arial"/>
                      <w:sz w:val="18"/>
                      <w:szCs w:val="18"/>
                    </w:rPr>
                  </w:pPr>
                  <w:r w:rsidRPr="000023F4">
                    <w:rPr>
                      <w:rFonts w:cs="Arial"/>
                      <w:sz w:val="18"/>
                      <w:szCs w:val="18"/>
                    </w:rPr>
                    <w:t>4</w:t>
                  </w:r>
                </w:p>
              </w:tc>
              <w:tc>
                <w:tcPr>
                  <w:tcW w:w="1560" w:type="dxa"/>
                  <w:shd w:val="clear" w:color="auto" w:fill="FFFFFF"/>
                  <w:vAlign w:val="center"/>
                </w:tcPr>
                <w:p w14:paraId="1D838DED" w14:textId="77777777" w:rsidR="000023F4" w:rsidRPr="000023F4" w:rsidRDefault="000023F4" w:rsidP="00F95CD3">
                  <w:pPr>
                    <w:spacing w:line="260" w:lineRule="exact"/>
                    <w:jc w:val="center"/>
                    <w:rPr>
                      <w:rFonts w:cs="Arial"/>
                      <w:sz w:val="18"/>
                      <w:szCs w:val="18"/>
                    </w:rPr>
                  </w:pPr>
                  <w:r w:rsidRPr="000023F4">
                    <w:rPr>
                      <w:rFonts w:cs="Arial"/>
                      <w:sz w:val="18"/>
                      <w:szCs w:val="18"/>
                    </w:rPr>
                    <w:t>25 и менее</w:t>
                  </w:r>
                </w:p>
              </w:tc>
              <w:tc>
                <w:tcPr>
                  <w:tcW w:w="1660" w:type="dxa"/>
                  <w:shd w:val="clear" w:color="auto" w:fill="FFFFFF"/>
                  <w:vAlign w:val="center"/>
                </w:tcPr>
                <w:p w14:paraId="5AE888B3" w14:textId="77777777" w:rsidR="000023F4" w:rsidRPr="000023F4" w:rsidRDefault="000023F4" w:rsidP="00F95CD3">
                  <w:pPr>
                    <w:spacing w:line="260" w:lineRule="exact"/>
                    <w:jc w:val="center"/>
                    <w:rPr>
                      <w:rFonts w:cs="Arial"/>
                      <w:sz w:val="18"/>
                      <w:szCs w:val="18"/>
                    </w:rPr>
                  </w:pPr>
                  <w:r w:rsidRPr="000023F4">
                    <w:rPr>
                      <w:rFonts w:cs="Arial"/>
                      <w:sz w:val="18"/>
                      <w:szCs w:val="18"/>
                    </w:rPr>
                    <w:t>0</w:t>
                  </w:r>
                </w:p>
              </w:tc>
              <w:tc>
                <w:tcPr>
                  <w:tcW w:w="3301" w:type="dxa"/>
                  <w:shd w:val="clear" w:color="auto" w:fill="FFFFFF"/>
                  <w:vAlign w:val="center"/>
                </w:tcPr>
                <w:p w14:paraId="25D11F6F" w14:textId="77777777" w:rsidR="000023F4" w:rsidRPr="000023F4" w:rsidRDefault="000023F4" w:rsidP="00F95CD3">
                  <w:pPr>
                    <w:jc w:val="center"/>
                    <w:rPr>
                      <w:rFonts w:cs="Arial"/>
                      <w:sz w:val="18"/>
                      <w:szCs w:val="18"/>
                    </w:rPr>
                  </w:pPr>
                  <w:r w:rsidRPr="000023F4">
                    <w:rPr>
                      <w:rFonts w:cs="Arial"/>
                      <w:sz w:val="18"/>
                      <w:szCs w:val="18"/>
                    </w:rPr>
                    <w:t>Критический (вероятность риска непогашения долга очень высокая)</w:t>
                  </w:r>
                </w:p>
              </w:tc>
              <w:tc>
                <w:tcPr>
                  <w:tcW w:w="992" w:type="dxa"/>
                  <w:shd w:val="clear" w:color="auto" w:fill="FFFFFF"/>
                  <w:vAlign w:val="center"/>
                </w:tcPr>
                <w:p w14:paraId="62AFA815" w14:textId="77777777" w:rsidR="000023F4" w:rsidRPr="000023F4" w:rsidRDefault="000023F4" w:rsidP="00F95CD3">
                  <w:pPr>
                    <w:spacing w:line="260" w:lineRule="exact"/>
                    <w:jc w:val="center"/>
                    <w:rPr>
                      <w:rFonts w:cs="Arial"/>
                      <w:sz w:val="18"/>
                      <w:szCs w:val="18"/>
                    </w:rPr>
                  </w:pPr>
                  <w:r w:rsidRPr="000023F4">
                    <w:rPr>
                      <w:rFonts w:cs="Arial"/>
                      <w:sz w:val="18"/>
                      <w:szCs w:val="18"/>
                    </w:rPr>
                    <w:t>4</w:t>
                  </w:r>
                </w:p>
              </w:tc>
              <w:tc>
                <w:tcPr>
                  <w:tcW w:w="1134" w:type="dxa"/>
                  <w:shd w:val="clear" w:color="auto" w:fill="FFFFFF"/>
                  <w:vAlign w:val="center"/>
                </w:tcPr>
                <w:p w14:paraId="07D027C4" w14:textId="77777777" w:rsidR="000023F4" w:rsidRPr="000023F4" w:rsidRDefault="000023F4" w:rsidP="00F95CD3">
                  <w:pPr>
                    <w:spacing w:line="260" w:lineRule="exact"/>
                    <w:jc w:val="center"/>
                    <w:rPr>
                      <w:rFonts w:cs="Arial"/>
                      <w:sz w:val="18"/>
                      <w:szCs w:val="18"/>
                    </w:rPr>
                  </w:pPr>
                  <w:r w:rsidRPr="000023F4">
                    <w:rPr>
                      <w:rFonts w:cs="Arial"/>
                      <w:sz w:val="18"/>
                      <w:szCs w:val="18"/>
                    </w:rPr>
                    <w:t>1</w:t>
                  </w:r>
                </w:p>
              </w:tc>
            </w:tr>
          </w:tbl>
          <w:p w14:paraId="20C248F8" w14:textId="77777777" w:rsidR="000023F4" w:rsidRPr="000023F4" w:rsidRDefault="000023F4" w:rsidP="000023F4">
            <w:pPr>
              <w:pStyle w:val="a3"/>
              <w:rPr>
                <w:rFonts w:cs="Arial"/>
                <w:sz w:val="18"/>
                <w:szCs w:val="18"/>
              </w:rPr>
            </w:pPr>
          </w:p>
          <w:p w14:paraId="58762856" w14:textId="77777777" w:rsidR="000023F4" w:rsidRPr="000023F4" w:rsidRDefault="000023F4" w:rsidP="000023F4">
            <w:pPr>
              <w:pStyle w:val="a3"/>
              <w:rPr>
                <w:rFonts w:cs="Arial"/>
                <w:sz w:val="18"/>
                <w:szCs w:val="18"/>
              </w:rPr>
            </w:pPr>
            <w:r w:rsidRPr="000023F4">
              <w:rPr>
                <w:rFonts w:cs="Arial"/>
                <w:sz w:val="18"/>
                <w:szCs w:val="18"/>
              </w:rPr>
              <w:t>Расчет суммы резерва по сомнительной задолженности в отношении задолженности, сроки погашения которой не наступили, должника, входящего в группу 3 или группу 4, производится по следующей формуле:</w:t>
            </w:r>
          </w:p>
          <w:p w14:paraId="47F647B4" w14:textId="77777777" w:rsidR="00F95CD3" w:rsidRDefault="000023F4" w:rsidP="000023F4">
            <w:pPr>
              <w:pStyle w:val="a3"/>
              <w:rPr>
                <w:rFonts w:cs="Arial"/>
                <w:sz w:val="18"/>
                <w:szCs w:val="18"/>
              </w:rPr>
            </w:pPr>
            <w:r w:rsidRPr="000023F4">
              <w:rPr>
                <w:rFonts w:cs="Arial"/>
                <w:sz w:val="18"/>
                <w:szCs w:val="18"/>
              </w:rPr>
              <w:t xml:space="preserve">Р = С * Крез* Кэксп, </w:t>
            </w:r>
          </w:p>
          <w:p w14:paraId="4E29A3C6" w14:textId="77777777" w:rsidR="000023F4" w:rsidRPr="000023F4" w:rsidRDefault="000023F4" w:rsidP="000023F4">
            <w:pPr>
              <w:pStyle w:val="a3"/>
              <w:rPr>
                <w:rFonts w:cs="Arial"/>
                <w:sz w:val="18"/>
                <w:szCs w:val="18"/>
              </w:rPr>
            </w:pPr>
            <w:r w:rsidRPr="000023F4">
              <w:rPr>
                <w:rFonts w:cs="Arial"/>
                <w:sz w:val="18"/>
                <w:szCs w:val="18"/>
              </w:rPr>
              <w:t>где Р - сумма резерва по сомнительному долгу;</w:t>
            </w:r>
          </w:p>
          <w:p w14:paraId="2E7CC589" w14:textId="77777777" w:rsidR="000023F4" w:rsidRPr="000023F4" w:rsidRDefault="000023F4" w:rsidP="000023F4">
            <w:pPr>
              <w:pStyle w:val="a3"/>
              <w:rPr>
                <w:rFonts w:cs="Arial"/>
                <w:sz w:val="18"/>
                <w:szCs w:val="18"/>
              </w:rPr>
            </w:pPr>
            <w:r w:rsidRPr="000023F4">
              <w:rPr>
                <w:rFonts w:cs="Arial"/>
                <w:sz w:val="18"/>
                <w:szCs w:val="18"/>
              </w:rPr>
              <w:t>С - сумма сомнительной задолженности;</w:t>
            </w:r>
          </w:p>
          <w:p w14:paraId="03B2F41C" w14:textId="77777777" w:rsidR="000023F4" w:rsidRPr="000023F4" w:rsidRDefault="000023F4" w:rsidP="000023F4">
            <w:pPr>
              <w:pStyle w:val="a3"/>
              <w:rPr>
                <w:rFonts w:cs="Arial"/>
                <w:sz w:val="18"/>
                <w:szCs w:val="18"/>
              </w:rPr>
            </w:pPr>
            <w:r w:rsidRPr="000023F4">
              <w:rPr>
                <w:rFonts w:cs="Arial"/>
                <w:sz w:val="18"/>
                <w:szCs w:val="18"/>
              </w:rPr>
              <w:t>Кэксп - коэффициент экспертной оценки;</w:t>
            </w:r>
          </w:p>
          <w:p w14:paraId="034B99C3" w14:textId="77777777" w:rsidR="000023F4" w:rsidRPr="000023F4" w:rsidRDefault="000023F4" w:rsidP="000023F4">
            <w:pPr>
              <w:pStyle w:val="a3"/>
              <w:rPr>
                <w:rFonts w:cs="Arial"/>
                <w:sz w:val="18"/>
                <w:szCs w:val="18"/>
              </w:rPr>
            </w:pPr>
            <w:r w:rsidRPr="000023F4">
              <w:rPr>
                <w:rFonts w:cs="Arial"/>
                <w:sz w:val="18"/>
                <w:szCs w:val="18"/>
              </w:rPr>
              <w:t>Крез = 0,5 - коэффициент резервирования.</w:t>
            </w:r>
          </w:p>
          <w:p w14:paraId="06567B2D" w14:textId="77777777" w:rsidR="000023F4" w:rsidRPr="000023F4" w:rsidRDefault="000023F4" w:rsidP="000023F4">
            <w:pPr>
              <w:pStyle w:val="a3"/>
              <w:rPr>
                <w:rFonts w:cs="Arial"/>
                <w:sz w:val="18"/>
                <w:szCs w:val="18"/>
              </w:rPr>
            </w:pPr>
            <w:r w:rsidRPr="000023F4">
              <w:rPr>
                <w:rFonts w:cs="Arial"/>
                <w:sz w:val="18"/>
                <w:szCs w:val="18"/>
              </w:rPr>
              <w:t>Все расчеты по формированию резерва по сомнительному долгу должны быть подтверждены обосновывающими документами.</w:t>
            </w:r>
          </w:p>
          <w:p w14:paraId="3EC01CB5" w14:textId="77777777" w:rsidR="000023F4" w:rsidRPr="000023F4" w:rsidRDefault="006C58A3" w:rsidP="000023F4">
            <w:pPr>
              <w:pStyle w:val="a3"/>
              <w:rPr>
                <w:rFonts w:cs="Arial"/>
                <w:sz w:val="18"/>
                <w:szCs w:val="18"/>
              </w:rPr>
            </w:pPr>
            <w:r>
              <w:rPr>
                <w:rFonts w:cs="Arial"/>
                <w:sz w:val="18"/>
                <w:szCs w:val="18"/>
              </w:rPr>
              <w:t>Общество</w:t>
            </w:r>
            <w:r w:rsidR="000023F4" w:rsidRPr="000023F4">
              <w:rPr>
                <w:rFonts w:cs="Arial"/>
                <w:sz w:val="18"/>
                <w:szCs w:val="18"/>
              </w:rPr>
              <w:t xml:space="preserve"> производит оценку качества полученных гарантий по дебиторской задолженности:</w:t>
            </w:r>
          </w:p>
          <w:p w14:paraId="6B1A0E6E" w14:textId="77777777" w:rsidR="00F95CD3" w:rsidRPr="00F95CD3" w:rsidRDefault="000023F4" w:rsidP="00CC5E6E">
            <w:pPr>
              <w:pStyle w:val="a3"/>
              <w:numPr>
                <w:ilvl w:val="0"/>
                <w:numId w:val="45"/>
              </w:numPr>
              <w:ind w:left="1053" w:hanging="283"/>
              <w:rPr>
                <w:rFonts w:cs="Arial"/>
                <w:sz w:val="18"/>
                <w:szCs w:val="18"/>
              </w:rPr>
            </w:pPr>
            <w:r w:rsidRPr="000023F4">
              <w:rPr>
                <w:rFonts w:cs="Arial"/>
                <w:sz w:val="18"/>
                <w:szCs w:val="18"/>
              </w:rPr>
              <w:t>реальна в полном объеме, в том числе при наличии залога в виде денежных средств,</w:t>
            </w:r>
            <w:r w:rsidR="00F95CD3">
              <w:t xml:space="preserve"> </w:t>
            </w:r>
            <w:r w:rsidR="00F95CD3" w:rsidRPr="00F95CD3">
              <w:rPr>
                <w:rFonts w:cs="Arial"/>
                <w:sz w:val="18"/>
                <w:szCs w:val="18"/>
              </w:rPr>
              <w:t xml:space="preserve">перечисленных на счета </w:t>
            </w:r>
            <w:r w:rsidR="006C58A3">
              <w:rPr>
                <w:rFonts w:cs="Arial"/>
                <w:sz w:val="18"/>
                <w:szCs w:val="18"/>
              </w:rPr>
              <w:t>общества</w:t>
            </w:r>
            <w:r w:rsidR="00F95CD3" w:rsidRPr="00F95CD3">
              <w:rPr>
                <w:rFonts w:cs="Arial"/>
                <w:sz w:val="18"/>
                <w:szCs w:val="18"/>
              </w:rPr>
              <w:t xml:space="preserve"> или депозитные счета в пользу о</w:t>
            </w:r>
            <w:r w:rsidR="006C58A3">
              <w:rPr>
                <w:rFonts w:cs="Arial"/>
                <w:sz w:val="18"/>
                <w:szCs w:val="18"/>
              </w:rPr>
              <w:t>бщества</w:t>
            </w:r>
            <w:r w:rsidR="00F95CD3" w:rsidRPr="00F95CD3">
              <w:rPr>
                <w:rFonts w:cs="Arial"/>
                <w:sz w:val="18"/>
                <w:szCs w:val="18"/>
              </w:rPr>
              <w:t>, банковских гарантий надежных банков, а также поручительств, выданных организациями с устойчивым финансовым положением;</w:t>
            </w:r>
          </w:p>
          <w:p w14:paraId="61A875D7" w14:textId="77777777" w:rsidR="00F95CD3" w:rsidRPr="00F95CD3" w:rsidRDefault="00F95CD3" w:rsidP="00CC5E6E">
            <w:pPr>
              <w:pStyle w:val="a3"/>
              <w:numPr>
                <w:ilvl w:val="0"/>
                <w:numId w:val="45"/>
              </w:numPr>
              <w:ind w:left="1053" w:hanging="283"/>
              <w:rPr>
                <w:rFonts w:cs="Arial"/>
                <w:sz w:val="18"/>
                <w:szCs w:val="18"/>
              </w:rPr>
            </w:pPr>
            <w:r w:rsidRPr="00F95CD3">
              <w:rPr>
                <w:rFonts w:cs="Arial"/>
                <w:sz w:val="18"/>
                <w:szCs w:val="18"/>
              </w:rPr>
              <w:t xml:space="preserve">реальна не в полном объеме. В этом случае сумма к получению обосновывается документально, в том числе оценивается платежеспособность гаранта (поручителя), учитываются результаты оценки, подтвержденные отчетом оценщика имущества, переданного в залог, но находящегося у залогодателя, или экспертным заключением подразделения </w:t>
            </w:r>
            <w:r w:rsidR="006C58A3">
              <w:rPr>
                <w:rFonts w:cs="Arial"/>
                <w:sz w:val="18"/>
                <w:szCs w:val="18"/>
              </w:rPr>
              <w:t>общества</w:t>
            </w:r>
            <w:r w:rsidRPr="00F95CD3">
              <w:rPr>
                <w:rFonts w:cs="Arial"/>
                <w:sz w:val="18"/>
                <w:szCs w:val="18"/>
              </w:rPr>
              <w:t>.</w:t>
            </w:r>
          </w:p>
          <w:p w14:paraId="16BD97E5" w14:textId="77777777" w:rsidR="00F95CD3" w:rsidRPr="00F95CD3" w:rsidRDefault="00F95CD3" w:rsidP="00F95CD3">
            <w:pPr>
              <w:pStyle w:val="a3"/>
              <w:rPr>
                <w:rFonts w:cs="Arial"/>
                <w:sz w:val="18"/>
                <w:szCs w:val="18"/>
              </w:rPr>
            </w:pPr>
            <w:r w:rsidRPr="00F95CD3">
              <w:rPr>
                <w:rFonts w:cs="Arial"/>
                <w:sz w:val="18"/>
                <w:szCs w:val="18"/>
              </w:rPr>
              <w:t xml:space="preserve">В случае если обеспечение выдано в виде гарантий или поручительства, осуществляется оценка платежеспособности гаранта или поручителя. При оценке платежеспособности гаранта или поручителя определяется его уровень надежности в соответствии с порядком, установленным выше, при этом, если гарант или поручитель входит по уровню надежности в группу 3, сумма реального к получению обеспечения </w:t>
            </w:r>
            <w:r w:rsidRPr="00F95CD3">
              <w:rPr>
                <w:rFonts w:cs="Arial"/>
                <w:sz w:val="18"/>
                <w:szCs w:val="18"/>
              </w:rPr>
              <w:lastRenderedPageBreak/>
              <w:t>равняется сумме обеспечения по договору, умноженной на 0,2;</w:t>
            </w:r>
          </w:p>
          <w:p w14:paraId="0278D70E" w14:textId="77777777" w:rsidR="00DC2830" w:rsidRPr="00C202C6" w:rsidRDefault="00F95CD3" w:rsidP="00CC5E6E">
            <w:pPr>
              <w:pStyle w:val="a3"/>
              <w:numPr>
                <w:ilvl w:val="0"/>
                <w:numId w:val="46"/>
              </w:numPr>
              <w:ind w:left="1053" w:hanging="283"/>
              <w:rPr>
                <w:rFonts w:cs="Arial"/>
                <w:sz w:val="18"/>
                <w:szCs w:val="18"/>
              </w:rPr>
            </w:pPr>
            <w:r w:rsidRPr="00F95CD3">
              <w:rPr>
                <w:rFonts w:cs="Arial"/>
                <w:sz w:val="18"/>
                <w:szCs w:val="18"/>
              </w:rPr>
              <w:t xml:space="preserve">реально отсутствует, если гарант, или поручитель, или залогодатель входит по уровню надежности в группу 4, либо признан банкротом при отсутствии имущества и средств, необходимых для удовлетворения претензий </w:t>
            </w:r>
            <w:r w:rsidR="006C58A3">
              <w:rPr>
                <w:rFonts w:cs="Arial"/>
                <w:sz w:val="18"/>
                <w:szCs w:val="18"/>
              </w:rPr>
              <w:t>общества</w:t>
            </w:r>
            <w:r w:rsidRPr="00F95CD3">
              <w:rPr>
                <w:rFonts w:cs="Arial"/>
                <w:sz w:val="18"/>
                <w:szCs w:val="18"/>
              </w:rPr>
              <w:t>, либо ликвидирован в установле</w:t>
            </w:r>
            <w:r w:rsidR="006C58A3">
              <w:rPr>
                <w:rFonts w:cs="Arial"/>
                <w:sz w:val="18"/>
                <w:szCs w:val="18"/>
              </w:rPr>
              <w:t>нном порядке (при условии, что общество</w:t>
            </w:r>
            <w:r w:rsidRPr="00F95CD3">
              <w:rPr>
                <w:rFonts w:cs="Arial"/>
                <w:sz w:val="18"/>
                <w:szCs w:val="18"/>
              </w:rPr>
              <w:t xml:space="preserve"> </w:t>
            </w:r>
            <w:r w:rsidR="006C58A3">
              <w:rPr>
                <w:rFonts w:cs="Arial"/>
                <w:sz w:val="18"/>
                <w:szCs w:val="18"/>
              </w:rPr>
              <w:t>не заявило</w:t>
            </w:r>
            <w:r w:rsidRPr="00F95CD3">
              <w:rPr>
                <w:rFonts w:cs="Arial"/>
                <w:sz w:val="18"/>
                <w:szCs w:val="18"/>
              </w:rPr>
              <w:t xml:space="preserve"> претензий в процессе ликвидации), либо вынесено постановление правоохранительных органов о прекращении уголовного дела при невозможности обнаружения виновных лиц и похищенного имущества.</w:t>
            </w:r>
          </w:p>
        </w:tc>
        <w:tc>
          <w:tcPr>
            <w:tcW w:w="2126" w:type="dxa"/>
            <w:gridSpan w:val="3"/>
          </w:tcPr>
          <w:p w14:paraId="70DEE3AA" w14:textId="77777777" w:rsidR="000D1F67" w:rsidRPr="00C202C6" w:rsidRDefault="000D1F67" w:rsidP="000D1F67">
            <w:pPr>
              <w:spacing w:before="40" w:after="40"/>
              <w:rPr>
                <w:sz w:val="18"/>
              </w:rPr>
            </w:pPr>
            <w:r w:rsidRPr="00C202C6">
              <w:rPr>
                <w:sz w:val="18"/>
              </w:rPr>
              <w:lastRenderedPageBreak/>
              <w:t>п.70, 77 Приказа № 34н</w:t>
            </w:r>
          </w:p>
          <w:p w14:paraId="31D0D7B6" w14:textId="77777777" w:rsidR="000D1F67" w:rsidRPr="00C202C6" w:rsidRDefault="000D1F67" w:rsidP="000D1F67">
            <w:pPr>
              <w:spacing w:before="40" w:after="40"/>
              <w:rPr>
                <w:rFonts w:cs="Arial"/>
                <w:sz w:val="18"/>
                <w:szCs w:val="18"/>
              </w:rPr>
            </w:pPr>
            <w:r w:rsidRPr="00C202C6">
              <w:rPr>
                <w:rFonts w:cs="Arial"/>
                <w:sz w:val="18"/>
                <w:szCs w:val="18"/>
              </w:rPr>
              <w:t>Инструкция к счету 63 «Резерв по сомнительным долгам</w:t>
            </w:r>
          </w:p>
          <w:p w14:paraId="33F041B3" w14:textId="77777777" w:rsidR="000D1F67" w:rsidRPr="00C202C6" w:rsidRDefault="000D1F67" w:rsidP="000D1F67">
            <w:pPr>
              <w:spacing w:before="40" w:after="40"/>
              <w:rPr>
                <w:rFonts w:cs="Arial"/>
                <w:sz w:val="18"/>
                <w:szCs w:val="18"/>
              </w:rPr>
            </w:pPr>
            <w:r w:rsidRPr="00C202C6">
              <w:rPr>
                <w:rFonts w:cs="Arial"/>
                <w:sz w:val="18"/>
                <w:szCs w:val="18"/>
              </w:rPr>
              <w:t>Приказа № 94н</w:t>
            </w:r>
          </w:p>
          <w:p w14:paraId="23154F0A" w14:textId="77777777" w:rsidR="000D1F67" w:rsidRPr="00C202C6" w:rsidRDefault="000D1F67" w:rsidP="000D1F67">
            <w:pPr>
              <w:spacing w:before="40" w:after="40"/>
              <w:rPr>
                <w:sz w:val="18"/>
              </w:rPr>
            </w:pPr>
            <w:r w:rsidRPr="00C202C6">
              <w:rPr>
                <w:sz w:val="18"/>
              </w:rPr>
              <w:t>ПБУ 21/2008</w:t>
            </w:r>
          </w:p>
          <w:p w14:paraId="0385F267" w14:textId="77777777" w:rsidR="000D1F67" w:rsidRPr="00C202C6" w:rsidRDefault="000D1F67" w:rsidP="000D1F67">
            <w:pPr>
              <w:spacing w:before="40" w:after="40"/>
              <w:rPr>
                <w:rFonts w:cs="Arial"/>
                <w:sz w:val="18"/>
                <w:szCs w:val="18"/>
              </w:rPr>
            </w:pPr>
            <w:r w:rsidRPr="00C202C6">
              <w:rPr>
                <w:rFonts w:cs="Arial"/>
                <w:sz w:val="18"/>
                <w:szCs w:val="18"/>
              </w:rPr>
              <w:t>Инструкция к счету 63 «Резерв по сомнительным долгам</w:t>
            </w:r>
          </w:p>
          <w:p w14:paraId="44B0FCA2" w14:textId="77777777" w:rsidR="000D1F67" w:rsidRPr="00C202C6" w:rsidRDefault="000D1F67" w:rsidP="000D1F67">
            <w:pPr>
              <w:spacing w:before="40" w:after="40"/>
              <w:rPr>
                <w:rFonts w:cs="Arial"/>
                <w:sz w:val="18"/>
                <w:szCs w:val="18"/>
              </w:rPr>
            </w:pPr>
            <w:r w:rsidRPr="00C202C6">
              <w:rPr>
                <w:rFonts w:cs="Arial"/>
                <w:sz w:val="18"/>
                <w:szCs w:val="18"/>
              </w:rPr>
              <w:t>Приказа № 94н</w:t>
            </w:r>
          </w:p>
          <w:p w14:paraId="54D8BAED" w14:textId="77777777" w:rsidR="000D1F67" w:rsidRPr="00C202C6" w:rsidRDefault="000D1F67" w:rsidP="000D1F67">
            <w:pPr>
              <w:pStyle w:val="a3"/>
            </w:pPr>
          </w:p>
          <w:p w14:paraId="1987FB67" w14:textId="77777777" w:rsidR="000D1F67" w:rsidRPr="00C202C6" w:rsidRDefault="000D1F67" w:rsidP="000D1F67">
            <w:pPr>
              <w:pStyle w:val="a3"/>
            </w:pPr>
          </w:p>
          <w:p w14:paraId="10C46813" w14:textId="77777777" w:rsidR="000D1F67" w:rsidRPr="00C202C6" w:rsidRDefault="000D1F67" w:rsidP="000D1F67">
            <w:pPr>
              <w:pStyle w:val="a3"/>
            </w:pPr>
          </w:p>
          <w:p w14:paraId="59D96995" w14:textId="77777777" w:rsidR="000D1F67" w:rsidRPr="00C202C6" w:rsidRDefault="000D1F67" w:rsidP="000D1F67">
            <w:pPr>
              <w:pStyle w:val="a3"/>
            </w:pPr>
          </w:p>
          <w:p w14:paraId="04B45A51" w14:textId="77777777" w:rsidR="000D1F67" w:rsidRPr="00C202C6" w:rsidRDefault="000D1F67" w:rsidP="000D1F67">
            <w:pPr>
              <w:pStyle w:val="a3"/>
            </w:pPr>
          </w:p>
          <w:p w14:paraId="15F97918" w14:textId="77777777" w:rsidR="000D1F67" w:rsidRPr="00C202C6" w:rsidRDefault="000D1F67" w:rsidP="000D1F67">
            <w:pPr>
              <w:pStyle w:val="a3"/>
            </w:pPr>
          </w:p>
          <w:p w14:paraId="1EA752E1" w14:textId="77777777" w:rsidR="000D1F67" w:rsidRPr="00C202C6" w:rsidRDefault="000D1F67" w:rsidP="000D1F67">
            <w:pPr>
              <w:pStyle w:val="a3"/>
            </w:pPr>
          </w:p>
          <w:p w14:paraId="14234E51" w14:textId="77777777" w:rsidR="000D1F67" w:rsidRPr="00C202C6" w:rsidRDefault="000D1F67" w:rsidP="000D1F67">
            <w:pPr>
              <w:pStyle w:val="a3"/>
            </w:pPr>
          </w:p>
          <w:p w14:paraId="29804554" w14:textId="77777777" w:rsidR="000D1F67" w:rsidRPr="00C202C6" w:rsidRDefault="000D1F67" w:rsidP="000D1F67">
            <w:pPr>
              <w:pStyle w:val="a3"/>
            </w:pPr>
          </w:p>
          <w:p w14:paraId="38F0816E" w14:textId="77777777" w:rsidR="000D1F67" w:rsidRPr="00C202C6" w:rsidRDefault="000D1F67" w:rsidP="000D1F67">
            <w:pPr>
              <w:pStyle w:val="a3"/>
            </w:pPr>
          </w:p>
          <w:p w14:paraId="7DA23199" w14:textId="77777777" w:rsidR="000D1F67" w:rsidRPr="00C202C6" w:rsidRDefault="000D1F67" w:rsidP="000D1F67">
            <w:pPr>
              <w:pStyle w:val="a3"/>
            </w:pPr>
          </w:p>
          <w:p w14:paraId="5255B637" w14:textId="77777777" w:rsidR="000D1F67" w:rsidRPr="00C202C6" w:rsidRDefault="000D1F67" w:rsidP="000D1F67">
            <w:pPr>
              <w:pStyle w:val="a3"/>
            </w:pPr>
          </w:p>
          <w:p w14:paraId="3D3C2ABB" w14:textId="77777777" w:rsidR="000D1F67" w:rsidRPr="00C202C6" w:rsidRDefault="000D1F67" w:rsidP="000D1F67">
            <w:pPr>
              <w:pStyle w:val="a3"/>
            </w:pPr>
          </w:p>
          <w:p w14:paraId="48401E1A" w14:textId="77777777" w:rsidR="000D1F67" w:rsidRPr="00C202C6" w:rsidRDefault="000D1F67" w:rsidP="000D1F67">
            <w:pPr>
              <w:pStyle w:val="a3"/>
            </w:pPr>
          </w:p>
          <w:p w14:paraId="5ECFA0F0" w14:textId="77777777" w:rsidR="000D1F67" w:rsidRPr="00C202C6" w:rsidRDefault="000D1F67" w:rsidP="000D1F67">
            <w:pPr>
              <w:pStyle w:val="a3"/>
            </w:pPr>
          </w:p>
          <w:p w14:paraId="5E5DFAB1" w14:textId="77777777" w:rsidR="000D1F67" w:rsidRPr="00C202C6" w:rsidRDefault="000D1F67" w:rsidP="000D1F67">
            <w:pPr>
              <w:pStyle w:val="a3"/>
            </w:pPr>
          </w:p>
          <w:p w14:paraId="56673A88" w14:textId="77777777" w:rsidR="000D1F67" w:rsidRPr="00C202C6" w:rsidRDefault="000D1F67" w:rsidP="000D1F67">
            <w:pPr>
              <w:pStyle w:val="a3"/>
            </w:pPr>
          </w:p>
          <w:p w14:paraId="513D5244" w14:textId="77777777" w:rsidR="000D1F67" w:rsidRPr="00C202C6" w:rsidRDefault="000D1F67" w:rsidP="000D1F67">
            <w:pPr>
              <w:pStyle w:val="a3"/>
            </w:pPr>
          </w:p>
          <w:p w14:paraId="3889D2E5" w14:textId="77777777" w:rsidR="000D1F67" w:rsidRPr="00C202C6" w:rsidRDefault="000D1F67" w:rsidP="000D1F67">
            <w:pPr>
              <w:pStyle w:val="a3"/>
            </w:pPr>
          </w:p>
          <w:p w14:paraId="1A6C6D04" w14:textId="77777777" w:rsidR="000D1F67" w:rsidRPr="00C202C6" w:rsidRDefault="000D1F67" w:rsidP="000D1F67">
            <w:pPr>
              <w:pStyle w:val="a3"/>
            </w:pPr>
          </w:p>
          <w:p w14:paraId="4C9EF36A" w14:textId="77777777" w:rsidR="000D1F67" w:rsidRPr="00C202C6" w:rsidRDefault="000D1F67" w:rsidP="000D1F67">
            <w:pPr>
              <w:pStyle w:val="a3"/>
            </w:pPr>
          </w:p>
          <w:p w14:paraId="08ED15DC" w14:textId="77777777" w:rsidR="000D1F67" w:rsidRPr="00C202C6" w:rsidRDefault="000D1F67" w:rsidP="000D1F67">
            <w:pPr>
              <w:pStyle w:val="a3"/>
            </w:pPr>
          </w:p>
          <w:p w14:paraId="0A6C3F10" w14:textId="77777777" w:rsidR="000D1F67" w:rsidRPr="00C202C6" w:rsidRDefault="000D1F67" w:rsidP="000D1F67">
            <w:pPr>
              <w:pStyle w:val="a3"/>
            </w:pPr>
          </w:p>
          <w:p w14:paraId="75BC0DBE" w14:textId="77777777" w:rsidR="000D1F67" w:rsidRPr="00C202C6" w:rsidRDefault="000D1F67" w:rsidP="000D1F67">
            <w:pPr>
              <w:pStyle w:val="a3"/>
            </w:pPr>
          </w:p>
          <w:p w14:paraId="4A68366C" w14:textId="77777777" w:rsidR="000D1F67" w:rsidRPr="00C202C6" w:rsidRDefault="000D1F67" w:rsidP="000D1F67">
            <w:pPr>
              <w:pStyle w:val="a3"/>
            </w:pPr>
          </w:p>
          <w:p w14:paraId="1AFCA594" w14:textId="77777777" w:rsidR="000D1F67" w:rsidRPr="00C202C6" w:rsidRDefault="000D1F67" w:rsidP="000D1F67">
            <w:pPr>
              <w:pStyle w:val="a3"/>
            </w:pPr>
          </w:p>
          <w:p w14:paraId="6968D829" w14:textId="77777777" w:rsidR="000D1F67" w:rsidRPr="00C202C6" w:rsidRDefault="000D1F67" w:rsidP="000D1F67">
            <w:pPr>
              <w:pStyle w:val="a3"/>
            </w:pPr>
          </w:p>
          <w:p w14:paraId="76397BFA" w14:textId="77777777" w:rsidR="000D1F67" w:rsidRPr="00C202C6" w:rsidRDefault="000D1F67" w:rsidP="000D1F67">
            <w:pPr>
              <w:pStyle w:val="a3"/>
            </w:pPr>
          </w:p>
          <w:p w14:paraId="165612EB" w14:textId="77777777" w:rsidR="000D1F67" w:rsidRPr="00C202C6" w:rsidRDefault="000D1F67" w:rsidP="000D1F67">
            <w:pPr>
              <w:pStyle w:val="a3"/>
            </w:pPr>
          </w:p>
          <w:p w14:paraId="7F2086D3" w14:textId="77777777" w:rsidR="000D1F67" w:rsidRPr="00C202C6" w:rsidRDefault="000D1F67" w:rsidP="000D1F67">
            <w:pPr>
              <w:pStyle w:val="a3"/>
            </w:pPr>
          </w:p>
          <w:p w14:paraId="1DE15B78" w14:textId="77777777" w:rsidR="000D1F67" w:rsidRPr="00C202C6" w:rsidRDefault="000D1F67" w:rsidP="000D1F67">
            <w:pPr>
              <w:pStyle w:val="a3"/>
            </w:pPr>
          </w:p>
        </w:tc>
      </w:tr>
      <w:tr w:rsidR="000D1F67" w:rsidRPr="00C202C6" w14:paraId="1045796C" w14:textId="77777777" w:rsidTr="00632B47">
        <w:trPr>
          <w:gridBefore w:val="1"/>
          <w:gridAfter w:val="1"/>
          <w:wBefore w:w="108" w:type="dxa"/>
          <w:wAfter w:w="27" w:type="dxa"/>
        </w:trPr>
        <w:tc>
          <w:tcPr>
            <w:tcW w:w="2695" w:type="dxa"/>
          </w:tcPr>
          <w:p w14:paraId="3F84FC3E" w14:textId="77777777" w:rsidR="000D1F67" w:rsidRPr="00C202C6" w:rsidRDefault="000D1F67" w:rsidP="007F0C48">
            <w:pPr>
              <w:pStyle w:val="30"/>
            </w:pPr>
            <w:bookmarkStart w:id="381" w:name="_Toc302037923"/>
            <w:bookmarkStart w:id="382" w:name="_Toc7098573"/>
            <w:r w:rsidRPr="00C202C6">
              <w:lastRenderedPageBreak/>
              <w:t>Списание кредиторской и депонентской задолженности</w:t>
            </w:r>
            <w:bookmarkEnd w:id="381"/>
            <w:bookmarkEnd w:id="382"/>
          </w:p>
        </w:tc>
        <w:tc>
          <w:tcPr>
            <w:tcW w:w="9491" w:type="dxa"/>
            <w:gridSpan w:val="2"/>
          </w:tcPr>
          <w:p w14:paraId="6BCDBF32" w14:textId="77777777" w:rsidR="000D1F67" w:rsidRPr="00C202C6" w:rsidRDefault="000D1F67" w:rsidP="00C6534F">
            <w:pPr>
              <w:spacing w:before="40" w:after="40"/>
              <w:jc w:val="both"/>
              <w:rPr>
                <w:rFonts w:cs="Arial"/>
                <w:sz w:val="18"/>
                <w:szCs w:val="18"/>
              </w:rPr>
            </w:pPr>
            <w:r w:rsidRPr="00C202C6">
              <w:rPr>
                <w:rFonts w:cs="Arial"/>
                <w:sz w:val="18"/>
                <w:szCs w:val="18"/>
              </w:rPr>
              <w:t>Списание кредиторской задолженности производится:</w:t>
            </w:r>
          </w:p>
          <w:p w14:paraId="4F2CD7DA" w14:textId="0C09F1A8" w:rsidR="000D1F67" w:rsidRPr="00C74397" w:rsidRDefault="000D1F67" w:rsidP="00C6534F">
            <w:pPr>
              <w:pStyle w:val="a"/>
            </w:pPr>
            <w:r w:rsidRPr="00C74397">
              <w:t>в связи с истечение срока исковой давности</w:t>
            </w:r>
            <w:r w:rsidR="00B47E2E">
              <w:t>;</w:t>
            </w:r>
          </w:p>
          <w:p w14:paraId="06619540" w14:textId="2FEF50A2" w:rsidR="000D1F67" w:rsidRPr="00C74397" w:rsidRDefault="00B47E2E" w:rsidP="00C6534F">
            <w:pPr>
              <w:pStyle w:val="a"/>
            </w:pPr>
            <w:r>
              <w:t>в связи с ликвидацией кредитора;</w:t>
            </w:r>
          </w:p>
          <w:p w14:paraId="68A75D90" w14:textId="7ACFCE2D" w:rsidR="000D1F67" w:rsidRPr="00C74397" w:rsidRDefault="000D1F67" w:rsidP="00C6534F">
            <w:pPr>
              <w:pStyle w:val="a"/>
            </w:pPr>
            <w:r w:rsidRPr="00C74397">
              <w:t>частично при</w:t>
            </w:r>
            <w:r w:rsidR="00B47E2E">
              <w:t xml:space="preserve"> заключении мирового соглашения;</w:t>
            </w:r>
          </w:p>
          <w:p w14:paraId="77BD48AF" w14:textId="77777777" w:rsidR="000D1F67" w:rsidRPr="00C74397" w:rsidRDefault="00C74397" w:rsidP="00C6534F">
            <w:pPr>
              <w:pStyle w:val="a"/>
            </w:pPr>
            <w:r w:rsidRPr="00C74397">
              <w:t>в прочих случаях,</w:t>
            </w:r>
            <w:r w:rsidR="000D1F67" w:rsidRPr="00C74397">
              <w:t xml:space="preserve"> предусмотренных законодательством РФ и/или иностранных государств, обуславливающих прекращения требований кредитора.</w:t>
            </w:r>
          </w:p>
          <w:p w14:paraId="339A4694" w14:textId="77777777" w:rsidR="000D1F67" w:rsidRPr="00C202C6" w:rsidRDefault="000D1F67" w:rsidP="00C6534F">
            <w:pPr>
              <w:pStyle w:val="a3"/>
              <w:rPr>
                <w:sz w:val="18"/>
                <w:szCs w:val="18"/>
              </w:rPr>
            </w:pPr>
            <w:r w:rsidRPr="00C202C6">
              <w:rPr>
                <w:sz w:val="18"/>
                <w:szCs w:val="18"/>
              </w:rPr>
              <w:t xml:space="preserve">Списание депонентской задолженности происходит в связи с истечением срока исковой давности и в </w:t>
            </w:r>
            <w:r w:rsidR="00C74397" w:rsidRPr="00C202C6">
              <w:rPr>
                <w:sz w:val="18"/>
                <w:szCs w:val="18"/>
              </w:rPr>
              <w:t>других случаях,</w:t>
            </w:r>
            <w:r w:rsidRPr="00C202C6">
              <w:rPr>
                <w:sz w:val="18"/>
                <w:szCs w:val="18"/>
              </w:rPr>
              <w:t xml:space="preserve"> предусмотренных законодательством РФ и/или иностранных государств, обуславливающих прекращения требований кредитора. </w:t>
            </w:r>
          </w:p>
          <w:p w14:paraId="40926FE9" w14:textId="77777777" w:rsidR="000D1F67" w:rsidRPr="00C202C6" w:rsidRDefault="000D1F67" w:rsidP="00C6534F">
            <w:pPr>
              <w:pStyle w:val="a3"/>
              <w:rPr>
                <w:sz w:val="18"/>
                <w:szCs w:val="18"/>
              </w:rPr>
            </w:pPr>
            <w:r w:rsidRPr="00C202C6">
              <w:rPr>
                <w:sz w:val="18"/>
                <w:szCs w:val="18"/>
              </w:rPr>
              <w:t>Срок исковой давности по обязательству возврата выданного аванса, если в договоре не установлен срок его исполнения, начинает исчисляться по истечении 7 дней с момента предъявления в письменном виде требования по возврату выданного аванса.</w:t>
            </w:r>
          </w:p>
          <w:p w14:paraId="4CDC16CF" w14:textId="77777777" w:rsidR="000D1F67" w:rsidRDefault="000D1F67" w:rsidP="00C6534F">
            <w:pPr>
              <w:pStyle w:val="a3"/>
              <w:rPr>
                <w:sz w:val="18"/>
                <w:szCs w:val="18"/>
              </w:rPr>
            </w:pPr>
            <w:r w:rsidRPr="00C202C6">
              <w:rPr>
                <w:sz w:val="18"/>
                <w:szCs w:val="18"/>
              </w:rPr>
              <w:t>Срок исковой давности по вексельным обязательствам (по простым векселям сроком по предъявлении) считается истекшим через четыре год</w:t>
            </w:r>
            <w:r>
              <w:rPr>
                <w:sz w:val="18"/>
                <w:szCs w:val="18"/>
              </w:rPr>
              <w:t>а с момента составления векселя.</w:t>
            </w:r>
          </w:p>
          <w:p w14:paraId="3263E2E2" w14:textId="77777777" w:rsidR="000D1F67" w:rsidRPr="00C202C6" w:rsidRDefault="000D1F67" w:rsidP="00C6534F">
            <w:pPr>
              <w:pStyle w:val="a3"/>
              <w:rPr>
                <w:sz w:val="18"/>
                <w:szCs w:val="18"/>
              </w:rPr>
            </w:pPr>
            <w:r w:rsidRPr="00C202C6">
              <w:rPr>
                <w:sz w:val="18"/>
                <w:szCs w:val="18"/>
              </w:rPr>
              <w:t>Списание сумм кредиторской задолженности, по которой срок исковой давности истек, производится по каждому обязательству на основании данных проведенной инвентаризации, письменного обоснования и приказа руководителя или уполномоченного лица Общества и относятся на прочие доход: в том периоде, в котором истек срок исковой давности.</w:t>
            </w:r>
          </w:p>
        </w:tc>
        <w:tc>
          <w:tcPr>
            <w:tcW w:w="2126" w:type="dxa"/>
            <w:gridSpan w:val="3"/>
          </w:tcPr>
          <w:p w14:paraId="3D03D038" w14:textId="77777777" w:rsidR="000D1F67" w:rsidRPr="00C202C6" w:rsidRDefault="000D1F67" w:rsidP="000D1F67">
            <w:pPr>
              <w:spacing w:before="40" w:after="40"/>
              <w:rPr>
                <w:sz w:val="18"/>
              </w:rPr>
            </w:pPr>
            <w:r w:rsidRPr="00C202C6">
              <w:rPr>
                <w:sz w:val="18"/>
              </w:rPr>
              <w:t>п.78 Приказа № 34н</w:t>
            </w:r>
          </w:p>
          <w:p w14:paraId="5657BF32" w14:textId="77777777" w:rsidR="000D1F67" w:rsidRPr="00C202C6" w:rsidRDefault="000D1F67" w:rsidP="000D1F67">
            <w:pPr>
              <w:pStyle w:val="a3"/>
            </w:pPr>
          </w:p>
          <w:p w14:paraId="7F4ECC9C" w14:textId="77777777" w:rsidR="000D1F67" w:rsidRPr="00C202C6" w:rsidRDefault="000D1F67" w:rsidP="000D1F67">
            <w:pPr>
              <w:pStyle w:val="a3"/>
            </w:pPr>
          </w:p>
          <w:p w14:paraId="0D0C68A6" w14:textId="77777777" w:rsidR="000D1F67" w:rsidRPr="00C202C6" w:rsidRDefault="000D1F67" w:rsidP="000D1F67">
            <w:pPr>
              <w:pStyle w:val="a3"/>
            </w:pPr>
          </w:p>
          <w:p w14:paraId="3017520B" w14:textId="77777777" w:rsidR="000D1F67" w:rsidRPr="00C202C6" w:rsidRDefault="000D1F67" w:rsidP="000D1F67">
            <w:pPr>
              <w:pStyle w:val="a3"/>
            </w:pPr>
          </w:p>
          <w:p w14:paraId="09B32A25" w14:textId="77777777" w:rsidR="000D1F67" w:rsidRPr="00C202C6" w:rsidRDefault="000D1F67" w:rsidP="000D1F67">
            <w:pPr>
              <w:pStyle w:val="a3"/>
            </w:pPr>
          </w:p>
          <w:p w14:paraId="39647F1F" w14:textId="77777777" w:rsidR="000D1F67" w:rsidRPr="00C202C6" w:rsidRDefault="000D1F67" w:rsidP="000D1F67">
            <w:pPr>
              <w:pStyle w:val="a3"/>
            </w:pPr>
          </w:p>
          <w:p w14:paraId="5F6D8C25" w14:textId="77777777" w:rsidR="000D1F67" w:rsidRPr="00C202C6" w:rsidRDefault="000D1F67" w:rsidP="000D1F67">
            <w:pPr>
              <w:pStyle w:val="a3"/>
            </w:pPr>
          </w:p>
          <w:p w14:paraId="08A65703" w14:textId="77777777" w:rsidR="000D1F67" w:rsidRPr="00C202C6" w:rsidRDefault="000D1F67" w:rsidP="000D1F67">
            <w:pPr>
              <w:pStyle w:val="a3"/>
            </w:pPr>
          </w:p>
          <w:p w14:paraId="7064D352" w14:textId="77777777" w:rsidR="000D1F67" w:rsidRPr="00C202C6" w:rsidRDefault="000D1F67" w:rsidP="000D1F67">
            <w:pPr>
              <w:pStyle w:val="a3"/>
            </w:pPr>
          </w:p>
          <w:p w14:paraId="670BEAB2" w14:textId="77777777" w:rsidR="000D1F67" w:rsidRPr="00C202C6" w:rsidRDefault="000D1F67" w:rsidP="000D1F67">
            <w:pPr>
              <w:pStyle w:val="a3"/>
            </w:pPr>
          </w:p>
          <w:p w14:paraId="4F379CE2" w14:textId="77777777" w:rsidR="000D1F67" w:rsidRPr="00C202C6" w:rsidRDefault="000D1F67" w:rsidP="000D1F67">
            <w:pPr>
              <w:pStyle w:val="a3"/>
            </w:pPr>
            <w:r w:rsidRPr="00C202C6">
              <w:t xml:space="preserve"> </w:t>
            </w:r>
          </w:p>
          <w:p w14:paraId="238A6B5C" w14:textId="77777777" w:rsidR="000D1F67" w:rsidRPr="00C202C6" w:rsidRDefault="000D1F67" w:rsidP="000D1F67">
            <w:pPr>
              <w:spacing w:before="40" w:after="40"/>
              <w:rPr>
                <w:sz w:val="18"/>
              </w:rPr>
            </w:pPr>
          </w:p>
        </w:tc>
      </w:tr>
      <w:tr w:rsidR="000D1F67" w:rsidRPr="00C202C6" w14:paraId="617F6687" w14:textId="77777777" w:rsidTr="00632B47">
        <w:trPr>
          <w:gridBefore w:val="1"/>
          <w:gridAfter w:val="1"/>
          <w:wBefore w:w="108" w:type="dxa"/>
          <w:wAfter w:w="27" w:type="dxa"/>
        </w:trPr>
        <w:tc>
          <w:tcPr>
            <w:tcW w:w="2695" w:type="dxa"/>
          </w:tcPr>
          <w:p w14:paraId="544FE545" w14:textId="77777777" w:rsidR="000D1F67" w:rsidRPr="00C202C6" w:rsidRDefault="000D1F67" w:rsidP="007F0C48">
            <w:pPr>
              <w:pStyle w:val="30"/>
            </w:pPr>
            <w:bookmarkStart w:id="383" w:name="_Toc283234792"/>
            <w:bookmarkStart w:id="384" w:name="_Toc7098574"/>
            <w:r w:rsidRPr="00C202C6">
              <w:t>Раскрытие информации в</w:t>
            </w:r>
            <w:r w:rsidR="000A4EC2">
              <w:t xml:space="preserve"> бухгалтерской (финансовой) </w:t>
            </w:r>
            <w:r w:rsidRPr="00C202C6">
              <w:t>отчетности</w:t>
            </w:r>
            <w:bookmarkEnd w:id="383"/>
            <w:bookmarkEnd w:id="384"/>
          </w:p>
        </w:tc>
        <w:tc>
          <w:tcPr>
            <w:tcW w:w="9491" w:type="dxa"/>
            <w:gridSpan w:val="2"/>
          </w:tcPr>
          <w:p w14:paraId="181B7B62" w14:textId="77777777" w:rsidR="000D1F67" w:rsidRPr="00C202C6" w:rsidRDefault="000D1F67" w:rsidP="00C6534F">
            <w:pPr>
              <w:spacing w:before="40" w:after="40"/>
              <w:jc w:val="both"/>
              <w:rPr>
                <w:b/>
                <w:i/>
                <w:szCs w:val="20"/>
              </w:rPr>
            </w:pPr>
            <w:r w:rsidRPr="00C202C6">
              <w:rPr>
                <w:b/>
                <w:i/>
                <w:szCs w:val="20"/>
              </w:rPr>
              <w:t>Дебиторская задолженность</w:t>
            </w:r>
          </w:p>
          <w:p w14:paraId="715926FB" w14:textId="77777777" w:rsidR="000D1F67" w:rsidRPr="00C202C6" w:rsidRDefault="000D1F67" w:rsidP="00C6534F">
            <w:pPr>
              <w:spacing w:before="40" w:after="40"/>
              <w:jc w:val="both"/>
              <w:rPr>
                <w:rFonts w:cs="Arial"/>
                <w:sz w:val="18"/>
                <w:szCs w:val="18"/>
              </w:rPr>
            </w:pPr>
            <w:r w:rsidRPr="00C202C6">
              <w:rPr>
                <w:rFonts w:cs="Arial"/>
                <w:sz w:val="18"/>
                <w:szCs w:val="18"/>
              </w:rPr>
              <w:t>Обществ</w:t>
            </w:r>
            <w:r w:rsidR="00C74397">
              <w:rPr>
                <w:rFonts w:cs="Arial"/>
                <w:sz w:val="18"/>
                <w:szCs w:val="18"/>
              </w:rPr>
              <w:t>о</w:t>
            </w:r>
            <w:r w:rsidR="00C74397" w:rsidRPr="00C202C6">
              <w:rPr>
                <w:rFonts w:cs="Arial"/>
                <w:sz w:val="18"/>
                <w:szCs w:val="18"/>
              </w:rPr>
              <w:t xml:space="preserve"> в</w:t>
            </w:r>
            <w:r w:rsidRPr="00C202C6">
              <w:rPr>
                <w:rFonts w:cs="Arial"/>
                <w:sz w:val="18"/>
                <w:szCs w:val="18"/>
              </w:rPr>
              <w:t xml:space="preserve"> бухгалтерской</w:t>
            </w:r>
            <w:r w:rsidR="000A4EC2">
              <w:rPr>
                <w:rFonts w:cs="Arial"/>
                <w:sz w:val="18"/>
                <w:szCs w:val="18"/>
              </w:rPr>
              <w:t xml:space="preserve"> (финансовой)</w:t>
            </w:r>
            <w:r w:rsidRPr="00C202C6">
              <w:rPr>
                <w:rFonts w:cs="Arial"/>
                <w:sz w:val="18"/>
                <w:szCs w:val="18"/>
              </w:rPr>
              <w:t xml:space="preserve"> отчетности раскрывают следующую информацию:</w:t>
            </w:r>
          </w:p>
          <w:p w14:paraId="043956DC" w14:textId="0192C45D" w:rsidR="000D1F67" w:rsidRPr="00FA17C8" w:rsidRDefault="000D1F67" w:rsidP="00C6534F">
            <w:pPr>
              <w:pStyle w:val="a"/>
            </w:pPr>
            <w:r w:rsidRPr="00FA17C8">
              <w:t>сальдо дебиторской задолженности с разбивкой по сроку возникновения на краткосрочную и долгосрочную, в том ч</w:t>
            </w:r>
            <w:r w:rsidR="00B47E2E">
              <w:t>исле просроченную задолженность;</w:t>
            </w:r>
          </w:p>
          <w:p w14:paraId="26C5EA26" w14:textId="3CB1E252" w:rsidR="000D1F67" w:rsidRPr="00FA17C8" w:rsidRDefault="000D1F67" w:rsidP="00C6534F">
            <w:pPr>
              <w:pStyle w:val="a"/>
            </w:pPr>
            <w:r w:rsidRPr="00FA17C8">
              <w:t>перечень организаций-дебиторов, и</w:t>
            </w:r>
            <w:r w:rsidR="00B47E2E">
              <w:t>меющих наибольшую задолженность;</w:t>
            </w:r>
          </w:p>
          <w:p w14:paraId="11B47E70" w14:textId="4892946F" w:rsidR="000D1F67" w:rsidRPr="00FA17C8" w:rsidRDefault="000D1F67" w:rsidP="00C6534F">
            <w:pPr>
              <w:pStyle w:val="a"/>
            </w:pPr>
            <w:r w:rsidRPr="00FA17C8">
              <w:t>величину резерва сомнительных до</w:t>
            </w:r>
            <w:r w:rsidR="00B47E2E">
              <w:t>лгов на конец отчетного периода;</w:t>
            </w:r>
          </w:p>
          <w:p w14:paraId="54633EDE" w14:textId="77777777" w:rsidR="000D1F67" w:rsidRPr="00FA17C8" w:rsidRDefault="000D1F67" w:rsidP="00C6534F">
            <w:pPr>
              <w:pStyle w:val="a"/>
            </w:pPr>
            <w:r w:rsidRPr="00FA17C8">
              <w:t>величина списанной дебиторской задолженности, по которой истек срок исковой давности, других долгов, нереальных к взысканию, в том числе за счет резерва сомнительных долгов.</w:t>
            </w:r>
          </w:p>
          <w:p w14:paraId="7E6F9C9E" w14:textId="77777777" w:rsidR="000D1F67" w:rsidRDefault="000D1F67" w:rsidP="00C6534F">
            <w:pPr>
              <w:autoSpaceDE w:val="0"/>
              <w:autoSpaceDN w:val="0"/>
              <w:adjustRightInd w:val="0"/>
              <w:jc w:val="both"/>
              <w:rPr>
                <w:sz w:val="18"/>
                <w:szCs w:val="18"/>
              </w:rPr>
            </w:pPr>
            <w:r w:rsidRPr="008F366C">
              <w:rPr>
                <w:sz w:val="18"/>
                <w:szCs w:val="18"/>
              </w:rPr>
              <w:t>При заполнении строки «</w:t>
            </w:r>
            <w:r w:rsidRPr="008F366C">
              <w:rPr>
                <w:bCs/>
                <w:sz w:val="18"/>
                <w:szCs w:val="18"/>
              </w:rPr>
              <w:t>Дебиторская задолженность</w:t>
            </w:r>
            <w:r w:rsidRPr="008F366C">
              <w:rPr>
                <w:sz w:val="18"/>
                <w:szCs w:val="18"/>
              </w:rPr>
              <w:t>» Бухгалтерского баланса используются данные о дебетовых остатках по счетам 62, 60, 68, 69, 70, 71, 73, 75, 76 за вычетом кредитового сальдо по счету 63 (резерва, созданного по этой задолженности)</w:t>
            </w:r>
            <w:r w:rsidR="00125377">
              <w:rPr>
                <w:sz w:val="18"/>
                <w:szCs w:val="18"/>
              </w:rPr>
              <w:t xml:space="preserve">. </w:t>
            </w:r>
            <w:r w:rsidR="00125377" w:rsidRPr="008F366C">
              <w:rPr>
                <w:bCs/>
                <w:sz w:val="18"/>
                <w:szCs w:val="18"/>
              </w:rPr>
              <w:t>Дебиторская задолженность</w:t>
            </w:r>
            <w:r w:rsidR="00125377">
              <w:rPr>
                <w:sz w:val="18"/>
                <w:szCs w:val="18"/>
              </w:rPr>
              <w:t xml:space="preserve"> не может быть свернута против сальдо по счету 76 «ВА», </w:t>
            </w:r>
            <w:r w:rsidRPr="008F366C">
              <w:rPr>
                <w:sz w:val="18"/>
                <w:szCs w:val="18"/>
              </w:rPr>
              <w:t>76 «ВА»</w:t>
            </w:r>
            <w:r w:rsidR="00125377">
              <w:rPr>
                <w:sz w:val="18"/>
                <w:szCs w:val="18"/>
              </w:rPr>
              <w:t>.</w:t>
            </w:r>
            <w:r w:rsidRPr="008F366C">
              <w:rPr>
                <w:sz w:val="18"/>
                <w:szCs w:val="18"/>
              </w:rPr>
              <w:t xml:space="preserve"> </w:t>
            </w:r>
          </w:p>
          <w:p w14:paraId="1AD84EAA" w14:textId="77777777" w:rsidR="000D1F67" w:rsidRDefault="000D1F67" w:rsidP="00C6534F">
            <w:pPr>
              <w:pStyle w:val="a3"/>
              <w:rPr>
                <w:rFonts w:cs="Arial"/>
                <w:sz w:val="18"/>
                <w:szCs w:val="18"/>
              </w:rPr>
            </w:pPr>
            <w:r w:rsidRPr="00C202C6">
              <w:rPr>
                <w:rFonts w:cs="Arial"/>
                <w:sz w:val="18"/>
                <w:szCs w:val="18"/>
              </w:rPr>
              <w:lastRenderedPageBreak/>
              <w:t>В балансе показатель "Авансы выданные" отражается по группе статей "Дебиторская задолженность" за исключением авансов, выданных под приобретение внеоборотных активов. Авансы, выданные под приобретение объектов внеоборотных активов, отражаются по соответствующим строкам раздела «Внеоборотные активы».</w:t>
            </w:r>
          </w:p>
          <w:p w14:paraId="774E8D92" w14:textId="77777777" w:rsidR="000D1F67" w:rsidRPr="00C202C6" w:rsidRDefault="000D1F67" w:rsidP="00C6534F">
            <w:pPr>
              <w:spacing w:before="40" w:after="40"/>
              <w:jc w:val="both"/>
              <w:rPr>
                <w:b/>
                <w:i/>
                <w:szCs w:val="20"/>
              </w:rPr>
            </w:pPr>
            <w:r w:rsidRPr="00C202C6">
              <w:rPr>
                <w:b/>
                <w:i/>
                <w:szCs w:val="20"/>
              </w:rPr>
              <w:t>Кредиторская задолженность</w:t>
            </w:r>
          </w:p>
          <w:p w14:paraId="1B9A14A0" w14:textId="77777777" w:rsidR="000D1F67" w:rsidRPr="00C202C6" w:rsidRDefault="000D1F67" w:rsidP="00C6534F">
            <w:pPr>
              <w:spacing w:before="40" w:after="40"/>
              <w:jc w:val="both"/>
              <w:rPr>
                <w:rFonts w:cs="Arial"/>
                <w:sz w:val="18"/>
                <w:szCs w:val="18"/>
              </w:rPr>
            </w:pPr>
            <w:r w:rsidRPr="00C202C6">
              <w:rPr>
                <w:rFonts w:cs="Arial"/>
                <w:sz w:val="18"/>
                <w:szCs w:val="18"/>
              </w:rPr>
              <w:t>Общество в бухгалтерской</w:t>
            </w:r>
            <w:r w:rsidR="000A4EC2">
              <w:rPr>
                <w:rFonts w:cs="Arial"/>
                <w:sz w:val="18"/>
                <w:szCs w:val="18"/>
              </w:rPr>
              <w:t xml:space="preserve"> (финансовой)</w:t>
            </w:r>
            <w:r w:rsidRPr="00C202C6">
              <w:rPr>
                <w:rFonts w:cs="Arial"/>
                <w:sz w:val="18"/>
                <w:szCs w:val="18"/>
              </w:rPr>
              <w:t xml:space="preserve"> отчетности раскрывает следующую информацию:</w:t>
            </w:r>
          </w:p>
          <w:p w14:paraId="0115F7E6" w14:textId="75DB8249" w:rsidR="000D1F67" w:rsidRPr="00C202C6" w:rsidRDefault="000D1F67" w:rsidP="00C6534F">
            <w:pPr>
              <w:pStyle w:val="a"/>
            </w:pPr>
            <w:r w:rsidRPr="00C202C6">
              <w:t xml:space="preserve">сальдо кредиторской задолженности с разбивкой по сроку возникновения </w:t>
            </w:r>
            <w:r w:rsidR="00B47E2E">
              <w:t>на краткосрочную и долгосрочную;</w:t>
            </w:r>
          </w:p>
          <w:p w14:paraId="42D3E7C1" w14:textId="15FED645" w:rsidR="000D1F67" w:rsidRPr="00C202C6" w:rsidRDefault="000D1F67" w:rsidP="00C6534F">
            <w:pPr>
              <w:pStyle w:val="a"/>
            </w:pPr>
            <w:r w:rsidRPr="00C202C6">
              <w:t>перечень организаций-кредиторов, и</w:t>
            </w:r>
            <w:r w:rsidR="00B47E2E">
              <w:t>меющих наибольшую задолженность;</w:t>
            </w:r>
          </w:p>
          <w:p w14:paraId="566EAF9B" w14:textId="77777777" w:rsidR="000D1F67" w:rsidRPr="00C202C6" w:rsidRDefault="000D1F67" w:rsidP="00C6534F">
            <w:pPr>
              <w:pStyle w:val="a"/>
              <w:rPr>
                <w:rFonts w:cs="Arial"/>
                <w:szCs w:val="20"/>
              </w:rPr>
            </w:pPr>
            <w:r w:rsidRPr="00C202C6">
              <w:t>величину списанной кредиторской и депонентской задолженности, по которой истек срок исковой давности.</w:t>
            </w:r>
          </w:p>
          <w:p w14:paraId="6F53A01A" w14:textId="77777777" w:rsidR="000D1F67" w:rsidRPr="007A603E" w:rsidRDefault="000D1F67" w:rsidP="00C6534F">
            <w:pPr>
              <w:tabs>
                <w:tab w:val="left" w:pos="709"/>
              </w:tabs>
              <w:autoSpaceDE w:val="0"/>
              <w:autoSpaceDN w:val="0"/>
              <w:adjustRightInd w:val="0"/>
              <w:jc w:val="both"/>
              <w:rPr>
                <w:sz w:val="18"/>
                <w:szCs w:val="18"/>
              </w:rPr>
            </w:pPr>
            <w:r w:rsidRPr="007A603E">
              <w:rPr>
                <w:sz w:val="18"/>
                <w:szCs w:val="18"/>
              </w:rPr>
              <w:t xml:space="preserve">При заполнении </w:t>
            </w:r>
            <w:hyperlink r:id="rId11" w:history="1">
              <w:r w:rsidRPr="007A603E">
                <w:rPr>
                  <w:sz w:val="18"/>
                  <w:szCs w:val="18"/>
                </w:rPr>
                <w:t>строки</w:t>
              </w:r>
            </w:hyperlink>
            <w:r w:rsidRPr="007A603E">
              <w:rPr>
                <w:sz w:val="18"/>
                <w:szCs w:val="18"/>
              </w:rPr>
              <w:t xml:space="preserve"> «</w:t>
            </w:r>
            <w:r w:rsidRPr="007A603E">
              <w:rPr>
                <w:bCs/>
                <w:sz w:val="18"/>
                <w:szCs w:val="18"/>
              </w:rPr>
              <w:t>Кредиторская задолженность</w:t>
            </w:r>
            <w:r w:rsidRPr="007A603E">
              <w:rPr>
                <w:sz w:val="18"/>
                <w:szCs w:val="18"/>
              </w:rPr>
              <w:t>» Бухгалтерского баланса используются данные о кредитовых остатках по счетам 60, 62, 68, 69 и 76 (в части краткосрочной кредиторской задолженности), 70, 71, 73, 75.</w:t>
            </w:r>
          </w:p>
          <w:p w14:paraId="7631FAA1" w14:textId="77777777" w:rsidR="000D1F67" w:rsidRPr="00C153E0" w:rsidRDefault="000D1F67" w:rsidP="00C6534F">
            <w:pPr>
              <w:autoSpaceDE w:val="0"/>
              <w:autoSpaceDN w:val="0"/>
              <w:adjustRightInd w:val="0"/>
              <w:jc w:val="both"/>
              <w:rPr>
                <w:sz w:val="18"/>
                <w:szCs w:val="18"/>
              </w:rPr>
            </w:pPr>
            <w:r w:rsidRPr="007A603E">
              <w:rPr>
                <w:sz w:val="18"/>
                <w:szCs w:val="18"/>
              </w:rPr>
              <w:t xml:space="preserve">При получении </w:t>
            </w:r>
            <w:r w:rsidR="006C58A3">
              <w:rPr>
                <w:sz w:val="18"/>
                <w:szCs w:val="18"/>
              </w:rPr>
              <w:t>обществом</w:t>
            </w:r>
            <w:r w:rsidRPr="007A603E">
              <w:rPr>
                <w:sz w:val="18"/>
                <w:szCs w:val="18"/>
              </w:rPr>
              <w:t xml:space="preserve"> оплаты, частичной оплаты в счет предстоящих поставок </w:t>
            </w:r>
            <w:r w:rsidR="006C58A3">
              <w:rPr>
                <w:sz w:val="18"/>
                <w:szCs w:val="18"/>
              </w:rPr>
              <w:t>обществом</w:t>
            </w:r>
            <w:r w:rsidRPr="007A603E">
              <w:rPr>
                <w:sz w:val="18"/>
                <w:szCs w:val="18"/>
              </w:rPr>
              <w:t xml:space="preserve"> товаров (выполнения работ, оказания услуг, передачи имущественных прав) кредиторская задолженность отражается в Бухгалтерском балансе в оценке </w:t>
            </w:r>
            <w:r w:rsidR="00125377">
              <w:rPr>
                <w:sz w:val="18"/>
                <w:szCs w:val="18"/>
              </w:rPr>
              <w:t xml:space="preserve">в развернутом виде, а не </w:t>
            </w:r>
            <w:r w:rsidRPr="007A603E">
              <w:rPr>
                <w:sz w:val="18"/>
                <w:szCs w:val="18"/>
              </w:rPr>
              <w:t>за минусом суммы НДС, подлежащей уплате (уплаченной) в бюджет, учитываемого на счете 76.АВ</w:t>
            </w:r>
            <w:r w:rsidR="00125377">
              <w:rPr>
                <w:sz w:val="18"/>
                <w:szCs w:val="18"/>
              </w:rPr>
              <w:t>.</w:t>
            </w:r>
          </w:p>
        </w:tc>
        <w:tc>
          <w:tcPr>
            <w:tcW w:w="2126" w:type="dxa"/>
            <w:gridSpan w:val="3"/>
          </w:tcPr>
          <w:p w14:paraId="7668F5FC" w14:textId="77777777" w:rsidR="000D1F67" w:rsidRPr="00C202C6" w:rsidRDefault="000D1F67" w:rsidP="000D1F67">
            <w:pPr>
              <w:spacing w:before="40" w:after="40"/>
              <w:rPr>
                <w:sz w:val="18"/>
              </w:rPr>
            </w:pPr>
            <w:r w:rsidRPr="00C202C6">
              <w:rPr>
                <w:sz w:val="18"/>
              </w:rPr>
              <w:lastRenderedPageBreak/>
              <w:t>п. 27 ПБУ 4/99</w:t>
            </w:r>
          </w:p>
          <w:p w14:paraId="33B1BC5C" w14:textId="77777777" w:rsidR="000D1F67" w:rsidRPr="00C202C6" w:rsidRDefault="000D1F67" w:rsidP="000D1F67">
            <w:pPr>
              <w:spacing w:before="40" w:after="40"/>
              <w:rPr>
                <w:sz w:val="18"/>
              </w:rPr>
            </w:pPr>
            <w:r w:rsidRPr="00C202C6">
              <w:rPr>
                <w:sz w:val="18"/>
              </w:rPr>
              <w:t xml:space="preserve">п.73 – 78 </w:t>
            </w:r>
            <w:r w:rsidR="00FA17C8" w:rsidRPr="00C202C6">
              <w:rPr>
                <w:sz w:val="18"/>
              </w:rPr>
              <w:t>Приказа №</w:t>
            </w:r>
            <w:r w:rsidRPr="00C202C6">
              <w:rPr>
                <w:sz w:val="18"/>
              </w:rPr>
              <w:t xml:space="preserve"> 34н</w:t>
            </w:r>
          </w:p>
          <w:p w14:paraId="4493D9FB" w14:textId="77777777" w:rsidR="000D1F67" w:rsidRPr="00C202C6" w:rsidRDefault="000D1F67" w:rsidP="000D1F67">
            <w:pPr>
              <w:spacing w:before="40" w:after="40"/>
              <w:rPr>
                <w:sz w:val="18"/>
              </w:rPr>
            </w:pPr>
            <w:r w:rsidRPr="00C202C6">
              <w:rPr>
                <w:sz w:val="18"/>
              </w:rPr>
              <w:t>Приказ №66н</w:t>
            </w:r>
          </w:p>
          <w:p w14:paraId="771E53BD" w14:textId="77777777" w:rsidR="000D1F67" w:rsidRPr="00C202C6" w:rsidRDefault="000D1F67" w:rsidP="000D1F67">
            <w:pPr>
              <w:pStyle w:val="a3"/>
            </w:pPr>
          </w:p>
        </w:tc>
      </w:tr>
      <w:tr w:rsidR="000D1F67" w:rsidRPr="00C202C6" w14:paraId="19D28C7A" w14:textId="77777777" w:rsidTr="00632B47">
        <w:trPr>
          <w:gridBefore w:val="1"/>
          <w:gridAfter w:val="1"/>
          <w:wBefore w:w="108" w:type="dxa"/>
          <w:wAfter w:w="27" w:type="dxa"/>
        </w:trPr>
        <w:tc>
          <w:tcPr>
            <w:tcW w:w="14312" w:type="dxa"/>
            <w:gridSpan w:val="6"/>
          </w:tcPr>
          <w:p w14:paraId="6F8D4665" w14:textId="77777777" w:rsidR="000D1F67" w:rsidRPr="00C202C6" w:rsidRDefault="000D1F67" w:rsidP="000D1F67">
            <w:pPr>
              <w:pStyle w:val="20"/>
              <w:numPr>
                <w:ilvl w:val="1"/>
                <w:numId w:val="1"/>
              </w:numPr>
              <w:ind w:left="0" w:firstLine="0"/>
              <w:rPr>
                <w:iCs w:val="0"/>
              </w:rPr>
            </w:pPr>
            <w:bookmarkStart w:id="385" w:name="_Toc283234793"/>
            <w:bookmarkStart w:id="386" w:name="_Toc7098575"/>
            <w:r w:rsidRPr="00C202C6">
              <w:rPr>
                <w:iCs w:val="0"/>
              </w:rPr>
              <w:lastRenderedPageBreak/>
              <w:t>Финансовые вложения</w:t>
            </w:r>
            <w:bookmarkEnd w:id="385"/>
            <w:bookmarkEnd w:id="386"/>
          </w:p>
        </w:tc>
      </w:tr>
      <w:tr w:rsidR="000D1F67" w:rsidRPr="00C202C6" w14:paraId="6AA047AD" w14:textId="77777777" w:rsidTr="00632B47">
        <w:trPr>
          <w:gridBefore w:val="1"/>
          <w:gridAfter w:val="1"/>
          <w:wBefore w:w="108" w:type="dxa"/>
          <w:wAfter w:w="27" w:type="dxa"/>
        </w:trPr>
        <w:tc>
          <w:tcPr>
            <w:tcW w:w="2695" w:type="dxa"/>
          </w:tcPr>
          <w:p w14:paraId="3D63DA7E" w14:textId="77777777" w:rsidR="000D1F67" w:rsidRPr="00C202C6" w:rsidRDefault="000D1F67" w:rsidP="007F0C48">
            <w:pPr>
              <w:pStyle w:val="30"/>
            </w:pPr>
            <w:bookmarkStart w:id="387" w:name="_Toc283234794"/>
            <w:bookmarkStart w:id="388" w:name="_Toc7098576"/>
            <w:r w:rsidRPr="00C202C6">
              <w:t>Определение</w:t>
            </w:r>
            <w:bookmarkEnd w:id="387"/>
            <w:bookmarkEnd w:id="388"/>
          </w:p>
        </w:tc>
        <w:tc>
          <w:tcPr>
            <w:tcW w:w="9491" w:type="dxa"/>
            <w:gridSpan w:val="2"/>
          </w:tcPr>
          <w:p w14:paraId="3AC1FA20" w14:textId="77777777" w:rsidR="000D1F67" w:rsidRPr="00C202C6" w:rsidRDefault="000D1F67" w:rsidP="000D1F67">
            <w:pPr>
              <w:spacing w:before="40" w:after="40"/>
              <w:jc w:val="both"/>
              <w:rPr>
                <w:rFonts w:cs="Arial"/>
                <w:sz w:val="18"/>
                <w:szCs w:val="18"/>
              </w:rPr>
            </w:pPr>
            <w:r w:rsidRPr="00C202C6">
              <w:rPr>
                <w:b/>
                <w:i/>
                <w:szCs w:val="20"/>
              </w:rPr>
              <w:t>Ценная бумага</w:t>
            </w:r>
            <w:r w:rsidRPr="00C202C6">
              <w:rPr>
                <w:rFonts w:cs="Arial"/>
                <w:sz w:val="18"/>
                <w:szCs w:val="18"/>
              </w:rPr>
              <w:t xml:space="preserve"> -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 С передачей ценной бумаги переходит вся совокупность удостоверяемых ею прав.</w:t>
            </w:r>
          </w:p>
          <w:p w14:paraId="3EA57C1C" w14:textId="77777777" w:rsidR="000D1F67" w:rsidRPr="00C202C6" w:rsidRDefault="000D1F67" w:rsidP="000D1F67">
            <w:pPr>
              <w:spacing w:before="40" w:after="40"/>
              <w:jc w:val="both"/>
              <w:rPr>
                <w:rFonts w:cs="Arial"/>
                <w:sz w:val="18"/>
                <w:szCs w:val="18"/>
              </w:rPr>
            </w:pPr>
            <w:r w:rsidRPr="00C202C6">
              <w:rPr>
                <w:b/>
                <w:i/>
                <w:szCs w:val="20"/>
              </w:rPr>
              <w:t>Эмиссионная ценная бумага</w:t>
            </w:r>
            <w:r w:rsidRPr="00C202C6">
              <w:rPr>
                <w:rFonts w:cs="Arial"/>
                <w:sz w:val="18"/>
                <w:szCs w:val="18"/>
              </w:rPr>
              <w:t xml:space="preserve"> — любая ценная бумага, в том числе бездокументарная, которая характеризуется одновременно следующими признаками:</w:t>
            </w:r>
          </w:p>
          <w:p w14:paraId="6D9719E2" w14:textId="70838001" w:rsidR="000D1F67" w:rsidRPr="00C202C6" w:rsidRDefault="000D1F67" w:rsidP="000D1F67">
            <w:pPr>
              <w:pStyle w:val="a"/>
            </w:pPr>
            <w:r w:rsidRPr="00C202C6">
              <w:t>закрепляет совокупность имущественных и неимущественных прав, подлежащих удостоверению, уступке и безусловному осуществлени</w:t>
            </w:r>
            <w:r w:rsidR="00B47E2E">
              <w:t>ю с соблюдением формы и порядка;</w:t>
            </w:r>
          </w:p>
          <w:p w14:paraId="58C8D987" w14:textId="4D36327A" w:rsidR="000D1F67" w:rsidRPr="00C202C6" w:rsidRDefault="00B47E2E" w:rsidP="000D1F67">
            <w:pPr>
              <w:pStyle w:val="a"/>
            </w:pPr>
            <w:r>
              <w:t>размещается выпусками;</w:t>
            </w:r>
          </w:p>
          <w:p w14:paraId="2C4DF593" w14:textId="77777777" w:rsidR="000D1F67" w:rsidRPr="00C202C6" w:rsidRDefault="000D1F67" w:rsidP="000D1F67">
            <w:pPr>
              <w:pStyle w:val="a"/>
            </w:pPr>
            <w:r w:rsidRPr="00C202C6">
              <w:t>имеет равные объем и сроки осуществления прав внутри одного выпуска вне зависимости от времени приобретения ценной бумаги.</w:t>
            </w:r>
          </w:p>
          <w:p w14:paraId="45D2C099" w14:textId="77777777" w:rsidR="000D1F67" w:rsidRPr="00C202C6" w:rsidRDefault="000D1F67" w:rsidP="000D1F67">
            <w:pPr>
              <w:spacing w:before="40" w:after="40"/>
              <w:jc w:val="both"/>
              <w:rPr>
                <w:rFonts w:cs="Arial"/>
                <w:sz w:val="18"/>
                <w:szCs w:val="18"/>
              </w:rPr>
            </w:pPr>
            <w:r w:rsidRPr="00C202C6">
              <w:rPr>
                <w:b/>
                <w:i/>
                <w:szCs w:val="20"/>
              </w:rPr>
              <w:t>Эмитент</w:t>
            </w:r>
            <w:r w:rsidRPr="00C202C6">
              <w:rPr>
                <w:rFonts w:cs="Arial"/>
                <w:sz w:val="18"/>
                <w:szCs w:val="18"/>
              </w:rPr>
              <w:t xml:space="preserve"> – юридическое лицо или органы исполнительной власти либо органы местного самоуправления, несущие от своего имени обязательства перед владельцами ценных бумаг по осуществлению прав, закрепленных ценными бумагами.</w:t>
            </w:r>
          </w:p>
          <w:p w14:paraId="41339043" w14:textId="77777777" w:rsidR="000D1F67" w:rsidRPr="00C202C6" w:rsidRDefault="000D1F67" w:rsidP="000D1F67">
            <w:pPr>
              <w:spacing w:before="40" w:after="40"/>
              <w:jc w:val="both"/>
              <w:rPr>
                <w:rFonts w:cs="Arial"/>
                <w:sz w:val="18"/>
                <w:szCs w:val="18"/>
              </w:rPr>
            </w:pPr>
            <w:r w:rsidRPr="00C202C6">
              <w:rPr>
                <w:b/>
                <w:i/>
                <w:szCs w:val="20"/>
              </w:rPr>
              <w:t>Долевая ценная бумага</w:t>
            </w:r>
            <w:r w:rsidRPr="00C202C6">
              <w:rPr>
                <w:rFonts w:cs="Arial"/>
                <w:sz w:val="18"/>
                <w:szCs w:val="18"/>
              </w:rPr>
              <w:t xml:space="preserve"> – ценная бумага (например, акция), удостоверяющая имущественное право на долю активов организации-эмитента за вычетом всех ее обязательств.</w:t>
            </w:r>
          </w:p>
          <w:p w14:paraId="72323CA5" w14:textId="77777777" w:rsidR="000D1F67" w:rsidRPr="00C202C6" w:rsidRDefault="000D1F67" w:rsidP="000D1F67">
            <w:pPr>
              <w:spacing w:before="40" w:after="40"/>
              <w:jc w:val="both"/>
              <w:rPr>
                <w:rFonts w:cs="Arial"/>
                <w:sz w:val="18"/>
                <w:szCs w:val="18"/>
              </w:rPr>
            </w:pPr>
            <w:r w:rsidRPr="00C202C6">
              <w:rPr>
                <w:b/>
                <w:i/>
                <w:szCs w:val="20"/>
              </w:rPr>
              <w:t>Долговая ценная бумага</w:t>
            </w:r>
            <w:r w:rsidRPr="00C202C6">
              <w:rPr>
                <w:rFonts w:cs="Arial"/>
                <w:sz w:val="18"/>
                <w:szCs w:val="18"/>
              </w:rPr>
              <w:t xml:space="preserve"> – ценная бумага (например, облигация, вексель), удостоверяющая имущественное </w:t>
            </w:r>
            <w:r w:rsidR="00C153E0" w:rsidRPr="00C202C6">
              <w:rPr>
                <w:rFonts w:cs="Arial"/>
                <w:sz w:val="18"/>
                <w:szCs w:val="18"/>
              </w:rPr>
              <w:t>право,</w:t>
            </w:r>
            <w:r w:rsidRPr="00C202C6">
              <w:rPr>
                <w:rFonts w:cs="Arial"/>
                <w:sz w:val="18"/>
                <w:szCs w:val="18"/>
              </w:rPr>
              <w:t xml:space="preserve"> как отношение займа владельца ценной бумаги к ее эмитенту.</w:t>
            </w:r>
          </w:p>
          <w:p w14:paraId="0C4D6BC6" w14:textId="77777777" w:rsidR="000D1F67" w:rsidRPr="00C202C6" w:rsidRDefault="000D1F67" w:rsidP="000D1F67">
            <w:pPr>
              <w:spacing w:before="40" w:after="40"/>
              <w:jc w:val="both"/>
              <w:rPr>
                <w:rFonts w:cs="Arial"/>
                <w:sz w:val="18"/>
                <w:szCs w:val="18"/>
              </w:rPr>
            </w:pPr>
            <w:r w:rsidRPr="00C202C6">
              <w:rPr>
                <w:b/>
                <w:i/>
                <w:szCs w:val="20"/>
              </w:rPr>
              <w:t>Акция</w:t>
            </w:r>
            <w:r w:rsidRPr="00C202C6">
              <w:rPr>
                <w:rFonts w:cs="Arial"/>
                <w:sz w:val="18"/>
                <w:szCs w:val="18"/>
              </w:rPr>
              <w:t xml:space="preserve"> -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w:t>
            </w:r>
            <w:r w:rsidRPr="00C202C6">
              <w:rPr>
                <w:rFonts w:cs="Arial"/>
                <w:sz w:val="18"/>
                <w:szCs w:val="18"/>
              </w:rPr>
              <w:lastRenderedPageBreak/>
              <w:t>часть имущества, остающегося после его ликвидации. В соответствии с российским законодательством акция является именной эмиссионной ценной бумагой.</w:t>
            </w:r>
          </w:p>
          <w:p w14:paraId="112C38B7" w14:textId="77777777" w:rsidR="000D1F67" w:rsidRPr="00C202C6" w:rsidRDefault="000D1F67" w:rsidP="000D1F67">
            <w:pPr>
              <w:spacing w:before="40" w:after="40"/>
              <w:jc w:val="both"/>
              <w:rPr>
                <w:rFonts w:cs="Arial"/>
                <w:sz w:val="18"/>
                <w:szCs w:val="18"/>
              </w:rPr>
            </w:pPr>
            <w:r w:rsidRPr="00C202C6">
              <w:rPr>
                <w:b/>
                <w:i/>
                <w:szCs w:val="20"/>
              </w:rPr>
              <w:t>Вексель</w:t>
            </w:r>
            <w:r w:rsidRPr="00C202C6">
              <w:rPr>
                <w:rFonts w:cs="Arial"/>
                <w:sz w:val="18"/>
                <w:szCs w:val="18"/>
              </w:rPr>
              <w:t xml:space="preserve"> - ценная бумага, удостоверяющая простое и ничем не обусловленное обязательство векселедателя (простой вексель) или иного указанного в векселе плательщика (переводной вексель) выплатить п</w:t>
            </w:r>
            <w:r>
              <w:rPr>
                <w:rFonts w:cs="Arial"/>
                <w:sz w:val="18"/>
                <w:szCs w:val="18"/>
              </w:rPr>
              <w:t>ри</w:t>
            </w:r>
            <w:r w:rsidRPr="00C202C6">
              <w:rPr>
                <w:rFonts w:cs="Arial"/>
                <w:sz w:val="18"/>
                <w:szCs w:val="18"/>
              </w:rPr>
              <w:t xml:space="preserve"> наступлении предусмотренного векселем срока в месте, указанном в векселе, определенную денежную сумму. Вексель составляется только на бумажном носителе. В зависимости от того, кто является плательщиком по векселю, различаются простые и переводные векселя. По простому векселю обязанным является собственно векселедатель, который обязывается лично произвести платеж векселеприобретателю по векселю. По переводному векселю обязанным является третья сторона, именуемая трассатом: векселедатель (трассант) поручает плательщику по векселю (трассату) уплатить по векселю векселеприобретателю (ремитенту). Переводной вексель по отношению к трассату называется траттою, по отношению к ремитенту – римессою.</w:t>
            </w:r>
          </w:p>
          <w:p w14:paraId="68887748" w14:textId="77777777" w:rsidR="000D1F67" w:rsidRPr="00C202C6" w:rsidRDefault="000D1F67" w:rsidP="000D1F67">
            <w:pPr>
              <w:spacing w:before="40" w:after="40"/>
              <w:jc w:val="both"/>
              <w:rPr>
                <w:rFonts w:cs="Arial"/>
                <w:sz w:val="18"/>
                <w:szCs w:val="18"/>
              </w:rPr>
            </w:pPr>
            <w:r w:rsidRPr="00C202C6">
              <w:rPr>
                <w:b/>
                <w:i/>
                <w:szCs w:val="20"/>
              </w:rPr>
              <w:t>Облигация</w:t>
            </w:r>
            <w:r w:rsidRPr="00C202C6">
              <w:rPr>
                <w:rFonts w:cs="Arial"/>
                <w:sz w:val="18"/>
                <w:szCs w:val="18"/>
              </w:rPr>
              <w:t xml:space="preserve"> - эмиссионная ценная бумага, закрепляющая право ее владельца на получение от эмитента облигации в предусмотренный в ней срок ее номинальной стоимости или иного имущественного эквивалента. Доходом по облигации являются процент (купон) или дисконт.</w:t>
            </w:r>
          </w:p>
          <w:p w14:paraId="5654E4D7" w14:textId="77777777" w:rsidR="000D1F67" w:rsidRPr="00C202C6" w:rsidRDefault="000D1F67" w:rsidP="000D1F67">
            <w:pPr>
              <w:spacing w:before="40" w:after="40"/>
              <w:jc w:val="both"/>
              <w:rPr>
                <w:rFonts w:cs="Arial"/>
                <w:sz w:val="18"/>
                <w:szCs w:val="18"/>
              </w:rPr>
            </w:pPr>
            <w:r w:rsidRPr="00C202C6">
              <w:rPr>
                <w:b/>
                <w:i/>
                <w:szCs w:val="20"/>
              </w:rPr>
              <w:t>Депозитный сертификат</w:t>
            </w:r>
            <w:r w:rsidRPr="00C202C6">
              <w:rPr>
                <w:rFonts w:cs="Arial"/>
                <w:sz w:val="18"/>
                <w:szCs w:val="18"/>
              </w:rPr>
              <w:t xml:space="preserve"> - ценная бумага, удостоверяющая сумму вклада, внесенного в кредитную организацию, и права вкладчика (держателя сертификата) на получение по истечении установленного срока суммы вклада и обусловленных в сертификате процентов в кредитной Общества, выдавшей сертификат, или в любом ее филиале. Депозитные сертификаты могут выпускаться как в разовом порядке, так и сериями.  Сертификаты имеют обозначенный срок обращения.</w:t>
            </w:r>
          </w:p>
          <w:p w14:paraId="11DBE439" w14:textId="77777777" w:rsidR="000D1F67" w:rsidRPr="00C202C6" w:rsidRDefault="000D1F67" w:rsidP="000D1F67">
            <w:pPr>
              <w:spacing w:before="40" w:after="40"/>
              <w:jc w:val="both"/>
              <w:rPr>
                <w:rFonts w:cs="Arial"/>
                <w:sz w:val="18"/>
                <w:szCs w:val="18"/>
              </w:rPr>
            </w:pPr>
            <w:r w:rsidRPr="00C202C6">
              <w:rPr>
                <w:b/>
                <w:i/>
                <w:szCs w:val="20"/>
              </w:rPr>
              <w:t>Выпуск ценных бумаг</w:t>
            </w:r>
            <w:r w:rsidRPr="00C202C6">
              <w:rPr>
                <w:rFonts w:cs="Arial"/>
                <w:sz w:val="18"/>
                <w:szCs w:val="18"/>
              </w:rPr>
              <w:t xml:space="preserve"> – совокупность всех ценных бумаг одного эмитента, имеющих одинаковые условия размещения, одинаковую номинальную стоимость и предоставляющих одинаковый объем прав их владельцам. Выпуску эмиссионных ценных бумаг присваивается единый государственный регистрационный номер, который распространяется на все ценные бумаги данного выпуска.</w:t>
            </w:r>
          </w:p>
          <w:p w14:paraId="3BCF2990" w14:textId="77777777" w:rsidR="000D1F67" w:rsidRPr="00C202C6" w:rsidRDefault="000D1F67" w:rsidP="000D1F67">
            <w:pPr>
              <w:spacing w:before="40" w:after="40"/>
              <w:jc w:val="both"/>
              <w:rPr>
                <w:rFonts w:cs="Arial"/>
                <w:sz w:val="18"/>
                <w:szCs w:val="18"/>
              </w:rPr>
            </w:pPr>
            <w:r w:rsidRPr="00C202C6">
              <w:rPr>
                <w:b/>
                <w:i/>
                <w:szCs w:val="20"/>
              </w:rPr>
              <w:t>Накопленный купонный (процентный) доход (НКД)</w:t>
            </w:r>
            <w:r w:rsidRPr="00C202C6">
              <w:rPr>
                <w:rFonts w:cs="Arial"/>
                <w:sz w:val="18"/>
                <w:szCs w:val="18"/>
              </w:rPr>
              <w:t xml:space="preserve"> – часть купонного (процентного) дохода, выплата которого предусмотрена условиями выпуска ценной бумаги, рассчитанная пропорционально количеству дней, прошедших от даты выпуска ценной бумаги или даты предыдущей выплаты купонного (процентного) дохода до даты совершения сделки с ценной бумагой (даты передачи ценной бумаги).</w:t>
            </w:r>
          </w:p>
          <w:p w14:paraId="157A3E66" w14:textId="77777777" w:rsidR="000D1F67" w:rsidRPr="00C202C6" w:rsidRDefault="000D1F67" w:rsidP="000D1F67">
            <w:pPr>
              <w:spacing w:before="40" w:after="40"/>
              <w:jc w:val="both"/>
              <w:rPr>
                <w:rFonts w:cs="Arial"/>
                <w:sz w:val="18"/>
                <w:szCs w:val="18"/>
              </w:rPr>
            </w:pPr>
            <w:r w:rsidRPr="00C202C6">
              <w:rPr>
                <w:b/>
                <w:i/>
                <w:szCs w:val="20"/>
              </w:rPr>
              <w:t>Обращение ценных бумаг</w:t>
            </w:r>
            <w:r w:rsidRPr="00C202C6">
              <w:rPr>
                <w:rFonts w:cs="Arial"/>
                <w:sz w:val="18"/>
                <w:szCs w:val="18"/>
              </w:rPr>
              <w:t xml:space="preserve"> – заключение гражданско-правовых сделок, влекущих переход права собственности на ценные бумаги.</w:t>
            </w:r>
          </w:p>
          <w:p w14:paraId="0DB894AB" w14:textId="77777777" w:rsidR="000D1F67" w:rsidRPr="00C202C6" w:rsidRDefault="000D1F67" w:rsidP="000D1F67">
            <w:pPr>
              <w:spacing w:before="40" w:after="40"/>
              <w:jc w:val="both"/>
              <w:rPr>
                <w:rFonts w:cs="Arial"/>
                <w:sz w:val="18"/>
                <w:szCs w:val="18"/>
              </w:rPr>
            </w:pPr>
            <w:r w:rsidRPr="00C202C6">
              <w:rPr>
                <w:b/>
                <w:i/>
                <w:szCs w:val="20"/>
              </w:rPr>
              <w:t>Размещение ценных бумаг</w:t>
            </w:r>
            <w:r w:rsidRPr="00C202C6">
              <w:rPr>
                <w:rFonts w:cs="Arial"/>
                <w:sz w:val="18"/>
                <w:szCs w:val="18"/>
              </w:rPr>
              <w:t xml:space="preserve"> - отчуждение ценных бумаг эмитентом или андеррайтером их первым владельцам.</w:t>
            </w:r>
          </w:p>
          <w:p w14:paraId="7D2C0DC7" w14:textId="77777777" w:rsidR="000D1F67" w:rsidRPr="00C202C6" w:rsidRDefault="000D1F67" w:rsidP="000D1F67">
            <w:pPr>
              <w:spacing w:before="40" w:after="40"/>
              <w:jc w:val="both"/>
              <w:rPr>
                <w:rFonts w:cs="Arial"/>
                <w:sz w:val="18"/>
                <w:szCs w:val="18"/>
              </w:rPr>
            </w:pPr>
            <w:r w:rsidRPr="00C202C6">
              <w:rPr>
                <w:b/>
                <w:i/>
                <w:szCs w:val="20"/>
              </w:rPr>
              <w:t>Рыночная стоимость ценных бумаг</w:t>
            </w:r>
            <w:r w:rsidRPr="00C202C6">
              <w:rPr>
                <w:rFonts w:cs="Arial"/>
                <w:sz w:val="18"/>
                <w:szCs w:val="18"/>
              </w:rPr>
              <w:t xml:space="preserve"> – рыночная цена, рассчитанная в установленном порядке организатором торговли на рынке ценных бумаг.</w:t>
            </w:r>
          </w:p>
          <w:p w14:paraId="1E198B33" w14:textId="77777777" w:rsidR="000D1F67" w:rsidRPr="00C202C6" w:rsidRDefault="000D1F67" w:rsidP="000D1F67">
            <w:pPr>
              <w:spacing w:before="40" w:after="40"/>
              <w:jc w:val="both"/>
              <w:rPr>
                <w:rFonts w:cs="Arial"/>
                <w:sz w:val="18"/>
                <w:szCs w:val="18"/>
              </w:rPr>
            </w:pPr>
            <w:r w:rsidRPr="00C202C6">
              <w:rPr>
                <w:b/>
                <w:i/>
                <w:szCs w:val="20"/>
              </w:rPr>
              <w:t>Валюта</w:t>
            </w:r>
            <w:r w:rsidRPr="00C202C6">
              <w:rPr>
                <w:rFonts w:cs="Arial"/>
                <w:sz w:val="18"/>
                <w:szCs w:val="18"/>
              </w:rPr>
              <w:t xml:space="preserve"> - законное платежное средство какого-либо государства (за исключением Российской Федерации) или союза государств, включая евро.</w:t>
            </w:r>
          </w:p>
          <w:p w14:paraId="54FDD966" w14:textId="77777777" w:rsidR="000D1F67" w:rsidRPr="00C202C6" w:rsidRDefault="000D1F67" w:rsidP="000D1F67">
            <w:pPr>
              <w:spacing w:before="40" w:after="40"/>
              <w:jc w:val="both"/>
              <w:rPr>
                <w:rFonts w:cs="Arial"/>
                <w:sz w:val="18"/>
                <w:szCs w:val="18"/>
              </w:rPr>
            </w:pPr>
            <w:r w:rsidRPr="00C202C6">
              <w:rPr>
                <w:b/>
                <w:i/>
                <w:szCs w:val="20"/>
              </w:rPr>
              <w:t>Выписка из системы ведения реестра ценных бумаг</w:t>
            </w:r>
            <w:r w:rsidRPr="00C202C6">
              <w:rPr>
                <w:rFonts w:cs="Arial"/>
                <w:sz w:val="18"/>
                <w:szCs w:val="18"/>
              </w:rPr>
              <w:t xml:space="preserve"> - документ, выдаваемый держателем реестра с указанием владельца лицевого счета, количества ценных бумаг каждого выпуска, числящихся на этом счете в момент выдачи выписки, фактов их обременения обязательствами, а также иной информации, относящейся к этим бумагам.</w:t>
            </w:r>
          </w:p>
          <w:p w14:paraId="298A0EE6" w14:textId="77777777" w:rsidR="000D1F67" w:rsidRPr="00C202C6" w:rsidRDefault="000D1F67" w:rsidP="000D1F67">
            <w:pPr>
              <w:spacing w:before="40" w:after="40"/>
              <w:jc w:val="both"/>
              <w:rPr>
                <w:rFonts w:cs="Arial"/>
                <w:sz w:val="18"/>
                <w:szCs w:val="18"/>
              </w:rPr>
            </w:pPr>
            <w:r w:rsidRPr="00C202C6">
              <w:rPr>
                <w:b/>
                <w:i/>
                <w:szCs w:val="20"/>
              </w:rPr>
              <w:t>Заем</w:t>
            </w:r>
            <w:r w:rsidRPr="00C202C6">
              <w:rPr>
                <w:rFonts w:cs="Arial"/>
                <w:sz w:val="18"/>
                <w:szCs w:val="18"/>
              </w:rPr>
              <w:t xml:space="preserve"> - передача в собственность от заимодавца (лица выдающего заем) другой стороне -заемщику денег или других вещей по договору, из которого вытекает обязательство заемщика возвратить заимодавцу такую </w:t>
            </w:r>
            <w:r w:rsidRPr="00C202C6">
              <w:rPr>
                <w:rFonts w:cs="Arial"/>
                <w:sz w:val="18"/>
                <w:szCs w:val="18"/>
              </w:rPr>
              <w:lastRenderedPageBreak/>
              <w:t>же сумму денег или равное количество вещей того же рода и качества (из определения договора займа статьи 807 ГК РФ).</w:t>
            </w:r>
          </w:p>
          <w:p w14:paraId="306A5629" w14:textId="77777777" w:rsidR="000D1F67" w:rsidRPr="00C202C6" w:rsidRDefault="000D1F67" w:rsidP="000D1F67">
            <w:pPr>
              <w:spacing w:before="40" w:after="40"/>
              <w:jc w:val="both"/>
              <w:rPr>
                <w:rFonts w:cs="Arial"/>
                <w:sz w:val="18"/>
                <w:szCs w:val="18"/>
              </w:rPr>
            </w:pPr>
            <w:r w:rsidRPr="00C202C6">
              <w:rPr>
                <w:b/>
                <w:i/>
                <w:szCs w:val="20"/>
              </w:rPr>
              <w:t>Депозит</w:t>
            </w:r>
            <w:r w:rsidRPr="00C202C6">
              <w:rPr>
                <w:rFonts w:cs="Arial"/>
                <w:sz w:val="18"/>
                <w:szCs w:val="18"/>
              </w:rPr>
              <w:t xml:space="preserve"> – сделка между Обществом и Банком-контрагентом по размещению временно-свободных денежных средств в любой валюте в Банке-контрагенте под проценты на определенный срок (срочные депозиты) или до востребования (депозиты до востребования).</w:t>
            </w:r>
          </w:p>
          <w:p w14:paraId="7A783D1B" w14:textId="77777777" w:rsidR="000D1F67" w:rsidRPr="00C202C6" w:rsidRDefault="000D1F67" w:rsidP="000D1F67">
            <w:pPr>
              <w:pStyle w:val="a3"/>
              <w:spacing w:before="40"/>
              <w:rPr>
                <w:sz w:val="18"/>
              </w:rPr>
            </w:pPr>
            <w:r w:rsidRPr="00C202C6">
              <w:rPr>
                <w:b/>
                <w:i/>
                <w:szCs w:val="20"/>
              </w:rPr>
              <w:t>Право требования долга</w:t>
            </w:r>
            <w:r w:rsidRPr="00C202C6">
              <w:rPr>
                <w:sz w:val="18"/>
              </w:rPr>
              <w:t xml:space="preserve"> – дебиторская задолженность третьего лица, приобретенная Обществом по сделке (уступки требования) у кредитора, которому оно (право требования) принадлежит на основании обязательства.</w:t>
            </w:r>
          </w:p>
        </w:tc>
        <w:tc>
          <w:tcPr>
            <w:tcW w:w="2126" w:type="dxa"/>
            <w:gridSpan w:val="3"/>
          </w:tcPr>
          <w:p w14:paraId="71CD2952" w14:textId="77777777" w:rsidR="000D1F67" w:rsidRPr="00C202C6" w:rsidRDefault="000D1F67" w:rsidP="000D1F67">
            <w:pPr>
              <w:spacing w:before="40" w:after="40"/>
              <w:rPr>
                <w:sz w:val="18"/>
              </w:rPr>
            </w:pPr>
            <w:r w:rsidRPr="00C202C6">
              <w:rPr>
                <w:sz w:val="18"/>
              </w:rPr>
              <w:lastRenderedPageBreak/>
              <w:t>Ст.2 Закона РФ №39-ФЗ от 22.04.1996 «О рынке ценных бумаг»</w:t>
            </w:r>
          </w:p>
          <w:p w14:paraId="66B71A02" w14:textId="77777777" w:rsidR="000D1F67" w:rsidRPr="00C202C6" w:rsidRDefault="000D1F67" w:rsidP="000D1F67">
            <w:pPr>
              <w:spacing w:before="40" w:after="40"/>
              <w:rPr>
                <w:sz w:val="18"/>
              </w:rPr>
            </w:pPr>
            <w:r w:rsidRPr="00C202C6">
              <w:rPr>
                <w:sz w:val="18"/>
              </w:rPr>
              <w:t>МСФО 32 «Финансовые инструменты – раскрытие и представление информации»</w:t>
            </w:r>
          </w:p>
          <w:p w14:paraId="196DBC3C" w14:textId="77777777" w:rsidR="000D1F67" w:rsidRPr="00C202C6" w:rsidRDefault="000D1F67" w:rsidP="000D1F67">
            <w:pPr>
              <w:spacing w:before="40" w:after="40"/>
              <w:rPr>
                <w:sz w:val="18"/>
              </w:rPr>
            </w:pPr>
            <w:r w:rsidRPr="00C202C6">
              <w:rPr>
                <w:sz w:val="18"/>
              </w:rPr>
              <w:t>МСФО 39 «Финансовые инструменты – признание и оценка»</w:t>
            </w:r>
          </w:p>
          <w:p w14:paraId="21DB06CA" w14:textId="77777777" w:rsidR="000D1F67" w:rsidRPr="00C202C6" w:rsidRDefault="000D1F67" w:rsidP="000D1F67">
            <w:pPr>
              <w:spacing w:before="40" w:after="40"/>
              <w:rPr>
                <w:sz w:val="18"/>
              </w:rPr>
            </w:pPr>
            <w:r w:rsidRPr="00C202C6">
              <w:rPr>
                <w:sz w:val="18"/>
              </w:rPr>
              <w:t xml:space="preserve">Порядок расчета рыночной цены эмиссионных ценных бумаг и инвестиционных паев паевых инвестиционных фондов, допущенных </w:t>
            </w:r>
            <w:r w:rsidRPr="00C202C6">
              <w:rPr>
                <w:sz w:val="18"/>
              </w:rPr>
              <w:lastRenderedPageBreak/>
              <w:t>к обращению через организаторов торговли, утвержден Постановлением ФКЦБ от 24 декабря 2003 г. № 03-52/пс</w:t>
            </w:r>
          </w:p>
        </w:tc>
      </w:tr>
      <w:tr w:rsidR="000D1F67" w:rsidRPr="00C202C6" w14:paraId="72FA003B" w14:textId="77777777" w:rsidTr="00632B47">
        <w:trPr>
          <w:gridBefore w:val="1"/>
          <w:gridAfter w:val="1"/>
          <w:wBefore w:w="108" w:type="dxa"/>
          <w:wAfter w:w="27" w:type="dxa"/>
        </w:trPr>
        <w:tc>
          <w:tcPr>
            <w:tcW w:w="2695" w:type="dxa"/>
          </w:tcPr>
          <w:p w14:paraId="21EA9EF3" w14:textId="77777777" w:rsidR="000D1F67" w:rsidRPr="00C202C6" w:rsidRDefault="000D1F67" w:rsidP="007F0C48">
            <w:pPr>
              <w:pStyle w:val="30"/>
            </w:pPr>
            <w:bookmarkStart w:id="389" w:name="_Toc283234795"/>
            <w:bookmarkStart w:id="390" w:name="_Toc7098577"/>
            <w:r w:rsidRPr="00C202C6">
              <w:lastRenderedPageBreak/>
              <w:t>Квалификация</w:t>
            </w:r>
            <w:bookmarkEnd w:id="389"/>
            <w:bookmarkEnd w:id="390"/>
          </w:p>
        </w:tc>
        <w:tc>
          <w:tcPr>
            <w:tcW w:w="9491" w:type="dxa"/>
            <w:gridSpan w:val="2"/>
          </w:tcPr>
          <w:p w14:paraId="40E0A7B8" w14:textId="77777777" w:rsidR="000D1F67" w:rsidRPr="00C202C6" w:rsidRDefault="000D1F67" w:rsidP="000D1F67">
            <w:pPr>
              <w:spacing w:before="40" w:after="40"/>
              <w:jc w:val="both"/>
              <w:rPr>
                <w:rFonts w:cs="Arial"/>
                <w:sz w:val="18"/>
                <w:szCs w:val="18"/>
              </w:rPr>
            </w:pPr>
            <w:r w:rsidRPr="00C202C6">
              <w:rPr>
                <w:rFonts w:cs="Arial"/>
                <w:sz w:val="18"/>
                <w:szCs w:val="18"/>
              </w:rPr>
              <w:t>Финансовые вложения - это вложения средств Общества в уставные (складочные) капиталы других предприятий, в ценные бумаги, в совместную деятельность, в предоставленные другим организациям займы, с целью участия в распределении прибыли, получения дивидендов, процентов или иных доходов.</w:t>
            </w:r>
          </w:p>
          <w:p w14:paraId="058F16B6" w14:textId="77777777" w:rsidR="000D1F67" w:rsidRPr="00C202C6" w:rsidRDefault="000D1F67" w:rsidP="000D1F67">
            <w:pPr>
              <w:spacing w:before="40" w:after="40"/>
              <w:jc w:val="both"/>
              <w:rPr>
                <w:rFonts w:cs="Arial"/>
                <w:sz w:val="18"/>
                <w:szCs w:val="18"/>
              </w:rPr>
            </w:pPr>
            <w:r w:rsidRPr="00C202C6">
              <w:rPr>
                <w:rFonts w:cs="Arial"/>
                <w:sz w:val="18"/>
                <w:szCs w:val="18"/>
              </w:rPr>
              <w:t>Активы Общества принимаются к бухгалтерскому учету в составе финансовых вложений при единовременном выполнении следующих условий:</w:t>
            </w:r>
          </w:p>
          <w:p w14:paraId="5D6707ED" w14:textId="05C5C87C" w:rsidR="000D1F67" w:rsidRPr="00C202C6" w:rsidRDefault="000D1F67" w:rsidP="000D1F67">
            <w:pPr>
              <w:pStyle w:val="a"/>
            </w:pPr>
            <w:r w:rsidRPr="00C202C6">
              <w:t>наличие оформленных надлежащим образом документов, подтверждающих существование права у Общества на финансовые вложения и на получение денежных средств или других акт</w:t>
            </w:r>
            <w:r w:rsidR="00B47E2E">
              <w:t>ивов, вытекающее из этого права;</w:t>
            </w:r>
          </w:p>
          <w:p w14:paraId="54A7F7B2" w14:textId="5CE13037" w:rsidR="000D1F67" w:rsidRPr="00C202C6" w:rsidRDefault="000D1F67" w:rsidP="000D1F67">
            <w:pPr>
              <w:pStyle w:val="a"/>
            </w:pPr>
            <w:r w:rsidRPr="00C202C6">
              <w:t>переход к Обществу финансовых рисков, связанных с финансовыми вложениями (риск изменения цены, риск непла</w:t>
            </w:r>
            <w:r w:rsidR="00B47E2E">
              <w:t>тежеспособности должника и др.);</w:t>
            </w:r>
          </w:p>
          <w:p w14:paraId="4AD65762" w14:textId="77777777" w:rsidR="000D1F67" w:rsidRPr="00C202C6" w:rsidRDefault="000D1F67" w:rsidP="000D1F67">
            <w:pPr>
              <w:pStyle w:val="a"/>
            </w:pPr>
            <w:r w:rsidRPr="00C202C6">
              <w:t>способность приносить Обществу экономические выгоды (доход) в будущем в форме процентов, дивидендов, прироста стоимости (в виде разницы между текущей ценой продажи (погашения) финансового вложения и его покупной стоимостью).</w:t>
            </w:r>
          </w:p>
        </w:tc>
        <w:tc>
          <w:tcPr>
            <w:tcW w:w="2126" w:type="dxa"/>
            <w:gridSpan w:val="3"/>
          </w:tcPr>
          <w:p w14:paraId="1BE31DC6" w14:textId="77777777" w:rsidR="000D1F67" w:rsidRPr="00C202C6" w:rsidRDefault="000D1F67" w:rsidP="000D1F67">
            <w:pPr>
              <w:spacing w:before="40" w:after="40"/>
              <w:rPr>
                <w:sz w:val="18"/>
              </w:rPr>
            </w:pPr>
            <w:r w:rsidRPr="00C202C6">
              <w:rPr>
                <w:sz w:val="18"/>
              </w:rPr>
              <w:t>Пункт 2-3 Положения по бухгалтерскому учету «Учет финансовых вложений» ПБУ 19/02, утвержденного Приказом МФ РФ №126н от 10.12.2002</w:t>
            </w:r>
          </w:p>
        </w:tc>
      </w:tr>
      <w:tr w:rsidR="000D1F67" w:rsidRPr="00C202C6" w14:paraId="32E4C54E" w14:textId="77777777" w:rsidTr="00632B47">
        <w:trPr>
          <w:gridBefore w:val="1"/>
          <w:gridAfter w:val="1"/>
          <w:wBefore w:w="108" w:type="dxa"/>
          <w:wAfter w:w="27" w:type="dxa"/>
        </w:trPr>
        <w:tc>
          <w:tcPr>
            <w:tcW w:w="2695" w:type="dxa"/>
          </w:tcPr>
          <w:p w14:paraId="7BE7C653" w14:textId="77777777" w:rsidR="000D1F67" w:rsidRPr="00C202C6" w:rsidRDefault="000D1F67" w:rsidP="007F0C48">
            <w:pPr>
              <w:pStyle w:val="30"/>
            </w:pPr>
            <w:bookmarkStart w:id="391" w:name="_Toc283234796"/>
            <w:bookmarkStart w:id="392" w:name="_Toc7098578"/>
            <w:r w:rsidRPr="00C202C6">
              <w:t>Основные виды ФВ и правоустанавливающие документы</w:t>
            </w:r>
            <w:bookmarkEnd w:id="391"/>
            <w:bookmarkEnd w:id="392"/>
          </w:p>
        </w:tc>
        <w:tc>
          <w:tcPr>
            <w:tcW w:w="9491" w:type="dxa"/>
            <w:gridSpan w:val="2"/>
          </w:tcPr>
          <w:p w14:paraId="05B057C4" w14:textId="77777777" w:rsidR="000D1F67" w:rsidRPr="00C202C6" w:rsidRDefault="000D1F67" w:rsidP="000D1F67">
            <w:pPr>
              <w:spacing w:before="40" w:after="40"/>
              <w:jc w:val="both"/>
              <w:rPr>
                <w:rFonts w:cs="Arial"/>
                <w:sz w:val="18"/>
                <w:szCs w:val="18"/>
              </w:rPr>
            </w:pPr>
            <w:r w:rsidRPr="00C202C6">
              <w:rPr>
                <w:rFonts w:cs="Arial"/>
                <w:sz w:val="18"/>
                <w:szCs w:val="18"/>
              </w:rPr>
              <w:t>Виды финансовых вложений и документы, подтверждающие существование права у Общества на финансовые вложения:</w:t>
            </w:r>
          </w:p>
          <w:p w14:paraId="5923A62F" w14:textId="77777777" w:rsidR="000D1F67" w:rsidRPr="00C202C6" w:rsidRDefault="000D1F67" w:rsidP="000D1F67">
            <w:pPr>
              <w:pStyle w:val="a"/>
            </w:pPr>
            <w:r w:rsidRPr="00C202C6">
              <w:t xml:space="preserve">Долговые ценные бумаги (облигации, векселя), в том числе государственные и </w:t>
            </w:r>
            <w:r w:rsidR="00C153E0" w:rsidRPr="00C202C6">
              <w:t>муниципальные ценные бумаги,</w:t>
            </w:r>
            <w:r w:rsidRPr="00C202C6">
              <w:t xml:space="preserve"> и ценные бумаги сторонних организаций:</w:t>
            </w:r>
          </w:p>
          <w:p w14:paraId="47AB4AD1" w14:textId="1335F5AB" w:rsidR="000D1F67" w:rsidRPr="00C202C6" w:rsidRDefault="00B47E2E" w:rsidP="00CC5E6E">
            <w:pPr>
              <w:pStyle w:val="a"/>
              <w:numPr>
                <w:ilvl w:val="0"/>
                <w:numId w:val="29"/>
              </w:numPr>
              <w:ind w:left="1899" w:hanging="425"/>
            </w:pPr>
            <w:r>
              <w:t>Договор купли-продажи;</w:t>
            </w:r>
          </w:p>
          <w:p w14:paraId="1162036E" w14:textId="5E94C3C5" w:rsidR="000D1F67" w:rsidRPr="00C202C6" w:rsidRDefault="000D1F67" w:rsidP="00CC5E6E">
            <w:pPr>
              <w:pStyle w:val="a"/>
              <w:numPr>
                <w:ilvl w:val="0"/>
                <w:numId w:val="29"/>
              </w:numPr>
              <w:ind w:left="1899" w:hanging="425"/>
            </w:pPr>
            <w:r w:rsidRPr="00C202C6">
              <w:t>Сертификаты облигаций (для документарных об</w:t>
            </w:r>
            <w:r w:rsidR="00B47E2E">
              <w:t>лигаций, хранящихся в Обществе);</w:t>
            </w:r>
          </w:p>
          <w:p w14:paraId="782A3BB8" w14:textId="59C629C7" w:rsidR="000D1F67" w:rsidRPr="00C202C6" w:rsidRDefault="000D1F67" w:rsidP="00CC5E6E">
            <w:pPr>
              <w:pStyle w:val="a"/>
              <w:numPr>
                <w:ilvl w:val="0"/>
                <w:numId w:val="29"/>
              </w:numPr>
              <w:ind w:left="1899" w:hanging="425"/>
            </w:pPr>
            <w:r w:rsidRPr="00C202C6">
              <w:t>Выписка со счета депо (для документарных облигаций, хранящихся в специализированных организациях</w:t>
            </w:r>
            <w:r w:rsidR="00B47E2E">
              <w:t>, и бездокументарных облигаций);</w:t>
            </w:r>
          </w:p>
          <w:p w14:paraId="0741FADB" w14:textId="2EF59706" w:rsidR="000D1F67" w:rsidRPr="00C202C6" w:rsidRDefault="000D1F67" w:rsidP="00CC5E6E">
            <w:pPr>
              <w:pStyle w:val="a"/>
              <w:numPr>
                <w:ilvl w:val="0"/>
                <w:numId w:val="29"/>
              </w:numPr>
              <w:ind w:left="1899" w:hanging="425"/>
            </w:pPr>
            <w:r w:rsidRPr="00C202C6">
              <w:t>Векселя (для в</w:t>
            </w:r>
            <w:r w:rsidR="00B47E2E">
              <w:t>екселей, хранящихся в Обществе);</w:t>
            </w:r>
          </w:p>
          <w:p w14:paraId="09416486" w14:textId="51C9A143" w:rsidR="000D1F67" w:rsidRPr="00C202C6" w:rsidRDefault="000D1F67" w:rsidP="00CC5E6E">
            <w:pPr>
              <w:pStyle w:val="a"/>
              <w:numPr>
                <w:ilvl w:val="0"/>
                <w:numId w:val="29"/>
              </w:numPr>
              <w:ind w:left="1899" w:hanging="425"/>
            </w:pPr>
            <w:r w:rsidRPr="00C202C6">
              <w:t>Договор передачи на хранение ценных бумаг (для векселей, хранящихся в с</w:t>
            </w:r>
            <w:r w:rsidR="00B47E2E">
              <w:t>пециализированных организациях).</w:t>
            </w:r>
          </w:p>
          <w:p w14:paraId="2CBA2EAA" w14:textId="77777777" w:rsidR="000D1F67" w:rsidRPr="00C202C6" w:rsidRDefault="000D1F67" w:rsidP="000D1F67">
            <w:pPr>
              <w:pStyle w:val="a"/>
            </w:pPr>
            <w:r w:rsidRPr="00C202C6">
              <w:t>Долевые ценные бумаги (акции, в том числе дочерних и зависимых обществ):</w:t>
            </w:r>
          </w:p>
          <w:p w14:paraId="7D9CFC42" w14:textId="0E0C497C" w:rsidR="000D1F67" w:rsidRPr="00C202C6" w:rsidRDefault="000D1F67" w:rsidP="00CC5E6E">
            <w:pPr>
              <w:pStyle w:val="a"/>
              <w:numPr>
                <w:ilvl w:val="0"/>
                <w:numId w:val="29"/>
              </w:numPr>
              <w:ind w:left="1899" w:hanging="425"/>
            </w:pPr>
            <w:r w:rsidRPr="00C202C6">
              <w:t>Договор купли-пр</w:t>
            </w:r>
            <w:r w:rsidR="00B47E2E">
              <w:t>одажи или учредительный договор;</w:t>
            </w:r>
          </w:p>
          <w:p w14:paraId="0A865B47" w14:textId="2BC69332" w:rsidR="000D1F67" w:rsidRPr="00C202C6" w:rsidRDefault="00B47E2E" w:rsidP="00CC5E6E">
            <w:pPr>
              <w:pStyle w:val="a"/>
              <w:numPr>
                <w:ilvl w:val="0"/>
                <w:numId w:val="29"/>
              </w:numPr>
              <w:ind w:left="1899" w:hanging="425"/>
            </w:pPr>
            <w:r>
              <w:t>Выписка из реестра акционеров;</w:t>
            </w:r>
          </w:p>
          <w:p w14:paraId="5F686A77" w14:textId="77777777" w:rsidR="000D1F67" w:rsidRPr="00C202C6" w:rsidRDefault="000D1F67" w:rsidP="00CC5E6E">
            <w:pPr>
              <w:pStyle w:val="a"/>
              <w:numPr>
                <w:ilvl w:val="0"/>
                <w:numId w:val="29"/>
              </w:numPr>
              <w:ind w:left="1899" w:hanging="425"/>
            </w:pPr>
            <w:r w:rsidRPr="00C202C6">
              <w:t>Сертификаты акций (для документарных акций, хранящихся в Обществе).</w:t>
            </w:r>
          </w:p>
          <w:p w14:paraId="43C92F7F" w14:textId="7C09BACE" w:rsidR="000D1F67" w:rsidRPr="00C202C6" w:rsidRDefault="000D1F67" w:rsidP="00CC5E6E">
            <w:pPr>
              <w:pStyle w:val="a"/>
              <w:numPr>
                <w:ilvl w:val="0"/>
                <w:numId w:val="29"/>
              </w:numPr>
              <w:ind w:left="1899" w:hanging="425"/>
            </w:pPr>
            <w:r w:rsidRPr="00C202C6">
              <w:t>Вклады в уставные капиталы сторонних организаций (в том числе дочерних и зависимых обществ):</w:t>
            </w:r>
          </w:p>
          <w:p w14:paraId="182FF3EE" w14:textId="52D717EE" w:rsidR="000D1F67" w:rsidRPr="00C202C6" w:rsidRDefault="00B47E2E" w:rsidP="00CC5E6E">
            <w:pPr>
              <w:pStyle w:val="a"/>
              <w:numPr>
                <w:ilvl w:val="0"/>
                <w:numId w:val="29"/>
              </w:numPr>
              <w:ind w:left="1899" w:hanging="425"/>
            </w:pPr>
            <w:r>
              <w:lastRenderedPageBreak/>
              <w:t>Договор купли-продажи доли;</w:t>
            </w:r>
          </w:p>
          <w:p w14:paraId="02ADAE4F" w14:textId="32205CA2" w:rsidR="000D1F67" w:rsidRPr="00C202C6" w:rsidRDefault="00B47E2E" w:rsidP="00CC5E6E">
            <w:pPr>
              <w:pStyle w:val="a"/>
              <w:numPr>
                <w:ilvl w:val="0"/>
                <w:numId w:val="29"/>
              </w:numPr>
              <w:ind w:left="1899" w:hanging="425"/>
            </w:pPr>
            <w:r>
              <w:t>Учредительный договор;</w:t>
            </w:r>
          </w:p>
          <w:p w14:paraId="5C04ACB1" w14:textId="77777777" w:rsidR="000D1F67" w:rsidRPr="00C202C6" w:rsidRDefault="000D1F67" w:rsidP="00CC5E6E">
            <w:pPr>
              <w:pStyle w:val="a"/>
              <w:numPr>
                <w:ilvl w:val="0"/>
                <w:numId w:val="29"/>
              </w:numPr>
              <w:ind w:left="1899" w:hanging="425"/>
            </w:pPr>
            <w:r w:rsidRPr="00C202C6">
              <w:t xml:space="preserve">Свидетельство о внесение записи в ЕГРЮЛ о составе </w:t>
            </w:r>
            <w:r w:rsidR="00C153E0" w:rsidRPr="00C202C6">
              <w:t>учредителей (</w:t>
            </w:r>
            <w:r w:rsidRPr="00C202C6">
              <w:t>для ООО).</w:t>
            </w:r>
          </w:p>
          <w:p w14:paraId="3A61F1A6" w14:textId="77777777" w:rsidR="000D1F67" w:rsidRPr="00C202C6" w:rsidRDefault="000D1F67" w:rsidP="000D1F67">
            <w:pPr>
              <w:pStyle w:val="a"/>
            </w:pPr>
            <w:r w:rsidRPr="00C202C6">
              <w:t xml:space="preserve"> Вклады по договору простого товарищества (совместной деятельности):</w:t>
            </w:r>
          </w:p>
          <w:p w14:paraId="5A8034A3" w14:textId="426E28A1" w:rsidR="000D1F67" w:rsidRPr="00C202C6" w:rsidRDefault="000D1F67" w:rsidP="00CC5E6E">
            <w:pPr>
              <w:pStyle w:val="a"/>
              <w:numPr>
                <w:ilvl w:val="0"/>
                <w:numId w:val="29"/>
              </w:numPr>
              <w:ind w:left="1899" w:hanging="425"/>
            </w:pPr>
            <w:r w:rsidRPr="00C202C6">
              <w:t>Договор простого товарищ</w:t>
            </w:r>
            <w:r w:rsidR="004724F4">
              <w:t>ества (совместной деятельности);</w:t>
            </w:r>
          </w:p>
          <w:p w14:paraId="03702810" w14:textId="47F76A35" w:rsidR="000D1F67" w:rsidRPr="00C202C6" w:rsidRDefault="004724F4" w:rsidP="00CC5E6E">
            <w:pPr>
              <w:pStyle w:val="a"/>
              <w:numPr>
                <w:ilvl w:val="0"/>
                <w:numId w:val="29"/>
              </w:numPr>
              <w:ind w:left="1899" w:hanging="425"/>
            </w:pPr>
            <w:r>
              <w:t>Акты приема-передачи имущества;</w:t>
            </w:r>
          </w:p>
          <w:p w14:paraId="00BD8EEF" w14:textId="77777777" w:rsidR="000D1F67" w:rsidRPr="00C202C6" w:rsidRDefault="000D1F67" w:rsidP="00CC5E6E">
            <w:pPr>
              <w:pStyle w:val="a"/>
              <w:numPr>
                <w:ilvl w:val="0"/>
                <w:numId w:val="29"/>
              </w:numPr>
              <w:ind w:left="1899" w:hanging="425"/>
            </w:pPr>
            <w:r w:rsidRPr="00C202C6">
              <w:t>Платежные документы на перечисление денежных средств в счет вклада.</w:t>
            </w:r>
          </w:p>
          <w:p w14:paraId="0321253E" w14:textId="77777777" w:rsidR="000D1F67" w:rsidRPr="00C202C6" w:rsidRDefault="000D1F67" w:rsidP="000D1F67">
            <w:pPr>
              <w:pStyle w:val="a"/>
            </w:pPr>
            <w:r w:rsidRPr="00C202C6">
              <w:t>Займы, предоставленные сторонним организациям:</w:t>
            </w:r>
          </w:p>
          <w:p w14:paraId="299E7AC4" w14:textId="463EFAAB" w:rsidR="000D1F67" w:rsidRPr="00C202C6" w:rsidRDefault="004724F4" w:rsidP="00CC5E6E">
            <w:pPr>
              <w:pStyle w:val="a"/>
              <w:numPr>
                <w:ilvl w:val="0"/>
                <w:numId w:val="29"/>
              </w:numPr>
              <w:ind w:left="1899" w:hanging="425"/>
            </w:pPr>
            <w:r>
              <w:t>Договор займа;</w:t>
            </w:r>
          </w:p>
          <w:p w14:paraId="3FD87BDE" w14:textId="77777777" w:rsidR="000D1F67" w:rsidRPr="00C202C6" w:rsidRDefault="000D1F67" w:rsidP="00CC5E6E">
            <w:pPr>
              <w:pStyle w:val="a"/>
              <w:numPr>
                <w:ilvl w:val="0"/>
                <w:numId w:val="29"/>
              </w:numPr>
              <w:ind w:left="1899" w:hanging="425"/>
            </w:pPr>
            <w:r w:rsidRPr="00C202C6">
              <w:t>Платежное поручение на перечисление средств по договору займа или акт приема-передачи имущества по договору товарного займа.</w:t>
            </w:r>
          </w:p>
          <w:p w14:paraId="6F14C9DA" w14:textId="77777777" w:rsidR="000D1F67" w:rsidRPr="00C202C6" w:rsidRDefault="000D1F67" w:rsidP="000D1F67">
            <w:pPr>
              <w:pStyle w:val="a"/>
            </w:pPr>
            <w:r w:rsidRPr="00C202C6">
              <w:t>Размещение в депозит свободных денежных средств</w:t>
            </w:r>
            <w:r>
              <w:t xml:space="preserve"> на срок более 3 месяцев:</w:t>
            </w:r>
          </w:p>
          <w:p w14:paraId="0B909C65" w14:textId="5C08D850" w:rsidR="000D1F67" w:rsidRPr="00C202C6" w:rsidRDefault="000D1F67" w:rsidP="00CC5E6E">
            <w:pPr>
              <w:pStyle w:val="a"/>
              <w:numPr>
                <w:ilvl w:val="0"/>
                <w:numId w:val="29"/>
              </w:numPr>
              <w:ind w:left="1899" w:hanging="425"/>
            </w:pPr>
            <w:r w:rsidRPr="00C202C6">
              <w:t>Договор о размещении в депозит средств Общ</w:t>
            </w:r>
            <w:r w:rsidR="004724F4">
              <w:t>ества;</w:t>
            </w:r>
          </w:p>
          <w:p w14:paraId="45CC8D42" w14:textId="77777777" w:rsidR="000D1F67" w:rsidRPr="00C202C6" w:rsidRDefault="000D1F67" w:rsidP="00CC5E6E">
            <w:pPr>
              <w:pStyle w:val="a"/>
              <w:numPr>
                <w:ilvl w:val="0"/>
                <w:numId w:val="29"/>
              </w:numPr>
              <w:ind w:left="1899" w:hanging="425"/>
            </w:pPr>
            <w:r w:rsidRPr="00C202C6">
              <w:t>Выписка кредитной организации, подтверждающее внесение средств на депозитные счета.</w:t>
            </w:r>
          </w:p>
          <w:p w14:paraId="5353EA27" w14:textId="77777777" w:rsidR="000D1F67" w:rsidRPr="00C202C6" w:rsidRDefault="000D1F67" w:rsidP="000D1F67">
            <w:pPr>
              <w:pStyle w:val="a"/>
            </w:pPr>
            <w:r w:rsidRPr="00C202C6">
              <w:t xml:space="preserve"> Права требования на дебиторскую задолженность сторонних организаций:</w:t>
            </w:r>
          </w:p>
          <w:p w14:paraId="554AB774" w14:textId="77777777" w:rsidR="000D1F67" w:rsidRPr="00C202C6" w:rsidRDefault="000D1F67" w:rsidP="00CC5E6E">
            <w:pPr>
              <w:pStyle w:val="a"/>
              <w:numPr>
                <w:ilvl w:val="0"/>
                <w:numId w:val="29"/>
              </w:numPr>
              <w:ind w:left="1899" w:hanging="425"/>
            </w:pPr>
            <w:r w:rsidRPr="00C202C6">
              <w:t>Договор уступки права требования (договор цессии</w:t>
            </w:r>
            <w:r w:rsidR="00C153E0" w:rsidRPr="00C202C6">
              <w:t>), Комплект</w:t>
            </w:r>
            <w:r w:rsidRPr="00C202C6">
              <w:t xml:space="preserve"> документов, подтверждающий факт задолженности дебитора.</w:t>
            </w:r>
          </w:p>
          <w:p w14:paraId="2E6CBC73" w14:textId="77777777" w:rsidR="000D1F67" w:rsidRPr="00C202C6" w:rsidRDefault="000D1F67" w:rsidP="000D1F67">
            <w:pPr>
              <w:pStyle w:val="a"/>
            </w:pPr>
            <w:r w:rsidRPr="00C202C6">
              <w:t>Прочие финансовые вложения:</w:t>
            </w:r>
          </w:p>
          <w:p w14:paraId="1C86636B" w14:textId="77777777" w:rsidR="000D1F67" w:rsidRPr="00C202C6" w:rsidRDefault="000D1F67" w:rsidP="00CC5E6E">
            <w:pPr>
              <w:pStyle w:val="a"/>
              <w:numPr>
                <w:ilvl w:val="0"/>
                <w:numId w:val="29"/>
              </w:numPr>
              <w:ind w:left="1899" w:hanging="425"/>
              <w:rPr>
                <w:rFonts w:cs="Arial"/>
                <w:szCs w:val="18"/>
              </w:rPr>
            </w:pPr>
            <w:r w:rsidRPr="00C202C6">
              <w:t>Иные документы, подтверждающие право Общества на финансовые вложения.</w:t>
            </w:r>
          </w:p>
        </w:tc>
        <w:tc>
          <w:tcPr>
            <w:tcW w:w="2126" w:type="dxa"/>
            <w:gridSpan w:val="3"/>
          </w:tcPr>
          <w:p w14:paraId="6AA0B8F7" w14:textId="77777777" w:rsidR="000D1F67" w:rsidRPr="00C202C6" w:rsidRDefault="000D1F67" w:rsidP="000D1F67">
            <w:pPr>
              <w:spacing w:before="40" w:after="40"/>
              <w:rPr>
                <w:sz w:val="18"/>
              </w:rPr>
            </w:pPr>
            <w:r w:rsidRPr="00C202C6">
              <w:rPr>
                <w:sz w:val="18"/>
              </w:rPr>
              <w:lastRenderedPageBreak/>
              <w:t>ч. 2 Гражданского кодекса РФ</w:t>
            </w:r>
          </w:p>
        </w:tc>
      </w:tr>
      <w:tr w:rsidR="000D1F67" w:rsidRPr="00C202C6" w14:paraId="5610DC55" w14:textId="77777777" w:rsidTr="00632B47">
        <w:trPr>
          <w:gridBefore w:val="1"/>
          <w:gridAfter w:val="1"/>
          <w:wBefore w:w="108" w:type="dxa"/>
          <w:wAfter w:w="27" w:type="dxa"/>
        </w:trPr>
        <w:tc>
          <w:tcPr>
            <w:tcW w:w="2695" w:type="dxa"/>
          </w:tcPr>
          <w:p w14:paraId="0D72188E" w14:textId="77777777" w:rsidR="000D1F67" w:rsidRPr="00C202C6" w:rsidRDefault="000D1F67" w:rsidP="007F0C48">
            <w:pPr>
              <w:pStyle w:val="30"/>
            </w:pPr>
            <w:bookmarkStart w:id="393" w:name="_Toc283234797"/>
            <w:bookmarkStart w:id="394" w:name="_Toc7098579"/>
            <w:r w:rsidRPr="00C202C6">
              <w:lastRenderedPageBreak/>
              <w:t>Не относятся к ФВ</w:t>
            </w:r>
            <w:bookmarkEnd w:id="393"/>
            <w:bookmarkEnd w:id="394"/>
          </w:p>
        </w:tc>
        <w:tc>
          <w:tcPr>
            <w:tcW w:w="9491" w:type="dxa"/>
            <w:gridSpan w:val="2"/>
          </w:tcPr>
          <w:p w14:paraId="6D24C38B" w14:textId="77777777" w:rsidR="000D1F67" w:rsidRPr="00C202C6" w:rsidRDefault="000D1F67" w:rsidP="000D1F67">
            <w:pPr>
              <w:spacing w:before="40" w:after="40"/>
              <w:rPr>
                <w:rFonts w:cs="Arial"/>
                <w:sz w:val="18"/>
                <w:szCs w:val="18"/>
              </w:rPr>
            </w:pPr>
            <w:r w:rsidRPr="00C202C6">
              <w:rPr>
                <w:rFonts w:cs="Arial"/>
                <w:sz w:val="18"/>
                <w:szCs w:val="18"/>
              </w:rPr>
              <w:t>Не относятся к финансовым вложениям:</w:t>
            </w:r>
          </w:p>
          <w:p w14:paraId="366EA209" w14:textId="15124937" w:rsidR="000D1F67" w:rsidRPr="00C202C6" w:rsidRDefault="000D1F67" w:rsidP="000D1F67">
            <w:pPr>
              <w:pStyle w:val="a"/>
            </w:pPr>
            <w:r w:rsidRPr="00C202C6">
              <w:t>собственные акции, выкупленные Обществом у акционеров с целью последующе</w:t>
            </w:r>
            <w:r w:rsidR="004724F4">
              <w:t>й перепродажи или аннулирования;</w:t>
            </w:r>
          </w:p>
          <w:p w14:paraId="4D4AF488" w14:textId="0FBA7870" w:rsidR="000D1F67" w:rsidRPr="00C202C6" w:rsidRDefault="000D1F67" w:rsidP="000D1F67">
            <w:pPr>
              <w:pStyle w:val="a"/>
            </w:pPr>
            <w:r w:rsidRPr="00C202C6">
              <w:t>собственные векселя покупателей, полученные от покупателей в обеспечение обязательств по расчетам за реализованную Обществом про</w:t>
            </w:r>
            <w:r w:rsidR="004724F4">
              <w:t>дукцию (товары, работы, услуги);</w:t>
            </w:r>
          </w:p>
          <w:p w14:paraId="4F93E743" w14:textId="625C537A" w:rsidR="000D1F67" w:rsidRPr="00C202C6" w:rsidRDefault="000D1F67" w:rsidP="000D1F67">
            <w:pPr>
              <w:pStyle w:val="a"/>
            </w:pPr>
            <w:r w:rsidRPr="00C202C6">
              <w:t>дебиторская задолженность покупателей за реализованную Обществом пр</w:t>
            </w:r>
            <w:r w:rsidR="004724F4">
              <w:t>одукцию (товаров, работ, услуг);</w:t>
            </w:r>
          </w:p>
          <w:p w14:paraId="781BD7B8" w14:textId="69E9C53F" w:rsidR="000D1F67" w:rsidRPr="00C202C6" w:rsidRDefault="000D1F67" w:rsidP="000D1F67">
            <w:pPr>
              <w:pStyle w:val="a"/>
            </w:pPr>
            <w:r w:rsidRPr="00C202C6">
              <w:t>вложения в движимое и недвижимое имущество, имеющее материально-вещественную форму и предоставляемое Обществом сторонним организациям во временное пользование за</w:t>
            </w:r>
            <w:r w:rsidR="004724F4">
              <w:t xml:space="preserve"> плату с целью получения дохода;</w:t>
            </w:r>
          </w:p>
          <w:p w14:paraId="5F2F9AA3" w14:textId="170FF9EB" w:rsidR="000D1F67" w:rsidRPr="00C202C6" w:rsidRDefault="000D1F67" w:rsidP="000D1F67">
            <w:pPr>
              <w:pStyle w:val="a"/>
            </w:pPr>
            <w:r w:rsidRPr="00C202C6">
              <w:t>активы, используемые в совместной деятельности в форме со</w:t>
            </w:r>
            <w:r w:rsidR="00404E3A">
              <w:t>вместно осуществляемых операций;</w:t>
            </w:r>
          </w:p>
          <w:p w14:paraId="404C5587" w14:textId="472C486F" w:rsidR="000D1F67" w:rsidRPr="00C202C6" w:rsidRDefault="000D1F67" w:rsidP="000D1F67">
            <w:pPr>
              <w:pStyle w:val="a"/>
            </w:pPr>
            <w:r w:rsidRPr="00C202C6">
              <w:t>совместно используемые с другими организациями активы как форма осущес</w:t>
            </w:r>
            <w:r w:rsidR="00404E3A">
              <w:t>твления совместной деятельности;</w:t>
            </w:r>
          </w:p>
          <w:p w14:paraId="4B79EE9D" w14:textId="1F03FD9B" w:rsidR="000D1F67" w:rsidRPr="00C202C6" w:rsidRDefault="000D1F67" w:rsidP="000D1F67">
            <w:pPr>
              <w:pStyle w:val="a"/>
            </w:pPr>
            <w:r w:rsidRPr="00C202C6">
              <w:t>произведения искусства, драгоценные металлы, ювелирные изделия и иные аналогичные ценности, приобретенные не для осуществл</w:t>
            </w:r>
            <w:r w:rsidR="00404E3A">
              <w:t>ения обычных видов деятельности;</w:t>
            </w:r>
          </w:p>
          <w:p w14:paraId="1FC3DD52" w14:textId="5E478C8C" w:rsidR="000D1F67" w:rsidRPr="00C202C6" w:rsidRDefault="000D1F67" w:rsidP="000D1F67">
            <w:pPr>
              <w:pStyle w:val="a"/>
            </w:pPr>
            <w:r w:rsidRPr="00C202C6">
              <w:lastRenderedPageBreak/>
              <w:t>депозитные вклады со сроко</w:t>
            </w:r>
            <w:r w:rsidR="00404E3A">
              <w:t>м размещения менее трех месяцев;</w:t>
            </w:r>
          </w:p>
          <w:p w14:paraId="380E55ED" w14:textId="4C15EACC" w:rsidR="000D1F67" w:rsidRPr="00C202C6" w:rsidRDefault="000D1F67" w:rsidP="000D1F67">
            <w:pPr>
              <w:pStyle w:val="a"/>
            </w:pPr>
            <w:r w:rsidRPr="00C202C6">
              <w:t>членские взносы в профессиональные (региональные) ассоциации, союзы, партнерства и иные некоммерческие Общест</w:t>
            </w:r>
            <w:r w:rsidR="00404E3A">
              <w:t>ва;</w:t>
            </w:r>
          </w:p>
          <w:p w14:paraId="19033559" w14:textId="6DE3C888" w:rsidR="000D1F67" w:rsidRPr="00C202C6" w:rsidRDefault="00404E3A" w:rsidP="000D1F67">
            <w:pPr>
              <w:pStyle w:val="a"/>
            </w:pPr>
            <w:r>
              <w:t>передача имущества учреждениям;</w:t>
            </w:r>
          </w:p>
          <w:p w14:paraId="2B225F6A" w14:textId="77777777" w:rsidR="000D1F67" w:rsidRPr="00C202C6" w:rsidRDefault="000D1F67" w:rsidP="000D1F67">
            <w:pPr>
              <w:pStyle w:val="a"/>
              <w:rPr>
                <w:rFonts w:cs="Arial"/>
              </w:rPr>
            </w:pPr>
            <w:r w:rsidRPr="00C202C6">
              <w:t>величина бездоходных финансовых вложений таких, как беспроцентные займы, финансовые векселя, бездоходная дебиторская задолженность, приобретенная на основании уступки права требования.</w:t>
            </w:r>
          </w:p>
        </w:tc>
        <w:tc>
          <w:tcPr>
            <w:tcW w:w="2126" w:type="dxa"/>
            <w:gridSpan w:val="3"/>
          </w:tcPr>
          <w:p w14:paraId="60B3354E" w14:textId="77777777" w:rsidR="000D1F67" w:rsidRPr="00C202C6" w:rsidRDefault="000D1F67" w:rsidP="000D1F67">
            <w:pPr>
              <w:spacing w:before="40" w:after="40"/>
              <w:rPr>
                <w:sz w:val="18"/>
              </w:rPr>
            </w:pPr>
            <w:r w:rsidRPr="00C202C6">
              <w:rPr>
                <w:sz w:val="18"/>
              </w:rPr>
              <w:lastRenderedPageBreak/>
              <w:t>Пункт 3, 4 Положения по бухгалтерскому учету «Учет финансовых вложений» ПБУ 19/02, утвержденного Приказом МФ РФ №126н от 10.12.2002</w:t>
            </w:r>
          </w:p>
        </w:tc>
      </w:tr>
      <w:tr w:rsidR="000D1F67" w:rsidRPr="00C202C6" w14:paraId="21C1B33F" w14:textId="77777777" w:rsidTr="00632B47">
        <w:trPr>
          <w:gridBefore w:val="1"/>
          <w:gridAfter w:val="1"/>
          <w:wBefore w:w="108" w:type="dxa"/>
          <w:wAfter w:w="27" w:type="dxa"/>
        </w:trPr>
        <w:tc>
          <w:tcPr>
            <w:tcW w:w="2695" w:type="dxa"/>
          </w:tcPr>
          <w:p w14:paraId="5FE19167" w14:textId="77777777" w:rsidR="000D1F67" w:rsidRPr="00C202C6" w:rsidRDefault="000D1F67" w:rsidP="007F0C48">
            <w:pPr>
              <w:pStyle w:val="30"/>
            </w:pPr>
            <w:bookmarkStart w:id="395" w:name="_Toc283234798"/>
            <w:bookmarkStart w:id="396" w:name="_Toc7098580"/>
            <w:r w:rsidRPr="00C202C6">
              <w:lastRenderedPageBreak/>
              <w:t>Единица учета</w:t>
            </w:r>
            <w:bookmarkEnd w:id="395"/>
            <w:bookmarkEnd w:id="396"/>
          </w:p>
        </w:tc>
        <w:tc>
          <w:tcPr>
            <w:tcW w:w="9491" w:type="dxa"/>
            <w:gridSpan w:val="2"/>
          </w:tcPr>
          <w:p w14:paraId="6B94052A" w14:textId="77777777" w:rsidR="000D1F67" w:rsidRPr="00C202C6" w:rsidRDefault="000D1F67" w:rsidP="000D1F67">
            <w:pPr>
              <w:spacing w:before="40" w:after="40"/>
              <w:rPr>
                <w:rFonts w:cs="Arial"/>
                <w:sz w:val="18"/>
                <w:szCs w:val="18"/>
              </w:rPr>
            </w:pPr>
            <w:r w:rsidRPr="00C202C6">
              <w:rPr>
                <w:rFonts w:cs="Arial"/>
                <w:sz w:val="18"/>
                <w:szCs w:val="18"/>
              </w:rPr>
              <w:t>Единицей бухгалтерского учета финансовых вложений признается:</w:t>
            </w:r>
          </w:p>
          <w:p w14:paraId="289719EA" w14:textId="13530CA2" w:rsidR="000D1F67" w:rsidRPr="00C202C6" w:rsidRDefault="000D1F67" w:rsidP="000D1F67">
            <w:pPr>
              <w:pStyle w:val="a"/>
            </w:pPr>
            <w:r w:rsidRPr="00C202C6">
              <w:t>для вкладов в уставный (складочный) капитал других организаций (за исключением акций акционерных обществ) – вклад в уставном (складоч</w:t>
            </w:r>
            <w:r w:rsidR="00404E3A">
              <w:t>ном) капитале каждого Общества;</w:t>
            </w:r>
          </w:p>
          <w:p w14:paraId="47C9F103" w14:textId="637B5448" w:rsidR="000D1F67" w:rsidRPr="00C202C6" w:rsidRDefault="000D1F67" w:rsidP="000D1F67">
            <w:pPr>
              <w:pStyle w:val="a"/>
            </w:pPr>
            <w:r w:rsidRPr="00C202C6">
              <w:t>для акций - партия каждой группы однородных акций, под которой понимается совокупность акций одного эмитента, представляющих одинаковый объем прав и возлагающих одинаковый объем обязанностей, приобрете</w:t>
            </w:r>
            <w:r w:rsidR="00404E3A">
              <w:t>нных в результате одной сделки;</w:t>
            </w:r>
          </w:p>
          <w:p w14:paraId="292FD31D" w14:textId="4DD94502" w:rsidR="000D1F67" w:rsidRPr="00C202C6" w:rsidRDefault="000D1F67" w:rsidP="000D1F67">
            <w:pPr>
              <w:pStyle w:val="a"/>
            </w:pPr>
            <w:r w:rsidRPr="00C202C6">
              <w:rPr>
                <w:szCs w:val="18"/>
              </w:rPr>
              <w:t xml:space="preserve">для векселей – </w:t>
            </w:r>
            <w:r w:rsidRPr="00C202C6">
              <w:rPr>
                <w:rFonts w:cs="Arial"/>
              </w:rPr>
              <w:t>Группа однородных ценных бумаг (</w:t>
            </w:r>
            <w:r w:rsidRPr="00C202C6">
              <w:t>векселя одного эмитента, имеющие одинаковый номинал, у</w:t>
            </w:r>
            <w:r w:rsidR="00404E3A">
              <w:t>словия и дату погашения и т.п.);</w:t>
            </w:r>
          </w:p>
          <w:p w14:paraId="2AC2BCE7" w14:textId="23394BF3" w:rsidR="000D1F67" w:rsidRPr="00C202C6" w:rsidRDefault="000D1F67" w:rsidP="000D1F67">
            <w:pPr>
              <w:pStyle w:val="a"/>
            </w:pPr>
            <w:r w:rsidRPr="00C202C6">
              <w:t>для облигаций - Группа однородных ценных бумаг (ценные бумаги одного выпуска, имеющие одинаковый номинал, условия и дату погашения и т.п.)</w:t>
            </w:r>
            <w:r w:rsidR="00404E3A">
              <w:t>;</w:t>
            </w:r>
          </w:p>
          <w:p w14:paraId="0BD5BAB2" w14:textId="6823642B" w:rsidR="000D1F67" w:rsidRPr="00C202C6" w:rsidRDefault="00C153E0" w:rsidP="000D1F67">
            <w:pPr>
              <w:pStyle w:val="a"/>
            </w:pPr>
            <w:r w:rsidRPr="00C202C6">
              <w:t>для ценных</w:t>
            </w:r>
            <w:r w:rsidR="000D1F67" w:rsidRPr="00C202C6">
              <w:t xml:space="preserve"> бумаг, за исключением акций, облигаций, векселей - Группа однородных ценных бумаг (ценные бумаги одного выпуска, имеющие одинаковый номинал, условия и дату погашения и т.п.)</w:t>
            </w:r>
            <w:r w:rsidR="00404E3A">
              <w:t>;</w:t>
            </w:r>
          </w:p>
          <w:p w14:paraId="2167EACD" w14:textId="534CD095" w:rsidR="000D1F67" w:rsidRPr="00C202C6" w:rsidRDefault="000D1F67" w:rsidP="000D1F67">
            <w:pPr>
              <w:pStyle w:val="a"/>
            </w:pPr>
            <w:r w:rsidRPr="00C202C6">
              <w:rPr>
                <w:szCs w:val="18"/>
              </w:rPr>
              <w:t xml:space="preserve">по займам (денежным и вещевым) – </w:t>
            </w:r>
            <w:r w:rsidRPr="00C202C6">
              <w:t>заем, предоставленный по</w:t>
            </w:r>
            <w:r w:rsidR="00404E3A">
              <w:t xml:space="preserve"> одному договору (одной сделке);</w:t>
            </w:r>
          </w:p>
          <w:p w14:paraId="2AA76D6D" w14:textId="0057F8CD" w:rsidR="000D1F67" w:rsidRPr="00C202C6" w:rsidRDefault="000D1F67" w:rsidP="000D1F67">
            <w:pPr>
              <w:pStyle w:val="a"/>
            </w:pPr>
            <w:r w:rsidRPr="00C202C6">
              <w:t>по вложениям по договорам простого товарищес</w:t>
            </w:r>
            <w:r w:rsidR="00404E3A">
              <w:t>тва – вклад по каждому договору;</w:t>
            </w:r>
          </w:p>
          <w:p w14:paraId="741DB5DA" w14:textId="27EF3663" w:rsidR="000D1F67" w:rsidRPr="00C202C6" w:rsidRDefault="000D1F67" w:rsidP="000D1F67">
            <w:pPr>
              <w:pStyle w:val="a"/>
            </w:pPr>
            <w:r w:rsidRPr="00C202C6">
              <w:t>по депозитным вкладам – вклад по одному договору, а если вклад удостоверен депозитным сертификатом – единица учета определяется в порядке, установленном для ценных бумаг</w:t>
            </w:r>
            <w:r w:rsidR="00404E3A">
              <w:t>;</w:t>
            </w:r>
          </w:p>
          <w:p w14:paraId="32D6626F" w14:textId="77777777" w:rsidR="000D1F67" w:rsidRPr="00C202C6" w:rsidRDefault="000D1F67" w:rsidP="000D1F67">
            <w:pPr>
              <w:pStyle w:val="a"/>
              <w:rPr>
                <w:rFonts w:cs="Arial"/>
              </w:rPr>
            </w:pPr>
            <w:r w:rsidRPr="00C202C6">
              <w:t>по приобретенным правам требования (дебиторской задолженности) – сумма дебиторской задолженности по цене договора уступки.</w:t>
            </w:r>
          </w:p>
        </w:tc>
        <w:tc>
          <w:tcPr>
            <w:tcW w:w="2126" w:type="dxa"/>
            <w:gridSpan w:val="3"/>
          </w:tcPr>
          <w:p w14:paraId="658B0813" w14:textId="77777777" w:rsidR="000D1F67" w:rsidRPr="00C202C6" w:rsidRDefault="000D1F67" w:rsidP="000D1F67">
            <w:pPr>
              <w:spacing w:before="40" w:after="40"/>
              <w:rPr>
                <w:sz w:val="18"/>
              </w:rPr>
            </w:pPr>
            <w:r w:rsidRPr="00C202C6">
              <w:rPr>
                <w:sz w:val="18"/>
              </w:rPr>
              <w:t>Пункт 5 Положения по бухгалтерскому учету «Учет финансовых вложений» ПБУ 19/02, утвержденного Приказом МФ РФ №126н от 10.12.2002</w:t>
            </w:r>
          </w:p>
        </w:tc>
      </w:tr>
      <w:tr w:rsidR="000D1F67" w:rsidRPr="00C202C6" w14:paraId="3C736238" w14:textId="77777777" w:rsidTr="00632B47">
        <w:trPr>
          <w:gridBefore w:val="1"/>
          <w:gridAfter w:val="1"/>
          <w:wBefore w:w="108" w:type="dxa"/>
          <w:wAfter w:w="27" w:type="dxa"/>
        </w:trPr>
        <w:tc>
          <w:tcPr>
            <w:tcW w:w="2695" w:type="dxa"/>
          </w:tcPr>
          <w:p w14:paraId="1F063268" w14:textId="77777777" w:rsidR="000D1F67" w:rsidRPr="00C202C6" w:rsidRDefault="000D1F67" w:rsidP="007F0C48">
            <w:pPr>
              <w:pStyle w:val="30"/>
            </w:pPr>
            <w:bookmarkStart w:id="397" w:name="_Toc283234799"/>
            <w:bookmarkStart w:id="398" w:name="_Toc7098581"/>
            <w:r w:rsidRPr="00C202C6">
              <w:t>Синтетический и аналитический учет</w:t>
            </w:r>
            <w:bookmarkEnd w:id="397"/>
            <w:bookmarkEnd w:id="398"/>
          </w:p>
        </w:tc>
        <w:tc>
          <w:tcPr>
            <w:tcW w:w="9491" w:type="dxa"/>
            <w:gridSpan w:val="2"/>
          </w:tcPr>
          <w:p w14:paraId="4BC8944D" w14:textId="77777777" w:rsidR="000D1F67" w:rsidRPr="00C202C6" w:rsidRDefault="000D1F67" w:rsidP="000D1F67">
            <w:pPr>
              <w:pStyle w:val="a"/>
            </w:pPr>
            <w:r w:rsidRPr="00C202C6">
              <w:t>Синтетический учет финансовых вложений в Общества организован следующим образом:</w:t>
            </w:r>
          </w:p>
          <w:p w14:paraId="68EE239D" w14:textId="77777777" w:rsidR="000D1F67" w:rsidRPr="00C202C6" w:rsidRDefault="000D1F67" w:rsidP="000D1F67">
            <w:pPr>
              <w:pStyle w:val="a"/>
            </w:pPr>
            <w:r w:rsidRPr="00C202C6">
              <w:t xml:space="preserve">для обобщения информации о наличии и движении финансовых вложений для целей бухгалтерского учета используется счет 58 «Финансовые вложения»; </w:t>
            </w:r>
          </w:p>
          <w:p w14:paraId="12D92F7B" w14:textId="77777777" w:rsidR="000D1F67" w:rsidRPr="00C202C6" w:rsidRDefault="000D1F67" w:rsidP="000D1F67">
            <w:pPr>
              <w:pStyle w:val="a"/>
            </w:pPr>
            <w:r w:rsidRPr="00C202C6">
              <w:t>долговые ценные бумаги, а также займы выданные, отражаются в учете на счете 58 «Финансовые вложения» в размере основной суммы займа, без учета процентов;</w:t>
            </w:r>
          </w:p>
          <w:p w14:paraId="30FF354F" w14:textId="77777777" w:rsidR="000D1F67" w:rsidRPr="00C202C6" w:rsidRDefault="000D1F67" w:rsidP="000D1F67">
            <w:pPr>
              <w:pStyle w:val="a"/>
            </w:pPr>
            <w:r w:rsidRPr="00C202C6">
              <w:t xml:space="preserve">проценты, начисленные по этим финансовым вложениям в соответствии с условиями договоров, отражаются на счете 76 «Расчеты с прочими дебиторами и кредиторами» как </w:t>
            </w:r>
            <w:r w:rsidR="005E656D" w:rsidRPr="00C202C6">
              <w:t>краткосрочная дебиторская</w:t>
            </w:r>
            <w:r w:rsidRPr="00C202C6">
              <w:t xml:space="preserve"> задолженность.</w:t>
            </w:r>
          </w:p>
          <w:p w14:paraId="49ACF74F" w14:textId="77777777" w:rsidR="000D1F67" w:rsidRPr="00C202C6" w:rsidRDefault="005E656D" w:rsidP="000D1F67">
            <w:pPr>
              <w:pStyle w:val="a"/>
            </w:pPr>
            <w:r w:rsidRPr="00C202C6">
              <w:t>Аналитический учет</w:t>
            </w:r>
            <w:r w:rsidR="000D1F67" w:rsidRPr="00C202C6">
              <w:t xml:space="preserve"> финансовых вложений ведется в разрезе признаков:</w:t>
            </w:r>
          </w:p>
          <w:p w14:paraId="0B9862DA" w14:textId="77777777" w:rsidR="000D1F67" w:rsidRPr="00C202C6" w:rsidRDefault="000D1F67" w:rsidP="00CC5E6E">
            <w:pPr>
              <w:pStyle w:val="12"/>
              <w:numPr>
                <w:ilvl w:val="0"/>
                <w:numId w:val="30"/>
              </w:numPr>
              <w:jc w:val="both"/>
              <w:rPr>
                <w:rFonts w:ascii="Arial CYR" w:hAnsi="Arial CYR"/>
                <w:sz w:val="18"/>
                <w:szCs w:val="24"/>
              </w:rPr>
            </w:pPr>
            <w:r w:rsidRPr="00C202C6">
              <w:rPr>
                <w:rFonts w:ascii="Arial CYR" w:hAnsi="Arial CYR"/>
                <w:sz w:val="18"/>
              </w:rPr>
              <w:lastRenderedPageBreak/>
              <w:t>Вид финансовых вложений</w:t>
            </w:r>
            <w:r>
              <w:rPr>
                <w:rFonts w:ascii="Arial CYR" w:hAnsi="Arial CYR"/>
                <w:sz w:val="18"/>
              </w:rPr>
              <w:t>.</w:t>
            </w:r>
          </w:p>
          <w:p w14:paraId="7014EDCE" w14:textId="77777777" w:rsidR="000D1F67" w:rsidRPr="00C202C6" w:rsidRDefault="000D1F67" w:rsidP="00CC5E6E">
            <w:pPr>
              <w:pStyle w:val="12"/>
              <w:numPr>
                <w:ilvl w:val="0"/>
                <w:numId w:val="30"/>
              </w:numPr>
              <w:jc w:val="both"/>
              <w:rPr>
                <w:rFonts w:ascii="Arial CYR" w:hAnsi="Arial CYR"/>
                <w:sz w:val="18"/>
                <w:szCs w:val="24"/>
              </w:rPr>
            </w:pPr>
            <w:r w:rsidRPr="00C202C6">
              <w:rPr>
                <w:rFonts w:ascii="Arial CYR" w:hAnsi="Arial CYR"/>
                <w:sz w:val="18"/>
              </w:rPr>
              <w:t>Стоимость (номинальная стоимость; суммы, уплачиваемые по договору продавцу; дополнительные затраты, связанные с приобретением финансового вложения и</w:t>
            </w:r>
            <w:r>
              <w:rPr>
                <w:rFonts w:ascii="Arial CYR" w:hAnsi="Arial CYR"/>
                <w:sz w:val="18"/>
              </w:rPr>
              <w:t xml:space="preserve"> </w:t>
            </w:r>
            <w:r w:rsidRPr="00C202C6">
              <w:rPr>
                <w:rFonts w:ascii="Arial CYR" w:hAnsi="Arial CYR"/>
                <w:sz w:val="18"/>
              </w:rPr>
              <w:t>т.д.)</w:t>
            </w:r>
            <w:r>
              <w:rPr>
                <w:rFonts w:ascii="Arial CYR" w:hAnsi="Arial CYR"/>
                <w:sz w:val="18"/>
              </w:rPr>
              <w:t>.</w:t>
            </w:r>
          </w:p>
          <w:p w14:paraId="6DF3E2E8" w14:textId="77777777" w:rsidR="000D1F67" w:rsidRPr="00C202C6" w:rsidRDefault="000D1F67" w:rsidP="00CC5E6E">
            <w:pPr>
              <w:pStyle w:val="12"/>
              <w:numPr>
                <w:ilvl w:val="0"/>
                <w:numId w:val="30"/>
              </w:numPr>
              <w:jc w:val="both"/>
              <w:rPr>
                <w:rFonts w:ascii="Arial CYR" w:hAnsi="Arial CYR"/>
                <w:sz w:val="18"/>
                <w:szCs w:val="24"/>
              </w:rPr>
            </w:pPr>
            <w:r w:rsidRPr="00C202C6">
              <w:rPr>
                <w:rFonts w:ascii="Arial CYR" w:hAnsi="Arial CYR"/>
                <w:sz w:val="18"/>
              </w:rPr>
              <w:t>Период владения (дата выпуска (для ценных бумаг); дата покупки; дата выбытия; дата погашения; дата начала начисления дохода (процентного, купонного) и т. д.)</w:t>
            </w:r>
            <w:r>
              <w:rPr>
                <w:rFonts w:ascii="Arial CYR" w:hAnsi="Arial CYR"/>
                <w:sz w:val="18"/>
              </w:rPr>
              <w:t>.</w:t>
            </w:r>
          </w:p>
          <w:p w14:paraId="4054CDDA" w14:textId="77777777" w:rsidR="000D1F67" w:rsidRPr="00C202C6" w:rsidRDefault="000D1F67" w:rsidP="00CC5E6E">
            <w:pPr>
              <w:pStyle w:val="12"/>
              <w:numPr>
                <w:ilvl w:val="0"/>
                <w:numId w:val="30"/>
              </w:numPr>
              <w:jc w:val="both"/>
              <w:rPr>
                <w:rFonts w:ascii="Arial CYR" w:hAnsi="Arial CYR"/>
                <w:sz w:val="18"/>
                <w:szCs w:val="24"/>
              </w:rPr>
            </w:pPr>
            <w:r w:rsidRPr="00C202C6">
              <w:rPr>
                <w:rFonts w:ascii="Arial CYR" w:hAnsi="Arial CYR"/>
                <w:sz w:val="18"/>
              </w:rPr>
              <w:t>Срочность финансовых вложений (Долгосрочные / Краткосрочные финансовые вложения)</w:t>
            </w:r>
            <w:r>
              <w:rPr>
                <w:rFonts w:ascii="Arial CYR" w:hAnsi="Arial CYR"/>
                <w:sz w:val="18"/>
              </w:rPr>
              <w:t>.</w:t>
            </w:r>
          </w:p>
          <w:p w14:paraId="1069E982" w14:textId="77777777" w:rsidR="000D1F67" w:rsidRPr="00C202C6" w:rsidRDefault="000D1F67" w:rsidP="00CC5E6E">
            <w:pPr>
              <w:pStyle w:val="12"/>
              <w:numPr>
                <w:ilvl w:val="0"/>
                <w:numId w:val="30"/>
              </w:numPr>
              <w:jc w:val="both"/>
              <w:rPr>
                <w:szCs w:val="24"/>
              </w:rPr>
            </w:pPr>
            <w:r w:rsidRPr="00C202C6">
              <w:rPr>
                <w:rFonts w:ascii="Arial CYR" w:hAnsi="Arial CYR"/>
                <w:sz w:val="18"/>
              </w:rPr>
              <w:t>Контрагенты</w:t>
            </w:r>
            <w:r>
              <w:rPr>
                <w:rFonts w:ascii="Arial CYR" w:hAnsi="Arial CYR"/>
                <w:sz w:val="18"/>
              </w:rPr>
              <w:t>.</w:t>
            </w:r>
          </w:p>
        </w:tc>
        <w:tc>
          <w:tcPr>
            <w:tcW w:w="2126" w:type="dxa"/>
            <w:gridSpan w:val="3"/>
          </w:tcPr>
          <w:p w14:paraId="4A2FD460" w14:textId="77777777" w:rsidR="000D1F67" w:rsidRPr="00C202C6" w:rsidRDefault="000D1F67" w:rsidP="000D1F67">
            <w:pPr>
              <w:spacing w:before="40" w:after="40"/>
              <w:rPr>
                <w:sz w:val="18"/>
              </w:rPr>
            </w:pPr>
            <w:r w:rsidRPr="00C202C6">
              <w:rPr>
                <w:sz w:val="18"/>
              </w:rPr>
              <w:lastRenderedPageBreak/>
              <w:t>Пункт 6 Положения по бухгалтерскому учету «Учет финансовых вложений» ПБУ 19/02, утвержденного Приказом МФ РФ №126н от 10.12.2002</w:t>
            </w:r>
          </w:p>
          <w:p w14:paraId="27F350E6" w14:textId="77777777" w:rsidR="000D1F67" w:rsidRPr="00C202C6" w:rsidRDefault="000D1F67" w:rsidP="000D1F67">
            <w:pPr>
              <w:spacing w:before="40" w:after="40"/>
              <w:rPr>
                <w:sz w:val="18"/>
              </w:rPr>
            </w:pPr>
            <w:r w:rsidRPr="00C202C6">
              <w:rPr>
                <w:sz w:val="18"/>
              </w:rPr>
              <w:t xml:space="preserve">Приказ МФ РФ №94н от 31.10.2000 «Об утверждении плана счетов бухгалтерского </w:t>
            </w:r>
            <w:r w:rsidRPr="00C202C6">
              <w:rPr>
                <w:sz w:val="18"/>
              </w:rPr>
              <w:lastRenderedPageBreak/>
              <w:t>учета финансово-хозяйственной деятельности и инструкции по его применению»</w:t>
            </w:r>
          </w:p>
        </w:tc>
      </w:tr>
      <w:tr w:rsidR="000D1F67" w:rsidRPr="00C202C6" w14:paraId="2C9681FC" w14:textId="77777777" w:rsidTr="00632B47">
        <w:trPr>
          <w:gridBefore w:val="1"/>
          <w:gridAfter w:val="1"/>
          <w:wBefore w:w="108" w:type="dxa"/>
          <w:wAfter w:w="27" w:type="dxa"/>
        </w:trPr>
        <w:tc>
          <w:tcPr>
            <w:tcW w:w="2695" w:type="dxa"/>
          </w:tcPr>
          <w:p w14:paraId="318BCFF1" w14:textId="77777777" w:rsidR="000D1F67" w:rsidRPr="00C202C6" w:rsidRDefault="000D1F67" w:rsidP="007F0C48">
            <w:pPr>
              <w:pStyle w:val="30"/>
            </w:pPr>
            <w:bookmarkStart w:id="399" w:name="_Toc283234800"/>
            <w:bookmarkStart w:id="400" w:name="_Toc7098582"/>
            <w:r w:rsidRPr="00C202C6">
              <w:lastRenderedPageBreak/>
              <w:t>Долгосрочные и краткосрочные ФВ</w:t>
            </w:r>
            <w:bookmarkEnd w:id="399"/>
            <w:bookmarkEnd w:id="400"/>
          </w:p>
        </w:tc>
        <w:tc>
          <w:tcPr>
            <w:tcW w:w="9491" w:type="dxa"/>
            <w:gridSpan w:val="2"/>
          </w:tcPr>
          <w:p w14:paraId="5BB522F8" w14:textId="77777777" w:rsidR="000D1F67" w:rsidRPr="00C202C6" w:rsidRDefault="000D1F67" w:rsidP="000D1F67">
            <w:pPr>
              <w:spacing w:before="40" w:after="40"/>
              <w:jc w:val="both"/>
              <w:rPr>
                <w:rFonts w:cs="Arial"/>
                <w:sz w:val="18"/>
                <w:szCs w:val="18"/>
              </w:rPr>
            </w:pPr>
            <w:r w:rsidRPr="00C202C6">
              <w:rPr>
                <w:rFonts w:cs="Arial"/>
                <w:sz w:val="18"/>
                <w:szCs w:val="18"/>
              </w:rPr>
              <w:t>Финансовые вложения для целей представления в</w:t>
            </w:r>
            <w:r w:rsidR="000A4EC2">
              <w:rPr>
                <w:rFonts w:cs="Arial"/>
                <w:sz w:val="18"/>
                <w:szCs w:val="18"/>
              </w:rPr>
              <w:t xml:space="preserve"> бухгалтерской (финансовой)</w:t>
            </w:r>
            <w:r w:rsidRPr="00C202C6">
              <w:rPr>
                <w:rFonts w:cs="Arial"/>
                <w:sz w:val="18"/>
                <w:szCs w:val="18"/>
              </w:rPr>
              <w:t xml:space="preserve"> отчетности классифицируются как долгосрочные и краткосрочные в зависимости от срока, в течение которого Общество намерено получать экономические выгоды от финансовых вложений:</w:t>
            </w:r>
          </w:p>
          <w:p w14:paraId="4F0B7CCD" w14:textId="4EB8B6F5" w:rsidR="000D1F67" w:rsidRPr="00C202C6" w:rsidRDefault="000D1F67" w:rsidP="000D1F67">
            <w:pPr>
              <w:pStyle w:val="a"/>
            </w:pPr>
            <w:r w:rsidRPr="00C202C6">
              <w:t>долгосрочные финансовые вложения – если условиями договора (выпуска) предусмотрено их погашение либо Обществом планируется их удержание в течение периода, превышающего</w:t>
            </w:r>
            <w:r w:rsidR="00404E3A">
              <w:t xml:space="preserve"> 12 месяцев после отчетной даты;</w:t>
            </w:r>
          </w:p>
          <w:p w14:paraId="06BFB638" w14:textId="77777777" w:rsidR="000D1F67" w:rsidRPr="00C202C6" w:rsidRDefault="000D1F67" w:rsidP="000D1F67">
            <w:pPr>
              <w:pStyle w:val="a"/>
            </w:pPr>
            <w:r w:rsidRPr="00C202C6">
              <w:t>краткосрочные финансовые вложения - если условиями договора (выпуска) предусмотрено их погашение либо Обществом планируется их удержание менее чем 12 месяцев после отчетной даты.</w:t>
            </w:r>
          </w:p>
          <w:p w14:paraId="03BE2B7C" w14:textId="77777777" w:rsidR="000D1F67" w:rsidRPr="00C202C6" w:rsidRDefault="000D1F67" w:rsidP="000D1F67">
            <w:pPr>
              <w:spacing w:before="40" w:after="40"/>
              <w:jc w:val="both"/>
              <w:rPr>
                <w:rFonts w:cs="Arial"/>
                <w:sz w:val="18"/>
                <w:szCs w:val="18"/>
              </w:rPr>
            </w:pPr>
            <w:r w:rsidRPr="00C202C6">
              <w:rPr>
                <w:rFonts w:cs="Arial"/>
                <w:sz w:val="18"/>
                <w:szCs w:val="18"/>
              </w:rPr>
              <w:t>К долгосрочным финансовым вложениям, в частности, относятся:</w:t>
            </w:r>
          </w:p>
          <w:p w14:paraId="3196DCCF" w14:textId="4FDF1B89" w:rsidR="000D1F67" w:rsidRPr="00C202C6" w:rsidRDefault="000D1F67" w:rsidP="000D1F67">
            <w:pPr>
              <w:pStyle w:val="a"/>
            </w:pPr>
            <w:r w:rsidRPr="00C202C6">
              <w:t>вклады в уставные капиталы, акции сторонних организаций, которыми Общество намерено владеть в течение срока, превышающего 12 месяцев. Акции сторонних организаций, приобретенные Обществом с целью извлечения дохода от роста их рыночной стоимости и их последующей перепродажи в течение 12 месяцев с даты их покупки, классифицируются как краткосрочные финанс</w:t>
            </w:r>
            <w:r w:rsidR="00404E3A">
              <w:t>овые вложения;</w:t>
            </w:r>
          </w:p>
          <w:p w14:paraId="03A1C3D9" w14:textId="7DCE1671" w:rsidR="000D1F67" w:rsidRPr="00C202C6" w:rsidRDefault="000D1F67" w:rsidP="000D1F67">
            <w:pPr>
              <w:pStyle w:val="a"/>
            </w:pPr>
            <w:r w:rsidRPr="00C202C6">
              <w:t>вклады по договору простого товарищества (совместной деятельности), срок которого в договоре не определен (бессрочный договор) или определен и превышает</w:t>
            </w:r>
            <w:r w:rsidR="00404E3A">
              <w:t xml:space="preserve"> 12 месяцев после отчетной даты;</w:t>
            </w:r>
          </w:p>
          <w:p w14:paraId="6FE31CB8" w14:textId="3E18E160" w:rsidR="000D1F67" w:rsidRPr="00C202C6" w:rsidRDefault="000D1F67" w:rsidP="000D1F67">
            <w:pPr>
              <w:pStyle w:val="a"/>
            </w:pPr>
            <w:r w:rsidRPr="00C202C6">
              <w:t>долговые ценные бумаги сторонних организаций и государственные или муниципальные ценные бумаги, сроком погашения более 12 месяцев, которыми Общество намерено владеть до их погашения либо в течение срока, превышающего 12 месяцев после отчетной даты. Долговые ценные бумаги сторонних организаций и государственные или муниципальные ценные бумаги, сроком погашения более 12 месяцев, приобретенные Обществом с целью краткосрочного (на срок 12 месяцев и менее) вложения денежных средств, классифицируются как кр</w:t>
            </w:r>
            <w:r w:rsidR="00404E3A">
              <w:t>аткосрочные финансовые вложения;</w:t>
            </w:r>
          </w:p>
          <w:p w14:paraId="76D1A438" w14:textId="7FB9FAB5" w:rsidR="000D1F67" w:rsidRPr="00C202C6" w:rsidRDefault="000D1F67" w:rsidP="000D1F67">
            <w:pPr>
              <w:pStyle w:val="a"/>
            </w:pPr>
            <w:r w:rsidRPr="00C202C6">
              <w:t>займы, предоставленные другим организациям на срок более</w:t>
            </w:r>
            <w:r w:rsidR="00404E3A">
              <w:t xml:space="preserve"> 12 месяцев после отчетной даты;</w:t>
            </w:r>
          </w:p>
          <w:p w14:paraId="6395EF67" w14:textId="08274AA7" w:rsidR="000D1F67" w:rsidRPr="00C202C6" w:rsidRDefault="000D1F67" w:rsidP="000D1F67">
            <w:pPr>
              <w:pStyle w:val="a"/>
            </w:pPr>
            <w:r w:rsidRPr="00C202C6">
              <w:t>депозитные вклады в кредитных организациях на срок более</w:t>
            </w:r>
            <w:r w:rsidR="00404E3A">
              <w:t xml:space="preserve"> 12 месяцев после отчетной даты;</w:t>
            </w:r>
          </w:p>
          <w:p w14:paraId="0A0E3463" w14:textId="77777777" w:rsidR="000D1F67" w:rsidRPr="00C202C6" w:rsidRDefault="000D1F67" w:rsidP="000D1F67">
            <w:pPr>
              <w:pStyle w:val="a"/>
            </w:pPr>
            <w:r w:rsidRPr="00C202C6">
              <w:t>другие финансовые вложения, экономические выгоды от владения которыми Общество намерено получать в течение срока, превышающего 12 месяцев после отчетной даты.</w:t>
            </w:r>
          </w:p>
          <w:p w14:paraId="5DFC7801" w14:textId="77777777" w:rsidR="000D1F67" w:rsidRDefault="000D1F67" w:rsidP="000D1F67">
            <w:pPr>
              <w:spacing w:before="40" w:after="40"/>
              <w:jc w:val="both"/>
              <w:rPr>
                <w:rFonts w:cs="Arial"/>
                <w:sz w:val="18"/>
                <w:szCs w:val="18"/>
              </w:rPr>
            </w:pPr>
            <w:r w:rsidRPr="00C202C6">
              <w:rPr>
                <w:rFonts w:cs="Arial"/>
                <w:sz w:val="18"/>
                <w:szCs w:val="18"/>
              </w:rPr>
              <w:t>Остальные финансовые вложения классифицируются как краткосрочные.</w:t>
            </w:r>
          </w:p>
          <w:p w14:paraId="3994A77D" w14:textId="77777777" w:rsidR="000D1F67" w:rsidRPr="004B009C" w:rsidRDefault="000D1F67" w:rsidP="000D1F67">
            <w:pPr>
              <w:pStyle w:val="a3"/>
              <w:rPr>
                <w:sz w:val="18"/>
                <w:szCs w:val="18"/>
              </w:rPr>
            </w:pPr>
            <w:r w:rsidRPr="004B009C">
              <w:rPr>
                <w:sz w:val="18"/>
                <w:szCs w:val="18"/>
              </w:rPr>
              <w:t xml:space="preserve">При этом депозитные вклады в кредитных организациях учитываются в составе финансовых вложений, если </w:t>
            </w:r>
            <w:r w:rsidRPr="004B009C">
              <w:rPr>
                <w:sz w:val="18"/>
                <w:szCs w:val="18"/>
              </w:rPr>
              <w:lastRenderedPageBreak/>
              <w:t xml:space="preserve">они размещены на срок более 3-х месяцев. При сроке 3 </w:t>
            </w:r>
            <w:r w:rsidR="005E656D" w:rsidRPr="004B009C">
              <w:rPr>
                <w:sz w:val="18"/>
                <w:szCs w:val="18"/>
              </w:rPr>
              <w:t>месяца и</w:t>
            </w:r>
            <w:r w:rsidRPr="004B009C">
              <w:rPr>
                <w:sz w:val="18"/>
                <w:szCs w:val="18"/>
              </w:rPr>
              <w:t xml:space="preserve"> менее депозитные вклады рассматриваются в качестве денежных эквивалентов.</w:t>
            </w:r>
          </w:p>
          <w:p w14:paraId="16EA3A2F" w14:textId="77777777" w:rsidR="000D1F67" w:rsidRPr="00E04A34" w:rsidRDefault="000D1F67" w:rsidP="00E04A34">
            <w:pPr>
              <w:pStyle w:val="a3"/>
              <w:rPr>
                <w:sz w:val="18"/>
                <w:szCs w:val="18"/>
              </w:rPr>
            </w:pPr>
            <w:r w:rsidRPr="00C202C6">
              <w:rPr>
                <w:rFonts w:cs="Arial"/>
                <w:sz w:val="18"/>
                <w:szCs w:val="18"/>
              </w:rPr>
              <w:t xml:space="preserve">Классификация векселей определяется в зависимости от цели их предполагаемого использования. В случае если </w:t>
            </w:r>
            <w:r w:rsidRPr="00E04A34">
              <w:rPr>
                <w:sz w:val="18"/>
                <w:szCs w:val="18"/>
              </w:rPr>
              <w:t>Обществом не определены направления использования векселей, числящихся в бухгалтерском учете на конец отчетного года, в годовой</w:t>
            </w:r>
            <w:r w:rsidR="000A4EC2">
              <w:rPr>
                <w:sz w:val="18"/>
                <w:szCs w:val="18"/>
              </w:rPr>
              <w:t xml:space="preserve"> бухгалтерской (финансовой)</w:t>
            </w:r>
            <w:r w:rsidRPr="00E04A34">
              <w:rPr>
                <w:sz w:val="18"/>
                <w:szCs w:val="18"/>
              </w:rPr>
              <w:t xml:space="preserve"> отчетности указанные векселя отражаются в составе долгосрочных финансовых вложений, либо краткосрочных финансовых вложений, исходя из срока погашения, указанного в векселе.</w:t>
            </w:r>
          </w:p>
          <w:p w14:paraId="32C6D366" w14:textId="77777777" w:rsidR="000D1F67" w:rsidRPr="00E04A34" w:rsidRDefault="000D1F67" w:rsidP="00E04A34">
            <w:pPr>
              <w:pStyle w:val="a3"/>
              <w:rPr>
                <w:sz w:val="18"/>
                <w:szCs w:val="18"/>
              </w:rPr>
            </w:pPr>
            <w:r w:rsidRPr="00E04A34">
              <w:rPr>
                <w:sz w:val="18"/>
                <w:szCs w:val="18"/>
              </w:rPr>
              <w:t>Для целей бухгалтерского учета и</w:t>
            </w:r>
            <w:r w:rsidR="000A4EC2">
              <w:rPr>
                <w:sz w:val="18"/>
                <w:szCs w:val="18"/>
              </w:rPr>
              <w:t xml:space="preserve"> бухгалтерской (финансовой)</w:t>
            </w:r>
            <w:r w:rsidRPr="00E04A34">
              <w:rPr>
                <w:sz w:val="18"/>
                <w:szCs w:val="18"/>
              </w:rPr>
              <w:t xml:space="preserve"> отчетности Общество осуществляет перевод краткосрочной задолженности по выданным займам в долгосрочную, в случаях внесения в условия договоров изменений, в соответствии с которыми период предоставления займа продляется, т.е. предоставляется отсрочка погашения задолженности, и до возврата основной суммы долга по новым условиям остается более 365 дней. Такой перевод </w:t>
            </w:r>
            <w:r w:rsidR="005E656D" w:rsidRPr="00E04A34">
              <w:rPr>
                <w:sz w:val="18"/>
                <w:szCs w:val="18"/>
              </w:rPr>
              <w:t>осуществляется с</w:t>
            </w:r>
            <w:r w:rsidRPr="00E04A34">
              <w:rPr>
                <w:sz w:val="18"/>
                <w:szCs w:val="18"/>
              </w:rPr>
              <w:t xml:space="preserve"> момента вынесения этих изменений.</w:t>
            </w:r>
          </w:p>
          <w:p w14:paraId="10A8BDFC" w14:textId="77777777" w:rsidR="000D1F67" w:rsidRPr="00E04A34" w:rsidRDefault="000D1F67" w:rsidP="00E04A34">
            <w:pPr>
              <w:pStyle w:val="a3"/>
              <w:rPr>
                <w:sz w:val="18"/>
                <w:szCs w:val="18"/>
              </w:rPr>
            </w:pPr>
            <w:r w:rsidRPr="00E04A34">
              <w:rPr>
                <w:sz w:val="18"/>
                <w:szCs w:val="18"/>
              </w:rPr>
              <w:t>Общество для целей бухгалтерского учета осуществляет перевод долгосрочной задолженности по выданным займам в краткосрочную в момент, когда по условиям договора займа до возврата основной суммы долга остается 365 дней.</w:t>
            </w:r>
          </w:p>
          <w:p w14:paraId="348D1C6D" w14:textId="77777777" w:rsidR="000D1F67" w:rsidRPr="00E04A34" w:rsidRDefault="000D1F67" w:rsidP="00E04A34">
            <w:pPr>
              <w:pStyle w:val="a3"/>
              <w:rPr>
                <w:sz w:val="18"/>
                <w:szCs w:val="18"/>
              </w:rPr>
            </w:pPr>
            <w:r w:rsidRPr="00E04A34">
              <w:rPr>
                <w:sz w:val="18"/>
                <w:szCs w:val="18"/>
              </w:rPr>
              <w:t xml:space="preserve">Общество для целей бухгалтерского учета осуществляет перевод долгосрочной задолженности по долговым ценным </w:t>
            </w:r>
            <w:r w:rsidR="005E656D" w:rsidRPr="00E04A34">
              <w:rPr>
                <w:sz w:val="18"/>
                <w:szCs w:val="18"/>
              </w:rPr>
              <w:t>бумагам в</w:t>
            </w:r>
            <w:r w:rsidRPr="00E04A34">
              <w:rPr>
                <w:sz w:val="18"/>
                <w:szCs w:val="18"/>
              </w:rPr>
              <w:t xml:space="preserve"> краткосрочную в момент, когда по условиям выпуска долговой ценной бумаги до возврата основной суммы долга остается 365 дней.</w:t>
            </w:r>
          </w:p>
          <w:p w14:paraId="24885E10" w14:textId="77777777" w:rsidR="000D1F67" w:rsidRPr="00C202C6" w:rsidRDefault="000D1F67" w:rsidP="00E04A34">
            <w:pPr>
              <w:pStyle w:val="a3"/>
              <w:rPr>
                <w:rFonts w:cs="Arial"/>
                <w:sz w:val="18"/>
                <w:szCs w:val="18"/>
              </w:rPr>
            </w:pPr>
            <w:r w:rsidRPr="00E04A34">
              <w:rPr>
                <w:sz w:val="18"/>
                <w:szCs w:val="18"/>
              </w:rPr>
              <w:t>Общество для целей бухгалтерского учета осуществляет перевод долгосрочной задолженности по вкладам в депозит в краткосрочную в момент, когда по условиям договора до возврата основной суммы долга остается 365 дней.</w:t>
            </w:r>
          </w:p>
        </w:tc>
        <w:tc>
          <w:tcPr>
            <w:tcW w:w="2126" w:type="dxa"/>
            <w:gridSpan w:val="3"/>
          </w:tcPr>
          <w:p w14:paraId="1E8D44D6" w14:textId="77777777" w:rsidR="000D1F67" w:rsidRPr="00C202C6" w:rsidRDefault="000D1F67" w:rsidP="000D1F67">
            <w:pPr>
              <w:spacing w:before="40" w:after="40"/>
              <w:rPr>
                <w:sz w:val="18"/>
              </w:rPr>
            </w:pPr>
            <w:r w:rsidRPr="00C202C6">
              <w:rPr>
                <w:sz w:val="18"/>
              </w:rPr>
              <w:lastRenderedPageBreak/>
              <w:t>Пункт 41 Положения по бухгалтерскому учету «Учет финансовых вложений» ПБУ 19/02, утвержденного Приказом МФ РФ №126н от 10.12.2002</w:t>
            </w:r>
          </w:p>
        </w:tc>
      </w:tr>
      <w:tr w:rsidR="000D1F67" w:rsidRPr="00C202C6" w14:paraId="039E6990" w14:textId="77777777" w:rsidTr="00632B47">
        <w:trPr>
          <w:gridBefore w:val="1"/>
          <w:gridAfter w:val="1"/>
          <w:wBefore w:w="108" w:type="dxa"/>
          <w:wAfter w:w="27" w:type="dxa"/>
        </w:trPr>
        <w:tc>
          <w:tcPr>
            <w:tcW w:w="2695" w:type="dxa"/>
          </w:tcPr>
          <w:p w14:paraId="25057BE3" w14:textId="77777777" w:rsidR="000D1F67" w:rsidRPr="00C202C6" w:rsidRDefault="000D1F67" w:rsidP="007F0C48">
            <w:pPr>
              <w:pStyle w:val="30"/>
            </w:pPr>
            <w:bookmarkStart w:id="401" w:name="_Toc283234802"/>
            <w:bookmarkStart w:id="402" w:name="_Toc7098583"/>
            <w:r w:rsidRPr="00C202C6">
              <w:lastRenderedPageBreak/>
              <w:t>Первоначальная стоимость</w:t>
            </w:r>
            <w:bookmarkEnd w:id="401"/>
            <w:bookmarkEnd w:id="402"/>
          </w:p>
        </w:tc>
        <w:tc>
          <w:tcPr>
            <w:tcW w:w="9491" w:type="dxa"/>
            <w:gridSpan w:val="2"/>
          </w:tcPr>
          <w:p w14:paraId="5E6E770C" w14:textId="77777777" w:rsidR="000D1F67" w:rsidRPr="00C202C6" w:rsidRDefault="000D1F67" w:rsidP="000D1F67">
            <w:pPr>
              <w:spacing w:before="40" w:after="40"/>
              <w:jc w:val="both"/>
              <w:rPr>
                <w:rFonts w:cs="Arial"/>
                <w:sz w:val="18"/>
                <w:szCs w:val="18"/>
              </w:rPr>
            </w:pPr>
            <w:r w:rsidRPr="00C202C6">
              <w:rPr>
                <w:rFonts w:cs="Arial"/>
                <w:sz w:val="18"/>
                <w:szCs w:val="18"/>
              </w:rPr>
              <w:t xml:space="preserve">Финансовые вложения принимаются к бухгалтерскому учету по первоначальной стоимости. </w:t>
            </w:r>
          </w:p>
          <w:p w14:paraId="4EDA016B" w14:textId="77777777" w:rsidR="000D1F67" w:rsidRPr="00C202C6" w:rsidRDefault="000D1F67" w:rsidP="000D1F67">
            <w:pPr>
              <w:spacing w:before="40" w:after="40"/>
              <w:jc w:val="both"/>
              <w:rPr>
                <w:rFonts w:cs="Arial"/>
                <w:sz w:val="18"/>
                <w:szCs w:val="18"/>
              </w:rPr>
            </w:pPr>
            <w:r w:rsidRPr="00C202C6">
              <w:rPr>
                <w:rFonts w:cs="Arial"/>
                <w:sz w:val="18"/>
                <w:szCs w:val="18"/>
              </w:rPr>
              <w:t>Первоначальная стоимость финансовых вложений, стоимость которых при приобретении определена в иностранной валюте, определяется в рублях путем пересчета иностранной валюты в соответствии с разделом «Учет активов и обязательств, стоимость которых выражена в иностранной валюте».</w:t>
            </w:r>
          </w:p>
          <w:p w14:paraId="1C753B97" w14:textId="77777777" w:rsidR="000D1F67" w:rsidRPr="00C202C6" w:rsidRDefault="000D1F67" w:rsidP="000D1F67">
            <w:pPr>
              <w:spacing w:before="40" w:after="40"/>
              <w:jc w:val="both"/>
              <w:rPr>
                <w:rFonts w:cs="Arial"/>
                <w:sz w:val="18"/>
                <w:szCs w:val="18"/>
              </w:rPr>
            </w:pPr>
            <w:r w:rsidRPr="00C202C6">
              <w:rPr>
                <w:rFonts w:cs="Arial"/>
                <w:sz w:val="18"/>
                <w:szCs w:val="18"/>
              </w:rPr>
              <w:t xml:space="preserve">Первоначальная стоимость </w:t>
            </w:r>
            <w:r>
              <w:rPr>
                <w:rFonts w:cs="Arial"/>
                <w:sz w:val="18"/>
                <w:szCs w:val="18"/>
              </w:rPr>
              <w:t>финансовых вложений</w:t>
            </w:r>
            <w:r w:rsidRPr="00C202C6">
              <w:rPr>
                <w:rFonts w:cs="Arial"/>
                <w:sz w:val="18"/>
                <w:szCs w:val="18"/>
              </w:rPr>
              <w:t>, принадлежащих Обществу на праве собственности, определяется в следующем порядке:</w:t>
            </w:r>
          </w:p>
          <w:p w14:paraId="587BE1E7" w14:textId="77777777" w:rsidR="000D1F67" w:rsidRPr="00C202C6" w:rsidRDefault="000D1F67" w:rsidP="005E656D">
            <w:pPr>
              <w:pStyle w:val="a1"/>
              <w:ind w:left="0" w:firstLine="340"/>
              <w:jc w:val="both"/>
              <w:rPr>
                <w:sz w:val="18"/>
              </w:rPr>
            </w:pPr>
            <w:r w:rsidRPr="00C202C6">
              <w:rPr>
                <w:sz w:val="18"/>
              </w:rPr>
              <w:t>Первоначальной стоимостью финансовых вложений, приобретенных за плату, признается сумма фактических затрат Общества на их приобретение, за исключением налога на добавленную стоимость и иных возмещаемых налогов (кроме случаев, предусмотренных законодательством Российской Федерации о налогах и сборах).</w:t>
            </w:r>
          </w:p>
          <w:p w14:paraId="239630CA" w14:textId="77777777" w:rsidR="000D1F67" w:rsidRPr="00C202C6" w:rsidRDefault="000D1F67" w:rsidP="005E656D">
            <w:pPr>
              <w:pStyle w:val="a1"/>
              <w:ind w:left="0" w:firstLine="340"/>
              <w:jc w:val="both"/>
              <w:rPr>
                <w:sz w:val="18"/>
              </w:rPr>
            </w:pPr>
            <w:r w:rsidRPr="00C202C6">
              <w:rPr>
                <w:sz w:val="18"/>
              </w:rPr>
              <w:t>Первоначальной стоимостью финансовых вложений, полученных безвозмездно:</w:t>
            </w:r>
          </w:p>
          <w:p w14:paraId="53DA6F00" w14:textId="77777777" w:rsidR="000D1F67" w:rsidRPr="00C202C6" w:rsidRDefault="000D1F67" w:rsidP="000D1F67">
            <w:pPr>
              <w:pStyle w:val="12"/>
              <w:numPr>
                <w:ilvl w:val="0"/>
                <w:numId w:val="2"/>
              </w:numPr>
              <w:tabs>
                <w:tab w:val="num" w:pos="1152"/>
              </w:tabs>
              <w:ind w:left="1152"/>
              <w:jc w:val="both"/>
              <w:rPr>
                <w:sz w:val="18"/>
                <w:szCs w:val="18"/>
              </w:rPr>
            </w:pPr>
            <w:r w:rsidRPr="00C202C6">
              <w:rPr>
                <w:sz w:val="18"/>
                <w:szCs w:val="18"/>
              </w:rPr>
              <w:t>по ценным бумагам признается:</w:t>
            </w:r>
          </w:p>
          <w:p w14:paraId="7DE146FC" w14:textId="77777777" w:rsidR="000D1F67" w:rsidRPr="00C202C6" w:rsidRDefault="000D1F67" w:rsidP="00CC5E6E">
            <w:pPr>
              <w:pStyle w:val="12"/>
              <w:numPr>
                <w:ilvl w:val="2"/>
                <w:numId w:val="31"/>
              </w:numPr>
              <w:jc w:val="both"/>
              <w:rPr>
                <w:sz w:val="18"/>
                <w:szCs w:val="18"/>
              </w:rPr>
            </w:pPr>
            <w:r w:rsidRPr="00C202C6">
              <w:rPr>
                <w:sz w:val="18"/>
                <w:szCs w:val="18"/>
              </w:rPr>
              <w:t>их текущая рыночная стоимость на дату принятия к бухгалтерскому учету,</w:t>
            </w:r>
          </w:p>
          <w:p w14:paraId="466D38A4" w14:textId="77777777" w:rsidR="000D1F67" w:rsidRPr="00C202C6" w:rsidRDefault="000D1F67" w:rsidP="00CC5E6E">
            <w:pPr>
              <w:pStyle w:val="12"/>
              <w:numPr>
                <w:ilvl w:val="2"/>
                <w:numId w:val="31"/>
              </w:numPr>
              <w:jc w:val="both"/>
              <w:rPr>
                <w:sz w:val="18"/>
                <w:szCs w:val="18"/>
              </w:rPr>
            </w:pPr>
            <w:r w:rsidRPr="00C202C6">
              <w:rPr>
                <w:sz w:val="18"/>
                <w:szCs w:val="18"/>
              </w:rPr>
              <w:t>для ценных бумаг, по которым текущая рыночная стоимость не определяется - сумма денежных средств, которая может быть получена в результате продажи полученных ценных бумаг на дату их принятия к бухгалтерскому учету (на основании отчета независимого оценщика),</w:t>
            </w:r>
          </w:p>
          <w:p w14:paraId="6722D899" w14:textId="77777777" w:rsidR="000D1F67" w:rsidRPr="00C202C6" w:rsidRDefault="000D1F67" w:rsidP="000D1F67">
            <w:pPr>
              <w:pStyle w:val="12"/>
              <w:numPr>
                <w:ilvl w:val="0"/>
                <w:numId w:val="2"/>
              </w:numPr>
              <w:tabs>
                <w:tab w:val="num" w:pos="1152"/>
              </w:tabs>
              <w:ind w:left="1152"/>
              <w:jc w:val="both"/>
              <w:rPr>
                <w:sz w:val="18"/>
                <w:szCs w:val="18"/>
              </w:rPr>
            </w:pPr>
            <w:r w:rsidRPr="00C202C6">
              <w:rPr>
                <w:sz w:val="18"/>
                <w:szCs w:val="18"/>
              </w:rPr>
              <w:t>по прочим финансовым вложениям, кроме ценных бумаг, признается:</w:t>
            </w:r>
          </w:p>
          <w:p w14:paraId="3EDC4A70" w14:textId="77777777" w:rsidR="000D1F67" w:rsidRPr="00C202C6" w:rsidRDefault="000D1F67" w:rsidP="00CC5E6E">
            <w:pPr>
              <w:pStyle w:val="12"/>
              <w:numPr>
                <w:ilvl w:val="2"/>
                <w:numId w:val="32"/>
              </w:numPr>
              <w:jc w:val="both"/>
              <w:rPr>
                <w:sz w:val="18"/>
                <w:szCs w:val="18"/>
              </w:rPr>
            </w:pPr>
            <w:r w:rsidRPr="00C202C6">
              <w:rPr>
                <w:sz w:val="18"/>
                <w:szCs w:val="18"/>
              </w:rPr>
              <w:lastRenderedPageBreak/>
              <w:t>их текущая рыночная стоимость на дату принятия к бухгалтерскому учету,</w:t>
            </w:r>
          </w:p>
          <w:p w14:paraId="242070E6" w14:textId="77777777" w:rsidR="000D1F67" w:rsidRPr="00C202C6" w:rsidRDefault="000D1F67" w:rsidP="000D1F67">
            <w:pPr>
              <w:pStyle w:val="12"/>
              <w:numPr>
                <w:ilvl w:val="0"/>
                <w:numId w:val="2"/>
              </w:numPr>
              <w:tabs>
                <w:tab w:val="num" w:pos="1152"/>
              </w:tabs>
              <w:ind w:left="1152"/>
              <w:jc w:val="both"/>
              <w:rPr>
                <w:sz w:val="18"/>
                <w:szCs w:val="18"/>
              </w:rPr>
            </w:pPr>
            <w:r w:rsidRPr="00C202C6">
              <w:rPr>
                <w:sz w:val="18"/>
                <w:szCs w:val="18"/>
              </w:rPr>
              <w:t>по депозитным сертификатам, вкладам по договору простого товарищества – номинальная стоимость,</w:t>
            </w:r>
          </w:p>
          <w:p w14:paraId="0B97E29A" w14:textId="77777777" w:rsidR="000D1F67" w:rsidRPr="00C202C6" w:rsidRDefault="000D1F67" w:rsidP="000D1F67">
            <w:pPr>
              <w:pStyle w:val="12"/>
              <w:numPr>
                <w:ilvl w:val="0"/>
                <w:numId w:val="2"/>
              </w:numPr>
              <w:tabs>
                <w:tab w:val="num" w:pos="1152"/>
              </w:tabs>
              <w:ind w:left="1152"/>
              <w:jc w:val="both"/>
              <w:rPr>
                <w:sz w:val="18"/>
                <w:szCs w:val="18"/>
              </w:rPr>
            </w:pPr>
            <w:r w:rsidRPr="00C202C6">
              <w:rPr>
                <w:sz w:val="18"/>
                <w:szCs w:val="18"/>
              </w:rPr>
              <w:t>вклады в уставные капиталы других организаций в виде долей - в оценке на основании отчета независимого оценщика,</w:t>
            </w:r>
          </w:p>
          <w:p w14:paraId="5CDCE684" w14:textId="77777777" w:rsidR="000D1F67" w:rsidRPr="00C202C6" w:rsidRDefault="000D1F67" w:rsidP="000D1F67">
            <w:pPr>
              <w:pStyle w:val="12"/>
              <w:numPr>
                <w:ilvl w:val="0"/>
                <w:numId w:val="2"/>
              </w:numPr>
              <w:tabs>
                <w:tab w:val="num" w:pos="1152"/>
              </w:tabs>
              <w:ind w:left="1152"/>
              <w:jc w:val="both"/>
              <w:rPr>
                <w:sz w:val="18"/>
                <w:szCs w:val="18"/>
              </w:rPr>
            </w:pPr>
            <w:r w:rsidRPr="00C202C6">
              <w:rPr>
                <w:sz w:val="18"/>
                <w:szCs w:val="18"/>
              </w:rPr>
              <w:t>безвозмездно полученные права требования на дебиторскую задолженность учитываются по номинальной стоимости в составе дебиторской задолженности Общества.</w:t>
            </w:r>
          </w:p>
          <w:p w14:paraId="2184351D" w14:textId="77777777" w:rsidR="000D1F67" w:rsidRPr="00C202C6" w:rsidRDefault="000D1F67" w:rsidP="005E656D">
            <w:pPr>
              <w:pStyle w:val="a1"/>
              <w:ind w:left="0" w:firstLine="340"/>
              <w:jc w:val="both"/>
              <w:rPr>
                <w:sz w:val="18"/>
              </w:rPr>
            </w:pPr>
            <w:r w:rsidRPr="00C202C6">
              <w:rPr>
                <w:sz w:val="18"/>
              </w:rPr>
              <w:t>Первоначальная стоимость финансовых вложений, приобретенных по договорам, предусматривающим исполнение обязательств (оплату) не</w:t>
            </w:r>
            <w:r>
              <w:rPr>
                <w:sz w:val="18"/>
              </w:rPr>
              <w:t xml:space="preserve"> </w:t>
            </w:r>
            <w:r w:rsidRPr="00C202C6">
              <w:rPr>
                <w:sz w:val="18"/>
              </w:rPr>
              <w:t>денежными средствами, определяется в соответствии с разделом «Приобретение активов в обмен на не</w:t>
            </w:r>
            <w:r>
              <w:rPr>
                <w:sz w:val="18"/>
              </w:rPr>
              <w:t xml:space="preserve"> </w:t>
            </w:r>
            <w:r w:rsidRPr="00C202C6">
              <w:rPr>
                <w:sz w:val="18"/>
              </w:rPr>
              <w:t xml:space="preserve">денежный актив». </w:t>
            </w:r>
          </w:p>
          <w:p w14:paraId="67F6673C" w14:textId="77777777" w:rsidR="000D1F67" w:rsidRPr="00C202C6" w:rsidRDefault="000D1F67" w:rsidP="005E656D">
            <w:pPr>
              <w:pStyle w:val="a1"/>
              <w:ind w:left="0" w:firstLine="340"/>
              <w:jc w:val="both"/>
              <w:rPr>
                <w:sz w:val="18"/>
              </w:rPr>
            </w:pPr>
            <w:r w:rsidRPr="00C202C6">
              <w:rPr>
                <w:sz w:val="18"/>
              </w:rPr>
              <w:t>Первоначальной стоимостью финансовых вложений, внесенных в счет вклада в уставный капитал, признается их денежная оценка, согласованная учредителями (участниками) Общества, то есть в ситуации, когда Общество в счет оплаты за свои собственные акции получает финансовые вложения как погашение задолженности акционера перед Обществом (Дт 58 – Кт 75).</w:t>
            </w:r>
          </w:p>
          <w:p w14:paraId="72E3507F" w14:textId="04D9E28B" w:rsidR="000D1F67" w:rsidRPr="00C202C6" w:rsidRDefault="000D1F67" w:rsidP="005E656D">
            <w:pPr>
              <w:pStyle w:val="a1"/>
              <w:ind w:left="0" w:firstLine="340"/>
              <w:jc w:val="both"/>
              <w:rPr>
                <w:sz w:val="18"/>
              </w:rPr>
            </w:pPr>
            <w:r w:rsidRPr="00C202C6">
              <w:rPr>
                <w:sz w:val="18"/>
              </w:rPr>
              <w:t xml:space="preserve">Первоначальной стоимостью финансовых вложений, внесенных в счет вклада </w:t>
            </w:r>
            <w:r w:rsidR="008D6C55" w:rsidRPr="00C202C6">
              <w:rPr>
                <w:sz w:val="18"/>
              </w:rPr>
              <w:t>Общества -</w:t>
            </w:r>
            <w:r w:rsidRPr="00C202C6">
              <w:rPr>
                <w:sz w:val="18"/>
              </w:rPr>
              <w:t xml:space="preserve"> товарища по договору простого товарищества признается денежная оценка активов, внесенных товарищем в счет вклада по договору о совместной </w:t>
            </w:r>
            <w:r w:rsidR="008D6C55" w:rsidRPr="00C202C6">
              <w:rPr>
                <w:sz w:val="18"/>
              </w:rPr>
              <w:t>деятельности (</w:t>
            </w:r>
            <w:r w:rsidRPr="00C202C6">
              <w:rPr>
                <w:sz w:val="18"/>
              </w:rPr>
              <w:t xml:space="preserve">договор простого товарищества), по которой эти активы отражены в бухгалтерском балансе </w:t>
            </w:r>
            <w:r w:rsidR="008D6C55" w:rsidRPr="00C202C6">
              <w:rPr>
                <w:sz w:val="18"/>
              </w:rPr>
              <w:t>Общества -</w:t>
            </w:r>
            <w:r w:rsidRPr="00C202C6">
              <w:rPr>
                <w:sz w:val="18"/>
              </w:rPr>
              <w:t xml:space="preserve"> товарища на дату вступления договора в силу (ПБУ 20/03).</w:t>
            </w:r>
          </w:p>
          <w:p w14:paraId="159400F7" w14:textId="77777777" w:rsidR="000D1F67" w:rsidRPr="00C202C6" w:rsidRDefault="000D1F67" w:rsidP="000D1F67">
            <w:pPr>
              <w:spacing w:before="40" w:after="40"/>
              <w:jc w:val="both"/>
              <w:rPr>
                <w:rFonts w:cs="Arial"/>
                <w:sz w:val="18"/>
                <w:szCs w:val="18"/>
              </w:rPr>
            </w:pPr>
            <w:r w:rsidRPr="00C202C6">
              <w:rPr>
                <w:rFonts w:cs="Arial"/>
                <w:sz w:val="18"/>
                <w:szCs w:val="18"/>
              </w:rPr>
              <w:t>Фактическими затратами на приобретение активов в качестве финансовых вложений являются:</w:t>
            </w:r>
          </w:p>
          <w:p w14:paraId="69F5BBB3" w14:textId="77777777" w:rsidR="000D1F67" w:rsidRPr="00C202C6" w:rsidRDefault="000D1F67" w:rsidP="000D1F67">
            <w:pPr>
              <w:pStyle w:val="a"/>
            </w:pPr>
            <w:r w:rsidRPr="00C202C6">
              <w:t>суммы, уплачиваемые в соответствии с договором продавцу,</w:t>
            </w:r>
          </w:p>
          <w:p w14:paraId="132EB62B" w14:textId="77777777" w:rsidR="000D1F67" w:rsidRPr="00C202C6" w:rsidRDefault="000D1F67" w:rsidP="000D1F67">
            <w:pPr>
              <w:pStyle w:val="a"/>
            </w:pPr>
            <w:r w:rsidRPr="00C202C6">
              <w:t>суммы, уплачиваемые организациям и иным лицам за информационные и консультационные услуги, связанные с приобретением указанных активов,</w:t>
            </w:r>
          </w:p>
          <w:p w14:paraId="020F57EE" w14:textId="77777777" w:rsidR="000D1F67" w:rsidRPr="00C202C6" w:rsidRDefault="000D1F67" w:rsidP="000D1F67">
            <w:pPr>
              <w:pStyle w:val="a"/>
            </w:pPr>
            <w:r w:rsidRPr="00C202C6">
              <w:t xml:space="preserve">вознаграждения, уплачиваемые посреднической </w:t>
            </w:r>
            <w:r w:rsidR="00E04A34" w:rsidRPr="00C202C6">
              <w:t>организации или</w:t>
            </w:r>
            <w:r w:rsidRPr="00C202C6">
              <w:t xml:space="preserve"> иному лицу, через которое приобретены активы в качестве финансовых вложений,</w:t>
            </w:r>
          </w:p>
          <w:p w14:paraId="21AD03CE" w14:textId="77777777" w:rsidR="000D1F67" w:rsidRPr="00C202C6" w:rsidRDefault="000D1F67" w:rsidP="000D1F67">
            <w:pPr>
              <w:pStyle w:val="a"/>
            </w:pPr>
            <w:r w:rsidRPr="00C202C6">
              <w:t>иные затраты, непосредственно связанные с приобретением активов в виде финансовых вложений.</w:t>
            </w:r>
          </w:p>
          <w:p w14:paraId="0577AE1D" w14:textId="77777777" w:rsidR="000D1F67" w:rsidRPr="00E04A34" w:rsidRDefault="000D1F67" w:rsidP="00E04A34">
            <w:pPr>
              <w:pStyle w:val="a3"/>
              <w:rPr>
                <w:sz w:val="18"/>
                <w:szCs w:val="18"/>
              </w:rPr>
            </w:pPr>
            <w:r w:rsidRPr="00C202C6">
              <w:rPr>
                <w:sz w:val="18"/>
                <w:szCs w:val="18"/>
              </w:rPr>
              <w:t>Все затраты, связанные с приобретением финансовых вложений, формируют их первоначальную стоимость</w:t>
            </w:r>
            <w:r w:rsidRPr="00E04A34">
              <w:rPr>
                <w:sz w:val="18"/>
                <w:szCs w:val="18"/>
              </w:rPr>
              <w:t>.</w:t>
            </w:r>
          </w:p>
          <w:p w14:paraId="5B5F4276" w14:textId="77777777" w:rsidR="000D1F67" w:rsidRPr="00E04A34" w:rsidRDefault="000D1F67" w:rsidP="00E04A34">
            <w:pPr>
              <w:pStyle w:val="a3"/>
              <w:rPr>
                <w:sz w:val="18"/>
                <w:szCs w:val="18"/>
              </w:rPr>
            </w:pPr>
            <w:r w:rsidRPr="00E04A34">
              <w:rPr>
                <w:sz w:val="18"/>
                <w:szCs w:val="18"/>
              </w:rPr>
              <w:t xml:space="preserve">Иные затраты (услуги оценки, информационные, консультационные и прочие услуги), непосредственно связанные с приобретением финансовых вложений, включаются в стоимость финансового вложения (за исключением стоимости ценных бумаг), если есть </w:t>
            </w:r>
            <w:r w:rsidR="00E04A34" w:rsidRPr="00E04A34">
              <w:rPr>
                <w:sz w:val="18"/>
                <w:szCs w:val="18"/>
              </w:rPr>
              <w:t>полная уверенность</w:t>
            </w:r>
            <w:r w:rsidRPr="00E04A34">
              <w:rPr>
                <w:sz w:val="18"/>
                <w:szCs w:val="18"/>
              </w:rPr>
              <w:t xml:space="preserve">, что объект финансовых вложений будет </w:t>
            </w:r>
            <w:r w:rsidR="00E04A34" w:rsidRPr="00E04A34">
              <w:rPr>
                <w:sz w:val="18"/>
                <w:szCs w:val="18"/>
              </w:rPr>
              <w:t>приобретен и</w:t>
            </w:r>
            <w:r w:rsidRPr="00E04A34">
              <w:rPr>
                <w:sz w:val="18"/>
                <w:szCs w:val="18"/>
              </w:rPr>
              <w:t xml:space="preserve"> известна сумма, которая будет уплачена продавцу финансового вложения, или в противном случае признаются расходами в том периоде, в котором эти затраты фактически произведены.</w:t>
            </w:r>
          </w:p>
          <w:p w14:paraId="70857DFC" w14:textId="77777777" w:rsidR="000D1F67" w:rsidRPr="00844B45" w:rsidRDefault="000D1F67" w:rsidP="00E04A34">
            <w:pPr>
              <w:pStyle w:val="a3"/>
              <w:rPr>
                <w:sz w:val="18"/>
                <w:szCs w:val="18"/>
              </w:rPr>
            </w:pPr>
            <w:r w:rsidRPr="00E04A34">
              <w:rPr>
                <w:sz w:val="18"/>
                <w:szCs w:val="18"/>
              </w:rPr>
              <w:t xml:space="preserve"> </w:t>
            </w:r>
            <w:r w:rsidRPr="00844B45">
              <w:rPr>
                <w:sz w:val="18"/>
                <w:szCs w:val="18"/>
              </w:rPr>
              <w:t xml:space="preserve">Формирование первоначальной стоимости ценных </w:t>
            </w:r>
            <w:r w:rsidR="00E04A34" w:rsidRPr="00844B45">
              <w:rPr>
                <w:sz w:val="18"/>
                <w:szCs w:val="18"/>
              </w:rPr>
              <w:t>бумаг производится</w:t>
            </w:r>
            <w:r w:rsidRPr="00844B45">
              <w:rPr>
                <w:sz w:val="18"/>
                <w:szCs w:val="18"/>
              </w:rPr>
              <w:t xml:space="preserve"> исходя из цены их приобретения. Несущественные </w:t>
            </w:r>
            <w:r>
              <w:rPr>
                <w:sz w:val="18"/>
                <w:szCs w:val="18"/>
              </w:rPr>
              <w:t>иные</w:t>
            </w:r>
            <w:r w:rsidRPr="00844B45">
              <w:rPr>
                <w:sz w:val="18"/>
                <w:szCs w:val="18"/>
              </w:rPr>
              <w:t xml:space="preserve"> затраты, связанные с приобретением ценных бумаг, признаются прочими расходами. Несущественной является величина дополнительных затрат в пределах 10% стоимости приобретенных ценных бумаг. </w:t>
            </w:r>
          </w:p>
          <w:p w14:paraId="4C3F1393" w14:textId="77777777" w:rsidR="000D1F67" w:rsidRPr="00E04A34" w:rsidRDefault="000D1F67" w:rsidP="00E04A34">
            <w:pPr>
              <w:pStyle w:val="a3"/>
              <w:rPr>
                <w:sz w:val="18"/>
                <w:szCs w:val="18"/>
              </w:rPr>
            </w:pPr>
            <w:r w:rsidRPr="00E04A34">
              <w:rPr>
                <w:sz w:val="18"/>
                <w:szCs w:val="18"/>
              </w:rPr>
              <w:t xml:space="preserve">До принятия финансового вложения к учету капитализируемые затраты, связанные с приобретением </w:t>
            </w:r>
            <w:r w:rsidR="00E04A34" w:rsidRPr="00E04A34">
              <w:rPr>
                <w:sz w:val="18"/>
                <w:szCs w:val="18"/>
              </w:rPr>
              <w:t>финансового вложения,</w:t>
            </w:r>
            <w:r w:rsidRPr="00E04A34">
              <w:rPr>
                <w:sz w:val="18"/>
                <w:szCs w:val="18"/>
              </w:rPr>
              <w:t xml:space="preserve"> учитываются на счете 58 «Финансовые вложения» с организацией их обособленного </w:t>
            </w:r>
            <w:r w:rsidRPr="00E04A34">
              <w:rPr>
                <w:sz w:val="18"/>
                <w:szCs w:val="18"/>
              </w:rPr>
              <w:lastRenderedPageBreak/>
              <w:t>учета.</w:t>
            </w:r>
          </w:p>
          <w:p w14:paraId="2ADEBEF4" w14:textId="77777777" w:rsidR="000D1F67" w:rsidRPr="00E04A34" w:rsidRDefault="000D1F67" w:rsidP="00E04A34">
            <w:pPr>
              <w:pStyle w:val="a3"/>
              <w:rPr>
                <w:sz w:val="18"/>
                <w:szCs w:val="18"/>
              </w:rPr>
            </w:pPr>
            <w:r w:rsidRPr="00E04A34">
              <w:rPr>
                <w:sz w:val="18"/>
                <w:szCs w:val="18"/>
              </w:rPr>
              <w:t>Не включаются в фактические затраты на приобретение финансовых вложений общехозяйственные и иные аналогичные расходы. Не включаются в стоимость финансовых вложений, а учитываются в составе общехозяйственных расходов расходы на содержание структурных подразделений Общества, осуществляющих операции с финансовыми вложениями, и другие расходы управленческого характера.</w:t>
            </w:r>
          </w:p>
          <w:p w14:paraId="3E50543B" w14:textId="77777777" w:rsidR="000D1F67" w:rsidRPr="00C202C6" w:rsidRDefault="000D1F67" w:rsidP="00E04A34">
            <w:pPr>
              <w:pStyle w:val="a3"/>
              <w:rPr>
                <w:rFonts w:cs="Arial"/>
                <w:sz w:val="18"/>
                <w:szCs w:val="18"/>
              </w:rPr>
            </w:pPr>
            <w:r w:rsidRPr="00E04A34">
              <w:rPr>
                <w:sz w:val="18"/>
                <w:szCs w:val="18"/>
              </w:rPr>
              <w:t>Затраты, понесенные после принятия финансового вложения к бухгалтерскому учету, признаются прочими расходами Общества, в том периоде, в котором эти затраты фактически произведены</w:t>
            </w:r>
            <w:r w:rsidRPr="00C202C6">
              <w:rPr>
                <w:rFonts w:cs="Arial"/>
                <w:sz w:val="18"/>
                <w:szCs w:val="18"/>
              </w:rPr>
              <w:t>.</w:t>
            </w:r>
          </w:p>
        </w:tc>
        <w:tc>
          <w:tcPr>
            <w:tcW w:w="2126" w:type="dxa"/>
            <w:gridSpan w:val="3"/>
          </w:tcPr>
          <w:p w14:paraId="2ABC411D" w14:textId="77777777" w:rsidR="000D1F67" w:rsidRPr="00C202C6" w:rsidRDefault="000D1F67" w:rsidP="000D1F67">
            <w:pPr>
              <w:spacing w:before="40" w:after="40"/>
              <w:rPr>
                <w:sz w:val="18"/>
              </w:rPr>
            </w:pPr>
            <w:r w:rsidRPr="00C202C6">
              <w:rPr>
                <w:sz w:val="18"/>
              </w:rPr>
              <w:lastRenderedPageBreak/>
              <w:t>Пункты 9, 11 - 15 Положения по бухгалтерскому учету «Учет финансовых вложений» ПБУ 19/02, утвержденного Приказом МФ РФ №126н от 10.12.2002</w:t>
            </w:r>
          </w:p>
          <w:p w14:paraId="131ABBAC" w14:textId="77777777" w:rsidR="000D1F67" w:rsidRPr="00C202C6" w:rsidRDefault="000D1F67" w:rsidP="000D1F67">
            <w:pPr>
              <w:spacing w:before="40" w:after="40"/>
              <w:rPr>
                <w:sz w:val="18"/>
              </w:rPr>
            </w:pPr>
            <w:r w:rsidRPr="00C202C6">
              <w:rPr>
                <w:sz w:val="18"/>
              </w:rPr>
              <w:t>Приказ МФ РФ №94н от 31.10.2000 «Об утверждении плана счетов бухгалтерского учета финансово-хозяйственной деятельности и инструкции по его применению»</w:t>
            </w:r>
          </w:p>
        </w:tc>
      </w:tr>
      <w:tr w:rsidR="000D1F67" w:rsidRPr="00C202C6" w14:paraId="79D12138" w14:textId="77777777" w:rsidTr="00632B47">
        <w:trPr>
          <w:gridBefore w:val="1"/>
          <w:gridAfter w:val="1"/>
          <w:wBefore w:w="108" w:type="dxa"/>
          <w:wAfter w:w="27" w:type="dxa"/>
        </w:trPr>
        <w:tc>
          <w:tcPr>
            <w:tcW w:w="2695" w:type="dxa"/>
          </w:tcPr>
          <w:p w14:paraId="6F447600" w14:textId="77777777" w:rsidR="000D1F67" w:rsidRPr="00C202C6" w:rsidRDefault="000D1F67" w:rsidP="007F0C48">
            <w:pPr>
              <w:pStyle w:val="30"/>
            </w:pPr>
            <w:bookmarkStart w:id="403" w:name="_Toc283234803"/>
            <w:bookmarkStart w:id="404" w:name="_Toc7098584"/>
            <w:r w:rsidRPr="00C202C6">
              <w:lastRenderedPageBreak/>
              <w:t>Формирование учетной стоимости ценных бумаг, не принадлежащих Обществу на праве собственности</w:t>
            </w:r>
            <w:bookmarkEnd w:id="403"/>
            <w:bookmarkEnd w:id="404"/>
          </w:p>
        </w:tc>
        <w:tc>
          <w:tcPr>
            <w:tcW w:w="9491" w:type="dxa"/>
            <w:gridSpan w:val="2"/>
          </w:tcPr>
          <w:p w14:paraId="306FE326" w14:textId="77777777" w:rsidR="000D1F67" w:rsidRPr="00E04A34" w:rsidRDefault="000D1F67" w:rsidP="00E04A34">
            <w:pPr>
              <w:pStyle w:val="a3"/>
              <w:rPr>
                <w:sz w:val="18"/>
                <w:szCs w:val="18"/>
              </w:rPr>
            </w:pPr>
            <w:r w:rsidRPr="00C202C6">
              <w:rPr>
                <w:rFonts w:cs="Arial"/>
                <w:sz w:val="18"/>
                <w:szCs w:val="18"/>
              </w:rPr>
              <w:t xml:space="preserve">Для обобщения информации о наличии и движении ценностей, временно находящихся во владении, условных прав и </w:t>
            </w:r>
            <w:r w:rsidRPr="00E04A34">
              <w:rPr>
                <w:sz w:val="18"/>
                <w:szCs w:val="18"/>
              </w:rPr>
              <w:t>обязательств, а также для осуществления контроля за отдельными хозяйственными операциями Общество использует забалансовый счет: 008 «Обеспечения обязательств и платежей полученные».</w:t>
            </w:r>
          </w:p>
          <w:p w14:paraId="4F69FA1A" w14:textId="77777777" w:rsidR="000D1F67" w:rsidRPr="00E04A34" w:rsidRDefault="000D1F67" w:rsidP="00E04A34">
            <w:pPr>
              <w:pStyle w:val="a3"/>
              <w:rPr>
                <w:sz w:val="18"/>
                <w:szCs w:val="18"/>
              </w:rPr>
            </w:pPr>
            <w:r w:rsidRPr="00E04A34">
              <w:rPr>
                <w:sz w:val="18"/>
                <w:szCs w:val="18"/>
              </w:rPr>
              <w:t>Отражение на забалансовых счетах полученных обеспечений призвано информировать пользователя</w:t>
            </w:r>
            <w:r w:rsidR="000A4EC2">
              <w:rPr>
                <w:sz w:val="18"/>
                <w:szCs w:val="18"/>
              </w:rPr>
              <w:t xml:space="preserve"> бухгалтерской (финансовой)</w:t>
            </w:r>
            <w:r w:rsidRPr="00E04A34">
              <w:rPr>
                <w:sz w:val="18"/>
                <w:szCs w:val="18"/>
              </w:rPr>
              <w:t xml:space="preserve"> отчетности о том, что признанная в балансе дебиторская задолженность (или другие активы) имеет дополнительные гарантии её истребования.</w:t>
            </w:r>
          </w:p>
          <w:p w14:paraId="2FAC945C" w14:textId="77777777" w:rsidR="000D1F67" w:rsidRPr="00E04A34" w:rsidRDefault="000D1F67" w:rsidP="00E04A34">
            <w:pPr>
              <w:pStyle w:val="a3"/>
              <w:rPr>
                <w:sz w:val="18"/>
                <w:szCs w:val="18"/>
              </w:rPr>
            </w:pPr>
            <w:r w:rsidRPr="00E04A34">
              <w:rPr>
                <w:sz w:val="18"/>
                <w:szCs w:val="18"/>
              </w:rPr>
              <w:t>Ценные бумаги, не принадлежащие Обществу на праве собственности, но находящиеся в его владении в соответствии с условиями договора (например, ценные бумаги, полученные в залог, на хранение и т.п.), принимаются к бухгалтерскому учету в оценке, предусмотренной в договоре или вытекающей из условий договора (например, по полученным обеспечениям).</w:t>
            </w:r>
          </w:p>
          <w:p w14:paraId="0AC449E5" w14:textId="77777777" w:rsidR="000D1F67" w:rsidRPr="00C202C6" w:rsidRDefault="000D1F67" w:rsidP="00E04A34">
            <w:pPr>
              <w:pStyle w:val="a3"/>
              <w:rPr>
                <w:rFonts w:cs="Arial"/>
                <w:sz w:val="18"/>
                <w:szCs w:val="18"/>
              </w:rPr>
            </w:pPr>
            <w:r w:rsidRPr="00E04A34">
              <w:rPr>
                <w:sz w:val="18"/>
                <w:szCs w:val="18"/>
              </w:rPr>
              <w:t>Если прямо не предусмотрена</w:t>
            </w:r>
            <w:r w:rsidRPr="00C202C6">
              <w:rPr>
                <w:rFonts w:cs="Arial"/>
                <w:sz w:val="18"/>
                <w:szCs w:val="18"/>
              </w:rPr>
              <w:t xml:space="preserve"> оценка ценных бумаг в договоре и из условий договора не представляется возможным определить стоимость ценных бумаг, то в зависимости от вида ценных бумаг применяется следующий порядок:</w:t>
            </w:r>
          </w:p>
          <w:p w14:paraId="275379B6" w14:textId="77777777" w:rsidR="000D1F67" w:rsidRPr="00C202C6" w:rsidRDefault="000D1F67" w:rsidP="00E04A34">
            <w:pPr>
              <w:pStyle w:val="a"/>
            </w:pPr>
            <w:r w:rsidRPr="00C202C6">
              <w:t>Ценные бумаги получены как обеспечение обязательств:</w:t>
            </w:r>
          </w:p>
          <w:p w14:paraId="4870F257" w14:textId="77777777" w:rsidR="000D1F67" w:rsidRPr="00C202C6" w:rsidRDefault="000D1F67" w:rsidP="000D1F67">
            <w:pPr>
              <w:spacing w:before="40" w:after="40"/>
              <w:jc w:val="both"/>
              <w:rPr>
                <w:rFonts w:cs="Arial"/>
                <w:sz w:val="18"/>
                <w:szCs w:val="18"/>
              </w:rPr>
            </w:pPr>
            <w:r w:rsidRPr="00C202C6">
              <w:rPr>
                <w:rFonts w:cs="Arial"/>
                <w:sz w:val="18"/>
                <w:szCs w:val="18"/>
              </w:rPr>
              <w:t>Если ценные бумаги обеспечивают активы Общества, то такое обеспечение следует оценивать по наименьшей из двух оценок:</w:t>
            </w:r>
          </w:p>
          <w:p w14:paraId="300DC86D" w14:textId="77777777" w:rsidR="000D1F67" w:rsidRPr="00C202C6" w:rsidRDefault="000D1F67" w:rsidP="00CC5E6E">
            <w:pPr>
              <w:pStyle w:val="a"/>
              <w:numPr>
                <w:ilvl w:val="0"/>
                <w:numId w:val="33"/>
              </w:numPr>
              <w:ind w:left="1615" w:hanging="425"/>
            </w:pPr>
            <w:r w:rsidRPr="00C202C6">
              <w:t>балансовой стоимости обеспечиваемого актива,</w:t>
            </w:r>
          </w:p>
          <w:p w14:paraId="1BCEC8C1" w14:textId="77777777" w:rsidR="000D1F67" w:rsidRPr="00C202C6" w:rsidRDefault="000D1F67" w:rsidP="00CC5E6E">
            <w:pPr>
              <w:pStyle w:val="a"/>
              <w:numPr>
                <w:ilvl w:val="0"/>
                <w:numId w:val="33"/>
              </w:numPr>
              <w:ind w:left="1615" w:hanging="425"/>
            </w:pPr>
            <w:r w:rsidRPr="00C202C6">
              <w:t>суммы денежного обеспечения, указанной в договоре, либо рыночной стоимости не</w:t>
            </w:r>
            <w:r>
              <w:t xml:space="preserve"> </w:t>
            </w:r>
            <w:r w:rsidRPr="00C202C6">
              <w:t>денежного имущества, являющегося объектом обеспечения.</w:t>
            </w:r>
          </w:p>
          <w:p w14:paraId="66F84EB5" w14:textId="77777777" w:rsidR="000D1F67" w:rsidRPr="00C202C6" w:rsidRDefault="000D1F67" w:rsidP="000D1F67">
            <w:pPr>
              <w:spacing w:before="40" w:after="40"/>
              <w:jc w:val="both"/>
              <w:rPr>
                <w:rFonts w:cs="Arial"/>
                <w:sz w:val="18"/>
                <w:szCs w:val="18"/>
              </w:rPr>
            </w:pPr>
            <w:r w:rsidRPr="00C202C6">
              <w:rPr>
                <w:rFonts w:cs="Arial"/>
                <w:sz w:val="18"/>
                <w:szCs w:val="18"/>
              </w:rPr>
              <w:t>Если в договоре поручительства (гарантии) не указана сумма обеспечения и не поименованы объекты обеспечения, то сумму обеспечения следует считать равной балансовой стоимости обеспечиваемого актива.</w:t>
            </w:r>
          </w:p>
          <w:p w14:paraId="5EF0513D" w14:textId="77777777" w:rsidR="000D1F67" w:rsidRPr="00C202C6" w:rsidRDefault="000D1F67" w:rsidP="000D1F67">
            <w:pPr>
              <w:spacing w:before="40" w:after="40"/>
              <w:jc w:val="both"/>
              <w:rPr>
                <w:rFonts w:cs="Arial"/>
                <w:sz w:val="18"/>
                <w:szCs w:val="18"/>
              </w:rPr>
            </w:pPr>
            <w:r w:rsidRPr="00C202C6">
              <w:rPr>
                <w:rFonts w:cs="Arial"/>
                <w:sz w:val="18"/>
                <w:szCs w:val="18"/>
              </w:rPr>
              <w:t>Если Общество может оценить будущие расходы, которые придётся понести при неисполнении должником основного обязательства и взыскании с поручителя или с должника имущества, то эти расходы следует вычитать из оценки обеспечения.</w:t>
            </w:r>
          </w:p>
          <w:p w14:paraId="4469890C" w14:textId="77777777" w:rsidR="000D1F67" w:rsidRPr="00C202C6" w:rsidRDefault="000D1F67" w:rsidP="000D1F67">
            <w:pPr>
              <w:spacing w:before="40" w:after="40"/>
              <w:jc w:val="both"/>
              <w:rPr>
                <w:rFonts w:cs="Arial"/>
                <w:sz w:val="18"/>
                <w:szCs w:val="18"/>
              </w:rPr>
            </w:pPr>
            <w:r w:rsidRPr="00C202C6">
              <w:rPr>
                <w:rFonts w:cs="Arial"/>
                <w:sz w:val="18"/>
                <w:szCs w:val="18"/>
              </w:rPr>
              <w:t>Если сумма обеспечения (денежная сумма по условиям договора или рыночная оценка неденежного имущества) превышает балансовую стоимость обеспечиваемого актива, то величину превышения, а также возможные будущие возмещения убытков, проценты и иные подобные начисления, допускается отразить в качестве условного актива в соответствии с требованиями ПБУ 8/2010.</w:t>
            </w:r>
          </w:p>
          <w:p w14:paraId="1FBB5CD1" w14:textId="77777777" w:rsidR="000D1F67" w:rsidRPr="00C202C6" w:rsidRDefault="000D1F67" w:rsidP="00E04A34">
            <w:pPr>
              <w:pStyle w:val="a"/>
            </w:pPr>
            <w:r w:rsidRPr="00C202C6">
              <w:t>Ценные бумаги, находящиеся во владении Общества по другим основаниям (кроме обеспечений обязательств полученные):</w:t>
            </w:r>
          </w:p>
          <w:p w14:paraId="71E46E07" w14:textId="77777777" w:rsidR="000D1F67" w:rsidRPr="00C202C6" w:rsidRDefault="000D1F67" w:rsidP="00CC5E6E">
            <w:pPr>
              <w:pStyle w:val="a"/>
              <w:numPr>
                <w:ilvl w:val="0"/>
                <w:numId w:val="33"/>
              </w:numPr>
              <w:ind w:left="1615" w:hanging="425"/>
            </w:pPr>
            <w:r w:rsidRPr="00C202C6">
              <w:t xml:space="preserve">ценные бумаги, по которым определяется текущая рыночная стоимость, принимаются к </w:t>
            </w:r>
            <w:r w:rsidRPr="00C202C6">
              <w:lastRenderedPageBreak/>
              <w:t>бухгалтерскому учету по текущей рыночной стоимости,</w:t>
            </w:r>
          </w:p>
          <w:p w14:paraId="635DF3E8" w14:textId="77777777" w:rsidR="000D1F67" w:rsidRPr="00C202C6" w:rsidRDefault="000D1F67" w:rsidP="00CC5E6E">
            <w:pPr>
              <w:pStyle w:val="a"/>
              <w:numPr>
                <w:ilvl w:val="0"/>
                <w:numId w:val="33"/>
              </w:numPr>
              <w:ind w:left="1615" w:hanging="425"/>
            </w:pPr>
            <w:r w:rsidRPr="00C202C6">
              <w:t>ценные бумаги, по которым не определяется их текущая рыночная стоимость, принимаются к бухгалтерскому учету (в порядке приоритетности следования и возможности такой оценки):</w:t>
            </w:r>
          </w:p>
          <w:p w14:paraId="266304BE" w14:textId="77777777" w:rsidR="000D1F67" w:rsidRPr="00C202C6" w:rsidRDefault="000D1F67" w:rsidP="00CC5E6E">
            <w:pPr>
              <w:pStyle w:val="a"/>
              <w:numPr>
                <w:ilvl w:val="0"/>
                <w:numId w:val="33"/>
              </w:numPr>
              <w:ind w:left="1615" w:hanging="425"/>
            </w:pPr>
            <w:r w:rsidRPr="00C202C6">
              <w:t>по стоимости, по которой Общество обычно приобретает аналогичные ценные бумаги,</w:t>
            </w:r>
          </w:p>
          <w:p w14:paraId="3FB9B15C" w14:textId="77777777" w:rsidR="000D1F67" w:rsidRPr="00C202C6" w:rsidRDefault="000D1F67" w:rsidP="00CC5E6E">
            <w:pPr>
              <w:pStyle w:val="a"/>
              <w:numPr>
                <w:ilvl w:val="0"/>
                <w:numId w:val="33"/>
              </w:numPr>
              <w:ind w:left="1615" w:hanging="425"/>
            </w:pPr>
            <w:r w:rsidRPr="00C202C6">
              <w:t>по номинальной стоимости,</w:t>
            </w:r>
          </w:p>
          <w:p w14:paraId="51D5E313" w14:textId="77777777" w:rsidR="000D1F67" w:rsidRPr="00C202C6" w:rsidRDefault="000D1F67" w:rsidP="00CC5E6E">
            <w:pPr>
              <w:pStyle w:val="a"/>
              <w:numPr>
                <w:ilvl w:val="0"/>
                <w:numId w:val="33"/>
              </w:numPr>
              <w:ind w:left="1615" w:hanging="425"/>
              <w:rPr>
                <w:rFonts w:cs="Arial"/>
              </w:rPr>
            </w:pPr>
            <w:r w:rsidRPr="00C202C6">
              <w:t>по стоимости их условной оценки.</w:t>
            </w:r>
          </w:p>
        </w:tc>
        <w:tc>
          <w:tcPr>
            <w:tcW w:w="2126" w:type="dxa"/>
            <w:gridSpan w:val="3"/>
          </w:tcPr>
          <w:p w14:paraId="157522C7" w14:textId="77777777" w:rsidR="000D1F67" w:rsidRPr="00C202C6" w:rsidRDefault="000D1F67" w:rsidP="000D1F67">
            <w:pPr>
              <w:spacing w:before="40" w:after="40"/>
              <w:rPr>
                <w:sz w:val="18"/>
              </w:rPr>
            </w:pPr>
            <w:r w:rsidRPr="00C202C6">
              <w:rPr>
                <w:sz w:val="18"/>
              </w:rPr>
              <w:lastRenderedPageBreak/>
              <w:t>Приказ МФ РФ №94н от 31.10.2000 «Об утверждении плана счетов бухгалтерского учета финансово-хозяйственной деятельности и инструкции по его применению»</w:t>
            </w:r>
          </w:p>
          <w:p w14:paraId="49C3DBB9" w14:textId="77777777" w:rsidR="000D1F67" w:rsidRPr="00C202C6" w:rsidRDefault="000D1F67" w:rsidP="000D1F67">
            <w:pPr>
              <w:spacing w:before="40" w:after="40"/>
              <w:rPr>
                <w:sz w:val="18"/>
              </w:rPr>
            </w:pPr>
            <w:r w:rsidRPr="00C202C6">
              <w:rPr>
                <w:sz w:val="18"/>
              </w:rPr>
              <w:t>Пункт 17 Положения по бухгалтерскому учету «Учет финансовых вложений» ПБУ 19/02, утвержденного Приказом МФ РФ №126н от 10.12.2002</w:t>
            </w:r>
          </w:p>
        </w:tc>
      </w:tr>
      <w:tr w:rsidR="000D1F67" w:rsidRPr="00C202C6" w14:paraId="67908C45" w14:textId="77777777" w:rsidTr="00632B47">
        <w:trPr>
          <w:gridBefore w:val="1"/>
          <w:gridAfter w:val="1"/>
          <w:wBefore w:w="108" w:type="dxa"/>
          <w:wAfter w:w="27" w:type="dxa"/>
        </w:trPr>
        <w:tc>
          <w:tcPr>
            <w:tcW w:w="2695" w:type="dxa"/>
          </w:tcPr>
          <w:p w14:paraId="66F45974" w14:textId="77777777" w:rsidR="000D1F67" w:rsidRPr="00C202C6" w:rsidRDefault="000D1F67" w:rsidP="007F0C48">
            <w:pPr>
              <w:pStyle w:val="30"/>
            </w:pPr>
            <w:bookmarkStart w:id="405" w:name="_Toc283234804"/>
            <w:bookmarkStart w:id="406" w:name="_Toc7098585"/>
            <w:r w:rsidRPr="00C202C6">
              <w:lastRenderedPageBreak/>
              <w:t>Последующая оценка ФВ</w:t>
            </w:r>
            <w:bookmarkEnd w:id="405"/>
            <w:bookmarkEnd w:id="406"/>
          </w:p>
        </w:tc>
        <w:tc>
          <w:tcPr>
            <w:tcW w:w="9491" w:type="dxa"/>
            <w:gridSpan w:val="2"/>
          </w:tcPr>
          <w:p w14:paraId="47189793" w14:textId="77777777" w:rsidR="000D1F67" w:rsidRPr="00C202C6" w:rsidRDefault="000D1F67" w:rsidP="000D1F67">
            <w:pPr>
              <w:spacing w:before="40" w:after="40"/>
              <w:jc w:val="both"/>
              <w:rPr>
                <w:rFonts w:cs="Arial"/>
                <w:sz w:val="18"/>
                <w:szCs w:val="18"/>
              </w:rPr>
            </w:pPr>
            <w:r w:rsidRPr="00C202C6">
              <w:rPr>
                <w:rFonts w:cs="Arial"/>
                <w:sz w:val="18"/>
                <w:szCs w:val="18"/>
              </w:rPr>
              <w:t>Для целей последующей оценки финансовые вложения подразделяются на две группы:</w:t>
            </w:r>
          </w:p>
          <w:p w14:paraId="157BB37A" w14:textId="77777777" w:rsidR="000D1F67" w:rsidRPr="00C202C6" w:rsidRDefault="000D1F67" w:rsidP="000D1F67">
            <w:pPr>
              <w:pStyle w:val="a"/>
            </w:pPr>
            <w:r w:rsidRPr="00C202C6">
              <w:t>финансовые вложения, по которым можно определить текущую рыночную стоимость,</w:t>
            </w:r>
          </w:p>
          <w:p w14:paraId="45A11754" w14:textId="77777777" w:rsidR="000D1F67" w:rsidRPr="00C202C6" w:rsidRDefault="000D1F67" w:rsidP="000D1F67">
            <w:pPr>
              <w:pStyle w:val="a"/>
            </w:pPr>
            <w:r w:rsidRPr="00C202C6">
              <w:t>финансовые вложения, по которым их текущая рыночная стоимость не определяется.</w:t>
            </w:r>
          </w:p>
          <w:p w14:paraId="5008BA58" w14:textId="77777777" w:rsidR="000D1F67" w:rsidRPr="00E04A34" w:rsidRDefault="000D1F67" w:rsidP="00E04A34">
            <w:pPr>
              <w:pStyle w:val="a3"/>
              <w:rPr>
                <w:sz w:val="18"/>
                <w:szCs w:val="18"/>
              </w:rPr>
            </w:pPr>
            <w:r w:rsidRPr="00C202C6">
              <w:rPr>
                <w:rFonts w:cs="Arial"/>
                <w:sz w:val="18"/>
                <w:szCs w:val="18"/>
              </w:rPr>
              <w:t xml:space="preserve">Под </w:t>
            </w:r>
            <w:r w:rsidRPr="00E04A34">
              <w:rPr>
                <w:sz w:val="18"/>
                <w:szCs w:val="18"/>
              </w:rPr>
              <w:t>рыночной стоимостью ценных бумаг понимается их рыночная стоимость, рассчитанная в установленном порядке организатором торговли на рынке ценных бумаг.</w:t>
            </w:r>
          </w:p>
          <w:p w14:paraId="79E1B116" w14:textId="77777777" w:rsidR="000D1F67" w:rsidRPr="00E04A34" w:rsidRDefault="000D1F67" w:rsidP="00E04A34">
            <w:pPr>
              <w:pStyle w:val="a3"/>
              <w:rPr>
                <w:sz w:val="18"/>
                <w:szCs w:val="18"/>
              </w:rPr>
            </w:pPr>
            <w:r w:rsidRPr="00E04A34">
              <w:rPr>
                <w:sz w:val="18"/>
                <w:szCs w:val="18"/>
              </w:rPr>
              <w:t>Финансовые вложения, по которым не определяется текущая рыночная стоимость, подлежат отражению в бухгалтерском учете и в бухгалтерской</w:t>
            </w:r>
            <w:r w:rsidR="000A4EC2">
              <w:rPr>
                <w:sz w:val="18"/>
                <w:szCs w:val="18"/>
              </w:rPr>
              <w:t xml:space="preserve"> (финансовой)</w:t>
            </w:r>
            <w:r w:rsidRPr="00E04A34">
              <w:rPr>
                <w:sz w:val="18"/>
                <w:szCs w:val="18"/>
              </w:rPr>
              <w:t xml:space="preserve"> отчетности на отчетную дату по первоначальной стоимости, за исключением ситуаций, при которых возникают условия устойчивого снижения стоимости финансовых вложений.</w:t>
            </w:r>
          </w:p>
          <w:p w14:paraId="62538124" w14:textId="77777777" w:rsidR="000D1F67" w:rsidRPr="00C202C6" w:rsidRDefault="000D1F67" w:rsidP="00E04A34">
            <w:pPr>
              <w:pStyle w:val="a3"/>
              <w:rPr>
                <w:rFonts w:cs="Arial"/>
                <w:sz w:val="18"/>
              </w:rPr>
            </w:pPr>
            <w:r w:rsidRPr="00E04A34">
              <w:rPr>
                <w:sz w:val="18"/>
                <w:szCs w:val="18"/>
              </w:rPr>
              <w:t>Финансовые вложения, по которым можно определить текущую рыночную стоимость, отражаются в бухгалтерском учете и в бухгалтерской</w:t>
            </w:r>
            <w:r w:rsidR="000A4EC2">
              <w:rPr>
                <w:sz w:val="18"/>
                <w:szCs w:val="18"/>
              </w:rPr>
              <w:t xml:space="preserve"> (финансовой)</w:t>
            </w:r>
            <w:r w:rsidRPr="00E04A34">
              <w:rPr>
                <w:sz w:val="18"/>
                <w:szCs w:val="18"/>
              </w:rPr>
              <w:t xml:space="preserve"> отчетности по текущей рыночной стоимости путем корректировки их оценки на предыдущую отчетную дату</w:t>
            </w:r>
            <w:r w:rsidRPr="00C202C6">
              <w:rPr>
                <w:rFonts w:cs="Arial"/>
                <w:sz w:val="18"/>
                <w:szCs w:val="18"/>
              </w:rPr>
              <w:t xml:space="preserve">. По долговым ценным бумагам и предоставленным займам </w:t>
            </w:r>
            <w:r w:rsidRPr="00C202C6">
              <w:rPr>
                <w:sz w:val="18"/>
              </w:rPr>
              <w:t>не составляется расчет их оценки по дисконтированной стоимости.</w:t>
            </w:r>
          </w:p>
        </w:tc>
        <w:tc>
          <w:tcPr>
            <w:tcW w:w="2126" w:type="dxa"/>
            <w:gridSpan w:val="3"/>
          </w:tcPr>
          <w:p w14:paraId="388E2E80" w14:textId="77777777" w:rsidR="000D1F67" w:rsidRPr="00C202C6" w:rsidRDefault="000D1F67" w:rsidP="000D1F67">
            <w:pPr>
              <w:spacing w:before="40" w:after="40"/>
              <w:rPr>
                <w:sz w:val="18"/>
              </w:rPr>
            </w:pPr>
            <w:r w:rsidRPr="00C202C6">
              <w:rPr>
                <w:sz w:val="18"/>
              </w:rPr>
              <w:t>Раздел III Положения по бухгалтерскому учету «Учет финансовых вложений» ПБУ 19/02, утвержденного Приказом МФ РФ №126н от 10.12.2002</w:t>
            </w:r>
          </w:p>
          <w:p w14:paraId="419AB7F8" w14:textId="77777777" w:rsidR="000D1F67" w:rsidRPr="00C202C6" w:rsidRDefault="000D1F67" w:rsidP="000D1F67">
            <w:pPr>
              <w:spacing w:before="40" w:after="40"/>
              <w:rPr>
                <w:sz w:val="18"/>
              </w:rPr>
            </w:pPr>
            <w:r w:rsidRPr="00C202C6">
              <w:rPr>
                <w:sz w:val="18"/>
              </w:rPr>
              <w:t>МСФО 39 «Финансовые инструменты – признание и оценка»</w:t>
            </w:r>
          </w:p>
        </w:tc>
      </w:tr>
      <w:tr w:rsidR="000D1F67" w:rsidRPr="00C202C6" w14:paraId="7DB308BE" w14:textId="77777777" w:rsidTr="00632B47">
        <w:trPr>
          <w:gridBefore w:val="1"/>
          <w:gridAfter w:val="1"/>
          <w:wBefore w:w="108" w:type="dxa"/>
          <w:wAfter w:w="27" w:type="dxa"/>
        </w:trPr>
        <w:tc>
          <w:tcPr>
            <w:tcW w:w="2695" w:type="dxa"/>
          </w:tcPr>
          <w:p w14:paraId="2F62117A" w14:textId="77777777" w:rsidR="000D1F67" w:rsidRPr="00C202C6" w:rsidRDefault="000D1F67" w:rsidP="007F0C48">
            <w:pPr>
              <w:pStyle w:val="30"/>
            </w:pPr>
            <w:bookmarkStart w:id="407" w:name="_Toc283234805"/>
            <w:bookmarkStart w:id="408" w:name="_Toc7098586"/>
            <w:r w:rsidRPr="00C202C6">
              <w:t>Пересчет стоимости ФВ в иностранной валюте</w:t>
            </w:r>
            <w:bookmarkEnd w:id="407"/>
            <w:bookmarkEnd w:id="408"/>
          </w:p>
        </w:tc>
        <w:tc>
          <w:tcPr>
            <w:tcW w:w="9491" w:type="dxa"/>
            <w:gridSpan w:val="2"/>
          </w:tcPr>
          <w:p w14:paraId="60454A10" w14:textId="77777777" w:rsidR="000D1F67" w:rsidRPr="00E04A34" w:rsidRDefault="000D1F67" w:rsidP="00E04A34">
            <w:pPr>
              <w:pStyle w:val="a3"/>
              <w:rPr>
                <w:sz w:val="18"/>
                <w:szCs w:val="18"/>
              </w:rPr>
            </w:pPr>
            <w:r w:rsidRPr="00C202C6">
              <w:rPr>
                <w:rFonts w:cs="Arial"/>
                <w:sz w:val="18"/>
                <w:szCs w:val="18"/>
              </w:rPr>
              <w:t>В связи с изменением курсов иностранных валют по отношению к рублю Общество производит пересчет стоимости (</w:t>
            </w:r>
            <w:r w:rsidRPr="00E04A34">
              <w:rPr>
                <w:sz w:val="18"/>
                <w:szCs w:val="18"/>
              </w:rPr>
              <w:t xml:space="preserve">переоценку) финансовых вложений, выраженных  в иностранной валюте, на отчетную дату и на дату совершения операций с  ценными бумагами организаций (за исключением акций), правами требования на дебиторскую задолженность в иностранной валюте независимо от срока погашения задолженности в соответствии с условиями договоров, депозитными вкладами в иностранной валюте независимо от срока размещения средств в соответствии с условиями договоров с кредитными организациями, займами в иностранной валюте, выданными другим организациям, независимо от срока погашения займов в соответствии с условиями договоров. </w:t>
            </w:r>
          </w:p>
          <w:p w14:paraId="5D37325C" w14:textId="77777777" w:rsidR="000D1F67" w:rsidRPr="00E04A34" w:rsidRDefault="000D1F67" w:rsidP="00E04A34">
            <w:pPr>
              <w:pStyle w:val="a3"/>
              <w:rPr>
                <w:sz w:val="18"/>
                <w:szCs w:val="18"/>
              </w:rPr>
            </w:pPr>
            <w:r w:rsidRPr="00E04A34">
              <w:rPr>
                <w:sz w:val="18"/>
                <w:szCs w:val="18"/>
              </w:rPr>
              <w:t>По иным финансовым вложениям для составления бухгалтерской</w:t>
            </w:r>
            <w:r w:rsidR="000A4EC2">
              <w:rPr>
                <w:sz w:val="18"/>
                <w:szCs w:val="18"/>
              </w:rPr>
              <w:t xml:space="preserve"> (финансовой) отчетности</w:t>
            </w:r>
            <w:r w:rsidRPr="00E04A34">
              <w:rPr>
                <w:sz w:val="18"/>
                <w:szCs w:val="18"/>
              </w:rPr>
              <w:t xml:space="preserve"> их стоимость Общество принимает в оценке в рублях по курсу, действовавшему на дату совершения операции в иностранной валюте, в результате которой эти активы были приняты к бухгалтерскому учету. Пересчет стоимости этих активов после их принятия к бухгалтерскому учету в связи с изменением курса не производится. </w:t>
            </w:r>
          </w:p>
          <w:p w14:paraId="2993D880" w14:textId="77777777" w:rsidR="000D1F67" w:rsidRPr="00C202C6" w:rsidRDefault="000D1F67" w:rsidP="00E04A34">
            <w:pPr>
              <w:pStyle w:val="a3"/>
              <w:rPr>
                <w:sz w:val="18"/>
                <w:szCs w:val="18"/>
              </w:rPr>
            </w:pPr>
            <w:r w:rsidRPr="00E04A34">
              <w:rPr>
                <w:sz w:val="18"/>
                <w:szCs w:val="18"/>
              </w:rPr>
              <w:t>Для составления бухгалтерской</w:t>
            </w:r>
            <w:r w:rsidR="000A4EC2">
              <w:rPr>
                <w:sz w:val="18"/>
                <w:szCs w:val="18"/>
              </w:rPr>
              <w:t xml:space="preserve"> (финансовой)</w:t>
            </w:r>
            <w:r w:rsidRPr="00E04A34">
              <w:rPr>
                <w:sz w:val="18"/>
                <w:szCs w:val="18"/>
              </w:rPr>
              <w:t xml:space="preserve"> отчетности пересчет в рубли стоимости ценных бумаг организаций (за исключением акций), прав требования на дебиторскую задолженность в иностранной валюте, депозитных вкладов в иностранной валюте, займов в иностранной валюте, выданных другим организациям, производится по курсу, действующему на отчетную дату.</w:t>
            </w:r>
            <w:r w:rsidRPr="00C202C6">
              <w:rPr>
                <w:rFonts w:cs="Arial"/>
                <w:sz w:val="18"/>
                <w:szCs w:val="18"/>
              </w:rPr>
              <w:t xml:space="preserve"> </w:t>
            </w:r>
          </w:p>
        </w:tc>
        <w:tc>
          <w:tcPr>
            <w:tcW w:w="2126" w:type="dxa"/>
            <w:gridSpan w:val="3"/>
          </w:tcPr>
          <w:p w14:paraId="27E5819D" w14:textId="77777777" w:rsidR="000D1F67" w:rsidRPr="00C202C6" w:rsidRDefault="000D1F67" w:rsidP="000D1F67">
            <w:pPr>
              <w:spacing w:before="40" w:after="40"/>
            </w:pPr>
            <w:r w:rsidRPr="00C202C6">
              <w:rPr>
                <w:sz w:val="18"/>
              </w:rPr>
              <w:t>Разделы II, III Положения по бухгалтерскому учету «Учет активов и обязательств, стоимость которых выражена в иностранной валюте» (ПБУ 3/2006), утверждено Приказом МФ РФ №154н от 27.11.2006</w:t>
            </w:r>
          </w:p>
          <w:p w14:paraId="2AAA3915" w14:textId="77777777" w:rsidR="000D1F67" w:rsidRPr="00C202C6" w:rsidRDefault="000D1F67" w:rsidP="000D1F67">
            <w:pPr>
              <w:pStyle w:val="a3"/>
            </w:pPr>
          </w:p>
          <w:p w14:paraId="5F5C9452" w14:textId="77777777" w:rsidR="000D1F67" w:rsidRPr="00C202C6" w:rsidRDefault="000D1F67" w:rsidP="000D1F67">
            <w:pPr>
              <w:pStyle w:val="a3"/>
            </w:pPr>
            <w:r w:rsidRPr="00C202C6">
              <w:t xml:space="preserve">  </w:t>
            </w:r>
          </w:p>
        </w:tc>
      </w:tr>
      <w:tr w:rsidR="000D1F67" w:rsidRPr="00C202C6" w14:paraId="099C42DA" w14:textId="77777777" w:rsidTr="00632B47">
        <w:trPr>
          <w:gridBefore w:val="1"/>
          <w:gridAfter w:val="1"/>
          <w:wBefore w:w="108" w:type="dxa"/>
          <w:wAfter w:w="27" w:type="dxa"/>
        </w:trPr>
        <w:tc>
          <w:tcPr>
            <w:tcW w:w="2695" w:type="dxa"/>
          </w:tcPr>
          <w:p w14:paraId="586363FF" w14:textId="77777777" w:rsidR="000D1F67" w:rsidRPr="00C202C6" w:rsidRDefault="000D1F67" w:rsidP="007F0C48">
            <w:pPr>
              <w:pStyle w:val="30"/>
            </w:pPr>
            <w:bookmarkStart w:id="409" w:name="_Toc283234806"/>
            <w:bookmarkStart w:id="410" w:name="_Toc7098587"/>
            <w:r w:rsidRPr="00C202C6">
              <w:t xml:space="preserve">Формирование </w:t>
            </w:r>
            <w:r w:rsidRPr="00C202C6">
              <w:lastRenderedPageBreak/>
              <w:t>резерва под обесценение ФВ</w:t>
            </w:r>
            <w:bookmarkEnd w:id="409"/>
            <w:bookmarkEnd w:id="410"/>
          </w:p>
        </w:tc>
        <w:tc>
          <w:tcPr>
            <w:tcW w:w="9491" w:type="dxa"/>
            <w:gridSpan w:val="2"/>
          </w:tcPr>
          <w:p w14:paraId="78001AF4" w14:textId="77777777" w:rsidR="000D1F67" w:rsidRPr="00E04A34" w:rsidRDefault="000D1F67" w:rsidP="00E04A34">
            <w:pPr>
              <w:pStyle w:val="a3"/>
              <w:rPr>
                <w:sz w:val="18"/>
                <w:szCs w:val="18"/>
              </w:rPr>
            </w:pPr>
            <w:r w:rsidRPr="00C202C6">
              <w:rPr>
                <w:rFonts w:cs="Arial"/>
                <w:sz w:val="18"/>
                <w:szCs w:val="18"/>
              </w:rPr>
              <w:lastRenderedPageBreak/>
              <w:t xml:space="preserve">Общество </w:t>
            </w:r>
            <w:r w:rsidRPr="00E04A34">
              <w:rPr>
                <w:sz w:val="18"/>
                <w:szCs w:val="18"/>
              </w:rPr>
              <w:t xml:space="preserve">осуществляет проверку на обесценение финансовых вложений (финансовых активов) в </w:t>
            </w:r>
            <w:r w:rsidRPr="00E04A34">
              <w:rPr>
                <w:sz w:val="18"/>
                <w:szCs w:val="18"/>
              </w:rPr>
              <w:lastRenderedPageBreak/>
              <w:t xml:space="preserve">обязательном порядке </w:t>
            </w:r>
            <w:r w:rsidR="00125377">
              <w:rPr>
                <w:sz w:val="18"/>
                <w:szCs w:val="18"/>
              </w:rPr>
              <w:t>ежегодно</w:t>
            </w:r>
            <w:r w:rsidRPr="00E04A34">
              <w:rPr>
                <w:sz w:val="18"/>
                <w:szCs w:val="18"/>
              </w:rPr>
              <w:t xml:space="preserve"> на отчетную дату при наличии признаков обесценения.</w:t>
            </w:r>
          </w:p>
          <w:p w14:paraId="3717035E" w14:textId="77777777" w:rsidR="00040BA1" w:rsidRPr="00040BA1" w:rsidRDefault="00040BA1" w:rsidP="00040BA1">
            <w:pPr>
              <w:spacing w:before="40" w:after="40"/>
              <w:jc w:val="both"/>
              <w:rPr>
                <w:rFonts w:cs="Arial"/>
                <w:sz w:val="18"/>
                <w:szCs w:val="18"/>
              </w:rPr>
            </w:pPr>
            <w:r w:rsidRPr="00040BA1">
              <w:rPr>
                <w:rFonts w:cs="Arial"/>
                <w:sz w:val="18"/>
                <w:szCs w:val="18"/>
              </w:rPr>
              <w:t>Резервы под обесценение финансовых вложений создаются по финансовым вложениям, по которым не определяется их текущая рыночная стоимость.</w:t>
            </w:r>
          </w:p>
          <w:p w14:paraId="08E90964" w14:textId="77777777" w:rsidR="00040BA1" w:rsidRPr="00040BA1" w:rsidRDefault="00040BA1" w:rsidP="00040BA1">
            <w:pPr>
              <w:spacing w:before="40" w:after="40"/>
              <w:jc w:val="both"/>
              <w:rPr>
                <w:rFonts w:cs="Arial"/>
                <w:sz w:val="18"/>
                <w:szCs w:val="18"/>
              </w:rPr>
            </w:pPr>
            <w:r w:rsidRPr="00040BA1">
              <w:rPr>
                <w:rFonts w:cs="Arial"/>
                <w:sz w:val="18"/>
                <w:szCs w:val="18"/>
              </w:rPr>
              <w:t>Проверка на обесценение финансовых вложений проводится один раз в год по состоянию на 31 декабря отчетного года.</w:t>
            </w:r>
          </w:p>
          <w:p w14:paraId="6F19E571" w14:textId="77777777" w:rsidR="00040BA1" w:rsidRPr="00040BA1" w:rsidRDefault="00040BA1" w:rsidP="00040BA1">
            <w:pPr>
              <w:spacing w:before="40" w:after="40"/>
              <w:jc w:val="both"/>
              <w:rPr>
                <w:rFonts w:cs="Arial"/>
                <w:sz w:val="18"/>
                <w:szCs w:val="18"/>
              </w:rPr>
            </w:pPr>
            <w:r w:rsidRPr="00040BA1">
              <w:rPr>
                <w:rFonts w:cs="Arial"/>
                <w:sz w:val="18"/>
                <w:szCs w:val="18"/>
              </w:rPr>
              <w:t xml:space="preserve">Устойчивое существенное снижение стоимости финансовых вложений, по которым не определяется их текущая рыночная стоимость, ниже величины экономических выгод, которые </w:t>
            </w:r>
            <w:r w:rsidR="006C58A3">
              <w:rPr>
                <w:rFonts w:cs="Arial"/>
                <w:sz w:val="18"/>
                <w:szCs w:val="18"/>
              </w:rPr>
              <w:t>общество</w:t>
            </w:r>
            <w:r w:rsidRPr="00040BA1">
              <w:rPr>
                <w:rFonts w:cs="Arial"/>
                <w:sz w:val="18"/>
                <w:szCs w:val="18"/>
              </w:rPr>
              <w:t xml:space="preserve"> </w:t>
            </w:r>
            <w:r w:rsidR="006C58A3">
              <w:rPr>
                <w:rFonts w:cs="Arial"/>
                <w:sz w:val="18"/>
                <w:szCs w:val="18"/>
              </w:rPr>
              <w:t>могло</w:t>
            </w:r>
            <w:r w:rsidRPr="00040BA1">
              <w:rPr>
                <w:rFonts w:cs="Arial"/>
                <w:sz w:val="18"/>
                <w:szCs w:val="18"/>
              </w:rPr>
              <w:t xml:space="preserve"> бы получить от данных финансовых вложений в обычных условиях ее деятельности, признается обесценением финансовых вложений и характеризуется одновременным наличием следующих условий:</w:t>
            </w:r>
          </w:p>
          <w:p w14:paraId="4F840F05" w14:textId="77777777" w:rsidR="00040BA1" w:rsidRPr="00040BA1" w:rsidRDefault="00040BA1" w:rsidP="00040BA1">
            <w:pPr>
              <w:pStyle w:val="afff6"/>
              <w:numPr>
                <w:ilvl w:val="0"/>
                <w:numId w:val="14"/>
              </w:numPr>
              <w:spacing w:before="40" w:after="40"/>
              <w:ind w:left="1053" w:hanging="283"/>
              <w:jc w:val="both"/>
              <w:rPr>
                <w:rFonts w:cs="Arial"/>
                <w:sz w:val="18"/>
                <w:szCs w:val="18"/>
              </w:rPr>
            </w:pPr>
            <w:r w:rsidRPr="00040BA1">
              <w:rPr>
                <w:rFonts w:cs="Arial"/>
                <w:sz w:val="18"/>
                <w:szCs w:val="18"/>
              </w:rPr>
              <w:t>на 31 декабря отчетного года и на 31 декабря предыдущего отчетного года учетная стоимость финансовых вложений существенно (20% и более) выше их расчетной стоимости;</w:t>
            </w:r>
          </w:p>
          <w:p w14:paraId="18410D1C" w14:textId="77777777" w:rsidR="00040BA1" w:rsidRPr="00040BA1" w:rsidRDefault="00040BA1" w:rsidP="00040BA1">
            <w:pPr>
              <w:pStyle w:val="afff6"/>
              <w:numPr>
                <w:ilvl w:val="0"/>
                <w:numId w:val="14"/>
              </w:numPr>
              <w:spacing w:before="40" w:after="40"/>
              <w:ind w:left="1053" w:hanging="283"/>
              <w:jc w:val="both"/>
              <w:rPr>
                <w:rFonts w:cs="Arial"/>
                <w:sz w:val="18"/>
                <w:szCs w:val="18"/>
              </w:rPr>
            </w:pPr>
            <w:r w:rsidRPr="00040BA1">
              <w:rPr>
                <w:rFonts w:cs="Arial"/>
                <w:sz w:val="18"/>
                <w:szCs w:val="18"/>
              </w:rPr>
              <w:t>в течение отчетного года расчетная стоимость финансовых вложений существенно (20% и более) изменялась исключительно в направлении ее уменьшения;</w:t>
            </w:r>
          </w:p>
          <w:p w14:paraId="12A099EE" w14:textId="77777777" w:rsidR="00040BA1" w:rsidRPr="00040BA1" w:rsidRDefault="00040BA1" w:rsidP="00040BA1">
            <w:pPr>
              <w:pStyle w:val="afff6"/>
              <w:numPr>
                <w:ilvl w:val="0"/>
                <w:numId w:val="14"/>
              </w:numPr>
              <w:spacing w:before="40" w:after="40"/>
              <w:ind w:left="1053" w:hanging="283"/>
              <w:jc w:val="both"/>
              <w:rPr>
                <w:rFonts w:cs="Arial"/>
                <w:sz w:val="18"/>
                <w:szCs w:val="18"/>
              </w:rPr>
            </w:pPr>
            <w:r w:rsidRPr="00040BA1">
              <w:rPr>
                <w:rFonts w:cs="Arial"/>
                <w:sz w:val="18"/>
                <w:szCs w:val="18"/>
              </w:rPr>
              <w:t>на 31 декабря отчетного года отсутствуют свидетельства того, что в будущем возможно существенное (20% и более) повышение расчетной стоимости указанных финансовых вложений.</w:t>
            </w:r>
          </w:p>
          <w:p w14:paraId="363E0020" w14:textId="77777777" w:rsidR="00040BA1" w:rsidRPr="00040BA1" w:rsidRDefault="00040BA1" w:rsidP="00040BA1">
            <w:pPr>
              <w:spacing w:before="40" w:after="40"/>
              <w:jc w:val="both"/>
              <w:rPr>
                <w:rFonts w:cs="Arial"/>
                <w:sz w:val="18"/>
                <w:szCs w:val="18"/>
              </w:rPr>
            </w:pPr>
            <w:r w:rsidRPr="00040BA1">
              <w:rPr>
                <w:rFonts w:cs="Arial"/>
                <w:sz w:val="18"/>
                <w:szCs w:val="18"/>
              </w:rPr>
              <w:t>Расчетная стоимость финансовых вложений в части акций и долей в уставные капиталы других организаций определяется методом расчета стоимости чистых активов в соответствии с порядком определения стоимости чистых активов, утвержденным приказом Минфина России.</w:t>
            </w:r>
          </w:p>
          <w:p w14:paraId="03979C1A" w14:textId="77777777" w:rsidR="00040BA1" w:rsidRPr="00040BA1" w:rsidRDefault="00040BA1" w:rsidP="00040BA1">
            <w:pPr>
              <w:spacing w:before="40" w:after="40"/>
              <w:jc w:val="both"/>
              <w:rPr>
                <w:rFonts w:cs="Arial"/>
                <w:sz w:val="18"/>
                <w:szCs w:val="18"/>
              </w:rPr>
            </w:pPr>
            <w:r w:rsidRPr="00040BA1">
              <w:rPr>
                <w:rFonts w:cs="Arial"/>
                <w:sz w:val="18"/>
                <w:szCs w:val="18"/>
              </w:rPr>
              <w:t xml:space="preserve">В случае если проверка на обесценение подтверждает устойчивое существенное снижение стоимости финансовых вложений, </w:t>
            </w:r>
            <w:r w:rsidR="001716B4">
              <w:rPr>
                <w:rFonts w:cs="Arial"/>
                <w:sz w:val="18"/>
                <w:szCs w:val="18"/>
              </w:rPr>
              <w:t>общество</w:t>
            </w:r>
            <w:r w:rsidRPr="00040BA1">
              <w:rPr>
                <w:rFonts w:cs="Arial"/>
                <w:sz w:val="18"/>
                <w:szCs w:val="18"/>
              </w:rPr>
              <w:t xml:space="preserve"> образует резерв под обесценение</w:t>
            </w:r>
            <w:r>
              <w:rPr>
                <w:rFonts w:cs="Arial"/>
                <w:sz w:val="18"/>
                <w:szCs w:val="18"/>
              </w:rPr>
              <w:t xml:space="preserve"> </w:t>
            </w:r>
            <w:r w:rsidRPr="00040BA1">
              <w:rPr>
                <w:rFonts w:cs="Arial"/>
                <w:sz w:val="18"/>
                <w:szCs w:val="18"/>
              </w:rPr>
              <w:t>финансовых вложений на величину разницы между учетной стоимостью и расчетной стоимостью таких финансовых вложений.</w:t>
            </w:r>
          </w:p>
          <w:p w14:paraId="6A4C4811" w14:textId="77777777" w:rsidR="00040BA1" w:rsidRPr="00040BA1" w:rsidRDefault="00040BA1" w:rsidP="00040BA1">
            <w:pPr>
              <w:spacing w:before="40" w:after="40"/>
              <w:jc w:val="both"/>
              <w:rPr>
                <w:rFonts w:cs="Arial"/>
                <w:sz w:val="18"/>
                <w:szCs w:val="18"/>
              </w:rPr>
            </w:pPr>
            <w:r w:rsidRPr="00040BA1">
              <w:rPr>
                <w:rFonts w:cs="Arial"/>
                <w:sz w:val="18"/>
                <w:szCs w:val="18"/>
              </w:rPr>
              <w:t>В случае если имеется утвержденное решение акционера об увеличении уставного капитала и (или) добавочного капитала организации, реализация которого повлечет существенное повышение расчетной стоимости указанн</w:t>
            </w:r>
            <w:r>
              <w:rPr>
                <w:rFonts w:cs="Arial"/>
                <w:sz w:val="18"/>
                <w:szCs w:val="18"/>
              </w:rPr>
              <w:t>ых финансовых вложений, резерв п</w:t>
            </w:r>
            <w:r w:rsidRPr="00040BA1">
              <w:rPr>
                <w:rFonts w:cs="Arial"/>
                <w:sz w:val="18"/>
                <w:szCs w:val="18"/>
              </w:rPr>
              <w:t>од обесценение финансовых вложений формируется с учетом этого решения.</w:t>
            </w:r>
          </w:p>
          <w:p w14:paraId="0B759DFA" w14:textId="77777777" w:rsidR="00040BA1" w:rsidRPr="00040BA1" w:rsidRDefault="00040BA1" w:rsidP="00040BA1">
            <w:pPr>
              <w:spacing w:before="40" w:after="40"/>
              <w:jc w:val="both"/>
              <w:rPr>
                <w:rFonts w:cs="Arial"/>
                <w:sz w:val="18"/>
                <w:szCs w:val="18"/>
              </w:rPr>
            </w:pPr>
            <w:r w:rsidRPr="00040BA1">
              <w:rPr>
                <w:rFonts w:cs="Arial"/>
                <w:sz w:val="18"/>
                <w:szCs w:val="18"/>
              </w:rPr>
              <w:t>Резерв под обесценение финансовых вложений по выданным процентным займам (в отношении суммы займа), векселей и приобретенным правам требования начисляется (изменяется) в соответствии с порядком формирования резерва сомнительных долгов.</w:t>
            </w:r>
          </w:p>
          <w:p w14:paraId="3A3A4594" w14:textId="77777777" w:rsidR="00040BA1" w:rsidRPr="00040BA1" w:rsidRDefault="00040BA1" w:rsidP="00040BA1">
            <w:pPr>
              <w:spacing w:before="40" w:after="40"/>
              <w:jc w:val="both"/>
              <w:rPr>
                <w:rFonts w:cs="Arial"/>
                <w:sz w:val="18"/>
                <w:szCs w:val="18"/>
              </w:rPr>
            </w:pPr>
            <w:r w:rsidRPr="00040BA1">
              <w:rPr>
                <w:rFonts w:cs="Arial"/>
                <w:sz w:val="18"/>
                <w:szCs w:val="18"/>
              </w:rPr>
              <w:t>По долговым ценным бумагам, по которым не определяется текущая рыночная стоимость, разница между первоначальной и номинальной стоимостью в течение срока их обращения не формируется.</w:t>
            </w:r>
          </w:p>
          <w:p w14:paraId="688C1CB9" w14:textId="77777777" w:rsidR="00040BA1" w:rsidRPr="00040BA1" w:rsidRDefault="00040BA1" w:rsidP="00040BA1">
            <w:pPr>
              <w:spacing w:before="40" w:after="40"/>
              <w:jc w:val="both"/>
              <w:rPr>
                <w:rFonts w:cs="Arial"/>
                <w:sz w:val="18"/>
                <w:szCs w:val="18"/>
              </w:rPr>
            </w:pPr>
            <w:r w:rsidRPr="00040BA1">
              <w:rPr>
                <w:rFonts w:cs="Arial"/>
                <w:sz w:val="18"/>
                <w:szCs w:val="18"/>
              </w:rPr>
              <w:t>Результаты и выводы о снижении стоимости финансовых вложений оформляются Актом проверки на обесценение финансовых вложений.</w:t>
            </w:r>
          </w:p>
          <w:p w14:paraId="6236DCDE" w14:textId="77777777" w:rsidR="00040BA1" w:rsidRPr="00040BA1" w:rsidRDefault="006C58A3" w:rsidP="00040BA1">
            <w:pPr>
              <w:spacing w:before="40" w:after="40"/>
              <w:jc w:val="both"/>
              <w:rPr>
                <w:rFonts w:cs="Arial"/>
                <w:sz w:val="18"/>
                <w:szCs w:val="18"/>
              </w:rPr>
            </w:pPr>
            <w:r>
              <w:rPr>
                <w:rFonts w:cs="Arial"/>
                <w:sz w:val="18"/>
                <w:szCs w:val="18"/>
              </w:rPr>
              <w:t>Общество</w:t>
            </w:r>
            <w:r w:rsidR="00040BA1" w:rsidRPr="00040BA1">
              <w:rPr>
                <w:rFonts w:cs="Arial"/>
                <w:sz w:val="18"/>
                <w:szCs w:val="18"/>
              </w:rPr>
              <w:t xml:space="preserve"> образует указанный резерв за счет финансовых результатов </w:t>
            </w:r>
            <w:r w:rsidR="001716B4">
              <w:rPr>
                <w:rFonts w:cs="Arial"/>
                <w:sz w:val="18"/>
                <w:szCs w:val="18"/>
              </w:rPr>
              <w:t>общества</w:t>
            </w:r>
            <w:r w:rsidR="00040BA1" w:rsidRPr="00040BA1">
              <w:rPr>
                <w:rFonts w:cs="Arial"/>
                <w:sz w:val="18"/>
                <w:szCs w:val="18"/>
              </w:rPr>
              <w:t xml:space="preserve"> (в составе прочих расходов).</w:t>
            </w:r>
            <w:r w:rsidR="00040BA1">
              <w:rPr>
                <w:rFonts w:cs="Arial"/>
                <w:sz w:val="18"/>
                <w:szCs w:val="18"/>
              </w:rPr>
              <w:t xml:space="preserve"> </w:t>
            </w:r>
          </w:p>
          <w:p w14:paraId="6DC40D8F" w14:textId="77777777" w:rsidR="00040BA1" w:rsidRPr="00040BA1" w:rsidRDefault="00040BA1" w:rsidP="00040BA1">
            <w:pPr>
              <w:spacing w:before="40" w:after="40"/>
              <w:jc w:val="both"/>
              <w:rPr>
                <w:rFonts w:cs="Arial"/>
                <w:sz w:val="18"/>
                <w:szCs w:val="18"/>
              </w:rPr>
            </w:pPr>
            <w:r w:rsidRPr="00040BA1">
              <w:rPr>
                <w:rFonts w:cs="Arial"/>
                <w:sz w:val="18"/>
                <w:szCs w:val="18"/>
              </w:rPr>
              <w:t>Резерв под обесценение финансовых вложений отражается по кредиту счета 59 «Резерв под обесценение финансовых вложений».</w:t>
            </w:r>
          </w:p>
          <w:p w14:paraId="154909C8" w14:textId="77777777" w:rsidR="00040BA1" w:rsidRPr="00040BA1" w:rsidRDefault="00040BA1" w:rsidP="00040BA1">
            <w:pPr>
              <w:spacing w:before="40" w:after="40"/>
              <w:jc w:val="both"/>
              <w:rPr>
                <w:rFonts w:cs="Arial"/>
                <w:sz w:val="18"/>
                <w:szCs w:val="18"/>
              </w:rPr>
            </w:pPr>
            <w:r w:rsidRPr="00040BA1">
              <w:rPr>
                <w:rFonts w:cs="Arial"/>
                <w:sz w:val="18"/>
                <w:szCs w:val="18"/>
              </w:rPr>
              <w:t>Учетная стои</w:t>
            </w:r>
            <w:r>
              <w:rPr>
                <w:rFonts w:cs="Arial"/>
                <w:sz w:val="18"/>
                <w:szCs w:val="18"/>
              </w:rPr>
              <w:t>мость финансовых вложений отраж</w:t>
            </w:r>
            <w:r w:rsidRPr="00040BA1">
              <w:rPr>
                <w:rFonts w:cs="Arial"/>
                <w:sz w:val="18"/>
                <w:szCs w:val="18"/>
              </w:rPr>
              <w:t>ается на балансовом счете 58 «Финансовые вложения» и при этом не меняется.</w:t>
            </w:r>
          </w:p>
          <w:p w14:paraId="2E09079D" w14:textId="77777777" w:rsidR="00040BA1" w:rsidRPr="00040BA1" w:rsidRDefault="00040BA1" w:rsidP="00040BA1">
            <w:pPr>
              <w:spacing w:before="40" w:after="40"/>
              <w:jc w:val="both"/>
              <w:rPr>
                <w:rFonts w:cs="Arial"/>
                <w:sz w:val="18"/>
                <w:szCs w:val="18"/>
              </w:rPr>
            </w:pPr>
            <w:r w:rsidRPr="00040BA1">
              <w:rPr>
                <w:rFonts w:cs="Arial"/>
                <w:sz w:val="18"/>
                <w:szCs w:val="18"/>
              </w:rPr>
              <w:t>Резерв под обесценение финансовых вложений создается по состоянию на 31 декабря отчетного года по каждому финансовому вложению, по которому обнаружено устойчивое существенное снижение стоимости.</w:t>
            </w:r>
          </w:p>
          <w:p w14:paraId="2B75D03A" w14:textId="77777777" w:rsidR="00040BA1" w:rsidRPr="00040BA1" w:rsidRDefault="006C58A3" w:rsidP="00040BA1">
            <w:pPr>
              <w:spacing w:before="40" w:after="40"/>
              <w:jc w:val="both"/>
              <w:rPr>
                <w:rFonts w:cs="Arial"/>
                <w:sz w:val="18"/>
                <w:szCs w:val="18"/>
              </w:rPr>
            </w:pPr>
            <w:r>
              <w:rPr>
                <w:rFonts w:cs="Arial"/>
                <w:sz w:val="18"/>
                <w:szCs w:val="18"/>
              </w:rPr>
              <w:lastRenderedPageBreak/>
              <w:t>Общество</w:t>
            </w:r>
            <w:r w:rsidR="00040BA1" w:rsidRPr="00040BA1">
              <w:rPr>
                <w:rFonts w:cs="Arial"/>
                <w:sz w:val="18"/>
                <w:szCs w:val="18"/>
              </w:rPr>
              <w:t xml:space="preserve"> производит списание резерва под обесценение финансовых вложений на финансовые результаты </w:t>
            </w:r>
            <w:r>
              <w:rPr>
                <w:rFonts w:cs="Arial"/>
                <w:sz w:val="18"/>
                <w:szCs w:val="18"/>
              </w:rPr>
              <w:t>общества</w:t>
            </w:r>
            <w:r w:rsidR="00040BA1" w:rsidRPr="00040BA1">
              <w:rPr>
                <w:rFonts w:cs="Arial"/>
                <w:sz w:val="18"/>
                <w:szCs w:val="18"/>
              </w:rPr>
              <w:t xml:space="preserve"> </w:t>
            </w:r>
            <w:r w:rsidR="00040BA1">
              <w:rPr>
                <w:rFonts w:cs="Arial"/>
                <w:sz w:val="18"/>
                <w:szCs w:val="18"/>
              </w:rPr>
              <w:t>(</w:t>
            </w:r>
            <w:r w:rsidR="00040BA1" w:rsidRPr="00040BA1">
              <w:rPr>
                <w:rFonts w:cs="Arial"/>
                <w:sz w:val="18"/>
                <w:szCs w:val="18"/>
              </w:rPr>
              <w:t>в составе прочих доходов) при продаже или ином выбытии финансовых вложений, под которые резерв под обесценение финансовых вложений создавался (в отчетном периоде, в котором произошло выбытие).</w:t>
            </w:r>
          </w:p>
          <w:p w14:paraId="61C211C4" w14:textId="77777777" w:rsidR="00040BA1" w:rsidRPr="00040BA1" w:rsidRDefault="00040BA1" w:rsidP="00040BA1">
            <w:pPr>
              <w:spacing w:before="40" w:after="40"/>
              <w:jc w:val="both"/>
              <w:rPr>
                <w:rFonts w:cs="Arial"/>
                <w:sz w:val="18"/>
                <w:szCs w:val="18"/>
              </w:rPr>
            </w:pPr>
            <w:r w:rsidRPr="00040BA1">
              <w:rPr>
                <w:rFonts w:cs="Arial"/>
                <w:sz w:val="18"/>
                <w:szCs w:val="18"/>
              </w:rPr>
              <w:t xml:space="preserve">В последующем при очередной проверке на обесценение финансовых вложений </w:t>
            </w:r>
            <w:r w:rsidR="006C58A3">
              <w:rPr>
                <w:rFonts w:cs="Arial"/>
                <w:sz w:val="18"/>
                <w:szCs w:val="18"/>
              </w:rPr>
              <w:t>общество</w:t>
            </w:r>
            <w:r w:rsidRPr="00040BA1">
              <w:rPr>
                <w:rFonts w:cs="Arial"/>
                <w:sz w:val="18"/>
                <w:szCs w:val="18"/>
              </w:rPr>
              <w:t xml:space="preserve"> производит корректировку суммы в сторону ее уменьшения или увеличения и соответствующего изменения увеличения или уменьшения финансового результата.</w:t>
            </w:r>
            <w:r>
              <w:rPr>
                <w:rFonts w:cs="Arial"/>
                <w:sz w:val="18"/>
                <w:szCs w:val="18"/>
              </w:rPr>
              <w:t xml:space="preserve"> </w:t>
            </w:r>
            <w:r w:rsidRPr="00040BA1">
              <w:rPr>
                <w:rFonts w:cs="Arial"/>
                <w:sz w:val="18"/>
                <w:szCs w:val="18"/>
              </w:rPr>
              <w:t>Резерв под обесценение финансовых вложений, начисленный за предыдущий отчетный год, подлежит корректировке в текущем отчетном году.</w:t>
            </w:r>
          </w:p>
          <w:p w14:paraId="6D307E17" w14:textId="77777777" w:rsidR="000D1F67" w:rsidRPr="00C202C6" w:rsidRDefault="00040BA1" w:rsidP="006C58A3">
            <w:pPr>
              <w:spacing w:before="40" w:after="40"/>
              <w:jc w:val="both"/>
              <w:rPr>
                <w:rFonts w:cs="Arial"/>
                <w:sz w:val="18"/>
                <w:szCs w:val="18"/>
              </w:rPr>
            </w:pPr>
            <w:r w:rsidRPr="00040BA1">
              <w:rPr>
                <w:rFonts w:cs="Arial"/>
                <w:sz w:val="18"/>
                <w:szCs w:val="18"/>
              </w:rPr>
              <w:t xml:space="preserve">В бухгалтерской (финансовой) отчетности </w:t>
            </w:r>
            <w:r w:rsidR="006C58A3">
              <w:rPr>
                <w:rFonts w:cs="Arial"/>
                <w:sz w:val="18"/>
                <w:szCs w:val="18"/>
              </w:rPr>
              <w:t>общества</w:t>
            </w:r>
            <w:r w:rsidRPr="00040BA1">
              <w:rPr>
                <w:rFonts w:cs="Arial"/>
                <w:sz w:val="18"/>
                <w:szCs w:val="18"/>
              </w:rPr>
              <w:t xml:space="preserve"> стоимость таких финансовых вложений показывается по учетной стоимости за вычетом суммы образованного резерва под их обесценение.</w:t>
            </w:r>
          </w:p>
        </w:tc>
        <w:tc>
          <w:tcPr>
            <w:tcW w:w="2126" w:type="dxa"/>
            <w:gridSpan w:val="3"/>
          </w:tcPr>
          <w:p w14:paraId="78623C27" w14:textId="77777777" w:rsidR="000D1F67" w:rsidRPr="00C202C6" w:rsidRDefault="000D1F67" w:rsidP="000D1F67">
            <w:pPr>
              <w:spacing w:before="40" w:after="40"/>
              <w:rPr>
                <w:sz w:val="18"/>
              </w:rPr>
            </w:pPr>
            <w:r w:rsidRPr="00C202C6">
              <w:rPr>
                <w:sz w:val="18"/>
              </w:rPr>
              <w:lastRenderedPageBreak/>
              <w:t xml:space="preserve">Раздел VI Положения </w:t>
            </w:r>
            <w:r w:rsidRPr="00C202C6">
              <w:rPr>
                <w:sz w:val="18"/>
              </w:rPr>
              <w:lastRenderedPageBreak/>
              <w:t>по бухгалтерскому учету «Учет финансовых вложений» ПБУ 19/02, утвержденного Приказом МФ РФ №126н от 10.12.2002</w:t>
            </w:r>
          </w:p>
          <w:p w14:paraId="6BAA917C" w14:textId="77777777" w:rsidR="000D1F67" w:rsidRPr="00C202C6" w:rsidRDefault="000D1F67" w:rsidP="000D1F67">
            <w:pPr>
              <w:pStyle w:val="a3"/>
            </w:pPr>
            <w:r w:rsidRPr="00C202C6">
              <w:t xml:space="preserve">   </w:t>
            </w:r>
          </w:p>
        </w:tc>
      </w:tr>
      <w:tr w:rsidR="000D1F67" w:rsidRPr="00C202C6" w14:paraId="2A0847BB" w14:textId="77777777" w:rsidTr="00632B47">
        <w:trPr>
          <w:gridBefore w:val="1"/>
          <w:gridAfter w:val="1"/>
          <w:wBefore w:w="108" w:type="dxa"/>
          <w:wAfter w:w="27" w:type="dxa"/>
        </w:trPr>
        <w:tc>
          <w:tcPr>
            <w:tcW w:w="2695" w:type="dxa"/>
          </w:tcPr>
          <w:p w14:paraId="4ABD61F6" w14:textId="77777777" w:rsidR="000D1F67" w:rsidRPr="00C202C6" w:rsidRDefault="000D1F67" w:rsidP="007F0C48">
            <w:pPr>
              <w:pStyle w:val="30"/>
            </w:pPr>
            <w:bookmarkStart w:id="411" w:name="_Toc283234807"/>
            <w:bookmarkStart w:id="412" w:name="_Toc7098588"/>
            <w:r w:rsidRPr="00C202C6">
              <w:lastRenderedPageBreak/>
              <w:t>Выбытие финансовых вложений</w:t>
            </w:r>
            <w:bookmarkEnd w:id="411"/>
            <w:bookmarkEnd w:id="412"/>
          </w:p>
        </w:tc>
        <w:tc>
          <w:tcPr>
            <w:tcW w:w="9491" w:type="dxa"/>
            <w:gridSpan w:val="2"/>
          </w:tcPr>
          <w:p w14:paraId="5E64001E" w14:textId="77777777" w:rsidR="000D1F67" w:rsidRPr="00C202C6" w:rsidRDefault="000D1F67" w:rsidP="000D1F67">
            <w:pPr>
              <w:spacing w:before="40" w:after="40"/>
              <w:jc w:val="both"/>
              <w:rPr>
                <w:rFonts w:cs="Arial"/>
                <w:sz w:val="18"/>
                <w:szCs w:val="18"/>
              </w:rPr>
            </w:pPr>
            <w:r w:rsidRPr="00C202C6">
              <w:rPr>
                <w:rFonts w:cs="Arial"/>
                <w:sz w:val="18"/>
                <w:szCs w:val="18"/>
              </w:rPr>
              <w:t xml:space="preserve">Доходы от </w:t>
            </w:r>
            <w:r w:rsidR="00E04A34" w:rsidRPr="00C202C6">
              <w:rPr>
                <w:rFonts w:cs="Arial"/>
                <w:sz w:val="18"/>
                <w:szCs w:val="18"/>
              </w:rPr>
              <w:t>выбытия и</w:t>
            </w:r>
            <w:r w:rsidRPr="00C202C6">
              <w:rPr>
                <w:rFonts w:cs="Arial"/>
                <w:sz w:val="18"/>
                <w:szCs w:val="18"/>
              </w:rPr>
              <w:t xml:space="preserve"> стоимость выбывших финансовых вложений учитываются в составе прочих доходов и расходов Общества. В составе прочих расходов Общества учитываются также расходы, осуществленные в связи с выбытием финансовых вложений (платежи посредническим организациям, через которые проданы финансовые вложения, биржевые сборы и другие подобные расходы).</w:t>
            </w:r>
          </w:p>
          <w:p w14:paraId="3D65725D" w14:textId="77777777" w:rsidR="000D1F67" w:rsidRPr="00C202C6" w:rsidRDefault="000D1F67" w:rsidP="000D1F67">
            <w:pPr>
              <w:spacing w:before="40" w:after="40"/>
              <w:jc w:val="both"/>
              <w:rPr>
                <w:rFonts w:cs="Arial"/>
                <w:sz w:val="18"/>
                <w:szCs w:val="18"/>
              </w:rPr>
            </w:pPr>
            <w:r w:rsidRPr="00C202C6">
              <w:rPr>
                <w:rFonts w:cs="Arial"/>
                <w:sz w:val="18"/>
                <w:szCs w:val="18"/>
              </w:rPr>
              <w:t xml:space="preserve">При установлении невозможности дальнейшего получения экономических выгод от финансовых вложений на основании приказа руководителя Общества или уполномоченного им лица финансовое вложение </w:t>
            </w:r>
            <w:r>
              <w:rPr>
                <w:rFonts w:cs="Arial"/>
                <w:sz w:val="18"/>
                <w:szCs w:val="18"/>
              </w:rPr>
              <w:t>преобраз</w:t>
            </w:r>
            <w:r w:rsidRPr="00C202C6">
              <w:rPr>
                <w:rFonts w:cs="Arial"/>
                <w:sz w:val="18"/>
                <w:szCs w:val="18"/>
              </w:rPr>
              <w:t xml:space="preserve">уется в дебиторскую задолженность в момент вынесения такового решения. </w:t>
            </w:r>
          </w:p>
          <w:p w14:paraId="77E13019" w14:textId="77777777" w:rsidR="000D1F67" w:rsidRPr="00C202C6" w:rsidRDefault="000D1F67" w:rsidP="000D1F67">
            <w:pPr>
              <w:spacing w:before="40" w:after="40"/>
              <w:jc w:val="both"/>
              <w:rPr>
                <w:rFonts w:cs="Arial"/>
                <w:sz w:val="18"/>
                <w:szCs w:val="18"/>
              </w:rPr>
            </w:pPr>
            <w:r w:rsidRPr="00C202C6">
              <w:rPr>
                <w:rFonts w:cs="Arial"/>
                <w:sz w:val="18"/>
                <w:szCs w:val="18"/>
              </w:rPr>
              <w:t>При выбытии активов, принятых к бухгалтерскому учету в качестве финансовых вложений, по которым определяется текущая рыночная стоимость, их стоимость определяется Обществом исходя из последней оценки.</w:t>
            </w:r>
          </w:p>
          <w:p w14:paraId="14FF38E1" w14:textId="77777777" w:rsidR="000D1F67" w:rsidRPr="00C202C6" w:rsidRDefault="000D1F67" w:rsidP="000D1F67">
            <w:pPr>
              <w:spacing w:before="40" w:after="40"/>
              <w:jc w:val="both"/>
              <w:rPr>
                <w:rFonts w:cs="Arial"/>
                <w:sz w:val="18"/>
                <w:szCs w:val="18"/>
              </w:rPr>
            </w:pPr>
            <w:r w:rsidRPr="00C202C6">
              <w:rPr>
                <w:rFonts w:cs="Arial"/>
                <w:sz w:val="18"/>
                <w:szCs w:val="18"/>
              </w:rPr>
              <w:t>Финансовые вложения, по которым не определяется текущая рыночная стоимость, оцениваются при выбытии:</w:t>
            </w:r>
          </w:p>
          <w:p w14:paraId="1E35C4B7" w14:textId="77777777" w:rsidR="000D1F67" w:rsidRPr="00C202C6" w:rsidRDefault="000D1F67" w:rsidP="000D1F67">
            <w:pPr>
              <w:pStyle w:val="a"/>
            </w:pPr>
            <w:r w:rsidRPr="00C202C6">
              <w:t>по акциям - по первоначальной стоимости каждой единицы,</w:t>
            </w:r>
          </w:p>
          <w:p w14:paraId="0FC86412" w14:textId="77777777" w:rsidR="000D1F67" w:rsidRPr="00C202C6" w:rsidRDefault="000D1F67" w:rsidP="000D1F67">
            <w:pPr>
              <w:pStyle w:val="a"/>
            </w:pPr>
            <w:r w:rsidRPr="00C202C6">
              <w:t>по иным финансовым вложениям - по первоначальной стоимости каждой единицы бухгалтерского учета финансовых вложений.</w:t>
            </w:r>
          </w:p>
        </w:tc>
        <w:tc>
          <w:tcPr>
            <w:tcW w:w="2126" w:type="dxa"/>
            <w:gridSpan w:val="3"/>
          </w:tcPr>
          <w:p w14:paraId="15B3B3E0" w14:textId="77777777" w:rsidR="000D1F67" w:rsidRPr="00C202C6" w:rsidRDefault="000D1F67" w:rsidP="000D1F67">
            <w:pPr>
              <w:spacing w:before="40" w:after="40"/>
              <w:rPr>
                <w:sz w:val="18"/>
              </w:rPr>
            </w:pPr>
            <w:r w:rsidRPr="00C202C6">
              <w:rPr>
                <w:sz w:val="18"/>
              </w:rPr>
              <w:t>Раздел IV Положения по бухгалтерскому учету «Учет финансовых вложений» ПБУ 19/02, утвержденного Приказом МФ РФ №126н от 10.12.2002</w:t>
            </w:r>
          </w:p>
        </w:tc>
      </w:tr>
      <w:tr w:rsidR="000D1F67" w:rsidRPr="00C202C6" w14:paraId="6140CB0C" w14:textId="77777777" w:rsidTr="00632B47">
        <w:trPr>
          <w:gridBefore w:val="1"/>
          <w:gridAfter w:val="1"/>
          <w:wBefore w:w="108" w:type="dxa"/>
          <w:wAfter w:w="27" w:type="dxa"/>
        </w:trPr>
        <w:tc>
          <w:tcPr>
            <w:tcW w:w="2695" w:type="dxa"/>
          </w:tcPr>
          <w:p w14:paraId="1AB4A2FC" w14:textId="39FD57A1" w:rsidR="000D1F67" w:rsidRPr="00C202C6" w:rsidRDefault="000D1F67" w:rsidP="007F0C48">
            <w:pPr>
              <w:pStyle w:val="30"/>
            </w:pPr>
            <w:bookmarkStart w:id="413" w:name="_Toc7098589"/>
            <w:r w:rsidRPr="00C202C6">
              <w:t>Выбытие финансовых вложений при погашении обязательств (оплате) не</w:t>
            </w:r>
            <w:r>
              <w:t xml:space="preserve"> </w:t>
            </w:r>
            <w:r w:rsidRPr="00C202C6">
              <w:t xml:space="preserve">денежными </w:t>
            </w:r>
            <w:r w:rsidR="008D6C55" w:rsidRPr="00C202C6">
              <w:t>средствами или</w:t>
            </w:r>
            <w:r w:rsidRPr="00C202C6">
              <w:t xml:space="preserve"> по договору мены</w:t>
            </w:r>
            <w:bookmarkEnd w:id="413"/>
          </w:p>
        </w:tc>
        <w:tc>
          <w:tcPr>
            <w:tcW w:w="9491" w:type="dxa"/>
            <w:gridSpan w:val="2"/>
          </w:tcPr>
          <w:p w14:paraId="1EDD4D0E" w14:textId="47178C09" w:rsidR="000D1F67" w:rsidRPr="00C202C6" w:rsidRDefault="000D1F67" w:rsidP="000D1F67">
            <w:pPr>
              <w:spacing w:before="40" w:after="40"/>
              <w:jc w:val="both"/>
              <w:rPr>
                <w:rFonts w:cs="Arial"/>
                <w:sz w:val="18"/>
                <w:szCs w:val="18"/>
              </w:rPr>
            </w:pPr>
            <w:r w:rsidRPr="00C202C6">
              <w:rPr>
                <w:rFonts w:cs="Arial"/>
                <w:sz w:val="18"/>
                <w:szCs w:val="18"/>
              </w:rPr>
              <w:t>При оплате приобретаемых акций (долей участия) других организаций не</w:t>
            </w:r>
            <w:r>
              <w:rPr>
                <w:rFonts w:cs="Arial"/>
                <w:sz w:val="18"/>
                <w:szCs w:val="18"/>
              </w:rPr>
              <w:t xml:space="preserve"> </w:t>
            </w:r>
            <w:r w:rsidRPr="00C202C6">
              <w:rPr>
                <w:rFonts w:cs="Arial"/>
                <w:sz w:val="18"/>
                <w:szCs w:val="18"/>
              </w:rPr>
              <w:t>денежными средствами, в т.</w:t>
            </w:r>
            <w:r w:rsidR="008D6C55">
              <w:rPr>
                <w:rFonts w:cs="Arial"/>
                <w:sz w:val="18"/>
                <w:szCs w:val="18"/>
              </w:rPr>
              <w:t xml:space="preserve"> </w:t>
            </w:r>
            <w:r w:rsidRPr="00C202C6">
              <w:rPr>
                <w:rFonts w:cs="Arial"/>
                <w:sz w:val="18"/>
                <w:szCs w:val="18"/>
              </w:rPr>
              <w:t xml:space="preserve">ч. </w:t>
            </w:r>
            <w:r>
              <w:rPr>
                <w:rFonts w:cs="Arial"/>
                <w:sz w:val="18"/>
                <w:szCs w:val="18"/>
              </w:rPr>
              <w:t xml:space="preserve">при </w:t>
            </w:r>
            <w:r w:rsidRPr="00C202C6">
              <w:rPr>
                <w:rFonts w:cs="Arial"/>
                <w:sz w:val="18"/>
                <w:szCs w:val="18"/>
              </w:rPr>
              <w:t xml:space="preserve">передаче финансовых вложений и </w:t>
            </w:r>
            <w:r w:rsidR="00E04A34" w:rsidRPr="00C202C6">
              <w:rPr>
                <w:rFonts w:cs="Arial"/>
                <w:sz w:val="18"/>
                <w:szCs w:val="18"/>
              </w:rPr>
              <w:t>другого имущества</w:t>
            </w:r>
            <w:r w:rsidRPr="00C202C6">
              <w:rPr>
                <w:rFonts w:cs="Arial"/>
                <w:sz w:val="18"/>
                <w:szCs w:val="18"/>
              </w:rPr>
              <w:t xml:space="preserve">, отличного от денежных средств, в качестве вклада в уставный капитал другого </w:t>
            </w:r>
            <w:r w:rsidR="00E04A34" w:rsidRPr="00C202C6">
              <w:rPr>
                <w:rFonts w:cs="Arial"/>
                <w:sz w:val="18"/>
                <w:szCs w:val="18"/>
              </w:rPr>
              <w:t>Общества в</w:t>
            </w:r>
            <w:r w:rsidRPr="00C202C6">
              <w:rPr>
                <w:rFonts w:cs="Arial"/>
                <w:sz w:val="18"/>
                <w:szCs w:val="18"/>
              </w:rPr>
              <w:t xml:space="preserve"> бухгалтерском учете Общества оценка первоначальной стоимости финансового вложения в виде </w:t>
            </w:r>
            <w:r w:rsidR="00E04A34" w:rsidRPr="00C202C6">
              <w:rPr>
                <w:rFonts w:cs="Arial"/>
                <w:sz w:val="18"/>
                <w:szCs w:val="18"/>
              </w:rPr>
              <w:t>акций (</w:t>
            </w:r>
            <w:r w:rsidRPr="00C202C6">
              <w:rPr>
                <w:rFonts w:cs="Arial"/>
                <w:sz w:val="18"/>
                <w:szCs w:val="18"/>
              </w:rPr>
              <w:t xml:space="preserve">долей участия) осуществляется в порядке, установленным в настоящем разделе, при </w:t>
            </w:r>
            <w:r w:rsidR="00E04A34" w:rsidRPr="00C202C6">
              <w:rPr>
                <w:rFonts w:cs="Arial"/>
                <w:sz w:val="18"/>
                <w:szCs w:val="18"/>
              </w:rPr>
              <w:t>этом формируется</w:t>
            </w:r>
            <w:r w:rsidRPr="00C202C6">
              <w:rPr>
                <w:rFonts w:cs="Arial"/>
                <w:sz w:val="18"/>
                <w:szCs w:val="18"/>
              </w:rPr>
              <w:t xml:space="preserve"> следующая группа проводок, отражающая:</w:t>
            </w:r>
          </w:p>
          <w:p w14:paraId="2AE1CBB5" w14:textId="77777777" w:rsidR="000D1F67" w:rsidRPr="00E04A34" w:rsidRDefault="000D1F67" w:rsidP="00E04A34">
            <w:pPr>
              <w:pStyle w:val="a"/>
            </w:pPr>
            <w:r w:rsidRPr="00E04A34">
              <w:t xml:space="preserve">выбытие активов, передача которых осуществляется, что отражается по дебету счета 91 «Прочие </w:t>
            </w:r>
            <w:r w:rsidR="00E04A34" w:rsidRPr="00E04A34">
              <w:t>расходы» в</w:t>
            </w:r>
            <w:r w:rsidRPr="00E04A34">
              <w:t xml:space="preserve"> корреспонденции со счетом учета передаваемого имущества;</w:t>
            </w:r>
          </w:p>
          <w:p w14:paraId="3350AC61" w14:textId="77777777" w:rsidR="000D1F67" w:rsidRPr="00E04A34" w:rsidRDefault="00E04A34" w:rsidP="00E04A34">
            <w:pPr>
              <w:pStyle w:val="a"/>
            </w:pPr>
            <w:r w:rsidRPr="00E04A34">
              <w:t>возникновение требования</w:t>
            </w:r>
            <w:r w:rsidR="000D1F67" w:rsidRPr="00E04A34">
              <w:t xml:space="preserve"> по передаче активов отражается по </w:t>
            </w:r>
            <w:r w:rsidRPr="00E04A34">
              <w:t>дебету счета 62</w:t>
            </w:r>
            <w:r w:rsidR="000D1F67" w:rsidRPr="00E04A34">
              <w:t xml:space="preserve"> «Расчеты с </w:t>
            </w:r>
            <w:r w:rsidRPr="00E04A34">
              <w:t>покупателями» в</w:t>
            </w:r>
            <w:r w:rsidR="000D1F67" w:rsidRPr="00E04A34">
              <w:t xml:space="preserve"> </w:t>
            </w:r>
            <w:r w:rsidRPr="00E04A34">
              <w:t>корреспонденции со</w:t>
            </w:r>
            <w:r w:rsidR="000D1F67" w:rsidRPr="00E04A34">
              <w:t xml:space="preserve"> </w:t>
            </w:r>
            <w:r w:rsidRPr="00E04A34">
              <w:t>счетом 91</w:t>
            </w:r>
            <w:r w:rsidR="000D1F67" w:rsidRPr="00E04A34">
              <w:t xml:space="preserve"> «Прочие доходы»;</w:t>
            </w:r>
          </w:p>
          <w:p w14:paraId="38F1E5F9" w14:textId="77777777" w:rsidR="000D1F67" w:rsidRPr="00E04A34" w:rsidRDefault="000D1F67" w:rsidP="00E04A34">
            <w:pPr>
              <w:pStyle w:val="a"/>
            </w:pPr>
            <w:r w:rsidRPr="00E04A34">
              <w:t>поступление приобретаемых акций/долей, которое отражается по дебету счета 58 «Финансовые вложения» в корреспонденции со счетом 60 «Расчеты с поставщиками» или 76 «Прочие дебиторы и кредиторы»;</w:t>
            </w:r>
          </w:p>
          <w:p w14:paraId="3310480A" w14:textId="77777777" w:rsidR="000D1F67" w:rsidRPr="00E04A34" w:rsidRDefault="000D1F67" w:rsidP="00E04A34">
            <w:pPr>
              <w:pStyle w:val="a"/>
            </w:pPr>
            <w:r w:rsidRPr="00E04A34">
              <w:t xml:space="preserve">погашение требований по приобретению акций (долей) по дебету счета 60 «Расчеты с поставщиками» или 76 «Прочие дебиторы и кредиторы» в корреспонденции со </w:t>
            </w:r>
            <w:r w:rsidR="00E04A34" w:rsidRPr="00E04A34">
              <w:t>счетом 62</w:t>
            </w:r>
            <w:r w:rsidRPr="00E04A34">
              <w:t xml:space="preserve"> «Расчеты с покупателями».</w:t>
            </w:r>
          </w:p>
          <w:p w14:paraId="12A88585" w14:textId="77777777" w:rsidR="000D1F67" w:rsidRPr="00C202C6" w:rsidRDefault="000D1F67" w:rsidP="000D1F67">
            <w:pPr>
              <w:spacing w:before="40" w:after="40"/>
              <w:jc w:val="both"/>
              <w:rPr>
                <w:rFonts w:cs="Arial"/>
                <w:sz w:val="18"/>
                <w:szCs w:val="18"/>
              </w:rPr>
            </w:pPr>
            <w:r w:rsidRPr="00C202C6">
              <w:rPr>
                <w:rFonts w:cs="Arial"/>
                <w:sz w:val="18"/>
                <w:szCs w:val="18"/>
              </w:rPr>
              <w:lastRenderedPageBreak/>
              <w:t>Если Общество в обмен на другое имущество (активы) передает финансовые вложения, принадлежащие к тем категориям, которые не являются источником получения выручки от обычных видов деятельности, то результат от выбытия таких финансовых вложений Общество оценивает в следующем порядке по мере последовательно возможной применяемости:</w:t>
            </w:r>
          </w:p>
          <w:p w14:paraId="661709A5" w14:textId="77777777" w:rsidR="000D1F67" w:rsidRPr="00E04A34" w:rsidRDefault="000D1F67" w:rsidP="00E04A34">
            <w:pPr>
              <w:pStyle w:val="a"/>
            </w:pPr>
            <w:r w:rsidRPr="00E04A34">
              <w:t>Общество признает прибыль по сделке, если располагает надёжной информацией о рыночной стоимости полученных активов в обмен на передаваемое финансовое вложение или о рыночной стоимости передаваемого финансового вложения. В таком случае результат от выбытия финансового вложения принимается к учёту (в первую очередь) по рыночной стоимости получаемого или подлежащего получению имущества (активов) либо (во вторую очередь) по рыночной стоимости переданных финансовых вложений;</w:t>
            </w:r>
          </w:p>
          <w:p w14:paraId="1CD9DFFA" w14:textId="77777777" w:rsidR="000D1F67" w:rsidRPr="00E04A34" w:rsidRDefault="000D1F67" w:rsidP="00E04A34">
            <w:pPr>
              <w:pStyle w:val="a"/>
            </w:pPr>
            <w:r w:rsidRPr="00E04A34">
              <w:t>Общество должно признать убыток по сделке, если рыночная стоимость полученного имущества (активов) или рыночная стоимость передаваемых финансовых вложений может быть определена, и по значению ниже балансовой стоимости передаваемых финансовых вложений. В таком случае результат от выбытия финансового вложения принимается к учёту (в первую очередь) по рыночной стоимости получаемого или подлежащего получению имущества (активов) либо (во вторую очередь) по рыночной стоимости переданных финансовых вложений;</w:t>
            </w:r>
          </w:p>
          <w:p w14:paraId="6D7235E9" w14:textId="77777777" w:rsidR="000D1F67" w:rsidRPr="00C202C6" w:rsidRDefault="000D1F67" w:rsidP="00E04A34">
            <w:pPr>
              <w:pStyle w:val="a"/>
              <w:rPr>
                <w:rFonts w:cs="Arial"/>
                <w:szCs w:val="18"/>
              </w:rPr>
            </w:pPr>
            <w:r w:rsidRPr="00E04A34">
              <w:t>Результат от выбытия таких финансовых вложений Общество оценивает по балансовой стоимости переданных финансовых вложений.</w:t>
            </w:r>
          </w:p>
        </w:tc>
        <w:tc>
          <w:tcPr>
            <w:tcW w:w="2126" w:type="dxa"/>
            <w:gridSpan w:val="3"/>
          </w:tcPr>
          <w:p w14:paraId="518B1F68" w14:textId="77777777" w:rsidR="000D1F67" w:rsidRPr="00C202C6" w:rsidRDefault="000D1F67" w:rsidP="000D1F67">
            <w:pPr>
              <w:spacing w:before="40" w:after="40"/>
              <w:rPr>
                <w:sz w:val="18"/>
              </w:rPr>
            </w:pPr>
          </w:p>
        </w:tc>
      </w:tr>
      <w:tr w:rsidR="000D1F67" w:rsidRPr="00C202C6" w14:paraId="253A2F2B" w14:textId="77777777" w:rsidTr="00632B47">
        <w:trPr>
          <w:gridBefore w:val="1"/>
          <w:gridAfter w:val="1"/>
          <w:wBefore w:w="108" w:type="dxa"/>
          <w:wAfter w:w="27" w:type="dxa"/>
        </w:trPr>
        <w:tc>
          <w:tcPr>
            <w:tcW w:w="2695" w:type="dxa"/>
          </w:tcPr>
          <w:p w14:paraId="0DBA6547" w14:textId="77777777" w:rsidR="000D1F67" w:rsidRPr="00C202C6" w:rsidRDefault="000D1F67" w:rsidP="007F0C48">
            <w:pPr>
              <w:pStyle w:val="30"/>
            </w:pPr>
            <w:bookmarkStart w:id="414" w:name="_Toc283234808"/>
            <w:bookmarkStart w:id="415" w:name="_Toc7098590"/>
            <w:r w:rsidRPr="00C202C6">
              <w:lastRenderedPageBreak/>
              <w:t>Признание доходов и расходов, связанных с финансовыми вложениями</w:t>
            </w:r>
            <w:bookmarkEnd w:id="414"/>
            <w:bookmarkEnd w:id="415"/>
          </w:p>
        </w:tc>
        <w:tc>
          <w:tcPr>
            <w:tcW w:w="9491" w:type="dxa"/>
            <w:gridSpan w:val="2"/>
          </w:tcPr>
          <w:p w14:paraId="42CC0712" w14:textId="77777777" w:rsidR="000D1F67" w:rsidRPr="00C202C6" w:rsidRDefault="000D1F67" w:rsidP="000D1F67">
            <w:pPr>
              <w:spacing w:before="40" w:after="40"/>
              <w:jc w:val="both"/>
              <w:rPr>
                <w:sz w:val="18"/>
                <w:szCs w:val="18"/>
              </w:rPr>
            </w:pPr>
            <w:r w:rsidRPr="00C202C6">
              <w:rPr>
                <w:sz w:val="18"/>
                <w:szCs w:val="18"/>
                <w:u w:val="single"/>
              </w:rPr>
              <w:t>Доходы по векселям</w:t>
            </w:r>
            <w:r w:rsidRPr="00C202C6">
              <w:rPr>
                <w:sz w:val="18"/>
                <w:szCs w:val="18"/>
              </w:rPr>
              <w:t>. Доходы по векселю в виде процентов (дисконта) признаются в бухгалтерском учете в составе прочих доходов в соответствии с условиями расчетов равномерно в течение срока их обращения.</w:t>
            </w:r>
          </w:p>
          <w:p w14:paraId="283812CF" w14:textId="77777777" w:rsidR="000D1F67" w:rsidRPr="00C202C6" w:rsidRDefault="000D1F67" w:rsidP="000D1F67">
            <w:pPr>
              <w:spacing w:before="40" w:after="40"/>
              <w:jc w:val="both"/>
              <w:rPr>
                <w:rFonts w:cs="Arial"/>
                <w:b/>
                <w:bCs/>
                <w:iCs/>
                <w:sz w:val="18"/>
                <w:szCs w:val="18"/>
              </w:rPr>
            </w:pPr>
            <w:r w:rsidRPr="00C202C6">
              <w:rPr>
                <w:rFonts w:ascii="Arial CYR" w:hAnsi="Arial CYR" w:cs="Arial CYR"/>
                <w:sz w:val="18"/>
                <w:szCs w:val="18"/>
                <w:u w:val="single"/>
              </w:rPr>
              <w:t>Дисконт по ценным бумагам</w:t>
            </w:r>
            <w:r w:rsidRPr="00C202C6">
              <w:rPr>
                <w:rFonts w:ascii="Arial CYR" w:hAnsi="Arial CYR" w:cs="Arial CYR"/>
                <w:sz w:val="18"/>
                <w:szCs w:val="18"/>
              </w:rPr>
              <w:t xml:space="preserve"> приравнивается к процентному доходу. В бухгалтерском учете для отражения дисконта по долговым ценным бумагам, по которым не определяется их текущая рыночная стоимость, используется </w:t>
            </w:r>
            <w:r w:rsidRPr="00C202C6">
              <w:rPr>
                <w:rFonts w:ascii="Arial CYR" w:hAnsi="Arial CYR"/>
                <w:sz w:val="18"/>
                <w:szCs w:val="18"/>
              </w:rPr>
              <w:t>счет 76 «Расчеты с прочими дебиторами и кредиторами» с отдельным аналитическим признаком</w:t>
            </w:r>
            <w:r w:rsidRPr="00C202C6">
              <w:rPr>
                <w:rFonts w:ascii="Arial CYR" w:hAnsi="Arial CYR" w:cs="Arial CYR"/>
                <w:sz w:val="18"/>
                <w:szCs w:val="18"/>
              </w:rPr>
              <w:t>:</w:t>
            </w:r>
          </w:p>
          <w:p w14:paraId="0A365DCD" w14:textId="77777777" w:rsidR="000D1F67" w:rsidRPr="00C202C6" w:rsidRDefault="000D1F67" w:rsidP="000D1F67">
            <w:pPr>
              <w:spacing w:before="40" w:after="40"/>
              <w:jc w:val="both"/>
              <w:rPr>
                <w:rFonts w:cs="Arial"/>
                <w:sz w:val="18"/>
                <w:szCs w:val="18"/>
              </w:rPr>
            </w:pPr>
            <w:r w:rsidRPr="00C202C6">
              <w:rPr>
                <w:rFonts w:ascii="Arial CYR" w:hAnsi="Arial CYR" w:cs="Arial CYR"/>
                <w:sz w:val="18"/>
                <w:szCs w:val="18"/>
                <w:u w:val="single"/>
              </w:rPr>
              <w:t>Доходы по займам выданным</w:t>
            </w:r>
            <w:r w:rsidRPr="00C202C6">
              <w:rPr>
                <w:rFonts w:ascii="Arial CYR" w:hAnsi="Arial CYR" w:cs="Arial CYR"/>
                <w:sz w:val="18"/>
                <w:szCs w:val="18"/>
              </w:rPr>
              <w:t xml:space="preserve">. Доходом по </w:t>
            </w:r>
            <w:r w:rsidRPr="00C202C6">
              <w:rPr>
                <w:rFonts w:cs="Arial"/>
                <w:sz w:val="18"/>
                <w:szCs w:val="18"/>
              </w:rPr>
              <w:t>договору займа признается сумма процентов, определяемая в размерах и в порядке, установленном договором. Суммы процентов, начисленные и признанные в соответствии с договором, учитываются в составе прочих доходов равномерно в течение срока пользования заемными средствами независимо от момента фактического получения процентов (доходов).</w:t>
            </w:r>
          </w:p>
          <w:p w14:paraId="62B949B4" w14:textId="77777777" w:rsidR="000D1F67" w:rsidRPr="00C202C6" w:rsidRDefault="000D1F67" w:rsidP="000D1F67">
            <w:pPr>
              <w:spacing w:before="40" w:after="40"/>
              <w:jc w:val="both"/>
              <w:rPr>
                <w:rFonts w:cs="Arial"/>
                <w:sz w:val="18"/>
                <w:szCs w:val="18"/>
              </w:rPr>
            </w:pPr>
            <w:r w:rsidRPr="00C202C6">
              <w:rPr>
                <w:rFonts w:cs="Arial"/>
                <w:sz w:val="18"/>
                <w:szCs w:val="18"/>
              </w:rPr>
              <w:t xml:space="preserve">Начисленные проценты отражаются по дебету счета 76 "Расчеты с разными дебиторами и кредиторами" и кредиту счета 91 "Прочие доходы". Проценты по займам, причитающиеся к </w:t>
            </w:r>
            <w:r w:rsidR="00E04A34" w:rsidRPr="00C202C6">
              <w:rPr>
                <w:rFonts w:cs="Arial"/>
                <w:sz w:val="18"/>
                <w:szCs w:val="18"/>
              </w:rPr>
              <w:t>уплате в</w:t>
            </w:r>
            <w:r w:rsidRPr="00C202C6">
              <w:rPr>
                <w:rFonts w:cs="Arial"/>
                <w:sz w:val="18"/>
                <w:szCs w:val="18"/>
              </w:rPr>
              <w:t xml:space="preserve"> срок более года, показываются в</w:t>
            </w:r>
            <w:r w:rsidR="000A4EC2">
              <w:rPr>
                <w:rFonts w:cs="Arial"/>
                <w:sz w:val="18"/>
                <w:szCs w:val="18"/>
              </w:rPr>
              <w:t xml:space="preserve"> бухгалтерской (финансовой)</w:t>
            </w:r>
            <w:r w:rsidRPr="00C202C6">
              <w:rPr>
                <w:rFonts w:cs="Arial"/>
                <w:sz w:val="18"/>
                <w:szCs w:val="18"/>
              </w:rPr>
              <w:t xml:space="preserve"> отчетности в </w:t>
            </w:r>
            <w:r w:rsidR="00E04A34" w:rsidRPr="00C202C6">
              <w:rPr>
                <w:rFonts w:cs="Arial"/>
                <w:sz w:val="18"/>
                <w:szCs w:val="18"/>
              </w:rPr>
              <w:t>составе долгосрочной</w:t>
            </w:r>
            <w:r w:rsidRPr="00C202C6">
              <w:rPr>
                <w:rFonts w:cs="Arial"/>
                <w:sz w:val="18"/>
                <w:szCs w:val="18"/>
              </w:rPr>
              <w:t xml:space="preserve"> дебиторской задолженности.</w:t>
            </w:r>
          </w:p>
          <w:p w14:paraId="794D5C1F" w14:textId="77777777" w:rsidR="000D1F67" w:rsidRPr="00C202C6" w:rsidRDefault="000D1F67" w:rsidP="000D1F67">
            <w:pPr>
              <w:spacing w:before="40" w:after="40"/>
              <w:jc w:val="both"/>
              <w:rPr>
                <w:rFonts w:cs="Arial"/>
                <w:sz w:val="18"/>
                <w:szCs w:val="18"/>
              </w:rPr>
            </w:pPr>
            <w:r w:rsidRPr="00C202C6">
              <w:rPr>
                <w:rFonts w:cs="Arial"/>
                <w:sz w:val="18"/>
                <w:szCs w:val="18"/>
              </w:rPr>
              <w:t xml:space="preserve">Доходы по депозитам. Доходами по финансовым вложениям в форме депозитных вкладов являются проценты, начисленные банком на сумму депозита, которые признаются на дату </w:t>
            </w:r>
            <w:r w:rsidR="00E04A34" w:rsidRPr="00C202C6">
              <w:rPr>
                <w:rFonts w:cs="Arial"/>
                <w:sz w:val="18"/>
                <w:szCs w:val="18"/>
              </w:rPr>
              <w:t>начисления и</w:t>
            </w:r>
            <w:r w:rsidRPr="00C202C6">
              <w:rPr>
                <w:rFonts w:cs="Arial"/>
                <w:sz w:val="18"/>
                <w:szCs w:val="18"/>
              </w:rPr>
              <w:t xml:space="preserve"> учитываются в составе прочих доходов.</w:t>
            </w:r>
          </w:p>
          <w:p w14:paraId="27D41A62" w14:textId="77777777" w:rsidR="000D1F67" w:rsidRDefault="000D1F67" w:rsidP="000D1F67">
            <w:pPr>
              <w:spacing w:before="40" w:after="40"/>
              <w:jc w:val="both"/>
              <w:rPr>
                <w:rFonts w:cs="Arial"/>
                <w:sz w:val="18"/>
                <w:szCs w:val="18"/>
              </w:rPr>
            </w:pPr>
            <w:r w:rsidRPr="00C202C6">
              <w:rPr>
                <w:rFonts w:cs="Arial"/>
                <w:sz w:val="18"/>
                <w:szCs w:val="18"/>
              </w:rPr>
              <w:t>Доходы по дебиторской задолженности, приобретенной на основании уступки права требования. По дебиторской задолженности, приобретенной на основании уступки права требования, разница между первоначальной стоимостью и номинальной стоимостью относится на финансовые результаты (в состав прочих доходов/</w:t>
            </w:r>
            <w:r w:rsidR="00E04A34" w:rsidRPr="00C202C6">
              <w:rPr>
                <w:rFonts w:cs="Arial"/>
                <w:sz w:val="18"/>
                <w:szCs w:val="18"/>
              </w:rPr>
              <w:t>расходов) Общества</w:t>
            </w:r>
            <w:r w:rsidRPr="00C202C6">
              <w:rPr>
                <w:rFonts w:cs="Arial"/>
                <w:sz w:val="18"/>
                <w:szCs w:val="18"/>
              </w:rPr>
              <w:t xml:space="preserve"> в момент выбытия (</w:t>
            </w:r>
            <w:r w:rsidR="00E04A34" w:rsidRPr="00C202C6">
              <w:rPr>
                <w:rFonts w:cs="Arial"/>
                <w:sz w:val="18"/>
                <w:szCs w:val="18"/>
              </w:rPr>
              <w:t>погашения) дебиторской</w:t>
            </w:r>
            <w:r w:rsidRPr="00C202C6">
              <w:rPr>
                <w:rFonts w:cs="Arial"/>
                <w:sz w:val="18"/>
                <w:szCs w:val="18"/>
              </w:rPr>
              <w:t xml:space="preserve"> задолженности. </w:t>
            </w:r>
          </w:p>
          <w:p w14:paraId="0F04E4AA" w14:textId="77777777" w:rsidR="000D1F67" w:rsidRPr="00C202C6" w:rsidRDefault="000D1F67" w:rsidP="000D1F67">
            <w:pPr>
              <w:spacing w:before="40" w:after="40"/>
              <w:jc w:val="both"/>
              <w:rPr>
                <w:rFonts w:cs="Arial"/>
                <w:sz w:val="18"/>
                <w:szCs w:val="18"/>
              </w:rPr>
            </w:pPr>
            <w:r w:rsidRPr="00C202C6">
              <w:rPr>
                <w:rFonts w:cs="Arial"/>
                <w:sz w:val="18"/>
                <w:szCs w:val="18"/>
              </w:rPr>
              <w:t>Расходы, связанные с предоставлением Обществом другим организациям займов, признаются прочими расходами Общества.</w:t>
            </w:r>
          </w:p>
          <w:p w14:paraId="49C5170A" w14:textId="77777777" w:rsidR="000D1F67" w:rsidRPr="00C202C6" w:rsidRDefault="000D1F67" w:rsidP="000D1F67">
            <w:pPr>
              <w:spacing w:before="40" w:after="40"/>
              <w:jc w:val="both"/>
              <w:rPr>
                <w:rFonts w:ascii="Arial CYR" w:hAnsi="Arial CYR" w:cs="Arial CYR"/>
                <w:sz w:val="18"/>
                <w:szCs w:val="18"/>
              </w:rPr>
            </w:pPr>
            <w:r w:rsidRPr="00C202C6">
              <w:rPr>
                <w:rFonts w:cs="Arial"/>
                <w:sz w:val="18"/>
                <w:szCs w:val="18"/>
              </w:rPr>
              <w:t xml:space="preserve">Расходы, связанные с обслуживанием финансовых вложений Общества, такие как оплата услуг банка и/или </w:t>
            </w:r>
            <w:r w:rsidRPr="00C202C6">
              <w:rPr>
                <w:rFonts w:cs="Arial"/>
                <w:sz w:val="18"/>
                <w:szCs w:val="18"/>
              </w:rPr>
              <w:lastRenderedPageBreak/>
              <w:t>депозитария за хранение финансовых вложений, предоставление выписки со счета депо и т.п., признаются прочими расходами Общества.</w:t>
            </w:r>
          </w:p>
        </w:tc>
        <w:tc>
          <w:tcPr>
            <w:tcW w:w="2126" w:type="dxa"/>
            <w:gridSpan w:val="3"/>
          </w:tcPr>
          <w:p w14:paraId="2911A6D6" w14:textId="77777777" w:rsidR="000D1F67" w:rsidRPr="00C202C6" w:rsidRDefault="000D1F67" w:rsidP="000D1F67">
            <w:pPr>
              <w:spacing w:before="40" w:after="40"/>
              <w:rPr>
                <w:sz w:val="18"/>
              </w:rPr>
            </w:pPr>
            <w:r w:rsidRPr="00C202C6">
              <w:rPr>
                <w:sz w:val="18"/>
              </w:rPr>
              <w:lastRenderedPageBreak/>
              <w:t>Раздел IV, V Положения по бухгалтерскому учету «Учет финансовых вложений» ПБУ 19/02, утвержденного Приказом МФ РФ №126н от 10.12.2002</w:t>
            </w:r>
            <w:r w:rsidRPr="00C202C6">
              <w:t xml:space="preserve"> </w:t>
            </w:r>
          </w:p>
        </w:tc>
      </w:tr>
      <w:tr w:rsidR="000D1F67" w:rsidRPr="00C202C6" w14:paraId="7083B985" w14:textId="77777777" w:rsidTr="00632B47">
        <w:trPr>
          <w:gridBefore w:val="1"/>
          <w:gridAfter w:val="1"/>
          <w:wBefore w:w="108" w:type="dxa"/>
          <w:wAfter w:w="27" w:type="dxa"/>
        </w:trPr>
        <w:tc>
          <w:tcPr>
            <w:tcW w:w="2695" w:type="dxa"/>
          </w:tcPr>
          <w:p w14:paraId="44304CC7" w14:textId="77777777" w:rsidR="000D1F67" w:rsidRPr="00C202C6" w:rsidRDefault="000D1F67" w:rsidP="007F0C48">
            <w:pPr>
              <w:pStyle w:val="30"/>
            </w:pPr>
            <w:bookmarkStart w:id="416" w:name="_Toc283234809"/>
            <w:bookmarkStart w:id="417" w:name="_Toc7098591"/>
            <w:r w:rsidRPr="00C202C6">
              <w:lastRenderedPageBreak/>
              <w:t xml:space="preserve">Раскрытие информации в </w:t>
            </w:r>
            <w:r w:rsidR="000A4EC2">
              <w:t xml:space="preserve">бухгалтерской (финансовой) </w:t>
            </w:r>
            <w:r w:rsidRPr="00C202C6">
              <w:t>отчетности</w:t>
            </w:r>
            <w:bookmarkEnd w:id="416"/>
            <w:bookmarkEnd w:id="417"/>
          </w:p>
        </w:tc>
        <w:tc>
          <w:tcPr>
            <w:tcW w:w="9491" w:type="dxa"/>
            <w:gridSpan w:val="2"/>
          </w:tcPr>
          <w:p w14:paraId="0BFE4510" w14:textId="77777777" w:rsidR="000D1F67" w:rsidRPr="00C202C6" w:rsidRDefault="000D1F67" w:rsidP="000D1F67">
            <w:pPr>
              <w:spacing w:before="40" w:after="40"/>
              <w:jc w:val="both"/>
              <w:rPr>
                <w:rFonts w:cs="Arial"/>
                <w:sz w:val="18"/>
                <w:szCs w:val="18"/>
              </w:rPr>
            </w:pPr>
            <w:r w:rsidRPr="00C202C6">
              <w:rPr>
                <w:rFonts w:ascii="Arial CYR" w:hAnsi="Arial CYR" w:cs="Arial CYR"/>
                <w:sz w:val="18"/>
                <w:szCs w:val="18"/>
              </w:rPr>
              <w:t>Финансовые вложения,</w:t>
            </w:r>
            <w:r w:rsidRPr="00C202C6">
              <w:rPr>
                <w:rFonts w:cs="Arial"/>
                <w:sz w:val="18"/>
                <w:szCs w:val="18"/>
              </w:rPr>
              <w:t xml:space="preserve"> по которым можно определить в установленном порядке текущую рыночную стоимость, отражаются в </w:t>
            </w:r>
            <w:r w:rsidR="000A4EC2">
              <w:rPr>
                <w:rFonts w:cs="Arial"/>
                <w:sz w:val="18"/>
                <w:szCs w:val="18"/>
              </w:rPr>
              <w:t>бухгалтерской (финансовой)</w:t>
            </w:r>
            <w:r w:rsidRPr="00C202C6">
              <w:rPr>
                <w:rFonts w:cs="Arial"/>
                <w:sz w:val="18"/>
                <w:szCs w:val="18"/>
              </w:rPr>
              <w:t xml:space="preserve"> отчетности по текущей рыночной стоимости путем корректировки их оценки на предыдущую отчетную дату.</w:t>
            </w:r>
          </w:p>
          <w:p w14:paraId="34AC3754" w14:textId="77777777" w:rsidR="000D1F67" w:rsidRPr="00C202C6" w:rsidRDefault="000D1F67" w:rsidP="000D1F67">
            <w:pPr>
              <w:spacing w:before="40" w:after="40"/>
              <w:jc w:val="both"/>
              <w:rPr>
                <w:rFonts w:cs="Arial"/>
                <w:sz w:val="18"/>
                <w:szCs w:val="18"/>
              </w:rPr>
            </w:pPr>
            <w:r w:rsidRPr="00C202C6">
              <w:rPr>
                <w:rFonts w:cs="Arial"/>
                <w:sz w:val="18"/>
                <w:szCs w:val="18"/>
              </w:rPr>
              <w:t>В случае если по объекту финансовых вложений, ранее оцениваемому по текущей рыночной стоимости, на отчетную дату текущая рыночная стоимость не определяется, такой объект финансовых вложений отражается в бухгалтерской</w:t>
            </w:r>
            <w:r w:rsidR="000A4EC2">
              <w:rPr>
                <w:rFonts w:cs="Arial"/>
                <w:sz w:val="18"/>
                <w:szCs w:val="18"/>
              </w:rPr>
              <w:t xml:space="preserve"> (финансовой)</w:t>
            </w:r>
            <w:r w:rsidRPr="00C202C6">
              <w:rPr>
                <w:rFonts w:cs="Arial"/>
                <w:sz w:val="18"/>
                <w:szCs w:val="18"/>
              </w:rPr>
              <w:t xml:space="preserve"> отчетности по стоимости его последней оценки.</w:t>
            </w:r>
          </w:p>
          <w:p w14:paraId="4DD3540D" w14:textId="77777777" w:rsidR="000D1F67" w:rsidRPr="00C202C6" w:rsidRDefault="000D1F67" w:rsidP="000D1F67">
            <w:pPr>
              <w:spacing w:before="40" w:after="40"/>
              <w:jc w:val="both"/>
              <w:rPr>
                <w:rFonts w:cs="Arial"/>
                <w:sz w:val="18"/>
                <w:szCs w:val="18"/>
              </w:rPr>
            </w:pPr>
            <w:r w:rsidRPr="00C202C6">
              <w:rPr>
                <w:rFonts w:cs="Arial"/>
                <w:sz w:val="18"/>
                <w:szCs w:val="18"/>
              </w:rPr>
              <w:t>Финансовые вложения, по которым не определяется текущая рыночная стоимость, подлежат отражению на отчетную дату:</w:t>
            </w:r>
          </w:p>
          <w:p w14:paraId="3F4C5BF3" w14:textId="77777777" w:rsidR="000D1F67" w:rsidRPr="00E04A34" w:rsidRDefault="000D1F67" w:rsidP="00E04A34">
            <w:pPr>
              <w:pStyle w:val="a"/>
            </w:pPr>
            <w:r w:rsidRPr="00C202C6">
              <w:rPr>
                <w:rFonts w:cs="Arial"/>
                <w:szCs w:val="18"/>
              </w:rPr>
              <w:t xml:space="preserve">в </w:t>
            </w:r>
            <w:r w:rsidRPr="00E04A34">
              <w:t>бухгалтерском учете - по первоначальной стоимости,</w:t>
            </w:r>
          </w:p>
          <w:p w14:paraId="6F706253" w14:textId="77777777" w:rsidR="000D1F67" w:rsidRPr="00E04A34" w:rsidRDefault="000D1F67" w:rsidP="00E04A34">
            <w:pPr>
              <w:pStyle w:val="a"/>
            </w:pPr>
            <w:r w:rsidRPr="00E04A34">
              <w:t>в бухгалтерской</w:t>
            </w:r>
            <w:r w:rsidR="000A4EC2">
              <w:t xml:space="preserve"> (финансовой)</w:t>
            </w:r>
            <w:r w:rsidRPr="00E04A34">
              <w:t xml:space="preserve"> отчетности - по первоначальной стоимости, скорректированной (уменьшенной) на величину созданного резерва под обесценение финансовых вложений.</w:t>
            </w:r>
          </w:p>
          <w:p w14:paraId="4578FD51" w14:textId="77777777" w:rsidR="000D1F67" w:rsidRPr="00C202C6" w:rsidRDefault="000D1F67" w:rsidP="000D1F67">
            <w:pPr>
              <w:spacing w:before="40" w:after="40"/>
              <w:jc w:val="both"/>
              <w:rPr>
                <w:rFonts w:cs="Arial"/>
                <w:sz w:val="18"/>
                <w:szCs w:val="18"/>
              </w:rPr>
            </w:pPr>
            <w:r w:rsidRPr="00C202C6">
              <w:rPr>
                <w:rFonts w:cs="Arial"/>
                <w:sz w:val="18"/>
                <w:szCs w:val="18"/>
              </w:rPr>
              <w:t xml:space="preserve">В бухгалтерском балансе Общества финансовые вложения отражаются в составе долгосрочных или краткосрочных вложений в зависимости от цели их предполагаемого использования и сроков, оставшихся до их погашения в соответствии с условиями размещения. </w:t>
            </w:r>
          </w:p>
          <w:p w14:paraId="4D9AED4F" w14:textId="77777777" w:rsidR="000D1F67" w:rsidRPr="00C202C6" w:rsidRDefault="000D1F67" w:rsidP="000D1F67">
            <w:pPr>
              <w:spacing w:before="40" w:after="40"/>
              <w:jc w:val="both"/>
              <w:rPr>
                <w:rFonts w:ascii="Arial CYR" w:hAnsi="Arial CYR" w:cs="Arial CYR"/>
                <w:sz w:val="18"/>
                <w:szCs w:val="18"/>
              </w:rPr>
            </w:pPr>
            <w:r w:rsidRPr="00C202C6">
              <w:rPr>
                <w:rFonts w:cs="Arial"/>
                <w:sz w:val="18"/>
                <w:szCs w:val="18"/>
              </w:rPr>
              <w:t>Отражение в бухгалтерской</w:t>
            </w:r>
            <w:r w:rsidR="000A4EC2">
              <w:rPr>
                <w:rFonts w:cs="Arial"/>
                <w:sz w:val="18"/>
                <w:szCs w:val="18"/>
              </w:rPr>
              <w:t xml:space="preserve"> (финансовой)</w:t>
            </w:r>
            <w:r w:rsidRPr="00C202C6">
              <w:rPr>
                <w:rFonts w:ascii="Arial CYR" w:hAnsi="Arial CYR" w:cs="Arial CYR"/>
                <w:sz w:val="18"/>
                <w:szCs w:val="18"/>
              </w:rPr>
              <w:t xml:space="preserve"> отчетности финансовых вложений зависит от категории финансовых вложений: </w:t>
            </w:r>
          </w:p>
          <w:p w14:paraId="4B8EC438" w14:textId="77777777" w:rsidR="000D1F67" w:rsidRPr="00E04A34" w:rsidRDefault="000D1F67" w:rsidP="00E04A34">
            <w:pPr>
              <w:pStyle w:val="a"/>
            </w:pPr>
            <w:r w:rsidRPr="00E04A34">
              <w:t>долгосрочные финансовые вложения отражаются в</w:t>
            </w:r>
            <w:r w:rsidR="000A4EC2">
              <w:t xml:space="preserve"> бухгалтерской (финансовой)</w:t>
            </w:r>
            <w:r w:rsidRPr="00E04A34">
              <w:t xml:space="preserve"> отчетности в составе внеоборотных активов,</w:t>
            </w:r>
          </w:p>
          <w:p w14:paraId="3F0A6DFD" w14:textId="77777777" w:rsidR="000D1F67" w:rsidRPr="00E04A34" w:rsidRDefault="000D1F67" w:rsidP="00E04A34">
            <w:pPr>
              <w:pStyle w:val="a"/>
            </w:pPr>
            <w:r w:rsidRPr="00E04A34">
              <w:t xml:space="preserve">краткосрочные финансовые вложения отражаются в составе оборотных активов. </w:t>
            </w:r>
          </w:p>
          <w:p w14:paraId="0E2A4DFE" w14:textId="77777777" w:rsidR="000D1F67" w:rsidRPr="00C202C6" w:rsidRDefault="000D1F67" w:rsidP="000D1F67">
            <w:pPr>
              <w:pStyle w:val="a3"/>
              <w:spacing w:before="40"/>
              <w:rPr>
                <w:sz w:val="18"/>
              </w:rPr>
            </w:pPr>
            <w:r w:rsidRPr="00C202C6">
              <w:rPr>
                <w:sz w:val="18"/>
              </w:rPr>
              <w:t>В пояснениях к бухгалтерской</w:t>
            </w:r>
            <w:r w:rsidR="000A4EC2">
              <w:rPr>
                <w:sz w:val="18"/>
              </w:rPr>
              <w:t xml:space="preserve"> (финансовой)</w:t>
            </w:r>
            <w:r w:rsidRPr="00C202C6">
              <w:rPr>
                <w:sz w:val="18"/>
              </w:rPr>
              <w:t xml:space="preserve"> отчетности раскрывается следующая информация о наличии </w:t>
            </w:r>
            <w:r>
              <w:rPr>
                <w:sz w:val="18"/>
              </w:rPr>
              <w:t>финансовых вложений</w:t>
            </w:r>
            <w:r w:rsidRPr="00C202C6">
              <w:rPr>
                <w:sz w:val="18"/>
              </w:rPr>
              <w:t xml:space="preserve"> на начало и конец отчетного периода:</w:t>
            </w:r>
          </w:p>
          <w:p w14:paraId="07FEBCE7" w14:textId="77777777" w:rsidR="000D1F67" w:rsidRPr="00C202C6" w:rsidRDefault="000D1F67" w:rsidP="00E04A34">
            <w:pPr>
              <w:pStyle w:val="a"/>
            </w:pPr>
            <w:r w:rsidRPr="00C202C6">
              <w:t>номинальная стоимость дебиторской задолженности, приобретенной на основании уступки прав требования,</w:t>
            </w:r>
          </w:p>
          <w:p w14:paraId="52A1A32A" w14:textId="77777777" w:rsidR="000D1F67" w:rsidRPr="00C202C6" w:rsidRDefault="000D1F67" w:rsidP="00E04A34">
            <w:pPr>
              <w:pStyle w:val="a"/>
            </w:pPr>
            <w:r w:rsidRPr="00C202C6">
              <w:t>разница между текущей рыночной стоимостью на отчетную дату и предыдущей оценкой финансовых вложений, по которым определялась текущая рыночная стоимость,</w:t>
            </w:r>
          </w:p>
          <w:p w14:paraId="1DFD5368" w14:textId="77777777" w:rsidR="000D1F67" w:rsidRPr="00C202C6" w:rsidRDefault="000D1F67" w:rsidP="00E04A34">
            <w:pPr>
              <w:pStyle w:val="a"/>
            </w:pPr>
            <w:r w:rsidRPr="00C202C6">
              <w:t>по долговым ценным бумагам, по которым не определялась текущая рыночная стоимость, - разница между первоначальной стоимостью и номинальной стоимостью в течение срока их обращения, начисляемая в соответствии с порядком, установленным пунктом 22 ПБУ 19/02,</w:t>
            </w:r>
          </w:p>
          <w:p w14:paraId="1A758BC2" w14:textId="77777777" w:rsidR="000D1F67" w:rsidRPr="00C202C6" w:rsidRDefault="000D1F67" w:rsidP="00E04A34">
            <w:pPr>
              <w:pStyle w:val="a"/>
            </w:pPr>
            <w:r w:rsidRPr="00C202C6">
              <w:t>стоимость и виды ценных бумаг и иных финансовых вложений, обремененных залогом,</w:t>
            </w:r>
          </w:p>
          <w:p w14:paraId="2A7F5630" w14:textId="77777777" w:rsidR="000D1F67" w:rsidRPr="00B609A8" w:rsidRDefault="000D1F67" w:rsidP="00E04A34">
            <w:pPr>
              <w:pStyle w:val="a"/>
            </w:pPr>
            <w:r w:rsidRPr="00B609A8">
              <w:t xml:space="preserve">стоимость и виды ценных бумаг и иных финансовых активов, переданных по договору доверительного управления, </w:t>
            </w:r>
          </w:p>
          <w:p w14:paraId="721A3891" w14:textId="77777777" w:rsidR="000D1F67" w:rsidRPr="00B609A8" w:rsidRDefault="000D1F67" w:rsidP="00E04A34">
            <w:pPr>
              <w:pStyle w:val="a"/>
            </w:pPr>
            <w:r w:rsidRPr="00B609A8">
              <w:t>стоимость и виды выбывших ценных бумаг и иных финансовых вложений, переданных другим организациям или лицам (кроме продажи),</w:t>
            </w:r>
          </w:p>
          <w:p w14:paraId="72F8F74D" w14:textId="77777777" w:rsidR="000D1F67" w:rsidRPr="00C202C6" w:rsidRDefault="000D1F67" w:rsidP="00E04A34">
            <w:pPr>
              <w:pStyle w:val="a"/>
            </w:pPr>
            <w:r w:rsidRPr="00C202C6">
              <w:t>информация о первоначальной стоимости финансовых вложений и сумме начисленного резерва под их обесценение,</w:t>
            </w:r>
          </w:p>
          <w:p w14:paraId="54344313" w14:textId="77777777" w:rsidR="000D1F67" w:rsidRPr="00C202C6" w:rsidRDefault="000D1F67" w:rsidP="00E04A34">
            <w:pPr>
              <w:pStyle w:val="a"/>
            </w:pPr>
            <w:r w:rsidRPr="00C202C6">
              <w:t xml:space="preserve">информация о резерве под обесценение финансовых вложений с указанием: вида финансовых </w:t>
            </w:r>
            <w:r w:rsidRPr="00C202C6">
              <w:lastRenderedPageBreak/>
              <w:t>вложений, величины резерва, созданного в отчетном году, величине резерва, признанного прочим доходом отчетного периода; сумм резерва, использованных в отчетном году,</w:t>
            </w:r>
          </w:p>
          <w:p w14:paraId="73FE24B6" w14:textId="77777777" w:rsidR="000D1F67" w:rsidRPr="00C202C6" w:rsidRDefault="000D1F67" w:rsidP="00E04A34">
            <w:pPr>
              <w:pStyle w:val="a"/>
            </w:pPr>
            <w:r w:rsidRPr="00C202C6">
              <w:t>информация о существенных суммах капитализируемых затрат, отражаемых в составе внеоборотных активов и связанных с приобретением финансового вложения, до момента принятия к учету этого финансового вложения,</w:t>
            </w:r>
          </w:p>
          <w:p w14:paraId="77D36123" w14:textId="77777777" w:rsidR="000D1F67" w:rsidRPr="00C202C6" w:rsidRDefault="000D1F67" w:rsidP="00E04A34">
            <w:pPr>
              <w:pStyle w:val="a"/>
            </w:pPr>
            <w:r w:rsidRPr="00C202C6">
              <w:t>информация о любых выданных обеспечениях обязательств и платежей Общества,</w:t>
            </w:r>
          </w:p>
          <w:p w14:paraId="034261D9" w14:textId="77777777" w:rsidR="000D1F67" w:rsidRPr="00C202C6" w:rsidRDefault="000D1F67" w:rsidP="00E04A34">
            <w:pPr>
              <w:pStyle w:val="a"/>
            </w:pPr>
            <w:r>
              <w:t xml:space="preserve">сведения </w:t>
            </w:r>
            <w:r w:rsidRPr="00C202C6">
              <w:t xml:space="preserve">о наличии и величине выданных Обществом гарантий, </w:t>
            </w:r>
            <w:r>
              <w:t xml:space="preserve">об </w:t>
            </w:r>
            <w:r w:rsidRPr="00C202C6">
              <w:t>обязательствах, вытекающих из учтенных (дисконтированных) векселей, и других аналогичных обязательств</w:t>
            </w:r>
            <w:r>
              <w:t>ах</w:t>
            </w:r>
            <w:r w:rsidRPr="00C202C6">
              <w:t xml:space="preserve">, принятых на себя Обществом, независимо от степени вероятности возникновения последствий </w:t>
            </w:r>
            <w:r>
              <w:t xml:space="preserve">в результате </w:t>
            </w:r>
            <w:r w:rsidRPr="00C202C6">
              <w:t>таких фактов хозяйственной деятельности,</w:t>
            </w:r>
          </w:p>
          <w:p w14:paraId="24B06520" w14:textId="77777777" w:rsidR="000D1F67" w:rsidRPr="00C202C6" w:rsidRDefault="000D1F67" w:rsidP="00E04A34">
            <w:pPr>
              <w:pStyle w:val="a"/>
            </w:pPr>
            <w:r w:rsidRPr="00C202C6">
              <w:t xml:space="preserve">информация о любых полученных </w:t>
            </w:r>
            <w:r>
              <w:t>обеспечениях</w:t>
            </w:r>
            <w:r w:rsidRPr="00C202C6">
              <w:t xml:space="preserve"> обязательств и платежей Общества.</w:t>
            </w:r>
          </w:p>
        </w:tc>
        <w:tc>
          <w:tcPr>
            <w:tcW w:w="2126" w:type="dxa"/>
            <w:gridSpan w:val="3"/>
          </w:tcPr>
          <w:p w14:paraId="1E24454F" w14:textId="77777777" w:rsidR="000D1F67" w:rsidRPr="00C202C6" w:rsidRDefault="000D1F67" w:rsidP="000D1F67">
            <w:pPr>
              <w:spacing w:before="40" w:after="40"/>
              <w:rPr>
                <w:sz w:val="18"/>
              </w:rPr>
            </w:pPr>
            <w:r w:rsidRPr="00C202C6">
              <w:rPr>
                <w:sz w:val="18"/>
              </w:rPr>
              <w:lastRenderedPageBreak/>
              <w:t>Раздел VII Положения по бухгалтерскому учету «Учет финансовых вложений» ПБУ 19/02, утвержденного Приказом МФ РФ №126н от 10.12.2002</w:t>
            </w:r>
          </w:p>
        </w:tc>
      </w:tr>
      <w:tr w:rsidR="000D1F67" w:rsidRPr="00C202C6" w14:paraId="73B221FF" w14:textId="77777777" w:rsidTr="00632B47">
        <w:trPr>
          <w:gridBefore w:val="1"/>
          <w:gridAfter w:val="1"/>
          <w:wBefore w:w="108" w:type="dxa"/>
          <w:wAfter w:w="27" w:type="dxa"/>
        </w:trPr>
        <w:tc>
          <w:tcPr>
            <w:tcW w:w="14312" w:type="dxa"/>
            <w:gridSpan w:val="6"/>
          </w:tcPr>
          <w:p w14:paraId="08710AA5" w14:textId="77777777" w:rsidR="000D1F67" w:rsidRPr="00C202C6" w:rsidRDefault="000D1F67" w:rsidP="000D1F67">
            <w:pPr>
              <w:pStyle w:val="20"/>
              <w:numPr>
                <w:ilvl w:val="1"/>
                <w:numId w:val="1"/>
              </w:numPr>
              <w:ind w:left="0" w:firstLine="0"/>
              <w:rPr>
                <w:iCs w:val="0"/>
              </w:rPr>
            </w:pPr>
            <w:bookmarkStart w:id="418" w:name="_Toc284255251"/>
            <w:bookmarkStart w:id="419" w:name="_Toc7098592"/>
            <w:r w:rsidRPr="00C202C6">
              <w:rPr>
                <w:iCs w:val="0"/>
              </w:rPr>
              <w:lastRenderedPageBreak/>
              <w:t>Денежные средства и их эквиваленты</w:t>
            </w:r>
            <w:bookmarkEnd w:id="418"/>
            <w:bookmarkEnd w:id="419"/>
          </w:p>
        </w:tc>
      </w:tr>
      <w:tr w:rsidR="000D1F67" w:rsidRPr="00C202C6" w14:paraId="0DF5DAE0" w14:textId="77777777" w:rsidTr="00632B47">
        <w:trPr>
          <w:gridBefore w:val="1"/>
          <w:gridAfter w:val="1"/>
          <w:wBefore w:w="108" w:type="dxa"/>
          <w:wAfter w:w="27" w:type="dxa"/>
        </w:trPr>
        <w:tc>
          <w:tcPr>
            <w:tcW w:w="2695" w:type="dxa"/>
          </w:tcPr>
          <w:p w14:paraId="13CF2D79" w14:textId="77777777" w:rsidR="000D1F67" w:rsidRPr="00C202C6" w:rsidRDefault="000D1F67" w:rsidP="007F0C48">
            <w:pPr>
              <w:pStyle w:val="30"/>
            </w:pPr>
            <w:bookmarkStart w:id="420" w:name="_Toc284255252"/>
            <w:bookmarkStart w:id="421" w:name="_Toc7098593"/>
            <w:r w:rsidRPr="00C202C6">
              <w:t>Определения</w:t>
            </w:r>
            <w:bookmarkEnd w:id="420"/>
            <w:bookmarkEnd w:id="421"/>
          </w:p>
        </w:tc>
        <w:tc>
          <w:tcPr>
            <w:tcW w:w="9491" w:type="dxa"/>
            <w:gridSpan w:val="2"/>
          </w:tcPr>
          <w:p w14:paraId="0E103BEC" w14:textId="77777777" w:rsidR="000D1F67" w:rsidRPr="00C202C6" w:rsidRDefault="000D1F67" w:rsidP="000D1F67">
            <w:pPr>
              <w:pStyle w:val="a3"/>
              <w:rPr>
                <w:rFonts w:cs="Arial"/>
                <w:sz w:val="18"/>
                <w:szCs w:val="18"/>
              </w:rPr>
            </w:pPr>
            <w:r w:rsidRPr="00C202C6">
              <w:rPr>
                <w:b/>
                <w:i/>
                <w:sz w:val="18"/>
                <w:szCs w:val="18"/>
              </w:rPr>
              <w:t xml:space="preserve">Денежные средства- </w:t>
            </w:r>
            <w:r w:rsidRPr="00C202C6">
              <w:rPr>
                <w:rFonts w:cs="Arial"/>
                <w:sz w:val="18"/>
                <w:szCs w:val="18"/>
              </w:rPr>
              <w:t xml:space="preserve"> средства в отечественной и иностранной валютах, находящихся в кассе, на расчетном, валютном и других счетах в банках на территории страны и за рубежом.</w:t>
            </w:r>
          </w:p>
          <w:p w14:paraId="1FD792B8" w14:textId="77777777" w:rsidR="000D1F67" w:rsidRPr="00C202C6" w:rsidRDefault="000D1F67" w:rsidP="000D1F67">
            <w:pPr>
              <w:pStyle w:val="a3"/>
              <w:rPr>
                <w:rFonts w:cs="Arial"/>
                <w:sz w:val="18"/>
                <w:szCs w:val="18"/>
              </w:rPr>
            </w:pPr>
            <w:r w:rsidRPr="00C202C6">
              <w:rPr>
                <w:rFonts w:cs="Arial"/>
                <w:sz w:val="18"/>
                <w:szCs w:val="18"/>
              </w:rPr>
              <w:t xml:space="preserve"> </w:t>
            </w:r>
            <w:r w:rsidRPr="00C202C6">
              <w:rPr>
                <w:b/>
                <w:i/>
                <w:sz w:val="18"/>
                <w:szCs w:val="18"/>
              </w:rPr>
              <w:t>Денежные документы</w:t>
            </w:r>
            <w:r w:rsidRPr="00C202C6">
              <w:rPr>
                <w:rFonts w:cs="Arial"/>
                <w:sz w:val="18"/>
                <w:szCs w:val="18"/>
              </w:rPr>
              <w:t xml:space="preserve"> - почтовые марки, марки государственной пошлины, вексельные марки, оплаченные проездные документы, оплаченные путевки и др.</w:t>
            </w:r>
          </w:p>
          <w:p w14:paraId="2C246959" w14:textId="77777777" w:rsidR="000D1F67" w:rsidRPr="00C202C6" w:rsidRDefault="000D1F67" w:rsidP="000D1F67">
            <w:pPr>
              <w:spacing w:before="40" w:after="40"/>
              <w:jc w:val="both"/>
              <w:rPr>
                <w:sz w:val="18"/>
                <w:szCs w:val="18"/>
              </w:rPr>
            </w:pPr>
            <w:r w:rsidRPr="00C202C6">
              <w:rPr>
                <w:b/>
                <w:i/>
                <w:sz w:val="18"/>
                <w:szCs w:val="18"/>
              </w:rPr>
              <w:t>Эквиваленты денежных средств</w:t>
            </w:r>
            <w:r w:rsidRPr="00C202C6">
              <w:rPr>
                <w:rFonts w:cs="Arial"/>
                <w:sz w:val="18"/>
                <w:szCs w:val="18"/>
              </w:rPr>
              <w:t xml:space="preserve"> – </w:t>
            </w:r>
            <w:r w:rsidRPr="00C202C6">
              <w:rPr>
                <w:sz w:val="18"/>
                <w:szCs w:val="18"/>
              </w:rPr>
              <w:t xml:space="preserve">краткосрочные, высоколиквидные вложения, которые легко могут быть конвертированы в заранее известную сумму денежных средств, и </w:t>
            </w:r>
            <w:r w:rsidR="003C1A79" w:rsidRPr="00C202C6">
              <w:rPr>
                <w:sz w:val="18"/>
                <w:szCs w:val="18"/>
              </w:rPr>
              <w:t>риск изменения стоимости,</w:t>
            </w:r>
            <w:r w:rsidRPr="00C202C6">
              <w:rPr>
                <w:sz w:val="18"/>
                <w:szCs w:val="18"/>
              </w:rPr>
              <w:t xml:space="preserve"> которых невысок. К таким финансовым инструментам денежного рынка относятся депозитные вклады </w:t>
            </w:r>
            <w:r>
              <w:rPr>
                <w:sz w:val="18"/>
                <w:szCs w:val="18"/>
              </w:rPr>
              <w:t>сроком до трех месяцев включительно</w:t>
            </w:r>
            <w:r w:rsidRPr="00C202C6">
              <w:rPr>
                <w:sz w:val="18"/>
                <w:szCs w:val="18"/>
              </w:rPr>
              <w:t>, высоколиквидные рыночные ценные и коммерческие бумаги.</w:t>
            </w:r>
          </w:p>
          <w:p w14:paraId="0BEA4045" w14:textId="77777777" w:rsidR="000D1F67" w:rsidRPr="00C202C6" w:rsidRDefault="000D1F67" w:rsidP="000D1F67">
            <w:pPr>
              <w:pStyle w:val="a3"/>
              <w:spacing w:before="40"/>
              <w:rPr>
                <w:sz w:val="18"/>
                <w:szCs w:val="18"/>
              </w:rPr>
            </w:pPr>
            <w:r w:rsidRPr="00C202C6">
              <w:rPr>
                <w:b/>
                <w:i/>
                <w:sz w:val="18"/>
                <w:szCs w:val="18"/>
              </w:rPr>
              <w:t>Движение денежных средств (денежные потоки)</w:t>
            </w:r>
            <w:r w:rsidRPr="00C202C6">
              <w:rPr>
                <w:rFonts w:cs="Arial"/>
                <w:sz w:val="18"/>
                <w:szCs w:val="18"/>
              </w:rPr>
              <w:t xml:space="preserve"> - </w:t>
            </w:r>
            <w:r w:rsidRPr="00C202C6">
              <w:rPr>
                <w:sz w:val="18"/>
                <w:szCs w:val="18"/>
              </w:rPr>
              <w:t xml:space="preserve">платежи Общества и поступления в Общество денежных средств и денежных эквивалентов </w:t>
            </w:r>
          </w:p>
          <w:p w14:paraId="34B04EBD" w14:textId="77777777" w:rsidR="000D1F67" w:rsidRPr="00C202C6" w:rsidRDefault="000D1F67" w:rsidP="000D1F67">
            <w:pPr>
              <w:spacing w:before="40" w:after="40"/>
              <w:jc w:val="both"/>
              <w:rPr>
                <w:rFonts w:cs="Arial"/>
                <w:sz w:val="18"/>
                <w:szCs w:val="18"/>
              </w:rPr>
            </w:pPr>
            <w:r w:rsidRPr="00C202C6">
              <w:rPr>
                <w:b/>
                <w:i/>
                <w:sz w:val="18"/>
                <w:szCs w:val="18"/>
              </w:rPr>
              <w:t>Текущая деятельность</w:t>
            </w:r>
            <w:r w:rsidRPr="00C202C6">
              <w:rPr>
                <w:rFonts w:cs="Arial"/>
                <w:sz w:val="18"/>
                <w:szCs w:val="18"/>
              </w:rPr>
              <w:t xml:space="preserve"> - деятельность Общества, преследующая извлечение прибыли в качестве основной цели</w:t>
            </w:r>
            <w:r>
              <w:rPr>
                <w:rFonts w:cs="Arial"/>
                <w:sz w:val="18"/>
                <w:szCs w:val="18"/>
              </w:rPr>
              <w:t>, в результате</w:t>
            </w:r>
            <w:r w:rsidRPr="00C202C6">
              <w:rPr>
                <w:rFonts w:cs="Arial"/>
                <w:sz w:val="18"/>
                <w:szCs w:val="18"/>
              </w:rPr>
              <w:t xml:space="preserve"> производств</w:t>
            </w:r>
            <w:r>
              <w:rPr>
                <w:rFonts w:cs="Arial"/>
                <w:sz w:val="18"/>
                <w:szCs w:val="18"/>
              </w:rPr>
              <w:t>а</w:t>
            </w:r>
            <w:r w:rsidRPr="00C202C6">
              <w:rPr>
                <w:rFonts w:cs="Arial"/>
                <w:sz w:val="18"/>
                <w:szCs w:val="18"/>
              </w:rPr>
              <w:t xml:space="preserve"> промышленной</w:t>
            </w:r>
            <w:r>
              <w:rPr>
                <w:rFonts w:cs="Arial"/>
                <w:sz w:val="18"/>
                <w:szCs w:val="18"/>
              </w:rPr>
              <w:t xml:space="preserve"> и</w:t>
            </w:r>
            <w:r w:rsidRPr="00C202C6">
              <w:rPr>
                <w:rFonts w:cs="Arial"/>
                <w:sz w:val="18"/>
                <w:szCs w:val="18"/>
              </w:rPr>
              <w:t xml:space="preserve"> </w:t>
            </w:r>
            <w:r>
              <w:rPr>
                <w:rFonts w:cs="Arial"/>
                <w:sz w:val="18"/>
                <w:szCs w:val="18"/>
              </w:rPr>
              <w:t xml:space="preserve">другой </w:t>
            </w:r>
            <w:r w:rsidRPr="00C202C6">
              <w:rPr>
                <w:rFonts w:cs="Arial"/>
                <w:sz w:val="18"/>
                <w:szCs w:val="18"/>
              </w:rPr>
              <w:t>продукции, выполнени</w:t>
            </w:r>
            <w:r>
              <w:rPr>
                <w:rFonts w:cs="Arial"/>
                <w:sz w:val="18"/>
                <w:szCs w:val="18"/>
              </w:rPr>
              <w:t>я</w:t>
            </w:r>
            <w:r w:rsidRPr="00C202C6">
              <w:rPr>
                <w:rFonts w:cs="Arial"/>
                <w:sz w:val="18"/>
                <w:szCs w:val="18"/>
              </w:rPr>
              <w:t xml:space="preserve"> строительных </w:t>
            </w:r>
            <w:r>
              <w:rPr>
                <w:rFonts w:cs="Arial"/>
                <w:sz w:val="18"/>
                <w:szCs w:val="18"/>
              </w:rPr>
              <w:t xml:space="preserve">и иных </w:t>
            </w:r>
            <w:r w:rsidRPr="00C202C6">
              <w:rPr>
                <w:rFonts w:cs="Arial"/>
                <w:sz w:val="18"/>
                <w:szCs w:val="18"/>
              </w:rPr>
              <w:t>работ, продаж</w:t>
            </w:r>
            <w:r>
              <w:rPr>
                <w:rFonts w:cs="Arial"/>
                <w:sz w:val="18"/>
                <w:szCs w:val="18"/>
              </w:rPr>
              <w:t>и</w:t>
            </w:r>
            <w:r w:rsidRPr="00C202C6">
              <w:rPr>
                <w:rFonts w:cs="Arial"/>
                <w:sz w:val="18"/>
                <w:szCs w:val="18"/>
              </w:rPr>
              <w:t xml:space="preserve"> товаров, оказани</w:t>
            </w:r>
            <w:r>
              <w:rPr>
                <w:rFonts w:cs="Arial"/>
                <w:sz w:val="18"/>
                <w:szCs w:val="18"/>
              </w:rPr>
              <w:t>я</w:t>
            </w:r>
            <w:r w:rsidRPr="00C202C6">
              <w:rPr>
                <w:rFonts w:cs="Arial"/>
                <w:sz w:val="18"/>
                <w:szCs w:val="18"/>
              </w:rPr>
              <w:t xml:space="preserve"> </w:t>
            </w:r>
            <w:r>
              <w:rPr>
                <w:rFonts w:cs="Arial"/>
                <w:sz w:val="18"/>
                <w:szCs w:val="18"/>
              </w:rPr>
              <w:t xml:space="preserve">различного рода </w:t>
            </w:r>
            <w:r w:rsidRPr="00C202C6">
              <w:rPr>
                <w:rFonts w:cs="Arial"/>
                <w:sz w:val="18"/>
                <w:szCs w:val="18"/>
              </w:rPr>
              <w:t xml:space="preserve">услуг. </w:t>
            </w:r>
          </w:p>
          <w:p w14:paraId="6AC980EC" w14:textId="77777777" w:rsidR="000D1F67" w:rsidRPr="00C202C6" w:rsidRDefault="000D1F67" w:rsidP="000D1F67">
            <w:pPr>
              <w:spacing w:before="40" w:after="40"/>
              <w:jc w:val="both"/>
              <w:rPr>
                <w:rFonts w:cs="Arial"/>
                <w:sz w:val="18"/>
                <w:szCs w:val="18"/>
              </w:rPr>
            </w:pPr>
            <w:r w:rsidRPr="00C202C6">
              <w:rPr>
                <w:b/>
                <w:i/>
                <w:sz w:val="18"/>
                <w:szCs w:val="18"/>
              </w:rPr>
              <w:t>Инвестиционная деятельность</w:t>
            </w:r>
            <w:r w:rsidRPr="00C202C6">
              <w:rPr>
                <w:rFonts w:cs="Arial"/>
                <w:sz w:val="18"/>
                <w:szCs w:val="18"/>
              </w:rPr>
              <w:t xml:space="preserve"> - деятельность Общества, связанная с приобретением земельных участков, зданий и иной недвижимости, оборудования, нематериальных активов и других внеоборотных активов, а также их продажей; с осуществлением собственного строительства, расходов на научно-исследовательские, опытно-конструкторские и технологические разработки; с осуществлением финансовых вложений (приобретение ценных бумаг других организаций, в том числе долговых, вклады в уставные (складочные) капиталы других организаций, предоставление другим организациям займов и т.п.) и других инвестиций, не относящихся к денежным эквивалентам.</w:t>
            </w:r>
          </w:p>
          <w:p w14:paraId="4F63DCE3" w14:textId="77777777" w:rsidR="000D1F67" w:rsidRPr="00C202C6" w:rsidRDefault="000D1F67" w:rsidP="000D1F67">
            <w:pPr>
              <w:spacing w:before="40" w:after="40"/>
              <w:jc w:val="both"/>
              <w:rPr>
                <w:rFonts w:cs="Arial"/>
                <w:sz w:val="18"/>
                <w:szCs w:val="18"/>
              </w:rPr>
            </w:pPr>
            <w:r w:rsidRPr="00C202C6">
              <w:rPr>
                <w:b/>
                <w:i/>
                <w:sz w:val="18"/>
                <w:szCs w:val="18"/>
              </w:rPr>
              <w:t>Финансовая деятельность</w:t>
            </w:r>
            <w:r w:rsidRPr="00C202C6">
              <w:rPr>
                <w:rFonts w:cs="Arial"/>
                <w:sz w:val="18"/>
                <w:szCs w:val="18"/>
              </w:rPr>
              <w:t xml:space="preserve"> - деятельность Общества, в результате которой изменяются величина и состав собственного капитала Общества, заемных средств (поступления от выпуска акций, облигаций, предоставления другими организациями займов, погашение заемных средств и т.п.).</w:t>
            </w:r>
          </w:p>
          <w:p w14:paraId="451DD3BF" w14:textId="77777777" w:rsidR="000D1F67" w:rsidRPr="00C202C6" w:rsidRDefault="000D1F67" w:rsidP="000D1F67">
            <w:pPr>
              <w:pStyle w:val="a3"/>
              <w:rPr>
                <w:rFonts w:cs="Arial"/>
                <w:sz w:val="18"/>
                <w:szCs w:val="18"/>
              </w:rPr>
            </w:pPr>
            <w:r w:rsidRPr="00C202C6">
              <w:rPr>
                <w:b/>
                <w:i/>
                <w:sz w:val="18"/>
                <w:szCs w:val="18"/>
              </w:rPr>
              <w:t>Аккредитив</w:t>
            </w:r>
            <w:r w:rsidRPr="00C202C6">
              <w:rPr>
                <w:rFonts w:cs="Arial"/>
                <w:b/>
                <w:i/>
                <w:sz w:val="18"/>
                <w:szCs w:val="18"/>
              </w:rPr>
              <w:t xml:space="preserve"> </w:t>
            </w:r>
            <w:r w:rsidRPr="00C202C6">
              <w:rPr>
                <w:rFonts w:cs="Arial"/>
                <w:sz w:val="18"/>
                <w:szCs w:val="18"/>
              </w:rPr>
              <w:t xml:space="preserve">- способ безналичных расчетов. Условное денежное обязательство, принимаемое банком (обслуживающим банком), осуществляющим расчетно-кассовое обслуживание Общества, по поручению Общества произвести платежи в пользу ее поставщика – получателя средств по предъявлении последним документов, соответствующих условиям аккредитива, или предоставить полномочия другому банку </w:t>
            </w:r>
            <w:r w:rsidRPr="00C202C6">
              <w:rPr>
                <w:rFonts w:cs="Arial"/>
                <w:sz w:val="18"/>
                <w:szCs w:val="18"/>
              </w:rPr>
              <w:lastRenderedPageBreak/>
              <w:t xml:space="preserve">(исполняющему </w:t>
            </w:r>
            <w:r>
              <w:rPr>
                <w:rFonts w:cs="Arial"/>
                <w:sz w:val="18"/>
                <w:szCs w:val="18"/>
              </w:rPr>
              <w:t>банку) произвести такие платежи.</w:t>
            </w:r>
          </w:p>
        </w:tc>
        <w:tc>
          <w:tcPr>
            <w:tcW w:w="2126" w:type="dxa"/>
            <w:gridSpan w:val="3"/>
          </w:tcPr>
          <w:p w14:paraId="245113B7" w14:textId="77777777" w:rsidR="000D1F67" w:rsidRPr="00C202C6" w:rsidRDefault="000D1F67" w:rsidP="000D1F67">
            <w:pPr>
              <w:spacing w:before="40" w:after="40"/>
              <w:rPr>
                <w:sz w:val="18"/>
              </w:rPr>
            </w:pPr>
            <w:r w:rsidRPr="00C202C6">
              <w:rPr>
                <w:sz w:val="18"/>
              </w:rPr>
              <w:lastRenderedPageBreak/>
              <w:t xml:space="preserve">п.7 ПБУ 1/2008 </w:t>
            </w:r>
          </w:p>
          <w:p w14:paraId="556E1857" w14:textId="77777777" w:rsidR="000D1F67" w:rsidRPr="00C202C6" w:rsidRDefault="000D1F67" w:rsidP="000D1F67">
            <w:pPr>
              <w:pStyle w:val="a3"/>
            </w:pPr>
            <w:r w:rsidRPr="00C202C6">
              <w:rPr>
                <w:sz w:val="18"/>
              </w:rPr>
              <w:t>IAS 7 «Отчет о движении денежных средств»</w:t>
            </w:r>
            <w:r w:rsidRPr="00C202C6">
              <w:t xml:space="preserve"> </w:t>
            </w:r>
          </w:p>
          <w:p w14:paraId="7BA898AB" w14:textId="77777777" w:rsidR="000D1F67" w:rsidRPr="00C202C6" w:rsidRDefault="000D1F67" w:rsidP="000D1F67">
            <w:pPr>
              <w:spacing w:before="40" w:after="40"/>
              <w:rPr>
                <w:sz w:val="18"/>
              </w:rPr>
            </w:pPr>
          </w:p>
        </w:tc>
      </w:tr>
      <w:tr w:rsidR="000D1F67" w:rsidRPr="00C202C6" w14:paraId="05CF6536" w14:textId="77777777" w:rsidTr="00632B47">
        <w:trPr>
          <w:gridBefore w:val="1"/>
          <w:gridAfter w:val="1"/>
          <w:wBefore w:w="108" w:type="dxa"/>
          <w:wAfter w:w="27" w:type="dxa"/>
        </w:trPr>
        <w:tc>
          <w:tcPr>
            <w:tcW w:w="2695" w:type="dxa"/>
          </w:tcPr>
          <w:p w14:paraId="2BDA7581" w14:textId="77777777" w:rsidR="000D1F67" w:rsidRPr="00C202C6" w:rsidRDefault="000D1F67" w:rsidP="007F0C48">
            <w:pPr>
              <w:pStyle w:val="30"/>
            </w:pPr>
            <w:bookmarkStart w:id="422" w:name="_Toc7098594"/>
            <w:r w:rsidRPr="00C202C6">
              <w:lastRenderedPageBreak/>
              <w:t>Денежные средства: квалификация, классификация, учет</w:t>
            </w:r>
            <w:bookmarkEnd w:id="422"/>
          </w:p>
        </w:tc>
        <w:tc>
          <w:tcPr>
            <w:tcW w:w="9491" w:type="dxa"/>
            <w:gridSpan w:val="2"/>
          </w:tcPr>
          <w:p w14:paraId="76DA9D31" w14:textId="77777777" w:rsidR="000D1F67" w:rsidRPr="00C202C6" w:rsidRDefault="000D1F67" w:rsidP="000D1F67">
            <w:pPr>
              <w:spacing w:before="40" w:after="40"/>
              <w:jc w:val="both"/>
              <w:rPr>
                <w:sz w:val="18"/>
                <w:szCs w:val="18"/>
              </w:rPr>
            </w:pPr>
            <w:r w:rsidRPr="00C202C6">
              <w:rPr>
                <w:sz w:val="18"/>
                <w:szCs w:val="18"/>
              </w:rPr>
              <w:t xml:space="preserve">Денежные </w:t>
            </w:r>
            <w:r w:rsidR="00C22D97" w:rsidRPr="00C202C6">
              <w:rPr>
                <w:sz w:val="18"/>
                <w:szCs w:val="18"/>
              </w:rPr>
              <w:t>средства Общества</w:t>
            </w:r>
            <w:r w:rsidRPr="00C202C6">
              <w:rPr>
                <w:sz w:val="18"/>
                <w:szCs w:val="18"/>
              </w:rPr>
              <w:t xml:space="preserve"> включают:</w:t>
            </w:r>
          </w:p>
          <w:p w14:paraId="3BCD5E02" w14:textId="77777777" w:rsidR="000D1F67" w:rsidRPr="00C202C6" w:rsidRDefault="000D1F67" w:rsidP="000D1F67">
            <w:pPr>
              <w:pStyle w:val="12"/>
              <w:numPr>
                <w:ilvl w:val="0"/>
                <w:numId w:val="2"/>
              </w:numPr>
              <w:tabs>
                <w:tab w:val="clear" w:pos="1800"/>
                <w:tab w:val="num" w:pos="1440"/>
              </w:tabs>
              <w:ind w:left="1440"/>
              <w:jc w:val="both"/>
              <w:rPr>
                <w:sz w:val="18"/>
                <w:szCs w:val="24"/>
              </w:rPr>
            </w:pPr>
            <w:r w:rsidRPr="00C202C6">
              <w:rPr>
                <w:sz w:val="18"/>
              </w:rPr>
              <w:t>Денежные средства в наличной форме (в рублях или валюте), в том числе денежные средства в кассе Общества</w:t>
            </w:r>
            <w:r>
              <w:rPr>
                <w:sz w:val="18"/>
              </w:rPr>
              <w:t>,</w:t>
            </w:r>
            <w:r w:rsidRPr="00C202C6">
              <w:rPr>
                <w:sz w:val="18"/>
              </w:rPr>
              <w:t xml:space="preserve"> денежные средства в пути (денежные</w:t>
            </w:r>
            <w:r>
              <w:rPr>
                <w:sz w:val="18"/>
              </w:rPr>
              <w:t xml:space="preserve"> </w:t>
            </w:r>
            <w:r w:rsidR="00C22D97" w:rsidRPr="00C202C6">
              <w:rPr>
                <w:sz w:val="18"/>
              </w:rPr>
              <w:t>средства, предназначенные</w:t>
            </w:r>
            <w:r w:rsidRPr="00C202C6">
              <w:rPr>
                <w:sz w:val="18"/>
              </w:rPr>
              <w:t xml:space="preserve"> для </w:t>
            </w:r>
            <w:r w:rsidR="00C22D97" w:rsidRPr="00C202C6">
              <w:rPr>
                <w:sz w:val="18"/>
              </w:rPr>
              <w:t>зачисления на</w:t>
            </w:r>
            <w:r w:rsidRPr="00C202C6">
              <w:rPr>
                <w:sz w:val="18"/>
              </w:rPr>
              <w:t xml:space="preserve"> расчетный или иной счет Общества, внесенные в кассы кредитных организаций, кассы почтовых отделений, переданные в инкассацию, но еще не зачисленные по </w:t>
            </w:r>
            <w:r w:rsidR="00C22D97" w:rsidRPr="00C202C6">
              <w:rPr>
                <w:sz w:val="18"/>
              </w:rPr>
              <w:t>назначению, операции</w:t>
            </w:r>
            <w:r w:rsidRPr="00C202C6">
              <w:rPr>
                <w:sz w:val="18"/>
              </w:rPr>
              <w:t xml:space="preserve"> по обмену валюты и т.п.)</w:t>
            </w:r>
            <w:r w:rsidR="00D07548">
              <w:rPr>
                <w:sz w:val="18"/>
              </w:rPr>
              <w:t>.</w:t>
            </w:r>
          </w:p>
          <w:p w14:paraId="509C3A48" w14:textId="77777777" w:rsidR="000D1F67" w:rsidRPr="00C202C6" w:rsidRDefault="000D1F67" w:rsidP="000D1F67">
            <w:pPr>
              <w:pStyle w:val="12"/>
              <w:numPr>
                <w:ilvl w:val="0"/>
                <w:numId w:val="2"/>
              </w:numPr>
              <w:tabs>
                <w:tab w:val="clear" w:pos="1800"/>
                <w:tab w:val="num" w:pos="1440"/>
              </w:tabs>
              <w:ind w:left="1440"/>
              <w:jc w:val="both"/>
              <w:rPr>
                <w:sz w:val="18"/>
                <w:szCs w:val="24"/>
              </w:rPr>
            </w:pPr>
            <w:r w:rsidRPr="00C202C6">
              <w:rPr>
                <w:sz w:val="18"/>
              </w:rPr>
              <w:t>Денежные средства в безналичной форме (в рублях или в валюте), в том числе денежные средства на рублевых и валютных</w:t>
            </w:r>
            <w:r>
              <w:rPr>
                <w:sz w:val="18"/>
              </w:rPr>
              <w:t xml:space="preserve"> расчетных счетах Общества, </w:t>
            </w:r>
            <w:r w:rsidRPr="00C202C6">
              <w:rPr>
                <w:sz w:val="18"/>
              </w:rPr>
              <w:t xml:space="preserve">на специальных счетах, не </w:t>
            </w:r>
            <w:r w:rsidR="00C22D97" w:rsidRPr="00C202C6">
              <w:rPr>
                <w:sz w:val="18"/>
              </w:rPr>
              <w:t>включая депозитные</w:t>
            </w:r>
            <w:r w:rsidRPr="00C202C6">
              <w:rPr>
                <w:sz w:val="18"/>
              </w:rPr>
              <w:t xml:space="preserve"> счета, (аккредитивах, счетах по обслуживанию корпоративных карт Общества), денежные средства в пути (операции по переводу денежных </w:t>
            </w:r>
            <w:r w:rsidR="00C22D97" w:rsidRPr="00C202C6">
              <w:rPr>
                <w:sz w:val="18"/>
              </w:rPr>
              <w:t>средств между</w:t>
            </w:r>
            <w:r w:rsidRPr="00C202C6">
              <w:rPr>
                <w:sz w:val="18"/>
              </w:rPr>
              <w:t xml:space="preserve"> расчетными счетами Общества и т.п.)</w:t>
            </w:r>
            <w:r w:rsidR="00D07548">
              <w:rPr>
                <w:sz w:val="18"/>
              </w:rPr>
              <w:t>.</w:t>
            </w:r>
          </w:p>
          <w:p w14:paraId="1474C7E8" w14:textId="77777777" w:rsidR="000D1F67" w:rsidRPr="00C202C6" w:rsidRDefault="000D1F67" w:rsidP="000D1F67">
            <w:pPr>
              <w:pStyle w:val="a3"/>
              <w:rPr>
                <w:sz w:val="18"/>
                <w:szCs w:val="20"/>
              </w:rPr>
            </w:pPr>
            <w:r w:rsidRPr="00C202C6">
              <w:rPr>
                <w:sz w:val="18"/>
                <w:szCs w:val="20"/>
              </w:rPr>
              <w:t xml:space="preserve">Денежные средства в кассе Общества учитываются </w:t>
            </w:r>
            <w:r w:rsidR="00C22D97" w:rsidRPr="00C202C6">
              <w:rPr>
                <w:sz w:val="18"/>
                <w:szCs w:val="20"/>
              </w:rPr>
              <w:t>на отдельном</w:t>
            </w:r>
            <w:r w:rsidRPr="00C202C6">
              <w:rPr>
                <w:sz w:val="18"/>
                <w:szCs w:val="20"/>
              </w:rPr>
              <w:t xml:space="preserve"> субсчете «Касса Общества» к счету 50 «Касса». При ведении Обществом кассовых операций с иностранной </w:t>
            </w:r>
            <w:r w:rsidR="00C22D97" w:rsidRPr="00C202C6">
              <w:rPr>
                <w:sz w:val="18"/>
                <w:szCs w:val="20"/>
              </w:rPr>
              <w:t>валютой, аналитический</w:t>
            </w:r>
            <w:r w:rsidRPr="00C202C6">
              <w:rPr>
                <w:sz w:val="18"/>
                <w:szCs w:val="20"/>
              </w:rPr>
              <w:t xml:space="preserve"> учет ведется по видам движения денежных средств, валюте. </w:t>
            </w:r>
          </w:p>
          <w:p w14:paraId="5F25CA66" w14:textId="77777777" w:rsidR="000D1F67" w:rsidRPr="00C202C6" w:rsidRDefault="000D1F67" w:rsidP="000D1F67">
            <w:pPr>
              <w:pStyle w:val="a3"/>
              <w:rPr>
                <w:sz w:val="18"/>
              </w:rPr>
            </w:pPr>
            <w:r w:rsidRPr="00C202C6">
              <w:rPr>
                <w:sz w:val="18"/>
              </w:rPr>
              <w:t xml:space="preserve">Учет наличия и движения   денежных средств в валюте РФ (рублях), на </w:t>
            </w:r>
            <w:r w:rsidR="00C22D97" w:rsidRPr="00C202C6">
              <w:rPr>
                <w:sz w:val="18"/>
              </w:rPr>
              <w:t>валютных счетах</w:t>
            </w:r>
            <w:r w:rsidRPr="00C202C6">
              <w:rPr>
                <w:sz w:val="18"/>
              </w:rPr>
              <w:t xml:space="preserve"> Общества, открытых в кредитных </w:t>
            </w:r>
            <w:r w:rsidR="00C22D97" w:rsidRPr="00C202C6">
              <w:rPr>
                <w:sz w:val="18"/>
              </w:rPr>
              <w:t>организациях, ведется</w:t>
            </w:r>
            <w:r w:rsidRPr="00C202C6">
              <w:rPr>
                <w:sz w:val="18"/>
              </w:rPr>
              <w:t xml:space="preserve"> на счете 51 </w:t>
            </w:r>
            <w:r w:rsidR="00C22D97" w:rsidRPr="00C202C6">
              <w:rPr>
                <w:sz w:val="18"/>
              </w:rPr>
              <w:t>«Расчетные</w:t>
            </w:r>
            <w:r w:rsidRPr="00C202C6">
              <w:rPr>
                <w:sz w:val="18"/>
              </w:rPr>
              <w:t xml:space="preserve"> счета». </w:t>
            </w:r>
            <w:r w:rsidR="00C22D97" w:rsidRPr="00C202C6">
              <w:rPr>
                <w:sz w:val="18"/>
              </w:rPr>
              <w:t>Операции по</w:t>
            </w:r>
            <w:r w:rsidRPr="00C202C6">
              <w:rPr>
                <w:sz w:val="18"/>
              </w:rPr>
              <w:t xml:space="preserve"> расчетному счету отражаются в учете на основании выписки кредитной Общества по расчетному счету и приложенных к нему денежно-расчетных документов. Аналитический учет </w:t>
            </w:r>
            <w:r w:rsidR="00C22D97" w:rsidRPr="00C202C6">
              <w:rPr>
                <w:sz w:val="18"/>
              </w:rPr>
              <w:t>ведется по</w:t>
            </w:r>
            <w:r w:rsidRPr="00C202C6">
              <w:rPr>
                <w:sz w:val="18"/>
              </w:rPr>
              <w:t xml:space="preserve"> видам движения денежных средств и по каждому расчетному счету.   </w:t>
            </w:r>
          </w:p>
          <w:p w14:paraId="47D290F5" w14:textId="77777777" w:rsidR="000D1F67" w:rsidRPr="00C202C6" w:rsidRDefault="000D1F67" w:rsidP="000D1F67">
            <w:pPr>
              <w:pStyle w:val="a3"/>
              <w:rPr>
                <w:sz w:val="18"/>
              </w:rPr>
            </w:pPr>
            <w:r w:rsidRPr="00C202C6">
              <w:rPr>
                <w:sz w:val="18"/>
              </w:rPr>
              <w:t xml:space="preserve">Учет наличия и движения   денежных средств в иностранных валютах, на расчетных счетах Общества, открытых в кредитных организациях на территории РФ и за ее </w:t>
            </w:r>
            <w:r w:rsidR="00C22D97" w:rsidRPr="00C202C6">
              <w:rPr>
                <w:sz w:val="18"/>
              </w:rPr>
              <w:t>пределами, ведется</w:t>
            </w:r>
            <w:r w:rsidRPr="00C202C6">
              <w:rPr>
                <w:sz w:val="18"/>
              </w:rPr>
              <w:t xml:space="preserve"> на счете 52 </w:t>
            </w:r>
            <w:r w:rsidR="00C22D97" w:rsidRPr="00C202C6">
              <w:rPr>
                <w:sz w:val="18"/>
              </w:rPr>
              <w:t>«Валютные счета</w:t>
            </w:r>
            <w:r w:rsidRPr="00C202C6">
              <w:rPr>
                <w:sz w:val="18"/>
              </w:rPr>
              <w:t xml:space="preserve">». </w:t>
            </w:r>
            <w:r w:rsidR="00C22D97" w:rsidRPr="00C202C6">
              <w:rPr>
                <w:sz w:val="18"/>
              </w:rPr>
              <w:t>Операции по</w:t>
            </w:r>
            <w:r w:rsidRPr="00C202C6">
              <w:rPr>
                <w:sz w:val="18"/>
              </w:rPr>
              <w:t xml:space="preserve"> </w:t>
            </w:r>
            <w:r w:rsidR="00C22D97" w:rsidRPr="00C202C6">
              <w:rPr>
                <w:sz w:val="18"/>
              </w:rPr>
              <w:t>валютному счету</w:t>
            </w:r>
            <w:r w:rsidRPr="00C202C6">
              <w:rPr>
                <w:sz w:val="18"/>
              </w:rPr>
              <w:t xml:space="preserve"> отражаются в учете на основании выписки кредитной Общества по расчетному счету и приложенных к нему денежно-расчетных документов. Аналитический учет </w:t>
            </w:r>
            <w:r w:rsidR="00C22D97" w:rsidRPr="00C202C6">
              <w:rPr>
                <w:sz w:val="18"/>
              </w:rPr>
              <w:t>ведется по</w:t>
            </w:r>
            <w:r w:rsidRPr="00C202C6">
              <w:rPr>
                <w:sz w:val="18"/>
              </w:rPr>
              <w:t xml:space="preserve"> видам движения денежных средств и по каждому счету, открытому для хранения денежных средств в иностранной валюте.   </w:t>
            </w:r>
          </w:p>
          <w:p w14:paraId="740FE20A" w14:textId="77777777" w:rsidR="000D1F67" w:rsidRPr="00C202C6" w:rsidRDefault="000D1F67" w:rsidP="000D1F67">
            <w:pPr>
              <w:pStyle w:val="a3"/>
              <w:rPr>
                <w:sz w:val="18"/>
              </w:rPr>
            </w:pPr>
            <w:r w:rsidRPr="00C202C6">
              <w:rPr>
                <w:sz w:val="18"/>
              </w:rPr>
              <w:t xml:space="preserve">Учет наличия и движения денежных средств в валюте </w:t>
            </w:r>
            <w:r w:rsidR="00C22D97" w:rsidRPr="00C202C6">
              <w:rPr>
                <w:sz w:val="18"/>
              </w:rPr>
              <w:t>РФ и</w:t>
            </w:r>
            <w:r w:rsidRPr="00C202C6">
              <w:rPr>
                <w:sz w:val="18"/>
              </w:rPr>
              <w:t xml:space="preserve"> иностранных валютах, находящихся на территории РФ и за ее пределами в аккредитивах и иных платежных документах, а также на текущих, особых и специальных счетах (в том числе, счетах по обслуживанию корпоративных карт),</w:t>
            </w:r>
            <w:r>
              <w:rPr>
                <w:sz w:val="18"/>
              </w:rPr>
              <w:t xml:space="preserve"> депозитных</w:t>
            </w:r>
            <w:r w:rsidRPr="00C202C6">
              <w:rPr>
                <w:sz w:val="18"/>
              </w:rPr>
              <w:t xml:space="preserve"> </w:t>
            </w:r>
            <w:r>
              <w:rPr>
                <w:sz w:val="18"/>
              </w:rPr>
              <w:t xml:space="preserve">счетах </w:t>
            </w:r>
            <w:r w:rsidRPr="00C202C6">
              <w:rPr>
                <w:sz w:val="18"/>
              </w:rPr>
              <w:t xml:space="preserve">ведется </w:t>
            </w:r>
            <w:r w:rsidR="00C22D97" w:rsidRPr="00C202C6">
              <w:rPr>
                <w:sz w:val="18"/>
              </w:rPr>
              <w:t>на счете</w:t>
            </w:r>
            <w:r w:rsidRPr="00C202C6">
              <w:rPr>
                <w:sz w:val="18"/>
              </w:rPr>
              <w:t xml:space="preserve"> 55 «Специальные счета в банках». Аналитический </w:t>
            </w:r>
            <w:r w:rsidR="00C22D97" w:rsidRPr="00C202C6">
              <w:rPr>
                <w:sz w:val="18"/>
              </w:rPr>
              <w:t>учет ведется</w:t>
            </w:r>
            <w:r w:rsidRPr="00C202C6">
              <w:rPr>
                <w:sz w:val="18"/>
              </w:rPr>
              <w:t xml:space="preserve"> по </w:t>
            </w:r>
            <w:r w:rsidR="00C22D97" w:rsidRPr="00C202C6">
              <w:rPr>
                <w:sz w:val="18"/>
              </w:rPr>
              <w:t>видам и</w:t>
            </w:r>
            <w:r w:rsidRPr="00C202C6">
              <w:rPr>
                <w:sz w:val="18"/>
              </w:rPr>
              <w:t xml:space="preserve"> реквизитам специальных счетов и расчетных документов. </w:t>
            </w:r>
          </w:p>
          <w:p w14:paraId="205F8E13" w14:textId="77777777" w:rsidR="000D1F67" w:rsidRPr="00C202C6" w:rsidRDefault="000D1F67" w:rsidP="000D1F67">
            <w:pPr>
              <w:pStyle w:val="a3"/>
              <w:rPr>
                <w:sz w:val="18"/>
              </w:rPr>
            </w:pPr>
            <w:r w:rsidRPr="00C202C6">
              <w:rPr>
                <w:sz w:val="18"/>
              </w:rPr>
              <w:t xml:space="preserve">На отдельном субсчете к счету 55 «Специальные счета в банках» учитывается движение средств, находящихся в аккредитивах. Аналитический учет ведется по каждому виду аккредитива.    </w:t>
            </w:r>
          </w:p>
          <w:p w14:paraId="0CDA2CDF" w14:textId="77777777" w:rsidR="000D1F67" w:rsidRDefault="000D1F67" w:rsidP="000D1F67">
            <w:pPr>
              <w:pStyle w:val="a3"/>
              <w:rPr>
                <w:sz w:val="18"/>
              </w:rPr>
            </w:pPr>
            <w:r w:rsidRPr="00C202C6">
              <w:rPr>
                <w:sz w:val="18"/>
              </w:rPr>
              <w:t xml:space="preserve">Учет движения денежных средств (наличных и безналичных, в валюте </w:t>
            </w:r>
            <w:r w:rsidR="00D07548" w:rsidRPr="00C202C6">
              <w:rPr>
                <w:sz w:val="18"/>
              </w:rPr>
              <w:t>РФ и</w:t>
            </w:r>
            <w:r w:rsidRPr="00C202C6">
              <w:rPr>
                <w:sz w:val="18"/>
              </w:rPr>
              <w:t xml:space="preserve"> иностранной валюте) между кассами и расчетными счетами Общества ведется на счете 57 «Переводы в пути». </w:t>
            </w:r>
          </w:p>
          <w:p w14:paraId="28F822CE" w14:textId="77777777" w:rsidR="000D1F67" w:rsidRPr="00D57A3F" w:rsidRDefault="000D1F67" w:rsidP="000D1F67">
            <w:pPr>
              <w:pStyle w:val="a3"/>
              <w:rPr>
                <w:sz w:val="18"/>
              </w:rPr>
            </w:pPr>
            <w:r w:rsidRPr="00D57A3F">
              <w:rPr>
                <w:sz w:val="18"/>
              </w:rPr>
              <w:t xml:space="preserve">Общество </w:t>
            </w:r>
            <w:r w:rsidR="00C22D97" w:rsidRPr="00D57A3F">
              <w:rPr>
                <w:sz w:val="18"/>
              </w:rPr>
              <w:t>отражает в</w:t>
            </w:r>
            <w:r w:rsidRPr="00D57A3F">
              <w:rPr>
                <w:sz w:val="18"/>
              </w:rPr>
              <w:t xml:space="preserve"> составе денежных средств, ограниченных к использованию:</w:t>
            </w:r>
          </w:p>
          <w:p w14:paraId="525C10BA" w14:textId="77777777" w:rsidR="000D1F67" w:rsidRPr="00C22D97" w:rsidRDefault="000D1F67" w:rsidP="000D1F67">
            <w:pPr>
              <w:pStyle w:val="12"/>
              <w:numPr>
                <w:ilvl w:val="0"/>
                <w:numId w:val="2"/>
              </w:numPr>
              <w:tabs>
                <w:tab w:val="clear" w:pos="1800"/>
                <w:tab w:val="num" w:pos="1440"/>
              </w:tabs>
              <w:ind w:left="1440"/>
              <w:jc w:val="both"/>
              <w:rPr>
                <w:sz w:val="18"/>
              </w:rPr>
            </w:pPr>
            <w:r w:rsidRPr="00D57A3F">
              <w:rPr>
                <w:sz w:val="18"/>
              </w:rPr>
              <w:t>денежные средства, на которые наложен арест по решению судебных и иных органов;</w:t>
            </w:r>
          </w:p>
          <w:p w14:paraId="30FA8BE2" w14:textId="77777777" w:rsidR="000D1F67" w:rsidRPr="00C22D97" w:rsidRDefault="000D1F67" w:rsidP="000D1F67">
            <w:pPr>
              <w:pStyle w:val="12"/>
              <w:numPr>
                <w:ilvl w:val="0"/>
                <w:numId w:val="2"/>
              </w:numPr>
              <w:tabs>
                <w:tab w:val="clear" w:pos="1800"/>
                <w:tab w:val="num" w:pos="1440"/>
              </w:tabs>
              <w:ind w:left="1440"/>
              <w:jc w:val="both"/>
              <w:rPr>
                <w:sz w:val="18"/>
              </w:rPr>
            </w:pPr>
            <w:r w:rsidRPr="00D57A3F">
              <w:rPr>
                <w:sz w:val="18"/>
              </w:rPr>
              <w:t xml:space="preserve">денежные средства на счетах, по которым приостановлены операции по счетам в случаях, </w:t>
            </w:r>
            <w:r w:rsidRPr="00D57A3F">
              <w:rPr>
                <w:sz w:val="18"/>
              </w:rPr>
              <w:lastRenderedPageBreak/>
              <w:t>предусмотренных законом;</w:t>
            </w:r>
          </w:p>
          <w:p w14:paraId="16D52E8D" w14:textId="77777777" w:rsidR="000D1F67" w:rsidRPr="00C22D97" w:rsidRDefault="000D1F67" w:rsidP="000D1F67">
            <w:pPr>
              <w:pStyle w:val="12"/>
              <w:numPr>
                <w:ilvl w:val="0"/>
                <w:numId w:val="2"/>
              </w:numPr>
              <w:tabs>
                <w:tab w:val="clear" w:pos="1800"/>
                <w:tab w:val="num" w:pos="1440"/>
              </w:tabs>
              <w:ind w:left="1440"/>
              <w:jc w:val="both"/>
              <w:rPr>
                <w:sz w:val="18"/>
              </w:rPr>
            </w:pPr>
            <w:r w:rsidRPr="00D57A3F">
              <w:rPr>
                <w:sz w:val="18"/>
              </w:rPr>
              <w:t>аккредитивы.</w:t>
            </w:r>
          </w:p>
          <w:p w14:paraId="0B679BB6" w14:textId="34288563" w:rsidR="000D1F67" w:rsidRPr="00C22D97" w:rsidRDefault="000D1F67" w:rsidP="00C22D97">
            <w:pPr>
              <w:pStyle w:val="12"/>
              <w:numPr>
                <w:ilvl w:val="0"/>
                <w:numId w:val="2"/>
              </w:numPr>
              <w:tabs>
                <w:tab w:val="clear" w:pos="1800"/>
                <w:tab w:val="num" w:pos="1440"/>
              </w:tabs>
              <w:ind w:left="1440"/>
              <w:jc w:val="both"/>
              <w:rPr>
                <w:sz w:val="18"/>
              </w:rPr>
            </w:pPr>
            <w:r w:rsidRPr="00C22D97">
              <w:rPr>
                <w:sz w:val="18"/>
              </w:rPr>
              <w:t xml:space="preserve">Остатки денежных средств на счетах, открытых в кредитной организации, у которой на отчетную дату Банком России отозвана лицензия на осуществление банковских операций переносятся в учете на счет 76 «Расчеты с прочими дебиторами и кредиторами» и представляют собой дебиторскую задолженность </w:t>
            </w:r>
            <w:r w:rsidR="008D6C55" w:rsidRPr="00C22D97">
              <w:rPr>
                <w:sz w:val="18"/>
              </w:rPr>
              <w:t>банка (</w:t>
            </w:r>
            <w:r w:rsidRPr="00C22D97">
              <w:rPr>
                <w:sz w:val="18"/>
              </w:rPr>
              <w:t>аналитический счет учета дебиторской задолженности банка). В отношении данной задолженности создается резерв по сомнительным долгам, который отражается по кредиту счета 63 "Резервы по сомнительным долгам"</w:t>
            </w:r>
          </w:p>
          <w:p w14:paraId="20CD4958" w14:textId="77777777" w:rsidR="000D1F67" w:rsidRPr="00C22D97" w:rsidRDefault="000D1F67" w:rsidP="00C22D97">
            <w:pPr>
              <w:pStyle w:val="12"/>
              <w:numPr>
                <w:ilvl w:val="0"/>
                <w:numId w:val="2"/>
              </w:numPr>
              <w:tabs>
                <w:tab w:val="clear" w:pos="1800"/>
                <w:tab w:val="num" w:pos="1440"/>
              </w:tabs>
              <w:ind w:left="1440"/>
              <w:jc w:val="both"/>
              <w:rPr>
                <w:rFonts w:cs="Arial"/>
                <w:sz w:val="18"/>
                <w:szCs w:val="18"/>
              </w:rPr>
            </w:pPr>
            <w:r w:rsidRPr="00C22D97">
              <w:rPr>
                <w:sz w:val="18"/>
              </w:rPr>
              <w:t xml:space="preserve">Денежные средства на счетах, открытых в банках, у которых отозвана лицензия за вычетом созданного по ней резерва участвует в формировании показателя </w:t>
            </w:r>
            <w:hyperlink r:id="rId12" w:history="1">
              <w:r w:rsidRPr="00C22D97">
                <w:rPr>
                  <w:sz w:val="18"/>
                </w:rPr>
                <w:t>строки 1230</w:t>
              </w:r>
            </w:hyperlink>
            <w:r w:rsidRPr="00C22D97">
              <w:rPr>
                <w:sz w:val="18"/>
              </w:rPr>
              <w:t xml:space="preserve"> "Дебиторская задолженность" бухгалтерского баланса.</w:t>
            </w:r>
          </w:p>
        </w:tc>
        <w:tc>
          <w:tcPr>
            <w:tcW w:w="2126" w:type="dxa"/>
            <w:gridSpan w:val="3"/>
          </w:tcPr>
          <w:p w14:paraId="7E837F98" w14:textId="77777777" w:rsidR="000D1F67" w:rsidRPr="00C202C6" w:rsidRDefault="000D1F67" w:rsidP="000D1F67">
            <w:pPr>
              <w:pStyle w:val="a3"/>
              <w:rPr>
                <w:sz w:val="18"/>
              </w:rPr>
            </w:pPr>
            <w:r w:rsidRPr="00C202C6">
              <w:rPr>
                <w:sz w:val="18"/>
              </w:rPr>
              <w:lastRenderedPageBreak/>
              <w:t>п.25 ПБУ 23/2011</w:t>
            </w:r>
          </w:p>
          <w:p w14:paraId="15C2E721" w14:textId="77777777" w:rsidR="000D1F67" w:rsidRPr="00C202C6" w:rsidRDefault="000D1F67" w:rsidP="000D1F67">
            <w:pPr>
              <w:pStyle w:val="a3"/>
              <w:rPr>
                <w:sz w:val="18"/>
              </w:rPr>
            </w:pPr>
          </w:p>
          <w:p w14:paraId="712988AB" w14:textId="77777777" w:rsidR="000D1F67" w:rsidRPr="00C202C6" w:rsidRDefault="000D1F67" w:rsidP="000D1F67">
            <w:pPr>
              <w:pStyle w:val="a3"/>
              <w:rPr>
                <w:sz w:val="18"/>
              </w:rPr>
            </w:pPr>
          </w:p>
          <w:p w14:paraId="616D045A" w14:textId="77777777" w:rsidR="000D1F67" w:rsidRPr="00C202C6" w:rsidRDefault="000D1F67" w:rsidP="000D1F67">
            <w:pPr>
              <w:pStyle w:val="a3"/>
              <w:rPr>
                <w:sz w:val="18"/>
              </w:rPr>
            </w:pPr>
          </w:p>
          <w:p w14:paraId="2E4CD0D4" w14:textId="77777777" w:rsidR="000D1F67" w:rsidRPr="00C202C6" w:rsidRDefault="000D1F67" w:rsidP="000D1F67">
            <w:pPr>
              <w:pStyle w:val="a3"/>
              <w:rPr>
                <w:sz w:val="18"/>
              </w:rPr>
            </w:pPr>
          </w:p>
          <w:p w14:paraId="53F43094" w14:textId="77777777" w:rsidR="000D1F67" w:rsidRPr="00C202C6" w:rsidRDefault="000D1F67" w:rsidP="000D1F67">
            <w:pPr>
              <w:pStyle w:val="a3"/>
              <w:rPr>
                <w:sz w:val="18"/>
              </w:rPr>
            </w:pPr>
          </w:p>
          <w:p w14:paraId="59F87641" w14:textId="77777777" w:rsidR="000D1F67" w:rsidRPr="00C202C6" w:rsidRDefault="000D1F67" w:rsidP="000D1F67">
            <w:pPr>
              <w:pStyle w:val="a3"/>
              <w:rPr>
                <w:sz w:val="18"/>
              </w:rPr>
            </w:pPr>
          </w:p>
          <w:p w14:paraId="2BDD894F" w14:textId="77777777" w:rsidR="000D1F67" w:rsidRPr="00C202C6" w:rsidRDefault="000D1F67" w:rsidP="000D1F67">
            <w:pPr>
              <w:pStyle w:val="a3"/>
              <w:rPr>
                <w:sz w:val="18"/>
              </w:rPr>
            </w:pPr>
          </w:p>
          <w:p w14:paraId="6CE9728A" w14:textId="77777777" w:rsidR="000D1F67" w:rsidRPr="00C202C6" w:rsidRDefault="000D1F67" w:rsidP="000D1F67">
            <w:pPr>
              <w:pStyle w:val="a3"/>
              <w:rPr>
                <w:sz w:val="18"/>
              </w:rPr>
            </w:pPr>
          </w:p>
          <w:p w14:paraId="52DC05FA" w14:textId="77777777" w:rsidR="000D1F67" w:rsidRPr="00C202C6" w:rsidRDefault="000D1F67" w:rsidP="000D1F67">
            <w:pPr>
              <w:pStyle w:val="a3"/>
              <w:rPr>
                <w:sz w:val="18"/>
              </w:rPr>
            </w:pPr>
          </w:p>
          <w:p w14:paraId="5DDE2CBF" w14:textId="77777777" w:rsidR="000D1F67" w:rsidRPr="00C202C6" w:rsidRDefault="000D1F67" w:rsidP="000D1F67">
            <w:pPr>
              <w:pStyle w:val="a3"/>
              <w:rPr>
                <w:sz w:val="18"/>
              </w:rPr>
            </w:pPr>
          </w:p>
          <w:p w14:paraId="2F678EED" w14:textId="77777777" w:rsidR="000D1F67" w:rsidRPr="00C202C6" w:rsidRDefault="000D1F67" w:rsidP="000D1F67">
            <w:pPr>
              <w:pStyle w:val="a3"/>
              <w:rPr>
                <w:sz w:val="18"/>
              </w:rPr>
            </w:pPr>
          </w:p>
          <w:p w14:paraId="32E2F762" w14:textId="77777777" w:rsidR="000D1F67" w:rsidRPr="00C202C6" w:rsidRDefault="000D1F67" w:rsidP="000D1F67">
            <w:pPr>
              <w:pStyle w:val="a3"/>
              <w:rPr>
                <w:sz w:val="18"/>
              </w:rPr>
            </w:pPr>
          </w:p>
          <w:p w14:paraId="483949E9" w14:textId="77777777" w:rsidR="000D1F67" w:rsidRPr="00C202C6" w:rsidRDefault="000D1F67" w:rsidP="000D1F67">
            <w:pPr>
              <w:pStyle w:val="a3"/>
              <w:rPr>
                <w:sz w:val="18"/>
              </w:rPr>
            </w:pPr>
          </w:p>
          <w:p w14:paraId="58D54B48" w14:textId="77777777" w:rsidR="000D1F67" w:rsidRPr="00C202C6" w:rsidRDefault="000D1F67" w:rsidP="000D1F67">
            <w:pPr>
              <w:pStyle w:val="a3"/>
              <w:rPr>
                <w:sz w:val="18"/>
              </w:rPr>
            </w:pPr>
          </w:p>
          <w:p w14:paraId="09B5E89E" w14:textId="77777777" w:rsidR="000D1F67" w:rsidRPr="00C202C6" w:rsidRDefault="000D1F67" w:rsidP="000D1F67">
            <w:pPr>
              <w:pStyle w:val="a3"/>
              <w:rPr>
                <w:sz w:val="18"/>
              </w:rPr>
            </w:pPr>
          </w:p>
          <w:p w14:paraId="22A9B89C" w14:textId="77777777" w:rsidR="000D1F67" w:rsidRPr="00C202C6" w:rsidRDefault="000D1F67" w:rsidP="000D1F67">
            <w:pPr>
              <w:pStyle w:val="a3"/>
              <w:rPr>
                <w:sz w:val="18"/>
              </w:rPr>
            </w:pPr>
          </w:p>
          <w:p w14:paraId="641C0FE3" w14:textId="77777777" w:rsidR="000D1F67" w:rsidRPr="00C202C6" w:rsidRDefault="000D1F67" w:rsidP="000D1F67">
            <w:pPr>
              <w:pStyle w:val="a3"/>
              <w:rPr>
                <w:sz w:val="18"/>
              </w:rPr>
            </w:pPr>
          </w:p>
          <w:p w14:paraId="239A61CA" w14:textId="77777777" w:rsidR="000D1F67" w:rsidRPr="00C202C6" w:rsidRDefault="000D1F67" w:rsidP="000D1F67">
            <w:pPr>
              <w:pStyle w:val="a3"/>
              <w:rPr>
                <w:sz w:val="18"/>
              </w:rPr>
            </w:pPr>
          </w:p>
          <w:p w14:paraId="74A6528E" w14:textId="77777777" w:rsidR="000D1F67" w:rsidRPr="00C202C6" w:rsidRDefault="000D1F67" w:rsidP="000D1F67">
            <w:pPr>
              <w:pStyle w:val="a3"/>
              <w:rPr>
                <w:sz w:val="18"/>
              </w:rPr>
            </w:pPr>
          </w:p>
          <w:p w14:paraId="2BB9F910" w14:textId="77777777" w:rsidR="000D1F67" w:rsidRPr="00C202C6" w:rsidRDefault="000D1F67" w:rsidP="000D1F67">
            <w:pPr>
              <w:pStyle w:val="a3"/>
              <w:rPr>
                <w:sz w:val="18"/>
              </w:rPr>
            </w:pPr>
          </w:p>
          <w:p w14:paraId="1894AECF" w14:textId="77777777" w:rsidR="000D1F67" w:rsidRPr="00C202C6" w:rsidRDefault="000D1F67" w:rsidP="000D1F67">
            <w:pPr>
              <w:pStyle w:val="a3"/>
              <w:rPr>
                <w:sz w:val="18"/>
              </w:rPr>
            </w:pPr>
          </w:p>
          <w:p w14:paraId="1B03066E" w14:textId="77777777" w:rsidR="000D1F67" w:rsidRPr="00C202C6" w:rsidRDefault="000D1F67" w:rsidP="000D1F67">
            <w:pPr>
              <w:pStyle w:val="a3"/>
              <w:rPr>
                <w:sz w:val="18"/>
              </w:rPr>
            </w:pPr>
          </w:p>
          <w:p w14:paraId="5E1A6B86" w14:textId="77777777" w:rsidR="000D1F67" w:rsidRPr="00C202C6" w:rsidRDefault="000D1F67" w:rsidP="000D1F67">
            <w:pPr>
              <w:pStyle w:val="a3"/>
              <w:rPr>
                <w:sz w:val="18"/>
              </w:rPr>
            </w:pPr>
          </w:p>
          <w:p w14:paraId="369BCB0C" w14:textId="77777777" w:rsidR="000D1F67" w:rsidRPr="00C202C6" w:rsidRDefault="000D1F67" w:rsidP="000D1F67">
            <w:pPr>
              <w:pStyle w:val="a3"/>
              <w:rPr>
                <w:sz w:val="18"/>
              </w:rPr>
            </w:pPr>
          </w:p>
          <w:p w14:paraId="11C95D42" w14:textId="77777777" w:rsidR="000D1F67" w:rsidRPr="00C202C6" w:rsidRDefault="000D1F67" w:rsidP="000D1F67">
            <w:pPr>
              <w:pStyle w:val="a3"/>
              <w:rPr>
                <w:sz w:val="18"/>
              </w:rPr>
            </w:pPr>
          </w:p>
          <w:p w14:paraId="750B74E8" w14:textId="77777777" w:rsidR="000D1F67" w:rsidRPr="00C202C6" w:rsidRDefault="000D1F67" w:rsidP="000D1F67">
            <w:pPr>
              <w:pStyle w:val="a3"/>
              <w:rPr>
                <w:sz w:val="18"/>
              </w:rPr>
            </w:pPr>
          </w:p>
          <w:p w14:paraId="5390D081" w14:textId="77777777" w:rsidR="000D1F67" w:rsidRPr="00C202C6" w:rsidRDefault="000D1F67" w:rsidP="000D1F67">
            <w:pPr>
              <w:pStyle w:val="a3"/>
              <w:rPr>
                <w:sz w:val="18"/>
              </w:rPr>
            </w:pPr>
          </w:p>
          <w:p w14:paraId="759BD82D" w14:textId="77777777" w:rsidR="000D1F67" w:rsidRPr="00C202C6" w:rsidRDefault="000D1F67" w:rsidP="000D1F67">
            <w:pPr>
              <w:pStyle w:val="a3"/>
              <w:rPr>
                <w:sz w:val="18"/>
              </w:rPr>
            </w:pPr>
          </w:p>
          <w:p w14:paraId="76C12517" w14:textId="77777777" w:rsidR="000D1F67" w:rsidRPr="00C202C6" w:rsidRDefault="000D1F67" w:rsidP="000D1F67">
            <w:pPr>
              <w:pStyle w:val="a3"/>
              <w:rPr>
                <w:sz w:val="18"/>
              </w:rPr>
            </w:pPr>
          </w:p>
          <w:p w14:paraId="6AB8CF2D" w14:textId="77777777" w:rsidR="000D1F67" w:rsidRPr="00C202C6" w:rsidRDefault="000D1F67" w:rsidP="000D1F67">
            <w:pPr>
              <w:pStyle w:val="a3"/>
              <w:rPr>
                <w:sz w:val="18"/>
              </w:rPr>
            </w:pPr>
          </w:p>
          <w:p w14:paraId="4EF0D9DF" w14:textId="77777777" w:rsidR="000D1F67" w:rsidRPr="00C202C6" w:rsidRDefault="000D1F67" w:rsidP="000D1F67">
            <w:pPr>
              <w:pStyle w:val="a3"/>
              <w:rPr>
                <w:sz w:val="18"/>
              </w:rPr>
            </w:pPr>
          </w:p>
          <w:p w14:paraId="08E328C4" w14:textId="77777777" w:rsidR="000D1F67" w:rsidRPr="00C202C6" w:rsidRDefault="000D1F67" w:rsidP="000D1F67">
            <w:pPr>
              <w:pStyle w:val="a3"/>
              <w:rPr>
                <w:sz w:val="18"/>
              </w:rPr>
            </w:pPr>
          </w:p>
          <w:p w14:paraId="0D9F9822" w14:textId="77777777" w:rsidR="000D1F67" w:rsidRPr="00C202C6" w:rsidRDefault="000D1F67" w:rsidP="000D1F67">
            <w:pPr>
              <w:pStyle w:val="a3"/>
              <w:rPr>
                <w:sz w:val="18"/>
              </w:rPr>
            </w:pPr>
          </w:p>
          <w:p w14:paraId="3E9C1B48" w14:textId="77777777" w:rsidR="000D1F67" w:rsidRPr="00C202C6" w:rsidRDefault="000D1F67" w:rsidP="000D1F67">
            <w:pPr>
              <w:pStyle w:val="a3"/>
              <w:rPr>
                <w:sz w:val="18"/>
              </w:rPr>
            </w:pPr>
            <w:r w:rsidRPr="00C202C6">
              <w:rPr>
                <w:sz w:val="18"/>
              </w:rPr>
              <w:t xml:space="preserve">  </w:t>
            </w:r>
          </w:p>
        </w:tc>
      </w:tr>
      <w:tr w:rsidR="000D1F67" w:rsidRPr="00C202C6" w14:paraId="2FB05405" w14:textId="77777777" w:rsidTr="00632B47">
        <w:trPr>
          <w:gridBefore w:val="1"/>
          <w:gridAfter w:val="1"/>
          <w:wBefore w:w="108" w:type="dxa"/>
          <w:wAfter w:w="27" w:type="dxa"/>
        </w:trPr>
        <w:tc>
          <w:tcPr>
            <w:tcW w:w="2695" w:type="dxa"/>
          </w:tcPr>
          <w:p w14:paraId="006A8A1C" w14:textId="77777777" w:rsidR="000D1F67" w:rsidRPr="00C202C6" w:rsidRDefault="000D1F67" w:rsidP="007F0C48">
            <w:pPr>
              <w:pStyle w:val="30"/>
            </w:pPr>
            <w:bookmarkStart w:id="423" w:name="_Toc7098595"/>
            <w:r w:rsidRPr="00C202C6">
              <w:lastRenderedPageBreak/>
              <w:t>Денежные документы: квалификация, классификация, учет</w:t>
            </w:r>
            <w:bookmarkEnd w:id="423"/>
          </w:p>
        </w:tc>
        <w:tc>
          <w:tcPr>
            <w:tcW w:w="9491" w:type="dxa"/>
            <w:gridSpan w:val="2"/>
          </w:tcPr>
          <w:p w14:paraId="1240FE36" w14:textId="77777777" w:rsidR="000D1F67" w:rsidRPr="00C202C6" w:rsidRDefault="000D1F67" w:rsidP="000D1F67">
            <w:pPr>
              <w:pStyle w:val="a3"/>
              <w:rPr>
                <w:sz w:val="18"/>
              </w:rPr>
            </w:pPr>
            <w:r w:rsidRPr="00C202C6">
              <w:rPr>
                <w:sz w:val="18"/>
                <w:szCs w:val="18"/>
              </w:rPr>
              <w:t xml:space="preserve">Денежными являются </w:t>
            </w:r>
            <w:r w:rsidRPr="00C202C6">
              <w:rPr>
                <w:sz w:val="18"/>
              </w:rPr>
              <w:t xml:space="preserve">документы, приобретенные Обществом для конкретных целей, хранящиеся в кассе и планируемые к использованию через определенное время. Они удостоверяют право юридического лица, переданное физическому лицу, на получение определенной услуги, стоимость которой указана в самом денежном документе.  </w:t>
            </w:r>
          </w:p>
          <w:p w14:paraId="62650D45" w14:textId="77777777" w:rsidR="000D1F67" w:rsidRPr="00C202C6" w:rsidRDefault="00D07548" w:rsidP="000D1F67">
            <w:pPr>
              <w:pStyle w:val="a3"/>
              <w:rPr>
                <w:sz w:val="18"/>
              </w:rPr>
            </w:pPr>
            <w:r w:rsidRPr="00C202C6">
              <w:rPr>
                <w:sz w:val="18"/>
              </w:rPr>
              <w:t>Критериями отнесения</w:t>
            </w:r>
            <w:r w:rsidR="000D1F67" w:rsidRPr="00C202C6">
              <w:rPr>
                <w:sz w:val="18"/>
              </w:rPr>
              <w:t xml:space="preserve"> Обществом документов к денежным документам являются:</w:t>
            </w:r>
          </w:p>
          <w:p w14:paraId="59BB097D" w14:textId="77777777" w:rsidR="000D1F67" w:rsidRPr="00C202C6" w:rsidRDefault="000D1F67" w:rsidP="000D1F67">
            <w:pPr>
              <w:pStyle w:val="12"/>
              <w:numPr>
                <w:ilvl w:val="0"/>
                <w:numId w:val="2"/>
              </w:numPr>
              <w:tabs>
                <w:tab w:val="clear" w:pos="1800"/>
                <w:tab w:val="num" w:pos="1440"/>
              </w:tabs>
              <w:ind w:left="1440"/>
              <w:jc w:val="both"/>
              <w:rPr>
                <w:sz w:val="18"/>
                <w:szCs w:val="24"/>
              </w:rPr>
            </w:pPr>
            <w:r w:rsidRPr="00C202C6">
              <w:rPr>
                <w:sz w:val="18"/>
              </w:rPr>
              <w:t>наличие номинальной стоимости на бланке документа</w:t>
            </w:r>
            <w:r w:rsidR="00D07548">
              <w:rPr>
                <w:sz w:val="18"/>
              </w:rPr>
              <w:t>,</w:t>
            </w:r>
          </w:p>
          <w:p w14:paraId="7767D47A" w14:textId="77777777" w:rsidR="000D1F67" w:rsidRPr="00C202C6" w:rsidRDefault="000D1F67" w:rsidP="000D1F67">
            <w:pPr>
              <w:pStyle w:val="12"/>
              <w:numPr>
                <w:ilvl w:val="0"/>
                <w:numId w:val="2"/>
              </w:numPr>
              <w:tabs>
                <w:tab w:val="clear" w:pos="1800"/>
                <w:tab w:val="num" w:pos="1440"/>
              </w:tabs>
              <w:ind w:left="1440"/>
              <w:jc w:val="both"/>
              <w:rPr>
                <w:sz w:val="18"/>
                <w:szCs w:val="24"/>
              </w:rPr>
            </w:pPr>
            <w:r w:rsidRPr="00C202C6">
              <w:rPr>
                <w:sz w:val="18"/>
              </w:rPr>
              <w:t>произведенная оплата за документ</w:t>
            </w:r>
            <w:r w:rsidR="00D07548">
              <w:rPr>
                <w:sz w:val="18"/>
              </w:rPr>
              <w:t>,</w:t>
            </w:r>
          </w:p>
          <w:p w14:paraId="654F44E1" w14:textId="77777777" w:rsidR="000D1F67" w:rsidRPr="00C202C6" w:rsidRDefault="000D1F67" w:rsidP="000D1F67">
            <w:pPr>
              <w:pStyle w:val="12"/>
              <w:numPr>
                <w:ilvl w:val="0"/>
                <w:numId w:val="2"/>
              </w:numPr>
              <w:tabs>
                <w:tab w:val="clear" w:pos="1800"/>
                <w:tab w:val="num" w:pos="1440"/>
              </w:tabs>
              <w:ind w:left="1440"/>
              <w:jc w:val="both"/>
              <w:rPr>
                <w:sz w:val="18"/>
                <w:szCs w:val="24"/>
              </w:rPr>
            </w:pPr>
            <w:r w:rsidRPr="00C202C6">
              <w:rPr>
                <w:sz w:val="18"/>
              </w:rPr>
              <w:t>возможность вернуть документ поставщику (т.е. обменять на денежные средства)</w:t>
            </w:r>
            <w:r w:rsidR="00D07548">
              <w:rPr>
                <w:sz w:val="18"/>
              </w:rPr>
              <w:t>.</w:t>
            </w:r>
          </w:p>
          <w:p w14:paraId="2D124F9F" w14:textId="77777777" w:rsidR="000D1F67" w:rsidRPr="00C202C6" w:rsidRDefault="000D1F67" w:rsidP="000D1F67">
            <w:pPr>
              <w:spacing w:before="40" w:after="40"/>
              <w:jc w:val="both"/>
              <w:rPr>
                <w:sz w:val="18"/>
                <w:szCs w:val="18"/>
              </w:rPr>
            </w:pPr>
            <w:r w:rsidRPr="00C202C6">
              <w:rPr>
                <w:sz w:val="18"/>
                <w:szCs w:val="18"/>
              </w:rPr>
              <w:t xml:space="preserve">Денежные </w:t>
            </w:r>
            <w:r w:rsidR="00D07548" w:rsidRPr="00C202C6">
              <w:rPr>
                <w:sz w:val="18"/>
                <w:szCs w:val="18"/>
              </w:rPr>
              <w:t>документы классифицируются</w:t>
            </w:r>
            <w:r w:rsidRPr="00C202C6">
              <w:rPr>
                <w:sz w:val="18"/>
                <w:szCs w:val="18"/>
              </w:rPr>
              <w:t xml:space="preserve"> на:</w:t>
            </w:r>
          </w:p>
          <w:p w14:paraId="32853F1C" w14:textId="77777777" w:rsidR="000D1F67" w:rsidRPr="00C202C6" w:rsidRDefault="000D1F67" w:rsidP="000D1F67">
            <w:pPr>
              <w:pStyle w:val="12"/>
              <w:numPr>
                <w:ilvl w:val="0"/>
                <w:numId w:val="2"/>
              </w:numPr>
              <w:tabs>
                <w:tab w:val="clear" w:pos="1800"/>
                <w:tab w:val="num" w:pos="1440"/>
              </w:tabs>
              <w:ind w:left="1440"/>
              <w:jc w:val="both"/>
              <w:rPr>
                <w:sz w:val="18"/>
                <w:szCs w:val="24"/>
              </w:rPr>
            </w:pPr>
            <w:r w:rsidRPr="00C202C6">
              <w:rPr>
                <w:sz w:val="18"/>
              </w:rPr>
              <w:t>документарные (</w:t>
            </w:r>
            <w:r w:rsidRPr="00C202C6">
              <w:rPr>
                <w:sz w:val="18"/>
                <w:szCs w:val="18"/>
              </w:rPr>
              <w:t>документы на бумажных носителя</w:t>
            </w:r>
            <w:r w:rsidR="00D07548">
              <w:rPr>
                <w:sz w:val="18"/>
                <w:szCs w:val="18"/>
              </w:rPr>
              <w:t>х или в пластиковом исполнении),</w:t>
            </w:r>
          </w:p>
          <w:p w14:paraId="3CD2DF6D" w14:textId="77777777" w:rsidR="000D1F67" w:rsidRPr="00C202C6" w:rsidRDefault="000D1F67" w:rsidP="000D1F67">
            <w:pPr>
              <w:pStyle w:val="12"/>
              <w:numPr>
                <w:ilvl w:val="0"/>
                <w:numId w:val="2"/>
              </w:numPr>
              <w:tabs>
                <w:tab w:val="clear" w:pos="1800"/>
                <w:tab w:val="num" w:pos="1440"/>
              </w:tabs>
              <w:ind w:left="1440"/>
              <w:jc w:val="both"/>
              <w:rPr>
                <w:sz w:val="18"/>
                <w:szCs w:val="24"/>
              </w:rPr>
            </w:pPr>
            <w:r w:rsidRPr="00C202C6">
              <w:rPr>
                <w:sz w:val="18"/>
              </w:rPr>
              <w:t>бездокументарные (</w:t>
            </w:r>
            <w:r w:rsidRPr="00C202C6">
              <w:rPr>
                <w:sz w:val="18"/>
                <w:szCs w:val="18"/>
              </w:rPr>
              <w:t>электронные билеты на пассажирский железнодорожный транспорт (маршрут/квитанции электронного пассажирского билета) и электронные авиабилеты</w:t>
            </w:r>
            <w:r w:rsidRPr="00C202C6">
              <w:rPr>
                <w:sz w:val="18"/>
              </w:rPr>
              <w:t>)</w:t>
            </w:r>
            <w:r w:rsidR="00D07548">
              <w:rPr>
                <w:sz w:val="18"/>
              </w:rPr>
              <w:t>.</w:t>
            </w:r>
          </w:p>
          <w:p w14:paraId="00D232AA" w14:textId="77777777" w:rsidR="000D1F67" w:rsidRPr="00C202C6" w:rsidRDefault="000D1F67" w:rsidP="000D1F67">
            <w:pPr>
              <w:pStyle w:val="a3"/>
              <w:rPr>
                <w:sz w:val="18"/>
              </w:rPr>
            </w:pPr>
            <w:r w:rsidRPr="00C202C6">
              <w:rPr>
                <w:sz w:val="18"/>
                <w:szCs w:val="18"/>
              </w:rPr>
              <w:t xml:space="preserve">Синтетический учет денежных </w:t>
            </w:r>
            <w:r w:rsidRPr="00C202C6">
              <w:rPr>
                <w:sz w:val="18"/>
              </w:rPr>
              <w:t xml:space="preserve">документов организуется на </w:t>
            </w:r>
            <w:r w:rsidR="00D07548" w:rsidRPr="00C202C6">
              <w:rPr>
                <w:sz w:val="18"/>
              </w:rPr>
              <w:t>счете 50</w:t>
            </w:r>
            <w:r w:rsidRPr="00C202C6">
              <w:rPr>
                <w:sz w:val="18"/>
              </w:rPr>
              <w:t xml:space="preserve"> "Касса", субсчет "Денежные документы". Субсчет предназначен для отражения операций движения денежных документов в кассе Общества в аналитическом </w:t>
            </w:r>
            <w:r w:rsidR="00D07548" w:rsidRPr="00C202C6">
              <w:rPr>
                <w:sz w:val="18"/>
              </w:rPr>
              <w:t>разрезе их</w:t>
            </w:r>
            <w:r w:rsidRPr="00C202C6">
              <w:rPr>
                <w:sz w:val="18"/>
              </w:rPr>
              <w:t xml:space="preserve"> видов. </w:t>
            </w:r>
          </w:p>
          <w:p w14:paraId="1AEE63F9" w14:textId="77777777" w:rsidR="000D1F67" w:rsidRPr="00C202C6" w:rsidRDefault="000D1F67" w:rsidP="000D1F67">
            <w:pPr>
              <w:pStyle w:val="a3"/>
              <w:rPr>
                <w:sz w:val="18"/>
              </w:rPr>
            </w:pPr>
            <w:r w:rsidRPr="00C202C6">
              <w:rPr>
                <w:sz w:val="18"/>
              </w:rPr>
              <w:t xml:space="preserve">Денежные документы учитываются в сумме фактических затрат на приобретение. </w:t>
            </w:r>
          </w:p>
          <w:p w14:paraId="467E147C" w14:textId="77777777" w:rsidR="000D1F67" w:rsidRPr="00C202C6" w:rsidRDefault="000D1F67" w:rsidP="000D1F67">
            <w:pPr>
              <w:pStyle w:val="a3"/>
              <w:rPr>
                <w:sz w:val="18"/>
              </w:rPr>
            </w:pPr>
            <w:r>
              <w:rPr>
                <w:sz w:val="18"/>
              </w:rPr>
              <w:t xml:space="preserve">Выбытие денежных </w:t>
            </w:r>
            <w:r w:rsidR="00D07548">
              <w:rPr>
                <w:sz w:val="18"/>
              </w:rPr>
              <w:t>документов (</w:t>
            </w:r>
            <w:r>
              <w:rPr>
                <w:sz w:val="18"/>
              </w:rPr>
              <w:t>Дт71 Кт 50.3)</w:t>
            </w:r>
            <w:r w:rsidR="00D07548">
              <w:rPr>
                <w:sz w:val="18"/>
              </w:rPr>
              <w:t xml:space="preserve"> </w:t>
            </w:r>
            <w:r w:rsidRPr="00C202C6">
              <w:rPr>
                <w:sz w:val="18"/>
              </w:rPr>
              <w:t xml:space="preserve">производится </w:t>
            </w:r>
            <w:r>
              <w:rPr>
                <w:sz w:val="18"/>
              </w:rPr>
              <w:t>в учете при</w:t>
            </w:r>
            <w:r w:rsidRPr="00C202C6">
              <w:rPr>
                <w:sz w:val="18"/>
              </w:rPr>
              <w:t>:</w:t>
            </w:r>
          </w:p>
          <w:p w14:paraId="6DE4B3E5" w14:textId="77777777" w:rsidR="000D1F67" w:rsidRPr="00C202C6" w:rsidRDefault="000D1F67" w:rsidP="000D1F67">
            <w:pPr>
              <w:pStyle w:val="12"/>
              <w:numPr>
                <w:ilvl w:val="0"/>
                <w:numId w:val="2"/>
              </w:numPr>
              <w:tabs>
                <w:tab w:val="clear" w:pos="1800"/>
                <w:tab w:val="num" w:pos="1440"/>
              </w:tabs>
              <w:ind w:left="1440"/>
              <w:jc w:val="both"/>
              <w:rPr>
                <w:sz w:val="18"/>
                <w:szCs w:val="24"/>
              </w:rPr>
            </w:pPr>
            <w:r w:rsidRPr="00C202C6">
              <w:rPr>
                <w:sz w:val="18"/>
              </w:rPr>
              <w:t>продаж</w:t>
            </w:r>
            <w:r>
              <w:rPr>
                <w:sz w:val="18"/>
              </w:rPr>
              <w:t>е</w:t>
            </w:r>
            <w:r w:rsidRPr="00C202C6">
              <w:rPr>
                <w:sz w:val="18"/>
              </w:rPr>
              <w:t xml:space="preserve"> сотрудникам Общества (путевки на лечение и отдых сотрудников и членов их семей), </w:t>
            </w:r>
          </w:p>
          <w:p w14:paraId="79D64E6D" w14:textId="77777777" w:rsidR="000D1F67" w:rsidRPr="00C202C6" w:rsidRDefault="000D1F67" w:rsidP="000D1F67">
            <w:pPr>
              <w:pStyle w:val="12"/>
              <w:numPr>
                <w:ilvl w:val="0"/>
                <w:numId w:val="2"/>
              </w:numPr>
              <w:tabs>
                <w:tab w:val="clear" w:pos="1800"/>
                <w:tab w:val="num" w:pos="1440"/>
              </w:tabs>
              <w:ind w:left="1440"/>
              <w:jc w:val="both"/>
              <w:rPr>
                <w:sz w:val="18"/>
                <w:szCs w:val="24"/>
              </w:rPr>
            </w:pPr>
            <w:r w:rsidRPr="00C202C6">
              <w:rPr>
                <w:sz w:val="18"/>
              </w:rPr>
              <w:t>возврат</w:t>
            </w:r>
            <w:r>
              <w:rPr>
                <w:sz w:val="18"/>
              </w:rPr>
              <w:t>е</w:t>
            </w:r>
            <w:r w:rsidRPr="00C202C6">
              <w:rPr>
                <w:sz w:val="18"/>
              </w:rPr>
              <w:t xml:space="preserve"> продавцу (авиа</w:t>
            </w:r>
            <w:r>
              <w:rPr>
                <w:sz w:val="18"/>
              </w:rPr>
              <w:t xml:space="preserve"> </w:t>
            </w:r>
            <w:r w:rsidRPr="00C202C6">
              <w:rPr>
                <w:sz w:val="18"/>
              </w:rPr>
              <w:t xml:space="preserve">- и железнодорожные билеты), </w:t>
            </w:r>
          </w:p>
          <w:p w14:paraId="2D8B9DB7" w14:textId="77777777" w:rsidR="000D1F67" w:rsidRPr="00C202C6" w:rsidRDefault="000D1F67" w:rsidP="000D1F67">
            <w:pPr>
              <w:pStyle w:val="12"/>
              <w:numPr>
                <w:ilvl w:val="0"/>
                <w:numId w:val="2"/>
              </w:numPr>
              <w:tabs>
                <w:tab w:val="clear" w:pos="1800"/>
                <w:tab w:val="num" w:pos="1440"/>
              </w:tabs>
              <w:ind w:left="1440"/>
              <w:jc w:val="both"/>
              <w:rPr>
                <w:sz w:val="18"/>
                <w:szCs w:val="24"/>
              </w:rPr>
            </w:pPr>
            <w:r w:rsidRPr="00C202C6">
              <w:rPr>
                <w:sz w:val="18"/>
              </w:rPr>
              <w:t>передач</w:t>
            </w:r>
            <w:r>
              <w:rPr>
                <w:sz w:val="18"/>
              </w:rPr>
              <w:t>е</w:t>
            </w:r>
            <w:r w:rsidRPr="00C202C6">
              <w:rPr>
                <w:sz w:val="18"/>
              </w:rPr>
              <w:t xml:space="preserve"> работникам Общества под отчет (талоны на нефтепродукты, единые проездные билеты, проездные билеты на отдельные виды транспорта</w:t>
            </w:r>
            <w:r>
              <w:rPr>
                <w:sz w:val="18"/>
              </w:rPr>
              <w:t>, авиа и железнодорожные билеты</w:t>
            </w:r>
            <w:r w:rsidRPr="00C202C6">
              <w:rPr>
                <w:sz w:val="18"/>
              </w:rPr>
              <w:t xml:space="preserve">). </w:t>
            </w:r>
          </w:p>
          <w:p w14:paraId="602E4188" w14:textId="77777777" w:rsidR="000D1F67" w:rsidRDefault="000D1F67" w:rsidP="000D1F67">
            <w:pPr>
              <w:spacing w:before="40" w:after="40"/>
              <w:jc w:val="both"/>
              <w:rPr>
                <w:sz w:val="18"/>
                <w:szCs w:val="18"/>
              </w:rPr>
            </w:pPr>
            <w:r w:rsidRPr="00C202C6">
              <w:rPr>
                <w:sz w:val="18"/>
                <w:szCs w:val="18"/>
              </w:rPr>
              <w:t xml:space="preserve">До момента их использования денежные документы не подлежат включению в состав расходов Общества или списанию за счет других источников. </w:t>
            </w:r>
          </w:p>
          <w:p w14:paraId="6994E641" w14:textId="77777777" w:rsidR="000D1F67" w:rsidRPr="001B56C7" w:rsidRDefault="000D1F67" w:rsidP="000D1F67">
            <w:pPr>
              <w:pStyle w:val="a3"/>
              <w:rPr>
                <w:sz w:val="18"/>
                <w:szCs w:val="18"/>
              </w:rPr>
            </w:pPr>
            <w:r w:rsidRPr="001B56C7">
              <w:rPr>
                <w:sz w:val="18"/>
                <w:szCs w:val="18"/>
              </w:rPr>
              <w:t xml:space="preserve">Денежные документы не являются денежными средствами и денежными эквивалентами. </w:t>
            </w:r>
            <w:r w:rsidR="00D07548" w:rsidRPr="001B56C7">
              <w:rPr>
                <w:sz w:val="18"/>
                <w:szCs w:val="18"/>
              </w:rPr>
              <w:t>По экономическому</w:t>
            </w:r>
            <w:r w:rsidRPr="001B56C7">
              <w:rPr>
                <w:sz w:val="18"/>
                <w:szCs w:val="18"/>
              </w:rPr>
              <w:t xml:space="preserve"> </w:t>
            </w:r>
            <w:r w:rsidRPr="001B56C7">
              <w:rPr>
                <w:sz w:val="18"/>
                <w:szCs w:val="18"/>
              </w:rPr>
              <w:lastRenderedPageBreak/>
              <w:t>смыслу их стоимость является предварительной оплатой услуг.</w:t>
            </w:r>
          </w:p>
          <w:p w14:paraId="10524261" w14:textId="77777777" w:rsidR="000D1F67" w:rsidRPr="0056536D" w:rsidRDefault="000D1F67" w:rsidP="000D1F67">
            <w:pPr>
              <w:pStyle w:val="a3"/>
            </w:pPr>
            <w:r w:rsidRPr="001B56C7">
              <w:rPr>
                <w:sz w:val="18"/>
                <w:szCs w:val="18"/>
              </w:rPr>
              <w:t>В бухгалтерской</w:t>
            </w:r>
            <w:r w:rsidR="000A4EC2">
              <w:rPr>
                <w:sz w:val="18"/>
                <w:szCs w:val="18"/>
              </w:rPr>
              <w:t xml:space="preserve"> (финансовой)</w:t>
            </w:r>
            <w:r w:rsidRPr="001B56C7">
              <w:rPr>
                <w:sz w:val="18"/>
                <w:szCs w:val="18"/>
              </w:rPr>
              <w:t xml:space="preserve"> отчетности стоимость денежных документов отражается по стр.1230 «Дебиторская задолженность» бухгалтерского баланса.</w:t>
            </w:r>
          </w:p>
        </w:tc>
        <w:tc>
          <w:tcPr>
            <w:tcW w:w="2126" w:type="dxa"/>
            <w:gridSpan w:val="3"/>
          </w:tcPr>
          <w:p w14:paraId="3EC932E5" w14:textId="77777777" w:rsidR="000D1F67" w:rsidRPr="00C202C6" w:rsidRDefault="000D1F67" w:rsidP="000D1F67">
            <w:pPr>
              <w:pStyle w:val="a3"/>
            </w:pPr>
            <w:r>
              <w:lastRenderedPageBreak/>
              <w:t>Указание 3210-У</w:t>
            </w:r>
          </w:p>
          <w:p w14:paraId="47B242BF" w14:textId="77777777" w:rsidR="000D1F67" w:rsidRPr="00C202C6" w:rsidRDefault="000D1F67" w:rsidP="000D1F67">
            <w:pPr>
              <w:pStyle w:val="a3"/>
            </w:pPr>
          </w:p>
          <w:p w14:paraId="1CB78523" w14:textId="77777777" w:rsidR="000D1F67" w:rsidRPr="00C202C6" w:rsidRDefault="000D1F67" w:rsidP="000D1F67">
            <w:pPr>
              <w:pStyle w:val="a3"/>
            </w:pPr>
          </w:p>
          <w:p w14:paraId="477B4AD5" w14:textId="77777777" w:rsidR="000D1F67" w:rsidRPr="00C202C6" w:rsidRDefault="000D1F67" w:rsidP="000D1F67">
            <w:pPr>
              <w:pStyle w:val="a3"/>
            </w:pPr>
          </w:p>
          <w:p w14:paraId="5FF2B348" w14:textId="77777777" w:rsidR="000D1F67" w:rsidRPr="00C202C6" w:rsidRDefault="000D1F67" w:rsidP="000D1F67">
            <w:pPr>
              <w:pStyle w:val="a3"/>
            </w:pPr>
          </w:p>
          <w:p w14:paraId="7CD4AC31" w14:textId="77777777" w:rsidR="000D1F67" w:rsidRPr="00C202C6" w:rsidRDefault="000D1F67" w:rsidP="000D1F67">
            <w:pPr>
              <w:pStyle w:val="a3"/>
            </w:pPr>
          </w:p>
          <w:p w14:paraId="05DEC83E" w14:textId="77777777" w:rsidR="000D1F67" w:rsidRPr="00C202C6" w:rsidRDefault="000D1F67" w:rsidP="000D1F67">
            <w:pPr>
              <w:pStyle w:val="a3"/>
            </w:pPr>
          </w:p>
          <w:p w14:paraId="4EB4B07D" w14:textId="77777777" w:rsidR="000D1F67" w:rsidRPr="00C202C6" w:rsidRDefault="000D1F67" w:rsidP="000D1F67">
            <w:pPr>
              <w:pStyle w:val="a3"/>
            </w:pPr>
          </w:p>
          <w:p w14:paraId="04E38D92" w14:textId="77777777" w:rsidR="000D1F67" w:rsidRPr="00C202C6" w:rsidRDefault="000D1F67" w:rsidP="000D1F67">
            <w:pPr>
              <w:pStyle w:val="a3"/>
            </w:pPr>
          </w:p>
          <w:p w14:paraId="28BACB92" w14:textId="77777777" w:rsidR="000D1F67" w:rsidRPr="00C202C6" w:rsidRDefault="000D1F67" w:rsidP="000D1F67">
            <w:pPr>
              <w:pStyle w:val="a3"/>
            </w:pPr>
          </w:p>
          <w:p w14:paraId="212055FD" w14:textId="77777777" w:rsidR="000D1F67" w:rsidRPr="00C202C6" w:rsidRDefault="000D1F67" w:rsidP="000D1F67">
            <w:pPr>
              <w:pStyle w:val="a3"/>
            </w:pPr>
          </w:p>
          <w:p w14:paraId="708F9C5B" w14:textId="77777777" w:rsidR="000D1F67" w:rsidRPr="00C202C6" w:rsidRDefault="000D1F67" w:rsidP="000D1F67">
            <w:pPr>
              <w:pStyle w:val="a3"/>
            </w:pPr>
          </w:p>
          <w:p w14:paraId="506E39E8" w14:textId="77777777" w:rsidR="000D1F67" w:rsidRPr="00C202C6" w:rsidRDefault="000D1F67" w:rsidP="000D1F67">
            <w:pPr>
              <w:pStyle w:val="a3"/>
            </w:pPr>
            <w:r w:rsidRPr="00C202C6">
              <w:t xml:space="preserve"> </w:t>
            </w:r>
          </w:p>
        </w:tc>
      </w:tr>
      <w:tr w:rsidR="000D1F67" w:rsidRPr="00C202C6" w14:paraId="7D32F87E" w14:textId="77777777" w:rsidTr="00632B47">
        <w:trPr>
          <w:gridBefore w:val="1"/>
          <w:gridAfter w:val="1"/>
          <w:wBefore w:w="108" w:type="dxa"/>
          <w:wAfter w:w="27" w:type="dxa"/>
        </w:trPr>
        <w:tc>
          <w:tcPr>
            <w:tcW w:w="2695" w:type="dxa"/>
          </w:tcPr>
          <w:p w14:paraId="1A941C62" w14:textId="77777777" w:rsidR="000D1F67" w:rsidRPr="00C202C6" w:rsidRDefault="000D1F67" w:rsidP="007F0C48">
            <w:pPr>
              <w:pStyle w:val="30"/>
            </w:pPr>
            <w:bookmarkStart w:id="424" w:name="_Toc7098596"/>
            <w:r w:rsidRPr="00C202C6">
              <w:lastRenderedPageBreak/>
              <w:t>Денежные эквиваленты</w:t>
            </w:r>
            <w:bookmarkEnd w:id="424"/>
          </w:p>
        </w:tc>
        <w:tc>
          <w:tcPr>
            <w:tcW w:w="9491" w:type="dxa"/>
            <w:gridSpan w:val="2"/>
          </w:tcPr>
          <w:p w14:paraId="3F11A9E7" w14:textId="77777777" w:rsidR="000D1F67" w:rsidRPr="00C202C6" w:rsidRDefault="000D1F67" w:rsidP="000D1F67">
            <w:pPr>
              <w:spacing w:before="40" w:after="40"/>
              <w:jc w:val="both"/>
              <w:rPr>
                <w:sz w:val="18"/>
                <w:szCs w:val="18"/>
              </w:rPr>
            </w:pPr>
            <w:r w:rsidRPr="00C202C6">
              <w:rPr>
                <w:sz w:val="18"/>
                <w:szCs w:val="18"/>
              </w:rPr>
              <w:t xml:space="preserve">К денежным эквивалентам </w:t>
            </w:r>
            <w:r w:rsidR="00D07548" w:rsidRPr="00C202C6">
              <w:rPr>
                <w:sz w:val="18"/>
                <w:szCs w:val="18"/>
              </w:rPr>
              <w:t>Общества относятся</w:t>
            </w:r>
            <w:r w:rsidRPr="00C202C6">
              <w:rPr>
                <w:sz w:val="18"/>
                <w:szCs w:val="18"/>
              </w:rPr>
              <w:t>:</w:t>
            </w:r>
          </w:p>
          <w:p w14:paraId="23AFD5A4" w14:textId="77777777" w:rsidR="000D1F67" w:rsidRPr="00C202C6" w:rsidRDefault="000D1F67" w:rsidP="000D1F67">
            <w:pPr>
              <w:pStyle w:val="12"/>
              <w:numPr>
                <w:ilvl w:val="0"/>
                <w:numId w:val="2"/>
              </w:numPr>
              <w:tabs>
                <w:tab w:val="clear" w:pos="1800"/>
                <w:tab w:val="num" w:pos="1440"/>
              </w:tabs>
              <w:ind w:left="1440"/>
              <w:jc w:val="both"/>
              <w:rPr>
                <w:sz w:val="18"/>
                <w:szCs w:val="18"/>
              </w:rPr>
            </w:pPr>
            <w:r w:rsidRPr="00C202C6">
              <w:rPr>
                <w:sz w:val="18"/>
                <w:szCs w:val="18"/>
              </w:rPr>
              <w:t xml:space="preserve">депозиты </w:t>
            </w:r>
            <w:r>
              <w:rPr>
                <w:sz w:val="18"/>
                <w:szCs w:val="18"/>
              </w:rPr>
              <w:t xml:space="preserve">до </w:t>
            </w:r>
            <w:r w:rsidR="00D07548">
              <w:rPr>
                <w:sz w:val="18"/>
                <w:szCs w:val="18"/>
              </w:rPr>
              <w:t xml:space="preserve">востребования </w:t>
            </w:r>
            <w:r w:rsidR="00D07548" w:rsidRPr="00C202C6">
              <w:rPr>
                <w:sz w:val="18"/>
                <w:szCs w:val="18"/>
              </w:rPr>
              <w:t>и</w:t>
            </w:r>
            <w:r w:rsidRPr="00C202C6">
              <w:rPr>
                <w:sz w:val="18"/>
                <w:szCs w:val="18"/>
              </w:rPr>
              <w:t xml:space="preserve"> срочные депозиты (сроком до 3 месяцев</w:t>
            </w:r>
            <w:r>
              <w:rPr>
                <w:sz w:val="18"/>
                <w:szCs w:val="18"/>
              </w:rPr>
              <w:t xml:space="preserve"> включительно</w:t>
            </w:r>
            <w:r w:rsidRPr="00C202C6">
              <w:rPr>
                <w:sz w:val="18"/>
                <w:szCs w:val="18"/>
              </w:rPr>
              <w:t>), открытые в банках</w:t>
            </w:r>
            <w:r>
              <w:rPr>
                <w:sz w:val="18"/>
                <w:szCs w:val="18"/>
              </w:rPr>
              <w:t>;</w:t>
            </w:r>
          </w:p>
          <w:p w14:paraId="2BA3BC70" w14:textId="77777777" w:rsidR="000D1F67" w:rsidRPr="00C202C6" w:rsidRDefault="000D1F67" w:rsidP="000D1F67">
            <w:pPr>
              <w:pStyle w:val="12"/>
              <w:numPr>
                <w:ilvl w:val="0"/>
                <w:numId w:val="2"/>
              </w:numPr>
              <w:tabs>
                <w:tab w:val="clear" w:pos="1800"/>
                <w:tab w:val="num" w:pos="1440"/>
              </w:tabs>
              <w:ind w:left="1440"/>
              <w:jc w:val="both"/>
              <w:rPr>
                <w:sz w:val="18"/>
                <w:szCs w:val="18"/>
              </w:rPr>
            </w:pPr>
            <w:r w:rsidRPr="00C202C6">
              <w:rPr>
                <w:sz w:val="18"/>
                <w:szCs w:val="18"/>
              </w:rPr>
              <w:t>векселя Сбербанка РФ на предъявителя с фиксированной стоимостью</w:t>
            </w:r>
            <w:r>
              <w:rPr>
                <w:sz w:val="18"/>
                <w:szCs w:val="18"/>
              </w:rPr>
              <w:t>.</w:t>
            </w:r>
          </w:p>
          <w:p w14:paraId="4380CF95" w14:textId="77777777" w:rsidR="000D1F67" w:rsidRDefault="00D07548" w:rsidP="000D1F67">
            <w:pPr>
              <w:pStyle w:val="a3"/>
              <w:rPr>
                <w:sz w:val="18"/>
              </w:rPr>
            </w:pPr>
            <w:r w:rsidRPr="00C202C6">
              <w:rPr>
                <w:sz w:val="18"/>
              </w:rPr>
              <w:t>Учет депозитов</w:t>
            </w:r>
            <w:r w:rsidR="000D1F67" w:rsidRPr="00C202C6">
              <w:rPr>
                <w:sz w:val="18"/>
              </w:rPr>
              <w:t>, открытых в банке, ведется на отдельном субсчете к счету 55 «Специальные счета в банках».  Аналитический учет депозитов ведется по каждому вкладу.</w:t>
            </w:r>
          </w:p>
          <w:p w14:paraId="3FA85820" w14:textId="77777777" w:rsidR="00D07548" w:rsidRPr="00D07548" w:rsidRDefault="00D07548" w:rsidP="00D07548">
            <w:pPr>
              <w:pStyle w:val="a3"/>
              <w:rPr>
                <w:sz w:val="18"/>
              </w:rPr>
            </w:pPr>
            <w:r w:rsidRPr="00C202C6">
              <w:rPr>
                <w:sz w:val="18"/>
              </w:rPr>
              <w:t>Высоколиквидные ценные бумаги учитываются в порядке, предусмотренном для учета финансовых вложений (см. раздел «Финансовые вложения»).</w:t>
            </w:r>
          </w:p>
        </w:tc>
        <w:tc>
          <w:tcPr>
            <w:tcW w:w="2126" w:type="dxa"/>
            <w:gridSpan w:val="3"/>
          </w:tcPr>
          <w:p w14:paraId="3849AB07" w14:textId="77777777" w:rsidR="000D1F67" w:rsidRPr="00C202C6" w:rsidRDefault="000D1F67" w:rsidP="000D1F67">
            <w:pPr>
              <w:spacing w:before="40" w:after="40"/>
              <w:rPr>
                <w:sz w:val="18"/>
              </w:rPr>
            </w:pPr>
            <w:r w:rsidRPr="00C202C6">
              <w:rPr>
                <w:sz w:val="18"/>
              </w:rPr>
              <w:t xml:space="preserve">п.5, 24 ПБУ 23/2011 </w:t>
            </w:r>
          </w:p>
        </w:tc>
      </w:tr>
      <w:tr w:rsidR="000D1F67" w:rsidRPr="00C202C6" w14:paraId="76F6E777" w14:textId="77777777" w:rsidTr="00632B47">
        <w:trPr>
          <w:gridBefore w:val="1"/>
          <w:gridAfter w:val="1"/>
          <w:wBefore w:w="108" w:type="dxa"/>
          <w:wAfter w:w="27" w:type="dxa"/>
        </w:trPr>
        <w:tc>
          <w:tcPr>
            <w:tcW w:w="2695" w:type="dxa"/>
          </w:tcPr>
          <w:p w14:paraId="2773E885" w14:textId="77777777" w:rsidR="000D1F67" w:rsidRPr="00C202C6" w:rsidRDefault="000D1F67" w:rsidP="007F0C48">
            <w:pPr>
              <w:pStyle w:val="30"/>
            </w:pPr>
            <w:bookmarkStart w:id="425" w:name="_Toc7098597"/>
            <w:bookmarkStart w:id="426" w:name="_Toc284255253"/>
            <w:r w:rsidRPr="00C202C6">
              <w:t>Представление данных о движении денежных средств</w:t>
            </w:r>
            <w:bookmarkEnd w:id="425"/>
            <w:r w:rsidRPr="00C202C6">
              <w:t xml:space="preserve"> </w:t>
            </w:r>
            <w:bookmarkEnd w:id="426"/>
          </w:p>
        </w:tc>
        <w:tc>
          <w:tcPr>
            <w:tcW w:w="9491" w:type="dxa"/>
            <w:gridSpan w:val="2"/>
          </w:tcPr>
          <w:p w14:paraId="24ABFBC7" w14:textId="77777777" w:rsidR="000D1F67" w:rsidRPr="00C202C6" w:rsidRDefault="000D1F67" w:rsidP="000D1F67">
            <w:pPr>
              <w:pStyle w:val="a3"/>
              <w:rPr>
                <w:sz w:val="18"/>
                <w:szCs w:val="18"/>
              </w:rPr>
            </w:pPr>
            <w:r w:rsidRPr="00C202C6">
              <w:rPr>
                <w:sz w:val="18"/>
                <w:szCs w:val="18"/>
              </w:rPr>
              <w:t xml:space="preserve">Отчет о движении денежных средств представляет собой обобщение данных о денежных средствах, а также высоколиквидных финансовых вложениях - денежные эквиваленты. </w:t>
            </w:r>
          </w:p>
          <w:p w14:paraId="74E6C360" w14:textId="77777777" w:rsidR="000D1F67" w:rsidRPr="00C202C6" w:rsidRDefault="000D1F67" w:rsidP="000D1F67">
            <w:pPr>
              <w:pStyle w:val="a3"/>
              <w:rPr>
                <w:sz w:val="18"/>
                <w:szCs w:val="18"/>
              </w:rPr>
            </w:pPr>
            <w:r w:rsidRPr="00C202C6">
              <w:rPr>
                <w:sz w:val="18"/>
                <w:szCs w:val="18"/>
              </w:rPr>
              <w:t>В отчете о движении денежных средств отражаются денежные потоки Общества, а также остатки денежных средств и денежных эквивалентов на начало и конец отчетного периода.</w:t>
            </w:r>
          </w:p>
          <w:p w14:paraId="53E24205" w14:textId="77777777" w:rsidR="000D1F67" w:rsidRPr="00C202C6" w:rsidRDefault="000D1F67" w:rsidP="000D1F67">
            <w:pPr>
              <w:pStyle w:val="a3"/>
              <w:rPr>
                <w:sz w:val="18"/>
                <w:szCs w:val="18"/>
              </w:rPr>
            </w:pPr>
            <w:r w:rsidRPr="00C202C6">
              <w:rPr>
                <w:sz w:val="18"/>
                <w:szCs w:val="18"/>
              </w:rPr>
              <w:t>Денежными потоками Общества не являются:</w:t>
            </w:r>
          </w:p>
          <w:p w14:paraId="2A0B954E" w14:textId="77777777" w:rsidR="000D1F67" w:rsidRPr="00C202C6" w:rsidRDefault="000D1F67" w:rsidP="000D1F67">
            <w:pPr>
              <w:pStyle w:val="12"/>
              <w:numPr>
                <w:ilvl w:val="0"/>
                <w:numId w:val="2"/>
              </w:numPr>
              <w:tabs>
                <w:tab w:val="clear" w:pos="1800"/>
                <w:tab w:val="num" w:pos="1440"/>
              </w:tabs>
              <w:ind w:left="1440"/>
              <w:rPr>
                <w:sz w:val="18"/>
              </w:rPr>
            </w:pPr>
            <w:r w:rsidRPr="00C202C6">
              <w:rPr>
                <w:sz w:val="18"/>
              </w:rPr>
              <w:t>платежи денежных средств, связанные с инвестированием их в денежные эквиваленты;</w:t>
            </w:r>
          </w:p>
          <w:p w14:paraId="196BA2DC" w14:textId="77777777" w:rsidR="000D1F67" w:rsidRPr="00C202C6" w:rsidRDefault="000D1F67" w:rsidP="000D1F67">
            <w:pPr>
              <w:pStyle w:val="12"/>
              <w:numPr>
                <w:ilvl w:val="0"/>
                <w:numId w:val="2"/>
              </w:numPr>
              <w:tabs>
                <w:tab w:val="clear" w:pos="1800"/>
                <w:tab w:val="num" w:pos="1440"/>
              </w:tabs>
              <w:ind w:left="1440"/>
              <w:rPr>
                <w:sz w:val="18"/>
              </w:rPr>
            </w:pPr>
            <w:r w:rsidRPr="00C202C6">
              <w:rPr>
                <w:sz w:val="18"/>
              </w:rPr>
              <w:t>поступления денежных средств от погашения денежных эквивалентов (за исключением начисленных процентов);</w:t>
            </w:r>
          </w:p>
          <w:p w14:paraId="51539D60" w14:textId="77777777" w:rsidR="000D1F67" w:rsidRPr="00C202C6" w:rsidRDefault="000D1F67" w:rsidP="000D1F67">
            <w:pPr>
              <w:pStyle w:val="12"/>
              <w:numPr>
                <w:ilvl w:val="0"/>
                <w:numId w:val="2"/>
              </w:numPr>
              <w:tabs>
                <w:tab w:val="clear" w:pos="1800"/>
                <w:tab w:val="num" w:pos="1440"/>
              </w:tabs>
              <w:ind w:left="1440"/>
              <w:rPr>
                <w:sz w:val="18"/>
              </w:rPr>
            </w:pPr>
            <w:r w:rsidRPr="00C202C6">
              <w:rPr>
                <w:sz w:val="18"/>
              </w:rPr>
              <w:t>валютно-обменные операции (за исключением потерь или выгод от операции);</w:t>
            </w:r>
          </w:p>
          <w:p w14:paraId="0FC94258" w14:textId="77777777" w:rsidR="000D1F67" w:rsidRPr="00C202C6" w:rsidRDefault="000D1F67" w:rsidP="000D1F67">
            <w:pPr>
              <w:pStyle w:val="12"/>
              <w:numPr>
                <w:ilvl w:val="0"/>
                <w:numId w:val="2"/>
              </w:numPr>
              <w:tabs>
                <w:tab w:val="clear" w:pos="1800"/>
                <w:tab w:val="num" w:pos="1440"/>
              </w:tabs>
              <w:ind w:left="1440"/>
              <w:rPr>
                <w:sz w:val="18"/>
              </w:rPr>
            </w:pPr>
            <w:r w:rsidRPr="00C202C6">
              <w:rPr>
                <w:sz w:val="18"/>
              </w:rPr>
              <w:t>обмен одних денежных эквивалентов на другие денежные эквиваленты (за исключением потерь или выгод от операции);</w:t>
            </w:r>
          </w:p>
          <w:p w14:paraId="3702F4F9" w14:textId="77777777" w:rsidR="000D1F67" w:rsidRPr="00C202C6" w:rsidRDefault="000D1F67" w:rsidP="000D1F67">
            <w:pPr>
              <w:pStyle w:val="12"/>
              <w:numPr>
                <w:ilvl w:val="0"/>
                <w:numId w:val="2"/>
              </w:numPr>
              <w:tabs>
                <w:tab w:val="clear" w:pos="1800"/>
                <w:tab w:val="num" w:pos="1440"/>
              </w:tabs>
              <w:ind w:left="1440"/>
              <w:rPr>
                <w:sz w:val="18"/>
                <w:szCs w:val="18"/>
              </w:rPr>
            </w:pPr>
            <w:r w:rsidRPr="00C202C6">
              <w:rPr>
                <w:sz w:val="18"/>
              </w:rPr>
              <w:t>иные аналогичные</w:t>
            </w:r>
            <w:r w:rsidRPr="00C202C6">
              <w:rPr>
                <w:sz w:val="18"/>
                <w:szCs w:val="18"/>
              </w:rPr>
              <w:t xml:space="preserve"> платежи Общества и поступления в Общество, изменяющие состав денежных средств или денежных эквивалентов, но не изменяющие их общую сумму, в том числе получение наличных со счета в банке, перечисление денежных средств с одного счета Общества на другой счет этого же Общества.</w:t>
            </w:r>
          </w:p>
          <w:p w14:paraId="077CC77B" w14:textId="77777777" w:rsidR="000D1F67" w:rsidRPr="00C202C6" w:rsidRDefault="000D1F67" w:rsidP="000D1F67">
            <w:pPr>
              <w:pStyle w:val="a3"/>
              <w:rPr>
                <w:sz w:val="18"/>
                <w:szCs w:val="18"/>
              </w:rPr>
            </w:pPr>
            <w:r w:rsidRPr="00C202C6">
              <w:rPr>
                <w:sz w:val="18"/>
                <w:szCs w:val="18"/>
              </w:rPr>
              <w:t>Денежные потоки Общества классифицируются в зависимости от характера операций, с которыми они связаны, а также от того, каким образом информация о них используется для принятия решений пользователями бухгалтерской</w:t>
            </w:r>
            <w:r w:rsidR="000A4EC2">
              <w:rPr>
                <w:sz w:val="18"/>
                <w:szCs w:val="18"/>
              </w:rPr>
              <w:t xml:space="preserve"> (финансовой)</w:t>
            </w:r>
            <w:r w:rsidRPr="00C202C6">
              <w:rPr>
                <w:sz w:val="18"/>
                <w:szCs w:val="18"/>
              </w:rPr>
              <w:t xml:space="preserve"> отчетности Общества, </w:t>
            </w:r>
            <w:r w:rsidR="00D07548" w:rsidRPr="00C202C6">
              <w:rPr>
                <w:sz w:val="18"/>
                <w:szCs w:val="18"/>
              </w:rPr>
              <w:t>и подразделяются</w:t>
            </w:r>
            <w:r w:rsidRPr="00C202C6">
              <w:rPr>
                <w:sz w:val="18"/>
                <w:szCs w:val="18"/>
              </w:rPr>
              <w:t xml:space="preserve"> на денежные потоки от текущих, инвестиционных и финансовых операций.</w:t>
            </w:r>
          </w:p>
          <w:p w14:paraId="58FD770C" w14:textId="77777777" w:rsidR="000D1F67" w:rsidRPr="00C202C6" w:rsidRDefault="000D1F67" w:rsidP="000D1F67">
            <w:pPr>
              <w:pStyle w:val="a3"/>
              <w:rPr>
                <w:sz w:val="18"/>
                <w:szCs w:val="18"/>
              </w:rPr>
            </w:pPr>
            <w:r w:rsidRPr="00C202C6">
              <w:rPr>
                <w:sz w:val="18"/>
                <w:szCs w:val="18"/>
              </w:rPr>
              <w:t>Платежи и поступления от одной операции могут относиться к разным видам денежных потоков.</w:t>
            </w:r>
          </w:p>
          <w:p w14:paraId="0ECCFE80" w14:textId="77777777" w:rsidR="000D1F67" w:rsidRPr="00C202C6" w:rsidRDefault="000D1F67" w:rsidP="000D1F67">
            <w:pPr>
              <w:pStyle w:val="a3"/>
              <w:rPr>
                <w:sz w:val="18"/>
                <w:szCs w:val="18"/>
              </w:rPr>
            </w:pPr>
            <w:r w:rsidRPr="00C202C6">
              <w:rPr>
                <w:sz w:val="18"/>
                <w:szCs w:val="18"/>
              </w:rPr>
              <w:t>Денежные потоки Общества отражаются в отчете о движении денежных средств с подразделением на денежные потоки от текущих, инвестиционных и финансовых операций.</w:t>
            </w:r>
          </w:p>
          <w:p w14:paraId="694C20A1" w14:textId="77777777" w:rsidR="000D1F67" w:rsidRPr="00C202C6" w:rsidRDefault="000D1F67" w:rsidP="000D1F67">
            <w:pPr>
              <w:pStyle w:val="a3"/>
              <w:rPr>
                <w:sz w:val="18"/>
                <w:szCs w:val="18"/>
              </w:rPr>
            </w:pPr>
            <w:r w:rsidRPr="00C202C6">
              <w:rPr>
                <w:sz w:val="18"/>
                <w:szCs w:val="18"/>
              </w:rPr>
              <w:t>Денежные потоки отражаются в отчете о движении денежных средств свернуто в случаях, когда они характеризуют не столько деятельность Общества, сколько деятельность ее контрагентов, и (или) когда поступления от одних лиц обусловливают соответствующие выплаты другим лицам. Свернуто отражаются:</w:t>
            </w:r>
          </w:p>
          <w:p w14:paraId="288CC02B" w14:textId="77777777" w:rsidR="000D1F67" w:rsidRPr="00C202C6" w:rsidRDefault="000D1F67" w:rsidP="00C6534F">
            <w:pPr>
              <w:pStyle w:val="12"/>
              <w:numPr>
                <w:ilvl w:val="0"/>
                <w:numId w:val="2"/>
              </w:numPr>
              <w:tabs>
                <w:tab w:val="clear" w:pos="1800"/>
                <w:tab w:val="num" w:pos="1440"/>
              </w:tabs>
              <w:ind w:left="1440"/>
              <w:jc w:val="both"/>
              <w:rPr>
                <w:sz w:val="18"/>
              </w:rPr>
            </w:pPr>
            <w:r w:rsidRPr="00C202C6">
              <w:rPr>
                <w:sz w:val="18"/>
              </w:rPr>
              <w:lastRenderedPageBreak/>
              <w:t>денежные потоки комиссионера или агента в связи с осуществлением ими комиссионных или агентских услуг (за исключением платы за сами услуги);</w:t>
            </w:r>
          </w:p>
          <w:p w14:paraId="3AB4F8E1" w14:textId="77777777" w:rsidR="000D1F67" w:rsidRPr="00C202C6" w:rsidRDefault="000D1F67" w:rsidP="00C6534F">
            <w:pPr>
              <w:pStyle w:val="12"/>
              <w:numPr>
                <w:ilvl w:val="0"/>
                <w:numId w:val="2"/>
              </w:numPr>
              <w:tabs>
                <w:tab w:val="clear" w:pos="1800"/>
                <w:tab w:val="num" w:pos="1440"/>
              </w:tabs>
              <w:ind w:left="1440"/>
              <w:jc w:val="both"/>
              <w:rPr>
                <w:sz w:val="18"/>
              </w:rPr>
            </w:pPr>
            <w:r w:rsidRPr="00C202C6">
              <w:rPr>
                <w:sz w:val="18"/>
              </w:rPr>
              <w:t>косвенные налоги в составе поступлений от покупателей и заказчиков, платежей поставщикам и подрядчикам и платежей в бюджетную систему Российской Федерации или возмещение из нее;</w:t>
            </w:r>
          </w:p>
          <w:p w14:paraId="4BBC9F9D" w14:textId="77777777" w:rsidR="000D1F67" w:rsidRPr="00C202C6" w:rsidRDefault="000D1F67" w:rsidP="00C6534F">
            <w:pPr>
              <w:pStyle w:val="12"/>
              <w:numPr>
                <w:ilvl w:val="0"/>
                <w:numId w:val="2"/>
              </w:numPr>
              <w:tabs>
                <w:tab w:val="clear" w:pos="1800"/>
                <w:tab w:val="num" w:pos="1440"/>
              </w:tabs>
              <w:ind w:left="1440"/>
              <w:jc w:val="both"/>
              <w:rPr>
                <w:sz w:val="18"/>
              </w:rPr>
            </w:pPr>
            <w:r w:rsidRPr="00C202C6">
              <w:rPr>
                <w:sz w:val="18"/>
              </w:rPr>
              <w:t>поступления от контрагента в счет возмещения коммунальных платежей и осуществление этих платежей в арендных и иных аналогичных отношениях;</w:t>
            </w:r>
          </w:p>
          <w:p w14:paraId="1E4415A4" w14:textId="77777777" w:rsidR="000D1F67" w:rsidRPr="00C202C6" w:rsidRDefault="000D1F67" w:rsidP="00C6534F">
            <w:pPr>
              <w:pStyle w:val="12"/>
              <w:numPr>
                <w:ilvl w:val="0"/>
                <w:numId w:val="2"/>
              </w:numPr>
              <w:tabs>
                <w:tab w:val="clear" w:pos="1800"/>
                <w:tab w:val="num" w:pos="1440"/>
              </w:tabs>
              <w:ind w:left="1440"/>
              <w:jc w:val="both"/>
              <w:rPr>
                <w:sz w:val="18"/>
                <w:szCs w:val="18"/>
              </w:rPr>
            </w:pPr>
            <w:r w:rsidRPr="00C202C6">
              <w:rPr>
                <w:sz w:val="18"/>
              </w:rPr>
              <w:t>оплата</w:t>
            </w:r>
            <w:r w:rsidRPr="00C202C6">
              <w:rPr>
                <w:sz w:val="18"/>
                <w:szCs w:val="18"/>
              </w:rPr>
              <w:t xml:space="preserve"> транспортировки грузов с получением эквивалентной компенсации от контрагента.</w:t>
            </w:r>
          </w:p>
          <w:p w14:paraId="34FEF29F" w14:textId="77777777" w:rsidR="000D1F67" w:rsidRPr="00C202C6" w:rsidRDefault="000D1F67" w:rsidP="00C6534F">
            <w:pPr>
              <w:pStyle w:val="a3"/>
              <w:rPr>
                <w:sz w:val="18"/>
                <w:szCs w:val="18"/>
              </w:rPr>
            </w:pPr>
            <w:r w:rsidRPr="00C202C6">
              <w:rPr>
                <w:sz w:val="18"/>
                <w:szCs w:val="18"/>
              </w:rPr>
              <w:t>Денежные потоки отражаются в отчете о движении денежных средств свернуто в случаях, когда они отличаются быстрым оборотом, большими суммами и короткими сроками возврата. Свернуто отражаются:</w:t>
            </w:r>
          </w:p>
          <w:p w14:paraId="33AE8086" w14:textId="77777777" w:rsidR="000D1F67" w:rsidRPr="00C202C6" w:rsidRDefault="000D1F67" w:rsidP="00C6534F">
            <w:pPr>
              <w:pStyle w:val="12"/>
              <w:numPr>
                <w:ilvl w:val="0"/>
                <w:numId w:val="2"/>
              </w:numPr>
              <w:tabs>
                <w:tab w:val="clear" w:pos="1800"/>
                <w:tab w:val="num" w:pos="1440"/>
              </w:tabs>
              <w:ind w:left="1440"/>
              <w:jc w:val="both"/>
              <w:rPr>
                <w:sz w:val="18"/>
              </w:rPr>
            </w:pPr>
            <w:r w:rsidRPr="00C202C6">
              <w:rPr>
                <w:sz w:val="18"/>
              </w:rPr>
              <w:t>взаимно обусловленные платежи и поступления по расчетам с использованием банковских карт;</w:t>
            </w:r>
          </w:p>
          <w:p w14:paraId="48856873" w14:textId="77777777" w:rsidR="000D1F67" w:rsidRPr="00C202C6" w:rsidRDefault="000D1F67" w:rsidP="00C6534F">
            <w:pPr>
              <w:pStyle w:val="12"/>
              <w:numPr>
                <w:ilvl w:val="0"/>
                <w:numId w:val="2"/>
              </w:numPr>
              <w:tabs>
                <w:tab w:val="clear" w:pos="1800"/>
                <w:tab w:val="num" w:pos="1440"/>
              </w:tabs>
              <w:ind w:left="1440"/>
              <w:jc w:val="both"/>
              <w:rPr>
                <w:sz w:val="18"/>
              </w:rPr>
            </w:pPr>
            <w:r w:rsidRPr="00C202C6">
              <w:rPr>
                <w:sz w:val="18"/>
              </w:rPr>
              <w:t>покупка и перепродажа финансовых вложений;</w:t>
            </w:r>
          </w:p>
          <w:p w14:paraId="4104E077" w14:textId="77777777" w:rsidR="000D1F67" w:rsidRPr="00C202C6" w:rsidRDefault="000D1F67" w:rsidP="00C6534F">
            <w:pPr>
              <w:pStyle w:val="12"/>
              <w:numPr>
                <w:ilvl w:val="0"/>
                <w:numId w:val="2"/>
              </w:numPr>
              <w:tabs>
                <w:tab w:val="clear" w:pos="1800"/>
                <w:tab w:val="num" w:pos="1440"/>
              </w:tabs>
              <w:ind w:left="1440"/>
              <w:jc w:val="both"/>
              <w:rPr>
                <w:sz w:val="18"/>
                <w:szCs w:val="18"/>
              </w:rPr>
            </w:pPr>
            <w:r w:rsidRPr="00C202C6">
              <w:rPr>
                <w:sz w:val="18"/>
              </w:rPr>
              <w:t>осуществление краткосрочных (как правило, до трех месяцев) финансовых вложений за счет заемных средств</w:t>
            </w:r>
            <w:r w:rsidRPr="00C202C6">
              <w:rPr>
                <w:sz w:val="18"/>
                <w:szCs w:val="18"/>
              </w:rPr>
              <w:t>.</w:t>
            </w:r>
          </w:p>
          <w:p w14:paraId="73240327" w14:textId="77777777" w:rsidR="000D1F67" w:rsidRPr="00C202C6" w:rsidRDefault="000D1F67" w:rsidP="00C6534F">
            <w:pPr>
              <w:pStyle w:val="a3"/>
            </w:pPr>
            <w:r w:rsidRPr="00C202C6">
              <w:rPr>
                <w:sz w:val="18"/>
                <w:szCs w:val="18"/>
              </w:rPr>
              <w:t>Существенные денежные потоки Общества между ним и хозяйственными обществами или товариществами, являющимися по отношению к Обществу дочерними, зависимыми или основными, отражаются отдельно от аналогичных денежных потоков между Обществом и другими лицами.</w:t>
            </w:r>
          </w:p>
        </w:tc>
        <w:tc>
          <w:tcPr>
            <w:tcW w:w="2126" w:type="dxa"/>
            <w:gridSpan w:val="3"/>
          </w:tcPr>
          <w:p w14:paraId="4799EBC6" w14:textId="77777777" w:rsidR="000D1F67" w:rsidRPr="00C202C6" w:rsidRDefault="000D1F67" w:rsidP="000D1F67">
            <w:pPr>
              <w:spacing w:before="40" w:after="40"/>
              <w:rPr>
                <w:sz w:val="18"/>
              </w:rPr>
            </w:pPr>
            <w:r w:rsidRPr="00C202C6">
              <w:rPr>
                <w:sz w:val="18"/>
              </w:rPr>
              <w:lastRenderedPageBreak/>
              <w:t>п.5-8, 13-17, 20 ПБУ 23/2011</w:t>
            </w:r>
          </w:p>
        </w:tc>
      </w:tr>
      <w:tr w:rsidR="000D1F67" w:rsidRPr="00C202C6" w14:paraId="7D4B603E" w14:textId="77777777" w:rsidTr="00632B47">
        <w:trPr>
          <w:gridBefore w:val="1"/>
          <w:gridAfter w:val="1"/>
          <w:wBefore w:w="108" w:type="dxa"/>
          <w:wAfter w:w="27" w:type="dxa"/>
        </w:trPr>
        <w:tc>
          <w:tcPr>
            <w:tcW w:w="2695" w:type="dxa"/>
          </w:tcPr>
          <w:p w14:paraId="791AA694" w14:textId="77777777" w:rsidR="000D1F67" w:rsidRPr="00C202C6" w:rsidRDefault="000D1F67" w:rsidP="007F0C48">
            <w:pPr>
              <w:pStyle w:val="30"/>
            </w:pPr>
            <w:bookmarkStart w:id="427" w:name="_Toc7098598"/>
            <w:r w:rsidRPr="00C202C6">
              <w:lastRenderedPageBreak/>
              <w:t>Представление данных о движении денежных средств от операционной деятельности</w:t>
            </w:r>
            <w:bookmarkEnd w:id="427"/>
          </w:p>
        </w:tc>
        <w:tc>
          <w:tcPr>
            <w:tcW w:w="9491" w:type="dxa"/>
            <w:gridSpan w:val="2"/>
          </w:tcPr>
          <w:p w14:paraId="0E7580C4" w14:textId="77777777" w:rsidR="000D1F67" w:rsidRPr="00C202C6" w:rsidRDefault="000D1F67" w:rsidP="00C6534F">
            <w:pPr>
              <w:pStyle w:val="a3"/>
              <w:rPr>
                <w:sz w:val="18"/>
                <w:szCs w:val="18"/>
              </w:rPr>
            </w:pPr>
            <w:r w:rsidRPr="00C202C6">
              <w:rPr>
                <w:sz w:val="18"/>
                <w:szCs w:val="18"/>
              </w:rPr>
              <w:t xml:space="preserve">Денежные потоки Общества от операций, связанных с осуществлением обычной деятельности Общества, приносящей выручку, классифицируются как денежные потоки от текущих операций (от операционной деятельности), </w:t>
            </w:r>
            <w:r w:rsidR="00D07548" w:rsidRPr="00C202C6">
              <w:rPr>
                <w:sz w:val="18"/>
                <w:szCs w:val="18"/>
              </w:rPr>
              <w:t>и связаны</w:t>
            </w:r>
            <w:r w:rsidRPr="00C202C6">
              <w:rPr>
                <w:sz w:val="18"/>
                <w:szCs w:val="18"/>
              </w:rPr>
              <w:t xml:space="preserve"> с формированием прибыли (убытка) Общества от продаж.</w:t>
            </w:r>
          </w:p>
          <w:p w14:paraId="4CD9A290" w14:textId="77777777" w:rsidR="000D1F67" w:rsidRPr="00D07548" w:rsidRDefault="000D1F67" w:rsidP="00C6534F">
            <w:pPr>
              <w:spacing w:before="40" w:after="40"/>
              <w:jc w:val="both"/>
              <w:rPr>
                <w:sz w:val="18"/>
                <w:szCs w:val="18"/>
              </w:rPr>
            </w:pPr>
            <w:r w:rsidRPr="00D07548">
              <w:rPr>
                <w:sz w:val="18"/>
                <w:szCs w:val="18"/>
              </w:rPr>
              <w:t>К денежным потокам от операционной деятельности относятся:</w:t>
            </w:r>
          </w:p>
          <w:p w14:paraId="543E5377" w14:textId="77777777" w:rsidR="000D1F67" w:rsidRPr="00D07548" w:rsidRDefault="000D1F67" w:rsidP="00C6534F">
            <w:pPr>
              <w:pStyle w:val="12"/>
              <w:numPr>
                <w:ilvl w:val="0"/>
                <w:numId w:val="2"/>
              </w:numPr>
              <w:tabs>
                <w:tab w:val="clear" w:pos="1800"/>
                <w:tab w:val="num" w:pos="1440"/>
              </w:tabs>
              <w:ind w:left="1440"/>
              <w:jc w:val="both"/>
              <w:rPr>
                <w:sz w:val="18"/>
                <w:szCs w:val="18"/>
              </w:rPr>
            </w:pPr>
            <w:r w:rsidRPr="00D07548">
              <w:rPr>
                <w:sz w:val="18"/>
                <w:szCs w:val="18"/>
              </w:rPr>
              <w:t>поступления от продажи покупателям (заказчикам) продукции и товаров, выполнения работ, оказания услуг;</w:t>
            </w:r>
          </w:p>
          <w:p w14:paraId="7614DE4F" w14:textId="77777777" w:rsidR="000D1F67" w:rsidRPr="00D07548" w:rsidRDefault="000D1F67" w:rsidP="00C6534F">
            <w:pPr>
              <w:pStyle w:val="12"/>
              <w:numPr>
                <w:ilvl w:val="0"/>
                <w:numId w:val="2"/>
              </w:numPr>
              <w:tabs>
                <w:tab w:val="clear" w:pos="1800"/>
                <w:tab w:val="num" w:pos="1440"/>
              </w:tabs>
              <w:ind w:left="1440"/>
              <w:jc w:val="both"/>
              <w:rPr>
                <w:sz w:val="18"/>
                <w:szCs w:val="18"/>
              </w:rPr>
            </w:pPr>
            <w:r w:rsidRPr="00D07548">
              <w:rPr>
                <w:sz w:val="18"/>
                <w:szCs w:val="18"/>
              </w:rPr>
              <w:t>поступления арендных платежей, роялти, комиссионных и иных аналогичных платежей;</w:t>
            </w:r>
          </w:p>
          <w:p w14:paraId="19A173FD" w14:textId="77777777" w:rsidR="000D1F67" w:rsidRPr="00D07548" w:rsidRDefault="000D1F67" w:rsidP="00C6534F">
            <w:pPr>
              <w:pStyle w:val="12"/>
              <w:numPr>
                <w:ilvl w:val="0"/>
                <w:numId w:val="2"/>
              </w:numPr>
              <w:tabs>
                <w:tab w:val="clear" w:pos="1800"/>
                <w:tab w:val="num" w:pos="1440"/>
              </w:tabs>
              <w:ind w:left="1440"/>
              <w:jc w:val="both"/>
              <w:rPr>
                <w:sz w:val="18"/>
                <w:szCs w:val="18"/>
              </w:rPr>
            </w:pPr>
            <w:r w:rsidRPr="00D07548">
              <w:rPr>
                <w:sz w:val="18"/>
                <w:szCs w:val="18"/>
              </w:rPr>
              <w:t>платежи поставщикам (подрядчикам) за сырье, материалы, работы, услуги;</w:t>
            </w:r>
          </w:p>
          <w:p w14:paraId="61EB6AFA" w14:textId="77777777" w:rsidR="000D1F67" w:rsidRPr="00D07548" w:rsidRDefault="000D1F67" w:rsidP="00C6534F">
            <w:pPr>
              <w:pStyle w:val="12"/>
              <w:numPr>
                <w:ilvl w:val="0"/>
                <w:numId w:val="2"/>
              </w:numPr>
              <w:tabs>
                <w:tab w:val="clear" w:pos="1800"/>
                <w:tab w:val="num" w:pos="1440"/>
              </w:tabs>
              <w:ind w:left="1440"/>
              <w:jc w:val="both"/>
              <w:rPr>
                <w:sz w:val="18"/>
                <w:szCs w:val="18"/>
              </w:rPr>
            </w:pPr>
            <w:r w:rsidRPr="00D07548">
              <w:rPr>
                <w:sz w:val="18"/>
                <w:szCs w:val="18"/>
              </w:rPr>
              <w:t>оплата труда работников Обществе, а также платежи в их пользу третьим лицам;</w:t>
            </w:r>
          </w:p>
          <w:p w14:paraId="1F73F042" w14:textId="77777777" w:rsidR="000D1F67" w:rsidRPr="00D07548" w:rsidRDefault="000D1F67" w:rsidP="00C6534F">
            <w:pPr>
              <w:pStyle w:val="12"/>
              <w:numPr>
                <w:ilvl w:val="0"/>
                <w:numId w:val="2"/>
              </w:numPr>
              <w:tabs>
                <w:tab w:val="clear" w:pos="1800"/>
                <w:tab w:val="num" w:pos="1440"/>
              </w:tabs>
              <w:ind w:left="1440"/>
              <w:jc w:val="both"/>
              <w:rPr>
                <w:sz w:val="18"/>
                <w:szCs w:val="18"/>
              </w:rPr>
            </w:pPr>
            <w:r w:rsidRPr="00D07548">
              <w:rPr>
                <w:sz w:val="18"/>
                <w:szCs w:val="18"/>
              </w:rPr>
              <w:t>платежи налога на прибыль организаций (за исключением случаев, когда налог на прибыль организаций непосредственно связан с денежными потоками от инвестиционных или финансовых операций);</w:t>
            </w:r>
          </w:p>
          <w:p w14:paraId="3DD4DBFC" w14:textId="66678E94" w:rsidR="000D1F67" w:rsidRPr="00D07548" w:rsidRDefault="000D1F67" w:rsidP="00C6534F">
            <w:pPr>
              <w:pStyle w:val="12"/>
              <w:numPr>
                <w:ilvl w:val="0"/>
                <w:numId w:val="2"/>
              </w:numPr>
              <w:tabs>
                <w:tab w:val="clear" w:pos="1800"/>
                <w:tab w:val="num" w:pos="1440"/>
              </w:tabs>
              <w:ind w:left="1440"/>
              <w:jc w:val="both"/>
              <w:rPr>
                <w:sz w:val="18"/>
                <w:szCs w:val="18"/>
              </w:rPr>
            </w:pPr>
            <w:r w:rsidRPr="00D07548">
              <w:rPr>
                <w:sz w:val="18"/>
                <w:szCs w:val="18"/>
              </w:rPr>
              <w:t xml:space="preserve">уплата процентов по долговым обязательствам, за исключением процентов, включаемых в стоимость </w:t>
            </w:r>
            <w:r w:rsidR="00D07548" w:rsidRPr="00D07548">
              <w:rPr>
                <w:sz w:val="18"/>
                <w:szCs w:val="18"/>
              </w:rPr>
              <w:t>инвестиционных активов</w:t>
            </w:r>
            <w:r w:rsidRPr="00D07548">
              <w:rPr>
                <w:sz w:val="18"/>
                <w:szCs w:val="18"/>
              </w:rPr>
              <w:t>;</w:t>
            </w:r>
          </w:p>
          <w:p w14:paraId="2A081B61" w14:textId="77777777" w:rsidR="000D1F67" w:rsidRPr="00D07548" w:rsidRDefault="000D1F67" w:rsidP="00C6534F">
            <w:pPr>
              <w:pStyle w:val="12"/>
              <w:numPr>
                <w:ilvl w:val="0"/>
                <w:numId w:val="2"/>
              </w:numPr>
              <w:tabs>
                <w:tab w:val="clear" w:pos="1800"/>
                <w:tab w:val="num" w:pos="1440"/>
              </w:tabs>
              <w:ind w:left="1440"/>
              <w:jc w:val="both"/>
              <w:rPr>
                <w:sz w:val="18"/>
                <w:szCs w:val="18"/>
              </w:rPr>
            </w:pPr>
            <w:r w:rsidRPr="00D07548">
              <w:rPr>
                <w:sz w:val="18"/>
                <w:szCs w:val="18"/>
              </w:rPr>
              <w:t>поступление процентов по дебиторской задолженности покупателей (заказчиков);</w:t>
            </w:r>
          </w:p>
          <w:p w14:paraId="140F20FF" w14:textId="77777777" w:rsidR="000D1F67" w:rsidRPr="00D07548" w:rsidRDefault="000D1F67" w:rsidP="00C6534F">
            <w:pPr>
              <w:pStyle w:val="12"/>
              <w:numPr>
                <w:ilvl w:val="0"/>
                <w:numId w:val="2"/>
              </w:numPr>
              <w:tabs>
                <w:tab w:val="clear" w:pos="1800"/>
                <w:tab w:val="num" w:pos="1440"/>
              </w:tabs>
              <w:ind w:left="1440"/>
              <w:jc w:val="both"/>
              <w:rPr>
                <w:sz w:val="18"/>
                <w:szCs w:val="18"/>
              </w:rPr>
            </w:pPr>
            <w:r w:rsidRPr="00D07548">
              <w:rPr>
                <w:sz w:val="18"/>
                <w:szCs w:val="18"/>
              </w:rPr>
              <w:t>денежные потоки по финансовым вложениям, приобретаемым с целью их перепродажи в краткосрочной перспективе (как правило, в течение трех месяцев).</w:t>
            </w:r>
          </w:p>
          <w:p w14:paraId="2371986D" w14:textId="77777777" w:rsidR="000D1F67" w:rsidRPr="00D07548" w:rsidRDefault="000D1F67" w:rsidP="00C6534F">
            <w:pPr>
              <w:pStyle w:val="12"/>
              <w:tabs>
                <w:tab w:val="clear" w:pos="1800"/>
              </w:tabs>
              <w:ind w:left="0" w:firstLine="0"/>
              <w:jc w:val="both"/>
              <w:rPr>
                <w:sz w:val="18"/>
                <w:szCs w:val="18"/>
              </w:rPr>
            </w:pPr>
            <w:r w:rsidRPr="00D07548">
              <w:rPr>
                <w:sz w:val="18"/>
                <w:szCs w:val="18"/>
              </w:rPr>
              <w:t xml:space="preserve">К денежным потокам по </w:t>
            </w:r>
            <w:r w:rsidR="00D07548" w:rsidRPr="00D07548">
              <w:rPr>
                <w:sz w:val="18"/>
                <w:szCs w:val="18"/>
              </w:rPr>
              <w:t>операционной деятельности также</w:t>
            </w:r>
            <w:r w:rsidRPr="00D07548">
              <w:rPr>
                <w:sz w:val="18"/>
                <w:szCs w:val="18"/>
              </w:rPr>
              <w:t xml:space="preserve"> относятся:</w:t>
            </w:r>
          </w:p>
          <w:p w14:paraId="57F15381" w14:textId="77777777" w:rsidR="000D1F67" w:rsidRPr="00D07548" w:rsidRDefault="00D07548" w:rsidP="00C6534F">
            <w:pPr>
              <w:pStyle w:val="22"/>
              <w:ind w:left="1037"/>
              <w:jc w:val="both"/>
              <w:rPr>
                <w:sz w:val="18"/>
                <w:szCs w:val="18"/>
              </w:rPr>
            </w:pPr>
            <w:r w:rsidRPr="00D07548">
              <w:rPr>
                <w:sz w:val="18"/>
                <w:szCs w:val="18"/>
              </w:rPr>
              <w:t>авансовые платежи</w:t>
            </w:r>
            <w:r w:rsidR="000D1F67" w:rsidRPr="00D07548">
              <w:rPr>
                <w:sz w:val="18"/>
                <w:szCs w:val="18"/>
              </w:rPr>
              <w:t xml:space="preserve"> поставщикам (</w:t>
            </w:r>
            <w:r w:rsidRPr="00D07548">
              <w:rPr>
                <w:sz w:val="18"/>
                <w:szCs w:val="18"/>
              </w:rPr>
              <w:t>подрядчикам) за</w:t>
            </w:r>
            <w:r w:rsidR="000D1F67" w:rsidRPr="00D07548">
              <w:rPr>
                <w:sz w:val="18"/>
                <w:szCs w:val="18"/>
              </w:rPr>
              <w:t xml:space="preserve"> сырье, материалы, работы, услуги,</w:t>
            </w:r>
          </w:p>
          <w:p w14:paraId="601D67C2" w14:textId="77777777" w:rsidR="000D1F67" w:rsidRPr="00D07548" w:rsidRDefault="000D1F67" w:rsidP="00C6534F">
            <w:pPr>
              <w:pStyle w:val="22"/>
              <w:ind w:left="1037"/>
              <w:jc w:val="both"/>
              <w:rPr>
                <w:sz w:val="18"/>
                <w:szCs w:val="18"/>
              </w:rPr>
            </w:pPr>
            <w:r w:rsidRPr="00D07548">
              <w:rPr>
                <w:sz w:val="18"/>
                <w:szCs w:val="18"/>
              </w:rPr>
              <w:lastRenderedPageBreak/>
              <w:t xml:space="preserve">авансы, </w:t>
            </w:r>
            <w:r w:rsidR="00D07548" w:rsidRPr="00D07548">
              <w:rPr>
                <w:sz w:val="18"/>
                <w:szCs w:val="18"/>
              </w:rPr>
              <w:t>полученные от покупателей</w:t>
            </w:r>
            <w:r w:rsidRPr="00D07548">
              <w:rPr>
                <w:sz w:val="18"/>
                <w:szCs w:val="18"/>
              </w:rPr>
              <w:t xml:space="preserve"> (заказчиков) под </w:t>
            </w:r>
            <w:r w:rsidR="00D07548" w:rsidRPr="00D07548">
              <w:rPr>
                <w:sz w:val="18"/>
                <w:szCs w:val="18"/>
              </w:rPr>
              <w:t>будущие поставки</w:t>
            </w:r>
            <w:r w:rsidRPr="00D07548">
              <w:rPr>
                <w:sz w:val="18"/>
                <w:szCs w:val="18"/>
              </w:rPr>
              <w:t xml:space="preserve"> продукции (работ, услуг),</w:t>
            </w:r>
          </w:p>
          <w:p w14:paraId="63226CE5" w14:textId="77777777" w:rsidR="000D1F67" w:rsidRPr="00D07548" w:rsidRDefault="000D1F67" w:rsidP="00C6534F">
            <w:pPr>
              <w:pStyle w:val="22"/>
              <w:ind w:left="1037"/>
              <w:jc w:val="both"/>
              <w:rPr>
                <w:sz w:val="18"/>
                <w:szCs w:val="18"/>
              </w:rPr>
            </w:pPr>
            <w:r w:rsidRPr="00D07548">
              <w:rPr>
                <w:sz w:val="18"/>
                <w:szCs w:val="18"/>
              </w:rPr>
              <w:t xml:space="preserve">поступления от уступки дебиторской задолженности, </w:t>
            </w:r>
            <w:r w:rsidR="00D07548" w:rsidRPr="00D07548">
              <w:rPr>
                <w:sz w:val="18"/>
                <w:szCs w:val="18"/>
              </w:rPr>
              <w:t>возникшей при</w:t>
            </w:r>
            <w:r w:rsidRPr="00D07548">
              <w:rPr>
                <w:sz w:val="18"/>
                <w:szCs w:val="18"/>
              </w:rPr>
              <w:t xml:space="preserve"> осуществлении основной деятельности.</w:t>
            </w:r>
          </w:p>
          <w:p w14:paraId="3AB86ADA" w14:textId="77777777" w:rsidR="000D1F67" w:rsidRPr="00074226" w:rsidRDefault="000D1F67" w:rsidP="00C6534F">
            <w:pPr>
              <w:keepLines/>
              <w:jc w:val="both"/>
              <w:rPr>
                <w:sz w:val="18"/>
                <w:szCs w:val="18"/>
              </w:rPr>
            </w:pPr>
            <w:r w:rsidRPr="00074226">
              <w:rPr>
                <w:sz w:val="18"/>
                <w:szCs w:val="18"/>
              </w:rPr>
              <w:t>Денежные потоки, не поименованные в п.</w:t>
            </w:r>
            <w:r w:rsidR="00D07548">
              <w:rPr>
                <w:sz w:val="18"/>
                <w:szCs w:val="18"/>
              </w:rPr>
              <w:t xml:space="preserve"> </w:t>
            </w:r>
            <w:r w:rsidRPr="00074226">
              <w:rPr>
                <w:sz w:val="18"/>
                <w:szCs w:val="18"/>
              </w:rPr>
              <w:t xml:space="preserve">9-11 ПБУ 23/2011, которые </w:t>
            </w:r>
            <w:r w:rsidR="00D07548" w:rsidRPr="00074226">
              <w:rPr>
                <w:sz w:val="18"/>
                <w:szCs w:val="18"/>
              </w:rPr>
              <w:t>невозможно</w:t>
            </w:r>
            <w:r w:rsidRPr="00074226">
              <w:rPr>
                <w:sz w:val="18"/>
                <w:szCs w:val="18"/>
              </w:rPr>
              <w:t xml:space="preserve"> однозначно классифицировать, относятся к денежным потокам по </w:t>
            </w:r>
            <w:r>
              <w:rPr>
                <w:sz w:val="18"/>
                <w:szCs w:val="18"/>
              </w:rPr>
              <w:t>операционной деятельности</w:t>
            </w:r>
            <w:r w:rsidRPr="00074226">
              <w:rPr>
                <w:sz w:val="18"/>
                <w:szCs w:val="18"/>
              </w:rPr>
              <w:t>:</w:t>
            </w:r>
          </w:p>
          <w:p w14:paraId="4FE808FB" w14:textId="77777777" w:rsidR="000D1F67" w:rsidRPr="00D07548" w:rsidRDefault="000D1F67" w:rsidP="00C6534F">
            <w:pPr>
              <w:pStyle w:val="afff6"/>
              <w:keepLines/>
              <w:numPr>
                <w:ilvl w:val="0"/>
                <w:numId w:val="34"/>
              </w:numPr>
              <w:ind w:left="1048" w:hanging="283"/>
              <w:jc w:val="both"/>
              <w:rPr>
                <w:sz w:val="18"/>
                <w:szCs w:val="18"/>
              </w:rPr>
            </w:pPr>
            <w:r w:rsidRPr="00D07548">
              <w:rPr>
                <w:sz w:val="18"/>
                <w:szCs w:val="18"/>
              </w:rPr>
              <w:t>безвозмездно полученные денежные средства;</w:t>
            </w:r>
          </w:p>
          <w:p w14:paraId="13AD7295" w14:textId="77777777" w:rsidR="000D1F67" w:rsidRPr="00D07548" w:rsidRDefault="000D1F67" w:rsidP="00C6534F">
            <w:pPr>
              <w:pStyle w:val="afff6"/>
              <w:keepLines/>
              <w:numPr>
                <w:ilvl w:val="0"/>
                <w:numId w:val="34"/>
              </w:numPr>
              <w:ind w:left="1048" w:hanging="283"/>
              <w:jc w:val="both"/>
              <w:rPr>
                <w:sz w:val="18"/>
                <w:szCs w:val="18"/>
              </w:rPr>
            </w:pPr>
            <w:r w:rsidRPr="00D07548">
              <w:rPr>
                <w:sz w:val="18"/>
                <w:szCs w:val="18"/>
              </w:rPr>
              <w:t>проценты на остаток денежных средств в банках;</w:t>
            </w:r>
          </w:p>
          <w:p w14:paraId="0011791A" w14:textId="77777777" w:rsidR="000D1F67" w:rsidRPr="00D07548" w:rsidRDefault="000D1F67" w:rsidP="00C6534F">
            <w:pPr>
              <w:pStyle w:val="afff6"/>
              <w:keepLines/>
              <w:numPr>
                <w:ilvl w:val="0"/>
                <w:numId w:val="34"/>
              </w:numPr>
              <w:ind w:left="1048" w:hanging="283"/>
              <w:jc w:val="both"/>
              <w:rPr>
                <w:sz w:val="18"/>
                <w:szCs w:val="18"/>
              </w:rPr>
            </w:pPr>
            <w:r w:rsidRPr="00D07548">
              <w:rPr>
                <w:sz w:val="18"/>
                <w:szCs w:val="18"/>
              </w:rPr>
              <w:t xml:space="preserve">выгода или потеря от обмена одних денежных эквивалентов на другие денежные эквиваленты, в </w:t>
            </w:r>
            <w:r w:rsidR="00D07548" w:rsidRPr="00D07548">
              <w:rPr>
                <w:sz w:val="18"/>
                <w:szCs w:val="18"/>
              </w:rPr>
              <w:t>т.</w:t>
            </w:r>
            <w:r w:rsidR="00D07548">
              <w:rPr>
                <w:sz w:val="18"/>
                <w:szCs w:val="18"/>
              </w:rPr>
              <w:t>ч.</w:t>
            </w:r>
            <w:r w:rsidRPr="00D07548">
              <w:rPr>
                <w:sz w:val="18"/>
                <w:szCs w:val="18"/>
              </w:rPr>
              <w:t xml:space="preserve"> проценты по депозитам до востребования со сроком до трех месяцев включительно;</w:t>
            </w:r>
          </w:p>
          <w:p w14:paraId="395F8C0C" w14:textId="77777777" w:rsidR="000D1F67" w:rsidRPr="00D07548" w:rsidRDefault="000D1F67" w:rsidP="00C6534F">
            <w:pPr>
              <w:pStyle w:val="afff6"/>
              <w:keepLines/>
              <w:numPr>
                <w:ilvl w:val="0"/>
                <w:numId w:val="34"/>
              </w:numPr>
              <w:ind w:left="1048" w:hanging="283"/>
              <w:jc w:val="both"/>
              <w:rPr>
                <w:sz w:val="18"/>
                <w:szCs w:val="18"/>
              </w:rPr>
            </w:pPr>
            <w:r w:rsidRPr="00D07548">
              <w:rPr>
                <w:sz w:val="18"/>
                <w:szCs w:val="18"/>
              </w:rPr>
              <w:t>платежи по налогу на прибыль, если сумма уплаченных налоговых платежей меньше или больше суммы отраженной в налоговой декларации; при доплате налога за предыдущие годы.</w:t>
            </w:r>
          </w:p>
          <w:p w14:paraId="218C8BA5" w14:textId="77777777" w:rsidR="000D1F67" w:rsidRPr="00D07548" w:rsidRDefault="000D1F67" w:rsidP="00C6534F">
            <w:pPr>
              <w:pStyle w:val="afff6"/>
              <w:keepLines/>
              <w:numPr>
                <w:ilvl w:val="0"/>
                <w:numId w:val="34"/>
              </w:numPr>
              <w:ind w:left="1048" w:hanging="283"/>
              <w:jc w:val="both"/>
              <w:rPr>
                <w:sz w:val="18"/>
                <w:szCs w:val="18"/>
              </w:rPr>
            </w:pPr>
            <w:r w:rsidRPr="00D07548">
              <w:rPr>
                <w:sz w:val="18"/>
                <w:szCs w:val="18"/>
              </w:rPr>
              <w:t>уплаченные обществом штрафные санкции и платежи в счет возмещения ущерба, причиненного обществом;</w:t>
            </w:r>
          </w:p>
          <w:p w14:paraId="27D5ED8B" w14:textId="77777777" w:rsidR="000D1F67" w:rsidRPr="00D07548" w:rsidRDefault="000D1F67" w:rsidP="00C6534F">
            <w:pPr>
              <w:pStyle w:val="afff6"/>
              <w:keepLines/>
              <w:numPr>
                <w:ilvl w:val="0"/>
                <w:numId w:val="34"/>
              </w:numPr>
              <w:ind w:left="1048" w:hanging="283"/>
              <w:jc w:val="both"/>
              <w:rPr>
                <w:sz w:val="18"/>
                <w:szCs w:val="18"/>
              </w:rPr>
            </w:pPr>
            <w:r w:rsidRPr="00D07548">
              <w:rPr>
                <w:sz w:val="18"/>
                <w:szCs w:val="18"/>
              </w:rPr>
              <w:t xml:space="preserve">денежные потоки, связанные с благотворительной деятельностью на осуществление спортивных мероприятий, отдыха, развлечений и иных аналогичных мероприятий. </w:t>
            </w:r>
          </w:p>
        </w:tc>
        <w:tc>
          <w:tcPr>
            <w:tcW w:w="2126" w:type="dxa"/>
            <w:gridSpan w:val="3"/>
          </w:tcPr>
          <w:p w14:paraId="5506B49A" w14:textId="0BCABB53" w:rsidR="000D1F67" w:rsidRPr="00C202C6" w:rsidRDefault="000D1F67" w:rsidP="000D1F67">
            <w:pPr>
              <w:spacing w:before="40" w:after="40"/>
              <w:rPr>
                <w:sz w:val="18"/>
              </w:rPr>
            </w:pPr>
            <w:r w:rsidRPr="00C202C6">
              <w:rPr>
                <w:sz w:val="18"/>
              </w:rPr>
              <w:lastRenderedPageBreak/>
              <w:t xml:space="preserve">п.9, </w:t>
            </w:r>
            <w:r w:rsidR="003E2C4E" w:rsidRPr="00C202C6">
              <w:rPr>
                <w:sz w:val="18"/>
              </w:rPr>
              <w:t>12 ПБУ</w:t>
            </w:r>
            <w:r w:rsidRPr="00C202C6">
              <w:rPr>
                <w:sz w:val="18"/>
              </w:rPr>
              <w:t xml:space="preserve"> 23/2011</w:t>
            </w:r>
          </w:p>
        </w:tc>
      </w:tr>
      <w:tr w:rsidR="000D1F67" w:rsidRPr="00C202C6" w14:paraId="64BE953F" w14:textId="77777777" w:rsidTr="00632B47">
        <w:trPr>
          <w:gridBefore w:val="1"/>
          <w:gridAfter w:val="1"/>
          <w:wBefore w:w="108" w:type="dxa"/>
          <w:wAfter w:w="27" w:type="dxa"/>
        </w:trPr>
        <w:tc>
          <w:tcPr>
            <w:tcW w:w="2695" w:type="dxa"/>
          </w:tcPr>
          <w:p w14:paraId="4FB824BB" w14:textId="77777777" w:rsidR="000D1F67" w:rsidRPr="00C202C6" w:rsidRDefault="000D1F67" w:rsidP="007F0C48">
            <w:pPr>
              <w:pStyle w:val="30"/>
            </w:pPr>
            <w:bookmarkStart w:id="428" w:name="_Toc7098599"/>
            <w:r w:rsidRPr="00C202C6">
              <w:lastRenderedPageBreak/>
              <w:t>Представление данных о движении денежных средств</w:t>
            </w:r>
            <w:r w:rsidR="00015EB0">
              <w:t xml:space="preserve"> </w:t>
            </w:r>
            <w:r w:rsidRPr="00C202C6">
              <w:t>от инвестиционной деятельности</w:t>
            </w:r>
            <w:bookmarkEnd w:id="428"/>
          </w:p>
        </w:tc>
        <w:tc>
          <w:tcPr>
            <w:tcW w:w="9491" w:type="dxa"/>
            <w:gridSpan w:val="2"/>
          </w:tcPr>
          <w:p w14:paraId="6665FDA9" w14:textId="77777777" w:rsidR="000D1F67" w:rsidRPr="00D07548" w:rsidRDefault="000D1F67" w:rsidP="00C6534F">
            <w:pPr>
              <w:spacing w:before="40" w:after="40"/>
              <w:jc w:val="both"/>
              <w:rPr>
                <w:sz w:val="18"/>
                <w:szCs w:val="18"/>
              </w:rPr>
            </w:pPr>
            <w:r w:rsidRPr="00D07548">
              <w:rPr>
                <w:sz w:val="18"/>
                <w:szCs w:val="18"/>
              </w:rPr>
              <w:t>Денежные потоки Общества от операций, связанных с приобретением, созданием или выбытием внеоборотных активов Общества, классифицируются как денежные потоки от инвестиционных операций.</w:t>
            </w:r>
          </w:p>
          <w:p w14:paraId="71C13387" w14:textId="77777777" w:rsidR="000D1F67" w:rsidRPr="00D07548" w:rsidRDefault="000D1F67" w:rsidP="00C6534F">
            <w:pPr>
              <w:spacing w:before="40" w:after="40"/>
              <w:jc w:val="both"/>
              <w:rPr>
                <w:sz w:val="18"/>
                <w:szCs w:val="18"/>
              </w:rPr>
            </w:pPr>
            <w:r w:rsidRPr="00D07548">
              <w:rPr>
                <w:sz w:val="18"/>
                <w:szCs w:val="18"/>
              </w:rPr>
              <w:t>К денежным потокам по инвестиционной деятельности относятся:</w:t>
            </w:r>
          </w:p>
          <w:p w14:paraId="1BE2BAE8" w14:textId="2DD5C086" w:rsidR="000D1F67" w:rsidRPr="00D07548" w:rsidRDefault="000D1F67" w:rsidP="00C6534F">
            <w:pPr>
              <w:pStyle w:val="12"/>
              <w:numPr>
                <w:ilvl w:val="0"/>
                <w:numId w:val="2"/>
              </w:numPr>
              <w:tabs>
                <w:tab w:val="clear" w:pos="1800"/>
                <w:tab w:val="num" w:pos="1440"/>
              </w:tabs>
              <w:ind w:left="1440"/>
              <w:jc w:val="both"/>
              <w:rPr>
                <w:sz w:val="18"/>
                <w:szCs w:val="18"/>
              </w:rPr>
            </w:pPr>
            <w:r w:rsidRPr="00D07548">
              <w:rPr>
                <w:sz w:val="18"/>
                <w:szCs w:val="18"/>
              </w:rPr>
              <w:t>платежи поставщикам (подрядчикам) и работникам Общества в связи с приобретением, созданием, модернизацией, реконструкцией и подготовкой к использованию внеоборотных активов, в том числе затраты на научно-исследовательские, опытно-конструкторские и технологические работы;</w:t>
            </w:r>
          </w:p>
          <w:p w14:paraId="6429094E" w14:textId="77777777" w:rsidR="000D1F67" w:rsidRPr="00D07548" w:rsidRDefault="000D1F67" w:rsidP="00C6534F">
            <w:pPr>
              <w:pStyle w:val="12"/>
              <w:numPr>
                <w:ilvl w:val="0"/>
                <w:numId w:val="2"/>
              </w:numPr>
              <w:tabs>
                <w:tab w:val="clear" w:pos="1800"/>
                <w:tab w:val="num" w:pos="1440"/>
              </w:tabs>
              <w:ind w:left="1440"/>
              <w:jc w:val="both"/>
              <w:rPr>
                <w:sz w:val="18"/>
                <w:szCs w:val="18"/>
              </w:rPr>
            </w:pPr>
            <w:r w:rsidRPr="00D07548">
              <w:rPr>
                <w:sz w:val="18"/>
                <w:szCs w:val="18"/>
              </w:rPr>
              <w:t>уплата процентов по долговым обязательствам, включаемым в стоимость инвестиционных активов;</w:t>
            </w:r>
          </w:p>
          <w:p w14:paraId="1556E9ED" w14:textId="77777777" w:rsidR="000D1F67" w:rsidRPr="00D07548" w:rsidRDefault="000D1F67" w:rsidP="00C6534F">
            <w:pPr>
              <w:pStyle w:val="12"/>
              <w:numPr>
                <w:ilvl w:val="0"/>
                <w:numId w:val="2"/>
              </w:numPr>
              <w:tabs>
                <w:tab w:val="clear" w:pos="1800"/>
                <w:tab w:val="num" w:pos="1440"/>
              </w:tabs>
              <w:ind w:left="1440"/>
              <w:jc w:val="both"/>
              <w:rPr>
                <w:sz w:val="18"/>
                <w:szCs w:val="18"/>
              </w:rPr>
            </w:pPr>
            <w:r w:rsidRPr="00D07548">
              <w:rPr>
                <w:sz w:val="18"/>
                <w:szCs w:val="18"/>
              </w:rPr>
              <w:t>поступления от продажи внеоборотных активов;</w:t>
            </w:r>
          </w:p>
          <w:p w14:paraId="4258F4DA" w14:textId="77777777" w:rsidR="000D1F67" w:rsidRPr="00D07548" w:rsidRDefault="000D1F67" w:rsidP="00C6534F">
            <w:pPr>
              <w:pStyle w:val="12"/>
              <w:numPr>
                <w:ilvl w:val="0"/>
                <w:numId w:val="2"/>
              </w:numPr>
              <w:tabs>
                <w:tab w:val="clear" w:pos="1800"/>
                <w:tab w:val="num" w:pos="1440"/>
              </w:tabs>
              <w:ind w:left="1440"/>
              <w:jc w:val="both"/>
              <w:rPr>
                <w:sz w:val="18"/>
                <w:szCs w:val="18"/>
              </w:rPr>
            </w:pPr>
            <w:r w:rsidRPr="00D07548">
              <w:rPr>
                <w:sz w:val="18"/>
                <w:szCs w:val="18"/>
              </w:rPr>
              <w:t>платежи в связи с приобретением акций (долей участия) в других организациях, за исключением финансовых вложений, приобретаемых с целью перепродажи в краткосрочной перспективе;</w:t>
            </w:r>
          </w:p>
          <w:p w14:paraId="69B61B2C" w14:textId="77777777" w:rsidR="000D1F67" w:rsidRPr="00D07548" w:rsidRDefault="000D1F67" w:rsidP="00C6534F">
            <w:pPr>
              <w:pStyle w:val="12"/>
              <w:numPr>
                <w:ilvl w:val="0"/>
                <w:numId w:val="2"/>
              </w:numPr>
              <w:tabs>
                <w:tab w:val="clear" w:pos="1800"/>
                <w:tab w:val="num" w:pos="1440"/>
              </w:tabs>
              <w:ind w:left="1440"/>
              <w:jc w:val="both"/>
              <w:rPr>
                <w:sz w:val="18"/>
                <w:szCs w:val="18"/>
              </w:rPr>
            </w:pPr>
            <w:r w:rsidRPr="00D07548">
              <w:rPr>
                <w:sz w:val="18"/>
                <w:szCs w:val="18"/>
              </w:rPr>
              <w:t>поступления от продажи акций (долей участия) в других организациях, за исключением финансовых вложений, приобретенных с целью перепродажи в краткосрочной перспективе;</w:t>
            </w:r>
          </w:p>
          <w:p w14:paraId="0A3D47DF" w14:textId="77777777" w:rsidR="000D1F67" w:rsidRPr="00D07548" w:rsidRDefault="000D1F67" w:rsidP="00C6534F">
            <w:pPr>
              <w:pStyle w:val="12"/>
              <w:numPr>
                <w:ilvl w:val="0"/>
                <w:numId w:val="2"/>
              </w:numPr>
              <w:tabs>
                <w:tab w:val="clear" w:pos="1800"/>
                <w:tab w:val="num" w:pos="1440"/>
              </w:tabs>
              <w:ind w:left="1440"/>
              <w:jc w:val="both"/>
              <w:rPr>
                <w:sz w:val="18"/>
                <w:szCs w:val="18"/>
              </w:rPr>
            </w:pPr>
            <w:r w:rsidRPr="00D07548">
              <w:rPr>
                <w:sz w:val="18"/>
                <w:szCs w:val="18"/>
              </w:rPr>
              <w:t>предоставление займов другим лицам;</w:t>
            </w:r>
          </w:p>
          <w:p w14:paraId="6BFAE42A" w14:textId="77777777" w:rsidR="000D1F67" w:rsidRPr="00D07548" w:rsidRDefault="000D1F67" w:rsidP="00C6534F">
            <w:pPr>
              <w:pStyle w:val="12"/>
              <w:numPr>
                <w:ilvl w:val="0"/>
                <w:numId w:val="2"/>
              </w:numPr>
              <w:tabs>
                <w:tab w:val="clear" w:pos="1800"/>
                <w:tab w:val="num" w:pos="1440"/>
              </w:tabs>
              <w:ind w:left="1440"/>
              <w:jc w:val="both"/>
              <w:rPr>
                <w:sz w:val="18"/>
                <w:szCs w:val="18"/>
              </w:rPr>
            </w:pPr>
            <w:r w:rsidRPr="00D07548">
              <w:rPr>
                <w:sz w:val="18"/>
                <w:szCs w:val="18"/>
              </w:rPr>
              <w:t>возврат займов, предоставленных другим лицам;</w:t>
            </w:r>
          </w:p>
          <w:p w14:paraId="13101B44" w14:textId="77777777" w:rsidR="000D1F67" w:rsidRPr="00D07548" w:rsidRDefault="000D1F67" w:rsidP="00C6534F">
            <w:pPr>
              <w:pStyle w:val="12"/>
              <w:numPr>
                <w:ilvl w:val="0"/>
                <w:numId w:val="2"/>
              </w:numPr>
              <w:tabs>
                <w:tab w:val="clear" w:pos="1800"/>
                <w:tab w:val="num" w:pos="1440"/>
              </w:tabs>
              <w:ind w:left="1440"/>
              <w:jc w:val="both"/>
              <w:rPr>
                <w:sz w:val="18"/>
                <w:szCs w:val="18"/>
              </w:rPr>
            </w:pPr>
            <w:r w:rsidRPr="00D07548">
              <w:rPr>
                <w:sz w:val="18"/>
                <w:szCs w:val="18"/>
              </w:rPr>
              <w:t>платежи в связи с приобретением долговых ценных бумаг (прав требования денежных средств к другим лицам), за исключением финансовых вложений, приобретаемых с целью перепродажи в краткосрочной перспективе;</w:t>
            </w:r>
          </w:p>
          <w:p w14:paraId="6BF2CADB" w14:textId="77777777" w:rsidR="000D1F67" w:rsidRPr="00D07548" w:rsidRDefault="000D1F67" w:rsidP="00C6534F">
            <w:pPr>
              <w:pStyle w:val="12"/>
              <w:numPr>
                <w:ilvl w:val="0"/>
                <w:numId w:val="2"/>
              </w:numPr>
              <w:tabs>
                <w:tab w:val="clear" w:pos="1800"/>
                <w:tab w:val="num" w:pos="1440"/>
              </w:tabs>
              <w:ind w:left="1440"/>
              <w:jc w:val="both"/>
              <w:rPr>
                <w:sz w:val="18"/>
                <w:szCs w:val="18"/>
              </w:rPr>
            </w:pPr>
            <w:r w:rsidRPr="00D07548">
              <w:rPr>
                <w:sz w:val="18"/>
                <w:szCs w:val="18"/>
              </w:rPr>
              <w:t>поступления от продажи долговых ценных бумаг (прав требования денежных средств к другим лицам), за исключением финансовых вложений, приобретенных с целью перепродажи в краткосрочной перспективе;</w:t>
            </w:r>
          </w:p>
          <w:p w14:paraId="5C5D1484" w14:textId="77777777" w:rsidR="000D1F67" w:rsidRPr="00D07548" w:rsidRDefault="000D1F67" w:rsidP="00C6534F">
            <w:pPr>
              <w:pStyle w:val="12"/>
              <w:numPr>
                <w:ilvl w:val="0"/>
                <w:numId w:val="2"/>
              </w:numPr>
              <w:tabs>
                <w:tab w:val="clear" w:pos="1800"/>
                <w:tab w:val="num" w:pos="1440"/>
              </w:tabs>
              <w:ind w:left="1440"/>
              <w:jc w:val="both"/>
              <w:rPr>
                <w:sz w:val="18"/>
                <w:szCs w:val="18"/>
              </w:rPr>
            </w:pPr>
            <w:r w:rsidRPr="00D07548">
              <w:rPr>
                <w:sz w:val="18"/>
                <w:szCs w:val="18"/>
              </w:rPr>
              <w:t xml:space="preserve"> дивиденды и аналогичные поступления от долевого участия в других организациях;</w:t>
            </w:r>
          </w:p>
          <w:p w14:paraId="79E8E796" w14:textId="77777777" w:rsidR="000D1F67" w:rsidRPr="00D07548" w:rsidRDefault="000D1F67" w:rsidP="00C6534F">
            <w:pPr>
              <w:pStyle w:val="12"/>
              <w:numPr>
                <w:ilvl w:val="0"/>
                <w:numId w:val="2"/>
              </w:numPr>
              <w:tabs>
                <w:tab w:val="clear" w:pos="1800"/>
                <w:tab w:val="num" w:pos="1440"/>
              </w:tabs>
              <w:ind w:left="1440"/>
              <w:jc w:val="both"/>
              <w:rPr>
                <w:sz w:val="18"/>
                <w:szCs w:val="18"/>
              </w:rPr>
            </w:pPr>
            <w:r w:rsidRPr="00D07548">
              <w:rPr>
                <w:sz w:val="18"/>
                <w:szCs w:val="18"/>
              </w:rPr>
              <w:lastRenderedPageBreak/>
              <w:t>поступления процентов по долговым финансовым вложениям, за исключением приобретенных с целью перепродажи в краткосрочной перспективе.</w:t>
            </w:r>
          </w:p>
          <w:p w14:paraId="77096B50" w14:textId="2A826B8C" w:rsidR="000D1F67" w:rsidRPr="00D07548" w:rsidRDefault="000D1F67" w:rsidP="00C6534F">
            <w:pPr>
              <w:pStyle w:val="12"/>
              <w:tabs>
                <w:tab w:val="clear" w:pos="1800"/>
              </w:tabs>
              <w:ind w:left="0" w:firstLine="0"/>
              <w:jc w:val="both"/>
              <w:rPr>
                <w:sz w:val="18"/>
                <w:szCs w:val="18"/>
              </w:rPr>
            </w:pPr>
            <w:r w:rsidRPr="00D07548">
              <w:rPr>
                <w:sz w:val="18"/>
                <w:szCs w:val="18"/>
              </w:rPr>
              <w:t xml:space="preserve">К денежным потокам по инвестиционной деятельности, в том </w:t>
            </w:r>
            <w:r w:rsidR="003E2C4E" w:rsidRPr="00D07548">
              <w:rPr>
                <w:sz w:val="18"/>
                <w:szCs w:val="18"/>
              </w:rPr>
              <w:t>числе относятся</w:t>
            </w:r>
            <w:r w:rsidRPr="00D07548">
              <w:rPr>
                <w:sz w:val="18"/>
                <w:szCs w:val="18"/>
              </w:rPr>
              <w:t xml:space="preserve"> </w:t>
            </w:r>
            <w:r w:rsidR="003E2C4E" w:rsidRPr="00D07548">
              <w:rPr>
                <w:sz w:val="18"/>
                <w:szCs w:val="18"/>
              </w:rPr>
              <w:t>авансовые платежи</w:t>
            </w:r>
            <w:r w:rsidRPr="00D07548">
              <w:rPr>
                <w:sz w:val="18"/>
                <w:szCs w:val="18"/>
              </w:rPr>
              <w:t xml:space="preserve"> поставщикам (подрядчикам) в связи с приобретением, созданием, модернизацией, реконструкцией и подготовкой к использованию внеоборотных активов.</w:t>
            </w:r>
          </w:p>
        </w:tc>
        <w:tc>
          <w:tcPr>
            <w:tcW w:w="2126" w:type="dxa"/>
            <w:gridSpan w:val="3"/>
          </w:tcPr>
          <w:p w14:paraId="3F66C5C9" w14:textId="77777777" w:rsidR="000D1F67" w:rsidRPr="00C202C6" w:rsidRDefault="000D1F67" w:rsidP="000D1F67">
            <w:pPr>
              <w:spacing w:before="40" w:after="40"/>
              <w:rPr>
                <w:sz w:val="18"/>
              </w:rPr>
            </w:pPr>
            <w:r w:rsidRPr="00C202C6">
              <w:rPr>
                <w:sz w:val="18"/>
              </w:rPr>
              <w:lastRenderedPageBreak/>
              <w:t>п. ПБУ 23/2011</w:t>
            </w:r>
          </w:p>
        </w:tc>
      </w:tr>
      <w:tr w:rsidR="000D1F67" w:rsidRPr="00C202C6" w14:paraId="61DF9B1D" w14:textId="77777777" w:rsidTr="00632B47">
        <w:trPr>
          <w:gridBefore w:val="1"/>
          <w:gridAfter w:val="1"/>
          <w:wBefore w:w="108" w:type="dxa"/>
          <w:wAfter w:w="27" w:type="dxa"/>
        </w:trPr>
        <w:tc>
          <w:tcPr>
            <w:tcW w:w="2695" w:type="dxa"/>
          </w:tcPr>
          <w:p w14:paraId="7E707AEF" w14:textId="79463798" w:rsidR="000D1F67" w:rsidRPr="00C202C6" w:rsidRDefault="000D1F67" w:rsidP="007F0C48">
            <w:pPr>
              <w:pStyle w:val="30"/>
            </w:pPr>
            <w:bookmarkStart w:id="429" w:name="_Toc7098600"/>
            <w:r w:rsidRPr="00C202C6">
              <w:lastRenderedPageBreak/>
              <w:t xml:space="preserve">Представление данных о движении денежных средств </w:t>
            </w:r>
            <w:r w:rsidR="003E2C4E" w:rsidRPr="00C202C6">
              <w:t>от финансовой</w:t>
            </w:r>
            <w:r w:rsidRPr="00C202C6">
              <w:t xml:space="preserve"> деятельности</w:t>
            </w:r>
            <w:bookmarkEnd w:id="429"/>
          </w:p>
        </w:tc>
        <w:tc>
          <w:tcPr>
            <w:tcW w:w="9491" w:type="dxa"/>
            <w:gridSpan w:val="2"/>
          </w:tcPr>
          <w:p w14:paraId="3C2915FD" w14:textId="77777777" w:rsidR="000D1F67" w:rsidRPr="00C202C6" w:rsidRDefault="000D1F67" w:rsidP="00C6534F">
            <w:pPr>
              <w:pStyle w:val="a3"/>
              <w:rPr>
                <w:sz w:val="18"/>
              </w:rPr>
            </w:pPr>
            <w:r w:rsidRPr="00C202C6">
              <w:rPr>
                <w:sz w:val="18"/>
              </w:rPr>
              <w:t>Денежные потоки Общества от операций, связанных с привлечением Обществом финансирования на долговой или долевой основе, приводящих к изменению величины и структуры капитала и заемных средств Общества, классифицируются как денежные потоки от финансовых операций.</w:t>
            </w:r>
          </w:p>
          <w:p w14:paraId="0F3D6BCC" w14:textId="77777777" w:rsidR="000D1F67" w:rsidRPr="00C202C6" w:rsidRDefault="000D1F67" w:rsidP="00C6534F">
            <w:pPr>
              <w:pStyle w:val="a3"/>
            </w:pPr>
            <w:r w:rsidRPr="00C202C6">
              <w:rPr>
                <w:sz w:val="18"/>
              </w:rPr>
              <w:t>К денежным потокам от финансовой деятельности относятся</w:t>
            </w:r>
            <w:r w:rsidRPr="00C202C6">
              <w:t>:</w:t>
            </w:r>
          </w:p>
          <w:p w14:paraId="425D1F44" w14:textId="77777777" w:rsidR="000D1F67" w:rsidRPr="00C202C6" w:rsidRDefault="000D1F67" w:rsidP="00C6534F">
            <w:pPr>
              <w:pStyle w:val="12"/>
              <w:numPr>
                <w:ilvl w:val="0"/>
                <w:numId w:val="2"/>
              </w:numPr>
              <w:tabs>
                <w:tab w:val="clear" w:pos="1800"/>
                <w:tab w:val="num" w:pos="1440"/>
              </w:tabs>
              <w:ind w:left="1440"/>
              <w:jc w:val="both"/>
              <w:rPr>
                <w:sz w:val="18"/>
              </w:rPr>
            </w:pPr>
            <w:r w:rsidRPr="00C202C6">
              <w:rPr>
                <w:sz w:val="18"/>
              </w:rPr>
              <w:t>денежные вклады собственников (участников), поступления от выпуска акций, увеличения долей участия;</w:t>
            </w:r>
          </w:p>
          <w:p w14:paraId="0985495A" w14:textId="77777777" w:rsidR="000D1F67" w:rsidRPr="00C202C6" w:rsidRDefault="000D1F67" w:rsidP="00C6534F">
            <w:pPr>
              <w:pStyle w:val="12"/>
              <w:numPr>
                <w:ilvl w:val="0"/>
                <w:numId w:val="2"/>
              </w:numPr>
              <w:tabs>
                <w:tab w:val="clear" w:pos="1800"/>
                <w:tab w:val="num" w:pos="1440"/>
              </w:tabs>
              <w:ind w:left="1440"/>
              <w:jc w:val="both"/>
              <w:rPr>
                <w:sz w:val="18"/>
              </w:rPr>
            </w:pPr>
            <w:r w:rsidRPr="00C202C6">
              <w:rPr>
                <w:sz w:val="18"/>
              </w:rPr>
              <w:t>платежи собственникам (участникам) в связи с выкупом у них акций (долей участия) Общества или их выходом из состава участников;</w:t>
            </w:r>
          </w:p>
          <w:p w14:paraId="595BA669" w14:textId="77777777" w:rsidR="000D1F67" w:rsidRPr="00C202C6" w:rsidRDefault="000D1F67" w:rsidP="00C6534F">
            <w:pPr>
              <w:pStyle w:val="12"/>
              <w:numPr>
                <w:ilvl w:val="0"/>
                <w:numId w:val="2"/>
              </w:numPr>
              <w:tabs>
                <w:tab w:val="clear" w:pos="1800"/>
                <w:tab w:val="num" w:pos="1440"/>
              </w:tabs>
              <w:ind w:left="1440"/>
              <w:jc w:val="both"/>
              <w:rPr>
                <w:sz w:val="18"/>
              </w:rPr>
            </w:pPr>
            <w:r w:rsidRPr="00C202C6">
              <w:rPr>
                <w:sz w:val="18"/>
              </w:rPr>
              <w:t>уплата дивидендов и иных платежей по распределению прибыли в пользу собственников (участников);</w:t>
            </w:r>
          </w:p>
          <w:p w14:paraId="2C0BE423" w14:textId="77777777" w:rsidR="000D1F67" w:rsidRPr="00C202C6" w:rsidRDefault="000D1F67" w:rsidP="00C6534F">
            <w:pPr>
              <w:pStyle w:val="12"/>
              <w:numPr>
                <w:ilvl w:val="0"/>
                <w:numId w:val="2"/>
              </w:numPr>
              <w:tabs>
                <w:tab w:val="clear" w:pos="1800"/>
                <w:tab w:val="num" w:pos="1440"/>
              </w:tabs>
              <w:ind w:left="1440"/>
              <w:jc w:val="both"/>
              <w:rPr>
                <w:sz w:val="18"/>
              </w:rPr>
            </w:pPr>
            <w:r w:rsidRPr="00C202C6">
              <w:rPr>
                <w:sz w:val="18"/>
              </w:rPr>
              <w:t>поступления от выпуска облигаций, векселей и других долговых ценных бумаг;</w:t>
            </w:r>
          </w:p>
          <w:p w14:paraId="5F3BCBF5" w14:textId="77777777" w:rsidR="000D1F67" w:rsidRPr="00C202C6" w:rsidRDefault="000D1F67" w:rsidP="00C6534F">
            <w:pPr>
              <w:pStyle w:val="12"/>
              <w:numPr>
                <w:ilvl w:val="0"/>
                <w:numId w:val="2"/>
              </w:numPr>
              <w:tabs>
                <w:tab w:val="clear" w:pos="1800"/>
                <w:tab w:val="num" w:pos="1440"/>
              </w:tabs>
              <w:ind w:left="1440"/>
              <w:jc w:val="both"/>
              <w:rPr>
                <w:sz w:val="18"/>
              </w:rPr>
            </w:pPr>
            <w:r w:rsidRPr="00C202C6">
              <w:rPr>
                <w:sz w:val="18"/>
              </w:rPr>
              <w:t xml:space="preserve"> платежи в связи с погашением (выкупом) векселей и других долговых ценных бумаг;</w:t>
            </w:r>
          </w:p>
          <w:p w14:paraId="140C6D84" w14:textId="77777777" w:rsidR="000D1F67" w:rsidRPr="00C202C6" w:rsidRDefault="000D1F67" w:rsidP="00C6534F">
            <w:pPr>
              <w:pStyle w:val="12"/>
              <w:numPr>
                <w:ilvl w:val="0"/>
                <w:numId w:val="2"/>
              </w:numPr>
              <w:tabs>
                <w:tab w:val="clear" w:pos="1800"/>
                <w:tab w:val="num" w:pos="1440"/>
              </w:tabs>
              <w:ind w:left="1440"/>
              <w:jc w:val="both"/>
              <w:rPr>
                <w:sz w:val="18"/>
              </w:rPr>
            </w:pPr>
            <w:r w:rsidRPr="00C202C6">
              <w:rPr>
                <w:sz w:val="18"/>
              </w:rPr>
              <w:t>получение кредитов и займов от других лиц;</w:t>
            </w:r>
          </w:p>
          <w:p w14:paraId="3BD22FEE" w14:textId="77777777" w:rsidR="000D1F67" w:rsidRPr="00C202C6" w:rsidRDefault="000D1F67" w:rsidP="00C6534F">
            <w:pPr>
              <w:pStyle w:val="12"/>
              <w:numPr>
                <w:ilvl w:val="0"/>
                <w:numId w:val="2"/>
              </w:numPr>
              <w:tabs>
                <w:tab w:val="clear" w:pos="1800"/>
                <w:tab w:val="num" w:pos="1440"/>
              </w:tabs>
              <w:ind w:left="1440"/>
              <w:jc w:val="both"/>
              <w:rPr>
                <w:rFonts w:ascii="Arial CYR" w:hAnsi="Arial CYR" w:cs="Arial CYR"/>
                <w:sz w:val="18"/>
                <w:szCs w:val="18"/>
              </w:rPr>
            </w:pPr>
            <w:r w:rsidRPr="00C202C6">
              <w:rPr>
                <w:sz w:val="18"/>
              </w:rPr>
              <w:t>возврат кредитов и займов, полученных от других лиц.</w:t>
            </w:r>
          </w:p>
        </w:tc>
        <w:tc>
          <w:tcPr>
            <w:tcW w:w="2126" w:type="dxa"/>
            <w:gridSpan w:val="3"/>
          </w:tcPr>
          <w:p w14:paraId="0985822D" w14:textId="5DA4C384" w:rsidR="000D1F67" w:rsidRPr="00C202C6" w:rsidRDefault="000D1F67" w:rsidP="000D1F67">
            <w:pPr>
              <w:spacing w:before="40" w:after="40"/>
              <w:rPr>
                <w:sz w:val="18"/>
              </w:rPr>
            </w:pPr>
            <w:r w:rsidRPr="00C202C6">
              <w:rPr>
                <w:sz w:val="18"/>
              </w:rPr>
              <w:t>п.</w:t>
            </w:r>
            <w:r w:rsidR="003E2C4E" w:rsidRPr="00C202C6">
              <w:rPr>
                <w:sz w:val="18"/>
              </w:rPr>
              <w:t>11 ПБУ</w:t>
            </w:r>
            <w:r w:rsidRPr="00C202C6">
              <w:rPr>
                <w:sz w:val="18"/>
              </w:rPr>
              <w:t xml:space="preserve"> 23/2011</w:t>
            </w:r>
          </w:p>
        </w:tc>
      </w:tr>
      <w:tr w:rsidR="000D1F67" w:rsidRPr="00C202C6" w14:paraId="33651919" w14:textId="77777777" w:rsidTr="00632B47">
        <w:trPr>
          <w:gridBefore w:val="1"/>
          <w:gridAfter w:val="1"/>
          <w:wBefore w:w="108" w:type="dxa"/>
          <w:wAfter w:w="27" w:type="dxa"/>
        </w:trPr>
        <w:tc>
          <w:tcPr>
            <w:tcW w:w="2695" w:type="dxa"/>
          </w:tcPr>
          <w:p w14:paraId="5A4E8C2A" w14:textId="77777777" w:rsidR="000D1F67" w:rsidRPr="00C202C6" w:rsidRDefault="000D1F67" w:rsidP="007F0C48">
            <w:pPr>
              <w:pStyle w:val="30"/>
            </w:pPr>
            <w:bookmarkStart w:id="430" w:name="_Toc284255255"/>
            <w:bookmarkStart w:id="431" w:name="_Toc7098601"/>
            <w:r w:rsidRPr="00C202C6">
              <w:t>Представление данных о движении и остатках денежных средств в иностранной валюте</w:t>
            </w:r>
            <w:bookmarkEnd w:id="430"/>
            <w:bookmarkEnd w:id="431"/>
          </w:p>
        </w:tc>
        <w:tc>
          <w:tcPr>
            <w:tcW w:w="9491" w:type="dxa"/>
            <w:gridSpan w:val="2"/>
          </w:tcPr>
          <w:p w14:paraId="1263FEED" w14:textId="77777777" w:rsidR="000D1F67" w:rsidRPr="00C202C6" w:rsidRDefault="000D1F67" w:rsidP="00C6534F">
            <w:pPr>
              <w:pStyle w:val="a3"/>
              <w:rPr>
                <w:sz w:val="18"/>
              </w:rPr>
            </w:pPr>
            <w:r w:rsidRPr="00C202C6">
              <w:rPr>
                <w:sz w:val="18"/>
              </w:rPr>
              <w:t>Показатели отчета о движении денежных средств Общества отражаются в валюте Российской Федерации - рублях.</w:t>
            </w:r>
          </w:p>
          <w:p w14:paraId="21379182" w14:textId="77777777" w:rsidR="000D1F67" w:rsidRPr="00C202C6" w:rsidRDefault="000D1F67" w:rsidP="00C6534F">
            <w:pPr>
              <w:pStyle w:val="a3"/>
              <w:rPr>
                <w:sz w:val="18"/>
              </w:rPr>
            </w:pPr>
            <w:r w:rsidRPr="00C202C6">
              <w:rPr>
                <w:sz w:val="18"/>
              </w:rPr>
              <w:t>Величина денежных потоков в иностранной валюте пересчитывается в рубли по официальному курсу этой иностранной валюты к рублю, устанавливаемому ЦБ РФ на дату осуществления или поступления платежа.</w:t>
            </w:r>
          </w:p>
          <w:p w14:paraId="6BD5DFAC" w14:textId="77777777" w:rsidR="000D1F67" w:rsidRPr="00C202C6" w:rsidRDefault="000D1F67" w:rsidP="00C6534F">
            <w:pPr>
              <w:pStyle w:val="a3"/>
              <w:rPr>
                <w:sz w:val="18"/>
              </w:rPr>
            </w:pPr>
            <w:r w:rsidRPr="00C202C6">
              <w:rPr>
                <w:sz w:val="18"/>
              </w:rPr>
              <w:t>В случае если незамедлительно после поступления в иностранной валюте организация в рамках своей обычной деятельности меняет полученную сумму иностранной валюты на рубли, то денежный поток отражается в отчете о движении денежных средств в сумме фактически полученных рублей без промежуточного пересчета иностранной валюты в рубли. В случае если незадолго до платежа в иностранной валюте организация в рамках своей обычной деятельности меняет рубли на необходимую сумму иностранной валюты, то денежный поток отражается в отчете о движении денежных средств в сумме фактически уплаченных рублей без промежуточного пересчета иностранной валюты в рубли.</w:t>
            </w:r>
          </w:p>
          <w:p w14:paraId="06F2B336" w14:textId="77777777" w:rsidR="000D1F67" w:rsidRPr="00C202C6" w:rsidRDefault="000D1F67" w:rsidP="00C6534F">
            <w:pPr>
              <w:pStyle w:val="a3"/>
              <w:rPr>
                <w:sz w:val="18"/>
              </w:rPr>
            </w:pPr>
            <w:r w:rsidRPr="00C202C6">
              <w:rPr>
                <w:sz w:val="18"/>
              </w:rPr>
              <w:t>Остатки денежных средств и денежных эквивалентов в иностранной валюте на начало и конец отчетного периода отражаются в отчете о движении денежных средств в рублях в сумме, которая определяется в соответствии с разделом «Учет активов и обязательств, стоимость которых выражена в иностранной валюте» настоящ</w:t>
            </w:r>
            <w:r>
              <w:rPr>
                <w:sz w:val="18"/>
              </w:rPr>
              <w:t>ей</w:t>
            </w:r>
            <w:r w:rsidRPr="00C202C6">
              <w:rPr>
                <w:sz w:val="18"/>
              </w:rPr>
              <w:t xml:space="preserve"> Учетн</w:t>
            </w:r>
            <w:r>
              <w:rPr>
                <w:sz w:val="18"/>
              </w:rPr>
              <w:t>ой</w:t>
            </w:r>
            <w:r w:rsidRPr="00C202C6">
              <w:rPr>
                <w:sz w:val="18"/>
              </w:rPr>
              <w:t xml:space="preserve"> </w:t>
            </w:r>
            <w:r>
              <w:rPr>
                <w:sz w:val="18"/>
              </w:rPr>
              <w:t>политики</w:t>
            </w:r>
            <w:r w:rsidRPr="00C202C6">
              <w:rPr>
                <w:sz w:val="18"/>
              </w:rPr>
              <w:t>.</w:t>
            </w:r>
          </w:p>
          <w:p w14:paraId="27D1DD7C" w14:textId="77777777" w:rsidR="000D1F67" w:rsidRPr="00C202C6" w:rsidRDefault="000D1F67" w:rsidP="00C6534F">
            <w:pPr>
              <w:spacing w:before="40" w:after="40"/>
              <w:jc w:val="both"/>
              <w:rPr>
                <w:rFonts w:ascii="Arial CYR" w:hAnsi="Arial CYR" w:cs="Arial CYR"/>
                <w:sz w:val="18"/>
                <w:szCs w:val="18"/>
              </w:rPr>
            </w:pPr>
            <w:r w:rsidRPr="00C202C6">
              <w:rPr>
                <w:sz w:val="18"/>
              </w:rPr>
              <w:t>Разница, возникающая в связи с пересчетом денежных потоков Общества и остатков денежных средств и денежных эквивалентов в иностранной валюте по курсам на разные даты, отражается в отчете о движении денежных средств отдельно от текущих, инвестиционных и финансовых денежных потоков Общества как влияние изменений курса иностранной валюты по отношению к рублю.</w:t>
            </w:r>
          </w:p>
        </w:tc>
        <w:tc>
          <w:tcPr>
            <w:tcW w:w="2126" w:type="dxa"/>
            <w:gridSpan w:val="3"/>
          </w:tcPr>
          <w:p w14:paraId="392AA0BC" w14:textId="76BE2437" w:rsidR="000D1F67" w:rsidRPr="00C202C6" w:rsidRDefault="000D1F67" w:rsidP="000D1F67">
            <w:pPr>
              <w:spacing w:before="40" w:after="40"/>
              <w:rPr>
                <w:sz w:val="18"/>
              </w:rPr>
            </w:pPr>
            <w:r w:rsidRPr="00C202C6">
              <w:rPr>
                <w:sz w:val="18"/>
              </w:rPr>
              <w:t xml:space="preserve">п.18, </w:t>
            </w:r>
            <w:r w:rsidR="003E2C4E" w:rsidRPr="00C202C6">
              <w:rPr>
                <w:sz w:val="18"/>
              </w:rPr>
              <w:t>19 ПБУ</w:t>
            </w:r>
            <w:r w:rsidRPr="00C202C6">
              <w:rPr>
                <w:sz w:val="18"/>
              </w:rPr>
              <w:t xml:space="preserve"> 23/2011</w:t>
            </w:r>
          </w:p>
        </w:tc>
      </w:tr>
      <w:tr w:rsidR="000D1F67" w:rsidRPr="00C202C6" w14:paraId="3F4743A6" w14:textId="77777777" w:rsidTr="00632B47">
        <w:trPr>
          <w:gridBefore w:val="1"/>
          <w:gridAfter w:val="1"/>
          <w:wBefore w:w="108" w:type="dxa"/>
          <w:wAfter w:w="27" w:type="dxa"/>
        </w:trPr>
        <w:tc>
          <w:tcPr>
            <w:tcW w:w="2695" w:type="dxa"/>
          </w:tcPr>
          <w:p w14:paraId="4880B4E4" w14:textId="77777777" w:rsidR="000D1F67" w:rsidRPr="00C202C6" w:rsidRDefault="000D1F67" w:rsidP="007F0C48">
            <w:pPr>
              <w:pStyle w:val="30"/>
            </w:pPr>
            <w:bookmarkStart w:id="432" w:name="_Toc284255259"/>
            <w:bookmarkStart w:id="433" w:name="_Toc7098602"/>
            <w:r w:rsidRPr="00C202C6">
              <w:lastRenderedPageBreak/>
              <w:t>Раскрытие информации в бухгалтерской</w:t>
            </w:r>
            <w:r w:rsidR="006C0DEE">
              <w:t xml:space="preserve"> (финансовой)</w:t>
            </w:r>
            <w:r w:rsidRPr="00C202C6">
              <w:t xml:space="preserve"> отчетности</w:t>
            </w:r>
            <w:bookmarkEnd w:id="432"/>
            <w:bookmarkEnd w:id="433"/>
          </w:p>
        </w:tc>
        <w:tc>
          <w:tcPr>
            <w:tcW w:w="9491" w:type="dxa"/>
            <w:gridSpan w:val="2"/>
          </w:tcPr>
          <w:p w14:paraId="0CA85C62" w14:textId="77777777" w:rsidR="000D1F67" w:rsidRPr="00C202C6" w:rsidRDefault="000D1F67" w:rsidP="000D1F67">
            <w:pPr>
              <w:pStyle w:val="a3"/>
              <w:rPr>
                <w:sz w:val="18"/>
              </w:rPr>
            </w:pPr>
            <w:r w:rsidRPr="00C202C6">
              <w:rPr>
                <w:sz w:val="18"/>
                <w:szCs w:val="18"/>
              </w:rPr>
              <w:t xml:space="preserve">В разделе II «Оборотные активы» баланса </w:t>
            </w:r>
            <w:r w:rsidRPr="00C202C6">
              <w:rPr>
                <w:sz w:val="18"/>
              </w:rPr>
              <w:t xml:space="preserve">по строке 1250 «Денежные </w:t>
            </w:r>
            <w:r w:rsidR="008A543A" w:rsidRPr="00C202C6">
              <w:rPr>
                <w:sz w:val="18"/>
              </w:rPr>
              <w:t>средства» отражается</w:t>
            </w:r>
            <w:r w:rsidRPr="00C202C6">
              <w:rPr>
                <w:sz w:val="18"/>
              </w:rPr>
              <w:t xml:space="preserve"> информация об имеющихся у Общества:</w:t>
            </w:r>
          </w:p>
          <w:p w14:paraId="31ECCF01" w14:textId="77777777" w:rsidR="000D1F67" w:rsidRPr="00C202C6" w:rsidRDefault="000D1F67" w:rsidP="008A543A">
            <w:pPr>
              <w:pStyle w:val="12"/>
              <w:numPr>
                <w:ilvl w:val="0"/>
                <w:numId w:val="2"/>
              </w:numPr>
              <w:tabs>
                <w:tab w:val="clear" w:pos="1800"/>
                <w:tab w:val="num" w:pos="1440"/>
              </w:tabs>
              <w:ind w:left="1440"/>
              <w:rPr>
                <w:sz w:val="18"/>
              </w:rPr>
            </w:pPr>
            <w:r w:rsidRPr="00C202C6">
              <w:rPr>
                <w:sz w:val="18"/>
              </w:rPr>
              <w:t xml:space="preserve">денежных средствах в российской и иностранных валютах, </w:t>
            </w:r>
          </w:p>
          <w:p w14:paraId="64CE2411" w14:textId="77777777" w:rsidR="000D1F67" w:rsidRPr="00C202C6" w:rsidRDefault="008A543A" w:rsidP="008A543A">
            <w:pPr>
              <w:pStyle w:val="12"/>
              <w:numPr>
                <w:ilvl w:val="0"/>
                <w:numId w:val="2"/>
              </w:numPr>
              <w:tabs>
                <w:tab w:val="clear" w:pos="1800"/>
                <w:tab w:val="num" w:pos="1440"/>
              </w:tabs>
              <w:ind w:left="1440"/>
              <w:rPr>
                <w:sz w:val="18"/>
              </w:rPr>
            </w:pPr>
            <w:r>
              <w:rPr>
                <w:sz w:val="18"/>
              </w:rPr>
              <w:t>эквивалентах денежных средств.</w:t>
            </w:r>
          </w:p>
          <w:p w14:paraId="534A7DAF" w14:textId="77777777" w:rsidR="000D1F67" w:rsidRPr="00C202C6" w:rsidRDefault="000D1F67" w:rsidP="000D1F67">
            <w:pPr>
              <w:pStyle w:val="a3"/>
              <w:rPr>
                <w:sz w:val="18"/>
              </w:rPr>
            </w:pPr>
            <w:r w:rsidRPr="00C202C6">
              <w:rPr>
                <w:sz w:val="18"/>
              </w:rPr>
              <w:t xml:space="preserve">Отчет о движении денежных средств входит </w:t>
            </w:r>
            <w:r>
              <w:rPr>
                <w:sz w:val="18"/>
              </w:rPr>
              <w:t>в</w:t>
            </w:r>
            <w:r w:rsidRPr="00C202C6">
              <w:rPr>
                <w:sz w:val="18"/>
              </w:rPr>
              <w:t xml:space="preserve"> состав бухгалтерской</w:t>
            </w:r>
            <w:r w:rsidR="006C0DEE">
              <w:rPr>
                <w:sz w:val="18"/>
              </w:rPr>
              <w:t xml:space="preserve"> (финансовой)</w:t>
            </w:r>
            <w:r w:rsidRPr="00C202C6">
              <w:rPr>
                <w:sz w:val="18"/>
              </w:rPr>
              <w:t xml:space="preserve"> отчетности Общества</w:t>
            </w:r>
            <w:r>
              <w:rPr>
                <w:sz w:val="18"/>
              </w:rPr>
              <w:t xml:space="preserve">. </w:t>
            </w:r>
            <w:r w:rsidRPr="00C202C6">
              <w:rPr>
                <w:sz w:val="18"/>
              </w:rPr>
              <w:t>Отчет о движении денежных средств составляется на основании общих требований к бухгалтерской</w:t>
            </w:r>
            <w:r w:rsidR="006C0DEE">
              <w:rPr>
                <w:sz w:val="18"/>
              </w:rPr>
              <w:t xml:space="preserve"> (финансовой)</w:t>
            </w:r>
            <w:r w:rsidRPr="00C202C6">
              <w:rPr>
                <w:sz w:val="18"/>
              </w:rPr>
              <w:t xml:space="preserve"> отчетности Общества, установленных нормативными правовыми актами по бухгалтерскому учету, </w:t>
            </w:r>
            <w:r>
              <w:rPr>
                <w:sz w:val="18"/>
              </w:rPr>
              <w:t>в том числе</w:t>
            </w:r>
            <w:r w:rsidRPr="00C202C6">
              <w:rPr>
                <w:sz w:val="18"/>
              </w:rPr>
              <w:t>, ПБУ 23/2011.</w:t>
            </w:r>
          </w:p>
          <w:p w14:paraId="6BC496C9" w14:textId="77777777" w:rsidR="000D1F67" w:rsidRPr="00C202C6" w:rsidRDefault="000D1F67" w:rsidP="000D1F67">
            <w:pPr>
              <w:pStyle w:val="a3"/>
              <w:rPr>
                <w:sz w:val="18"/>
              </w:rPr>
            </w:pPr>
            <w:r w:rsidRPr="00C202C6">
              <w:rPr>
                <w:sz w:val="18"/>
              </w:rPr>
              <w:t>В случае если к какому-либо показателю отчета о движении денежных средств организация представляет в своей бухгалтерской</w:t>
            </w:r>
            <w:r w:rsidR="006C0DEE">
              <w:rPr>
                <w:sz w:val="18"/>
              </w:rPr>
              <w:t xml:space="preserve"> (финансовой)</w:t>
            </w:r>
            <w:r w:rsidRPr="00C202C6">
              <w:rPr>
                <w:sz w:val="18"/>
              </w:rPr>
              <w:t xml:space="preserve"> отчетности дополнительные пояснения, то соответствующая статья отчета о движении денежных средств должна содержать ссылку на эти пояснения.</w:t>
            </w:r>
          </w:p>
          <w:p w14:paraId="6FD992A8" w14:textId="77777777" w:rsidR="000D1F67" w:rsidRPr="00C202C6" w:rsidRDefault="000D1F67" w:rsidP="000D1F67">
            <w:pPr>
              <w:pStyle w:val="a3"/>
              <w:rPr>
                <w:sz w:val="18"/>
              </w:rPr>
            </w:pPr>
            <w:r w:rsidRPr="00C202C6">
              <w:rPr>
                <w:sz w:val="18"/>
              </w:rPr>
              <w:t>Общество раскрывает с учетом существенности следующую информацию:</w:t>
            </w:r>
          </w:p>
          <w:p w14:paraId="08DC17C4" w14:textId="77777777" w:rsidR="000D1F67" w:rsidRPr="00C202C6" w:rsidRDefault="000D1F67" w:rsidP="00CC5E6E">
            <w:pPr>
              <w:pStyle w:val="a3"/>
              <w:numPr>
                <w:ilvl w:val="0"/>
                <w:numId w:val="35"/>
              </w:numPr>
              <w:rPr>
                <w:sz w:val="18"/>
              </w:rPr>
            </w:pPr>
            <w:r w:rsidRPr="00C202C6">
              <w:rPr>
                <w:sz w:val="18"/>
              </w:rPr>
              <w:t>денежные потоки от текущих, инвестиционных и финансовых операций по каждому отчетному сегменту, определенному в соответствии с Положением по бухгалтерскому учету "Информация по сегментам" (ПБУ 12/2010), утвержденным Приказом Министерства финансов РФ от 08.11 2010 № 143н;</w:t>
            </w:r>
          </w:p>
          <w:p w14:paraId="7E8880DB" w14:textId="77777777" w:rsidR="000D1F67" w:rsidRPr="00C202C6" w:rsidRDefault="000D1F67" w:rsidP="00CC5E6E">
            <w:pPr>
              <w:pStyle w:val="a3"/>
              <w:numPr>
                <w:ilvl w:val="0"/>
                <w:numId w:val="35"/>
              </w:numPr>
              <w:rPr>
                <w:sz w:val="18"/>
              </w:rPr>
            </w:pPr>
            <w:r w:rsidRPr="00C202C6">
              <w:rPr>
                <w:sz w:val="18"/>
              </w:rPr>
              <w:t>средства в аккредитивах, открытых в пользу Общества, вместе с информацией о факте исполнения Обществом по состоянию на отчетную дату обязательств по договору с использованием аккредитива. В случае если обязательства по договору с использованием аккредитива Обществом исполнены, но средства аккредитива не зачислены на ее расчетный или иной счет, то раскрываются причины и суммы незачисленных средств.</w:t>
            </w:r>
          </w:p>
        </w:tc>
        <w:tc>
          <w:tcPr>
            <w:tcW w:w="2126" w:type="dxa"/>
            <w:gridSpan w:val="3"/>
          </w:tcPr>
          <w:p w14:paraId="55C45CC6" w14:textId="77777777" w:rsidR="000D1F67" w:rsidRPr="00C202C6" w:rsidRDefault="000D1F67" w:rsidP="000D1F67">
            <w:pPr>
              <w:spacing w:before="40" w:after="40"/>
              <w:rPr>
                <w:sz w:val="18"/>
              </w:rPr>
            </w:pPr>
          </w:p>
          <w:p w14:paraId="692804A6" w14:textId="77777777" w:rsidR="000D1F67" w:rsidRPr="00C202C6" w:rsidRDefault="000D1F67" w:rsidP="000D1F67">
            <w:pPr>
              <w:spacing w:before="40" w:after="40"/>
              <w:rPr>
                <w:sz w:val="18"/>
              </w:rPr>
            </w:pPr>
            <w:r w:rsidRPr="00C202C6">
              <w:rPr>
                <w:sz w:val="18"/>
              </w:rPr>
              <w:t>п.3,4, 21- 25 ПБУ 23/2011</w:t>
            </w:r>
          </w:p>
        </w:tc>
      </w:tr>
      <w:tr w:rsidR="000D1F67" w:rsidRPr="00C202C6" w14:paraId="5954CF8B" w14:textId="77777777" w:rsidTr="00632B47">
        <w:trPr>
          <w:gridBefore w:val="1"/>
          <w:gridAfter w:val="1"/>
          <w:wBefore w:w="108" w:type="dxa"/>
          <w:wAfter w:w="27" w:type="dxa"/>
        </w:trPr>
        <w:tc>
          <w:tcPr>
            <w:tcW w:w="14312" w:type="dxa"/>
            <w:gridSpan w:val="6"/>
          </w:tcPr>
          <w:p w14:paraId="2BFB0E00" w14:textId="77777777" w:rsidR="000D1F67" w:rsidRPr="00C202C6" w:rsidRDefault="000D1F67" w:rsidP="000D1F67">
            <w:pPr>
              <w:pStyle w:val="20"/>
              <w:numPr>
                <w:ilvl w:val="1"/>
                <w:numId w:val="1"/>
              </w:numPr>
              <w:ind w:left="0" w:firstLine="0"/>
              <w:rPr>
                <w:iCs w:val="0"/>
              </w:rPr>
            </w:pPr>
            <w:bookmarkStart w:id="434" w:name="_Toc284255261"/>
            <w:bookmarkStart w:id="435" w:name="_Toc7098603"/>
            <w:r w:rsidRPr="00C202C6">
              <w:rPr>
                <w:iCs w:val="0"/>
              </w:rPr>
              <w:t>Капитал</w:t>
            </w:r>
            <w:bookmarkEnd w:id="434"/>
            <w:bookmarkEnd w:id="435"/>
          </w:p>
        </w:tc>
      </w:tr>
      <w:tr w:rsidR="000D1F67" w:rsidRPr="00C202C6" w14:paraId="58BA892F" w14:textId="77777777" w:rsidTr="00632B47">
        <w:trPr>
          <w:gridBefore w:val="1"/>
          <w:gridAfter w:val="1"/>
          <w:wBefore w:w="108" w:type="dxa"/>
          <w:wAfter w:w="27" w:type="dxa"/>
        </w:trPr>
        <w:tc>
          <w:tcPr>
            <w:tcW w:w="2695" w:type="dxa"/>
          </w:tcPr>
          <w:p w14:paraId="25AAF485" w14:textId="77777777" w:rsidR="000D1F67" w:rsidRPr="00C202C6" w:rsidRDefault="000D1F67" w:rsidP="007F0C48">
            <w:pPr>
              <w:pStyle w:val="30"/>
            </w:pPr>
            <w:bookmarkStart w:id="436" w:name="_Toc284255262"/>
            <w:bookmarkStart w:id="437" w:name="_Toc7098604"/>
            <w:r w:rsidRPr="00C202C6">
              <w:t>Определения</w:t>
            </w:r>
            <w:bookmarkEnd w:id="436"/>
            <w:bookmarkEnd w:id="437"/>
          </w:p>
        </w:tc>
        <w:tc>
          <w:tcPr>
            <w:tcW w:w="9491" w:type="dxa"/>
            <w:gridSpan w:val="2"/>
          </w:tcPr>
          <w:p w14:paraId="2A7350CF" w14:textId="77777777" w:rsidR="000D1F67" w:rsidRPr="00C202C6" w:rsidRDefault="000D1F67" w:rsidP="000D1F67">
            <w:pPr>
              <w:spacing w:before="40" w:after="40"/>
              <w:jc w:val="both"/>
              <w:rPr>
                <w:sz w:val="18"/>
                <w:szCs w:val="18"/>
              </w:rPr>
            </w:pPr>
            <w:r w:rsidRPr="00C202C6">
              <w:rPr>
                <w:b/>
                <w:i/>
                <w:szCs w:val="20"/>
              </w:rPr>
              <w:t>Капитал</w:t>
            </w:r>
            <w:r w:rsidRPr="00C202C6">
              <w:rPr>
                <w:sz w:val="18"/>
                <w:szCs w:val="18"/>
              </w:rPr>
              <w:t xml:space="preserve"> представляет собой обязательства, не подлежащие обязательному погашению в будущем, в отличие от прочих, которые будут урегулированы рано или поздно. Капитал определяется как часть активов, остающаяся после вычета всех обязательств Общества.</w:t>
            </w:r>
          </w:p>
          <w:p w14:paraId="24EFDB69" w14:textId="77777777" w:rsidR="000D1F67" w:rsidRPr="00C202C6" w:rsidRDefault="000D1F67" w:rsidP="000D1F67">
            <w:pPr>
              <w:spacing w:before="40" w:after="40"/>
              <w:jc w:val="both"/>
              <w:rPr>
                <w:sz w:val="18"/>
                <w:szCs w:val="18"/>
              </w:rPr>
            </w:pPr>
            <w:r w:rsidRPr="00C202C6">
              <w:rPr>
                <w:b/>
                <w:i/>
                <w:szCs w:val="20"/>
              </w:rPr>
              <w:t>Уставный капитал</w:t>
            </w:r>
            <w:r w:rsidRPr="00C202C6">
              <w:rPr>
                <w:sz w:val="18"/>
                <w:szCs w:val="18"/>
              </w:rPr>
              <w:t xml:space="preserve"> - величина уставного (складочного) капитала, зарегистрированная в учредительных документах как совокупность вкладов (долей, акций, паевых взносов) учредителей (участников) Общества за вычетом суммы выкупленных собственных акций по номинальной стоимости.</w:t>
            </w:r>
          </w:p>
          <w:p w14:paraId="20C10631" w14:textId="77777777" w:rsidR="000D1F67" w:rsidRPr="00C202C6" w:rsidRDefault="000D1F67" w:rsidP="000D1F67">
            <w:pPr>
              <w:spacing w:before="40" w:after="40"/>
              <w:jc w:val="both"/>
              <w:rPr>
                <w:sz w:val="18"/>
                <w:szCs w:val="18"/>
              </w:rPr>
            </w:pPr>
            <w:r w:rsidRPr="00C202C6">
              <w:rPr>
                <w:sz w:val="18"/>
                <w:szCs w:val="18"/>
              </w:rPr>
              <w:t>Величина уставного (складочного) капитала, зарегистрированная в учредительных документах как совокупность вкладов (долей, акций, паевых взносов) учредителей (участников) Общества и суммы выкупленных собственных акций по номинальной стоимости – отражаются в бухгалтерском балансе раздельно.</w:t>
            </w:r>
          </w:p>
          <w:p w14:paraId="28173E60" w14:textId="77777777" w:rsidR="000D1F67" w:rsidRPr="00C202C6" w:rsidRDefault="000D1F67" w:rsidP="000D1F67">
            <w:pPr>
              <w:spacing w:before="40" w:after="40"/>
              <w:jc w:val="both"/>
              <w:rPr>
                <w:sz w:val="18"/>
                <w:szCs w:val="18"/>
              </w:rPr>
            </w:pPr>
            <w:r w:rsidRPr="00C202C6">
              <w:rPr>
                <w:b/>
                <w:i/>
                <w:szCs w:val="20"/>
              </w:rPr>
              <w:t>Добавочный капитал</w:t>
            </w:r>
            <w:r w:rsidRPr="00C202C6">
              <w:rPr>
                <w:sz w:val="18"/>
                <w:szCs w:val="18"/>
              </w:rPr>
              <w:t xml:space="preserve"> - включает сумму, полученную сверх номинальной стоимости размещенных акций (эмиссионный доход акционерного общества), и другие аналогичные суммы.</w:t>
            </w:r>
          </w:p>
          <w:p w14:paraId="1EC0A1AC" w14:textId="77777777" w:rsidR="000D1F67" w:rsidRPr="00C202C6" w:rsidRDefault="000D1F67" w:rsidP="000D1F67">
            <w:pPr>
              <w:spacing w:before="40" w:after="40"/>
              <w:jc w:val="both"/>
              <w:rPr>
                <w:sz w:val="18"/>
                <w:szCs w:val="18"/>
              </w:rPr>
            </w:pPr>
            <w:r w:rsidRPr="00C202C6">
              <w:rPr>
                <w:b/>
                <w:i/>
                <w:szCs w:val="20"/>
              </w:rPr>
              <w:t xml:space="preserve">Резервный </w:t>
            </w:r>
            <w:r w:rsidR="006E1043" w:rsidRPr="00C202C6">
              <w:rPr>
                <w:b/>
                <w:i/>
                <w:szCs w:val="20"/>
              </w:rPr>
              <w:t>капитал</w:t>
            </w:r>
            <w:r w:rsidR="006E1043" w:rsidRPr="00C202C6">
              <w:rPr>
                <w:sz w:val="18"/>
                <w:szCs w:val="18"/>
              </w:rPr>
              <w:t xml:space="preserve"> -</w:t>
            </w:r>
            <w:r w:rsidRPr="00C202C6">
              <w:rPr>
                <w:sz w:val="18"/>
                <w:szCs w:val="18"/>
              </w:rPr>
              <w:t xml:space="preserve"> включает в себя: резервы, образованные в соответствии с законодательством; резервы, образованные в соответствии с учредительными документами, результаты операций, подлежащие отражению непосредственно в составе капитала.</w:t>
            </w:r>
          </w:p>
          <w:p w14:paraId="5F07112F" w14:textId="77777777" w:rsidR="000D1F67" w:rsidRPr="00C202C6" w:rsidRDefault="000D1F67" w:rsidP="000D1F67">
            <w:pPr>
              <w:spacing w:before="40" w:after="40"/>
              <w:jc w:val="both"/>
              <w:rPr>
                <w:sz w:val="18"/>
                <w:szCs w:val="18"/>
              </w:rPr>
            </w:pPr>
            <w:r w:rsidRPr="00C202C6">
              <w:rPr>
                <w:b/>
                <w:i/>
                <w:szCs w:val="20"/>
              </w:rPr>
              <w:t>Нераспределенная прибыль (непокрытые убытки)</w:t>
            </w:r>
            <w:r w:rsidRPr="00C202C6">
              <w:rPr>
                <w:sz w:val="18"/>
                <w:szCs w:val="18"/>
              </w:rPr>
              <w:t xml:space="preserve"> - включают в себя накопленный итог </w:t>
            </w:r>
            <w:r w:rsidRPr="00C202C6">
              <w:rPr>
                <w:sz w:val="18"/>
                <w:szCs w:val="18"/>
              </w:rPr>
              <w:lastRenderedPageBreak/>
              <w:t>финансовых результатов со дня начала деятельности общества. Решение об использовании нераспределенной прибыли (например, на выплату дивидендов или на увеличение уставного капитала) принимается исключительно на общем собрании.</w:t>
            </w:r>
          </w:p>
          <w:p w14:paraId="2D2B1FC7" w14:textId="77777777" w:rsidR="000D1F67" w:rsidRPr="00C202C6" w:rsidRDefault="000D1F67" w:rsidP="000D1F67">
            <w:pPr>
              <w:spacing w:before="40" w:after="40"/>
              <w:jc w:val="both"/>
              <w:rPr>
                <w:sz w:val="18"/>
                <w:szCs w:val="18"/>
              </w:rPr>
            </w:pPr>
            <w:r w:rsidRPr="00C202C6">
              <w:rPr>
                <w:b/>
                <w:i/>
                <w:szCs w:val="20"/>
              </w:rPr>
              <w:t>Бухгалтерская прибыль (убыток)</w:t>
            </w:r>
            <w:r w:rsidRPr="00C202C6">
              <w:rPr>
                <w:sz w:val="18"/>
                <w:szCs w:val="18"/>
              </w:rPr>
              <w:t xml:space="preserve"> - представляет собой конечный финансовый результат (прибыль или убыток), выявленный за отчетный период на основании бухгалтерского учета всех хозяйственных операций Общества и оценки статей бухгалтерского баланса. </w:t>
            </w:r>
          </w:p>
          <w:p w14:paraId="6A6ED7C1" w14:textId="77777777" w:rsidR="000D1F67" w:rsidRPr="00C202C6" w:rsidRDefault="000D1F67" w:rsidP="000D1F67">
            <w:pPr>
              <w:spacing w:before="40" w:after="40"/>
              <w:jc w:val="both"/>
              <w:rPr>
                <w:sz w:val="18"/>
                <w:szCs w:val="18"/>
              </w:rPr>
            </w:pPr>
            <w:r w:rsidRPr="00C202C6">
              <w:rPr>
                <w:b/>
                <w:i/>
                <w:szCs w:val="20"/>
              </w:rPr>
              <w:t>Акционеры</w:t>
            </w:r>
            <w:r w:rsidRPr="00C202C6">
              <w:rPr>
                <w:sz w:val="18"/>
                <w:szCs w:val="18"/>
              </w:rPr>
              <w:t xml:space="preserve"> - это владельцы обыкновенных акций Общества, которые в соответствии с законодательством и уставом Общества могут участвовать в общем собрании акционеров с правом голоса по всем вопросам его компетенции, а также имеют право на получение дивидендов, в случае же ликвидации Общества - право на получение части его имущества.</w:t>
            </w:r>
          </w:p>
          <w:p w14:paraId="3957E560" w14:textId="1546A2E9" w:rsidR="000D1F67" w:rsidRPr="00C202C6" w:rsidRDefault="000D1F67" w:rsidP="000D1F67">
            <w:pPr>
              <w:pStyle w:val="a3"/>
              <w:spacing w:before="40"/>
              <w:rPr>
                <w:sz w:val="18"/>
              </w:rPr>
            </w:pPr>
            <w:r w:rsidRPr="00C202C6">
              <w:rPr>
                <w:b/>
                <w:i/>
                <w:szCs w:val="20"/>
              </w:rPr>
              <w:t>Участник (участники)</w:t>
            </w:r>
            <w:r w:rsidRPr="00C202C6">
              <w:rPr>
                <w:sz w:val="18"/>
                <w:szCs w:val="18"/>
              </w:rPr>
              <w:t xml:space="preserve"> - это одно или несколько юридических лиц или </w:t>
            </w:r>
            <w:r w:rsidR="003E2C4E" w:rsidRPr="00C202C6">
              <w:rPr>
                <w:sz w:val="18"/>
                <w:szCs w:val="18"/>
              </w:rPr>
              <w:t>граждан,</w:t>
            </w:r>
            <w:r w:rsidRPr="00C202C6">
              <w:rPr>
                <w:sz w:val="18"/>
                <w:szCs w:val="18"/>
              </w:rPr>
              <w:t xml:space="preserve"> учредивших Общество, которые в соответствии с законодательством и уставом </w:t>
            </w:r>
            <w:r w:rsidR="003E2C4E" w:rsidRPr="00C202C6">
              <w:rPr>
                <w:sz w:val="18"/>
                <w:szCs w:val="18"/>
              </w:rPr>
              <w:t>Общества управляют</w:t>
            </w:r>
            <w:r w:rsidRPr="00C202C6">
              <w:rPr>
                <w:sz w:val="18"/>
                <w:szCs w:val="18"/>
              </w:rPr>
              <w:t xml:space="preserve"> делами Общества и имеют другие права, а также несут обязанности.</w:t>
            </w:r>
          </w:p>
        </w:tc>
        <w:tc>
          <w:tcPr>
            <w:tcW w:w="2126" w:type="dxa"/>
            <w:gridSpan w:val="3"/>
          </w:tcPr>
          <w:p w14:paraId="7C075AAE" w14:textId="77777777" w:rsidR="000D1F67" w:rsidRPr="00C202C6" w:rsidRDefault="000D1F67" w:rsidP="000D1F67">
            <w:pPr>
              <w:spacing w:before="40" w:after="40"/>
              <w:rPr>
                <w:sz w:val="18"/>
              </w:rPr>
            </w:pPr>
            <w:r w:rsidRPr="00C202C6">
              <w:rPr>
                <w:sz w:val="18"/>
              </w:rPr>
              <w:lastRenderedPageBreak/>
              <w:t>Приложения к приказу № 66н (формы 1, 3)</w:t>
            </w:r>
          </w:p>
          <w:p w14:paraId="412EB800" w14:textId="77777777" w:rsidR="000D1F67" w:rsidRPr="00C202C6" w:rsidRDefault="000D1F67" w:rsidP="000D1F67">
            <w:pPr>
              <w:spacing w:before="40" w:after="40"/>
              <w:rPr>
                <w:sz w:val="18"/>
              </w:rPr>
            </w:pPr>
            <w:r w:rsidRPr="00C202C6">
              <w:rPr>
                <w:sz w:val="18"/>
              </w:rPr>
              <w:t xml:space="preserve">ст. 31 Федерального закона. №208-ФЗ </w:t>
            </w:r>
          </w:p>
          <w:p w14:paraId="3855BC54" w14:textId="77777777" w:rsidR="000D1F67" w:rsidRPr="00C202C6" w:rsidRDefault="000D1F67" w:rsidP="000D1F67">
            <w:pPr>
              <w:pStyle w:val="a3"/>
              <w:spacing w:before="40"/>
              <w:rPr>
                <w:sz w:val="18"/>
              </w:rPr>
            </w:pPr>
            <w:r w:rsidRPr="00C202C6">
              <w:rPr>
                <w:sz w:val="18"/>
              </w:rPr>
              <w:t xml:space="preserve">п. 79-83 </w:t>
            </w:r>
            <w:r w:rsidR="006E1043" w:rsidRPr="00C202C6">
              <w:rPr>
                <w:sz w:val="18"/>
              </w:rPr>
              <w:t>Приказа №</w:t>
            </w:r>
            <w:r w:rsidRPr="00C202C6">
              <w:rPr>
                <w:sz w:val="18"/>
              </w:rPr>
              <w:t xml:space="preserve"> 34н</w:t>
            </w:r>
          </w:p>
          <w:p w14:paraId="4C26C4AC" w14:textId="77777777" w:rsidR="000D1F67" w:rsidRPr="00C202C6" w:rsidRDefault="000D1F67" w:rsidP="000D1F67">
            <w:pPr>
              <w:spacing w:before="40" w:after="40"/>
              <w:rPr>
                <w:sz w:val="18"/>
              </w:rPr>
            </w:pPr>
            <w:r w:rsidRPr="00C202C6">
              <w:rPr>
                <w:sz w:val="18"/>
              </w:rPr>
              <w:t xml:space="preserve">ст. 7-9 Федерального закона №14-ФЗ </w:t>
            </w:r>
          </w:p>
          <w:p w14:paraId="0653D261" w14:textId="77777777" w:rsidR="000D1F67" w:rsidRPr="00C202C6" w:rsidRDefault="000D1F67" w:rsidP="000D1F67">
            <w:pPr>
              <w:pStyle w:val="a3"/>
              <w:spacing w:before="40"/>
              <w:rPr>
                <w:sz w:val="18"/>
              </w:rPr>
            </w:pPr>
          </w:p>
        </w:tc>
      </w:tr>
      <w:tr w:rsidR="000D1F67" w:rsidRPr="00C202C6" w14:paraId="438EE81D" w14:textId="77777777" w:rsidTr="00632B47">
        <w:trPr>
          <w:gridBefore w:val="1"/>
          <w:gridAfter w:val="1"/>
          <w:wBefore w:w="108" w:type="dxa"/>
          <w:wAfter w:w="27" w:type="dxa"/>
        </w:trPr>
        <w:tc>
          <w:tcPr>
            <w:tcW w:w="2695" w:type="dxa"/>
          </w:tcPr>
          <w:p w14:paraId="072DC7E3" w14:textId="77777777" w:rsidR="000D1F67" w:rsidRPr="00C202C6" w:rsidRDefault="000D1F67" w:rsidP="007F0C48">
            <w:pPr>
              <w:pStyle w:val="30"/>
            </w:pPr>
            <w:bookmarkStart w:id="438" w:name="_Toc284255263"/>
            <w:bookmarkStart w:id="439" w:name="_Toc7098605"/>
            <w:r w:rsidRPr="00C202C6">
              <w:lastRenderedPageBreak/>
              <w:t>Уставный капитал</w:t>
            </w:r>
            <w:bookmarkEnd w:id="438"/>
            <w:bookmarkEnd w:id="439"/>
          </w:p>
        </w:tc>
        <w:tc>
          <w:tcPr>
            <w:tcW w:w="9491" w:type="dxa"/>
            <w:gridSpan w:val="2"/>
          </w:tcPr>
          <w:p w14:paraId="025A13F4" w14:textId="77777777" w:rsidR="000D1F67" w:rsidRPr="00C202C6" w:rsidRDefault="000D1F67" w:rsidP="000D1F67">
            <w:pPr>
              <w:spacing w:before="40" w:after="40"/>
              <w:jc w:val="both"/>
              <w:rPr>
                <w:sz w:val="18"/>
                <w:szCs w:val="18"/>
              </w:rPr>
            </w:pPr>
            <w:r w:rsidRPr="00C202C6">
              <w:rPr>
                <w:sz w:val="18"/>
                <w:szCs w:val="18"/>
              </w:rPr>
              <w:t xml:space="preserve">Уставный капитал - зарегистрированная в учредительных документах совокупность вкладов (долей, акций, паевых взносов) акционеров (участников) общества, удостоверяющих обязательственные права участников общества (акционеров) по отношению к Обществу. Уставный капитал определяет минимальный размер имущества Общества, гарантирующего интересы его кредиторов. </w:t>
            </w:r>
          </w:p>
          <w:p w14:paraId="54BC2BDD" w14:textId="4892C463" w:rsidR="000D1F67" w:rsidRPr="00C202C6" w:rsidRDefault="000D1F67" w:rsidP="000D1F67">
            <w:pPr>
              <w:spacing w:before="40" w:after="40"/>
              <w:jc w:val="both"/>
              <w:rPr>
                <w:sz w:val="18"/>
                <w:szCs w:val="18"/>
              </w:rPr>
            </w:pPr>
            <w:r w:rsidRPr="00C202C6">
              <w:rPr>
                <w:sz w:val="18"/>
                <w:szCs w:val="18"/>
              </w:rPr>
              <w:t xml:space="preserve">Уставный капитал оценивается на момент регистрации Общества в сумме, определенной </w:t>
            </w:r>
            <w:r w:rsidR="003E2C4E" w:rsidRPr="00C202C6">
              <w:rPr>
                <w:sz w:val="18"/>
                <w:szCs w:val="18"/>
              </w:rPr>
              <w:t>в учредительных</w:t>
            </w:r>
            <w:r w:rsidRPr="00C202C6">
              <w:rPr>
                <w:sz w:val="18"/>
                <w:szCs w:val="18"/>
              </w:rPr>
              <w:t xml:space="preserve"> документах, независимо от задолженности акционеров (участников) по вкладам (взносам) в уставный капитал.</w:t>
            </w:r>
          </w:p>
          <w:p w14:paraId="51EBAE47" w14:textId="77777777" w:rsidR="000D1F67" w:rsidRPr="00C202C6" w:rsidRDefault="000D1F67" w:rsidP="000D1F67">
            <w:pPr>
              <w:spacing w:before="40" w:after="40"/>
              <w:jc w:val="both"/>
              <w:rPr>
                <w:sz w:val="18"/>
                <w:szCs w:val="18"/>
              </w:rPr>
            </w:pPr>
            <w:r w:rsidRPr="00C202C6">
              <w:rPr>
                <w:sz w:val="18"/>
                <w:szCs w:val="18"/>
              </w:rPr>
              <w:t>Изменение (увеличение или уменьшение) уставного капитала отражается в учете на момент государственной регистрации изменений, внесенных в учредительные документы Общества. Уставный капитал Общества может быть увеличен за счет собственного имущества Общества или за счет дополнительных взносов участников.</w:t>
            </w:r>
          </w:p>
          <w:p w14:paraId="5989C756" w14:textId="77777777" w:rsidR="000D1F67" w:rsidRPr="00C202C6" w:rsidRDefault="000D1F67" w:rsidP="000D1F67">
            <w:pPr>
              <w:spacing w:before="40" w:after="40"/>
              <w:jc w:val="both"/>
              <w:rPr>
                <w:sz w:val="18"/>
                <w:szCs w:val="18"/>
              </w:rPr>
            </w:pPr>
            <w:r w:rsidRPr="00C202C6">
              <w:rPr>
                <w:sz w:val="18"/>
                <w:szCs w:val="18"/>
              </w:rPr>
              <w:t>Увеличение уставного капитала за счет собственного имущества Общества осуществляется:</w:t>
            </w:r>
          </w:p>
          <w:p w14:paraId="15B11D83" w14:textId="77777777" w:rsidR="000D1F67" w:rsidRPr="006E1043" w:rsidRDefault="000D1F67" w:rsidP="006E1043">
            <w:pPr>
              <w:pStyle w:val="12"/>
              <w:numPr>
                <w:ilvl w:val="0"/>
                <w:numId w:val="2"/>
              </w:numPr>
              <w:tabs>
                <w:tab w:val="clear" w:pos="1800"/>
                <w:tab w:val="num" w:pos="1440"/>
              </w:tabs>
              <w:ind w:left="1440"/>
              <w:rPr>
                <w:sz w:val="18"/>
              </w:rPr>
            </w:pPr>
            <w:r w:rsidRPr="00C202C6">
              <w:rPr>
                <w:sz w:val="18"/>
              </w:rPr>
              <w:t xml:space="preserve">путем увеличения номинальной стоимости акций (долей);  </w:t>
            </w:r>
          </w:p>
          <w:p w14:paraId="46C5FA50" w14:textId="77777777" w:rsidR="000D1F67" w:rsidRPr="006E1043" w:rsidRDefault="000D1F67" w:rsidP="006E1043">
            <w:pPr>
              <w:pStyle w:val="12"/>
              <w:numPr>
                <w:ilvl w:val="0"/>
                <w:numId w:val="2"/>
              </w:numPr>
              <w:tabs>
                <w:tab w:val="clear" w:pos="1800"/>
                <w:tab w:val="num" w:pos="1440"/>
              </w:tabs>
              <w:ind w:left="1440"/>
              <w:rPr>
                <w:sz w:val="18"/>
              </w:rPr>
            </w:pPr>
            <w:r w:rsidRPr="006E1043">
              <w:rPr>
                <w:sz w:val="18"/>
              </w:rPr>
              <w:t>путем выпуска дополнительных акций или путем увеличения номинальной стоимости акций (долей).</w:t>
            </w:r>
          </w:p>
          <w:p w14:paraId="3420B318" w14:textId="77777777" w:rsidR="000D1F67" w:rsidRPr="006E1043" w:rsidRDefault="000D1F67" w:rsidP="006E1043">
            <w:pPr>
              <w:spacing w:before="40" w:after="40"/>
              <w:jc w:val="both"/>
              <w:rPr>
                <w:sz w:val="18"/>
                <w:szCs w:val="18"/>
              </w:rPr>
            </w:pPr>
            <w:r w:rsidRPr="006E1043">
              <w:rPr>
                <w:sz w:val="18"/>
                <w:szCs w:val="18"/>
              </w:rPr>
              <w:t>Увеличение уставного капитала за счет имущества Общества осуществляется за счет средств:</w:t>
            </w:r>
          </w:p>
          <w:p w14:paraId="65836600" w14:textId="77777777" w:rsidR="000D1F67" w:rsidRPr="006E1043" w:rsidRDefault="000D1F67" w:rsidP="006E1043">
            <w:pPr>
              <w:pStyle w:val="12"/>
              <w:numPr>
                <w:ilvl w:val="0"/>
                <w:numId w:val="2"/>
              </w:numPr>
              <w:tabs>
                <w:tab w:val="clear" w:pos="1800"/>
                <w:tab w:val="num" w:pos="1440"/>
              </w:tabs>
              <w:ind w:left="1440"/>
              <w:rPr>
                <w:sz w:val="18"/>
              </w:rPr>
            </w:pPr>
            <w:r w:rsidRPr="00C202C6">
              <w:rPr>
                <w:sz w:val="18"/>
              </w:rPr>
              <w:t>добавочного капитала Общества;</w:t>
            </w:r>
          </w:p>
          <w:p w14:paraId="7CECF65F" w14:textId="77777777" w:rsidR="000D1F67" w:rsidRPr="006E1043" w:rsidRDefault="000D1F67" w:rsidP="006E1043">
            <w:pPr>
              <w:pStyle w:val="12"/>
              <w:numPr>
                <w:ilvl w:val="0"/>
                <w:numId w:val="2"/>
              </w:numPr>
              <w:tabs>
                <w:tab w:val="clear" w:pos="1800"/>
                <w:tab w:val="num" w:pos="1440"/>
              </w:tabs>
              <w:ind w:left="1440"/>
              <w:rPr>
                <w:sz w:val="18"/>
              </w:rPr>
            </w:pPr>
            <w:r w:rsidRPr="00E94C8D">
              <w:rPr>
                <w:sz w:val="18"/>
              </w:rPr>
              <w:t>нераспределенной прибыли прошлых лет.</w:t>
            </w:r>
          </w:p>
          <w:p w14:paraId="29B49BB1" w14:textId="77777777" w:rsidR="000D1F67" w:rsidRPr="00C202C6" w:rsidRDefault="000D1F67" w:rsidP="000D1F67">
            <w:pPr>
              <w:spacing w:before="40" w:after="40"/>
              <w:jc w:val="both"/>
              <w:rPr>
                <w:sz w:val="18"/>
                <w:szCs w:val="18"/>
              </w:rPr>
            </w:pPr>
            <w:r w:rsidRPr="00C202C6">
              <w:rPr>
                <w:sz w:val="18"/>
                <w:szCs w:val="18"/>
              </w:rPr>
              <w:t xml:space="preserve">Уменьшение уставного </w:t>
            </w:r>
            <w:r w:rsidR="006E1043" w:rsidRPr="00C202C6">
              <w:rPr>
                <w:sz w:val="18"/>
                <w:szCs w:val="18"/>
              </w:rPr>
              <w:t>капитала осуществляется</w:t>
            </w:r>
            <w:r w:rsidRPr="00C202C6">
              <w:rPr>
                <w:sz w:val="18"/>
                <w:szCs w:val="18"/>
              </w:rPr>
              <w:t>:</w:t>
            </w:r>
          </w:p>
          <w:p w14:paraId="10C58E79" w14:textId="77777777" w:rsidR="000D1F67" w:rsidRPr="006E1043" w:rsidRDefault="000D1F67" w:rsidP="006E1043">
            <w:pPr>
              <w:pStyle w:val="12"/>
              <w:numPr>
                <w:ilvl w:val="0"/>
                <w:numId w:val="2"/>
              </w:numPr>
              <w:tabs>
                <w:tab w:val="clear" w:pos="1800"/>
                <w:tab w:val="num" w:pos="1440"/>
              </w:tabs>
              <w:ind w:left="1440"/>
              <w:rPr>
                <w:sz w:val="18"/>
              </w:rPr>
            </w:pPr>
            <w:r w:rsidRPr="00C202C6">
              <w:rPr>
                <w:sz w:val="18"/>
              </w:rPr>
              <w:t>путем уменьшения номинальной стоимости акций (долей);</w:t>
            </w:r>
          </w:p>
          <w:p w14:paraId="05F78224" w14:textId="77777777" w:rsidR="000D1F67" w:rsidRPr="00C202C6" w:rsidRDefault="000D1F67" w:rsidP="006E1043">
            <w:pPr>
              <w:pStyle w:val="12"/>
              <w:numPr>
                <w:ilvl w:val="0"/>
                <w:numId w:val="2"/>
              </w:numPr>
              <w:tabs>
                <w:tab w:val="clear" w:pos="1800"/>
                <w:tab w:val="num" w:pos="1440"/>
              </w:tabs>
              <w:ind w:left="1440"/>
              <w:rPr>
                <w:szCs w:val="24"/>
              </w:rPr>
            </w:pPr>
            <w:r w:rsidRPr="00C202C6">
              <w:rPr>
                <w:sz w:val="18"/>
              </w:rPr>
              <w:t>путем приобретения Обществом собственных акций (долей) в целях сокращения их общего количества (кроме случаев, когда номинальная стоимость акций, оставшихся в обращении, станет ниже минимального размера уставного капитала Общества).</w:t>
            </w:r>
          </w:p>
        </w:tc>
        <w:tc>
          <w:tcPr>
            <w:tcW w:w="2126" w:type="dxa"/>
            <w:gridSpan w:val="3"/>
          </w:tcPr>
          <w:p w14:paraId="03484BD0" w14:textId="201BDEEB" w:rsidR="000D1F67" w:rsidRPr="00C202C6" w:rsidRDefault="003E2C4E" w:rsidP="000D1F67">
            <w:pPr>
              <w:spacing w:before="40" w:after="40"/>
              <w:rPr>
                <w:sz w:val="18"/>
              </w:rPr>
            </w:pPr>
            <w:r w:rsidRPr="00C202C6">
              <w:rPr>
                <w:sz w:val="18"/>
              </w:rPr>
              <w:t>Приказ №</w:t>
            </w:r>
            <w:r w:rsidR="000D1F67" w:rsidRPr="00C202C6">
              <w:rPr>
                <w:sz w:val="18"/>
              </w:rPr>
              <w:t xml:space="preserve">94н </w:t>
            </w:r>
          </w:p>
          <w:p w14:paraId="07912EE7" w14:textId="77777777" w:rsidR="000D1F67" w:rsidRPr="00C202C6" w:rsidRDefault="000D1F67" w:rsidP="000D1F67">
            <w:pPr>
              <w:pStyle w:val="a3"/>
              <w:spacing w:before="40"/>
              <w:rPr>
                <w:sz w:val="18"/>
              </w:rPr>
            </w:pPr>
            <w:r w:rsidRPr="00C202C6">
              <w:rPr>
                <w:sz w:val="18"/>
              </w:rPr>
              <w:t>П.1. ст. 90 и п.1. ст. 99 ГК РФ</w:t>
            </w:r>
          </w:p>
          <w:p w14:paraId="67C0FA35" w14:textId="77777777" w:rsidR="000D1F67" w:rsidRPr="00C202C6" w:rsidRDefault="000D1F67" w:rsidP="000D1F67">
            <w:pPr>
              <w:pStyle w:val="a3"/>
              <w:spacing w:before="40"/>
              <w:rPr>
                <w:sz w:val="18"/>
              </w:rPr>
            </w:pPr>
            <w:r w:rsidRPr="00C202C6">
              <w:rPr>
                <w:sz w:val="18"/>
              </w:rPr>
              <w:t>п. 66 Приказа № 34н</w:t>
            </w:r>
          </w:p>
          <w:p w14:paraId="714BAD1E" w14:textId="77777777" w:rsidR="000D1F67" w:rsidRPr="00C202C6" w:rsidRDefault="000D1F67" w:rsidP="000D1F67">
            <w:pPr>
              <w:pStyle w:val="a3"/>
              <w:spacing w:before="40"/>
              <w:rPr>
                <w:sz w:val="18"/>
              </w:rPr>
            </w:pPr>
            <w:r w:rsidRPr="00C202C6">
              <w:rPr>
                <w:sz w:val="18"/>
              </w:rPr>
              <w:t>IAS 32 «Финансовые инструменты: представление информации»</w:t>
            </w:r>
          </w:p>
          <w:p w14:paraId="7F3D3BB3" w14:textId="77777777" w:rsidR="000D1F67" w:rsidRPr="00C202C6" w:rsidRDefault="000D1F67" w:rsidP="000D1F67">
            <w:pPr>
              <w:pStyle w:val="a3"/>
              <w:spacing w:before="40"/>
              <w:rPr>
                <w:sz w:val="18"/>
              </w:rPr>
            </w:pPr>
            <w:r w:rsidRPr="00C202C6">
              <w:rPr>
                <w:sz w:val="18"/>
              </w:rPr>
              <w:t xml:space="preserve">ст. 72 Федерального закона от №208-ФЗ </w:t>
            </w:r>
          </w:p>
          <w:p w14:paraId="6B284021" w14:textId="77777777" w:rsidR="000D1F67" w:rsidRPr="00C202C6" w:rsidRDefault="000D1F67" w:rsidP="000D1F67">
            <w:pPr>
              <w:pStyle w:val="a3"/>
              <w:spacing w:before="40"/>
              <w:rPr>
                <w:sz w:val="18"/>
              </w:rPr>
            </w:pPr>
            <w:r w:rsidRPr="00C202C6">
              <w:rPr>
                <w:sz w:val="18"/>
              </w:rPr>
              <w:t>П. 1 ст. 20 Закона № 14-ФЗ</w:t>
            </w:r>
          </w:p>
          <w:p w14:paraId="023126CE" w14:textId="77777777" w:rsidR="000D1F67" w:rsidRPr="00C202C6" w:rsidRDefault="000D1F67" w:rsidP="000D1F67">
            <w:pPr>
              <w:pStyle w:val="a3"/>
              <w:spacing w:before="40"/>
              <w:rPr>
                <w:sz w:val="18"/>
              </w:rPr>
            </w:pPr>
          </w:p>
          <w:p w14:paraId="32AA6735" w14:textId="77777777" w:rsidR="000D1F67" w:rsidRPr="00C202C6" w:rsidRDefault="000D1F67" w:rsidP="000D1F67">
            <w:pPr>
              <w:pStyle w:val="a3"/>
              <w:spacing w:before="40"/>
              <w:rPr>
                <w:sz w:val="18"/>
              </w:rPr>
            </w:pPr>
          </w:p>
          <w:p w14:paraId="4E4622D7" w14:textId="77777777" w:rsidR="000D1F67" w:rsidRPr="00C202C6" w:rsidRDefault="000D1F67" w:rsidP="000D1F67">
            <w:pPr>
              <w:pStyle w:val="a3"/>
              <w:spacing w:before="40"/>
              <w:rPr>
                <w:sz w:val="18"/>
              </w:rPr>
            </w:pPr>
          </w:p>
          <w:p w14:paraId="73B360A1" w14:textId="77777777" w:rsidR="000D1F67" w:rsidRPr="00C202C6" w:rsidRDefault="000D1F67" w:rsidP="000D1F67">
            <w:pPr>
              <w:pStyle w:val="a3"/>
              <w:spacing w:before="40"/>
              <w:rPr>
                <w:sz w:val="18"/>
              </w:rPr>
            </w:pPr>
          </w:p>
        </w:tc>
      </w:tr>
      <w:tr w:rsidR="000D1F67" w:rsidRPr="00C202C6" w14:paraId="1FD77914" w14:textId="77777777" w:rsidTr="00632B47">
        <w:trPr>
          <w:gridBefore w:val="1"/>
          <w:gridAfter w:val="1"/>
          <w:wBefore w:w="108" w:type="dxa"/>
          <w:wAfter w:w="27" w:type="dxa"/>
        </w:trPr>
        <w:tc>
          <w:tcPr>
            <w:tcW w:w="2695" w:type="dxa"/>
          </w:tcPr>
          <w:p w14:paraId="5C6B8277" w14:textId="77777777" w:rsidR="000D1F67" w:rsidRPr="00C202C6" w:rsidRDefault="000D1F67" w:rsidP="007F0C48">
            <w:pPr>
              <w:pStyle w:val="30"/>
            </w:pPr>
            <w:bookmarkStart w:id="440" w:name="_Toc7098606"/>
            <w:r w:rsidRPr="00C202C6">
              <w:t>Собственные акции</w:t>
            </w:r>
            <w:bookmarkEnd w:id="440"/>
            <w:r w:rsidRPr="00C202C6">
              <w:t xml:space="preserve"> </w:t>
            </w:r>
          </w:p>
        </w:tc>
        <w:tc>
          <w:tcPr>
            <w:tcW w:w="9491" w:type="dxa"/>
            <w:gridSpan w:val="2"/>
          </w:tcPr>
          <w:p w14:paraId="2378F895" w14:textId="77777777" w:rsidR="000D1F67" w:rsidRPr="00C202C6" w:rsidRDefault="000D1F67" w:rsidP="000D1F67">
            <w:pPr>
              <w:spacing w:before="40" w:after="40"/>
              <w:jc w:val="both"/>
              <w:rPr>
                <w:sz w:val="18"/>
                <w:szCs w:val="18"/>
              </w:rPr>
            </w:pPr>
            <w:r w:rsidRPr="00C202C6">
              <w:rPr>
                <w:sz w:val="18"/>
                <w:szCs w:val="18"/>
              </w:rPr>
              <w:t>Собственные акции – акции Общества, приобретаемые (выкупаемые) им с целью их аннулирования (в целях уменьшения уставного капитала путем сокращения количества акций) или перепродажи.</w:t>
            </w:r>
          </w:p>
          <w:p w14:paraId="72E52E70" w14:textId="77777777" w:rsidR="000D1F67" w:rsidRPr="00C202C6" w:rsidRDefault="000D1F67" w:rsidP="000D1F67">
            <w:pPr>
              <w:pStyle w:val="a3"/>
              <w:rPr>
                <w:sz w:val="18"/>
                <w:szCs w:val="18"/>
              </w:rPr>
            </w:pPr>
            <w:r w:rsidRPr="00C202C6">
              <w:rPr>
                <w:sz w:val="18"/>
                <w:szCs w:val="18"/>
              </w:rPr>
              <w:t>Собственные акции отражаются в учете по сумме фактических затрат на приобретение (выкуп).</w:t>
            </w:r>
          </w:p>
          <w:p w14:paraId="5D33755F" w14:textId="77777777" w:rsidR="000D1F67" w:rsidRPr="00C202C6" w:rsidRDefault="000D1F67" w:rsidP="000D1F67">
            <w:pPr>
              <w:pStyle w:val="a3"/>
              <w:rPr>
                <w:sz w:val="18"/>
                <w:szCs w:val="18"/>
              </w:rPr>
            </w:pPr>
            <w:r w:rsidRPr="00C202C6">
              <w:rPr>
                <w:sz w:val="18"/>
                <w:szCs w:val="18"/>
              </w:rPr>
              <w:lastRenderedPageBreak/>
              <w:t>Фактическая стоимость собственных акций отражается в бухгалтерском учете двумя суммами: номинальной стоимости долей и суммой отклонения от номинала.</w:t>
            </w:r>
          </w:p>
          <w:p w14:paraId="1A2AB2ED" w14:textId="77777777" w:rsidR="000D1F67" w:rsidRPr="00C202C6" w:rsidRDefault="000D1F67" w:rsidP="000D1F67">
            <w:pPr>
              <w:pStyle w:val="a3"/>
              <w:rPr>
                <w:sz w:val="18"/>
                <w:szCs w:val="18"/>
              </w:rPr>
            </w:pPr>
            <w:r w:rsidRPr="00C202C6">
              <w:rPr>
                <w:sz w:val="18"/>
                <w:szCs w:val="18"/>
              </w:rPr>
              <w:t>Стоимость акций (долей), выкупленных Обществом у своих акционеров (участников), учитывается на счете 81 "Собственные акции (доли)".</w:t>
            </w:r>
          </w:p>
          <w:p w14:paraId="731EF9C6" w14:textId="77777777" w:rsidR="000D1F67" w:rsidRPr="00C202C6" w:rsidRDefault="000D1F67" w:rsidP="000D1F67">
            <w:pPr>
              <w:spacing w:before="40" w:after="40"/>
              <w:jc w:val="both"/>
              <w:rPr>
                <w:sz w:val="18"/>
              </w:rPr>
            </w:pPr>
            <w:r w:rsidRPr="00C202C6">
              <w:rPr>
                <w:sz w:val="18"/>
                <w:szCs w:val="18"/>
              </w:rPr>
              <w:t xml:space="preserve">Финансовый результат от повторного размещения или аннулирования собственных акций определяется как разница между фактическими затратами и номинальной стоимостью и отражается </w:t>
            </w:r>
            <w:r w:rsidRPr="00C202C6">
              <w:rPr>
                <w:sz w:val="18"/>
              </w:rPr>
              <w:t>в составе прочих доходов (расходов) Общества.</w:t>
            </w:r>
          </w:p>
          <w:p w14:paraId="06610C4E" w14:textId="77777777" w:rsidR="000D1F67" w:rsidRPr="00C202C6" w:rsidRDefault="000D1F67" w:rsidP="000D1F67">
            <w:pPr>
              <w:pStyle w:val="a3"/>
            </w:pPr>
            <w:r w:rsidRPr="00C202C6">
              <w:rPr>
                <w:sz w:val="18"/>
                <w:szCs w:val="18"/>
              </w:rPr>
              <w:t xml:space="preserve">В случае принятия решения об их аннулировании суммы в пределах разницы между стоимостью размещения и номинальной стоимостью – отражаются непосредственно за счет ранее сформированного эмиссионного дохода. </w:t>
            </w:r>
          </w:p>
        </w:tc>
        <w:tc>
          <w:tcPr>
            <w:tcW w:w="2126" w:type="dxa"/>
            <w:gridSpan w:val="3"/>
          </w:tcPr>
          <w:p w14:paraId="5421CB0D" w14:textId="77777777" w:rsidR="000D1F67" w:rsidRPr="00C202C6" w:rsidRDefault="000D1F67" w:rsidP="000D1F67">
            <w:pPr>
              <w:pStyle w:val="a3"/>
              <w:rPr>
                <w:sz w:val="18"/>
              </w:rPr>
            </w:pPr>
            <w:r w:rsidRPr="00C202C6">
              <w:rPr>
                <w:sz w:val="18"/>
              </w:rPr>
              <w:lastRenderedPageBreak/>
              <w:t>Ст. 72 Федерального закона № 208-ФЗ;</w:t>
            </w:r>
          </w:p>
          <w:p w14:paraId="2F778CD6" w14:textId="77777777" w:rsidR="000D1F67" w:rsidRPr="00C202C6" w:rsidRDefault="000D1F67" w:rsidP="006E1043">
            <w:pPr>
              <w:pStyle w:val="a3"/>
              <w:jc w:val="left"/>
              <w:rPr>
                <w:sz w:val="18"/>
              </w:rPr>
            </w:pPr>
            <w:r w:rsidRPr="00C202C6">
              <w:rPr>
                <w:sz w:val="18"/>
              </w:rPr>
              <w:t xml:space="preserve">П. 1 ст. </w:t>
            </w:r>
            <w:r w:rsidR="006E1043" w:rsidRPr="00C202C6">
              <w:rPr>
                <w:sz w:val="18"/>
              </w:rPr>
              <w:t xml:space="preserve">20 </w:t>
            </w:r>
            <w:r w:rsidR="006E1043" w:rsidRPr="00C202C6">
              <w:rPr>
                <w:sz w:val="18"/>
              </w:rPr>
              <w:lastRenderedPageBreak/>
              <w:t>Федерального</w:t>
            </w:r>
            <w:r w:rsidRPr="00C202C6">
              <w:rPr>
                <w:sz w:val="18"/>
              </w:rPr>
              <w:t xml:space="preserve"> закона № 14-ФЗ</w:t>
            </w:r>
          </w:p>
          <w:p w14:paraId="1862C2CA" w14:textId="77777777" w:rsidR="000D1F67" w:rsidRPr="00C202C6" w:rsidRDefault="000D1F67" w:rsidP="000D1F67">
            <w:pPr>
              <w:pStyle w:val="a3"/>
            </w:pPr>
            <w:r w:rsidRPr="00C202C6">
              <w:rPr>
                <w:sz w:val="18"/>
              </w:rPr>
              <w:t>Инструкция к счету 81 «Собственные акции (доли)» Приказа № 94н</w:t>
            </w:r>
          </w:p>
        </w:tc>
      </w:tr>
      <w:tr w:rsidR="000D1F67" w:rsidRPr="00C202C6" w14:paraId="6BE16502" w14:textId="77777777" w:rsidTr="00632B47">
        <w:trPr>
          <w:gridBefore w:val="1"/>
          <w:gridAfter w:val="1"/>
          <w:wBefore w:w="108" w:type="dxa"/>
          <w:wAfter w:w="27" w:type="dxa"/>
        </w:trPr>
        <w:tc>
          <w:tcPr>
            <w:tcW w:w="2695" w:type="dxa"/>
          </w:tcPr>
          <w:p w14:paraId="284CC8DD" w14:textId="77777777" w:rsidR="000D1F67" w:rsidRPr="00C202C6" w:rsidRDefault="000D1F67" w:rsidP="007F0C48">
            <w:pPr>
              <w:pStyle w:val="30"/>
            </w:pPr>
            <w:bookmarkStart w:id="441" w:name="_Toc7098607"/>
            <w:r w:rsidRPr="00C202C6">
              <w:lastRenderedPageBreak/>
              <w:t>Резервный капитал</w:t>
            </w:r>
            <w:bookmarkEnd w:id="441"/>
          </w:p>
        </w:tc>
        <w:tc>
          <w:tcPr>
            <w:tcW w:w="9491" w:type="dxa"/>
            <w:gridSpan w:val="2"/>
          </w:tcPr>
          <w:p w14:paraId="24C27C89" w14:textId="77777777" w:rsidR="000D1F67" w:rsidRPr="00C202C6" w:rsidRDefault="000D1F67" w:rsidP="000D1F67">
            <w:pPr>
              <w:spacing w:before="40" w:after="40"/>
              <w:jc w:val="both"/>
              <w:rPr>
                <w:sz w:val="18"/>
                <w:szCs w:val="18"/>
              </w:rPr>
            </w:pPr>
            <w:r w:rsidRPr="00C202C6">
              <w:rPr>
                <w:sz w:val="18"/>
                <w:szCs w:val="18"/>
              </w:rPr>
              <w:t>Резервный капитал представляет собой страховой капитал Общества, предназначенный для возмещения убытков от хозяйственной деятельности, а также для выплаты доходов инвесторам и кредиторам в случае, если на эти цели не хватает прибыли. Средства резервного капитала выступают гарантией бесперебойной работы Общества и соблюдения интересов третьих лиц.</w:t>
            </w:r>
          </w:p>
          <w:p w14:paraId="54305ABA" w14:textId="0593E9ED" w:rsidR="000D1F67" w:rsidRPr="00C202C6" w:rsidRDefault="000D1F67" w:rsidP="000D1F67">
            <w:pPr>
              <w:spacing w:before="40" w:after="40"/>
              <w:jc w:val="both"/>
              <w:rPr>
                <w:sz w:val="18"/>
                <w:szCs w:val="18"/>
              </w:rPr>
            </w:pPr>
            <w:r w:rsidRPr="00C202C6">
              <w:rPr>
                <w:sz w:val="18"/>
                <w:szCs w:val="18"/>
              </w:rPr>
              <w:t xml:space="preserve">Резервный капитал формируется путем распределения части полученной прибыли </w:t>
            </w:r>
            <w:r w:rsidR="003E2C4E" w:rsidRPr="00C202C6">
              <w:rPr>
                <w:sz w:val="18"/>
                <w:szCs w:val="18"/>
              </w:rPr>
              <w:t>Общества в</w:t>
            </w:r>
            <w:r w:rsidRPr="00C202C6">
              <w:rPr>
                <w:sz w:val="18"/>
                <w:szCs w:val="18"/>
              </w:rPr>
              <w:t xml:space="preserve"> соответствии с законодательством Российской Федерации, а также в соответствии с учредительными документами Общества. </w:t>
            </w:r>
          </w:p>
          <w:p w14:paraId="5E156BEF" w14:textId="77777777" w:rsidR="000D1F67" w:rsidRPr="00C202C6" w:rsidRDefault="000D1F67" w:rsidP="000D1F67">
            <w:pPr>
              <w:spacing w:before="40" w:after="40"/>
              <w:jc w:val="both"/>
              <w:rPr>
                <w:sz w:val="18"/>
                <w:szCs w:val="18"/>
              </w:rPr>
            </w:pPr>
            <w:r w:rsidRPr="00C202C6">
              <w:rPr>
                <w:sz w:val="18"/>
                <w:szCs w:val="18"/>
              </w:rPr>
              <w:t>Резервный капитал (резервный фонд) формируется путем обязательных ежегодных отчислений из чистой прибыли, размер которых предусматривается уставом Общества.</w:t>
            </w:r>
          </w:p>
          <w:p w14:paraId="76DA8BE8" w14:textId="77777777" w:rsidR="000D1F67" w:rsidRPr="00C202C6" w:rsidRDefault="000D1F67" w:rsidP="000D1F67">
            <w:pPr>
              <w:spacing w:before="40" w:after="40"/>
              <w:jc w:val="both"/>
              <w:rPr>
                <w:sz w:val="18"/>
                <w:szCs w:val="18"/>
              </w:rPr>
            </w:pPr>
            <w:r w:rsidRPr="00C202C6">
              <w:rPr>
                <w:sz w:val="18"/>
                <w:szCs w:val="18"/>
              </w:rPr>
              <w:t>Резервный фонд Общества используется (в случае отсутствия иных источников финансирования) только на те цели, для которых он создавался в соответствии с уставом Общества, например:</w:t>
            </w:r>
          </w:p>
          <w:p w14:paraId="39364C8D" w14:textId="77777777" w:rsidR="000D1F67" w:rsidRPr="00C202C6" w:rsidRDefault="000D1F67" w:rsidP="000D1F67">
            <w:pPr>
              <w:pStyle w:val="22"/>
              <w:ind w:left="1037"/>
              <w:jc w:val="both"/>
              <w:rPr>
                <w:sz w:val="18"/>
                <w:szCs w:val="24"/>
              </w:rPr>
            </w:pPr>
            <w:r w:rsidRPr="00C202C6">
              <w:t xml:space="preserve"> </w:t>
            </w:r>
            <w:r w:rsidRPr="00C202C6">
              <w:rPr>
                <w:sz w:val="18"/>
              </w:rPr>
              <w:t>для покрытия убытков Общества;</w:t>
            </w:r>
          </w:p>
          <w:p w14:paraId="73238E11" w14:textId="77777777" w:rsidR="000D1F67" w:rsidRPr="00C202C6" w:rsidRDefault="000D1F67" w:rsidP="000D1F67">
            <w:pPr>
              <w:pStyle w:val="22"/>
              <w:ind w:left="1037"/>
              <w:jc w:val="both"/>
              <w:rPr>
                <w:sz w:val="18"/>
                <w:szCs w:val="24"/>
              </w:rPr>
            </w:pPr>
            <w:r w:rsidRPr="00C202C6">
              <w:rPr>
                <w:sz w:val="18"/>
              </w:rPr>
              <w:t xml:space="preserve"> для погашения облигаций Общества;</w:t>
            </w:r>
          </w:p>
          <w:p w14:paraId="360E2201" w14:textId="77777777" w:rsidR="000D1F67" w:rsidRPr="00C202C6" w:rsidRDefault="000D1F67" w:rsidP="000D1F67">
            <w:pPr>
              <w:pStyle w:val="22"/>
              <w:ind w:left="1037"/>
              <w:jc w:val="both"/>
              <w:rPr>
                <w:sz w:val="18"/>
                <w:szCs w:val="24"/>
              </w:rPr>
            </w:pPr>
            <w:r w:rsidRPr="00C202C6">
              <w:rPr>
                <w:sz w:val="18"/>
              </w:rPr>
              <w:t xml:space="preserve"> для выкупа акций Общества.</w:t>
            </w:r>
          </w:p>
          <w:p w14:paraId="573B55B5" w14:textId="77777777" w:rsidR="000D1F67" w:rsidRPr="00C202C6" w:rsidRDefault="000D1F67" w:rsidP="000D1F67">
            <w:pPr>
              <w:spacing w:before="40" w:after="40"/>
              <w:jc w:val="both"/>
              <w:rPr>
                <w:sz w:val="18"/>
                <w:szCs w:val="18"/>
              </w:rPr>
            </w:pPr>
            <w:r w:rsidRPr="00C202C6">
              <w:rPr>
                <w:sz w:val="18"/>
                <w:szCs w:val="18"/>
              </w:rPr>
              <w:t>Учет резервного капитала ведется на счете 82 "Резервный капитал".</w:t>
            </w:r>
          </w:p>
        </w:tc>
        <w:tc>
          <w:tcPr>
            <w:tcW w:w="2126" w:type="dxa"/>
            <w:gridSpan w:val="3"/>
          </w:tcPr>
          <w:p w14:paraId="1A53D653" w14:textId="77777777" w:rsidR="000D1F67" w:rsidRPr="00C202C6" w:rsidRDefault="000D1F67" w:rsidP="000D1F67">
            <w:pPr>
              <w:spacing w:before="40" w:after="40"/>
              <w:rPr>
                <w:sz w:val="18"/>
              </w:rPr>
            </w:pPr>
            <w:r w:rsidRPr="00C202C6">
              <w:rPr>
                <w:sz w:val="18"/>
              </w:rPr>
              <w:t>ст. 35 Федерального закона. №208-ФЗ</w:t>
            </w:r>
          </w:p>
          <w:p w14:paraId="1D51F244" w14:textId="77777777" w:rsidR="000D1F67" w:rsidRPr="00C202C6" w:rsidRDefault="000D1F67" w:rsidP="000D1F67">
            <w:pPr>
              <w:spacing w:before="40" w:after="40"/>
              <w:rPr>
                <w:sz w:val="18"/>
              </w:rPr>
            </w:pPr>
            <w:r w:rsidRPr="00C202C6">
              <w:rPr>
                <w:sz w:val="18"/>
              </w:rPr>
              <w:t xml:space="preserve"> ст. 30 Федерального закона №14-ФЗ </w:t>
            </w:r>
          </w:p>
          <w:p w14:paraId="6BC7D273" w14:textId="77777777" w:rsidR="000D1F67" w:rsidRPr="00C202C6" w:rsidRDefault="000D1F67" w:rsidP="000D1F67">
            <w:pPr>
              <w:pStyle w:val="a3"/>
            </w:pPr>
            <w:r w:rsidRPr="00C202C6">
              <w:rPr>
                <w:sz w:val="18"/>
              </w:rPr>
              <w:t>Инструкция к счету 82 «Резервный капитал» Приказа № 94н</w:t>
            </w:r>
          </w:p>
        </w:tc>
      </w:tr>
      <w:tr w:rsidR="000D1F67" w:rsidRPr="00C202C6" w14:paraId="4CBF33F0" w14:textId="77777777" w:rsidTr="00632B47">
        <w:trPr>
          <w:gridBefore w:val="1"/>
          <w:gridAfter w:val="1"/>
          <w:wBefore w:w="108" w:type="dxa"/>
          <w:wAfter w:w="27" w:type="dxa"/>
        </w:trPr>
        <w:tc>
          <w:tcPr>
            <w:tcW w:w="2695" w:type="dxa"/>
          </w:tcPr>
          <w:p w14:paraId="40ECF8D6" w14:textId="77777777" w:rsidR="000D1F67" w:rsidRPr="00C202C6" w:rsidRDefault="000D1F67" w:rsidP="007F0C48">
            <w:pPr>
              <w:pStyle w:val="30"/>
            </w:pPr>
            <w:bookmarkStart w:id="442" w:name="_Toc284255264"/>
            <w:bookmarkStart w:id="443" w:name="_Toc7098608"/>
            <w:r w:rsidRPr="00C202C6">
              <w:t>Добавочный капитал</w:t>
            </w:r>
            <w:bookmarkEnd w:id="442"/>
            <w:bookmarkEnd w:id="443"/>
          </w:p>
        </w:tc>
        <w:tc>
          <w:tcPr>
            <w:tcW w:w="9491" w:type="dxa"/>
            <w:gridSpan w:val="2"/>
          </w:tcPr>
          <w:p w14:paraId="5E12EE00" w14:textId="77777777" w:rsidR="000D1F67" w:rsidRPr="00C202C6" w:rsidRDefault="000D1F67" w:rsidP="000D1F67">
            <w:pPr>
              <w:spacing w:before="40" w:after="40"/>
              <w:jc w:val="both"/>
              <w:rPr>
                <w:sz w:val="18"/>
                <w:szCs w:val="18"/>
              </w:rPr>
            </w:pPr>
            <w:r w:rsidRPr="00C202C6">
              <w:rPr>
                <w:sz w:val="18"/>
                <w:szCs w:val="18"/>
              </w:rPr>
              <w:t>Добавочный капитал - часть капитала Общества, не связанного с вкладами участников и приростом капитала за счет прибыли, накопленной за все время деятельности Общества.</w:t>
            </w:r>
          </w:p>
          <w:p w14:paraId="1741620D" w14:textId="77777777" w:rsidR="000D1F67" w:rsidRPr="00C202C6" w:rsidRDefault="000D1F67" w:rsidP="000D1F67">
            <w:pPr>
              <w:spacing w:before="40" w:after="40"/>
              <w:jc w:val="both"/>
              <w:rPr>
                <w:sz w:val="18"/>
                <w:szCs w:val="18"/>
              </w:rPr>
            </w:pPr>
            <w:r w:rsidRPr="00C202C6">
              <w:rPr>
                <w:sz w:val="18"/>
                <w:szCs w:val="18"/>
              </w:rPr>
              <w:t>Добавочный капитал формируется за счет:</w:t>
            </w:r>
          </w:p>
          <w:p w14:paraId="425B3D5A" w14:textId="77777777" w:rsidR="000D1F67" w:rsidRPr="00C202C6" w:rsidRDefault="000D1F67" w:rsidP="000D1F67">
            <w:pPr>
              <w:pStyle w:val="22"/>
              <w:ind w:left="1037"/>
              <w:jc w:val="both"/>
              <w:rPr>
                <w:sz w:val="18"/>
                <w:szCs w:val="24"/>
              </w:rPr>
            </w:pPr>
            <w:r w:rsidRPr="00C202C6">
              <w:rPr>
                <w:sz w:val="18"/>
              </w:rPr>
              <w:t>прироста стоимости внеоборотных активов, выявляемого по результатам их переоценки.</w:t>
            </w:r>
          </w:p>
          <w:p w14:paraId="414D7B1D" w14:textId="77777777" w:rsidR="000D1F67" w:rsidRPr="00C202C6" w:rsidRDefault="000D1F67" w:rsidP="000D1F67">
            <w:pPr>
              <w:pStyle w:val="22"/>
              <w:ind w:left="1037"/>
              <w:jc w:val="both"/>
              <w:rPr>
                <w:sz w:val="18"/>
                <w:szCs w:val="24"/>
              </w:rPr>
            </w:pPr>
            <w:r w:rsidRPr="00C202C6">
              <w:rPr>
                <w:sz w:val="18"/>
              </w:rPr>
              <w:t>эмиссионного дохода, представляющего собой сумму разницы между продажной и номинальной стоимостью долей, вырученную в процессе формирования уставного капитала Общества (при учреждении Общества, при последующем увеличении уставного капитала) за счет продажи долей по цене, превышающей номинальную стоимость;</w:t>
            </w:r>
          </w:p>
          <w:p w14:paraId="5478E412" w14:textId="77777777" w:rsidR="000D1F67" w:rsidRPr="00C202C6" w:rsidRDefault="000D1F67" w:rsidP="000D1F67">
            <w:pPr>
              <w:pStyle w:val="22"/>
              <w:ind w:left="1037"/>
              <w:jc w:val="both"/>
              <w:rPr>
                <w:sz w:val="18"/>
                <w:szCs w:val="24"/>
              </w:rPr>
            </w:pPr>
            <w:r w:rsidRPr="00C202C6">
              <w:rPr>
                <w:sz w:val="18"/>
              </w:rPr>
              <w:t>курсовой разницы, связанной с расчетами с учредителями по вкладам, в том числе вкладам в уставный (складочный) капитал Общества, выраженным в иностранной валюте);</w:t>
            </w:r>
          </w:p>
          <w:p w14:paraId="3CD26CE4" w14:textId="77777777" w:rsidR="000D1F67" w:rsidRPr="00C202C6" w:rsidRDefault="000D1F67" w:rsidP="000D1F67">
            <w:pPr>
              <w:pStyle w:val="22"/>
              <w:ind w:left="1037"/>
              <w:jc w:val="both"/>
              <w:rPr>
                <w:szCs w:val="24"/>
              </w:rPr>
            </w:pPr>
            <w:r w:rsidRPr="00C202C6">
              <w:rPr>
                <w:sz w:val="18"/>
              </w:rPr>
              <w:t>суммы НДС, восстановленного учредителем при передаче имущества в качестве вклада в уставный капитал и переданного учреждаемой Общества (в случае, если указанные суммы не являются вкладом в уставный капитал учреждаемой Общества)</w:t>
            </w:r>
            <w:r w:rsidRPr="00C202C6">
              <w:t>.</w:t>
            </w:r>
          </w:p>
          <w:p w14:paraId="6FA8454F" w14:textId="77777777" w:rsidR="000D1F67" w:rsidRPr="00C202C6" w:rsidRDefault="000D1F67" w:rsidP="000D1F67">
            <w:pPr>
              <w:pStyle w:val="a3"/>
              <w:spacing w:before="40"/>
              <w:rPr>
                <w:sz w:val="18"/>
              </w:rPr>
            </w:pPr>
            <w:r w:rsidRPr="00C202C6">
              <w:rPr>
                <w:sz w:val="18"/>
              </w:rPr>
              <w:lastRenderedPageBreak/>
              <w:t xml:space="preserve">Добавочный </w:t>
            </w:r>
            <w:r w:rsidR="006E1043" w:rsidRPr="00C202C6">
              <w:rPr>
                <w:sz w:val="18"/>
              </w:rPr>
              <w:t>капитал Общества</w:t>
            </w:r>
            <w:r w:rsidRPr="00C202C6">
              <w:rPr>
                <w:sz w:val="18"/>
              </w:rPr>
              <w:t xml:space="preserve"> используется:</w:t>
            </w:r>
          </w:p>
          <w:p w14:paraId="2577E9C7" w14:textId="77777777" w:rsidR="000D1F67" w:rsidRPr="00C202C6" w:rsidRDefault="000D1F67" w:rsidP="000D1F67">
            <w:pPr>
              <w:pStyle w:val="22"/>
              <w:ind w:left="1037"/>
              <w:jc w:val="both"/>
              <w:rPr>
                <w:sz w:val="18"/>
                <w:szCs w:val="24"/>
              </w:rPr>
            </w:pPr>
            <w:r w:rsidRPr="00C202C6">
              <w:rPr>
                <w:sz w:val="18"/>
              </w:rPr>
              <w:t>на погашение сумм снижения стоимости внеоборотных активов, выявившихс</w:t>
            </w:r>
            <w:r>
              <w:rPr>
                <w:sz w:val="18"/>
              </w:rPr>
              <w:t>я по результатам его переоценки;</w:t>
            </w:r>
            <w:r w:rsidRPr="00C202C6">
              <w:rPr>
                <w:sz w:val="18"/>
              </w:rPr>
              <w:t xml:space="preserve"> </w:t>
            </w:r>
          </w:p>
          <w:p w14:paraId="0450375C" w14:textId="77777777" w:rsidR="000D1F67" w:rsidRPr="00C202C6" w:rsidRDefault="000D1F67" w:rsidP="000D1F67">
            <w:pPr>
              <w:pStyle w:val="22"/>
              <w:ind w:left="1037"/>
              <w:jc w:val="both"/>
              <w:rPr>
                <w:sz w:val="18"/>
                <w:szCs w:val="24"/>
              </w:rPr>
            </w:pPr>
            <w:r w:rsidRPr="00C202C6">
              <w:rPr>
                <w:sz w:val="18"/>
              </w:rPr>
              <w:t>на увеличение уставного капитала (в случае отсутствия иных источников финансирования);</w:t>
            </w:r>
          </w:p>
          <w:p w14:paraId="14688384" w14:textId="77777777" w:rsidR="000D1F67" w:rsidRPr="00C202C6" w:rsidRDefault="000D1F67" w:rsidP="000D1F67">
            <w:pPr>
              <w:pStyle w:val="22"/>
              <w:ind w:left="1037"/>
              <w:jc w:val="both"/>
              <w:rPr>
                <w:sz w:val="18"/>
                <w:szCs w:val="24"/>
              </w:rPr>
            </w:pPr>
            <w:r w:rsidRPr="00C202C6">
              <w:rPr>
                <w:sz w:val="18"/>
              </w:rPr>
              <w:t xml:space="preserve">на выплату дивидендов учредителям Общества и </w:t>
            </w:r>
            <w:r w:rsidR="006E1043" w:rsidRPr="00C202C6">
              <w:rPr>
                <w:sz w:val="18"/>
              </w:rPr>
              <w:t>другие цели</w:t>
            </w:r>
            <w:r>
              <w:rPr>
                <w:sz w:val="18"/>
              </w:rPr>
              <w:t>.</w:t>
            </w:r>
          </w:p>
          <w:p w14:paraId="088A102F" w14:textId="1064D4A7" w:rsidR="000D1F67" w:rsidRPr="00C202C6" w:rsidRDefault="000D1F67" w:rsidP="000D1F67">
            <w:pPr>
              <w:pStyle w:val="a3"/>
              <w:spacing w:before="40"/>
              <w:rPr>
                <w:sz w:val="18"/>
              </w:rPr>
            </w:pPr>
            <w:r w:rsidRPr="00C202C6">
              <w:rPr>
                <w:sz w:val="18"/>
              </w:rPr>
              <w:t xml:space="preserve">Учет </w:t>
            </w:r>
            <w:r w:rsidR="006E1043" w:rsidRPr="00C202C6">
              <w:rPr>
                <w:sz w:val="18"/>
              </w:rPr>
              <w:t>добавочного капитала</w:t>
            </w:r>
            <w:r w:rsidRPr="00C202C6">
              <w:rPr>
                <w:sz w:val="18"/>
              </w:rPr>
              <w:t xml:space="preserve"> ведется на счете 83 "Добавочный капитал". При этом сумма прироста стоимости внеоборотных активов, выявляемая по результатам их переоценки, </w:t>
            </w:r>
            <w:r w:rsidR="003E2C4E" w:rsidRPr="00C202C6">
              <w:rPr>
                <w:sz w:val="18"/>
              </w:rPr>
              <w:t>отражается на</w:t>
            </w:r>
            <w:r w:rsidRPr="00C202C6">
              <w:rPr>
                <w:sz w:val="18"/>
              </w:rPr>
              <w:t xml:space="preserve"> счете 83 "Добавочный капитал" </w:t>
            </w:r>
            <w:r w:rsidRPr="00A216FD">
              <w:rPr>
                <w:sz w:val="18"/>
              </w:rPr>
              <w:t>обособленно</w:t>
            </w:r>
            <w:r w:rsidRPr="00C202C6">
              <w:rPr>
                <w:sz w:val="18"/>
              </w:rPr>
              <w:t>.</w:t>
            </w:r>
          </w:p>
        </w:tc>
        <w:tc>
          <w:tcPr>
            <w:tcW w:w="2126" w:type="dxa"/>
            <w:gridSpan w:val="3"/>
          </w:tcPr>
          <w:p w14:paraId="339B9B83" w14:textId="0F0E2C3A" w:rsidR="000D1F67" w:rsidRPr="00C202C6" w:rsidRDefault="000D1F67" w:rsidP="000D1F67">
            <w:pPr>
              <w:pStyle w:val="a3"/>
              <w:rPr>
                <w:sz w:val="18"/>
              </w:rPr>
            </w:pPr>
            <w:r w:rsidRPr="00C202C6">
              <w:rPr>
                <w:sz w:val="18"/>
              </w:rPr>
              <w:lastRenderedPageBreak/>
              <w:t>Инструкция к счету 83 «</w:t>
            </w:r>
            <w:r w:rsidR="003E2C4E" w:rsidRPr="00C202C6">
              <w:rPr>
                <w:sz w:val="18"/>
              </w:rPr>
              <w:t>Добавочный капитал</w:t>
            </w:r>
            <w:r w:rsidRPr="00C202C6">
              <w:rPr>
                <w:sz w:val="18"/>
              </w:rPr>
              <w:t xml:space="preserve">» Приказа № 94н </w:t>
            </w:r>
          </w:p>
          <w:p w14:paraId="73A9D285" w14:textId="77777777" w:rsidR="000D1F67" w:rsidRPr="00C202C6" w:rsidRDefault="000D1F67" w:rsidP="000D1F67">
            <w:pPr>
              <w:pStyle w:val="a3"/>
              <w:rPr>
                <w:sz w:val="18"/>
              </w:rPr>
            </w:pPr>
            <w:r w:rsidRPr="00C202C6">
              <w:rPr>
                <w:sz w:val="18"/>
              </w:rPr>
              <w:t>п. 15 ПБУ 6/01</w:t>
            </w:r>
          </w:p>
          <w:p w14:paraId="54FE21AA" w14:textId="2DC35F93" w:rsidR="000D1F67" w:rsidRPr="00C202C6" w:rsidRDefault="000D1F67" w:rsidP="000D1F67">
            <w:pPr>
              <w:pStyle w:val="a3"/>
              <w:rPr>
                <w:sz w:val="18"/>
              </w:rPr>
            </w:pPr>
            <w:r w:rsidRPr="00C202C6">
              <w:rPr>
                <w:sz w:val="18"/>
              </w:rPr>
              <w:t>п. 21 ПБУ 14/2007</w:t>
            </w:r>
          </w:p>
          <w:p w14:paraId="345E5F95" w14:textId="77777777" w:rsidR="000D1F67" w:rsidRPr="00C202C6" w:rsidRDefault="000D1F67" w:rsidP="000D1F67">
            <w:pPr>
              <w:pStyle w:val="a3"/>
              <w:rPr>
                <w:sz w:val="18"/>
              </w:rPr>
            </w:pPr>
            <w:r w:rsidRPr="00C202C6">
              <w:rPr>
                <w:sz w:val="18"/>
              </w:rPr>
              <w:t>п. 68 Приказа № 34н</w:t>
            </w:r>
          </w:p>
          <w:p w14:paraId="2385B564" w14:textId="77777777" w:rsidR="000D1F67" w:rsidRPr="00C202C6" w:rsidRDefault="000D1F67" w:rsidP="000D1F67">
            <w:pPr>
              <w:pStyle w:val="a3"/>
              <w:rPr>
                <w:sz w:val="18"/>
              </w:rPr>
            </w:pPr>
            <w:r w:rsidRPr="00C202C6">
              <w:rPr>
                <w:sz w:val="18"/>
              </w:rPr>
              <w:t>п. 14 ПБУ 3/2006</w:t>
            </w:r>
          </w:p>
          <w:p w14:paraId="5B8C8422" w14:textId="77777777" w:rsidR="000D1F67" w:rsidRPr="00C202C6" w:rsidRDefault="000D1F67" w:rsidP="000D1F67">
            <w:pPr>
              <w:pStyle w:val="a3"/>
              <w:rPr>
                <w:sz w:val="18"/>
              </w:rPr>
            </w:pPr>
            <w:r w:rsidRPr="00C202C6">
              <w:rPr>
                <w:sz w:val="18"/>
              </w:rPr>
              <w:t>ст. 27 Федерального закона № 14-ФЗ</w:t>
            </w:r>
          </w:p>
          <w:p w14:paraId="38B5FF24" w14:textId="77777777" w:rsidR="000D1F67" w:rsidRPr="00C202C6" w:rsidRDefault="000D1F67" w:rsidP="000D1F67">
            <w:pPr>
              <w:pStyle w:val="a3"/>
              <w:rPr>
                <w:sz w:val="18"/>
              </w:rPr>
            </w:pPr>
            <w:r w:rsidRPr="00C202C6">
              <w:rPr>
                <w:sz w:val="18"/>
              </w:rPr>
              <w:t>п.п. 1 п. 3 ст. 170 НК РФ</w:t>
            </w:r>
          </w:p>
          <w:p w14:paraId="3909EC68" w14:textId="77777777" w:rsidR="000D1F67" w:rsidRPr="00C202C6" w:rsidRDefault="000D1F67" w:rsidP="000D1F67">
            <w:pPr>
              <w:pStyle w:val="a3"/>
            </w:pPr>
            <w:r w:rsidRPr="00C202C6">
              <w:rPr>
                <w:sz w:val="18"/>
              </w:rPr>
              <w:lastRenderedPageBreak/>
              <w:t xml:space="preserve"> Письмо Минфина России от 30.10.2006 № 07-05-06/262.</w:t>
            </w:r>
          </w:p>
        </w:tc>
      </w:tr>
      <w:tr w:rsidR="006E1043" w:rsidRPr="00C202C6" w14:paraId="66572938" w14:textId="77777777" w:rsidTr="00632B47">
        <w:trPr>
          <w:gridBefore w:val="1"/>
          <w:gridAfter w:val="1"/>
          <w:wBefore w:w="108" w:type="dxa"/>
          <w:wAfter w:w="27" w:type="dxa"/>
        </w:trPr>
        <w:tc>
          <w:tcPr>
            <w:tcW w:w="2695" w:type="dxa"/>
          </w:tcPr>
          <w:p w14:paraId="5E385614" w14:textId="77777777" w:rsidR="006E1043" w:rsidRPr="00C202C6" w:rsidRDefault="006E1043" w:rsidP="007F0C48">
            <w:pPr>
              <w:pStyle w:val="30"/>
            </w:pPr>
            <w:bookmarkStart w:id="444" w:name="_Toc284255266"/>
            <w:bookmarkStart w:id="445" w:name="_Toc7098609"/>
            <w:r w:rsidRPr="00C202C6">
              <w:lastRenderedPageBreak/>
              <w:t>Нераспределенная прибыль (непокрытые убытки)</w:t>
            </w:r>
            <w:bookmarkEnd w:id="444"/>
            <w:bookmarkEnd w:id="445"/>
          </w:p>
        </w:tc>
        <w:tc>
          <w:tcPr>
            <w:tcW w:w="9491" w:type="dxa"/>
            <w:gridSpan w:val="2"/>
          </w:tcPr>
          <w:p w14:paraId="324B1994" w14:textId="77777777" w:rsidR="007923FA" w:rsidRPr="00C202C6" w:rsidRDefault="007923FA" w:rsidP="007923FA">
            <w:pPr>
              <w:pStyle w:val="a3"/>
              <w:rPr>
                <w:sz w:val="18"/>
                <w:szCs w:val="18"/>
              </w:rPr>
            </w:pPr>
            <w:r w:rsidRPr="00C202C6">
              <w:rPr>
                <w:sz w:val="18"/>
                <w:szCs w:val="18"/>
              </w:rPr>
              <w:t>Нераспределенная прибыль (непокрытый убыток) - конечный финансовый результат, полученный по итогам деятельности Общества по состоянию на отчетную дату; характеризует увеличение капитала за отчетный год и за весь период деятельности Общества (накопление капитала за этот период). Нераспределенная прибыль на отчетную дату складывается из нераспределенной прибыли прошлых лет и чистой прибыли (убытка) отчетного года.</w:t>
            </w:r>
          </w:p>
          <w:p w14:paraId="06211437" w14:textId="77777777" w:rsidR="007923FA" w:rsidRPr="00C202C6" w:rsidRDefault="007923FA" w:rsidP="007923FA">
            <w:pPr>
              <w:spacing w:before="40" w:after="40"/>
              <w:jc w:val="both"/>
              <w:rPr>
                <w:sz w:val="18"/>
                <w:szCs w:val="18"/>
              </w:rPr>
            </w:pPr>
            <w:r w:rsidRPr="00C202C6">
              <w:rPr>
                <w:sz w:val="18"/>
                <w:szCs w:val="18"/>
              </w:rPr>
              <w:t xml:space="preserve">Нераспределенная прибыль (непокрытый убыток) отчетного периода - конечный финансовый результат, выявленный за отчетный период, за минусом причитающихся за счет прибыли установленных в соответствии с законодательством Российской Федерации налогов и иных аналогичных обязательных платежей, включая санкции за несоблюдение правил налогообложения. </w:t>
            </w:r>
          </w:p>
          <w:p w14:paraId="3E114677" w14:textId="77777777" w:rsidR="007923FA" w:rsidRPr="00C202C6" w:rsidRDefault="007923FA" w:rsidP="007923FA">
            <w:pPr>
              <w:pStyle w:val="a3"/>
              <w:rPr>
                <w:sz w:val="18"/>
                <w:szCs w:val="18"/>
              </w:rPr>
            </w:pPr>
            <w:r w:rsidRPr="00C202C6">
              <w:rPr>
                <w:sz w:val="18"/>
                <w:szCs w:val="18"/>
              </w:rPr>
              <w:t>Для учета нераспределенной прибыли (непокрытого убытка) Общества используется счет 84 "Нераспределенная прибыль (непокрытый убыток)". Чистая прибыль (непокрытый убыток) отчетного года формируется в течение года на счете 99 "Прибыли и убытки" и списывается заключительными оборотами декабря на счет 84 "Нераспределенная прибыль (непокрытый убыток)"</w:t>
            </w:r>
          </w:p>
          <w:p w14:paraId="37C91DD2" w14:textId="77777777" w:rsidR="007923FA" w:rsidRPr="00C202C6" w:rsidRDefault="007923FA" w:rsidP="007923FA">
            <w:pPr>
              <w:spacing w:before="40" w:after="40"/>
              <w:jc w:val="both"/>
              <w:rPr>
                <w:sz w:val="18"/>
                <w:szCs w:val="18"/>
              </w:rPr>
            </w:pPr>
            <w:r w:rsidRPr="00C202C6">
              <w:rPr>
                <w:sz w:val="18"/>
                <w:szCs w:val="18"/>
              </w:rPr>
              <w:t xml:space="preserve">Увеличивает показатель нераспределенной прибыли: </w:t>
            </w:r>
          </w:p>
          <w:p w14:paraId="3989CBEB" w14:textId="61BA7B9F" w:rsidR="007923FA" w:rsidRPr="00C202C6" w:rsidRDefault="007923FA" w:rsidP="007923FA">
            <w:pPr>
              <w:pStyle w:val="22"/>
              <w:numPr>
                <w:ilvl w:val="0"/>
                <w:numId w:val="14"/>
              </w:numPr>
              <w:ind w:left="1037"/>
              <w:jc w:val="both"/>
              <w:rPr>
                <w:sz w:val="18"/>
                <w:szCs w:val="24"/>
              </w:rPr>
            </w:pPr>
            <w:r w:rsidRPr="00C202C6">
              <w:rPr>
                <w:sz w:val="18"/>
              </w:rPr>
              <w:t>При</w:t>
            </w:r>
            <w:r w:rsidR="00404E3A">
              <w:rPr>
                <w:sz w:val="18"/>
              </w:rPr>
              <w:t>быль текущего отчетного периода;</w:t>
            </w:r>
          </w:p>
          <w:p w14:paraId="7660CCE9" w14:textId="17CE4111" w:rsidR="007923FA" w:rsidRPr="00C202C6" w:rsidRDefault="007923FA" w:rsidP="007923FA">
            <w:pPr>
              <w:pStyle w:val="22"/>
              <w:numPr>
                <w:ilvl w:val="0"/>
                <w:numId w:val="14"/>
              </w:numPr>
              <w:ind w:left="1037"/>
              <w:jc w:val="both"/>
              <w:rPr>
                <w:sz w:val="18"/>
                <w:szCs w:val="24"/>
              </w:rPr>
            </w:pPr>
            <w:r w:rsidRPr="00C202C6">
              <w:rPr>
                <w:sz w:val="18"/>
              </w:rPr>
              <w:t>Сумма дооценки объекта основных средств, накопленная в добавочном капитале к м</w:t>
            </w:r>
            <w:r w:rsidR="00404E3A">
              <w:rPr>
                <w:sz w:val="18"/>
              </w:rPr>
              <w:t>оменту выбытия этого объекта ОС;</w:t>
            </w:r>
          </w:p>
          <w:p w14:paraId="7AA1FEFA" w14:textId="2A567490" w:rsidR="007923FA" w:rsidRPr="00C202C6" w:rsidRDefault="007923FA" w:rsidP="007923FA">
            <w:pPr>
              <w:pStyle w:val="22"/>
              <w:numPr>
                <w:ilvl w:val="0"/>
                <w:numId w:val="14"/>
              </w:numPr>
              <w:ind w:left="1037"/>
              <w:jc w:val="both"/>
              <w:rPr>
                <w:sz w:val="18"/>
                <w:szCs w:val="24"/>
              </w:rPr>
            </w:pPr>
            <w:r w:rsidRPr="00C202C6">
              <w:rPr>
                <w:sz w:val="18"/>
              </w:rPr>
              <w:t>Отражение корректировок существенных ошибок прошлых лет согласно ПБУ 22/2010</w:t>
            </w:r>
            <w:r w:rsidR="00404E3A">
              <w:rPr>
                <w:sz w:val="18"/>
              </w:rPr>
              <w:t>;</w:t>
            </w:r>
          </w:p>
          <w:p w14:paraId="33BFB23C" w14:textId="77777777" w:rsidR="007923FA" w:rsidRPr="00C202C6" w:rsidRDefault="007923FA" w:rsidP="007923FA">
            <w:pPr>
              <w:pStyle w:val="22"/>
              <w:numPr>
                <w:ilvl w:val="0"/>
                <w:numId w:val="14"/>
              </w:numPr>
              <w:ind w:left="1037"/>
              <w:jc w:val="both"/>
              <w:rPr>
                <w:sz w:val="18"/>
                <w:szCs w:val="24"/>
              </w:rPr>
            </w:pPr>
            <w:r w:rsidRPr="00C202C6">
              <w:rPr>
                <w:sz w:val="18"/>
              </w:rPr>
              <w:t>Отражение последствий изменения учетной политики согласно ПБУ 1/2008.</w:t>
            </w:r>
          </w:p>
          <w:p w14:paraId="5C25738C" w14:textId="77777777" w:rsidR="007923FA" w:rsidRPr="00C202C6" w:rsidRDefault="007923FA" w:rsidP="007923FA">
            <w:pPr>
              <w:spacing w:before="40" w:after="40"/>
              <w:jc w:val="both"/>
              <w:rPr>
                <w:sz w:val="18"/>
                <w:szCs w:val="18"/>
              </w:rPr>
            </w:pPr>
            <w:r w:rsidRPr="00C202C6">
              <w:rPr>
                <w:sz w:val="18"/>
                <w:szCs w:val="18"/>
              </w:rPr>
              <w:t>Нераспределенная прибыль используется для:</w:t>
            </w:r>
          </w:p>
          <w:p w14:paraId="23CEB434" w14:textId="77777777" w:rsidR="007923FA" w:rsidRPr="00C202C6" w:rsidRDefault="007923FA" w:rsidP="007923FA">
            <w:pPr>
              <w:pStyle w:val="22"/>
              <w:numPr>
                <w:ilvl w:val="0"/>
                <w:numId w:val="14"/>
              </w:numPr>
              <w:ind w:left="1037"/>
              <w:jc w:val="both"/>
              <w:rPr>
                <w:sz w:val="18"/>
                <w:szCs w:val="24"/>
              </w:rPr>
            </w:pPr>
            <w:r w:rsidRPr="00C202C6">
              <w:rPr>
                <w:sz w:val="18"/>
              </w:rPr>
              <w:t xml:space="preserve">Выплаты доходов учредителям (участникам) Общества; </w:t>
            </w:r>
          </w:p>
          <w:p w14:paraId="4BE3E969" w14:textId="77777777" w:rsidR="007923FA" w:rsidRPr="00C202C6" w:rsidRDefault="007923FA" w:rsidP="007923FA">
            <w:pPr>
              <w:pStyle w:val="22"/>
              <w:numPr>
                <w:ilvl w:val="0"/>
                <w:numId w:val="14"/>
              </w:numPr>
              <w:ind w:left="1037"/>
              <w:jc w:val="both"/>
              <w:rPr>
                <w:sz w:val="18"/>
                <w:szCs w:val="24"/>
              </w:rPr>
            </w:pPr>
            <w:r w:rsidRPr="00C202C6">
              <w:rPr>
                <w:sz w:val="18"/>
              </w:rPr>
              <w:t>Отражения корректировок существенных ошибок прошлых лет согласно ПБУ 22/2010;</w:t>
            </w:r>
          </w:p>
          <w:p w14:paraId="017E35AB" w14:textId="77777777" w:rsidR="007923FA" w:rsidRPr="00C202C6" w:rsidRDefault="007923FA" w:rsidP="007923FA">
            <w:pPr>
              <w:pStyle w:val="22"/>
              <w:numPr>
                <w:ilvl w:val="0"/>
                <w:numId w:val="14"/>
              </w:numPr>
              <w:ind w:left="1037"/>
              <w:jc w:val="both"/>
              <w:rPr>
                <w:sz w:val="18"/>
                <w:szCs w:val="24"/>
              </w:rPr>
            </w:pPr>
            <w:r w:rsidRPr="00C202C6">
              <w:rPr>
                <w:sz w:val="18"/>
              </w:rPr>
              <w:t>Отражения последствий изменения учетной политики согласно ПБУ 1/2008;</w:t>
            </w:r>
          </w:p>
          <w:p w14:paraId="61DD9066" w14:textId="77777777" w:rsidR="007923FA" w:rsidRPr="00C202C6" w:rsidRDefault="007923FA" w:rsidP="007923FA">
            <w:pPr>
              <w:pStyle w:val="22"/>
              <w:numPr>
                <w:ilvl w:val="0"/>
                <w:numId w:val="14"/>
              </w:numPr>
              <w:ind w:left="1037"/>
              <w:jc w:val="both"/>
              <w:rPr>
                <w:sz w:val="18"/>
                <w:szCs w:val="24"/>
              </w:rPr>
            </w:pPr>
            <w:r w:rsidRPr="00C202C6">
              <w:rPr>
                <w:sz w:val="18"/>
              </w:rPr>
              <w:t>Покрытия (отражения) убытка текущего отчетного периода;</w:t>
            </w:r>
          </w:p>
          <w:p w14:paraId="0BF98A80" w14:textId="77777777" w:rsidR="007923FA" w:rsidRPr="00C202C6" w:rsidRDefault="007923FA" w:rsidP="007923FA">
            <w:pPr>
              <w:pStyle w:val="22"/>
              <w:numPr>
                <w:ilvl w:val="0"/>
                <w:numId w:val="14"/>
              </w:numPr>
              <w:ind w:left="1037"/>
              <w:jc w:val="both"/>
              <w:rPr>
                <w:sz w:val="18"/>
                <w:szCs w:val="24"/>
              </w:rPr>
            </w:pPr>
            <w:r w:rsidRPr="00C202C6">
              <w:rPr>
                <w:sz w:val="18"/>
              </w:rPr>
              <w:t>Увеличения уставного капитала вследствие решения акционеров (участников);</w:t>
            </w:r>
          </w:p>
          <w:p w14:paraId="7F430F96" w14:textId="77777777" w:rsidR="007923FA" w:rsidRPr="00C202C6" w:rsidRDefault="007923FA" w:rsidP="007923FA">
            <w:pPr>
              <w:pStyle w:val="22"/>
              <w:numPr>
                <w:ilvl w:val="0"/>
                <w:numId w:val="14"/>
              </w:numPr>
              <w:ind w:left="1037"/>
              <w:jc w:val="both"/>
              <w:rPr>
                <w:szCs w:val="24"/>
              </w:rPr>
            </w:pPr>
            <w:r w:rsidRPr="00C202C6">
              <w:rPr>
                <w:sz w:val="18"/>
              </w:rPr>
              <w:t>Формирования резервного капитала и прочих фондов, предусмотренных уставом Общества</w:t>
            </w:r>
            <w:r w:rsidRPr="00C202C6">
              <w:t>.</w:t>
            </w:r>
          </w:p>
          <w:p w14:paraId="4AB9EB72" w14:textId="054D1FB7" w:rsidR="007923FA" w:rsidRPr="00EE334E" w:rsidRDefault="007923FA" w:rsidP="007923FA">
            <w:pPr>
              <w:spacing w:before="40" w:after="40"/>
              <w:jc w:val="both"/>
              <w:rPr>
                <w:sz w:val="18"/>
                <w:szCs w:val="18"/>
              </w:rPr>
            </w:pPr>
            <w:r w:rsidRPr="00344CC9">
              <w:rPr>
                <w:sz w:val="18"/>
                <w:szCs w:val="18"/>
              </w:rPr>
              <w:t xml:space="preserve">Нераспределенная прибыль не может быть </w:t>
            </w:r>
            <w:r>
              <w:rPr>
                <w:sz w:val="18"/>
                <w:szCs w:val="18"/>
              </w:rPr>
              <w:t>направлена</w:t>
            </w:r>
            <w:r w:rsidRPr="00344CC9">
              <w:rPr>
                <w:sz w:val="18"/>
                <w:szCs w:val="18"/>
              </w:rPr>
              <w:t xml:space="preserve"> </w:t>
            </w:r>
            <w:r w:rsidR="00EE334E" w:rsidRPr="00EE334E">
              <w:rPr>
                <w:bCs/>
                <w:sz w:val="18"/>
                <w:szCs w:val="18"/>
              </w:rPr>
              <w:t>без решения общего собрания акционеров на следующие цели</w:t>
            </w:r>
            <w:r w:rsidRPr="00EE334E">
              <w:rPr>
                <w:sz w:val="18"/>
                <w:szCs w:val="18"/>
              </w:rPr>
              <w:t>:</w:t>
            </w:r>
          </w:p>
          <w:p w14:paraId="598A5B4A" w14:textId="77777777" w:rsidR="007923FA" w:rsidRPr="00344CC9" w:rsidRDefault="007923FA" w:rsidP="007923FA">
            <w:pPr>
              <w:pStyle w:val="22"/>
              <w:numPr>
                <w:ilvl w:val="0"/>
                <w:numId w:val="14"/>
              </w:numPr>
              <w:ind w:left="1037"/>
              <w:jc w:val="both"/>
              <w:rPr>
                <w:sz w:val="18"/>
              </w:rPr>
            </w:pPr>
            <w:r w:rsidRPr="00344CC9">
              <w:rPr>
                <w:sz w:val="18"/>
              </w:rPr>
              <w:lastRenderedPageBreak/>
              <w:t xml:space="preserve">Финансирование мотивационных программ Общества, поощрения и материальную помощь работникам Общества, их заработной платы; </w:t>
            </w:r>
          </w:p>
          <w:p w14:paraId="2BDD0EC9" w14:textId="77777777" w:rsidR="007923FA" w:rsidRPr="00344CC9" w:rsidRDefault="007923FA" w:rsidP="007923FA">
            <w:pPr>
              <w:pStyle w:val="22"/>
              <w:numPr>
                <w:ilvl w:val="0"/>
                <w:numId w:val="14"/>
              </w:numPr>
              <w:ind w:left="1037"/>
              <w:jc w:val="both"/>
              <w:rPr>
                <w:sz w:val="18"/>
              </w:rPr>
            </w:pPr>
            <w:r w:rsidRPr="00344CC9">
              <w:rPr>
                <w:sz w:val="18"/>
              </w:rPr>
              <w:t xml:space="preserve">Вознаграждение членов </w:t>
            </w:r>
            <w:r>
              <w:rPr>
                <w:sz w:val="18"/>
              </w:rPr>
              <w:t>С</w:t>
            </w:r>
            <w:r w:rsidRPr="00344CC9">
              <w:rPr>
                <w:sz w:val="18"/>
              </w:rPr>
              <w:t>овета директоров и ревизионной комиссии</w:t>
            </w:r>
            <w:r>
              <w:rPr>
                <w:sz w:val="18"/>
              </w:rPr>
              <w:t>;</w:t>
            </w:r>
          </w:p>
          <w:p w14:paraId="5A8CF3E2" w14:textId="77777777" w:rsidR="007923FA" w:rsidRPr="00344CC9" w:rsidRDefault="007923FA" w:rsidP="007923FA">
            <w:pPr>
              <w:pStyle w:val="22"/>
              <w:numPr>
                <w:ilvl w:val="0"/>
                <w:numId w:val="14"/>
              </w:numPr>
              <w:ind w:left="1037"/>
              <w:jc w:val="both"/>
              <w:rPr>
                <w:sz w:val="18"/>
              </w:rPr>
            </w:pPr>
            <w:r w:rsidRPr="00344CC9">
              <w:rPr>
                <w:sz w:val="18"/>
              </w:rPr>
              <w:t>Финансирование любых социальных и благотворительных программ</w:t>
            </w:r>
            <w:r>
              <w:rPr>
                <w:sz w:val="18"/>
              </w:rPr>
              <w:t>;</w:t>
            </w:r>
          </w:p>
          <w:p w14:paraId="6C750E26" w14:textId="77777777" w:rsidR="007923FA" w:rsidRPr="00344CC9" w:rsidRDefault="007923FA" w:rsidP="007923FA">
            <w:pPr>
              <w:pStyle w:val="22"/>
              <w:numPr>
                <w:ilvl w:val="0"/>
                <w:numId w:val="14"/>
              </w:numPr>
              <w:ind w:left="1037"/>
              <w:jc w:val="both"/>
              <w:rPr>
                <w:sz w:val="18"/>
              </w:rPr>
            </w:pPr>
            <w:r w:rsidRPr="00344CC9">
              <w:rPr>
                <w:sz w:val="18"/>
              </w:rPr>
              <w:t>Финансирование инвестиционных проектов и софинансирование федеральных целевых программ</w:t>
            </w:r>
            <w:r>
              <w:rPr>
                <w:sz w:val="18"/>
              </w:rPr>
              <w:t>;</w:t>
            </w:r>
          </w:p>
          <w:p w14:paraId="61ACBAF8" w14:textId="77777777" w:rsidR="007923FA" w:rsidRPr="00344CC9" w:rsidRDefault="007923FA" w:rsidP="007923FA">
            <w:pPr>
              <w:pStyle w:val="22"/>
              <w:numPr>
                <w:ilvl w:val="0"/>
                <w:numId w:val="14"/>
              </w:numPr>
              <w:ind w:left="1037"/>
              <w:jc w:val="both"/>
              <w:rPr>
                <w:sz w:val="18"/>
              </w:rPr>
            </w:pPr>
            <w:r w:rsidRPr="00344CC9">
              <w:rPr>
                <w:sz w:val="18"/>
              </w:rPr>
              <w:t>Пополнение оборотных средств</w:t>
            </w:r>
            <w:r>
              <w:rPr>
                <w:sz w:val="18"/>
              </w:rPr>
              <w:t>;</w:t>
            </w:r>
          </w:p>
          <w:p w14:paraId="3A8D9CFA" w14:textId="77777777" w:rsidR="007923FA" w:rsidRPr="00344CC9" w:rsidRDefault="007923FA" w:rsidP="007923FA">
            <w:pPr>
              <w:pStyle w:val="22"/>
              <w:numPr>
                <w:ilvl w:val="0"/>
                <w:numId w:val="14"/>
              </w:numPr>
              <w:ind w:left="1037"/>
              <w:jc w:val="both"/>
              <w:rPr>
                <w:sz w:val="18"/>
              </w:rPr>
            </w:pPr>
            <w:r w:rsidRPr="00344CC9">
              <w:rPr>
                <w:sz w:val="18"/>
              </w:rPr>
              <w:t>Содержание объектов социальной сферы</w:t>
            </w:r>
            <w:r>
              <w:rPr>
                <w:sz w:val="18"/>
              </w:rPr>
              <w:t>;</w:t>
            </w:r>
          </w:p>
          <w:p w14:paraId="65CBF756" w14:textId="51C28DA8" w:rsidR="007923FA" w:rsidRPr="00344CC9" w:rsidRDefault="007923FA" w:rsidP="007923FA">
            <w:pPr>
              <w:pStyle w:val="22"/>
              <w:numPr>
                <w:ilvl w:val="0"/>
                <w:numId w:val="14"/>
              </w:numPr>
              <w:ind w:left="1037"/>
              <w:jc w:val="both"/>
              <w:rPr>
                <w:sz w:val="18"/>
              </w:rPr>
            </w:pPr>
            <w:r w:rsidRPr="00344CC9">
              <w:rPr>
                <w:sz w:val="18"/>
              </w:rPr>
              <w:t>Расходы и доходы прошлых лет, только если это не вызвано отражением корректировок существенных ошибок прошлых лет согласно ПБУ 22/2010</w:t>
            </w:r>
            <w:r>
              <w:rPr>
                <w:sz w:val="18"/>
              </w:rPr>
              <w:t>,</w:t>
            </w:r>
            <w:r w:rsidRPr="00344CC9">
              <w:rPr>
                <w:sz w:val="18"/>
              </w:rPr>
              <w:t xml:space="preserve"> либо отражением последствий изменения учетной политики согласно ПБУ 1/2008</w:t>
            </w:r>
            <w:r w:rsidR="00404E3A">
              <w:rPr>
                <w:sz w:val="18"/>
              </w:rPr>
              <w:t>.</w:t>
            </w:r>
          </w:p>
          <w:p w14:paraId="5CDC9A3F" w14:textId="77777777" w:rsidR="007923FA" w:rsidRDefault="007923FA" w:rsidP="007923FA">
            <w:pPr>
              <w:pStyle w:val="a3"/>
              <w:rPr>
                <w:sz w:val="18"/>
              </w:rPr>
            </w:pPr>
            <w:r>
              <w:rPr>
                <w:sz w:val="18"/>
              </w:rPr>
              <w:t>Все решения об использовании нераспределенной прибыли должны быть оформлены отдельными решениями и утверждены Советом директоров Общества.</w:t>
            </w:r>
          </w:p>
          <w:p w14:paraId="16165455" w14:textId="77777777" w:rsidR="007923FA" w:rsidRPr="00C202C6" w:rsidRDefault="007923FA" w:rsidP="007923FA">
            <w:pPr>
              <w:pStyle w:val="a3"/>
              <w:rPr>
                <w:sz w:val="18"/>
              </w:rPr>
            </w:pPr>
            <w:r w:rsidRPr="00C202C6">
              <w:rPr>
                <w:sz w:val="18"/>
              </w:rPr>
              <w:t>Не используется нераспределенная прибыль на финансирование текущих расходов Общества непроизводственного характера или расходов, не учитываемых в целях налогообложения прибыли. Такие расходы учитываются в соответствии с ПБУ 10/99.</w:t>
            </w:r>
            <w:r>
              <w:rPr>
                <w:sz w:val="18"/>
              </w:rPr>
              <w:t xml:space="preserve"> </w:t>
            </w:r>
          </w:p>
          <w:p w14:paraId="71ADF480" w14:textId="77777777" w:rsidR="007923FA" w:rsidRDefault="007923FA" w:rsidP="007923FA">
            <w:pPr>
              <w:pStyle w:val="a3"/>
              <w:rPr>
                <w:sz w:val="18"/>
              </w:rPr>
            </w:pPr>
            <w:r w:rsidRPr="00C202C6">
              <w:rPr>
                <w:sz w:val="18"/>
              </w:rPr>
              <w:t>Порядок отражения в учете расчетов по выплате дивидендов отражается в разделе «Расчеты с учредителями».</w:t>
            </w:r>
          </w:p>
          <w:p w14:paraId="3989D879" w14:textId="77777777" w:rsidR="006E1043" w:rsidRPr="00C202C6" w:rsidRDefault="007923FA" w:rsidP="007923FA">
            <w:pPr>
              <w:pStyle w:val="a3"/>
            </w:pPr>
            <w:r w:rsidRPr="00C202C6">
              <w:rPr>
                <w:sz w:val="18"/>
              </w:rPr>
              <w:t>Данные по счету 84 «Нераспределенная прибыль (непокрытый убыток)» на конец отчетного года формируются с учетом принятого в отчетном году решения о распределении прибыли, полученной по итогам прошлого года.</w:t>
            </w:r>
            <w:r w:rsidRPr="00C202C6">
              <w:rPr>
                <w:sz w:val="18"/>
                <w:szCs w:val="18"/>
              </w:rPr>
              <w:t xml:space="preserve">  Распределение прибыли по результатам года относится к категории событий после отчетной даты, свидетельствующих о возникших после отчетной даты хозяйственных условиях, в которых организация ведет свою деятельность. При этом в отчетном периоде, за который Обществом распределяется прибыль, никакие записи в бухгалтерском (синтетическом и аналитическом) учете не производятся. При наступлении события после отчетной даты в бухгалтерском учете периода, следующего за отчетным, в общем порядке делается запись, отражающая это событие. </w:t>
            </w:r>
          </w:p>
        </w:tc>
        <w:tc>
          <w:tcPr>
            <w:tcW w:w="2126" w:type="dxa"/>
            <w:gridSpan w:val="3"/>
          </w:tcPr>
          <w:p w14:paraId="78426B1A" w14:textId="77777777" w:rsidR="006E1043" w:rsidRPr="00C202C6" w:rsidRDefault="006E1043" w:rsidP="006E1043">
            <w:pPr>
              <w:spacing w:before="40" w:after="40"/>
              <w:rPr>
                <w:sz w:val="18"/>
              </w:rPr>
            </w:pPr>
            <w:r w:rsidRPr="00C202C6">
              <w:rPr>
                <w:sz w:val="18"/>
              </w:rPr>
              <w:lastRenderedPageBreak/>
              <w:t xml:space="preserve">ст. 48 Федерального закона №208-ФЗ </w:t>
            </w:r>
          </w:p>
          <w:p w14:paraId="2713B9C9" w14:textId="77777777" w:rsidR="006E1043" w:rsidRPr="00C202C6" w:rsidRDefault="006E1043" w:rsidP="006E1043">
            <w:pPr>
              <w:spacing w:before="40" w:after="40"/>
              <w:rPr>
                <w:sz w:val="18"/>
              </w:rPr>
            </w:pPr>
            <w:r w:rsidRPr="00C202C6">
              <w:rPr>
                <w:sz w:val="18"/>
              </w:rPr>
              <w:t xml:space="preserve">ст. 28 Федерального закона №14-ФЗ </w:t>
            </w:r>
          </w:p>
          <w:p w14:paraId="3ACB18E1" w14:textId="77777777" w:rsidR="006E1043" w:rsidRPr="00C202C6" w:rsidRDefault="006E1043" w:rsidP="006E1043">
            <w:pPr>
              <w:pStyle w:val="a3"/>
              <w:spacing w:before="40"/>
              <w:rPr>
                <w:sz w:val="18"/>
              </w:rPr>
            </w:pPr>
            <w:r w:rsidRPr="00C202C6">
              <w:rPr>
                <w:sz w:val="18"/>
              </w:rPr>
              <w:t>п. 83 Приказа №34н</w:t>
            </w:r>
          </w:p>
          <w:p w14:paraId="1C8646CF" w14:textId="77777777" w:rsidR="006E1043" w:rsidRPr="00C202C6" w:rsidRDefault="006E1043" w:rsidP="006E1043">
            <w:pPr>
              <w:pStyle w:val="a3"/>
              <w:spacing w:before="40"/>
              <w:rPr>
                <w:sz w:val="18"/>
              </w:rPr>
            </w:pPr>
            <w:r w:rsidRPr="00C202C6">
              <w:rPr>
                <w:sz w:val="18"/>
              </w:rPr>
              <w:t>п. п. 3, 5, 10 ПБУ 7/98</w:t>
            </w:r>
          </w:p>
        </w:tc>
      </w:tr>
      <w:tr w:rsidR="006E1043" w:rsidRPr="00C202C6" w14:paraId="3750D833" w14:textId="77777777" w:rsidTr="00632B47">
        <w:trPr>
          <w:gridBefore w:val="1"/>
          <w:gridAfter w:val="1"/>
          <w:wBefore w:w="108" w:type="dxa"/>
          <w:wAfter w:w="27" w:type="dxa"/>
        </w:trPr>
        <w:tc>
          <w:tcPr>
            <w:tcW w:w="2695" w:type="dxa"/>
          </w:tcPr>
          <w:p w14:paraId="38D54820" w14:textId="77777777" w:rsidR="006E1043" w:rsidRPr="00C202C6" w:rsidRDefault="006E1043" w:rsidP="007F0C48">
            <w:pPr>
              <w:pStyle w:val="30"/>
            </w:pPr>
            <w:bookmarkStart w:id="446" w:name="_Toc284255267"/>
            <w:bookmarkStart w:id="447" w:name="_Toc7098610"/>
            <w:r w:rsidRPr="00C202C6">
              <w:lastRenderedPageBreak/>
              <w:t>Раскрытие информации в</w:t>
            </w:r>
            <w:r w:rsidR="006C0DEE">
              <w:t xml:space="preserve"> бухгалтерской (финансовой)</w:t>
            </w:r>
            <w:r w:rsidRPr="00C202C6">
              <w:t xml:space="preserve"> отчетности</w:t>
            </w:r>
            <w:bookmarkEnd w:id="446"/>
            <w:bookmarkEnd w:id="447"/>
          </w:p>
        </w:tc>
        <w:tc>
          <w:tcPr>
            <w:tcW w:w="9491" w:type="dxa"/>
            <w:gridSpan w:val="2"/>
          </w:tcPr>
          <w:p w14:paraId="693CB3FC" w14:textId="77777777" w:rsidR="006E1043" w:rsidRPr="00C202C6" w:rsidRDefault="006E1043" w:rsidP="006E1043">
            <w:pPr>
              <w:spacing w:before="40" w:after="40"/>
              <w:jc w:val="both"/>
              <w:rPr>
                <w:sz w:val="18"/>
                <w:szCs w:val="18"/>
              </w:rPr>
            </w:pPr>
            <w:r w:rsidRPr="00C202C6">
              <w:rPr>
                <w:sz w:val="18"/>
                <w:szCs w:val="18"/>
              </w:rPr>
              <w:t>В разделе III «Капитал и резервы» пассива баланса отражаются:</w:t>
            </w:r>
          </w:p>
          <w:p w14:paraId="58D1CBDF" w14:textId="77777777" w:rsidR="006E1043" w:rsidRPr="00C202C6" w:rsidRDefault="006E1043" w:rsidP="006E1043">
            <w:pPr>
              <w:pStyle w:val="22"/>
              <w:ind w:left="1037"/>
              <w:jc w:val="both"/>
              <w:rPr>
                <w:sz w:val="18"/>
                <w:szCs w:val="18"/>
              </w:rPr>
            </w:pPr>
            <w:r w:rsidRPr="00C202C6">
              <w:rPr>
                <w:sz w:val="18"/>
                <w:szCs w:val="18"/>
              </w:rPr>
              <w:t>по строке 1310 «Уставный капитал (складочный капитал, уставный фонд, вклады товарищей)» - величина уставного капитала".</w:t>
            </w:r>
          </w:p>
          <w:p w14:paraId="0387177C" w14:textId="56EF6BB3" w:rsidR="006E1043" w:rsidRPr="00C202C6" w:rsidRDefault="006E1043" w:rsidP="006E1043">
            <w:pPr>
              <w:pStyle w:val="22"/>
              <w:ind w:left="1037"/>
              <w:jc w:val="both"/>
              <w:rPr>
                <w:sz w:val="18"/>
                <w:szCs w:val="18"/>
              </w:rPr>
            </w:pPr>
            <w:r w:rsidRPr="00C202C6">
              <w:rPr>
                <w:sz w:val="18"/>
                <w:szCs w:val="18"/>
              </w:rPr>
              <w:t xml:space="preserve">по строке 1320 "Собственные акции, выкупленные у акционеров" – фактическая стоимость собственных акций Общества, выкупленных у акционеров. При принятии Обществом </w:t>
            </w:r>
            <w:r w:rsidR="003E2C4E" w:rsidRPr="00C202C6">
              <w:rPr>
                <w:sz w:val="18"/>
                <w:szCs w:val="18"/>
              </w:rPr>
              <w:t>решения об</w:t>
            </w:r>
            <w:r w:rsidRPr="00C202C6">
              <w:rPr>
                <w:sz w:val="18"/>
                <w:szCs w:val="18"/>
              </w:rPr>
              <w:t xml:space="preserve"> увеличении (уменьшении) уставного капитала, новый размер уставного капитала показывается в Бухгалтерском балансе только после регистрации изменений в учредительных документах Общества. Если организация выкупила акции (доли) с целью уменьшения уставного капитала, то до государственной регистрации уменьшения уставного капитала полная сумма уставного капитала отражается по строке 1310 «Уставный капитал (складочный капитал, уставный фонд, вклады товарищей)», а стоимость выкупленных акций (долей) показывается в круглых скобках по строке 1320 «Собственные акции, выкупленные у акционеров».</w:t>
            </w:r>
          </w:p>
          <w:p w14:paraId="709CB1FB" w14:textId="77777777" w:rsidR="006E1043" w:rsidRPr="00C202C6" w:rsidRDefault="006E1043" w:rsidP="006E1043">
            <w:pPr>
              <w:pStyle w:val="22"/>
              <w:ind w:left="1037"/>
              <w:jc w:val="both"/>
              <w:rPr>
                <w:sz w:val="18"/>
                <w:szCs w:val="18"/>
              </w:rPr>
            </w:pPr>
            <w:r w:rsidRPr="00C202C6">
              <w:rPr>
                <w:sz w:val="18"/>
                <w:szCs w:val="18"/>
              </w:rPr>
              <w:lastRenderedPageBreak/>
              <w:t>по строке 1340 «Переоценка внеоборотных активов» - сумма прироста стоимости внеоборотных активов по результатам их переоценки;</w:t>
            </w:r>
          </w:p>
          <w:p w14:paraId="4664E464" w14:textId="77777777" w:rsidR="006E1043" w:rsidRPr="00C202C6" w:rsidRDefault="006E1043" w:rsidP="006E1043">
            <w:pPr>
              <w:pStyle w:val="22"/>
              <w:ind w:left="1037"/>
              <w:jc w:val="both"/>
              <w:rPr>
                <w:sz w:val="18"/>
                <w:szCs w:val="18"/>
              </w:rPr>
            </w:pPr>
            <w:r w:rsidRPr="00C202C6">
              <w:rPr>
                <w:sz w:val="18"/>
                <w:szCs w:val="18"/>
              </w:rPr>
              <w:t xml:space="preserve">по строке 1350 «Добавочный капитал (без переоценки)» - величина добавочного капитала Общества, за исключением сумм дооценки внеоборотных активов; </w:t>
            </w:r>
          </w:p>
          <w:p w14:paraId="279AB40F" w14:textId="77777777" w:rsidR="006E1043" w:rsidRPr="00C202C6" w:rsidRDefault="006E1043" w:rsidP="006E1043">
            <w:pPr>
              <w:pStyle w:val="22"/>
              <w:ind w:left="1037"/>
              <w:jc w:val="both"/>
              <w:rPr>
                <w:sz w:val="18"/>
                <w:szCs w:val="18"/>
              </w:rPr>
            </w:pPr>
            <w:r w:rsidRPr="00C202C6">
              <w:rPr>
                <w:sz w:val="18"/>
                <w:szCs w:val="18"/>
              </w:rPr>
              <w:t xml:space="preserve">по строке 1360 «Резервный капитал» - величина </w:t>
            </w:r>
            <w:r w:rsidR="00985103" w:rsidRPr="00C202C6">
              <w:rPr>
                <w:sz w:val="18"/>
                <w:szCs w:val="18"/>
              </w:rPr>
              <w:t>резервного капитала;</w:t>
            </w:r>
          </w:p>
          <w:p w14:paraId="74FA7438" w14:textId="77777777" w:rsidR="006E1043" w:rsidRPr="00C202C6" w:rsidRDefault="006E1043" w:rsidP="006E1043">
            <w:pPr>
              <w:pStyle w:val="22"/>
              <w:ind w:left="1037"/>
              <w:jc w:val="both"/>
              <w:rPr>
                <w:sz w:val="18"/>
                <w:szCs w:val="18"/>
              </w:rPr>
            </w:pPr>
            <w:r w:rsidRPr="00C202C6">
              <w:rPr>
                <w:sz w:val="18"/>
                <w:szCs w:val="18"/>
              </w:rPr>
              <w:t>по строке 1370 «Нераспределенная прибыль (непокрытый убыток)» - нераспределенной прибыли (непокрытого убытка) на отчетную дату.   При заполнении этой строки Бухгалтерского баланса, составляемого при подготовке промежуточной бухгалтерской</w:t>
            </w:r>
            <w:r w:rsidR="006C0DEE">
              <w:rPr>
                <w:sz w:val="18"/>
                <w:szCs w:val="18"/>
              </w:rPr>
              <w:t xml:space="preserve"> (финансовой)</w:t>
            </w:r>
            <w:r w:rsidRPr="00C202C6">
              <w:rPr>
                <w:sz w:val="18"/>
                <w:szCs w:val="18"/>
              </w:rPr>
              <w:t xml:space="preserve"> отчетности за отчетный период, используются данные по счетам 99 и 84. Непокрытый </w:t>
            </w:r>
            <w:r w:rsidR="00985103" w:rsidRPr="00C202C6">
              <w:rPr>
                <w:sz w:val="18"/>
                <w:szCs w:val="18"/>
              </w:rPr>
              <w:t>убыток показывается</w:t>
            </w:r>
            <w:r w:rsidRPr="00C202C6">
              <w:rPr>
                <w:sz w:val="18"/>
                <w:szCs w:val="18"/>
              </w:rPr>
              <w:t xml:space="preserve"> в Бухгалтерском балансе в круглых скобках.</w:t>
            </w:r>
          </w:p>
          <w:p w14:paraId="47498134" w14:textId="77777777" w:rsidR="006E1043" w:rsidRPr="00C202C6" w:rsidRDefault="006E1043" w:rsidP="006E1043">
            <w:pPr>
              <w:spacing w:before="40" w:after="40"/>
              <w:jc w:val="both"/>
              <w:rPr>
                <w:sz w:val="18"/>
                <w:szCs w:val="18"/>
              </w:rPr>
            </w:pPr>
            <w:r w:rsidRPr="00C202C6">
              <w:rPr>
                <w:sz w:val="18"/>
                <w:szCs w:val="18"/>
              </w:rPr>
              <w:t>Общество в составе годовой бухгалтерской</w:t>
            </w:r>
            <w:r w:rsidR="006C0DEE">
              <w:rPr>
                <w:sz w:val="18"/>
                <w:szCs w:val="18"/>
              </w:rPr>
              <w:t xml:space="preserve"> (финансовой)</w:t>
            </w:r>
            <w:r w:rsidRPr="00C202C6">
              <w:rPr>
                <w:sz w:val="18"/>
                <w:szCs w:val="18"/>
              </w:rPr>
              <w:t xml:space="preserve"> отчетности </w:t>
            </w:r>
            <w:r w:rsidR="00985103" w:rsidRPr="00C202C6">
              <w:rPr>
                <w:sz w:val="18"/>
                <w:szCs w:val="18"/>
              </w:rPr>
              <w:t>раскрывает информацию</w:t>
            </w:r>
            <w:r w:rsidRPr="00C202C6">
              <w:rPr>
                <w:sz w:val="18"/>
                <w:szCs w:val="18"/>
              </w:rPr>
              <w:t xml:space="preserve"> о наличии и изменениях уставного (складочного), добавочного, резервного капитала и других составляющих капитала.</w:t>
            </w:r>
          </w:p>
          <w:p w14:paraId="69EE8147" w14:textId="77777777" w:rsidR="006E1043" w:rsidRPr="00C202C6" w:rsidRDefault="006E1043" w:rsidP="006E1043">
            <w:pPr>
              <w:spacing w:before="40" w:after="40"/>
              <w:jc w:val="both"/>
              <w:rPr>
                <w:sz w:val="18"/>
                <w:szCs w:val="18"/>
              </w:rPr>
            </w:pPr>
            <w:r w:rsidRPr="00C202C6">
              <w:rPr>
                <w:sz w:val="18"/>
                <w:szCs w:val="18"/>
              </w:rPr>
              <w:t>Отчет об изменениях капитала должен содержать следующие числовые показатели:</w:t>
            </w:r>
          </w:p>
          <w:p w14:paraId="7DE27561" w14:textId="77777777" w:rsidR="006E1043" w:rsidRPr="00985103" w:rsidRDefault="006E1043" w:rsidP="00985103">
            <w:pPr>
              <w:pStyle w:val="22"/>
              <w:ind w:left="1037"/>
              <w:jc w:val="both"/>
              <w:rPr>
                <w:sz w:val="18"/>
                <w:szCs w:val="18"/>
              </w:rPr>
            </w:pPr>
            <w:r w:rsidRPr="00985103">
              <w:rPr>
                <w:sz w:val="18"/>
                <w:szCs w:val="18"/>
              </w:rPr>
              <w:t>Величина капитала на начало отчетного периода,</w:t>
            </w:r>
          </w:p>
          <w:p w14:paraId="73BDFC5A" w14:textId="77777777" w:rsidR="006E1043" w:rsidRPr="00985103" w:rsidRDefault="006E1043" w:rsidP="00985103">
            <w:pPr>
              <w:pStyle w:val="22"/>
              <w:ind w:left="1037"/>
              <w:jc w:val="both"/>
              <w:rPr>
                <w:sz w:val="18"/>
                <w:szCs w:val="18"/>
              </w:rPr>
            </w:pPr>
            <w:r w:rsidRPr="00985103">
              <w:rPr>
                <w:sz w:val="18"/>
                <w:szCs w:val="18"/>
              </w:rPr>
              <w:t>Увеличение капитала – всего:</w:t>
            </w:r>
          </w:p>
          <w:p w14:paraId="5A86FB1C" w14:textId="77777777" w:rsidR="006E1043" w:rsidRPr="00C202C6" w:rsidRDefault="006E1043" w:rsidP="00985103">
            <w:pPr>
              <w:pStyle w:val="a"/>
              <w:numPr>
                <w:ilvl w:val="0"/>
                <w:numId w:val="0"/>
              </w:numPr>
              <w:ind w:left="1080"/>
            </w:pPr>
            <w:r w:rsidRPr="00C202C6">
              <w:t>в том числе:</w:t>
            </w:r>
          </w:p>
          <w:p w14:paraId="075C491A" w14:textId="382982F5" w:rsidR="006E1043" w:rsidRPr="00C202C6" w:rsidRDefault="006E1043" w:rsidP="00CC5E6E">
            <w:pPr>
              <w:pStyle w:val="22"/>
              <w:numPr>
                <w:ilvl w:val="0"/>
                <w:numId w:val="36"/>
              </w:numPr>
              <w:jc w:val="both"/>
              <w:rPr>
                <w:sz w:val="18"/>
                <w:szCs w:val="18"/>
              </w:rPr>
            </w:pPr>
            <w:r w:rsidRPr="00C202C6">
              <w:rPr>
                <w:sz w:val="18"/>
                <w:szCs w:val="18"/>
              </w:rPr>
              <w:t>за сче</w:t>
            </w:r>
            <w:r w:rsidR="008D44F9">
              <w:rPr>
                <w:sz w:val="18"/>
                <w:szCs w:val="18"/>
              </w:rPr>
              <w:t>т дополнительного выпуска акций;</w:t>
            </w:r>
          </w:p>
          <w:p w14:paraId="7A6D1B72" w14:textId="14954155" w:rsidR="006E1043" w:rsidRPr="00C202C6" w:rsidRDefault="008D44F9" w:rsidP="00CC5E6E">
            <w:pPr>
              <w:pStyle w:val="22"/>
              <w:numPr>
                <w:ilvl w:val="0"/>
                <w:numId w:val="36"/>
              </w:numPr>
              <w:jc w:val="both"/>
              <w:rPr>
                <w:sz w:val="18"/>
                <w:szCs w:val="18"/>
              </w:rPr>
            </w:pPr>
            <w:r>
              <w:rPr>
                <w:sz w:val="18"/>
                <w:szCs w:val="18"/>
              </w:rPr>
              <w:t>за счет переоценки имущества;</w:t>
            </w:r>
          </w:p>
          <w:p w14:paraId="46C2DCAD" w14:textId="1347AC2E" w:rsidR="006E1043" w:rsidRPr="00C202C6" w:rsidRDefault="008D44F9" w:rsidP="00CC5E6E">
            <w:pPr>
              <w:pStyle w:val="22"/>
              <w:numPr>
                <w:ilvl w:val="0"/>
                <w:numId w:val="36"/>
              </w:numPr>
              <w:jc w:val="both"/>
              <w:rPr>
                <w:sz w:val="18"/>
                <w:szCs w:val="18"/>
              </w:rPr>
            </w:pPr>
            <w:r>
              <w:rPr>
                <w:sz w:val="18"/>
                <w:szCs w:val="18"/>
              </w:rPr>
              <w:t>за счет прироста имущества;</w:t>
            </w:r>
          </w:p>
          <w:p w14:paraId="3C98A0DB" w14:textId="3F0958D0" w:rsidR="006E1043" w:rsidRPr="00C202C6" w:rsidRDefault="006E1043" w:rsidP="00CC5E6E">
            <w:pPr>
              <w:pStyle w:val="22"/>
              <w:numPr>
                <w:ilvl w:val="0"/>
                <w:numId w:val="36"/>
              </w:numPr>
              <w:jc w:val="both"/>
              <w:rPr>
                <w:sz w:val="18"/>
                <w:szCs w:val="18"/>
              </w:rPr>
            </w:pPr>
            <w:r w:rsidRPr="00C202C6">
              <w:rPr>
                <w:sz w:val="18"/>
                <w:szCs w:val="18"/>
              </w:rPr>
              <w:t>за счет реорганизации юридическог</w:t>
            </w:r>
            <w:r w:rsidR="008D44F9">
              <w:rPr>
                <w:sz w:val="18"/>
                <w:szCs w:val="18"/>
              </w:rPr>
              <w:t>о лица (слияние, присоединение);</w:t>
            </w:r>
          </w:p>
          <w:p w14:paraId="465FBA64" w14:textId="2BA475F3" w:rsidR="006E1043" w:rsidRPr="00C202C6" w:rsidRDefault="006E1043" w:rsidP="00CC5E6E">
            <w:pPr>
              <w:pStyle w:val="22"/>
              <w:numPr>
                <w:ilvl w:val="0"/>
                <w:numId w:val="36"/>
              </w:numPr>
              <w:jc w:val="both"/>
              <w:rPr>
                <w:sz w:val="18"/>
                <w:szCs w:val="18"/>
              </w:rPr>
            </w:pPr>
            <w:r w:rsidRPr="00C202C6">
              <w:rPr>
                <w:sz w:val="18"/>
                <w:szCs w:val="18"/>
              </w:rPr>
              <w:t>за счет доходов, которые в соответствии с правилами бухгалтерского учета и</w:t>
            </w:r>
            <w:r w:rsidR="006C0DEE">
              <w:rPr>
                <w:sz w:val="18"/>
                <w:szCs w:val="18"/>
              </w:rPr>
              <w:t xml:space="preserve"> бухгалтерской (финансовой)</w:t>
            </w:r>
            <w:r w:rsidRPr="00C202C6">
              <w:rPr>
                <w:sz w:val="18"/>
                <w:szCs w:val="18"/>
              </w:rPr>
              <w:t xml:space="preserve"> отчетности относятся непосре</w:t>
            </w:r>
            <w:r w:rsidR="008D44F9">
              <w:rPr>
                <w:sz w:val="18"/>
                <w:szCs w:val="18"/>
              </w:rPr>
              <w:t>дственно на увеличение капитала;</w:t>
            </w:r>
          </w:p>
          <w:p w14:paraId="617E5715" w14:textId="77777777" w:rsidR="006E1043" w:rsidRPr="00985103" w:rsidRDefault="006E1043" w:rsidP="00985103">
            <w:pPr>
              <w:pStyle w:val="22"/>
              <w:ind w:left="1037"/>
              <w:jc w:val="both"/>
              <w:rPr>
                <w:sz w:val="18"/>
                <w:szCs w:val="18"/>
              </w:rPr>
            </w:pPr>
            <w:r w:rsidRPr="00985103">
              <w:rPr>
                <w:sz w:val="18"/>
                <w:szCs w:val="18"/>
              </w:rPr>
              <w:t>Уменьшение капитала – всего:</w:t>
            </w:r>
          </w:p>
          <w:p w14:paraId="46DFA8C7" w14:textId="77777777" w:rsidR="006E1043" w:rsidRPr="00985103" w:rsidRDefault="006E1043" w:rsidP="00985103">
            <w:pPr>
              <w:pStyle w:val="a"/>
              <w:numPr>
                <w:ilvl w:val="0"/>
                <w:numId w:val="0"/>
              </w:numPr>
              <w:ind w:left="1080"/>
            </w:pPr>
            <w:r w:rsidRPr="00985103">
              <w:t>в том числе:</w:t>
            </w:r>
          </w:p>
          <w:p w14:paraId="0D5AC691" w14:textId="0C744922" w:rsidR="006E1043" w:rsidRPr="00C202C6" w:rsidRDefault="006E1043" w:rsidP="00CC5E6E">
            <w:pPr>
              <w:pStyle w:val="22"/>
              <w:numPr>
                <w:ilvl w:val="0"/>
                <w:numId w:val="36"/>
              </w:numPr>
              <w:jc w:val="both"/>
              <w:rPr>
                <w:sz w:val="18"/>
                <w:szCs w:val="18"/>
              </w:rPr>
            </w:pPr>
            <w:r w:rsidRPr="00C202C6">
              <w:rPr>
                <w:sz w:val="18"/>
                <w:szCs w:val="18"/>
              </w:rPr>
              <w:t>за счет умень</w:t>
            </w:r>
            <w:r w:rsidR="008D44F9">
              <w:rPr>
                <w:sz w:val="18"/>
                <w:szCs w:val="18"/>
              </w:rPr>
              <w:t>шения номинала акций;</w:t>
            </w:r>
          </w:p>
          <w:p w14:paraId="6E806E35" w14:textId="43A177D0" w:rsidR="006E1043" w:rsidRPr="00C202C6" w:rsidRDefault="006E1043" w:rsidP="00CC5E6E">
            <w:pPr>
              <w:pStyle w:val="22"/>
              <w:numPr>
                <w:ilvl w:val="0"/>
                <w:numId w:val="36"/>
              </w:numPr>
              <w:jc w:val="both"/>
              <w:rPr>
                <w:sz w:val="18"/>
                <w:szCs w:val="18"/>
              </w:rPr>
            </w:pPr>
            <w:r w:rsidRPr="00C202C6">
              <w:rPr>
                <w:sz w:val="18"/>
                <w:szCs w:val="18"/>
              </w:rPr>
              <w:t>за с</w:t>
            </w:r>
            <w:r w:rsidR="008D44F9">
              <w:rPr>
                <w:sz w:val="18"/>
                <w:szCs w:val="18"/>
              </w:rPr>
              <w:t>чет уменьшения количества акций;</w:t>
            </w:r>
          </w:p>
          <w:p w14:paraId="5010D6AC" w14:textId="1D25A250" w:rsidR="006E1043" w:rsidRPr="00C202C6" w:rsidRDefault="006E1043" w:rsidP="00CC5E6E">
            <w:pPr>
              <w:pStyle w:val="22"/>
              <w:numPr>
                <w:ilvl w:val="0"/>
                <w:numId w:val="36"/>
              </w:numPr>
              <w:jc w:val="both"/>
              <w:rPr>
                <w:sz w:val="18"/>
                <w:szCs w:val="18"/>
              </w:rPr>
            </w:pPr>
            <w:r w:rsidRPr="00C202C6">
              <w:rPr>
                <w:sz w:val="18"/>
                <w:szCs w:val="18"/>
              </w:rPr>
              <w:t>за счет реорганизации юридическо</w:t>
            </w:r>
            <w:r w:rsidR="008D44F9">
              <w:rPr>
                <w:sz w:val="18"/>
                <w:szCs w:val="18"/>
              </w:rPr>
              <w:t>го лица (разделение, выделение);</w:t>
            </w:r>
          </w:p>
          <w:p w14:paraId="31086239" w14:textId="28CC85DF" w:rsidR="006E1043" w:rsidRPr="00C202C6" w:rsidRDefault="008D44F9" w:rsidP="00CC5E6E">
            <w:pPr>
              <w:pStyle w:val="22"/>
              <w:numPr>
                <w:ilvl w:val="0"/>
                <w:numId w:val="36"/>
              </w:numPr>
              <w:jc w:val="both"/>
              <w:rPr>
                <w:sz w:val="18"/>
                <w:szCs w:val="18"/>
              </w:rPr>
            </w:pPr>
            <w:r>
              <w:rPr>
                <w:sz w:val="18"/>
                <w:szCs w:val="18"/>
              </w:rPr>
              <w:t>за счет дивидендов;</w:t>
            </w:r>
          </w:p>
          <w:p w14:paraId="29ACE11A" w14:textId="199D6C18" w:rsidR="006E1043" w:rsidRPr="00C202C6" w:rsidRDefault="006E1043" w:rsidP="00CC5E6E">
            <w:pPr>
              <w:pStyle w:val="22"/>
              <w:numPr>
                <w:ilvl w:val="0"/>
                <w:numId w:val="36"/>
              </w:numPr>
              <w:jc w:val="both"/>
              <w:rPr>
                <w:sz w:val="18"/>
                <w:szCs w:val="18"/>
              </w:rPr>
            </w:pPr>
            <w:r w:rsidRPr="00C202C6">
              <w:rPr>
                <w:sz w:val="18"/>
                <w:szCs w:val="18"/>
              </w:rPr>
              <w:t>за счет расходов, которые в соответствии с правилами бухгалтерского учета и</w:t>
            </w:r>
            <w:r w:rsidR="006C0DEE">
              <w:rPr>
                <w:sz w:val="18"/>
                <w:szCs w:val="18"/>
              </w:rPr>
              <w:t xml:space="preserve"> бухгалтерской (финансовой)</w:t>
            </w:r>
            <w:r w:rsidRPr="00C202C6">
              <w:rPr>
                <w:sz w:val="18"/>
                <w:szCs w:val="18"/>
              </w:rPr>
              <w:t xml:space="preserve"> отчетности относятся непоср</w:t>
            </w:r>
            <w:r w:rsidR="008D44F9">
              <w:rPr>
                <w:sz w:val="18"/>
                <w:szCs w:val="18"/>
              </w:rPr>
              <w:t>едственно в уменьшение капитала;</w:t>
            </w:r>
          </w:p>
          <w:p w14:paraId="6844655B" w14:textId="493E028E" w:rsidR="006E1043" w:rsidRPr="0028022C" w:rsidRDefault="006E1043" w:rsidP="0028022C">
            <w:pPr>
              <w:pStyle w:val="22"/>
              <w:ind w:left="1037"/>
              <w:jc w:val="both"/>
              <w:rPr>
                <w:sz w:val="18"/>
                <w:szCs w:val="18"/>
              </w:rPr>
            </w:pPr>
            <w:r w:rsidRPr="0028022C">
              <w:rPr>
                <w:sz w:val="18"/>
                <w:szCs w:val="18"/>
              </w:rPr>
              <w:t>Величина капитала на конец отчетного периода</w:t>
            </w:r>
            <w:r w:rsidR="008D44F9">
              <w:rPr>
                <w:sz w:val="18"/>
                <w:szCs w:val="18"/>
              </w:rPr>
              <w:t>;</w:t>
            </w:r>
          </w:p>
          <w:p w14:paraId="22F135C4" w14:textId="4D06081E" w:rsidR="006E1043" w:rsidRPr="0028022C" w:rsidRDefault="006E1043" w:rsidP="0028022C">
            <w:pPr>
              <w:pStyle w:val="22"/>
              <w:ind w:left="1037"/>
              <w:jc w:val="both"/>
              <w:rPr>
                <w:sz w:val="18"/>
                <w:szCs w:val="18"/>
              </w:rPr>
            </w:pPr>
            <w:r w:rsidRPr="0028022C">
              <w:rPr>
                <w:sz w:val="18"/>
                <w:szCs w:val="18"/>
              </w:rPr>
              <w:t>Входящее и исходящее сальдо нераспределенной прибыли (непокрытых убытко</w:t>
            </w:r>
            <w:r w:rsidR="008D44F9">
              <w:rPr>
                <w:sz w:val="18"/>
                <w:szCs w:val="18"/>
              </w:rPr>
              <w:t>в), а также изменения за период;</w:t>
            </w:r>
          </w:p>
          <w:p w14:paraId="1AA874A6" w14:textId="77777777" w:rsidR="006E1043" w:rsidRPr="0028022C" w:rsidRDefault="006E1043" w:rsidP="0028022C">
            <w:pPr>
              <w:pStyle w:val="22"/>
              <w:ind w:left="1037"/>
              <w:jc w:val="both"/>
              <w:rPr>
                <w:sz w:val="18"/>
                <w:szCs w:val="18"/>
              </w:rPr>
            </w:pPr>
            <w:r w:rsidRPr="0028022C">
              <w:rPr>
                <w:sz w:val="18"/>
                <w:szCs w:val="18"/>
              </w:rPr>
              <w:t>Эффект от изменений в учетной политике и корректировки ошибок.</w:t>
            </w:r>
          </w:p>
          <w:p w14:paraId="4B8FD2FB" w14:textId="77777777" w:rsidR="006E1043" w:rsidRPr="00C202C6" w:rsidRDefault="006E1043" w:rsidP="006E1043">
            <w:pPr>
              <w:spacing w:before="40" w:after="40"/>
              <w:jc w:val="both"/>
              <w:rPr>
                <w:sz w:val="18"/>
                <w:szCs w:val="18"/>
              </w:rPr>
            </w:pPr>
            <w:r w:rsidRPr="00C202C6">
              <w:rPr>
                <w:sz w:val="18"/>
                <w:szCs w:val="18"/>
              </w:rPr>
              <w:t>В примечаниях к бухгалтерской</w:t>
            </w:r>
            <w:r w:rsidR="006C0DEE">
              <w:rPr>
                <w:sz w:val="18"/>
                <w:szCs w:val="18"/>
              </w:rPr>
              <w:t xml:space="preserve"> (финансовой)</w:t>
            </w:r>
            <w:r w:rsidRPr="00C202C6">
              <w:rPr>
                <w:sz w:val="18"/>
                <w:szCs w:val="18"/>
              </w:rPr>
              <w:t xml:space="preserve"> отчетности Общество раскрывает   информацию: </w:t>
            </w:r>
          </w:p>
          <w:p w14:paraId="679DB661" w14:textId="77777777" w:rsidR="006E1043" w:rsidRPr="00C202C6" w:rsidRDefault="006E1043" w:rsidP="006E1043">
            <w:pPr>
              <w:pStyle w:val="22"/>
              <w:ind w:left="1037"/>
              <w:jc w:val="both"/>
              <w:rPr>
                <w:sz w:val="18"/>
                <w:szCs w:val="18"/>
              </w:rPr>
            </w:pPr>
            <w:r w:rsidRPr="00C202C6">
              <w:rPr>
                <w:sz w:val="18"/>
                <w:szCs w:val="18"/>
              </w:rPr>
              <w:t xml:space="preserve">о количестве акций, выпущенных </w:t>
            </w:r>
            <w:r w:rsidR="0028022C" w:rsidRPr="00C202C6">
              <w:rPr>
                <w:sz w:val="18"/>
                <w:szCs w:val="18"/>
              </w:rPr>
              <w:t>Обществом и</w:t>
            </w:r>
            <w:r w:rsidRPr="00C202C6">
              <w:rPr>
                <w:sz w:val="18"/>
                <w:szCs w:val="18"/>
              </w:rPr>
              <w:t xml:space="preserve"> полностью оплаченных; </w:t>
            </w:r>
          </w:p>
          <w:p w14:paraId="286AA738" w14:textId="77777777" w:rsidR="006E1043" w:rsidRPr="00C202C6" w:rsidRDefault="006E1043" w:rsidP="006E1043">
            <w:pPr>
              <w:pStyle w:val="22"/>
              <w:ind w:left="1037"/>
              <w:jc w:val="both"/>
              <w:rPr>
                <w:sz w:val="18"/>
                <w:szCs w:val="18"/>
              </w:rPr>
            </w:pPr>
            <w:r w:rsidRPr="00C202C6">
              <w:rPr>
                <w:sz w:val="18"/>
                <w:szCs w:val="18"/>
              </w:rPr>
              <w:lastRenderedPageBreak/>
              <w:t>о количестве акций, выпущенных, но не оплаченных или оплаченных частично;</w:t>
            </w:r>
          </w:p>
          <w:p w14:paraId="1E9DCC1D" w14:textId="77777777" w:rsidR="006E1043" w:rsidRPr="00C202C6" w:rsidRDefault="006E1043" w:rsidP="006E1043">
            <w:pPr>
              <w:pStyle w:val="22"/>
              <w:ind w:left="1037"/>
              <w:jc w:val="both"/>
              <w:rPr>
                <w:sz w:val="18"/>
                <w:szCs w:val="18"/>
              </w:rPr>
            </w:pPr>
            <w:r w:rsidRPr="00C202C6">
              <w:rPr>
                <w:sz w:val="18"/>
                <w:szCs w:val="18"/>
              </w:rPr>
              <w:t>о номинальной стоимости акций, находящихся в собственности Общества, его дочерних и зависимых обществ.</w:t>
            </w:r>
          </w:p>
        </w:tc>
        <w:tc>
          <w:tcPr>
            <w:tcW w:w="2126" w:type="dxa"/>
            <w:gridSpan w:val="3"/>
          </w:tcPr>
          <w:p w14:paraId="26AC33ED" w14:textId="77777777" w:rsidR="006E1043" w:rsidRPr="00C202C6" w:rsidRDefault="006E1043" w:rsidP="006E1043">
            <w:pPr>
              <w:spacing w:before="40" w:after="40"/>
              <w:rPr>
                <w:sz w:val="18"/>
              </w:rPr>
            </w:pPr>
            <w:r w:rsidRPr="00C202C6">
              <w:rPr>
                <w:sz w:val="18"/>
              </w:rPr>
              <w:lastRenderedPageBreak/>
              <w:t>Приложения к приказу № 66н (формы 3)</w:t>
            </w:r>
          </w:p>
        </w:tc>
      </w:tr>
      <w:tr w:rsidR="006E1043" w:rsidRPr="00C202C6" w14:paraId="41AB2BE6" w14:textId="77777777" w:rsidTr="00632B47">
        <w:trPr>
          <w:gridBefore w:val="1"/>
          <w:gridAfter w:val="1"/>
          <w:wBefore w:w="108" w:type="dxa"/>
          <w:wAfter w:w="27" w:type="dxa"/>
        </w:trPr>
        <w:tc>
          <w:tcPr>
            <w:tcW w:w="14312" w:type="dxa"/>
            <w:gridSpan w:val="6"/>
          </w:tcPr>
          <w:p w14:paraId="3382F2D9" w14:textId="77777777" w:rsidR="006E1043" w:rsidRPr="00C202C6" w:rsidRDefault="006E1043" w:rsidP="006E1043">
            <w:pPr>
              <w:pStyle w:val="20"/>
              <w:numPr>
                <w:ilvl w:val="1"/>
                <w:numId w:val="1"/>
              </w:numPr>
              <w:ind w:left="0" w:firstLine="0"/>
              <w:rPr>
                <w:iCs w:val="0"/>
              </w:rPr>
            </w:pPr>
            <w:bookmarkStart w:id="448" w:name="_Toc284255268"/>
            <w:bookmarkStart w:id="449" w:name="_Toc7098611"/>
            <w:r w:rsidRPr="00C202C6">
              <w:rPr>
                <w:iCs w:val="0"/>
              </w:rPr>
              <w:lastRenderedPageBreak/>
              <w:t>Кредиты и займы</w:t>
            </w:r>
            <w:bookmarkEnd w:id="448"/>
            <w:bookmarkEnd w:id="449"/>
          </w:p>
        </w:tc>
      </w:tr>
      <w:tr w:rsidR="006E1043" w:rsidRPr="00C202C6" w14:paraId="65A687D2" w14:textId="77777777" w:rsidTr="00632B47">
        <w:trPr>
          <w:gridBefore w:val="1"/>
          <w:gridAfter w:val="1"/>
          <w:wBefore w:w="108" w:type="dxa"/>
          <w:wAfter w:w="27" w:type="dxa"/>
        </w:trPr>
        <w:tc>
          <w:tcPr>
            <w:tcW w:w="2695" w:type="dxa"/>
          </w:tcPr>
          <w:p w14:paraId="5EBFF1D1" w14:textId="77777777" w:rsidR="006E1043" w:rsidRPr="00C202C6" w:rsidRDefault="006E1043" w:rsidP="007F0C48">
            <w:pPr>
              <w:pStyle w:val="30"/>
            </w:pPr>
            <w:bookmarkStart w:id="450" w:name="_Toc284255269"/>
            <w:bookmarkStart w:id="451" w:name="_Toc7098612"/>
            <w:r w:rsidRPr="00C202C6">
              <w:t>Определения</w:t>
            </w:r>
            <w:bookmarkEnd w:id="450"/>
            <w:bookmarkEnd w:id="451"/>
          </w:p>
        </w:tc>
        <w:tc>
          <w:tcPr>
            <w:tcW w:w="9491" w:type="dxa"/>
            <w:gridSpan w:val="2"/>
          </w:tcPr>
          <w:p w14:paraId="04ACC1E9" w14:textId="77777777" w:rsidR="006E1043" w:rsidRPr="00C202C6" w:rsidRDefault="006E1043" w:rsidP="006E1043">
            <w:pPr>
              <w:spacing w:before="40" w:after="40"/>
              <w:jc w:val="both"/>
              <w:rPr>
                <w:rFonts w:ascii="Arial CYR" w:hAnsi="Arial CYR" w:cs="Arial CYR"/>
                <w:sz w:val="18"/>
                <w:szCs w:val="18"/>
              </w:rPr>
            </w:pPr>
            <w:r w:rsidRPr="00C202C6">
              <w:rPr>
                <w:b/>
                <w:i/>
                <w:szCs w:val="20"/>
              </w:rPr>
              <w:t>Договор займа</w:t>
            </w:r>
            <w:r w:rsidRPr="00C202C6">
              <w:rPr>
                <w:rFonts w:ascii="Arial CYR" w:hAnsi="Arial CYR" w:cs="Arial CYR"/>
                <w:sz w:val="18"/>
                <w:szCs w:val="18"/>
              </w:rPr>
              <w:t xml:space="preserve"> - договор, по которому одна сторона (заимодавец) передает в собственность другой стороне (заемщику) деньги или другие вещи, определенные родовыми признаками (заем), а заемщик обязуется возвратить займодавцу такую же сумму денег (сумму займа) или равное количество других полученных им вещей того же рода и качества (п. 1 ст. 807 ГК РФ).</w:t>
            </w:r>
          </w:p>
          <w:p w14:paraId="7297B918" w14:textId="77777777" w:rsidR="006E1043" w:rsidRPr="00C202C6" w:rsidRDefault="006E1043" w:rsidP="006E1043">
            <w:pPr>
              <w:pStyle w:val="afff5"/>
              <w:spacing w:before="40" w:after="40"/>
              <w:rPr>
                <w:rFonts w:ascii="Arial CYR" w:hAnsi="Arial CYR" w:cs="Arial CYR"/>
                <w:sz w:val="18"/>
                <w:szCs w:val="18"/>
              </w:rPr>
            </w:pPr>
            <w:r w:rsidRPr="00C202C6">
              <w:rPr>
                <w:rFonts w:ascii="Arial" w:hAnsi="Arial"/>
                <w:b/>
                <w:i/>
                <w:sz w:val="20"/>
                <w:szCs w:val="20"/>
              </w:rPr>
              <w:t xml:space="preserve">Кредитный </w:t>
            </w:r>
            <w:r w:rsidR="00A50922" w:rsidRPr="00C202C6">
              <w:rPr>
                <w:rFonts w:ascii="Arial" w:hAnsi="Arial"/>
                <w:b/>
                <w:i/>
                <w:sz w:val="20"/>
                <w:szCs w:val="20"/>
              </w:rPr>
              <w:t>договор</w:t>
            </w:r>
            <w:r w:rsidR="00A50922" w:rsidRPr="00C202C6">
              <w:rPr>
                <w:rFonts w:ascii="Arial CYR" w:hAnsi="Arial CYR" w:cs="Arial CYR"/>
                <w:sz w:val="18"/>
                <w:szCs w:val="18"/>
              </w:rPr>
              <w:t xml:space="preserve"> –</w:t>
            </w:r>
            <w:r w:rsidRPr="00C202C6">
              <w:rPr>
                <w:rFonts w:ascii="Arial CYR" w:hAnsi="Arial CYR" w:cs="Arial CYR"/>
                <w:sz w:val="18"/>
                <w:szCs w:val="18"/>
              </w:rPr>
              <w:t xml:space="preserve">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 (ст. 819 ГК РФ).</w:t>
            </w:r>
          </w:p>
          <w:p w14:paraId="41A4C96D" w14:textId="77777777" w:rsidR="006E1043" w:rsidRPr="00C202C6" w:rsidRDefault="006E1043" w:rsidP="006E1043">
            <w:pPr>
              <w:spacing w:before="40" w:after="40"/>
              <w:jc w:val="both"/>
              <w:rPr>
                <w:rFonts w:ascii="Arial CYR" w:hAnsi="Arial CYR" w:cs="Arial CYR"/>
                <w:sz w:val="18"/>
                <w:szCs w:val="18"/>
              </w:rPr>
            </w:pPr>
            <w:r w:rsidRPr="00C202C6">
              <w:rPr>
                <w:b/>
                <w:i/>
                <w:szCs w:val="20"/>
              </w:rPr>
              <w:t>Товарный кредит</w:t>
            </w:r>
            <w:r w:rsidRPr="00C202C6">
              <w:rPr>
                <w:rFonts w:ascii="Arial CYR" w:hAnsi="Arial CYR" w:cs="Arial CYR"/>
                <w:sz w:val="18"/>
                <w:szCs w:val="18"/>
              </w:rPr>
              <w:t xml:space="preserve"> - договор, по которому одна сторона (заимодавец) передает другой стороне (заемщику) имущество, а заемщик обязуется возвратить заимодавцу через определенный срок такое же имущество (ст. 822 ГК РФ).</w:t>
            </w:r>
          </w:p>
          <w:p w14:paraId="69D0303D" w14:textId="77777777" w:rsidR="006E1043" w:rsidRPr="00C202C6" w:rsidRDefault="006E1043" w:rsidP="006E1043">
            <w:pPr>
              <w:pStyle w:val="afff5"/>
              <w:spacing w:before="40" w:after="40"/>
              <w:rPr>
                <w:rFonts w:ascii="Arial CYR" w:hAnsi="Arial CYR" w:cs="Arial CYR"/>
                <w:sz w:val="18"/>
                <w:szCs w:val="18"/>
              </w:rPr>
            </w:pPr>
            <w:r w:rsidRPr="00C202C6">
              <w:rPr>
                <w:rFonts w:ascii="Arial" w:hAnsi="Arial"/>
                <w:b/>
                <w:i/>
                <w:sz w:val="20"/>
                <w:szCs w:val="20"/>
              </w:rPr>
              <w:t>Коммерческий кредит</w:t>
            </w:r>
            <w:r w:rsidRPr="00C202C6">
              <w:rPr>
                <w:rFonts w:ascii="Arial CYR" w:hAnsi="Arial CYR" w:cs="Arial CYR"/>
                <w:sz w:val="18"/>
                <w:szCs w:val="18"/>
              </w:rPr>
              <w:t xml:space="preserve"> - договор, исполнение которого связано с передачей в собственность другой стороне денежных сумм или других вещей, определяемых родовыми признаками, условиями которого может предусматриваться предоставление кредита, в том числе в виде аванса, предварительной оплаты, отсрочки и рассрочки оплаты товаров, работ или услуг (ст.823 ГК РФ).</w:t>
            </w:r>
          </w:p>
          <w:p w14:paraId="72D78599" w14:textId="77777777" w:rsidR="006E1043" w:rsidRPr="00C202C6" w:rsidRDefault="006E1043" w:rsidP="006E1043">
            <w:pPr>
              <w:pStyle w:val="afff5"/>
              <w:spacing w:before="40" w:after="40"/>
              <w:rPr>
                <w:rFonts w:ascii="Arial CYR" w:hAnsi="Arial CYR" w:cs="Arial CYR"/>
                <w:sz w:val="18"/>
                <w:szCs w:val="18"/>
              </w:rPr>
            </w:pPr>
            <w:r w:rsidRPr="00C202C6">
              <w:rPr>
                <w:rFonts w:ascii="Arial" w:hAnsi="Arial"/>
                <w:b/>
                <w:i/>
                <w:sz w:val="20"/>
                <w:szCs w:val="20"/>
              </w:rPr>
              <w:t>Вексель</w:t>
            </w:r>
            <w:r w:rsidRPr="00C202C6">
              <w:rPr>
                <w:rFonts w:ascii="Arial CYR" w:hAnsi="Arial CYR" w:cs="Arial CYR"/>
                <w:sz w:val="18"/>
                <w:szCs w:val="18"/>
              </w:rPr>
              <w:t xml:space="preserve"> - ценная бумага, удостоверяющая ничем не обусловленные обязательства векселедателя (простой вексель) либо иного указанного в векселе плательщика (переводной вексель) выплатить по наступлению предусмотренного векселем срока определенную сумму векселедержателю (аб. 1 ст. 815 ГК РФ).</w:t>
            </w:r>
          </w:p>
          <w:p w14:paraId="512D3EEF" w14:textId="77777777" w:rsidR="006E1043" w:rsidRPr="00C202C6" w:rsidRDefault="006E1043" w:rsidP="006E1043">
            <w:pPr>
              <w:pStyle w:val="afff5"/>
              <w:spacing w:before="40" w:after="40"/>
              <w:rPr>
                <w:rFonts w:ascii="Arial CYR" w:hAnsi="Arial CYR" w:cs="Arial CYR"/>
                <w:sz w:val="18"/>
                <w:szCs w:val="18"/>
              </w:rPr>
            </w:pPr>
            <w:r w:rsidRPr="00C202C6">
              <w:rPr>
                <w:rFonts w:ascii="Arial" w:hAnsi="Arial"/>
                <w:b/>
                <w:i/>
                <w:sz w:val="20"/>
                <w:szCs w:val="20"/>
              </w:rPr>
              <w:t xml:space="preserve">Облигация </w:t>
            </w:r>
            <w:r w:rsidRPr="00C202C6">
              <w:rPr>
                <w:rFonts w:ascii="Arial CYR" w:hAnsi="Arial CYR" w:cs="Arial CYR"/>
                <w:sz w:val="18"/>
                <w:szCs w:val="18"/>
              </w:rPr>
              <w:t>- ценная бумага,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в ней процента от номинальной стоимости облигации либо иные имущественные права (ст.816 ГК РФ).</w:t>
            </w:r>
          </w:p>
          <w:p w14:paraId="4FD43682" w14:textId="3419C0D5" w:rsidR="006E1043" w:rsidRPr="00C202C6" w:rsidRDefault="006E1043" w:rsidP="006E1043">
            <w:pPr>
              <w:pStyle w:val="afff5"/>
              <w:spacing w:before="40" w:after="40"/>
              <w:rPr>
                <w:rFonts w:ascii="Arial CYR" w:hAnsi="Arial CYR" w:cs="Arial CYR"/>
                <w:sz w:val="18"/>
                <w:szCs w:val="18"/>
              </w:rPr>
            </w:pPr>
            <w:r w:rsidRPr="00C202C6">
              <w:rPr>
                <w:rFonts w:ascii="Arial" w:hAnsi="Arial"/>
                <w:b/>
                <w:i/>
                <w:sz w:val="20"/>
                <w:szCs w:val="20"/>
              </w:rPr>
              <w:t>Расходы по займам</w:t>
            </w:r>
            <w:r w:rsidRPr="00C202C6">
              <w:rPr>
                <w:rFonts w:ascii="Arial CYR" w:hAnsi="Arial CYR" w:cs="Arial CYR"/>
                <w:sz w:val="18"/>
                <w:szCs w:val="18"/>
              </w:rPr>
              <w:t xml:space="preserve"> - </w:t>
            </w:r>
            <w:r>
              <w:rPr>
                <w:rFonts w:ascii="Arial CYR" w:hAnsi="Arial CYR" w:cs="Arial CYR"/>
                <w:sz w:val="18"/>
                <w:szCs w:val="18"/>
              </w:rPr>
              <w:t>р</w:t>
            </w:r>
            <w:r w:rsidRPr="00C202C6">
              <w:rPr>
                <w:rFonts w:ascii="Arial CYR" w:hAnsi="Arial CYR" w:cs="Arial CYR"/>
                <w:sz w:val="18"/>
                <w:szCs w:val="18"/>
              </w:rPr>
              <w:t xml:space="preserve">асходы, связанные с выполнением </w:t>
            </w:r>
            <w:r w:rsidR="003E2C4E" w:rsidRPr="00C202C6">
              <w:rPr>
                <w:rFonts w:ascii="Arial CYR" w:hAnsi="Arial CYR" w:cs="Arial CYR"/>
                <w:sz w:val="18"/>
                <w:szCs w:val="18"/>
              </w:rPr>
              <w:t>обязательств по</w:t>
            </w:r>
            <w:r w:rsidRPr="00C202C6">
              <w:rPr>
                <w:rFonts w:ascii="Arial CYR" w:hAnsi="Arial CYR" w:cs="Arial CYR"/>
                <w:sz w:val="18"/>
                <w:szCs w:val="18"/>
              </w:rPr>
              <w:t xml:space="preserve"> полученным займам и кредитам</w:t>
            </w:r>
            <w:r>
              <w:rPr>
                <w:rFonts w:ascii="Arial CYR" w:hAnsi="Arial CYR" w:cs="Arial CYR"/>
                <w:sz w:val="18"/>
                <w:szCs w:val="18"/>
              </w:rPr>
              <w:t>.</w:t>
            </w:r>
          </w:p>
        </w:tc>
        <w:tc>
          <w:tcPr>
            <w:tcW w:w="2126" w:type="dxa"/>
            <w:gridSpan w:val="3"/>
          </w:tcPr>
          <w:p w14:paraId="1B3BF158" w14:textId="77777777" w:rsidR="006E1043" w:rsidRPr="00C202C6" w:rsidRDefault="006E1043" w:rsidP="006E1043">
            <w:pPr>
              <w:spacing w:before="40" w:after="40"/>
              <w:rPr>
                <w:sz w:val="18"/>
              </w:rPr>
            </w:pPr>
            <w:r w:rsidRPr="00C202C6">
              <w:rPr>
                <w:sz w:val="18"/>
              </w:rPr>
              <w:t>ч. 2 Гражданского кодекса РФ</w:t>
            </w:r>
          </w:p>
        </w:tc>
      </w:tr>
      <w:tr w:rsidR="006E1043" w:rsidRPr="00C202C6" w14:paraId="3F33408C" w14:textId="77777777" w:rsidTr="00632B47">
        <w:trPr>
          <w:gridBefore w:val="1"/>
          <w:gridAfter w:val="1"/>
          <w:wBefore w:w="108" w:type="dxa"/>
          <w:wAfter w:w="27" w:type="dxa"/>
        </w:trPr>
        <w:tc>
          <w:tcPr>
            <w:tcW w:w="2695" w:type="dxa"/>
          </w:tcPr>
          <w:p w14:paraId="40B56EBD" w14:textId="77777777" w:rsidR="006E1043" w:rsidRPr="00C202C6" w:rsidRDefault="006E1043" w:rsidP="007F0C48">
            <w:pPr>
              <w:pStyle w:val="30"/>
            </w:pPr>
            <w:bookmarkStart w:id="452" w:name="_Toc7098613"/>
            <w:r w:rsidRPr="00C202C6">
              <w:t>Квалификация инвестиционного актива</w:t>
            </w:r>
            <w:bookmarkEnd w:id="452"/>
          </w:p>
        </w:tc>
        <w:tc>
          <w:tcPr>
            <w:tcW w:w="9491" w:type="dxa"/>
            <w:gridSpan w:val="2"/>
          </w:tcPr>
          <w:p w14:paraId="0B660E46" w14:textId="77777777" w:rsidR="006E1043" w:rsidRPr="00C202C6" w:rsidRDefault="006E1043" w:rsidP="006E1043">
            <w:pPr>
              <w:pStyle w:val="a3"/>
              <w:rPr>
                <w:sz w:val="18"/>
              </w:rPr>
            </w:pPr>
            <w:r w:rsidRPr="00C202C6">
              <w:rPr>
                <w:sz w:val="18"/>
              </w:rPr>
              <w:t>Объект признается инвестиционным активом при выполнении следующих критериев:</w:t>
            </w:r>
          </w:p>
          <w:p w14:paraId="653E3D16" w14:textId="77777777" w:rsidR="006E1043" w:rsidRPr="00A50922" w:rsidRDefault="00A50922" w:rsidP="00A50922">
            <w:pPr>
              <w:pStyle w:val="22"/>
              <w:ind w:left="1037"/>
              <w:jc w:val="both"/>
              <w:rPr>
                <w:sz w:val="18"/>
                <w:szCs w:val="18"/>
              </w:rPr>
            </w:pPr>
            <w:r>
              <w:rPr>
                <w:sz w:val="18"/>
                <w:szCs w:val="18"/>
              </w:rPr>
              <w:t>Общество</w:t>
            </w:r>
            <w:r w:rsidR="006E1043" w:rsidRPr="00A50922">
              <w:rPr>
                <w:sz w:val="18"/>
                <w:szCs w:val="18"/>
              </w:rPr>
              <w:t xml:space="preserve"> имеет намерение создать инвестиционный актив, </w:t>
            </w:r>
          </w:p>
          <w:p w14:paraId="1FBA74E6" w14:textId="77777777" w:rsidR="006E1043" w:rsidRPr="00A50922" w:rsidRDefault="00A50922" w:rsidP="00A50922">
            <w:pPr>
              <w:pStyle w:val="22"/>
              <w:ind w:left="1037"/>
              <w:jc w:val="both"/>
              <w:rPr>
                <w:sz w:val="18"/>
                <w:szCs w:val="18"/>
              </w:rPr>
            </w:pPr>
            <w:r w:rsidRPr="00A50922">
              <w:rPr>
                <w:sz w:val="18"/>
                <w:szCs w:val="18"/>
              </w:rPr>
              <w:t>предполагаемый срок</w:t>
            </w:r>
            <w:r w:rsidR="006E1043" w:rsidRPr="00A50922">
              <w:rPr>
                <w:sz w:val="18"/>
                <w:szCs w:val="18"/>
              </w:rPr>
              <w:t xml:space="preserve"> с момента начала отражения затрат на приобретение (сооружение) объекта на счете 08 до момента ввода в эксплуатацию </w:t>
            </w:r>
            <w:r w:rsidRPr="00A50922">
              <w:rPr>
                <w:sz w:val="18"/>
                <w:szCs w:val="18"/>
              </w:rPr>
              <w:t>превышает 12</w:t>
            </w:r>
            <w:r w:rsidR="006E1043" w:rsidRPr="00A50922">
              <w:rPr>
                <w:sz w:val="18"/>
                <w:szCs w:val="18"/>
              </w:rPr>
              <w:t xml:space="preserve"> месяцев;</w:t>
            </w:r>
          </w:p>
          <w:p w14:paraId="4F23515A" w14:textId="77777777" w:rsidR="006E1043" w:rsidRPr="00A50922" w:rsidRDefault="006E1043" w:rsidP="00A50922">
            <w:pPr>
              <w:pStyle w:val="22"/>
              <w:ind w:left="1037"/>
              <w:jc w:val="both"/>
              <w:rPr>
                <w:sz w:val="18"/>
                <w:szCs w:val="18"/>
              </w:rPr>
            </w:pPr>
            <w:r w:rsidRPr="00A50922">
              <w:rPr>
                <w:sz w:val="18"/>
                <w:szCs w:val="18"/>
              </w:rPr>
              <w:t>затраты по подготовке таких объектов имущества к использованию являются существенными: предполагаемая стоимость объекта превышает 10 000 тыс. руб.</w:t>
            </w:r>
          </w:p>
          <w:p w14:paraId="18F4D392" w14:textId="77777777" w:rsidR="006E1043" w:rsidRPr="00C202C6" w:rsidRDefault="006E1043" w:rsidP="006E1043">
            <w:pPr>
              <w:pStyle w:val="a3"/>
            </w:pPr>
            <w:r w:rsidRPr="00C202C6">
              <w:rPr>
                <w:sz w:val="18"/>
              </w:rPr>
              <w:t xml:space="preserve">К инвестиционным активам относятся объекты незавершенного производства и незавершенного строительства, которые впоследствии будут приняты к бухгалтерскому учету заемщиком и (или) заказчиком (инвестором, покупателем) в качестве основных средств (включая земельные участки), нематериальных </w:t>
            </w:r>
            <w:r w:rsidRPr="00C202C6">
              <w:rPr>
                <w:sz w:val="18"/>
              </w:rPr>
              <w:lastRenderedPageBreak/>
              <w:t>активов или иных внеоборотных активов.</w:t>
            </w:r>
          </w:p>
        </w:tc>
        <w:tc>
          <w:tcPr>
            <w:tcW w:w="2126" w:type="dxa"/>
            <w:gridSpan w:val="3"/>
          </w:tcPr>
          <w:p w14:paraId="036554C5" w14:textId="77777777" w:rsidR="006E1043" w:rsidRPr="00C202C6" w:rsidRDefault="006E1043" w:rsidP="006E1043">
            <w:pPr>
              <w:spacing w:before="40" w:after="40"/>
              <w:rPr>
                <w:sz w:val="18"/>
              </w:rPr>
            </w:pPr>
            <w:r w:rsidRPr="00C202C6">
              <w:rPr>
                <w:sz w:val="18"/>
              </w:rPr>
              <w:lastRenderedPageBreak/>
              <w:t>п. 7 ПБУ 15/08</w:t>
            </w:r>
          </w:p>
          <w:p w14:paraId="6171BD0A" w14:textId="77777777" w:rsidR="006E1043" w:rsidRPr="00C202C6" w:rsidRDefault="006E1043" w:rsidP="006E1043">
            <w:pPr>
              <w:spacing w:before="40" w:after="40"/>
              <w:rPr>
                <w:sz w:val="18"/>
              </w:rPr>
            </w:pPr>
          </w:p>
          <w:p w14:paraId="636E20AB" w14:textId="77777777" w:rsidR="006E1043" w:rsidRPr="00C202C6" w:rsidRDefault="006E1043" w:rsidP="006E1043">
            <w:pPr>
              <w:spacing w:before="40" w:after="40"/>
              <w:rPr>
                <w:sz w:val="18"/>
              </w:rPr>
            </w:pPr>
          </w:p>
          <w:p w14:paraId="12E81983" w14:textId="77777777" w:rsidR="006E1043" w:rsidRPr="00C202C6" w:rsidRDefault="006E1043" w:rsidP="006E1043">
            <w:pPr>
              <w:spacing w:before="40" w:after="40"/>
              <w:rPr>
                <w:sz w:val="18"/>
              </w:rPr>
            </w:pPr>
          </w:p>
          <w:p w14:paraId="6D2784D0" w14:textId="77777777" w:rsidR="006E1043" w:rsidRPr="00C202C6" w:rsidRDefault="006E1043" w:rsidP="006E1043">
            <w:pPr>
              <w:spacing w:before="40" w:after="40"/>
              <w:rPr>
                <w:sz w:val="18"/>
              </w:rPr>
            </w:pPr>
          </w:p>
          <w:p w14:paraId="201F11AE" w14:textId="77777777" w:rsidR="006E1043" w:rsidRPr="00C202C6" w:rsidRDefault="006E1043" w:rsidP="006E1043">
            <w:pPr>
              <w:spacing w:before="40" w:after="40"/>
              <w:rPr>
                <w:sz w:val="18"/>
              </w:rPr>
            </w:pPr>
          </w:p>
          <w:p w14:paraId="62F60C43" w14:textId="77777777" w:rsidR="006E1043" w:rsidRPr="00C202C6" w:rsidRDefault="006E1043" w:rsidP="006E1043">
            <w:pPr>
              <w:spacing w:before="40" w:after="40"/>
              <w:rPr>
                <w:sz w:val="18"/>
              </w:rPr>
            </w:pPr>
          </w:p>
          <w:p w14:paraId="14414E32" w14:textId="77777777" w:rsidR="006E1043" w:rsidRPr="00C202C6" w:rsidRDefault="006E1043" w:rsidP="006E1043">
            <w:pPr>
              <w:spacing w:before="40" w:after="40"/>
              <w:rPr>
                <w:sz w:val="18"/>
              </w:rPr>
            </w:pPr>
          </w:p>
          <w:p w14:paraId="28617E33" w14:textId="77777777" w:rsidR="006E1043" w:rsidRPr="00C202C6" w:rsidRDefault="006E1043" w:rsidP="006E1043">
            <w:pPr>
              <w:spacing w:before="40" w:after="40"/>
              <w:rPr>
                <w:sz w:val="18"/>
              </w:rPr>
            </w:pPr>
          </w:p>
        </w:tc>
      </w:tr>
      <w:tr w:rsidR="006E1043" w:rsidRPr="00C202C6" w14:paraId="69D23701" w14:textId="77777777" w:rsidTr="00632B47">
        <w:trPr>
          <w:gridBefore w:val="1"/>
          <w:gridAfter w:val="1"/>
          <w:wBefore w:w="108" w:type="dxa"/>
          <w:wAfter w:w="27" w:type="dxa"/>
        </w:trPr>
        <w:tc>
          <w:tcPr>
            <w:tcW w:w="2695" w:type="dxa"/>
          </w:tcPr>
          <w:p w14:paraId="2C40026B" w14:textId="77777777" w:rsidR="006E1043" w:rsidRPr="00C202C6" w:rsidRDefault="006E1043" w:rsidP="007F0C48">
            <w:pPr>
              <w:pStyle w:val="30"/>
            </w:pPr>
            <w:bookmarkStart w:id="453" w:name="_Toc7098614"/>
            <w:r w:rsidRPr="00C202C6">
              <w:lastRenderedPageBreak/>
              <w:t>Квалификация займов и кредитов</w:t>
            </w:r>
            <w:bookmarkEnd w:id="453"/>
          </w:p>
        </w:tc>
        <w:tc>
          <w:tcPr>
            <w:tcW w:w="9491" w:type="dxa"/>
            <w:gridSpan w:val="2"/>
          </w:tcPr>
          <w:p w14:paraId="2EA98842" w14:textId="77777777" w:rsidR="006E1043" w:rsidRPr="00C202C6" w:rsidRDefault="006E1043" w:rsidP="006E1043">
            <w:pPr>
              <w:pStyle w:val="a3"/>
              <w:rPr>
                <w:sz w:val="18"/>
              </w:rPr>
            </w:pPr>
            <w:r w:rsidRPr="00C202C6">
              <w:rPr>
                <w:sz w:val="18"/>
              </w:rPr>
              <w:t xml:space="preserve">Займы и кредиты представляют собой принятые от займодавца (кредитора) в собственность денежные средства (кредит, заем) в размере и на условиях, предусмотренных договором, которые заемщик обязуется возвратить через определенное время в полном объеме и </w:t>
            </w:r>
            <w:r w:rsidR="00A50922" w:rsidRPr="00C202C6">
              <w:rPr>
                <w:sz w:val="18"/>
              </w:rPr>
              <w:t>уплатить проценты</w:t>
            </w:r>
            <w:r w:rsidRPr="00C202C6">
              <w:rPr>
                <w:sz w:val="18"/>
              </w:rPr>
              <w:t xml:space="preserve">, если иное не предусмотрено законом или договором займа (в частности, договором беспроцентного займа). </w:t>
            </w:r>
          </w:p>
          <w:p w14:paraId="38DD0719" w14:textId="77777777" w:rsidR="006E1043" w:rsidRPr="00C202C6" w:rsidRDefault="006E1043" w:rsidP="006E1043">
            <w:pPr>
              <w:pStyle w:val="a3"/>
              <w:rPr>
                <w:sz w:val="18"/>
              </w:rPr>
            </w:pPr>
            <w:r w:rsidRPr="00C202C6">
              <w:rPr>
                <w:sz w:val="18"/>
              </w:rPr>
              <w:t>Расчеты по займам и кредитам представляют собой информацию о состоянии расчетов заимодавца и заемщика со стороны заемщика. При этом, расчеты по уплате процентов отражаются в учете обособленно от расчетов по основной сумме долга.</w:t>
            </w:r>
          </w:p>
          <w:p w14:paraId="126609A0" w14:textId="77777777" w:rsidR="006E1043" w:rsidRPr="00C202C6" w:rsidRDefault="006E1043" w:rsidP="006E1043">
            <w:pPr>
              <w:pStyle w:val="a3"/>
              <w:rPr>
                <w:sz w:val="18"/>
              </w:rPr>
            </w:pPr>
            <w:r w:rsidRPr="00C202C6">
              <w:rPr>
                <w:sz w:val="18"/>
              </w:rPr>
              <w:t>В целях настоящ</w:t>
            </w:r>
            <w:r>
              <w:rPr>
                <w:sz w:val="18"/>
              </w:rPr>
              <w:t>ей</w:t>
            </w:r>
            <w:r w:rsidRPr="00C202C6">
              <w:rPr>
                <w:sz w:val="18"/>
              </w:rPr>
              <w:t xml:space="preserve"> Учетн</w:t>
            </w:r>
            <w:r>
              <w:rPr>
                <w:sz w:val="18"/>
              </w:rPr>
              <w:t xml:space="preserve">ой политики </w:t>
            </w:r>
            <w:r w:rsidRPr="00C202C6">
              <w:rPr>
                <w:sz w:val="18"/>
              </w:rPr>
              <w:t>не рассматриваются как расчеты по займам и кредитам расчеты по коммерческим кредитам, которые учитываются на счетах расчетов с покупателями (заказчиками), поставщиками (подрядчиками).</w:t>
            </w:r>
          </w:p>
          <w:p w14:paraId="6F8BF3CC" w14:textId="77777777" w:rsidR="006E1043" w:rsidRPr="00C202C6" w:rsidRDefault="006E1043" w:rsidP="006E1043">
            <w:pPr>
              <w:pStyle w:val="a3"/>
              <w:rPr>
                <w:sz w:val="18"/>
              </w:rPr>
            </w:pPr>
            <w:r w:rsidRPr="00C202C6">
              <w:rPr>
                <w:sz w:val="18"/>
              </w:rPr>
              <w:t>Расчеты с работниками Общества, выступающими в качестве заимодавцев, осуществляются с использованием счетов 66 «Расчеты по краткосрочным кредитам и займам» и 67 «Расчеты по долгосрочным кредитам и займам».</w:t>
            </w:r>
          </w:p>
          <w:p w14:paraId="6714CD8C" w14:textId="77777777" w:rsidR="006E1043" w:rsidRPr="00C202C6" w:rsidRDefault="006E1043" w:rsidP="006E1043">
            <w:pPr>
              <w:pStyle w:val="a3"/>
              <w:rPr>
                <w:sz w:val="18"/>
              </w:rPr>
            </w:pPr>
            <w:r w:rsidRPr="00C202C6">
              <w:rPr>
                <w:sz w:val="18"/>
              </w:rPr>
              <w:t xml:space="preserve">Проценты по заемным обязательствам, возникающие </w:t>
            </w:r>
            <w:r w:rsidR="00A50922" w:rsidRPr="00C202C6">
              <w:rPr>
                <w:sz w:val="18"/>
              </w:rPr>
              <w:t>при привлечении</w:t>
            </w:r>
            <w:r w:rsidRPr="00C202C6">
              <w:rPr>
                <w:sz w:val="18"/>
              </w:rPr>
              <w:t xml:space="preserve"> средств по договору займа в интересах третьих лиц (например, по </w:t>
            </w:r>
            <w:r>
              <w:rPr>
                <w:sz w:val="18"/>
              </w:rPr>
              <w:t>г</w:t>
            </w:r>
            <w:r w:rsidRPr="00C202C6">
              <w:rPr>
                <w:sz w:val="18"/>
              </w:rPr>
              <w:t xml:space="preserve">осударственному </w:t>
            </w:r>
            <w:r>
              <w:rPr>
                <w:sz w:val="18"/>
              </w:rPr>
              <w:t>о</w:t>
            </w:r>
            <w:r w:rsidRPr="00C202C6">
              <w:rPr>
                <w:sz w:val="18"/>
              </w:rPr>
              <w:t xml:space="preserve">боронному </w:t>
            </w:r>
            <w:r>
              <w:rPr>
                <w:sz w:val="18"/>
              </w:rPr>
              <w:t>з</w:t>
            </w:r>
            <w:r w:rsidRPr="00C202C6">
              <w:rPr>
                <w:sz w:val="18"/>
              </w:rPr>
              <w:t>аказу) рассматриваются как расходы, произведенные за счет средств этих лиц (за счет целевого финансирования).</w:t>
            </w:r>
          </w:p>
          <w:p w14:paraId="241E5831" w14:textId="77777777" w:rsidR="006E1043" w:rsidRPr="00C202C6" w:rsidRDefault="006E1043" w:rsidP="006E1043">
            <w:pPr>
              <w:pStyle w:val="a3"/>
              <w:rPr>
                <w:sz w:val="18"/>
              </w:rPr>
            </w:pPr>
            <w:r w:rsidRPr="00C202C6">
              <w:rPr>
                <w:sz w:val="18"/>
              </w:rPr>
              <w:t xml:space="preserve">Проценты по заемным обязательствам, возникающие </w:t>
            </w:r>
            <w:r w:rsidR="00A50922" w:rsidRPr="00C202C6">
              <w:rPr>
                <w:sz w:val="18"/>
              </w:rPr>
              <w:t>при привлечении</w:t>
            </w:r>
            <w:r w:rsidRPr="00C202C6">
              <w:rPr>
                <w:sz w:val="18"/>
              </w:rPr>
              <w:t xml:space="preserve"> Обществом средств в интересах создания собственного инвестиционного </w:t>
            </w:r>
            <w:r w:rsidR="00DD6D92" w:rsidRPr="00C202C6">
              <w:rPr>
                <w:sz w:val="18"/>
              </w:rPr>
              <w:t>актива, включаются</w:t>
            </w:r>
            <w:r w:rsidRPr="00C202C6">
              <w:rPr>
                <w:sz w:val="18"/>
              </w:rPr>
              <w:t xml:space="preserve"> в стоимость </w:t>
            </w:r>
            <w:r w:rsidR="00DD6D92" w:rsidRPr="00C202C6">
              <w:rPr>
                <w:sz w:val="18"/>
              </w:rPr>
              <w:t>этого актива</w:t>
            </w:r>
            <w:r w:rsidRPr="00C202C6">
              <w:rPr>
                <w:sz w:val="18"/>
              </w:rPr>
              <w:t xml:space="preserve"> до момента ввода его в эксплуатацию.</w:t>
            </w:r>
          </w:p>
          <w:p w14:paraId="3B2A0B98" w14:textId="77777777" w:rsidR="006E1043" w:rsidRPr="00C202C6" w:rsidRDefault="006E1043" w:rsidP="006E1043">
            <w:pPr>
              <w:pStyle w:val="a3"/>
            </w:pPr>
            <w:r w:rsidRPr="00C202C6">
              <w:rPr>
                <w:sz w:val="18"/>
              </w:rPr>
              <w:t>Проценты по заемным обязательствам после ввода инвестиционного актива в эксплуатацию отражаются в составе прочих расходов.</w:t>
            </w:r>
          </w:p>
        </w:tc>
        <w:tc>
          <w:tcPr>
            <w:tcW w:w="2126" w:type="dxa"/>
            <w:gridSpan w:val="3"/>
          </w:tcPr>
          <w:p w14:paraId="570B9E1C" w14:textId="77777777" w:rsidR="006E1043" w:rsidRPr="00C202C6" w:rsidRDefault="006E1043" w:rsidP="006E1043">
            <w:pPr>
              <w:spacing w:before="40" w:after="40"/>
              <w:rPr>
                <w:sz w:val="18"/>
              </w:rPr>
            </w:pPr>
            <w:r w:rsidRPr="00C202C6">
              <w:rPr>
                <w:sz w:val="18"/>
              </w:rPr>
              <w:t>Ст. 807, 809, 819, 823 ГК РФ;</w:t>
            </w:r>
          </w:p>
          <w:p w14:paraId="73BD747B" w14:textId="77777777" w:rsidR="006E1043" w:rsidRPr="00C202C6" w:rsidRDefault="006E1043" w:rsidP="006E1043">
            <w:pPr>
              <w:spacing w:before="40" w:after="40"/>
              <w:rPr>
                <w:sz w:val="18"/>
              </w:rPr>
            </w:pPr>
            <w:r w:rsidRPr="00C202C6">
              <w:rPr>
                <w:sz w:val="18"/>
              </w:rPr>
              <w:t xml:space="preserve">Инструкция к сетам 66 и 67 Приказа №94н </w:t>
            </w:r>
          </w:p>
          <w:p w14:paraId="462A8A7E" w14:textId="77777777" w:rsidR="006E1043" w:rsidRPr="00C202C6" w:rsidRDefault="006E1043" w:rsidP="006E1043">
            <w:pPr>
              <w:pStyle w:val="a3"/>
            </w:pPr>
          </w:p>
          <w:p w14:paraId="690FEEB2" w14:textId="77777777" w:rsidR="006E1043" w:rsidRPr="00C202C6" w:rsidRDefault="006E1043" w:rsidP="006E1043">
            <w:pPr>
              <w:pStyle w:val="a3"/>
            </w:pPr>
          </w:p>
          <w:p w14:paraId="23450439" w14:textId="77777777" w:rsidR="006E1043" w:rsidRPr="00C202C6" w:rsidRDefault="006E1043" w:rsidP="006E1043">
            <w:pPr>
              <w:pStyle w:val="a3"/>
            </w:pPr>
          </w:p>
          <w:p w14:paraId="29BFC537" w14:textId="77777777" w:rsidR="006E1043" w:rsidRPr="00C202C6" w:rsidRDefault="006E1043" w:rsidP="006E1043">
            <w:pPr>
              <w:pStyle w:val="a3"/>
            </w:pPr>
          </w:p>
          <w:p w14:paraId="3CFDA5E6" w14:textId="77777777" w:rsidR="006E1043" w:rsidRPr="00C202C6" w:rsidRDefault="006E1043" w:rsidP="006E1043">
            <w:pPr>
              <w:pStyle w:val="a3"/>
              <w:rPr>
                <w:sz w:val="18"/>
              </w:rPr>
            </w:pPr>
          </w:p>
        </w:tc>
      </w:tr>
      <w:tr w:rsidR="006E1043" w:rsidRPr="00C202C6" w14:paraId="61415307" w14:textId="77777777" w:rsidTr="00632B47">
        <w:trPr>
          <w:gridBefore w:val="1"/>
          <w:gridAfter w:val="1"/>
          <w:wBefore w:w="108" w:type="dxa"/>
          <w:wAfter w:w="27" w:type="dxa"/>
        </w:trPr>
        <w:tc>
          <w:tcPr>
            <w:tcW w:w="2695" w:type="dxa"/>
          </w:tcPr>
          <w:p w14:paraId="40950205" w14:textId="77777777" w:rsidR="006E1043" w:rsidRPr="00C202C6" w:rsidRDefault="006E1043" w:rsidP="007F0C48">
            <w:pPr>
              <w:pStyle w:val="30"/>
            </w:pPr>
            <w:bookmarkStart w:id="454" w:name="_Toc228022630"/>
            <w:bookmarkStart w:id="455" w:name="_Toc284255271"/>
            <w:bookmarkStart w:id="456" w:name="_Toc7098615"/>
            <w:r w:rsidRPr="00C202C6">
              <w:t>Классификация займов и кредитов</w:t>
            </w:r>
            <w:bookmarkEnd w:id="454"/>
            <w:bookmarkEnd w:id="455"/>
            <w:bookmarkEnd w:id="456"/>
          </w:p>
        </w:tc>
        <w:tc>
          <w:tcPr>
            <w:tcW w:w="9491" w:type="dxa"/>
            <w:gridSpan w:val="2"/>
          </w:tcPr>
          <w:p w14:paraId="2F7B5FCC" w14:textId="77777777" w:rsidR="006E1043" w:rsidRPr="00C202C6" w:rsidRDefault="006E1043" w:rsidP="006E1043">
            <w:pPr>
              <w:spacing w:before="40" w:after="40"/>
              <w:rPr>
                <w:sz w:val="18"/>
                <w:szCs w:val="18"/>
              </w:rPr>
            </w:pPr>
            <w:r w:rsidRPr="00C202C6">
              <w:rPr>
                <w:sz w:val="18"/>
                <w:szCs w:val="18"/>
              </w:rPr>
              <w:t>Привлеченные заемные средства Общества классифицируются:</w:t>
            </w:r>
          </w:p>
          <w:p w14:paraId="2B16D0C1" w14:textId="77777777" w:rsidR="006E1043" w:rsidRPr="00C202C6" w:rsidRDefault="006E1043" w:rsidP="006E1043">
            <w:pPr>
              <w:pStyle w:val="a"/>
            </w:pPr>
            <w:r w:rsidRPr="00C202C6">
              <w:t>по сроку погашения займа:</w:t>
            </w:r>
          </w:p>
          <w:p w14:paraId="25534612" w14:textId="77777777" w:rsidR="006E1043" w:rsidRPr="00C202C6" w:rsidRDefault="006E1043" w:rsidP="00CC5E6E">
            <w:pPr>
              <w:pStyle w:val="22"/>
              <w:numPr>
                <w:ilvl w:val="0"/>
                <w:numId w:val="37"/>
              </w:numPr>
              <w:rPr>
                <w:sz w:val="18"/>
                <w:szCs w:val="18"/>
              </w:rPr>
            </w:pPr>
            <w:r w:rsidRPr="00C202C6">
              <w:rPr>
                <w:sz w:val="18"/>
                <w:szCs w:val="18"/>
              </w:rPr>
              <w:t>долгосрочные займы и кредиты,</w:t>
            </w:r>
          </w:p>
          <w:p w14:paraId="06B3DEBC" w14:textId="77777777" w:rsidR="006E1043" w:rsidRPr="00C202C6" w:rsidRDefault="006E1043" w:rsidP="00CC5E6E">
            <w:pPr>
              <w:pStyle w:val="22"/>
              <w:numPr>
                <w:ilvl w:val="0"/>
                <w:numId w:val="37"/>
              </w:numPr>
              <w:rPr>
                <w:sz w:val="18"/>
                <w:szCs w:val="18"/>
              </w:rPr>
            </w:pPr>
            <w:r w:rsidRPr="00C202C6">
              <w:rPr>
                <w:sz w:val="18"/>
                <w:szCs w:val="18"/>
              </w:rPr>
              <w:t>краткосрочные займы и кредиты,</w:t>
            </w:r>
          </w:p>
          <w:p w14:paraId="3D747CA2" w14:textId="77777777" w:rsidR="006E1043" w:rsidRPr="00C202C6" w:rsidRDefault="006E1043" w:rsidP="00CC5E6E">
            <w:pPr>
              <w:pStyle w:val="22"/>
              <w:numPr>
                <w:ilvl w:val="0"/>
                <w:numId w:val="37"/>
              </w:numPr>
              <w:rPr>
                <w:sz w:val="18"/>
                <w:szCs w:val="18"/>
              </w:rPr>
            </w:pPr>
            <w:r w:rsidRPr="00C202C6">
              <w:rPr>
                <w:sz w:val="18"/>
                <w:szCs w:val="18"/>
              </w:rPr>
              <w:t>просроченная задолженность по займам и кредитам,</w:t>
            </w:r>
          </w:p>
          <w:p w14:paraId="38DE1E61" w14:textId="77777777" w:rsidR="006E1043" w:rsidRPr="00C202C6" w:rsidRDefault="006E1043" w:rsidP="00CC5E6E">
            <w:pPr>
              <w:pStyle w:val="22"/>
              <w:numPr>
                <w:ilvl w:val="0"/>
                <w:numId w:val="37"/>
              </w:numPr>
              <w:rPr>
                <w:sz w:val="18"/>
                <w:szCs w:val="18"/>
              </w:rPr>
            </w:pPr>
            <w:r w:rsidRPr="00C202C6">
              <w:rPr>
                <w:sz w:val="18"/>
                <w:szCs w:val="18"/>
              </w:rPr>
              <w:t>текущая часть долгосрочных заемных средств,</w:t>
            </w:r>
          </w:p>
          <w:p w14:paraId="3C404CAD" w14:textId="77777777" w:rsidR="006E1043" w:rsidRPr="00C202C6" w:rsidRDefault="006E1043" w:rsidP="006E1043">
            <w:pPr>
              <w:pStyle w:val="a"/>
            </w:pPr>
            <w:r w:rsidRPr="00C202C6">
              <w:t>по виду заемных средств (</w:t>
            </w:r>
            <w:r w:rsidR="00DD6D92" w:rsidRPr="00C202C6">
              <w:t>например</w:t>
            </w:r>
            <w:r w:rsidR="00DD6D92">
              <w:t>:</w:t>
            </w:r>
            <w:r w:rsidRPr="00C202C6">
              <w:t xml:space="preserve"> кредиты банков, денежные займы, вексельные займы и облигации),</w:t>
            </w:r>
          </w:p>
          <w:p w14:paraId="09CA4FBC" w14:textId="77777777" w:rsidR="006E1043" w:rsidRPr="00C202C6" w:rsidRDefault="006E1043" w:rsidP="006E1043">
            <w:pPr>
              <w:pStyle w:val="a"/>
            </w:pPr>
            <w:r w:rsidRPr="00C202C6">
              <w:t>по валюте займа (кредита),</w:t>
            </w:r>
          </w:p>
          <w:p w14:paraId="31618C54" w14:textId="77777777" w:rsidR="006E1043" w:rsidRPr="00C202C6" w:rsidRDefault="006E1043" w:rsidP="006E1043">
            <w:pPr>
              <w:pStyle w:val="a"/>
            </w:pPr>
            <w:r w:rsidRPr="00C202C6">
              <w:t>по характеру задолженности (основной долг и проценты (дисконты),</w:t>
            </w:r>
          </w:p>
          <w:p w14:paraId="065152BA" w14:textId="77777777" w:rsidR="006E1043" w:rsidRPr="00C202C6" w:rsidRDefault="006E1043" w:rsidP="006E1043">
            <w:pPr>
              <w:pStyle w:val="a"/>
            </w:pPr>
            <w:r w:rsidRPr="00C202C6">
              <w:t>по контрагенту;</w:t>
            </w:r>
          </w:p>
          <w:p w14:paraId="78DF65BC" w14:textId="77777777" w:rsidR="006E1043" w:rsidRPr="00C202C6" w:rsidRDefault="006E1043" w:rsidP="006E1043">
            <w:pPr>
              <w:pStyle w:val="a"/>
            </w:pPr>
            <w:r w:rsidRPr="00C202C6">
              <w:t>по назначению (целевые заемные средства на приобретение, сооружение и (или) изготовление инвестиционного актива, пополнение оборотных средств и общецелевые заемные средства).</w:t>
            </w:r>
          </w:p>
          <w:p w14:paraId="2D4ED808" w14:textId="77777777" w:rsidR="006E1043" w:rsidRPr="00C202C6" w:rsidRDefault="006E1043" w:rsidP="006E1043">
            <w:pPr>
              <w:pStyle w:val="a3"/>
              <w:rPr>
                <w:sz w:val="18"/>
                <w:szCs w:val="18"/>
              </w:rPr>
            </w:pPr>
            <w:r w:rsidRPr="00C202C6">
              <w:rPr>
                <w:sz w:val="18"/>
                <w:szCs w:val="18"/>
              </w:rPr>
              <w:t xml:space="preserve">К краткосрочной относится задолженность, срок погашения которой наступает после отчетной даты, но не </w:t>
            </w:r>
            <w:r w:rsidRPr="00C202C6">
              <w:rPr>
                <w:sz w:val="18"/>
                <w:szCs w:val="18"/>
              </w:rPr>
              <w:lastRenderedPageBreak/>
              <w:t>более чем через 12 месяцев.</w:t>
            </w:r>
          </w:p>
          <w:p w14:paraId="44C272C3" w14:textId="77777777" w:rsidR="006E1043" w:rsidRPr="00C202C6" w:rsidRDefault="006E1043" w:rsidP="006E1043">
            <w:pPr>
              <w:pStyle w:val="a3"/>
              <w:rPr>
                <w:sz w:val="18"/>
                <w:szCs w:val="18"/>
              </w:rPr>
            </w:pPr>
            <w:r w:rsidRPr="00C202C6">
              <w:rPr>
                <w:sz w:val="18"/>
                <w:szCs w:val="18"/>
              </w:rPr>
              <w:t>В составе краткосрочной задолженности отражаются:</w:t>
            </w:r>
          </w:p>
          <w:p w14:paraId="72B98418" w14:textId="77777777" w:rsidR="006E1043" w:rsidRPr="00C202C6" w:rsidRDefault="006E1043" w:rsidP="006E1043">
            <w:pPr>
              <w:pStyle w:val="a"/>
            </w:pPr>
            <w:r w:rsidRPr="00C202C6">
              <w:t>Обязательства, возникающие при выпуске собственных векселей в обеспечение заемных средств, если срок оплаты по векселю определен как «по предъявлении» (данное обязательство считается подлежащим погашению в течение одного года со дня его возникновения;</w:t>
            </w:r>
          </w:p>
          <w:p w14:paraId="520D8414" w14:textId="77777777" w:rsidR="006E1043" w:rsidRPr="00C202C6" w:rsidRDefault="00DD6D92" w:rsidP="006E1043">
            <w:pPr>
              <w:pStyle w:val="a"/>
            </w:pPr>
            <w:r w:rsidRPr="00C202C6">
              <w:t>Обязательства по</w:t>
            </w:r>
            <w:r w:rsidR="006E1043" w:rsidRPr="00C202C6">
              <w:t xml:space="preserve"> выпущенным или проданным облигациям, </w:t>
            </w:r>
            <w:r w:rsidRPr="00C202C6">
              <w:t>подлежащим погашению</w:t>
            </w:r>
            <w:r w:rsidR="006E1043" w:rsidRPr="00C202C6">
              <w:t xml:space="preserve"> в течение 12 месяцев со </w:t>
            </w:r>
            <w:r w:rsidRPr="00C202C6">
              <w:t>дня возникновения</w:t>
            </w:r>
            <w:r w:rsidR="006E1043" w:rsidRPr="00C202C6">
              <w:t xml:space="preserve"> задолженности;</w:t>
            </w:r>
          </w:p>
          <w:p w14:paraId="6B90DABD" w14:textId="77777777" w:rsidR="006E1043" w:rsidRPr="00C202C6" w:rsidRDefault="006E1043" w:rsidP="006E1043">
            <w:pPr>
              <w:pStyle w:val="a"/>
            </w:pPr>
            <w:r w:rsidRPr="00C202C6">
              <w:t>Обязательства по выплате процентов, если срок погашения процентов, установленный договором, не превышает 12 месяцев.</w:t>
            </w:r>
          </w:p>
          <w:p w14:paraId="2F247EF2" w14:textId="77777777" w:rsidR="006E1043" w:rsidRPr="00C202C6" w:rsidRDefault="006E1043" w:rsidP="006E1043">
            <w:pPr>
              <w:pStyle w:val="a3"/>
              <w:rPr>
                <w:sz w:val="18"/>
                <w:szCs w:val="18"/>
              </w:rPr>
            </w:pPr>
            <w:r w:rsidRPr="00C202C6">
              <w:rPr>
                <w:sz w:val="18"/>
                <w:szCs w:val="18"/>
              </w:rPr>
              <w:t>К долгосрочной относится задолженность, срок погашения которой наступает через 12 месяцев после отчетной даты.</w:t>
            </w:r>
          </w:p>
          <w:p w14:paraId="2626CE2D" w14:textId="77777777" w:rsidR="006E1043" w:rsidRPr="00C202C6" w:rsidRDefault="006E1043" w:rsidP="006E1043">
            <w:pPr>
              <w:pStyle w:val="a3"/>
              <w:rPr>
                <w:sz w:val="18"/>
                <w:szCs w:val="18"/>
              </w:rPr>
            </w:pPr>
            <w:r w:rsidRPr="00C202C6">
              <w:rPr>
                <w:sz w:val="18"/>
                <w:szCs w:val="18"/>
              </w:rPr>
              <w:t xml:space="preserve">В составе </w:t>
            </w:r>
            <w:r w:rsidR="00DD6D92" w:rsidRPr="00C202C6">
              <w:rPr>
                <w:sz w:val="18"/>
                <w:szCs w:val="18"/>
              </w:rPr>
              <w:t>долгосрочной задолженности</w:t>
            </w:r>
            <w:r w:rsidRPr="00C202C6">
              <w:rPr>
                <w:sz w:val="18"/>
                <w:szCs w:val="18"/>
              </w:rPr>
              <w:t xml:space="preserve"> отражаются:</w:t>
            </w:r>
          </w:p>
          <w:p w14:paraId="39C05A08" w14:textId="77777777" w:rsidR="006E1043" w:rsidRPr="00C202C6" w:rsidRDefault="006E1043" w:rsidP="006E1043">
            <w:pPr>
              <w:pStyle w:val="a"/>
            </w:pPr>
            <w:r w:rsidRPr="00C202C6">
              <w:t xml:space="preserve">Обязательства, возникшие при выпуске собственных векселей в обеспечение заемных средств, если срок оплаты по векселю определен как «по предъявлении, но не ранее «определенной даты» через 12 месяцев с момента </w:t>
            </w:r>
            <w:r w:rsidR="00DD6D92" w:rsidRPr="00C202C6">
              <w:t>выпуска веселя</w:t>
            </w:r>
            <w:r w:rsidRPr="00C202C6">
              <w:t xml:space="preserve"> (указанный вексель не может быть предъявлен к платежу ранее указанной на векселе даты);</w:t>
            </w:r>
          </w:p>
          <w:p w14:paraId="234ABBE6" w14:textId="77777777" w:rsidR="006E1043" w:rsidRPr="00C202C6" w:rsidRDefault="00DD6D92" w:rsidP="006E1043">
            <w:pPr>
              <w:pStyle w:val="a"/>
            </w:pPr>
            <w:r w:rsidRPr="00C202C6">
              <w:t>Обязательства по</w:t>
            </w:r>
            <w:r w:rsidR="006E1043" w:rsidRPr="00C202C6">
              <w:t xml:space="preserve"> выпущенным или проданным </w:t>
            </w:r>
            <w:r w:rsidRPr="00C202C6">
              <w:t>облигациям, подлежащим погашению</w:t>
            </w:r>
            <w:r w:rsidR="006E1043" w:rsidRPr="00C202C6">
              <w:t xml:space="preserve"> более чем через 12 месяцев после отчетной даты;</w:t>
            </w:r>
          </w:p>
          <w:p w14:paraId="05173BFA" w14:textId="77777777" w:rsidR="006E1043" w:rsidRPr="00C202C6" w:rsidRDefault="006E1043" w:rsidP="006E1043">
            <w:pPr>
              <w:pStyle w:val="a"/>
            </w:pPr>
            <w:r w:rsidRPr="00C202C6">
              <w:t>Обязательства по выплате процентов, если срок погашения процентов, установленный договором, превышает 12 месяцев после отчетной даты (например, уплата процентов по долгосрочному кредиту или займу производится в момент погашения основной суммы долга).</w:t>
            </w:r>
          </w:p>
          <w:p w14:paraId="67649BFE" w14:textId="77777777" w:rsidR="006E1043" w:rsidRPr="00C202C6" w:rsidRDefault="006E1043" w:rsidP="006E1043">
            <w:pPr>
              <w:pStyle w:val="a3"/>
              <w:rPr>
                <w:sz w:val="18"/>
                <w:szCs w:val="18"/>
              </w:rPr>
            </w:pPr>
            <w:r w:rsidRPr="00C202C6">
              <w:rPr>
                <w:sz w:val="18"/>
                <w:szCs w:val="18"/>
              </w:rPr>
              <w:t>К срочной относится задолженность, срок погашения которой по условиям договора не наступил или продлен (пролонгирован) в установленном порядке.</w:t>
            </w:r>
          </w:p>
          <w:p w14:paraId="19C145A1" w14:textId="77777777" w:rsidR="006E1043" w:rsidRPr="00C202C6" w:rsidRDefault="006E1043" w:rsidP="006E1043">
            <w:pPr>
              <w:pStyle w:val="a3"/>
              <w:rPr>
                <w:sz w:val="18"/>
                <w:szCs w:val="18"/>
              </w:rPr>
            </w:pPr>
            <w:r w:rsidRPr="00C202C6">
              <w:rPr>
                <w:sz w:val="18"/>
                <w:szCs w:val="18"/>
              </w:rPr>
              <w:t>К просроченной относится задолженность, срок погашения которой уже наступил до отчетной даты.</w:t>
            </w:r>
          </w:p>
        </w:tc>
        <w:tc>
          <w:tcPr>
            <w:tcW w:w="2126" w:type="dxa"/>
            <w:gridSpan w:val="3"/>
          </w:tcPr>
          <w:p w14:paraId="2698E99D" w14:textId="77777777" w:rsidR="006E1043" w:rsidRPr="00C202C6" w:rsidRDefault="006E1043" w:rsidP="006E1043">
            <w:pPr>
              <w:spacing w:before="40" w:after="40"/>
              <w:rPr>
                <w:sz w:val="18"/>
              </w:rPr>
            </w:pPr>
            <w:r w:rsidRPr="00C202C6">
              <w:rPr>
                <w:sz w:val="18"/>
              </w:rPr>
              <w:lastRenderedPageBreak/>
              <w:t xml:space="preserve">Приказ №94н </w:t>
            </w:r>
          </w:p>
          <w:p w14:paraId="5346E162" w14:textId="77777777" w:rsidR="006E1043" w:rsidRPr="00C202C6" w:rsidRDefault="006E1043" w:rsidP="006E1043">
            <w:pPr>
              <w:spacing w:before="40" w:after="40"/>
              <w:rPr>
                <w:sz w:val="18"/>
              </w:rPr>
            </w:pPr>
            <w:r w:rsidRPr="00C202C6">
              <w:rPr>
                <w:sz w:val="18"/>
              </w:rPr>
              <w:t>п. 19 ПБУ 4/99</w:t>
            </w:r>
          </w:p>
        </w:tc>
      </w:tr>
      <w:tr w:rsidR="006E1043" w:rsidRPr="00C202C6" w14:paraId="67F06B9C" w14:textId="77777777" w:rsidTr="00632B47">
        <w:trPr>
          <w:gridBefore w:val="1"/>
          <w:gridAfter w:val="1"/>
          <w:wBefore w:w="108" w:type="dxa"/>
          <w:wAfter w:w="27" w:type="dxa"/>
        </w:trPr>
        <w:tc>
          <w:tcPr>
            <w:tcW w:w="2695" w:type="dxa"/>
          </w:tcPr>
          <w:p w14:paraId="221B18FF" w14:textId="77777777" w:rsidR="006E1043" w:rsidRPr="00C202C6" w:rsidRDefault="006E1043" w:rsidP="007F0C48">
            <w:pPr>
              <w:pStyle w:val="30"/>
            </w:pPr>
            <w:bookmarkStart w:id="457" w:name="_Toc261956483"/>
            <w:bookmarkStart w:id="458" w:name="_Toc284255276"/>
            <w:bookmarkStart w:id="459" w:name="_Toc7098616"/>
            <w:r w:rsidRPr="00C202C6">
              <w:lastRenderedPageBreak/>
              <w:t>Реклассификация задолженности по кредитам и займам</w:t>
            </w:r>
            <w:bookmarkEnd w:id="457"/>
            <w:bookmarkEnd w:id="458"/>
            <w:bookmarkEnd w:id="459"/>
          </w:p>
        </w:tc>
        <w:tc>
          <w:tcPr>
            <w:tcW w:w="9491" w:type="dxa"/>
            <w:gridSpan w:val="2"/>
          </w:tcPr>
          <w:p w14:paraId="049AC63B" w14:textId="77777777" w:rsidR="006E1043" w:rsidRDefault="006E1043" w:rsidP="006E1043">
            <w:pPr>
              <w:pStyle w:val="a3"/>
              <w:rPr>
                <w:sz w:val="18"/>
              </w:rPr>
            </w:pPr>
            <w:r w:rsidRPr="00C202C6">
              <w:rPr>
                <w:sz w:val="18"/>
              </w:rPr>
              <w:t>Общества на каждую отчетную дату производ</w:t>
            </w:r>
            <w:r>
              <w:rPr>
                <w:sz w:val="18"/>
              </w:rPr>
              <w:t>и</w:t>
            </w:r>
            <w:r w:rsidRPr="00C202C6">
              <w:rPr>
                <w:sz w:val="18"/>
              </w:rPr>
              <w:t>т реклассификацию (перевод) долгосрочной задолженности в краткосрочную</w:t>
            </w:r>
            <w:r>
              <w:rPr>
                <w:sz w:val="18"/>
              </w:rPr>
              <w:t>.</w:t>
            </w:r>
          </w:p>
          <w:p w14:paraId="40B385DF" w14:textId="77777777" w:rsidR="006E1043" w:rsidRPr="00C202C6" w:rsidRDefault="006E1043" w:rsidP="006E1043">
            <w:pPr>
              <w:pStyle w:val="a3"/>
              <w:rPr>
                <w:sz w:val="18"/>
              </w:rPr>
            </w:pPr>
            <w:r w:rsidRPr="00C202C6">
              <w:rPr>
                <w:sz w:val="18"/>
              </w:rPr>
              <w:t>Реклассификация задолженности по полученным заемным средствам (как по основному долгу, так и по соответствующим суммам начисленных процентов) производится в следующем порядке:</w:t>
            </w:r>
          </w:p>
          <w:p w14:paraId="42239DF1" w14:textId="77777777" w:rsidR="006E1043" w:rsidRPr="00C202C6" w:rsidRDefault="006E1043" w:rsidP="006E1043">
            <w:pPr>
              <w:pStyle w:val="a"/>
            </w:pPr>
            <w:r w:rsidRPr="00C202C6">
              <w:t xml:space="preserve">краткосрочная задолженность переводится в долгосрочную задолженность, если заключено соглашение о пролонгации договора краткосрочного займа таким образом, что срок </w:t>
            </w:r>
            <w:r w:rsidR="00DD6D92" w:rsidRPr="00C202C6">
              <w:t>погашения займа</w:t>
            </w:r>
            <w:r w:rsidRPr="00C202C6">
              <w:t xml:space="preserve"> будет составлять более 12 месяцев (365/366 дней) от отчетной даты,</w:t>
            </w:r>
          </w:p>
          <w:p w14:paraId="6B6F0FE6" w14:textId="77777777" w:rsidR="006E1043" w:rsidRPr="00C202C6" w:rsidRDefault="006E1043" w:rsidP="006E1043">
            <w:pPr>
              <w:pStyle w:val="a"/>
            </w:pPr>
            <w:r w:rsidRPr="00C202C6">
              <w:t>долгосрочная задолженность переводится в состав краткосрочной задолженности, когда по условиям договора кредита (займа) до возврата долга остается менее 365/366 дней,</w:t>
            </w:r>
          </w:p>
          <w:p w14:paraId="1EC1D33B" w14:textId="77777777" w:rsidR="006E1043" w:rsidRPr="00C202C6" w:rsidRDefault="006E1043" w:rsidP="006E1043">
            <w:pPr>
              <w:pStyle w:val="a"/>
            </w:pPr>
            <w:r w:rsidRPr="00C202C6">
              <w:t xml:space="preserve">по долгосрочным договорам кредита (займа), погашаемым частями, задолженность по очередной части договора (займа) </w:t>
            </w:r>
            <w:r w:rsidR="00DD6D92" w:rsidRPr="00C202C6">
              <w:t>переводится в</w:t>
            </w:r>
            <w:r w:rsidRPr="00C202C6">
              <w:t xml:space="preserve"> состав текущей части долгосрочных заемных средств, когда по условиям договора кредита (займа) до возврата указанной части </w:t>
            </w:r>
            <w:r w:rsidRPr="00C202C6">
              <w:lastRenderedPageBreak/>
              <w:t>задолженности остается менее 365/366 дней,</w:t>
            </w:r>
          </w:p>
          <w:p w14:paraId="0CD14ED6" w14:textId="77777777" w:rsidR="006E1043" w:rsidRPr="00C202C6" w:rsidRDefault="006E1043" w:rsidP="006E1043">
            <w:pPr>
              <w:pStyle w:val="a"/>
              <w:rPr>
                <w:szCs w:val="18"/>
              </w:rPr>
            </w:pPr>
            <w:r w:rsidRPr="00C202C6">
              <w:t>краткосрочная задолженность переводится в просроченную задолженность по истечении срока платежа, установленного договором. Перевод краткосрочной задолженности в просроченную производится в день, следующий за днем, когда по условиям договора надлежало осуществить возврат основной суммы долга.</w:t>
            </w:r>
          </w:p>
        </w:tc>
        <w:tc>
          <w:tcPr>
            <w:tcW w:w="2126" w:type="dxa"/>
            <w:gridSpan w:val="3"/>
          </w:tcPr>
          <w:p w14:paraId="54CA1765" w14:textId="77777777" w:rsidR="006E1043" w:rsidRPr="00C202C6" w:rsidRDefault="006E1043" w:rsidP="006E1043">
            <w:pPr>
              <w:spacing w:before="40" w:after="40"/>
              <w:rPr>
                <w:sz w:val="18"/>
              </w:rPr>
            </w:pPr>
            <w:r w:rsidRPr="00C202C6">
              <w:rPr>
                <w:sz w:val="18"/>
              </w:rPr>
              <w:lastRenderedPageBreak/>
              <w:t>ПБУ 4/99</w:t>
            </w:r>
          </w:p>
        </w:tc>
      </w:tr>
      <w:tr w:rsidR="006E1043" w:rsidRPr="00C202C6" w14:paraId="567E7BF8" w14:textId="77777777" w:rsidTr="00632B47">
        <w:trPr>
          <w:gridBefore w:val="1"/>
          <w:gridAfter w:val="1"/>
          <w:wBefore w:w="108" w:type="dxa"/>
          <w:wAfter w:w="27" w:type="dxa"/>
        </w:trPr>
        <w:tc>
          <w:tcPr>
            <w:tcW w:w="2695" w:type="dxa"/>
          </w:tcPr>
          <w:p w14:paraId="0D5D2B6C" w14:textId="77777777" w:rsidR="006E1043" w:rsidRPr="00C202C6" w:rsidRDefault="006E1043" w:rsidP="007F0C48">
            <w:pPr>
              <w:pStyle w:val="30"/>
            </w:pPr>
            <w:bookmarkStart w:id="460" w:name="_Toc7098617"/>
            <w:r w:rsidRPr="00C202C6">
              <w:lastRenderedPageBreak/>
              <w:t>Признание и оценка  основной суммы задолженности по заемным средствам</w:t>
            </w:r>
            <w:bookmarkEnd w:id="460"/>
          </w:p>
        </w:tc>
        <w:tc>
          <w:tcPr>
            <w:tcW w:w="9491" w:type="dxa"/>
            <w:gridSpan w:val="2"/>
          </w:tcPr>
          <w:p w14:paraId="4A57895A" w14:textId="77777777" w:rsidR="006E1043" w:rsidRPr="00C202C6" w:rsidRDefault="006E1043" w:rsidP="006E1043">
            <w:pPr>
              <w:pStyle w:val="a3"/>
              <w:rPr>
                <w:sz w:val="18"/>
              </w:rPr>
            </w:pPr>
            <w:r w:rsidRPr="00C202C6">
              <w:rPr>
                <w:sz w:val="18"/>
              </w:rPr>
              <w:t>Основная сумма задолженности по полученным займам признается в момент получения заемных средств в сумме фактически полученных средств.</w:t>
            </w:r>
          </w:p>
          <w:p w14:paraId="1B3D279A" w14:textId="77777777" w:rsidR="006E1043" w:rsidRPr="00C202C6" w:rsidRDefault="006E1043" w:rsidP="006E1043">
            <w:pPr>
              <w:pStyle w:val="a3"/>
              <w:rPr>
                <w:sz w:val="18"/>
              </w:rPr>
            </w:pPr>
            <w:r w:rsidRPr="00C202C6">
              <w:rPr>
                <w:sz w:val="18"/>
              </w:rPr>
              <w:t>Основная сумма задолженности по полученным кредитам признается:</w:t>
            </w:r>
          </w:p>
          <w:p w14:paraId="1424F39F" w14:textId="77777777" w:rsidR="006E1043" w:rsidRPr="00C202C6" w:rsidRDefault="006E1043" w:rsidP="006E1043">
            <w:pPr>
              <w:pStyle w:val="a"/>
            </w:pPr>
            <w:r w:rsidRPr="00C202C6">
              <w:t xml:space="preserve">на дату, когда по условиям договора Организация должна получить кредит в сумме, указанной в договоре, в случае, когда из условий договора можно </w:t>
            </w:r>
            <w:r w:rsidR="00DD6D92" w:rsidRPr="00C202C6">
              <w:t>определить дату</w:t>
            </w:r>
            <w:r w:rsidRPr="00C202C6">
              <w:t xml:space="preserve"> и сумму причитающихся к получению средств;</w:t>
            </w:r>
          </w:p>
          <w:p w14:paraId="68A2E8D6" w14:textId="77777777" w:rsidR="006E1043" w:rsidRPr="00C202C6" w:rsidRDefault="006E1043" w:rsidP="006E1043">
            <w:pPr>
              <w:pStyle w:val="a"/>
            </w:pPr>
            <w:r w:rsidRPr="00C202C6">
              <w:t xml:space="preserve">в момент получения заемных средств в сумме полученных средств, в случае, когда из условий договора нельзя </w:t>
            </w:r>
            <w:r w:rsidR="00DD6D92" w:rsidRPr="00C202C6">
              <w:t>определить дату</w:t>
            </w:r>
            <w:r w:rsidRPr="00C202C6">
              <w:t xml:space="preserve"> и сумму причитающихся к получению средств, </w:t>
            </w:r>
            <w:r w:rsidR="00DD6D92" w:rsidRPr="00C202C6">
              <w:t>например,</w:t>
            </w:r>
            <w:r w:rsidRPr="00C202C6">
              <w:t xml:space="preserve"> при открытии кредитной линии. </w:t>
            </w:r>
          </w:p>
          <w:p w14:paraId="4CCB3DEC" w14:textId="77777777" w:rsidR="006E1043" w:rsidRPr="00C202C6" w:rsidRDefault="006E1043" w:rsidP="006E1043">
            <w:pPr>
              <w:pStyle w:val="a3"/>
              <w:rPr>
                <w:sz w:val="18"/>
              </w:rPr>
            </w:pPr>
            <w:r w:rsidRPr="00C202C6">
              <w:rPr>
                <w:sz w:val="18"/>
              </w:rPr>
              <w:t>Сумма основного долга по кредитам и займам, оформленным векселями, отражается:</w:t>
            </w:r>
          </w:p>
          <w:p w14:paraId="2C135AF5" w14:textId="77777777" w:rsidR="006E1043" w:rsidRPr="00C202C6" w:rsidRDefault="006E1043" w:rsidP="006E1043">
            <w:pPr>
              <w:pStyle w:val="a"/>
            </w:pPr>
            <w:r w:rsidRPr="00C202C6">
              <w:t>при выдаче недисконтных векселей – по номиналу векселя;</w:t>
            </w:r>
          </w:p>
          <w:p w14:paraId="7D9522C5" w14:textId="77777777" w:rsidR="006E1043" w:rsidRPr="00C202C6" w:rsidRDefault="006E1043" w:rsidP="006E1043">
            <w:pPr>
              <w:pStyle w:val="a"/>
            </w:pPr>
            <w:r w:rsidRPr="00C202C6">
              <w:t>при выдаче дисконтных векселей – по сумме полученных средств.</w:t>
            </w:r>
          </w:p>
          <w:p w14:paraId="5D63E17E" w14:textId="77777777" w:rsidR="006E1043" w:rsidRPr="00C202C6" w:rsidRDefault="006E1043" w:rsidP="006E1043">
            <w:pPr>
              <w:pStyle w:val="a3"/>
              <w:rPr>
                <w:sz w:val="18"/>
              </w:rPr>
            </w:pPr>
            <w:r w:rsidRPr="00C202C6">
              <w:rPr>
                <w:sz w:val="18"/>
              </w:rPr>
              <w:t>Сумма основного долга по займам, привлеченным путем выпуска облигаций – в сумме номинала облигаций, если облигации продаются по номиналу или по цене выше номинала. Сумма превышения цены продажи над номиналом облигации учитывается в составе доходов будущих периодов.</w:t>
            </w:r>
          </w:p>
          <w:p w14:paraId="5BCE776A" w14:textId="77777777" w:rsidR="006E1043" w:rsidRPr="00C202C6" w:rsidRDefault="006E1043" w:rsidP="006E1043">
            <w:pPr>
              <w:pStyle w:val="a3"/>
              <w:rPr>
                <w:sz w:val="18"/>
              </w:rPr>
            </w:pPr>
            <w:r w:rsidRPr="00C202C6">
              <w:rPr>
                <w:sz w:val="18"/>
              </w:rPr>
              <w:t>Если облигации продаются по цене ниже номинала, то основная сумма долга вначале определяется как сумма привлеченных средств, а затем доводится до номинала путем равномерного признания в течение срока обращения облигаций разницы между ценой продажи и номинала (дисконта).</w:t>
            </w:r>
          </w:p>
        </w:tc>
        <w:tc>
          <w:tcPr>
            <w:tcW w:w="2126" w:type="dxa"/>
            <w:gridSpan w:val="3"/>
          </w:tcPr>
          <w:p w14:paraId="1AC7F2C7" w14:textId="77777777" w:rsidR="006E1043" w:rsidRPr="00C202C6" w:rsidRDefault="006E1043" w:rsidP="006E1043">
            <w:pPr>
              <w:spacing w:before="40" w:after="40"/>
              <w:rPr>
                <w:sz w:val="18"/>
              </w:rPr>
            </w:pPr>
            <w:r>
              <w:rPr>
                <w:sz w:val="18"/>
              </w:rPr>
              <w:t>ПБУ 15/2008</w:t>
            </w:r>
          </w:p>
          <w:p w14:paraId="03B98AE6" w14:textId="77777777" w:rsidR="006E1043" w:rsidRPr="00C202C6" w:rsidRDefault="006E1043" w:rsidP="006E1043">
            <w:pPr>
              <w:spacing w:before="40" w:after="40"/>
              <w:rPr>
                <w:sz w:val="18"/>
              </w:rPr>
            </w:pPr>
          </w:p>
          <w:p w14:paraId="00123B6D" w14:textId="77777777" w:rsidR="006E1043" w:rsidRPr="00C202C6" w:rsidRDefault="006E1043" w:rsidP="006E1043">
            <w:pPr>
              <w:spacing w:before="40" w:after="40"/>
              <w:rPr>
                <w:sz w:val="18"/>
              </w:rPr>
            </w:pPr>
            <w:r w:rsidRPr="00C202C6">
              <w:rPr>
                <w:sz w:val="18"/>
              </w:rPr>
              <w:t>ст. 807 и 819 ГК РФ.</w:t>
            </w:r>
          </w:p>
        </w:tc>
      </w:tr>
      <w:tr w:rsidR="006E1043" w:rsidRPr="00C202C6" w14:paraId="20BB92C8" w14:textId="77777777" w:rsidTr="00632B47">
        <w:trPr>
          <w:gridBefore w:val="1"/>
          <w:gridAfter w:val="1"/>
          <w:wBefore w:w="108" w:type="dxa"/>
          <w:wAfter w:w="27" w:type="dxa"/>
        </w:trPr>
        <w:tc>
          <w:tcPr>
            <w:tcW w:w="2695" w:type="dxa"/>
          </w:tcPr>
          <w:p w14:paraId="4D66BBDA" w14:textId="77777777" w:rsidR="006E1043" w:rsidRPr="00C202C6" w:rsidRDefault="006E1043" w:rsidP="007F0C48">
            <w:pPr>
              <w:pStyle w:val="30"/>
            </w:pPr>
            <w:bookmarkStart w:id="461" w:name="_Toc7098618"/>
            <w:bookmarkStart w:id="462" w:name="_Toc228022631"/>
            <w:bookmarkStart w:id="463" w:name="_Toc284255277"/>
            <w:r w:rsidRPr="00C202C6">
              <w:t>Отражение в учете основной суммы займов и кредитов</w:t>
            </w:r>
            <w:bookmarkEnd w:id="461"/>
            <w:r w:rsidRPr="00C202C6">
              <w:t xml:space="preserve"> </w:t>
            </w:r>
            <w:bookmarkEnd w:id="462"/>
            <w:bookmarkEnd w:id="463"/>
          </w:p>
        </w:tc>
        <w:tc>
          <w:tcPr>
            <w:tcW w:w="9491" w:type="dxa"/>
            <w:gridSpan w:val="2"/>
          </w:tcPr>
          <w:p w14:paraId="79416ABD" w14:textId="77777777" w:rsidR="006E1043" w:rsidRPr="00C202C6" w:rsidRDefault="006E1043" w:rsidP="006E1043">
            <w:pPr>
              <w:pStyle w:val="a3"/>
              <w:rPr>
                <w:sz w:val="18"/>
              </w:rPr>
            </w:pPr>
            <w:r w:rsidRPr="00C202C6">
              <w:rPr>
                <w:sz w:val="18"/>
              </w:rPr>
              <w:t>При принятии на учет основной суммы долга Общество, отражает ее как кредиторскую задолженность:</w:t>
            </w:r>
          </w:p>
          <w:p w14:paraId="5DA8DEFA" w14:textId="77777777" w:rsidR="006E1043" w:rsidRPr="00C202C6" w:rsidRDefault="006E1043" w:rsidP="006E1043">
            <w:pPr>
              <w:pStyle w:val="a"/>
            </w:pPr>
            <w:r w:rsidRPr="00C202C6">
              <w:t>на счете 66 «Расчеты по краткосрочным займам и кредитам» при признании задолженности краткосрочной;</w:t>
            </w:r>
          </w:p>
          <w:p w14:paraId="327F02A6" w14:textId="77777777" w:rsidR="006E1043" w:rsidRPr="00C202C6" w:rsidRDefault="006E1043" w:rsidP="006E1043">
            <w:pPr>
              <w:pStyle w:val="a"/>
            </w:pPr>
            <w:r w:rsidRPr="00C202C6">
              <w:t xml:space="preserve">на счете 67 «Расчеты по долгосрочным займам и кредитам» при признании задолженности долгосрочной. </w:t>
            </w:r>
          </w:p>
          <w:p w14:paraId="4D956E60" w14:textId="77777777" w:rsidR="006E1043" w:rsidRPr="00C202C6" w:rsidRDefault="006E1043" w:rsidP="006E1043">
            <w:pPr>
              <w:pStyle w:val="a3"/>
              <w:rPr>
                <w:sz w:val="18"/>
              </w:rPr>
            </w:pPr>
            <w:r w:rsidRPr="00C202C6">
              <w:rPr>
                <w:sz w:val="18"/>
              </w:rPr>
              <w:t>Задолженность по полученным займам и кредитам отражается на счетах бухгалтерского учета с учетом причитающихся на конец отчетного периода к уплате процентов согласно условиям договоров, при этом производится обособление информации:</w:t>
            </w:r>
          </w:p>
          <w:p w14:paraId="78B82B11" w14:textId="77777777" w:rsidR="006E1043" w:rsidRPr="00C202C6" w:rsidRDefault="006E1043" w:rsidP="00DD6D92">
            <w:pPr>
              <w:pStyle w:val="a"/>
            </w:pPr>
            <w:r w:rsidRPr="00C202C6">
              <w:t>по долгосрочным и краткосрочным обязательствам.</w:t>
            </w:r>
          </w:p>
          <w:p w14:paraId="4C593558" w14:textId="77777777" w:rsidR="006E1043" w:rsidRPr="00C202C6" w:rsidRDefault="006E1043" w:rsidP="00DD6D92">
            <w:pPr>
              <w:pStyle w:val="a"/>
            </w:pPr>
            <w:r w:rsidRPr="00C202C6">
              <w:t xml:space="preserve">по основному </w:t>
            </w:r>
            <w:r>
              <w:t>долгу</w:t>
            </w:r>
            <w:r w:rsidRPr="00C202C6">
              <w:t xml:space="preserve"> и начисленны</w:t>
            </w:r>
            <w:r>
              <w:t>м</w:t>
            </w:r>
            <w:r w:rsidRPr="00C202C6">
              <w:t>, но не выплаченны</w:t>
            </w:r>
            <w:r>
              <w:t>м</w:t>
            </w:r>
            <w:r w:rsidRPr="00C202C6">
              <w:t>, процент</w:t>
            </w:r>
            <w:r>
              <w:t>ам.</w:t>
            </w:r>
          </w:p>
          <w:p w14:paraId="156048B6" w14:textId="77777777" w:rsidR="006E1043" w:rsidRDefault="006E1043" w:rsidP="006E1043">
            <w:pPr>
              <w:pStyle w:val="a3"/>
              <w:rPr>
                <w:sz w:val="18"/>
              </w:rPr>
            </w:pPr>
            <w:r w:rsidRPr="00AE089C">
              <w:rPr>
                <w:sz w:val="18"/>
              </w:rPr>
              <w:t xml:space="preserve">Если объект заемных средств относится к долгосрочным обязательствам, но часть объекта должна быть погашена в течение 12 месяцев после отчетной даты (например, займ, погашаемый частями), то эта </w:t>
            </w:r>
            <w:r w:rsidR="00DD6D92" w:rsidRPr="00AE089C">
              <w:rPr>
                <w:sz w:val="18"/>
              </w:rPr>
              <w:t>сумма в</w:t>
            </w:r>
            <w:r w:rsidRPr="00AE089C">
              <w:rPr>
                <w:sz w:val="18"/>
              </w:rPr>
              <w:t xml:space="preserve"> бухгалтерской</w:t>
            </w:r>
            <w:r w:rsidR="006C0DEE">
              <w:rPr>
                <w:sz w:val="18"/>
              </w:rPr>
              <w:t xml:space="preserve"> (финансовой)</w:t>
            </w:r>
            <w:r w:rsidRPr="00AE089C">
              <w:rPr>
                <w:sz w:val="18"/>
              </w:rPr>
              <w:t xml:space="preserve"> отчетности отражается в составе краткосрочных обязательств</w:t>
            </w:r>
          </w:p>
          <w:p w14:paraId="29D23C7E" w14:textId="77777777" w:rsidR="006E1043" w:rsidRPr="00C202C6" w:rsidRDefault="006E1043" w:rsidP="006E1043">
            <w:pPr>
              <w:pStyle w:val="a3"/>
              <w:rPr>
                <w:sz w:val="18"/>
              </w:rPr>
            </w:pPr>
            <w:r w:rsidRPr="00C202C6">
              <w:rPr>
                <w:sz w:val="18"/>
              </w:rPr>
              <w:lastRenderedPageBreak/>
              <w:t>Погашение основной суммы обязательства по полученному займу (кредиту) отражается в бухгалтерском учете Обществом-заемщиком как уменьшение (погашение) кредиторской задолженности.</w:t>
            </w:r>
          </w:p>
          <w:p w14:paraId="01678777" w14:textId="77777777" w:rsidR="006E1043" w:rsidRPr="00C202C6" w:rsidRDefault="006E1043" w:rsidP="006E1043">
            <w:pPr>
              <w:pStyle w:val="a3"/>
            </w:pPr>
            <w:r w:rsidRPr="00C202C6">
              <w:rPr>
                <w:sz w:val="18"/>
              </w:rPr>
              <w:t>Единицей учета расчетов по кредитам и займам является отдельный за</w:t>
            </w:r>
            <w:r>
              <w:rPr>
                <w:sz w:val="18"/>
              </w:rPr>
              <w:t>й</w:t>
            </w:r>
            <w:r w:rsidRPr="00C202C6">
              <w:rPr>
                <w:sz w:val="18"/>
              </w:rPr>
              <w:t xml:space="preserve">м (кредит) по каждой кредитной </w:t>
            </w:r>
            <w:r>
              <w:rPr>
                <w:sz w:val="18"/>
              </w:rPr>
              <w:t>организации</w:t>
            </w:r>
            <w:r w:rsidRPr="00C202C6">
              <w:rPr>
                <w:sz w:val="18"/>
              </w:rPr>
              <w:t xml:space="preserve"> и другим за</w:t>
            </w:r>
            <w:r>
              <w:rPr>
                <w:sz w:val="18"/>
              </w:rPr>
              <w:t>й</w:t>
            </w:r>
            <w:r w:rsidRPr="00C202C6">
              <w:rPr>
                <w:sz w:val="18"/>
              </w:rPr>
              <w:t>модавцам.</w:t>
            </w:r>
          </w:p>
        </w:tc>
        <w:tc>
          <w:tcPr>
            <w:tcW w:w="2126" w:type="dxa"/>
            <w:gridSpan w:val="3"/>
          </w:tcPr>
          <w:p w14:paraId="7BC4A3F6" w14:textId="77777777" w:rsidR="006E1043" w:rsidRPr="00C202C6" w:rsidRDefault="006E1043" w:rsidP="006E1043">
            <w:pPr>
              <w:spacing w:before="40" w:after="40"/>
              <w:rPr>
                <w:sz w:val="18"/>
              </w:rPr>
            </w:pPr>
            <w:r w:rsidRPr="00C202C6">
              <w:rPr>
                <w:sz w:val="18"/>
              </w:rPr>
              <w:lastRenderedPageBreak/>
              <w:t>п. 2, 5 ПБУ 15/08</w:t>
            </w:r>
          </w:p>
          <w:p w14:paraId="41D31C5D" w14:textId="77777777" w:rsidR="006E1043" w:rsidRPr="00C202C6" w:rsidRDefault="006E1043" w:rsidP="006E1043">
            <w:pPr>
              <w:pStyle w:val="a3"/>
            </w:pPr>
          </w:p>
          <w:p w14:paraId="5AF3F4E0" w14:textId="77777777" w:rsidR="006E1043" w:rsidRPr="00C202C6" w:rsidRDefault="006E1043" w:rsidP="006E1043">
            <w:pPr>
              <w:pStyle w:val="a3"/>
            </w:pPr>
          </w:p>
          <w:p w14:paraId="5C060E17" w14:textId="77777777" w:rsidR="006E1043" w:rsidRPr="00C202C6" w:rsidRDefault="006E1043" w:rsidP="006E1043">
            <w:pPr>
              <w:pStyle w:val="a3"/>
            </w:pPr>
          </w:p>
          <w:p w14:paraId="6F576497" w14:textId="77777777" w:rsidR="006E1043" w:rsidRPr="00C202C6" w:rsidRDefault="006E1043" w:rsidP="006E1043">
            <w:pPr>
              <w:pStyle w:val="a3"/>
            </w:pPr>
          </w:p>
          <w:p w14:paraId="06BAE5B4" w14:textId="77777777" w:rsidR="006E1043" w:rsidRPr="00C202C6" w:rsidRDefault="006E1043" w:rsidP="006E1043">
            <w:pPr>
              <w:pStyle w:val="a3"/>
            </w:pPr>
          </w:p>
          <w:p w14:paraId="4B0ACCC8" w14:textId="77777777" w:rsidR="006E1043" w:rsidRPr="00C202C6" w:rsidRDefault="006E1043" w:rsidP="006E1043">
            <w:pPr>
              <w:pStyle w:val="a3"/>
            </w:pPr>
          </w:p>
          <w:p w14:paraId="785EFCCE" w14:textId="77777777" w:rsidR="006E1043" w:rsidRPr="00C202C6" w:rsidRDefault="006E1043" w:rsidP="006E1043">
            <w:pPr>
              <w:pStyle w:val="a3"/>
            </w:pPr>
          </w:p>
          <w:p w14:paraId="6F15571B" w14:textId="77777777" w:rsidR="006E1043" w:rsidRPr="00C202C6" w:rsidRDefault="006E1043" w:rsidP="006E1043">
            <w:pPr>
              <w:pStyle w:val="a3"/>
            </w:pPr>
            <w:r w:rsidRPr="00C202C6">
              <w:t xml:space="preserve"> </w:t>
            </w:r>
          </w:p>
        </w:tc>
      </w:tr>
      <w:tr w:rsidR="006E1043" w:rsidRPr="00C202C6" w14:paraId="65BD5C0F" w14:textId="77777777" w:rsidTr="00632B47">
        <w:trPr>
          <w:gridBefore w:val="1"/>
          <w:gridAfter w:val="1"/>
          <w:wBefore w:w="108" w:type="dxa"/>
          <w:wAfter w:w="27" w:type="dxa"/>
        </w:trPr>
        <w:tc>
          <w:tcPr>
            <w:tcW w:w="2695" w:type="dxa"/>
          </w:tcPr>
          <w:p w14:paraId="56FAD2C1" w14:textId="77777777" w:rsidR="006E1043" w:rsidRPr="00C202C6" w:rsidRDefault="006E1043" w:rsidP="007F0C48">
            <w:pPr>
              <w:pStyle w:val="30"/>
            </w:pPr>
            <w:bookmarkStart w:id="464" w:name="_Toc228022632"/>
            <w:bookmarkStart w:id="465" w:name="_Toc284255278"/>
            <w:bookmarkStart w:id="466" w:name="_Toc7098619"/>
            <w:r w:rsidRPr="00C202C6">
              <w:lastRenderedPageBreak/>
              <w:t>Расходы</w:t>
            </w:r>
            <w:bookmarkEnd w:id="464"/>
            <w:bookmarkEnd w:id="465"/>
            <w:r w:rsidRPr="00C202C6">
              <w:t xml:space="preserve"> по займам</w:t>
            </w:r>
            <w:bookmarkEnd w:id="466"/>
          </w:p>
        </w:tc>
        <w:tc>
          <w:tcPr>
            <w:tcW w:w="9491" w:type="dxa"/>
            <w:gridSpan w:val="2"/>
          </w:tcPr>
          <w:p w14:paraId="6F74169E" w14:textId="77777777" w:rsidR="006E1043" w:rsidRPr="00C202C6" w:rsidRDefault="006E1043" w:rsidP="006E1043">
            <w:pPr>
              <w:spacing w:before="40" w:after="40"/>
              <w:rPr>
                <w:sz w:val="18"/>
              </w:rPr>
            </w:pPr>
            <w:r w:rsidRPr="00C202C6">
              <w:rPr>
                <w:sz w:val="18"/>
              </w:rPr>
              <w:t>Расходами по займам являются:</w:t>
            </w:r>
          </w:p>
          <w:p w14:paraId="5394A9CD" w14:textId="77777777" w:rsidR="006E1043" w:rsidRPr="00C202C6" w:rsidRDefault="006E1043" w:rsidP="006E1043">
            <w:pPr>
              <w:pStyle w:val="a"/>
            </w:pPr>
            <w:r w:rsidRPr="00C202C6">
              <w:t>проценты, причитающиеся к оплате займодавцу (кредитору),</w:t>
            </w:r>
          </w:p>
          <w:p w14:paraId="094307CD" w14:textId="77777777" w:rsidR="006E1043" w:rsidRPr="00C202C6" w:rsidRDefault="006E1043" w:rsidP="006E1043">
            <w:pPr>
              <w:pStyle w:val="a"/>
            </w:pPr>
            <w:r w:rsidRPr="00C202C6">
              <w:t>дополнительные расходы по займам (кредитам).</w:t>
            </w:r>
          </w:p>
          <w:p w14:paraId="6B8EED48" w14:textId="77777777" w:rsidR="006E1043" w:rsidRPr="00C202C6" w:rsidRDefault="006E1043" w:rsidP="006E1043">
            <w:pPr>
              <w:pStyle w:val="a3"/>
              <w:rPr>
                <w:sz w:val="18"/>
              </w:rPr>
            </w:pPr>
            <w:r w:rsidRPr="00C202C6">
              <w:rPr>
                <w:sz w:val="18"/>
              </w:rPr>
              <w:t>Расходы по займам (кредитам) отражаются в бухгалтерском учете обособленно от основной суммы обязательства по полученному займу (кредиту).</w:t>
            </w:r>
          </w:p>
          <w:p w14:paraId="6531CAA1" w14:textId="77777777" w:rsidR="006E1043" w:rsidRPr="00C202C6" w:rsidRDefault="006E1043" w:rsidP="006E1043">
            <w:pPr>
              <w:pStyle w:val="a3"/>
            </w:pPr>
            <w:r w:rsidRPr="00C202C6">
              <w:rPr>
                <w:sz w:val="18"/>
              </w:rPr>
              <w:t>Расходы по займам (кредитам) отражаются в бухгалтерском учете и</w:t>
            </w:r>
            <w:r w:rsidR="006C0DEE">
              <w:rPr>
                <w:sz w:val="18"/>
              </w:rPr>
              <w:t xml:space="preserve"> бухгалтерской (финансовой)</w:t>
            </w:r>
            <w:r w:rsidRPr="00C202C6">
              <w:rPr>
                <w:sz w:val="18"/>
              </w:rPr>
              <w:t xml:space="preserve"> отчетности в том отчетном периоде, к которому они относятся.</w:t>
            </w:r>
          </w:p>
        </w:tc>
        <w:tc>
          <w:tcPr>
            <w:tcW w:w="2126" w:type="dxa"/>
            <w:gridSpan w:val="3"/>
          </w:tcPr>
          <w:p w14:paraId="42377CD9" w14:textId="77777777" w:rsidR="006E1043" w:rsidRPr="00C202C6" w:rsidRDefault="006E1043" w:rsidP="006E1043">
            <w:pPr>
              <w:spacing w:before="40" w:after="40"/>
              <w:rPr>
                <w:sz w:val="18"/>
              </w:rPr>
            </w:pPr>
            <w:r w:rsidRPr="00C202C6">
              <w:rPr>
                <w:sz w:val="18"/>
              </w:rPr>
              <w:t>пп. 3, 4, 6 ПБУ 15/08</w:t>
            </w:r>
          </w:p>
        </w:tc>
      </w:tr>
      <w:tr w:rsidR="006E1043" w:rsidRPr="00C202C6" w14:paraId="3FFE4D38" w14:textId="77777777" w:rsidTr="00632B47">
        <w:trPr>
          <w:gridBefore w:val="1"/>
          <w:gridAfter w:val="1"/>
          <w:wBefore w:w="108" w:type="dxa"/>
          <w:wAfter w:w="27" w:type="dxa"/>
        </w:trPr>
        <w:tc>
          <w:tcPr>
            <w:tcW w:w="2695" w:type="dxa"/>
          </w:tcPr>
          <w:p w14:paraId="2C819360" w14:textId="77777777" w:rsidR="006E1043" w:rsidRPr="00C202C6" w:rsidRDefault="006E1043" w:rsidP="007F0C48">
            <w:pPr>
              <w:pStyle w:val="30"/>
            </w:pPr>
            <w:bookmarkStart w:id="467" w:name="_Toc284255279"/>
            <w:bookmarkStart w:id="468" w:name="_Toc7098620"/>
            <w:r w:rsidRPr="00C202C6">
              <w:t>Проценты, причитающиеся к оплате займодавцу (кредитору)</w:t>
            </w:r>
            <w:bookmarkEnd w:id="467"/>
            <w:r w:rsidRPr="00C202C6">
              <w:t xml:space="preserve"> (за исключением капитализируемых процентов)</w:t>
            </w:r>
            <w:bookmarkEnd w:id="468"/>
          </w:p>
        </w:tc>
        <w:tc>
          <w:tcPr>
            <w:tcW w:w="9491" w:type="dxa"/>
            <w:gridSpan w:val="2"/>
          </w:tcPr>
          <w:p w14:paraId="01FFA13F" w14:textId="77777777" w:rsidR="006E1043" w:rsidRPr="00C202C6" w:rsidRDefault="00DD6D92" w:rsidP="006E1043">
            <w:pPr>
              <w:pStyle w:val="a3"/>
              <w:rPr>
                <w:sz w:val="18"/>
              </w:rPr>
            </w:pPr>
            <w:r w:rsidRPr="00C202C6">
              <w:rPr>
                <w:sz w:val="18"/>
              </w:rPr>
              <w:t>Расходы по</w:t>
            </w:r>
            <w:r w:rsidR="006E1043" w:rsidRPr="00C202C6">
              <w:rPr>
                <w:sz w:val="18"/>
              </w:rPr>
              <w:t xml:space="preserve"> процентам по займам и кредитам, не относящиеся к инвестиционному активу, начисляются равномерно (ежемесячно) в течение срока пользования заемными средствами независимо от момента фактической выплаты процентов. Начисленные в установленном порядке проценты </w:t>
            </w:r>
            <w:r w:rsidRPr="00C202C6">
              <w:rPr>
                <w:sz w:val="18"/>
              </w:rPr>
              <w:t>отражаются в</w:t>
            </w:r>
            <w:r w:rsidR="006E1043" w:rsidRPr="00C202C6">
              <w:rPr>
                <w:sz w:val="18"/>
              </w:rPr>
              <w:t xml:space="preserve"> составе прочих расходов.</w:t>
            </w:r>
          </w:p>
          <w:p w14:paraId="46D9996C" w14:textId="7B485167" w:rsidR="006E1043" w:rsidRPr="00C202C6" w:rsidRDefault="006E1043" w:rsidP="006E1043">
            <w:pPr>
              <w:pStyle w:val="a3"/>
              <w:rPr>
                <w:sz w:val="18"/>
              </w:rPr>
            </w:pPr>
            <w:r w:rsidRPr="00C202C6">
              <w:rPr>
                <w:sz w:val="18"/>
              </w:rPr>
              <w:t xml:space="preserve">В зависимости от срока погашения, </w:t>
            </w:r>
            <w:r w:rsidR="003E2C4E" w:rsidRPr="00C202C6">
              <w:rPr>
                <w:sz w:val="18"/>
              </w:rPr>
              <w:t>задолженность в</w:t>
            </w:r>
            <w:r w:rsidRPr="00C202C6">
              <w:rPr>
                <w:sz w:val="18"/>
              </w:rPr>
              <w:t xml:space="preserve"> виде процентов по заемным обязательствам (кроме выданных собственных </w:t>
            </w:r>
            <w:r w:rsidR="003E2C4E" w:rsidRPr="00C202C6">
              <w:rPr>
                <w:sz w:val="18"/>
              </w:rPr>
              <w:t>векселей) отражается</w:t>
            </w:r>
            <w:r w:rsidRPr="00C202C6">
              <w:rPr>
                <w:sz w:val="18"/>
              </w:rPr>
              <w:t xml:space="preserve"> на </w:t>
            </w:r>
            <w:r w:rsidR="003E2C4E" w:rsidRPr="00C202C6">
              <w:rPr>
                <w:sz w:val="18"/>
              </w:rPr>
              <w:t>счете 66</w:t>
            </w:r>
            <w:r w:rsidRPr="00C202C6">
              <w:rPr>
                <w:sz w:val="18"/>
              </w:rPr>
              <w:t xml:space="preserve"> «Расчеты по краткосрочным кредитам и займам» или 67 «Расчеты по долгосрочным кредитам и </w:t>
            </w:r>
            <w:r w:rsidR="003E2C4E" w:rsidRPr="00C202C6">
              <w:rPr>
                <w:sz w:val="18"/>
              </w:rPr>
              <w:t>займам» (</w:t>
            </w:r>
            <w:r w:rsidRPr="00C202C6">
              <w:rPr>
                <w:sz w:val="18"/>
              </w:rPr>
              <w:t>обособленно).</w:t>
            </w:r>
          </w:p>
        </w:tc>
        <w:tc>
          <w:tcPr>
            <w:tcW w:w="2126" w:type="dxa"/>
            <w:gridSpan w:val="3"/>
          </w:tcPr>
          <w:p w14:paraId="24DF8C2B" w14:textId="77777777" w:rsidR="006E1043" w:rsidRPr="00C202C6" w:rsidRDefault="006E1043" w:rsidP="006E1043">
            <w:pPr>
              <w:spacing w:before="40" w:after="40"/>
              <w:rPr>
                <w:sz w:val="18"/>
              </w:rPr>
            </w:pPr>
            <w:r w:rsidRPr="00C202C6">
              <w:rPr>
                <w:sz w:val="18"/>
              </w:rPr>
              <w:t>п. 8 ПБУ 15/08</w:t>
            </w:r>
          </w:p>
          <w:p w14:paraId="2F11267D" w14:textId="77777777" w:rsidR="006E1043" w:rsidRPr="00C202C6" w:rsidRDefault="006E1043" w:rsidP="006E1043">
            <w:pPr>
              <w:pStyle w:val="a3"/>
            </w:pPr>
            <w:r w:rsidRPr="00C202C6">
              <w:rPr>
                <w:sz w:val="18"/>
              </w:rPr>
              <w:t>п. 11 ПБУ 10/99</w:t>
            </w:r>
          </w:p>
        </w:tc>
      </w:tr>
      <w:tr w:rsidR="006E1043" w:rsidRPr="00C202C6" w14:paraId="52BA0C16" w14:textId="77777777" w:rsidTr="00632B47">
        <w:trPr>
          <w:gridBefore w:val="1"/>
          <w:gridAfter w:val="1"/>
          <w:wBefore w:w="108" w:type="dxa"/>
          <w:wAfter w:w="27" w:type="dxa"/>
        </w:trPr>
        <w:tc>
          <w:tcPr>
            <w:tcW w:w="2695" w:type="dxa"/>
          </w:tcPr>
          <w:p w14:paraId="19E545F2" w14:textId="77777777" w:rsidR="006E1043" w:rsidRPr="00C202C6" w:rsidRDefault="006E1043" w:rsidP="007F0C48">
            <w:pPr>
              <w:pStyle w:val="30"/>
            </w:pPr>
            <w:bookmarkStart w:id="469" w:name="_Toc228022634"/>
            <w:bookmarkStart w:id="470" w:name="_Toc284255281"/>
            <w:bookmarkStart w:id="471" w:name="_Toc7098621"/>
            <w:r w:rsidRPr="00C202C6">
              <w:t>Проценты (дисконт) по выданным собственным векселям</w:t>
            </w:r>
            <w:bookmarkEnd w:id="469"/>
            <w:bookmarkEnd w:id="470"/>
            <w:bookmarkEnd w:id="471"/>
          </w:p>
        </w:tc>
        <w:tc>
          <w:tcPr>
            <w:tcW w:w="9491" w:type="dxa"/>
            <w:gridSpan w:val="2"/>
          </w:tcPr>
          <w:p w14:paraId="0BB91E46" w14:textId="77777777" w:rsidR="006E1043" w:rsidRPr="00C202C6" w:rsidRDefault="006E1043" w:rsidP="006E1043">
            <w:pPr>
              <w:pStyle w:val="a3"/>
              <w:rPr>
                <w:sz w:val="18"/>
              </w:rPr>
            </w:pPr>
            <w:r w:rsidRPr="00C202C6">
              <w:rPr>
                <w:sz w:val="18"/>
              </w:rPr>
              <w:t>Проценты (дисконт) по причитающемуся к оплате векселю Обществом-векселедателем отражаются обособленно от вексельной суммы как кредиторская задолженность.</w:t>
            </w:r>
          </w:p>
          <w:p w14:paraId="57CB103C" w14:textId="77777777" w:rsidR="006E1043" w:rsidRPr="00C202C6" w:rsidRDefault="006E1043" w:rsidP="006E1043">
            <w:pPr>
              <w:pStyle w:val="a3"/>
              <w:rPr>
                <w:sz w:val="18"/>
              </w:rPr>
            </w:pPr>
            <w:r w:rsidRPr="00C202C6">
              <w:rPr>
                <w:sz w:val="18"/>
              </w:rPr>
              <w:t>Проценты (дисконт) по выданным векселям включаются в стоимость инвестиционного актива или в состав прочих расходов равномерно (ежемесячно) в течение срока их обращения независимо от момента фактической выплаты процентов.</w:t>
            </w:r>
          </w:p>
          <w:p w14:paraId="243ABF77" w14:textId="4D703B86" w:rsidR="006E1043" w:rsidRPr="00C202C6" w:rsidRDefault="006E1043" w:rsidP="006E1043">
            <w:pPr>
              <w:pStyle w:val="a3"/>
              <w:rPr>
                <w:sz w:val="18"/>
              </w:rPr>
            </w:pPr>
            <w:r w:rsidRPr="00C202C6">
              <w:rPr>
                <w:sz w:val="18"/>
              </w:rPr>
              <w:t xml:space="preserve">Задолженность по дисконту и процентам по выданным собственным векселям отражаются на </w:t>
            </w:r>
            <w:r w:rsidR="003E2C4E" w:rsidRPr="00C202C6">
              <w:rPr>
                <w:sz w:val="18"/>
              </w:rPr>
              <w:t>счете 66</w:t>
            </w:r>
            <w:r w:rsidRPr="00C202C6">
              <w:rPr>
                <w:sz w:val="18"/>
              </w:rPr>
              <w:t xml:space="preserve"> «Расчеты по краткосрочным кредитам и займам» (67 «Расчеты по долгосрочным кредитам и займам»</w:t>
            </w:r>
            <w:r>
              <w:rPr>
                <w:sz w:val="18"/>
              </w:rPr>
              <w:t>,</w:t>
            </w:r>
            <w:r w:rsidRPr="00C202C6">
              <w:rPr>
                <w:sz w:val="18"/>
              </w:rPr>
              <w:t xml:space="preserve"> обособленно).</w:t>
            </w:r>
          </w:p>
        </w:tc>
        <w:tc>
          <w:tcPr>
            <w:tcW w:w="2126" w:type="dxa"/>
            <w:gridSpan w:val="3"/>
          </w:tcPr>
          <w:p w14:paraId="7CD000C2" w14:textId="06916F12" w:rsidR="006E1043" w:rsidRPr="00C202C6" w:rsidRDefault="006E1043" w:rsidP="006E1043">
            <w:pPr>
              <w:spacing w:before="40" w:after="40"/>
              <w:rPr>
                <w:sz w:val="18"/>
              </w:rPr>
            </w:pPr>
            <w:r w:rsidRPr="00C202C6">
              <w:rPr>
                <w:sz w:val="18"/>
              </w:rPr>
              <w:t xml:space="preserve">п. 15, </w:t>
            </w:r>
            <w:r w:rsidR="003E2C4E" w:rsidRPr="00C202C6">
              <w:rPr>
                <w:sz w:val="18"/>
              </w:rPr>
              <w:t>16 ПБУ</w:t>
            </w:r>
            <w:r w:rsidRPr="00C202C6">
              <w:rPr>
                <w:sz w:val="18"/>
              </w:rPr>
              <w:t xml:space="preserve"> 15/08</w:t>
            </w:r>
          </w:p>
        </w:tc>
      </w:tr>
      <w:tr w:rsidR="006E1043" w:rsidRPr="00C202C6" w14:paraId="1D14DFB2" w14:textId="77777777" w:rsidTr="00632B47">
        <w:trPr>
          <w:gridBefore w:val="1"/>
          <w:gridAfter w:val="1"/>
          <w:wBefore w:w="108" w:type="dxa"/>
          <w:wAfter w:w="27" w:type="dxa"/>
        </w:trPr>
        <w:tc>
          <w:tcPr>
            <w:tcW w:w="2695" w:type="dxa"/>
          </w:tcPr>
          <w:p w14:paraId="466E7A57" w14:textId="77777777" w:rsidR="006E1043" w:rsidRPr="00C202C6" w:rsidRDefault="006E1043" w:rsidP="007F0C48">
            <w:pPr>
              <w:pStyle w:val="30"/>
            </w:pPr>
            <w:bookmarkStart w:id="472" w:name="_Toc228022635"/>
            <w:bookmarkStart w:id="473" w:name="_Toc284255282"/>
            <w:bookmarkStart w:id="474" w:name="_Toc7098622"/>
            <w:r w:rsidRPr="00C202C6">
              <w:t>Проценты (дисконт) по собственным облигациям</w:t>
            </w:r>
            <w:bookmarkEnd w:id="472"/>
            <w:bookmarkEnd w:id="473"/>
            <w:bookmarkEnd w:id="474"/>
          </w:p>
        </w:tc>
        <w:tc>
          <w:tcPr>
            <w:tcW w:w="9491" w:type="dxa"/>
            <w:gridSpan w:val="2"/>
          </w:tcPr>
          <w:p w14:paraId="175826FC" w14:textId="77777777" w:rsidR="006E1043" w:rsidRPr="00C202C6" w:rsidRDefault="006E1043" w:rsidP="006E1043">
            <w:pPr>
              <w:pStyle w:val="a3"/>
              <w:rPr>
                <w:sz w:val="18"/>
              </w:rPr>
            </w:pPr>
            <w:r w:rsidRPr="00C202C6">
              <w:rPr>
                <w:sz w:val="18"/>
              </w:rPr>
              <w:t>Проценты и (или) дисконт по причитающейся к оплате облигации Обществом-эмитентом отражаются обособленно от номинальной стоимости облигации как кредиторская задолженность.</w:t>
            </w:r>
          </w:p>
          <w:p w14:paraId="2BDC610C" w14:textId="77777777" w:rsidR="006E1043" w:rsidRPr="00C202C6" w:rsidRDefault="006E1043" w:rsidP="006E1043">
            <w:pPr>
              <w:pStyle w:val="a3"/>
            </w:pPr>
            <w:r w:rsidRPr="00C202C6">
              <w:rPr>
                <w:sz w:val="18"/>
              </w:rPr>
              <w:t>Проценты (дисконт) по выпущенным и проданным облигациям включаются в стоимость инвестиционного актива или в состав прочих расходов равномерно в течение их срока обращения.</w:t>
            </w:r>
          </w:p>
        </w:tc>
        <w:tc>
          <w:tcPr>
            <w:tcW w:w="2126" w:type="dxa"/>
            <w:gridSpan w:val="3"/>
          </w:tcPr>
          <w:p w14:paraId="4083D87C" w14:textId="77777777" w:rsidR="006E1043" w:rsidRPr="00C202C6" w:rsidRDefault="006E1043" w:rsidP="006E1043">
            <w:pPr>
              <w:spacing w:before="40" w:after="40"/>
              <w:rPr>
                <w:sz w:val="18"/>
              </w:rPr>
            </w:pPr>
            <w:r w:rsidRPr="00C202C6">
              <w:rPr>
                <w:sz w:val="18"/>
              </w:rPr>
              <w:t>п. 16 ПБУ 15/08</w:t>
            </w:r>
          </w:p>
        </w:tc>
      </w:tr>
      <w:tr w:rsidR="006E1043" w:rsidRPr="00C202C6" w14:paraId="28AF6F6E" w14:textId="77777777" w:rsidTr="00632B47">
        <w:trPr>
          <w:gridBefore w:val="1"/>
          <w:gridAfter w:val="1"/>
          <w:wBefore w:w="108" w:type="dxa"/>
          <w:wAfter w:w="27" w:type="dxa"/>
        </w:trPr>
        <w:tc>
          <w:tcPr>
            <w:tcW w:w="2695" w:type="dxa"/>
          </w:tcPr>
          <w:p w14:paraId="44D6708D" w14:textId="77777777" w:rsidR="006E1043" w:rsidRPr="00C202C6" w:rsidRDefault="00DD6D92" w:rsidP="007F0C48">
            <w:pPr>
              <w:pStyle w:val="30"/>
            </w:pPr>
            <w:bookmarkStart w:id="475" w:name="_Toc7098623"/>
            <w:r w:rsidRPr="00C202C6">
              <w:t>Капитализи</w:t>
            </w:r>
            <w:r>
              <w:t>р</w:t>
            </w:r>
            <w:r w:rsidRPr="00C202C6">
              <w:t>уемые</w:t>
            </w:r>
            <w:r w:rsidR="006E1043" w:rsidRPr="00C202C6">
              <w:t xml:space="preserve"> проценты</w:t>
            </w:r>
            <w:bookmarkEnd w:id="475"/>
          </w:p>
        </w:tc>
        <w:tc>
          <w:tcPr>
            <w:tcW w:w="9491" w:type="dxa"/>
            <w:gridSpan w:val="2"/>
          </w:tcPr>
          <w:p w14:paraId="71A8B699" w14:textId="77777777" w:rsidR="006E1043" w:rsidRPr="00C202C6" w:rsidRDefault="006E1043" w:rsidP="006E1043">
            <w:pPr>
              <w:pStyle w:val="a3"/>
              <w:rPr>
                <w:sz w:val="18"/>
              </w:rPr>
            </w:pPr>
            <w:r w:rsidRPr="00C202C6">
              <w:rPr>
                <w:sz w:val="18"/>
              </w:rPr>
              <w:t>Проценты, причитающиеся к оплате займодавцу (кредитору), связанные с приобретением, сооружением и (или) изготовлением инвестиционного актива, уменьшаются на величину дохода от временного использования средств полученных займов (кредитов) в качестве долгосрочных и (или) краткосрочных финансовых вложений.</w:t>
            </w:r>
          </w:p>
          <w:p w14:paraId="70720291" w14:textId="77777777" w:rsidR="006E1043" w:rsidRPr="00C202C6" w:rsidRDefault="006E1043" w:rsidP="006E1043">
            <w:pPr>
              <w:pStyle w:val="a3"/>
              <w:rPr>
                <w:sz w:val="18"/>
              </w:rPr>
            </w:pPr>
            <w:r w:rsidRPr="00C202C6">
              <w:rPr>
                <w:sz w:val="18"/>
              </w:rPr>
              <w:t xml:space="preserve">При приостановке приобретения, сооружения и (или) изготовления инвестиционного актива на длительный период (более трех месяцев) проценты, причитающиеся к оплате займодавцу (кредитору), прекращают </w:t>
            </w:r>
            <w:r w:rsidRPr="00C202C6">
              <w:rPr>
                <w:sz w:val="18"/>
              </w:rPr>
              <w:lastRenderedPageBreak/>
              <w:t xml:space="preserve">включаться в стоимость инвестиционного актива с первого числа месяца, следующего за месяцем приостановления приобретения, </w:t>
            </w:r>
            <w:r w:rsidR="00DD6D92" w:rsidRPr="00C202C6">
              <w:rPr>
                <w:sz w:val="18"/>
              </w:rPr>
              <w:t>сооружения и</w:t>
            </w:r>
            <w:r w:rsidRPr="00C202C6">
              <w:rPr>
                <w:sz w:val="18"/>
              </w:rPr>
              <w:t xml:space="preserve"> (или) изготовления такого актива. В указанный период проценты, причитающиеся к оплате займодавцу (кредитору), включаются в состав прочих расходов.</w:t>
            </w:r>
          </w:p>
          <w:p w14:paraId="60D95F99" w14:textId="77777777" w:rsidR="006E1043" w:rsidRPr="00C202C6" w:rsidRDefault="006E1043" w:rsidP="006E1043">
            <w:pPr>
              <w:pStyle w:val="a3"/>
              <w:rPr>
                <w:sz w:val="18"/>
              </w:rPr>
            </w:pPr>
            <w:r w:rsidRPr="00C202C6">
              <w:rPr>
                <w:sz w:val="18"/>
              </w:rPr>
              <w:t xml:space="preserve">Не считается периодом приостановки приобретения, сооружения и (или) изготовления инвестиционного актива срок, в течение которого производится дополнительное согласование технических и (или) организационных вопросов, возникших </w:t>
            </w:r>
            <w:r w:rsidR="00DD6D92" w:rsidRPr="00C202C6">
              <w:rPr>
                <w:sz w:val="18"/>
              </w:rPr>
              <w:t>в процессе приобретения, сооружения и (</w:t>
            </w:r>
            <w:r w:rsidRPr="00C202C6">
              <w:rPr>
                <w:sz w:val="18"/>
              </w:rPr>
              <w:t>или) изготовления инвестиционного актива.</w:t>
            </w:r>
          </w:p>
          <w:p w14:paraId="0E355238" w14:textId="77777777" w:rsidR="006E1043" w:rsidRPr="00C202C6" w:rsidRDefault="006E1043" w:rsidP="006E1043">
            <w:pPr>
              <w:pStyle w:val="a3"/>
              <w:rPr>
                <w:sz w:val="18"/>
              </w:rPr>
            </w:pPr>
            <w:r w:rsidRPr="00C202C6">
              <w:rPr>
                <w:sz w:val="18"/>
              </w:rPr>
              <w:t xml:space="preserve">При возобновлении приобретения, сооружения и (или) изготовления инвестиционного актива проценты, причитающиеся к оплате займодавцу (кредитору), включаются в </w:t>
            </w:r>
            <w:r w:rsidR="00DD6D92" w:rsidRPr="00C202C6">
              <w:rPr>
                <w:sz w:val="18"/>
              </w:rPr>
              <w:t>стоимость инвестиционного</w:t>
            </w:r>
            <w:r w:rsidRPr="00C202C6">
              <w:rPr>
                <w:sz w:val="18"/>
              </w:rPr>
              <w:t xml:space="preserve"> актива с первого числа месяца, следующего за месяцем возобновления приобретения, сооружения и (или) изготовления такого актива.</w:t>
            </w:r>
          </w:p>
          <w:p w14:paraId="2E9FD575" w14:textId="77777777" w:rsidR="006E1043" w:rsidRPr="00C202C6" w:rsidRDefault="006E1043" w:rsidP="006E1043">
            <w:pPr>
              <w:pStyle w:val="a3"/>
            </w:pPr>
            <w:r w:rsidRPr="00C202C6">
              <w:rPr>
                <w:sz w:val="18"/>
              </w:rPr>
              <w:t>Проценты, причитающиеся к оплате займодавцу (кредитору), прекращают включаться в стоимость инвестиционного актива с первого числа месяца, за месяцем прекращения приобретения, сооружения и (или) изготовления или начала использования инвестиционного актива.</w:t>
            </w:r>
          </w:p>
        </w:tc>
        <w:tc>
          <w:tcPr>
            <w:tcW w:w="2126" w:type="dxa"/>
            <w:gridSpan w:val="3"/>
          </w:tcPr>
          <w:p w14:paraId="44CCBC4D" w14:textId="77777777" w:rsidR="006E1043" w:rsidRPr="00C202C6" w:rsidRDefault="006E1043" w:rsidP="006E1043">
            <w:pPr>
              <w:spacing w:before="40" w:after="40"/>
              <w:rPr>
                <w:sz w:val="18"/>
              </w:rPr>
            </w:pPr>
            <w:r w:rsidRPr="00C202C6">
              <w:rPr>
                <w:sz w:val="18"/>
              </w:rPr>
              <w:lastRenderedPageBreak/>
              <w:t>п. 9-12 ПБУ 15/08</w:t>
            </w:r>
          </w:p>
          <w:p w14:paraId="7D60A4CB" w14:textId="77777777" w:rsidR="006E1043" w:rsidRPr="00C202C6" w:rsidRDefault="006E1043" w:rsidP="006E1043">
            <w:pPr>
              <w:spacing w:before="40" w:after="40"/>
              <w:rPr>
                <w:sz w:val="18"/>
              </w:rPr>
            </w:pPr>
          </w:p>
          <w:p w14:paraId="7F9F033E" w14:textId="77777777" w:rsidR="006E1043" w:rsidRPr="00C202C6" w:rsidRDefault="006E1043" w:rsidP="006E1043">
            <w:pPr>
              <w:spacing w:before="40" w:after="40"/>
              <w:rPr>
                <w:sz w:val="18"/>
              </w:rPr>
            </w:pPr>
          </w:p>
          <w:p w14:paraId="124C5956" w14:textId="77777777" w:rsidR="006E1043" w:rsidRPr="00C202C6" w:rsidRDefault="006E1043" w:rsidP="006E1043">
            <w:pPr>
              <w:spacing w:before="40" w:after="40"/>
              <w:rPr>
                <w:sz w:val="18"/>
              </w:rPr>
            </w:pPr>
          </w:p>
          <w:p w14:paraId="160BFCCE" w14:textId="77777777" w:rsidR="006E1043" w:rsidRPr="00C202C6" w:rsidRDefault="006E1043" w:rsidP="006E1043">
            <w:pPr>
              <w:spacing w:before="40" w:after="40"/>
              <w:rPr>
                <w:sz w:val="18"/>
              </w:rPr>
            </w:pPr>
          </w:p>
          <w:p w14:paraId="64EE2607" w14:textId="77777777" w:rsidR="006E1043" w:rsidRPr="00C202C6" w:rsidRDefault="006E1043" w:rsidP="006E1043">
            <w:pPr>
              <w:spacing w:before="40" w:after="40"/>
              <w:rPr>
                <w:sz w:val="18"/>
              </w:rPr>
            </w:pPr>
          </w:p>
          <w:p w14:paraId="1F35C76B" w14:textId="77777777" w:rsidR="006E1043" w:rsidRPr="00C202C6" w:rsidRDefault="006E1043" w:rsidP="006E1043">
            <w:pPr>
              <w:spacing w:before="40" w:after="40"/>
              <w:rPr>
                <w:sz w:val="18"/>
              </w:rPr>
            </w:pPr>
          </w:p>
          <w:p w14:paraId="6D30046C" w14:textId="77777777" w:rsidR="006E1043" w:rsidRPr="00C202C6" w:rsidRDefault="006E1043" w:rsidP="006E1043">
            <w:pPr>
              <w:spacing w:before="40" w:after="40"/>
              <w:rPr>
                <w:sz w:val="18"/>
              </w:rPr>
            </w:pPr>
          </w:p>
          <w:p w14:paraId="6626980C" w14:textId="77777777" w:rsidR="006E1043" w:rsidRPr="00C202C6" w:rsidRDefault="006E1043" w:rsidP="006E1043">
            <w:pPr>
              <w:spacing w:before="40" w:after="40"/>
              <w:rPr>
                <w:sz w:val="18"/>
              </w:rPr>
            </w:pPr>
          </w:p>
          <w:p w14:paraId="71A3E517" w14:textId="77777777" w:rsidR="006E1043" w:rsidRPr="00C202C6" w:rsidRDefault="006E1043" w:rsidP="006E1043">
            <w:pPr>
              <w:spacing w:before="40" w:after="40"/>
              <w:rPr>
                <w:sz w:val="18"/>
              </w:rPr>
            </w:pPr>
          </w:p>
          <w:p w14:paraId="3798904D" w14:textId="77777777" w:rsidR="006E1043" w:rsidRPr="00C202C6" w:rsidRDefault="006E1043" w:rsidP="006E1043">
            <w:pPr>
              <w:spacing w:before="40" w:after="40"/>
              <w:rPr>
                <w:sz w:val="18"/>
              </w:rPr>
            </w:pPr>
          </w:p>
          <w:p w14:paraId="72E4B801" w14:textId="77777777" w:rsidR="006E1043" w:rsidRPr="00C202C6" w:rsidRDefault="006E1043" w:rsidP="006E1043">
            <w:pPr>
              <w:spacing w:before="40" w:after="40"/>
              <w:rPr>
                <w:sz w:val="18"/>
              </w:rPr>
            </w:pPr>
          </w:p>
          <w:p w14:paraId="4B73FCFE" w14:textId="77777777" w:rsidR="006E1043" w:rsidRPr="00C202C6" w:rsidRDefault="006E1043" w:rsidP="006E1043">
            <w:pPr>
              <w:spacing w:before="40" w:after="40"/>
              <w:rPr>
                <w:sz w:val="18"/>
              </w:rPr>
            </w:pPr>
          </w:p>
          <w:p w14:paraId="3BBD7537" w14:textId="77777777" w:rsidR="006E1043" w:rsidRPr="00C202C6" w:rsidRDefault="006E1043" w:rsidP="006E1043">
            <w:pPr>
              <w:spacing w:before="40" w:after="40"/>
              <w:rPr>
                <w:sz w:val="18"/>
              </w:rPr>
            </w:pPr>
          </w:p>
          <w:p w14:paraId="6E4689C2" w14:textId="77777777" w:rsidR="006E1043" w:rsidRPr="00C202C6" w:rsidRDefault="006E1043" w:rsidP="006E1043">
            <w:pPr>
              <w:spacing w:before="40" w:after="40"/>
              <w:rPr>
                <w:sz w:val="18"/>
              </w:rPr>
            </w:pPr>
          </w:p>
          <w:p w14:paraId="231FBBF5" w14:textId="77777777" w:rsidR="006E1043" w:rsidRPr="00C202C6" w:rsidRDefault="006E1043" w:rsidP="006E1043">
            <w:pPr>
              <w:pStyle w:val="a3"/>
              <w:spacing w:before="40"/>
              <w:rPr>
                <w:sz w:val="18"/>
              </w:rPr>
            </w:pPr>
          </w:p>
          <w:p w14:paraId="137A6FD0" w14:textId="77777777" w:rsidR="006E1043" w:rsidRPr="00C202C6" w:rsidRDefault="006E1043" w:rsidP="006E1043">
            <w:pPr>
              <w:spacing w:before="40" w:after="40"/>
              <w:rPr>
                <w:sz w:val="18"/>
              </w:rPr>
            </w:pPr>
          </w:p>
          <w:p w14:paraId="5B202ED1" w14:textId="77777777" w:rsidR="006E1043" w:rsidRPr="00C202C6" w:rsidRDefault="006E1043" w:rsidP="006E1043">
            <w:pPr>
              <w:spacing w:before="40" w:after="40"/>
              <w:rPr>
                <w:sz w:val="18"/>
              </w:rPr>
            </w:pPr>
          </w:p>
          <w:p w14:paraId="7CB0E0DD" w14:textId="77777777" w:rsidR="006E1043" w:rsidRPr="00C202C6" w:rsidRDefault="006E1043" w:rsidP="006E1043">
            <w:pPr>
              <w:spacing w:before="40" w:after="40"/>
              <w:rPr>
                <w:sz w:val="18"/>
              </w:rPr>
            </w:pPr>
          </w:p>
        </w:tc>
      </w:tr>
      <w:tr w:rsidR="006E1043" w:rsidRPr="00C202C6" w14:paraId="0BF424BB" w14:textId="77777777" w:rsidTr="00632B47">
        <w:trPr>
          <w:gridBefore w:val="1"/>
          <w:gridAfter w:val="1"/>
          <w:wBefore w:w="108" w:type="dxa"/>
          <w:wAfter w:w="27" w:type="dxa"/>
        </w:trPr>
        <w:tc>
          <w:tcPr>
            <w:tcW w:w="2695" w:type="dxa"/>
          </w:tcPr>
          <w:p w14:paraId="6D528D39" w14:textId="77777777" w:rsidR="006E1043" w:rsidRPr="00C202C6" w:rsidRDefault="006E1043" w:rsidP="007F0C48">
            <w:pPr>
              <w:pStyle w:val="30"/>
            </w:pPr>
            <w:bookmarkStart w:id="476" w:name="_Toc228022638"/>
            <w:bookmarkStart w:id="477" w:name="_Toc284255284"/>
            <w:bookmarkStart w:id="478" w:name="_Toc7098624"/>
            <w:r w:rsidRPr="00C202C6">
              <w:lastRenderedPageBreak/>
              <w:t>Нецелевые займы, направленные на приобретение инвестиционного актива</w:t>
            </w:r>
            <w:bookmarkEnd w:id="476"/>
            <w:bookmarkEnd w:id="477"/>
            <w:bookmarkEnd w:id="478"/>
          </w:p>
        </w:tc>
        <w:tc>
          <w:tcPr>
            <w:tcW w:w="9491" w:type="dxa"/>
            <w:gridSpan w:val="2"/>
          </w:tcPr>
          <w:p w14:paraId="1300C1BD" w14:textId="77777777" w:rsidR="006E1043" w:rsidRPr="00C202C6" w:rsidRDefault="006E1043" w:rsidP="006E1043">
            <w:pPr>
              <w:pStyle w:val="a3"/>
              <w:rPr>
                <w:sz w:val="18"/>
              </w:rPr>
            </w:pPr>
            <w:r w:rsidRPr="00C202C6">
              <w:rPr>
                <w:sz w:val="18"/>
              </w:rPr>
              <w:t>В случае, если на приобретение, сооружение и (или) изготовление инвестиционного актива израсходованы средства займов (кредитов), полученных на цели, не связанные с таким приобретением, сооружением и (или) изготовлением, то проценты, причитающиеся к оплате займодавцу (кредитору), включаются в стоимость инвестиционного актива пропорционально доле указанных средств в общей сумме займов (кредитов), причитающихся к оплате займодавцу (кредитору), полученных на цели, не связанные с приобретением, сооружением и (или) изготовлением такого актива.</w:t>
            </w:r>
          </w:p>
        </w:tc>
        <w:tc>
          <w:tcPr>
            <w:tcW w:w="2126" w:type="dxa"/>
            <w:gridSpan w:val="3"/>
          </w:tcPr>
          <w:p w14:paraId="1F153738" w14:textId="77777777" w:rsidR="006E1043" w:rsidRPr="00C202C6" w:rsidRDefault="006E1043" w:rsidP="006E1043">
            <w:pPr>
              <w:spacing w:before="40" w:after="40"/>
              <w:rPr>
                <w:sz w:val="18"/>
              </w:rPr>
            </w:pPr>
            <w:r w:rsidRPr="00C202C6">
              <w:rPr>
                <w:sz w:val="18"/>
              </w:rPr>
              <w:t xml:space="preserve">п. 14 ПБУ 15/08 </w:t>
            </w:r>
          </w:p>
        </w:tc>
      </w:tr>
      <w:tr w:rsidR="006E1043" w:rsidRPr="00C202C6" w14:paraId="7FAD0309" w14:textId="77777777" w:rsidTr="00632B47">
        <w:trPr>
          <w:gridBefore w:val="1"/>
          <w:gridAfter w:val="1"/>
          <w:wBefore w:w="108" w:type="dxa"/>
          <w:wAfter w:w="27" w:type="dxa"/>
        </w:trPr>
        <w:tc>
          <w:tcPr>
            <w:tcW w:w="2695" w:type="dxa"/>
          </w:tcPr>
          <w:p w14:paraId="3031D50E" w14:textId="145EBA71" w:rsidR="006E1043" w:rsidRPr="00C202C6" w:rsidRDefault="006E1043" w:rsidP="007F0C48">
            <w:pPr>
              <w:pStyle w:val="30"/>
            </w:pPr>
            <w:bookmarkStart w:id="479" w:name="_Toc284255280"/>
            <w:bookmarkStart w:id="480" w:name="_Toc7098625"/>
            <w:r w:rsidRPr="00C202C6">
              <w:t>Дополнительные расходы по займам</w:t>
            </w:r>
            <w:bookmarkEnd w:id="479"/>
            <w:r w:rsidRPr="00C202C6">
              <w:t xml:space="preserve"> (кредитам)</w:t>
            </w:r>
            <w:bookmarkEnd w:id="480"/>
          </w:p>
        </w:tc>
        <w:tc>
          <w:tcPr>
            <w:tcW w:w="9491" w:type="dxa"/>
            <w:gridSpan w:val="2"/>
          </w:tcPr>
          <w:p w14:paraId="02C739A1" w14:textId="77777777" w:rsidR="006E1043" w:rsidRPr="00C202C6" w:rsidRDefault="006E1043" w:rsidP="006E1043">
            <w:pPr>
              <w:spacing w:before="40" w:after="40"/>
              <w:rPr>
                <w:sz w:val="18"/>
              </w:rPr>
            </w:pPr>
            <w:r w:rsidRPr="00C202C6">
              <w:rPr>
                <w:sz w:val="18"/>
              </w:rPr>
              <w:t>Дополнительными расходами по займам (кредитам) являются:</w:t>
            </w:r>
          </w:p>
          <w:p w14:paraId="2FFA8A2A" w14:textId="77777777" w:rsidR="006E1043" w:rsidRPr="00C202C6" w:rsidRDefault="006E1043" w:rsidP="006E1043">
            <w:pPr>
              <w:pStyle w:val="a"/>
            </w:pPr>
            <w:r w:rsidRPr="00C202C6">
              <w:t>суммы, уплачиваемые за информационные и консультационные услуги,</w:t>
            </w:r>
          </w:p>
          <w:p w14:paraId="39933B56" w14:textId="77777777" w:rsidR="006E1043" w:rsidRPr="00C202C6" w:rsidRDefault="00DD6D92" w:rsidP="006E1043">
            <w:pPr>
              <w:pStyle w:val="a"/>
            </w:pPr>
            <w:r w:rsidRPr="00C202C6">
              <w:t>суммы, уплачиваемые за экспертизу договора займа (</w:t>
            </w:r>
            <w:r w:rsidR="006E1043" w:rsidRPr="00C202C6">
              <w:t>кредитного договора),</w:t>
            </w:r>
          </w:p>
          <w:p w14:paraId="6058270F" w14:textId="77777777" w:rsidR="006E1043" w:rsidRPr="00C202C6" w:rsidRDefault="00DD6D92" w:rsidP="006E1043">
            <w:pPr>
              <w:pStyle w:val="a"/>
            </w:pPr>
            <w:r w:rsidRPr="00C202C6">
              <w:t>иные расходы, непосредственно связанные с получением</w:t>
            </w:r>
            <w:r w:rsidR="006E1043" w:rsidRPr="00C202C6">
              <w:t xml:space="preserve"> займов (кредитов).</w:t>
            </w:r>
          </w:p>
          <w:p w14:paraId="30DF5BF8" w14:textId="77777777" w:rsidR="006E1043" w:rsidRPr="00C202C6" w:rsidRDefault="006E1043" w:rsidP="006E1043">
            <w:pPr>
              <w:pStyle w:val="a3"/>
              <w:rPr>
                <w:sz w:val="18"/>
              </w:rPr>
            </w:pPr>
            <w:r w:rsidRPr="00C202C6">
              <w:rPr>
                <w:sz w:val="18"/>
              </w:rPr>
              <w:t>В затраты, непосредственно связанные с получением заемных средств, не включаются общехозяйственные (управленческие) расходы, за исключением редких случаев, когда они понесены непосредственно для получения заемных средств.</w:t>
            </w:r>
          </w:p>
          <w:p w14:paraId="03D7F3B1" w14:textId="77777777" w:rsidR="006E1043" w:rsidRPr="00C202C6" w:rsidRDefault="006E1043" w:rsidP="006E1043">
            <w:pPr>
              <w:pStyle w:val="a3"/>
              <w:rPr>
                <w:sz w:val="18"/>
              </w:rPr>
            </w:pPr>
            <w:r w:rsidRPr="00C202C6">
              <w:rPr>
                <w:sz w:val="18"/>
              </w:rPr>
              <w:t>К дополнительным расходам, в частности относятся:</w:t>
            </w:r>
          </w:p>
          <w:p w14:paraId="0EAC826E" w14:textId="77777777" w:rsidR="006E1043" w:rsidRPr="00C202C6" w:rsidRDefault="006E1043" w:rsidP="006E1043">
            <w:pPr>
              <w:pStyle w:val="a"/>
            </w:pPr>
            <w:r w:rsidRPr="00C202C6">
              <w:t>вознаграждения и комиссионные, уплачиваемые специализированным организациям и иным лицам за юридические, информационные и консультационные услуги, связанные с получением заемных средств;</w:t>
            </w:r>
          </w:p>
          <w:p w14:paraId="0B146120" w14:textId="77777777" w:rsidR="006E1043" w:rsidRPr="00C202C6" w:rsidRDefault="006E1043" w:rsidP="006E1043">
            <w:pPr>
              <w:pStyle w:val="a"/>
            </w:pPr>
            <w:r w:rsidRPr="00C202C6">
              <w:t>расходы по оценке имущества, предоставляемого в обеспечение кредита в виде залога;</w:t>
            </w:r>
          </w:p>
          <w:p w14:paraId="27DEADB7" w14:textId="77777777" w:rsidR="006E1043" w:rsidRPr="00C202C6" w:rsidRDefault="006E1043" w:rsidP="006E1043">
            <w:pPr>
              <w:pStyle w:val="a"/>
            </w:pPr>
            <w:r w:rsidRPr="00C202C6">
              <w:t>налоги и сборы регулирующих органов и фондовых бирж, нотариальные услуги, непосредственно связанные с получением заемных средств;</w:t>
            </w:r>
          </w:p>
          <w:p w14:paraId="24BB1BF3" w14:textId="77777777" w:rsidR="006E1043" w:rsidRPr="00C202C6" w:rsidRDefault="006E1043" w:rsidP="006E1043">
            <w:pPr>
              <w:pStyle w:val="a"/>
            </w:pPr>
            <w:r w:rsidRPr="00C202C6">
              <w:t>расходы на ведение ссудного счета;</w:t>
            </w:r>
          </w:p>
          <w:p w14:paraId="392C0448" w14:textId="77777777" w:rsidR="006E1043" w:rsidRPr="00C202C6" w:rsidRDefault="006E1043" w:rsidP="006E1043">
            <w:pPr>
              <w:pStyle w:val="a"/>
            </w:pPr>
            <w:r w:rsidRPr="00C202C6">
              <w:t xml:space="preserve">иные затраты, непосредственно связанные с получением заемных средств (например, комиссия </w:t>
            </w:r>
            <w:r w:rsidRPr="00C202C6">
              <w:lastRenderedPageBreak/>
              <w:t>банка за оформление кредита, командировочные расходы, представительские расходы и т.д.).</w:t>
            </w:r>
          </w:p>
          <w:p w14:paraId="68AD112D" w14:textId="77777777" w:rsidR="006E1043" w:rsidRPr="00C202C6" w:rsidRDefault="006E1043" w:rsidP="006E1043">
            <w:pPr>
              <w:pStyle w:val="a3"/>
              <w:rPr>
                <w:sz w:val="18"/>
              </w:rPr>
            </w:pPr>
            <w:r w:rsidRPr="00C202C6">
              <w:rPr>
                <w:sz w:val="18"/>
              </w:rPr>
              <w:t xml:space="preserve">Дополнительные расходы, непосредственно связанные с получением и обращением заемных средств, включаются в состав прочих расходов </w:t>
            </w:r>
            <w:r w:rsidRPr="00C202C6">
              <w:rPr>
                <w:sz w:val="18"/>
                <w:szCs w:val="18"/>
              </w:rPr>
              <w:t>единовременно в момент их возникновения.</w:t>
            </w:r>
          </w:p>
        </w:tc>
        <w:tc>
          <w:tcPr>
            <w:tcW w:w="2126" w:type="dxa"/>
            <w:gridSpan w:val="3"/>
          </w:tcPr>
          <w:p w14:paraId="5278CF14" w14:textId="77777777" w:rsidR="006E1043" w:rsidRPr="00C202C6" w:rsidRDefault="006E1043" w:rsidP="006E1043">
            <w:pPr>
              <w:spacing w:before="40" w:after="40"/>
              <w:rPr>
                <w:sz w:val="18"/>
              </w:rPr>
            </w:pPr>
            <w:r w:rsidRPr="00C202C6">
              <w:rPr>
                <w:sz w:val="18"/>
              </w:rPr>
              <w:lastRenderedPageBreak/>
              <w:t>п. 3, 8 ПБУ 15/08</w:t>
            </w:r>
          </w:p>
        </w:tc>
      </w:tr>
      <w:tr w:rsidR="006E1043" w:rsidRPr="00C202C6" w14:paraId="0B3AB6F8" w14:textId="77777777" w:rsidTr="00632B47">
        <w:trPr>
          <w:gridBefore w:val="1"/>
          <w:gridAfter w:val="1"/>
          <w:wBefore w:w="108" w:type="dxa"/>
          <w:wAfter w:w="27" w:type="dxa"/>
        </w:trPr>
        <w:tc>
          <w:tcPr>
            <w:tcW w:w="2695" w:type="dxa"/>
          </w:tcPr>
          <w:p w14:paraId="2B5A6921" w14:textId="77777777" w:rsidR="006E1043" w:rsidRPr="00C202C6" w:rsidRDefault="006E1043" w:rsidP="007F0C48">
            <w:pPr>
              <w:pStyle w:val="30"/>
            </w:pPr>
            <w:bookmarkStart w:id="481" w:name="_Toc7098626"/>
            <w:r w:rsidRPr="00C202C6">
              <w:lastRenderedPageBreak/>
              <w:t>Учет процентов по заемным средствам, привлеченным для выполнения ГОЗ</w:t>
            </w:r>
            <w:bookmarkEnd w:id="481"/>
          </w:p>
        </w:tc>
        <w:tc>
          <w:tcPr>
            <w:tcW w:w="9491" w:type="dxa"/>
            <w:gridSpan w:val="2"/>
          </w:tcPr>
          <w:p w14:paraId="467FF061" w14:textId="77777777" w:rsidR="006E1043" w:rsidRPr="00C202C6" w:rsidRDefault="006E1043" w:rsidP="00C6534F">
            <w:pPr>
              <w:pStyle w:val="a3"/>
              <w:rPr>
                <w:sz w:val="18"/>
              </w:rPr>
            </w:pPr>
            <w:r w:rsidRPr="00C202C6">
              <w:rPr>
                <w:sz w:val="18"/>
              </w:rPr>
              <w:t>До принятия Госзаказчиком решения о компенсации процентов по заемным средствам, привлеченным для выполнения ГОЗ, проценты по заемным средствам, привлеченным для выполнения ГОЗ, учитываются в составе прочих расходов в общем порядке, предусмотренном для учета процентов по кредитам и займам.</w:t>
            </w:r>
          </w:p>
          <w:p w14:paraId="35358777" w14:textId="77777777" w:rsidR="006E1043" w:rsidRPr="00C202C6" w:rsidRDefault="006E1043" w:rsidP="00C6534F">
            <w:pPr>
              <w:pStyle w:val="a3"/>
              <w:spacing w:before="60"/>
              <w:rPr>
                <w:sz w:val="18"/>
              </w:rPr>
            </w:pPr>
            <w:r w:rsidRPr="00C202C6">
              <w:rPr>
                <w:sz w:val="18"/>
              </w:rPr>
              <w:t xml:space="preserve">В </w:t>
            </w:r>
            <w:r w:rsidR="00111B1A" w:rsidRPr="00C202C6">
              <w:rPr>
                <w:sz w:val="18"/>
              </w:rPr>
              <w:t>случае принятия</w:t>
            </w:r>
            <w:r w:rsidRPr="00C202C6">
              <w:rPr>
                <w:sz w:val="18"/>
              </w:rPr>
              <w:t xml:space="preserve"> Госзаказчиком решения о компенсации процентов по заемным средствам, привлеченным для выполнения ГОЗ, в зависимости от условий договора с </w:t>
            </w:r>
            <w:r w:rsidR="00111B1A" w:rsidRPr="00C202C6">
              <w:rPr>
                <w:sz w:val="18"/>
              </w:rPr>
              <w:t>Госзаказчиком, полученная</w:t>
            </w:r>
            <w:r w:rsidRPr="00C202C6">
              <w:rPr>
                <w:sz w:val="18"/>
              </w:rPr>
              <w:t xml:space="preserve"> компенсация и </w:t>
            </w:r>
            <w:r w:rsidR="00111B1A" w:rsidRPr="00C202C6">
              <w:rPr>
                <w:sz w:val="18"/>
              </w:rPr>
              <w:t>проценты по</w:t>
            </w:r>
            <w:r w:rsidRPr="00C202C6">
              <w:rPr>
                <w:sz w:val="18"/>
              </w:rPr>
              <w:t xml:space="preserve"> заемным средствам могут учитываться одним из способов:</w:t>
            </w:r>
          </w:p>
          <w:p w14:paraId="619AABFB" w14:textId="77777777" w:rsidR="006E1043" w:rsidRPr="00C202C6" w:rsidRDefault="006E1043" w:rsidP="00C6534F">
            <w:pPr>
              <w:pStyle w:val="a"/>
            </w:pPr>
            <w:r>
              <w:t>п</w:t>
            </w:r>
            <w:r w:rsidRPr="00C202C6">
              <w:t xml:space="preserve">олученная компенсация признается прочим доходом (с отражением на счете 91 «Прочие доходы»), начисленные проценты по заемным средствам признаются прочими </w:t>
            </w:r>
            <w:r w:rsidR="00111B1A" w:rsidRPr="00C202C6">
              <w:t>расходами (</w:t>
            </w:r>
            <w:r w:rsidRPr="00C202C6">
              <w:t xml:space="preserve">с отражением на счете 91 «Прочие доходы»). Прочие доходы и </w:t>
            </w:r>
            <w:r w:rsidR="00111B1A" w:rsidRPr="00C202C6">
              <w:t>расходы признаются</w:t>
            </w:r>
            <w:r w:rsidRPr="00C202C6">
              <w:t xml:space="preserve"> в общеустановленном порядке;</w:t>
            </w:r>
          </w:p>
          <w:p w14:paraId="05C4AE87" w14:textId="77777777" w:rsidR="006E1043" w:rsidRPr="00C202C6" w:rsidRDefault="00111B1A" w:rsidP="00C6534F">
            <w:pPr>
              <w:pStyle w:val="a"/>
            </w:pPr>
            <w:r>
              <w:t>к</w:t>
            </w:r>
            <w:r w:rsidRPr="00C202C6">
              <w:t>омпенсация процентов</w:t>
            </w:r>
            <w:r w:rsidR="006E1043" w:rsidRPr="00C202C6">
              <w:t xml:space="preserve"> признается целевым финансированием </w:t>
            </w:r>
            <w:r w:rsidRPr="00C202C6">
              <w:t>Общества (</w:t>
            </w:r>
            <w:r w:rsidR="006E1043" w:rsidRPr="00C202C6">
              <w:t xml:space="preserve">с отражением по дебету счета 86 «Целевое финансирование»), начисленные проценты по заемным средствам признаются расходованием средств целевого финансирования (с отражением по дебету счета 86 «Целевое финансирование»). В том случае, если сумма </w:t>
            </w:r>
            <w:r w:rsidRPr="00C202C6">
              <w:t>процентов по</w:t>
            </w:r>
            <w:r w:rsidR="006E1043" w:rsidRPr="00C202C6">
              <w:t xml:space="preserve"> привлеченным заемным средствам превышает сумму выделенного целевого финансирования, сумма превышения признается прочими расходами;</w:t>
            </w:r>
          </w:p>
          <w:p w14:paraId="65682B8F" w14:textId="77777777" w:rsidR="006E1043" w:rsidRPr="00C202C6" w:rsidRDefault="006E1043" w:rsidP="00C6534F">
            <w:pPr>
              <w:pStyle w:val="a"/>
            </w:pPr>
            <w:r w:rsidRPr="00C202C6">
              <w:t>иные способы, предусмотренные по договору на выполнение ГОЗ.</w:t>
            </w:r>
          </w:p>
        </w:tc>
        <w:tc>
          <w:tcPr>
            <w:tcW w:w="2126" w:type="dxa"/>
            <w:gridSpan w:val="3"/>
          </w:tcPr>
          <w:p w14:paraId="685C07D4" w14:textId="77777777" w:rsidR="006E1043" w:rsidRPr="00C202C6" w:rsidRDefault="006E1043" w:rsidP="006E1043">
            <w:pPr>
              <w:pStyle w:val="a3"/>
            </w:pPr>
          </w:p>
          <w:p w14:paraId="2DA54C06" w14:textId="77777777" w:rsidR="006E1043" w:rsidRPr="00C202C6" w:rsidRDefault="006E1043" w:rsidP="006E1043">
            <w:pPr>
              <w:pStyle w:val="a3"/>
            </w:pPr>
          </w:p>
          <w:p w14:paraId="39624D42" w14:textId="77777777" w:rsidR="006E1043" w:rsidRPr="00C202C6" w:rsidRDefault="006E1043" w:rsidP="006E1043">
            <w:pPr>
              <w:pStyle w:val="a3"/>
            </w:pPr>
            <w:r w:rsidRPr="00C202C6">
              <w:t xml:space="preserve"> </w:t>
            </w:r>
          </w:p>
        </w:tc>
      </w:tr>
      <w:tr w:rsidR="006E1043" w:rsidRPr="00C202C6" w14:paraId="2B6C085F" w14:textId="77777777" w:rsidTr="00632B47">
        <w:trPr>
          <w:gridBefore w:val="1"/>
          <w:gridAfter w:val="1"/>
          <w:wBefore w:w="108" w:type="dxa"/>
          <w:wAfter w:w="27" w:type="dxa"/>
        </w:trPr>
        <w:tc>
          <w:tcPr>
            <w:tcW w:w="2695" w:type="dxa"/>
          </w:tcPr>
          <w:p w14:paraId="668A0156" w14:textId="77777777" w:rsidR="006E1043" w:rsidRPr="00C202C6" w:rsidRDefault="006E1043" w:rsidP="007F0C48">
            <w:pPr>
              <w:pStyle w:val="30"/>
            </w:pPr>
            <w:bookmarkStart w:id="482" w:name="_Toc7098627"/>
            <w:r w:rsidRPr="00C202C6">
              <w:t>Раскрытие информации в</w:t>
            </w:r>
            <w:r w:rsidR="006C0DEE">
              <w:t xml:space="preserve"> бухгалтерской (финансовой)</w:t>
            </w:r>
            <w:r w:rsidRPr="00C202C6">
              <w:t xml:space="preserve"> отчетности</w:t>
            </w:r>
            <w:bookmarkEnd w:id="482"/>
          </w:p>
        </w:tc>
        <w:tc>
          <w:tcPr>
            <w:tcW w:w="9491" w:type="dxa"/>
            <w:gridSpan w:val="2"/>
          </w:tcPr>
          <w:p w14:paraId="576237C0" w14:textId="77777777" w:rsidR="006E1043" w:rsidRPr="00C202C6" w:rsidRDefault="006E1043" w:rsidP="00C6534F">
            <w:pPr>
              <w:pStyle w:val="a3"/>
              <w:rPr>
                <w:sz w:val="18"/>
              </w:rPr>
            </w:pPr>
            <w:r w:rsidRPr="00C202C6">
              <w:rPr>
                <w:sz w:val="18"/>
              </w:rPr>
              <w:t xml:space="preserve">В бухгалтерском балансе краткосрочные обязательства по заемным средствам отражаются по строке «Заемные средства» </w:t>
            </w:r>
            <w:r w:rsidR="00111B1A" w:rsidRPr="00C202C6">
              <w:rPr>
                <w:sz w:val="18"/>
              </w:rPr>
              <w:t>раздела V</w:t>
            </w:r>
            <w:r w:rsidRPr="00C202C6">
              <w:rPr>
                <w:sz w:val="18"/>
              </w:rPr>
              <w:t xml:space="preserve"> «Краткосрочные обязательства», долгосрочные обязательства по заемным средствам - по строке «Заемные средства» </w:t>
            </w:r>
            <w:r w:rsidR="00111B1A" w:rsidRPr="00C202C6">
              <w:rPr>
                <w:sz w:val="18"/>
              </w:rPr>
              <w:t>раздела IV</w:t>
            </w:r>
            <w:r w:rsidRPr="00C202C6">
              <w:rPr>
                <w:sz w:val="18"/>
              </w:rPr>
              <w:t xml:space="preserve"> «Долгосрочные обязательства». </w:t>
            </w:r>
          </w:p>
          <w:p w14:paraId="6E01B616" w14:textId="77777777" w:rsidR="006E1043" w:rsidRPr="00C202C6" w:rsidRDefault="006E1043" w:rsidP="00C6534F">
            <w:pPr>
              <w:spacing w:before="40" w:after="40"/>
              <w:jc w:val="both"/>
              <w:rPr>
                <w:sz w:val="18"/>
              </w:rPr>
            </w:pPr>
            <w:r w:rsidRPr="00C202C6">
              <w:rPr>
                <w:sz w:val="18"/>
              </w:rPr>
              <w:t>В бухгалтерской</w:t>
            </w:r>
            <w:r w:rsidR="006C0DEE">
              <w:rPr>
                <w:sz w:val="18"/>
              </w:rPr>
              <w:t xml:space="preserve"> (финансовой)</w:t>
            </w:r>
            <w:r w:rsidRPr="00C202C6">
              <w:rPr>
                <w:sz w:val="18"/>
              </w:rPr>
              <w:t xml:space="preserve"> отчетности подлежит раскрытию, следующая информация:</w:t>
            </w:r>
          </w:p>
          <w:p w14:paraId="52B35510" w14:textId="77777777" w:rsidR="006E1043" w:rsidRPr="00C202C6" w:rsidRDefault="006E1043" w:rsidP="00C6534F">
            <w:pPr>
              <w:pStyle w:val="a"/>
            </w:pPr>
            <w:r w:rsidRPr="00C202C6">
              <w:t>о наличии и изменении величины обязательств по займам (кредитам),</w:t>
            </w:r>
          </w:p>
          <w:p w14:paraId="44D33661" w14:textId="77777777" w:rsidR="006E1043" w:rsidRPr="00C202C6" w:rsidRDefault="006E1043" w:rsidP="00C6534F">
            <w:pPr>
              <w:pStyle w:val="a"/>
            </w:pPr>
            <w:r w:rsidRPr="00C202C6">
              <w:t>о суммах расходов по займам (кредитам), включенных в прочие расходы,</w:t>
            </w:r>
          </w:p>
          <w:p w14:paraId="75DA12D5" w14:textId="77777777" w:rsidR="006E1043" w:rsidRPr="00C202C6" w:rsidRDefault="006E1043" w:rsidP="00C6534F">
            <w:pPr>
              <w:pStyle w:val="a"/>
            </w:pPr>
            <w:r w:rsidRPr="00C202C6">
              <w:t>о величине, видах, сроках погашения выданных векселей, выпущенных и проданных облигаций,</w:t>
            </w:r>
          </w:p>
          <w:p w14:paraId="4A116F49" w14:textId="77777777" w:rsidR="006E1043" w:rsidRPr="00C202C6" w:rsidRDefault="006E1043" w:rsidP="00C6534F">
            <w:pPr>
              <w:pStyle w:val="a"/>
            </w:pPr>
            <w:r w:rsidRPr="00C202C6">
              <w:t>о сро</w:t>
            </w:r>
            <w:r>
              <w:t>ках погашения займов (кредитов).</w:t>
            </w:r>
          </w:p>
          <w:p w14:paraId="19E731BE" w14:textId="77777777" w:rsidR="006E1043" w:rsidRPr="00C202C6" w:rsidRDefault="006E1043" w:rsidP="00C6534F">
            <w:pPr>
              <w:pStyle w:val="a3"/>
              <w:rPr>
                <w:sz w:val="18"/>
              </w:rPr>
            </w:pPr>
            <w:r w:rsidRPr="00C202C6">
              <w:rPr>
                <w:sz w:val="18"/>
              </w:rPr>
              <w:t>В случае неисполнения или неполного исполнения займодавцем договора займа (кредитного договора) в пояснительной записке к годовой бухгалтерской</w:t>
            </w:r>
            <w:r w:rsidR="006C0DEE">
              <w:rPr>
                <w:sz w:val="18"/>
              </w:rPr>
              <w:t xml:space="preserve"> (финансовой)</w:t>
            </w:r>
            <w:r w:rsidRPr="00C202C6">
              <w:rPr>
                <w:sz w:val="18"/>
              </w:rPr>
              <w:t xml:space="preserve"> отчетности раскрывается информация о суммах займов (кредитов), недополученных по сравнению с условиями договора займа (кредитного договора).</w:t>
            </w:r>
          </w:p>
        </w:tc>
        <w:tc>
          <w:tcPr>
            <w:tcW w:w="2126" w:type="dxa"/>
            <w:gridSpan w:val="3"/>
          </w:tcPr>
          <w:p w14:paraId="556C00EB" w14:textId="77777777" w:rsidR="006E1043" w:rsidRPr="00C202C6" w:rsidRDefault="006E1043" w:rsidP="006E1043">
            <w:pPr>
              <w:spacing w:before="40" w:after="40"/>
              <w:rPr>
                <w:sz w:val="18"/>
              </w:rPr>
            </w:pPr>
            <w:r w:rsidRPr="00C202C6">
              <w:rPr>
                <w:sz w:val="18"/>
              </w:rPr>
              <w:t xml:space="preserve">п. 17, 18 ПБУ 15/08 </w:t>
            </w:r>
          </w:p>
        </w:tc>
      </w:tr>
      <w:tr w:rsidR="006E1043" w:rsidRPr="00C202C6" w14:paraId="47381F2D" w14:textId="77777777" w:rsidTr="00632B47">
        <w:trPr>
          <w:gridBefore w:val="1"/>
          <w:gridAfter w:val="1"/>
          <w:wBefore w:w="108" w:type="dxa"/>
          <w:wAfter w:w="27" w:type="dxa"/>
        </w:trPr>
        <w:tc>
          <w:tcPr>
            <w:tcW w:w="14312" w:type="dxa"/>
            <w:gridSpan w:val="6"/>
          </w:tcPr>
          <w:p w14:paraId="6A89E58C" w14:textId="77777777" w:rsidR="006E1043" w:rsidRPr="00C202C6" w:rsidRDefault="006E1043" w:rsidP="006E1043">
            <w:pPr>
              <w:pStyle w:val="20"/>
              <w:numPr>
                <w:ilvl w:val="1"/>
                <w:numId w:val="1"/>
              </w:numPr>
              <w:ind w:left="0" w:firstLine="0"/>
              <w:rPr>
                <w:iCs w:val="0"/>
              </w:rPr>
            </w:pPr>
            <w:bookmarkStart w:id="483" w:name="_Toc7098628"/>
            <w:r w:rsidRPr="00C202C6">
              <w:rPr>
                <w:iCs w:val="0"/>
              </w:rPr>
              <w:t>Целевое финансирование</w:t>
            </w:r>
            <w:bookmarkEnd w:id="483"/>
          </w:p>
        </w:tc>
      </w:tr>
      <w:tr w:rsidR="006E1043" w:rsidRPr="00C202C6" w14:paraId="6AE38BFB" w14:textId="77777777" w:rsidTr="00632B47">
        <w:trPr>
          <w:gridBefore w:val="1"/>
          <w:gridAfter w:val="1"/>
          <w:wBefore w:w="108" w:type="dxa"/>
          <w:wAfter w:w="27" w:type="dxa"/>
        </w:trPr>
        <w:tc>
          <w:tcPr>
            <w:tcW w:w="2695" w:type="dxa"/>
          </w:tcPr>
          <w:p w14:paraId="4F10C9BA" w14:textId="77777777" w:rsidR="006E1043" w:rsidRPr="00C202C6" w:rsidRDefault="006E1043" w:rsidP="007F0C48">
            <w:pPr>
              <w:pStyle w:val="30"/>
            </w:pPr>
            <w:bookmarkStart w:id="484" w:name="_Toc7098629"/>
            <w:r w:rsidRPr="00C202C6">
              <w:t>Определения</w:t>
            </w:r>
            <w:bookmarkEnd w:id="484"/>
          </w:p>
        </w:tc>
        <w:tc>
          <w:tcPr>
            <w:tcW w:w="9491" w:type="dxa"/>
            <w:gridSpan w:val="2"/>
          </w:tcPr>
          <w:p w14:paraId="5217D03E" w14:textId="77777777" w:rsidR="006E1043" w:rsidRPr="00C202C6" w:rsidRDefault="006E1043" w:rsidP="006E1043">
            <w:pPr>
              <w:pStyle w:val="a3"/>
              <w:rPr>
                <w:sz w:val="18"/>
              </w:rPr>
            </w:pPr>
            <w:r w:rsidRPr="00C202C6">
              <w:rPr>
                <w:b/>
                <w:i/>
                <w:szCs w:val="20"/>
              </w:rPr>
              <w:t>Целевая программа</w:t>
            </w:r>
            <w:r w:rsidRPr="00C202C6">
              <w:rPr>
                <w:sz w:val="18"/>
              </w:rPr>
              <w:t xml:space="preserve"> - совокупность взаимоувязанных по срокам, исполнителям, ресурсам мероприятий (действий) производственно-технологического, научно-технического, социального, организационного характера, направленных на достижение единой цели, решение общей проблемы. Целевые программы делятся по уровням бюджетной системы на федеральные, региональные</w:t>
            </w:r>
            <w:r>
              <w:rPr>
                <w:sz w:val="18"/>
              </w:rPr>
              <w:t xml:space="preserve"> и </w:t>
            </w:r>
            <w:r w:rsidRPr="00C202C6">
              <w:rPr>
                <w:sz w:val="18"/>
              </w:rPr>
              <w:t xml:space="preserve">муниципальные программы, по </w:t>
            </w:r>
            <w:r w:rsidRPr="00C202C6">
              <w:rPr>
                <w:sz w:val="18"/>
              </w:rPr>
              <w:lastRenderedPageBreak/>
              <w:t>видам - на научно-технические, социально-экономические, внешнеэкономические, производственно-технологические, экологические целевые</w:t>
            </w:r>
            <w:r>
              <w:rPr>
                <w:sz w:val="18"/>
              </w:rPr>
              <w:t xml:space="preserve"> и </w:t>
            </w:r>
            <w:r w:rsidRPr="00C202C6">
              <w:rPr>
                <w:sz w:val="18"/>
              </w:rPr>
              <w:t>комплексные программы.</w:t>
            </w:r>
          </w:p>
          <w:p w14:paraId="769CB509" w14:textId="77777777" w:rsidR="006E1043" w:rsidRPr="00C202C6" w:rsidRDefault="006E1043" w:rsidP="006E1043">
            <w:pPr>
              <w:pStyle w:val="a3"/>
            </w:pPr>
            <w:r w:rsidRPr="00C202C6">
              <w:rPr>
                <w:b/>
                <w:i/>
                <w:szCs w:val="20"/>
              </w:rPr>
              <w:t>Целевое финансирование</w:t>
            </w:r>
            <w:r w:rsidRPr="00C202C6">
              <w:t xml:space="preserve"> </w:t>
            </w:r>
            <w:r w:rsidRPr="00C202C6">
              <w:rPr>
                <w:sz w:val="18"/>
              </w:rPr>
              <w:t>– получение средств в денежной или иной форме, используемых по целевому назначению, определенному бюджетным учреждением или юридическим (физическим) лицом – источником целевого финансирования.</w:t>
            </w:r>
          </w:p>
        </w:tc>
        <w:tc>
          <w:tcPr>
            <w:tcW w:w="2126" w:type="dxa"/>
            <w:gridSpan w:val="3"/>
          </w:tcPr>
          <w:p w14:paraId="74DA044A" w14:textId="77777777" w:rsidR="006E1043" w:rsidRPr="00C202C6" w:rsidRDefault="006E1043" w:rsidP="006E1043">
            <w:pPr>
              <w:spacing w:before="40" w:after="40"/>
              <w:rPr>
                <w:sz w:val="18"/>
              </w:rPr>
            </w:pPr>
          </w:p>
        </w:tc>
      </w:tr>
      <w:tr w:rsidR="006E1043" w:rsidRPr="00C202C6" w14:paraId="2D4A0784" w14:textId="77777777" w:rsidTr="00632B47">
        <w:trPr>
          <w:gridBefore w:val="1"/>
          <w:gridAfter w:val="1"/>
          <w:wBefore w:w="108" w:type="dxa"/>
          <w:wAfter w:w="27" w:type="dxa"/>
        </w:trPr>
        <w:tc>
          <w:tcPr>
            <w:tcW w:w="2695" w:type="dxa"/>
          </w:tcPr>
          <w:p w14:paraId="367E1B30" w14:textId="77777777" w:rsidR="006E1043" w:rsidRPr="00C202C6" w:rsidRDefault="006E1043" w:rsidP="007F0C48">
            <w:pPr>
              <w:pStyle w:val="30"/>
            </w:pPr>
            <w:bookmarkStart w:id="485" w:name="_Toc7098630"/>
            <w:r w:rsidRPr="00C202C6">
              <w:lastRenderedPageBreak/>
              <w:t>Определение понятия целевого финансирования</w:t>
            </w:r>
            <w:bookmarkEnd w:id="485"/>
          </w:p>
        </w:tc>
        <w:tc>
          <w:tcPr>
            <w:tcW w:w="9491" w:type="dxa"/>
            <w:gridSpan w:val="2"/>
          </w:tcPr>
          <w:p w14:paraId="1EE5D5C8" w14:textId="77777777" w:rsidR="006E1043" w:rsidRPr="00C202C6" w:rsidRDefault="006E1043" w:rsidP="006E1043">
            <w:pPr>
              <w:pStyle w:val="a3"/>
              <w:rPr>
                <w:sz w:val="18"/>
              </w:rPr>
            </w:pPr>
            <w:r w:rsidRPr="00C202C6">
              <w:rPr>
                <w:sz w:val="18"/>
              </w:rPr>
              <w:t>Средствами целевого финансирования признаются средства (в виде денежных средств или (и) ресурсов, отличных от денежных средств), предназначенные для осуществления мероприятий целевого назначения, поступившие от других организаций и лиц, а также государственная помощь.</w:t>
            </w:r>
          </w:p>
          <w:p w14:paraId="72472F39" w14:textId="77777777" w:rsidR="006E1043" w:rsidRPr="00C202C6" w:rsidRDefault="006E1043" w:rsidP="006E1043">
            <w:pPr>
              <w:pStyle w:val="a3"/>
              <w:rPr>
                <w:sz w:val="18"/>
              </w:rPr>
            </w:pPr>
            <w:r w:rsidRPr="00C202C6">
              <w:rPr>
                <w:sz w:val="18"/>
              </w:rPr>
              <w:t>Средства целевого финансирования могут поступать:</w:t>
            </w:r>
          </w:p>
          <w:p w14:paraId="2FEB882E" w14:textId="77777777" w:rsidR="006E1043" w:rsidRPr="00C202C6" w:rsidRDefault="006E1043" w:rsidP="006E1043">
            <w:pPr>
              <w:pStyle w:val="a"/>
            </w:pPr>
            <w:r w:rsidRPr="00C202C6">
              <w:t xml:space="preserve">от государства в форме субвенций, субсидий (далее - бюджетные средства); </w:t>
            </w:r>
          </w:p>
          <w:p w14:paraId="79D42AE5" w14:textId="77777777" w:rsidR="006E1043" w:rsidRPr="00C202C6" w:rsidRDefault="006E1043" w:rsidP="006E1043">
            <w:pPr>
              <w:pStyle w:val="a"/>
            </w:pPr>
            <w:r w:rsidRPr="00C202C6">
              <w:t>от юридических и физических лиц (на осуществление уставных видов деятельности, включая средства инвесторов, полученные заказчиком-застройщиком) и т.п.</w:t>
            </w:r>
          </w:p>
          <w:p w14:paraId="5B7E7964" w14:textId="77777777" w:rsidR="006E1043" w:rsidRPr="00C202C6" w:rsidRDefault="006E1043" w:rsidP="006E1043">
            <w:pPr>
              <w:pStyle w:val="a3"/>
              <w:rPr>
                <w:sz w:val="18"/>
              </w:rPr>
            </w:pPr>
            <w:r w:rsidRPr="00C202C6">
              <w:rPr>
                <w:sz w:val="18"/>
              </w:rPr>
              <w:t>Для целей бухгалтерского учета средства целевого финансирования подразделяются на:</w:t>
            </w:r>
          </w:p>
          <w:p w14:paraId="1E03E83E" w14:textId="77777777" w:rsidR="006E1043" w:rsidRPr="00C202C6" w:rsidRDefault="006E1043" w:rsidP="006E1043">
            <w:pPr>
              <w:pStyle w:val="a"/>
            </w:pPr>
            <w:r w:rsidRPr="00C202C6">
              <w:t>средства на финансирование инвестиционных расходов;</w:t>
            </w:r>
          </w:p>
          <w:p w14:paraId="16F1501E" w14:textId="77777777" w:rsidR="006E1043" w:rsidRPr="00C202C6" w:rsidRDefault="006E1043" w:rsidP="006E1043">
            <w:pPr>
              <w:pStyle w:val="a"/>
            </w:pPr>
            <w:r w:rsidRPr="00C202C6">
              <w:t>средства на финансирование текущих расходов;</w:t>
            </w:r>
          </w:p>
          <w:p w14:paraId="429B4E37" w14:textId="77777777" w:rsidR="006E1043" w:rsidRPr="00C202C6" w:rsidRDefault="006E1043" w:rsidP="006E1043">
            <w:pPr>
              <w:pStyle w:val="a"/>
            </w:pPr>
            <w:r w:rsidRPr="00C202C6">
              <w:t>целевые программы, финансируемые за счет различных источников.</w:t>
            </w:r>
          </w:p>
        </w:tc>
        <w:tc>
          <w:tcPr>
            <w:tcW w:w="2126" w:type="dxa"/>
            <w:gridSpan w:val="3"/>
          </w:tcPr>
          <w:p w14:paraId="5B145A1D" w14:textId="77777777" w:rsidR="006E1043" w:rsidRPr="00C202C6" w:rsidRDefault="006E1043" w:rsidP="006E1043">
            <w:pPr>
              <w:spacing w:before="40" w:after="40"/>
              <w:rPr>
                <w:sz w:val="18"/>
              </w:rPr>
            </w:pPr>
            <w:r w:rsidRPr="00C202C6">
              <w:rPr>
                <w:sz w:val="18"/>
              </w:rPr>
              <w:t>ПБУ 13/00</w:t>
            </w:r>
          </w:p>
          <w:p w14:paraId="36D1E4F9" w14:textId="77777777" w:rsidR="006E1043" w:rsidRPr="00C202C6" w:rsidRDefault="006E1043" w:rsidP="006E1043">
            <w:pPr>
              <w:spacing w:before="40" w:after="40"/>
              <w:rPr>
                <w:sz w:val="18"/>
              </w:rPr>
            </w:pPr>
            <w:r w:rsidRPr="00C202C6">
              <w:rPr>
                <w:sz w:val="18"/>
              </w:rPr>
              <w:t>Инструкция к счету 86 «Целевое финансирование» Приказа № 94н</w:t>
            </w:r>
          </w:p>
        </w:tc>
      </w:tr>
      <w:tr w:rsidR="006E1043" w:rsidRPr="00C202C6" w14:paraId="532A7FC3" w14:textId="77777777" w:rsidTr="00632B47">
        <w:trPr>
          <w:gridBefore w:val="1"/>
          <w:gridAfter w:val="1"/>
          <w:wBefore w:w="108" w:type="dxa"/>
          <w:wAfter w:w="27" w:type="dxa"/>
        </w:trPr>
        <w:tc>
          <w:tcPr>
            <w:tcW w:w="2695" w:type="dxa"/>
          </w:tcPr>
          <w:p w14:paraId="0C0F0B61" w14:textId="77777777" w:rsidR="006E1043" w:rsidRPr="00C202C6" w:rsidRDefault="006E1043" w:rsidP="007F0C48">
            <w:pPr>
              <w:pStyle w:val="30"/>
            </w:pPr>
            <w:bookmarkStart w:id="486" w:name="_Toc7098631"/>
            <w:r w:rsidRPr="00C202C6">
              <w:t>Признание целевых средств</w:t>
            </w:r>
            <w:bookmarkEnd w:id="486"/>
          </w:p>
        </w:tc>
        <w:tc>
          <w:tcPr>
            <w:tcW w:w="9491" w:type="dxa"/>
            <w:gridSpan w:val="2"/>
          </w:tcPr>
          <w:p w14:paraId="38343319" w14:textId="77777777" w:rsidR="006E1043" w:rsidRPr="00C202C6" w:rsidRDefault="006E1043" w:rsidP="006E1043">
            <w:pPr>
              <w:pStyle w:val="a3"/>
              <w:rPr>
                <w:sz w:val="18"/>
              </w:rPr>
            </w:pPr>
            <w:r w:rsidRPr="00C202C6">
              <w:rPr>
                <w:sz w:val="18"/>
              </w:rPr>
              <w:t>Бюджетные средства, включая ресурсы, отличные от денежных средств, принимаются к бухгалтерскому учету при наличии следующих условий:</w:t>
            </w:r>
          </w:p>
          <w:p w14:paraId="45991C06" w14:textId="77777777" w:rsidR="006E1043" w:rsidRPr="00C202C6" w:rsidRDefault="006E1043" w:rsidP="006E1043">
            <w:pPr>
              <w:pStyle w:val="a"/>
            </w:pPr>
            <w:r w:rsidRPr="00C202C6">
              <w:t>имеется уверенность, что указанные средства будут получены. Подтверждением могут быть утвержденная бюджетная роспись, уведомление о бюджетных ассигнованиях, лимитах бюджетных обязательств, акты приемки-передачи ресурсов и иные соответствующие документы;</w:t>
            </w:r>
          </w:p>
          <w:p w14:paraId="1DD4F922" w14:textId="77777777" w:rsidR="006E1043" w:rsidRPr="00C202C6" w:rsidRDefault="006E1043" w:rsidP="006E1043">
            <w:pPr>
              <w:pStyle w:val="a"/>
            </w:pPr>
            <w:r w:rsidRPr="00C202C6">
              <w:t xml:space="preserve">имеется уверенность, что условия предоставления этих средств Обществом будут выполнены. Подтверждением могут быть заключенные Обществом договоры, принятые и публично объявленные решения, технико-экономические обоснования, утвержденная проектно-сметная документация и т.п. </w:t>
            </w:r>
          </w:p>
          <w:p w14:paraId="0E6656DC" w14:textId="77777777" w:rsidR="006E1043" w:rsidRPr="00C202C6" w:rsidRDefault="006E1043" w:rsidP="006E1043">
            <w:pPr>
              <w:pStyle w:val="a3"/>
              <w:rPr>
                <w:sz w:val="18"/>
              </w:rPr>
            </w:pPr>
            <w:r w:rsidRPr="00C202C6">
              <w:rPr>
                <w:sz w:val="18"/>
              </w:rPr>
              <w:t>Если имеется уверенность в поступлении средств и уверенность, что средства будут освоены, то целевое финансирование признается по методу начисления.</w:t>
            </w:r>
          </w:p>
          <w:p w14:paraId="071EF0AB" w14:textId="77777777" w:rsidR="006E1043" w:rsidRPr="00C202C6" w:rsidRDefault="006E1043" w:rsidP="006E1043">
            <w:pPr>
              <w:pStyle w:val="a3"/>
              <w:rPr>
                <w:sz w:val="18"/>
              </w:rPr>
            </w:pPr>
            <w:r w:rsidRPr="00C202C6">
              <w:rPr>
                <w:sz w:val="18"/>
              </w:rPr>
              <w:t>Если уверенность в поступлении средств есть (или средства уже поступили), но уверенности в том, что средства будут освоены, нет, то в отношении поступивших средств признается кредиторская задолженность, а не целевое финансирование.</w:t>
            </w:r>
          </w:p>
          <w:p w14:paraId="4903932F" w14:textId="77777777" w:rsidR="006E1043" w:rsidRPr="00C202C6" w:rsidRDefault="006E1043" w:rsidP="006E1043">
            <w:pPr>
              <w:pStyle w:val="a3"/>
            </w:pPr>
            <w:r w:rsidRPr="00C202C6">
              <w:rPr>
                <w:sz w:val="18"/>
              </w:rPr>
              <w:t>Если уверенности в поступлении средств нет, а уверенность в том, что средства будут освоены, есть, то целевое финансирование признается по кассовому методу, т.е. в момент поступления средств, а в отношении произведенных затрат формируется задолженность по целевому финансирования.</w:t>
            </w:r>
          </w:p>
        </w:tc>
        <w:tc>
          <w:tcPr>
            <w:tcW w:w="2126" w:type="dxa"/>
            <w:gridSpan w:val="3"/>
          </w:tcPr>
          <w:p w14:paraId="29323B5B" w14:textId="77777777" w:rsidR="006E1043" w:rsidRPr="00C202C6" w:rsidRDefault="006E1043" w:rsidP="006E1043">
            <w:pPr>
              <w:pStyle w:val="a3"/>
              <w:rPr>
                <w:sz w:val="18"/>
              </w:rPr>
            </w:pPr>
            <w:r w:rsidRPr="00C202C6">
              <w:rPr>
                <w:sz w:val="18"/>
              </w:rPr>
              <w:t>П. 5ПБУ 13/00</w:t>
            </w:r>
          </w:p>
          <w:p w14:paraId="071BDE44" w14:textId="77777777" w:rsidR="006E1043" w:rsidRPr="00C202C6" w:rsidRDefault="006E1043" w:rsidP="006E1043">
            <w:pPr>
              <w:pStyle w:val="a3"/>
              <w:rPr>
                <w:sz w:val="18"/>
              </w:rPr>
            </w:pPr>
          </w:p>
        </w:tc>
      </w:tr>
      <w:tr w:rsidR="006E1043" w:rsidRPr="00C202C6" w14:paraId="78E19144" w14:textId="77777777" w:rsidTr="00632B47">
        <w:trPr>
          <w:gridBefore w:val="1"/>
          <w:gridAfter w:val="1"/>
          <w:wBefore w:w="108" w:type="dxa"/>
          <w:wAfter w:w="27" w:type="dxa"/>
        </w:trPr>
        <w:tc>
          <w:tcPr>
            <w:tcW w:w="2695" w:type="dxa"/>
          </w:tcPr>
          <w:p w14:paraId="20744A5C" w14:textId="77777777" w:rsidR="006E1043" w:rsidRPr="00C202C6" w:rsidRDefault="006E1043" w:rsidP="007F0C48">
            <w:pPr>
              <w:pStyle w:val="30"/>
            </w:pPr>
            <w:bookmarkStart w:id="487" w:name="_Toc7098632"/>
            <w:r w:rsidRPr="00C202C6">
              <w:t xml:space="preserve">Оценка средств целевого </w:t>
            </w:r>
            <w:r w:rsidRPr="00C202C6">
              <w:lastRenderedPageBreak/>
              <w:t>финансирования</w:t>
            </w:r>
            <w:bookmarkEnd w:id="487"/>
          </w:p>
        </w:tc>
        <w:tc>
          <w:tcPr>
            <w:tcW w:w="9491" w:type="dxa"/>
            <w:gridSpan w:val="2"/>
          </w:tcPr>
          <w:p w14:paraId="28558231" w14:textId="77777777" w:rsidR="006E1043" w:rsidRPr="00C202C6" w:rsidRDefault="006E1043" w:rsidP="006E1043">
            <w:pPr>
              <w:pStyle w:val="a3"/>
              <w:rPr>
                <w:sz w:val="18"/>
              </w:rPr>
            </w:pPr>
            <w:r w:rsidRPr="00C202C6">
              <w:rPr>
                <w:sz w:val="18"/>
              </w:rPr>
              <w:lastRenderedPageBreak/>
              <w:t>При признании средств целевого финансирования оценка производится в сумме, определяемой из условий договоров.</w:t>
            </w:r>
          </w:p>
          <w:p w14:paraId="73705250" w14:textId="77777777" w:rsidR="006E1043" w:rsidRPr="00C202C6" w:rsidRDefault="006E1043" w:rsidP="006E1043">
            <w:pPr>
              <w:pStyle w:val="a3"/>
            </w:pPr>
            <w:r w:rsidRPr="00C202C6">
              <w:rPr>
                <w:sz w:val="18"/>
              </w:rPr>
              <w:lastRenderedPageBreak/>
              <w:t>При поступлении валютных денежных средств пересчет в рубли производится по курсу, установленному ЦБ РФ на дату совершения операции в иностранной валюте (на дату поступления денежных средств на валютный счет Общества).</w:t>
            </w:r>
          </w:p>
        </w:tc>
        <w:tc>
          <w:tcPr>
            <w:tcW w:w="2126" w:type="dxa"/>
            <w:gridSpan w:val="3"/>
          </w:tcPr>
          <w:p w14:paraId="3712AFF7" w14:textId="77777777" w:rsidR="006E1043" w:rsidRPr="00C202C6" w:rsidRDefault="006E1043" w:rsidP="006E1043">
            <w:pPr>
              <w:pStyle w:val="a3"/>
              <w:rPr>
                <w:sz w:val="18"/>
              </w:rPr>
            </w:pPr>
            <w:r w:rsidRPr="00C202C6">
              <w:rPr>
                <w:sz w:val="18"/>
              </w:rPr>
              <w:lastRenderedPageBreak/>
              <w:t>П.6 ПБУ 13/2000;</w:t>
            </w:r>
          </w:p>
          <w:p w14:paraId="62F55598" w14:textId="77777777" w:rsidR="006E1043" w:rsidRPr="00C202C6" w:rsidRDefault="006E1043" w:rsidP="006E1043">
            <w:pPr>
              <w:pStyle w:val="a3"/>
            </w:pPr>
            <w:r w:rsidRPr="00C202C6">
              <w:rPr>
                <w:sz w:val="18"/>
              </w:rPr>
              <w:t xml:space="preserve">пункты 4, 5, 6, 20 ПБУ </w:t>
            </w:r>
            <w:r w:rsidRPr="00C202C6">
              <w:rPr>
                <w:sz w:val="18"/>
              </w:rPr>
              <w:lastRenderedPageBreak/>
              <w:t>3/2006.</w:t>
            </w:r>
          </w:p>
        </w:tc>
      </w:tr>
      <w:tr w:rsidR="006E1043" w:rsidRPr="00C202C6" w14:paraId="0A6AE19D" w14:textId="77777777" w:rsidTr="00632B47">
        <w:trPr>
          <w:gridBefore w:val="1"/>
          <w:gridAfter w:val="1"/>
          <w:wBefore w:w="108" w:type="dxa"/>
          <w:wAfter w:w="27" w:type="dxa"/>
        </w:trPr>
        <w:tc>
          <w:tcPr>
            <w:tcW w:w="2695" w:type="dxa"/>
          </w:tcPr>
          <w:p w14:paraId="008ED0DF" w14:textId="77777777" w:rsidR="006E1043" w:rsidRPr="00C202C6" w:rsidRDefault="006E1043" w:rsidP="007F0C48">
            <w:pPr>
              <w:pStyle w:val="30"/>
            </w:pPr>
            <w:bookmarkStart w:id="488" w:name="_Toc7098633"/>
            <w:r w:rsidRPr="00C202C6">
              <w:lastRenderedPageBreak/>
              <w:t>Использование средств целевого финансирования</w:t>
            </w:r>
            <w:bookmarkEnd w:id="488"/>
          </w:p>
        </w:tc>
        <w:tc>
          <w:tcPr>
            <w:tcW w:w="9491" w:type="dxa"/>
            <w:gridSpan w:val="2"/>
          </w:tcPr>
          <w:p w14:paraId="01EFB589" w14:textId="77777777" w:rsidR="006E1043" w:rsidRPr="00C202C6" w:rsidRDefault="006E1043" w:rsidP="006E1043">
            <w:pPr>
              <w:pStyle w:val="a3"/>
              <w:rPr>
                <w:sz w:val="18"/>
              </w:rPr>
            </w:pPr>
            <w:r w:rsidRPr="00C202C6">
              <w:rPr>
                <w:sz w:val="18"/>
              </w:rPr>
              <w:t>Средства могут быть использованы:</w:t>
            </w:r>
          </w:p>
          <w:p w14:paraId="6413F6ED" w14:textId="77777777" w:rsidR="006E1043" w:rsidRPr="00C202C6" w:rsidRDefault="006E1043" w:rsidP="006E1043">
            <w:pPr>
              <w:pStyle w:val="a"/>
            </w:pPr>
            <w:r w:rsidRPr="00C202C6">
              <w:t>на финансирование капитальных расходов, связанных с покупкой, строительством или приобретением внеоборотных активов (основных средств и пр.);</w:t>
            </w:r>
          </w:p>
          <w:p w14:paraId="6CF4C33D" w14:textId="77777777" w:rsidR="006E1043" w:rsidRPr="00C202C6" w:rsidRDefault="006E1043" w:rsidP="006E1043">
            <w:pPr>
              <w:pStyle w:val="a"/>
            </w:pPr>
            <w:r w:rsidRPr="00C202C6">
              <w:t>на покрытие текущих расходов Общества, подлежащих компенсации на систематической основе (приобретение материально - производственных запасов, оплата труда работников и другие расходы аналогичного характера);</w:t>
            </w:r>
          </w:p>
          <w:p w14:paraId="04F2E44A" w14:textId="77777777" w:rsidR="006E1043" w:rsidRPr="00C202C6" w:rsidRDefault="006E1043" w:rsidP="006E1043">
            <w:pPr>
              <w:pStyle w:val="a"/>
            </w:pPr>
            <w:r w:rsidRPr="00C202C6">
              <w:t>в качестве компенсации за уже понесенные Обществом расходы, включая убытки;</w:t>
            </w:r>
          </w:p>
          <w:p w14:paraId="752C985D" w14:textId="77777777" w:rsidR="006E1043" w:rsidRPr="00C202C6" w:rsidRDefault="006E1043" w:rsidP="006E1043">
            <w:pPr>
              <w:pStyle w:val="a"/>
            </w:pPr>
            <w:r w:rsidRPr="00C202C6">
              <w:t xml:space="preserve">на работы (услуги) и капитальное строительство объектов по </w:t>
            </w:r>
            <w:r w:rsidR="00111B1A" w:rsidRPr="00C202C6">
              <w:t>обеспечению технической</w:t>
            </w:r>
            <w:r w:rsidRPr="00C202C6">
              <w:t xml:space="preserve"> и пожарной безопасности, содержания и оснащения аварийно-спасательных формирований, приобретения работ (услуг) по предотвращению и ликвидации последствий чрезвычайных ситуаций и т.п.</w:t>
            </w:r>
          </w:p>
          <w:p w14:paraId="4ADE0B71" w14:textId="77777777" w:rsidR="006E1043" w:rsidRPr="00C202C6" w:rsidRDefault="006E1043" w:rsidP="006E1043">
            <w:pPr>
              <w:pStyle w:val="a3"/>
              <w:rPr>
                <w:sz w:val="18"/>
              </w:rPr>
            </w:pPr>
            <w:r w:rsidRPr="00C202C6">
              <w:rPr>
                <w:sz w:val="18"/>
              </w:rPr>
              <w:t>Средства целевого финансирования используются только по целевому назначению. Изъятие и расходование средств на другие цели не допускается.</w:t>
            </w:r>
          </w:p>
          <w:p w14:paraId="4369B801" w14:textId="77777777" w:rsidR="006E1043" w:rsidRPr="00C202C6" w:rsidRDefault="006E1043" w:rsidP="006E1043">
            <w:pPr>
              <w:pStyle w:val="a3"/>
            </w:pPr>
            <w:r w:rsidRPr="00C202C6">
              <w:rPr>
                <w:sz w:val="18"/>
              </w:rPr>
              <w:t>В отношении бюджетных средств, использованных не по целевому назначению, применяются нормы бюджетного законодательства Российской Федерации.</w:t>
            </w:r>
          </w:p>
        </w:tc>
        <w:tc>
          <w:tcPr>
            <w:tcW w:w="2126" w:type="dxa"/>
            <w:gridSpan w:val="3"/>
          </w:tcPr>
          <w:p w14:paraId="49C4E2EB" w14:textId="77777777" w:rsidR="006E1043" w:rsidRPr="00C202C6" w:rsidRDefault="006E1043" w:rsidP="006E1043">
            <w:pPr>
              <w:spacing w:before="40" w:after="40"/>
              <w:rPr>
                <w:sz w:val="18"/>
              </w:rPr>
            </w:pPr>
            <w:r w:rsidRPr="00C202C6">
              <w:rPr>
                <w:sz w:val="18"/>
              </w:rPr>
              <w:t>П. 4 ПБУ 13/2000,</w:t>
            </w:r>
          </w:p>
          <w:p w14:paraId="21422212" w14:textId="1001A0F1" w:rsidR="006E1043" w:rsidRPr="00C202C6" w:rsidRDefault="006E1043" w:rsidP="006E1043">
            <w:pPr>
              <w:spacing w:before="40" w:after="40"/>
              <w:rPr>
                <w:sz w:val="18"/>
              </w:rPr>
            </w:pPr>
            <w:r w:rsidRPr="00C202C6">
              <w:rPr>
                <w:sz w:val="18"/>
              </w:rPr>
              <w:t xml:space="preserve">Инструкция к счету 86 «Целевое финансирование» </w:t>
            </w:r>
            <w:r w:rsidR="003E2C4E" w:rsidRPr="00C202C6">
              <w:rPr>
                <w:sz w:val="18"/>
              </w:rPr>
              <w:t>Приказа №</w:t>
            </w:r>
            <w:r w:rsidRPr="00C202C6">
              <w:rPr>
                <w:sz w:val="18"/>
              </w:rPr>
              <w:t xml:space="preserve"> 94н;</w:t>
            </w:r>
          </w:p>
          <w:p w14:paraId="0121D812" w14:textId="77777777" w:rsidR="006E1043" w:rsidRPr="00C202C6" w:rsidRDefault="006E1043" w:rsidP="006E1043">
            <w:pPr>
              <w:spacing w:before="40" w:after="40"/>
              <w:rPr>
                <w:sz w:val="18"/>
              </w:rPr>
            </w:pPr>
          </w:p>
        </w:tc>
      </w:tr>
      <w:tr w:rsidR="006E1043" w:rsidRPr="00C202C6" w14:paraId="1FBEC768" w14:textId="77777777" w:rsidTr="00632B47">
        <w:trPr>
          <w:gridBefore w:val="1"/>
          <w:gridAfter w:val="1"/>
          <w:wBefore w:w="108" w:type="dxa"/>
          <w:wAfter w:w="27" w:type="dxa"/>
        </w:trPr>
        <w:tc>
          <w:tcPr>
            <w:tcW w:w="2695" w:type="dxa"/>
          </w:tcPr>
          <w:p w14:paraId="415E0AEB" w14:textId="77777777" w:rsidR="006E1043" w:rsidRPr="00C202C6" w:rsidRDefault="006E1043" w:rsidP="007F0C48">
            <w:pPr>
              <w:pStyle w:val="30"/>
            </w:pPr>
            <w:bookmarkStart w:id="489" w:name="_Toc7098634"/>
            <w:r w:rsidRPr="00C202C6">
              <w:t>Учет средств целевого финансирования</w:t>
            </w:r>
            <w:bookmarkEnd w:id="489"/>
          </w:p>
        </w:tc>
        <w:tc>
          <w:tcPr>
            <w:tcW w:w="9491" w:type="dxa"/>
            <w:gridSpan w:val="2"/>
          </w:tcPr>
          <w:p w14:paraId="4FD5B844" w14:textId="77777777" w:rsidR="006E1043" w:rsidRPr="00C202C6" w:rsidRDefault="006E1043" w:rsidP="006E1043">
            <w:pPr>
              <w:pStyle w:val="a3"/>
              <w:rPr>
                <w:sz w:val="18"/>
              </w:rPr>
            </w:pPr>
            <w:r w:rsidRPr="00C202C6">
              <w:rPr>
                <w:sz w:val="18"/>
              </w:rPr>
              <w:t>Для учета средств целевого финансирования используется счет 86 «Целевое финансирование».</w:t>
            </w:r>
          </w:p>
          <w:p w14:paraId="550AF799" w14:textId="77777777" w:rsidR="006E1043" w:rsidRPr="00C202C6" w:rsidRDefault="006E1043" w:rsidP="006E1043">
            <w:pPr>
              <w:pStyle w:val="a3"/>
              <w:rPr>
                <w:sz w:val="18"/>
              </w:rPr>
            </w:pPr>
            <w:r w:rsidRPr="00C202C6">
              <w:rPr>
                <w:sz w:val="18"/>
              </w:rPr>
              <w:t>Аналитический учет по счету 86 "Целевое финансирование" ведется по назначению целевых средств и в разрезе источников поступления их.</w:t>
            </w:r>
          </w:p>
          <w:p w14:paraId="20C97BD4" w14:textId="77777777" w:rsidR="006E1043" w:rsidRPr="00C202C6" w:rsidRDefault="006E1043" w:rsidP="006E1043">
            <w:pPr>
              <w:pStyle w:val="a3"/>
              <w:rPr>
                <w:sz w:val="18"/>
              </w:rPr>
            </w:pPr>
            <w:r w:rsidRPr="00C202C6">
              <w:rPr>
                <w:sz w:val="18"/>
              </w:rPr>
              <w:t>Расходование средств в счет будущего поступления средств целевого финансирования (если есть уверенность в поступлении средств) отражается в учете следующим образом:</w:t>
            </w:r>
          </w:p>
          <w:p w14:paraId="6CA04649" w14:textId="77777777" w:rsidR="006E1043" w:rsidRPr="00C202C6" w:rsidRDefault="00111B1A" w:rsidP="00111B1A">
            <w:pPr>
              <w:pStyle w:val="a"/>
            </w:pPr>
            <w:r w:rsidRPr="00C202C6">
              <w:t>возникновение задолженности</w:t>
            </w:r>
            <w:r w:rsidR="006E1043" w:rsidRPr="00C202C6">
              <w:t xml:space="preserve"> по средствам целевого финансирования отражается по дебету счета 76 «Расчеты с разными дебиторами и кредиторам» и кредиту счета 86 «Целевое финансирование»,</w:t>
            </w:r>
          </w:p>
          <w:p w14:paraId="5BB5494A" w14:textId="11049C93" w:rsidR="006E1043" w:rsidRPr="00C202C6" w:rsidRDefault="003E2C4E" w:rsidP="00111B1A">
            <w:pPr>
              <w:pStyle w:val="a"/>
            </w:pPr>
            <w:r w:rsidRPr="00C202C6">
              <w:t>приобретение и</w:t>
            </w:r>
            <w:r w:rsidR="006E1043" w:rsidRPr="00C202C6">
              <w:t xml:space="preserve"> введение в эксплуатацию внеоборотных активов или </w:t>
            </w:r>
            <w:r w:rsidRPr="00C202C6">
              <w:t>приобретение оборотных</w:t>
            </w:r>
            <w:r w:rsidR="006E1043" w:rsidRPr="00C202C6">
              <w:t xml:space="preserve"> активов для осуществления текущей деятельности отражается по дебету счета 86 «Целевое финансирование» и кредиту счета 98 «Доходы будущих периодов»</w:t>
            </w:r>
            <w:r w:rsidR="00111B1A">
              <w:t>.</w:t>
            </w:r>
          </w:p>
        </w:tc>
        <w:tc>
          <w:tcPr>
            <w:tcW w:w="2126" w:type="dxa"/>
            <w:gridSpan w:val="3"/>
          </w:tcPr>
          <w:p w14:paraId="54C995F1" w14:textId="77777777" w:rsidR="006E1043" w:rsidRPr="00C202C6" w:rsidRDefault="006E1043" w:rsidP="006E1043">
            <w:pPr>
              <w:spacing w:before="40" w:after="40"/>
              <w:rPr>
                <w:sz w:val="18"/>
              </w:rPr>
            </w:pPr>
            <w:r w:rsidRPr="00C202C6">
              <w:rPr>
                <w:sz w:val="18"/>
              </w:rPr>
              <w:t>П. 5, 9 ПБУ 13/2000,</w:t>
            </w:r>
          </w:p>
          <w:p w14:paraId="548A1445" w14:textId="77777777" w:rsidR="006E1043" w:rsidRPr="00C202C6" w:rsidRDefault="006E1043" w:rsidP="006E1043">
            <w:pPr>
              <w:spacing w:before="40" w:after="40"/>
              <w:rPr>
                <w:sz w:val="18"/>
              </w:rPr>
            </w:pPr>
            <w:r w:rsidRPr="00C202C6">
              <w:rPr>
                <w:sz w:val="18"/>
              </w:rPr>
              <w:t xml:space="preserve">Инструкция к счету 86 «Целевое финансирование» </w:t>
            </w:r>
            <w:r w:rsidR="00111B1A" w:rsidRPr="00C202C6">
              <w:rPr>
                <w:sz w:val="18"/>
              </w:rPr>
              <w:t>Приказа №</w:t>
            </w:r>
            <w:r w:rsidRPr="00C202C6">
              <w:rPr>
                <w:sz w:val="18"/>
              </w:rPr>
              <w:t xml:space="preserve"> 94н;</w:t>
            </w:r>
          </w:p>
          <w:p w14:paraId="50386D1D" w14:textId="77777777" w:rsidR="006E1043" w:rsidRPr="00C202C6" w:rsidRDefault="006E1043" w:rsidP="006E1043">
            <w:pPr>
              <w:spacing w:before="40" w:after="40"/>
              <w:rPr>
                <w:sz w:val="18"/>
              </w:rPr>
            </w:pPr>
          </w:p>
        </w:tc>
      </w:tr>
      <w:tr w:rsidR="006E1043" w:rsidRPr="00C202C6" w14:paraId="0B9F6185" w14:textId="77777777" w:rsidTr="00632B47">
        <w:trPr>
          <w:gridBefore w:val="1"/>
          <w:gridAfter w:val="1"/>
          <w:wBefore w:w="108" w:type="dxa"/>
          <w:wAfter w:w="27" w:type="dxa"/>
        </w:trPr>
        <w:tc>
          <w:tcPr>
            <w:tcW w:w="2695" w:type="dxa"/>
          </w:tcPr>
          <w:p w14:paraId="74F49A66" w14:textId="77777777" w:rsidR="006E1043" w:rsidRPr="00C202C6" w:rsidRDefault="006E1043" w:rsidP="007F0C48">
            <w:pPr>
              <w:pStyle w:val="30"/>
            </w:pPr>
            <w:bookmarkStart w:id="490" w:name="_Toc339448109"/>
            <w:bookmarkStart w:id="491" w:name="_Toc7098635"/>
            <w:r w:rsidRPr="00C202C6">
              <w:t>Раскрытие информации в</w:t>
            </w:r>
            <w:r w:rsidR="006C0DEE">
              <w:t xml:space="preserve"> бухгалтерской (финансовой)</w:t>
            </w:r>
            <w:r w:rsidRPr="00C202C6">
              <w:t xml:space="preserve"> отчетности</w:t>
            </w:r>
            <w:bookmarkEnd w:id="490"/>
            <w:bookmarkEnd w:id="491"/>
          </w:p>
        </w:tc>
        <w:tc>
          <w:tcPr>
            <w:tcW w:w="9491" w:type="dxa"/>
            <w:gridSpan w:val="2"/>
          </w:tcPr>
          <w:p w14:paraId="66D42F0B" w14:textId="698F9E13" w:rsidR="006E1043" w:rsidRPr="00C202C6" w:rsidRDefault="006E1043" w:rsidP="006E1043">
            <w:pPr>
              <w:pStyle w:val="a3"/>
              <w:rPr>
                <w:sz w:val="18"/>
              </w:rPr>
            </w:pPr>
            <w:r w:rsidRPr="00EA67AF">
              <w:rPr>
                <w:sz w:val="18"/>
              </w:rPr>
              <w:t xml:space="preserve">В бухгалтерском балансе краткосрочные обязательства по полученному целевому финансированию (обязательства, срок исполнения которых не превышает 12 месяцев), отражаются по строке «Прочие обязательства» </w:t>
            </w:r>
            <w:r w:rsidR="003E2C4E" w:rsidRPr="00EA67AF">
              <w:rPr>
                <w:sz w:val="18"/>
              </w:rPr>
              <w:t>раздела V</w:t>
            </w:r>
            <w:r w:rsidRPr="00EA67AF">
              <w:rPr>
                <w:sz w:val="18"/>
              </w:rPr>
              <w:t xml:space="preserve"> «Краткосрочные обязательства», долгосрочные обязательства по полученному целевому финансированию (обязательства, срок исполнения </w:t>
            </w:r>
            <w:r w:rsidR="003E2C4E" w:rsidRPr="00EA67AF">
              <w:rPr>
                <w:sz w:val="18"/>
              </w:rPr>
              <w:t>которых превышает</w:t>
            </w:r>
            <w:r w:rsidRPr="00EA67AF">
              <w:rPr>
                <w:sz w:val="18"/>
              </w:rPr>
              <w:t xml:space="preserve"> 12 месяцев) - по строке «Прочие обязательства» </w:t>
            </w:r>
            <w:r w:rsidR="003E2C4E" w:rsidRPr="00EA67AF">
              <w:rPr>
                <w:sz w:val="18"/>
              </w:rPr>
              <w:t>раздела IV</w:t>
            </w:r>
            <w:r w:rsidRPr="00EA67AF">
              <w:rPr>
                <w:sz w:val="18"/>
              </w:rPr>
              <w:t xml:space="preserve"> «Долгосрочные обязательства»</w:t>
            </w:r>
          </w:p>
        </w:tc>
        <w:tc>
          <w:tcPr>
            <w:tcW w:w="2126" w:type="dxa"/>
            <w:gridSpan w:val="3"/>
          </w:tcPr>
          <w:p w14:paraId="751D99BA" w14:textId="77777777" w:rsidR="006E1043" w:rsidRPr="00C202C6" w:rsidRDefault="006E1043" w:rsidP="006E1043">
            <w:pPr>
              <w:spacing w:before="40" w:after="40"/>
              <w:rPr>
                <w:sz w:val="18"/>
              </w:rPr>
            </w:pPr>
            <w:r w:rsidRPr="00C202C6">
              <w:rPr>
                <w:sz w:val="18"/>
              </w:rPr>
              <w:t>Приказ №66н</w:t>
            </w:r>
          </w:p>
        </w:tc>
      </w:tr>
      <w:tr w:rsidR="006E1043" w:rsidRPr="00C202C6" w14:paraId="784CDC2C" w14:textId="77777777" w:rsidTr="00632B47">
        <w:trPr>
          <w:gridBefore w:val="1"/>
          <w:gridAfter w:val="1"/>
          <w:wBefore w:w="108" w:type="dxa"/>
          <w:wAfter w:w="27" w:type="dxa"/>
        </w:trPr>
        <w:tc>
          <w:tcPr>
            <w:tcW w:w="14312" w:type="dxa"/>
            <w:gridSpan w:val="6"/>
          </w:tcPr>
          <w:p w14:paraId="7C6CE2FC" w14:textId="77777777" w:rsidR="006E1043" w:rsidRPr="00C202C6" w:rsidRDefault="006E1043" w:rsidP="006E1043">
            <w:pPr>
              <w:pStyle w:val="20"/>
              <w:numPr>
                <w:ilvl w:val="1"/>
                <w:numId w:val="1"/>
              </w:numPr>
              <w:ind w:left="0" w:firstLine="0"/>
              <w:rPr>
                <w:iCs w:val="0"/>
              </w:rPr>
            </w:pPr>
            <w:bookmarkStart w:id="492" w:name="_Toc7098636"/>
            <w:r w:rsidRPr="00C202C6">
              <w:rPr>
                <w:iCs w:val="0"/>
              </w:rPr>
              <w:lastRenderedPageBreak/>
              <w:t>Недостачи и потери от порчи ценностей</w:t>
            </w:r>
            <w:bookmarkEnd w:id="492"/>
          </w:p>
        </w:tc>
      </w:tr>
      <w:tr w:rsidR="006E1043" w:rsidRPr="00C202C6" w14:paraId="31524DF6" w14:textId="77777777" w:rsidTr="00632B47">
        <w:trPr>
          <w:gridBefore w:val="1"/>
          <w:gridAfter w:val="1"/>
          <w:wBefore w:w="108" w:type="dxa"/>
          <w:wAfter w:w="27" w:type="dxa"/>
        </w:trPr>
        <w:tc>
          <w:tcPr>
            <w:tcW w:w="2695" w:type="dxa"/>
          </w:tcPr>
          <w:p w14:paraId="37A7834A" w14:textId="77777777" w:rsidR="006E1043" w:rsidRPr="00C202C6" w:rsidRDefault="006E1043" w:rsidP="007F0C48">
            <w:pPr>
              <w:pStyle w:val="30"/>
            </w:pPr>
            <w:bookmarkStart w:id="493" w:name="_Toc7098637"/>
            <w:r w:rsidRPr="00C202C6">
              <w:t>Квалификация потерь</w:t>
            </w:r>
            <w:bookmarkEnd w:id="493"/>
          </w:p>
        </w:tc>
        <w:tc>
          <w:tcPr>
            <w:tcW w:w="9491" w:type="dxa"/>
            <w:gridSpan w:val="2"/>
          </w:tcPr>
          <w:p w14:paraId="306478BD" w14:textId="77777777" w:rsidR="006E1043" w:rsidRPr="00C202C6" w:rsidRDefault="006E1043" w:rsidP="006E1043">
            <w:pPr>
              <w:pStyle w:val="a3"/>
              <w:rPr>
                <w:sz w:val="18"/>
              </w:rPr>
            </w:pPr>
            <w:r w:rsidRPr="00C202C6">
              <w:rPr>
                <w:sz w:val="18"/>
              </w:rPr>
              <w:t xml:space="preserve">К недостачам и потерям от порчи ценностей относятся недостачи и потери от порчи материальных и иных ценностей (включая денежные средства), выявленных в процессе их заготовления, хранения и продажи, независимо от того, подлежат они отнесению на счета учета затрат на производство (расходов на продажу) или виновных лиц. </w:t>
            </w:r>
          </w:p>
          <w:p w14:paraId="1978AFBF" w14:textId="77777777" w:rsidR="006E1043" w:rsidRPr="00C202C6" w:rsidRDefault="006E1043" w:rsidP="006E1043">
            <w:pPr>
              <w:pStyle w:val="a3"/>
              <w:rPr>
                <w:sz w:val="18"/>
              </w:rPr>
            </w:pPr>
            <w:r w:rsidRPr="00C202C6">
              <w:rPr>
                <w:sz w:val="18"/>
              </w:rPr>
              <w:t>Потери ценностей, возникшие в результате стихийных бедствий, также учитываются в составе потерь.</w:t>
            </w:r>
          </w:p>
          <w:p w14:paraId="45FAF7FF" w14:textId="77777777" w:rsidR="006E1043" w:rsidRPr="00C202C6" w:rsidRDefault="006E1043" w:rsidP="006E1043">
            <w:pPr>
              <w:pStyle w:val="a3"/>
              <w:rPr>
                <w:sz w:val="18"/>
              </w:rPr>
            </w:pPr>
            <w:r w:rsidRPr="00C202C6">
              <w:rPr>
                <w:sz w:val="18"/>
              </w:rPr>
              <w:t>Не учитываются в составе затрат по потерям от порчи ценностей:</w:t>
            </w:r>
          </w:p>
          <w:p w14:paraId="4808C1A9" w14:textId="77777777" w:rsidR="006E1043" w:rsidRPr="00C202C6" w:rsidRDefault="006E1043" w:rsidP="006E1043">
            <w:pPr>
              <w:pStyle w:val="a"/>
            </w:pPr>
            <w:r w:rsidRPr="00C202C6">
              <w:t>потери по страховым случаям (уничтожение и порча производственных запасов, готовых изделий и других материальных ценностей и т.п.). Такие потери списываются с кредита счетов учета производственных запасов, основных средств и др. в дебет счета 76 "Расчеты с разными дебиторами и кредиторами";</w:t>
            </w:r>
          </w:p>
          <w:p w14:paraId="12FA49F0" w14:textId="77777777" w:rsidR="006E1043" w:rsidRPr="00C202C6" w:rsidRDefault="006E1043" w:rsidP="006E1043">
            <w:pPr>
              <w:pStyle w:val="a"/>
            </w:pPr>
            <w:r w:rsidRPr="00C202C6">
              <w:t>потери от брака в производстве. Такие потери учитываются на счете 28 "Брак в производстве".</w:t>
            </w:r>
          </w:p>
        </w:tc>
        <w:tc>
          <w:tcPr>
            <w:tcW w:w="2126" w:type="dxa"/>
            <w:gridSpan w:val="3"/>
          </w:tcPr>
          <w:p w14:paraId="26F331FD" w14:textId="77777777" w:rsidR="006E1043" w:rsidRPr="00C202C6" w:rsidRDefault="006E1043" w:rsidP="006E1043">
            <w:pPr>
              <w:spacing w:before="40" w:after="40"/>
              <w:rPr>
                <w:sz w:val="18"/>
              </w:rPr>
            </w:pPr>
            <w:r w:rsidRPr="00C202C6">
              <w:rPr>
                <w:sz w:val="18"/>
              </w:rPr>
              <w:t>Инструкция к счетам 94 «Недостачи и потери от порчи ценностей», 76 «Расчеты с разными дебиторами и кредиторами», 28 «Брак в производстве» Приказа №94н</w:t>
            </w:r>
          </w:p>
          <w:p w14:paraId="5AD17A6B" w14:textId="13F6518E" w:rsidR="006E1043" w:rsidRPr="00C202C6" w:rsidRDefault="006E1043" w:rsidP="006E1043">
            <w:pPr>
              <w:spacing w:before="40" w:after="40"/>
              <w:rPr>
                <w:sz w:val="18"/>
              </w:rPr>
            </w:pPr>
            <w:r w:rsidRPr="00C202C6">
              <w:rPr>
                <w:sz w:val="18"/>
              </w:rPr>
              <w:t xml:space="preserve"> п. 35 </w:t>
            </w:r>
            <w:r w:rsidR="003E2C4E" w:rsidRPr="00C202C6">
              <w:rPr>
                <w:sz w:val="18"/>
              </w:rPr>
              <w:t>Приказа №</w:t>
            </w:r>
            <w:r w:rsidRPr="00C202C6">
              <w:rPr>
                <w:sz w:val="18"/>
              </w:rPr>
              <w:t xml:space="preserve"> 119н</w:t>
            </w:r>
          </w:p>
        </w:tc>
      </w:tr>
      <w:tr w:rsidR="006E1043" w:rsidRPr="00C202C6" w14:paraId="388D0212" w14:textId="77777777" w:rsidTr="00632B47">
        <w:trPr>
          <w:gridBefore w:val="1"/>
          <w:gridAfter w:val="1"/>
          <w:wBefore w:w="108" w:type="dxa"/>
          <w:wAfter w:w="27" w:type="dxa"/>
        </w:trPr>
        <w:tc>
          <w:tcPr>
            <w:tcW w:w="2695" w:type="dxa"/>
          </w:tcPr>
          <w:p w14:paraId="3D85B035" w14:textId="77777777" w:rsidR="006E1043" w:rsidRPr="00C202C6" w:rsidRDefault="006E1043" w:rsidP="007F0C48">
            <w:pPr>
              <w:pStyle w:val="30"/>
            </w:pPr>
            <w:bookmarkStart w:id="494" w:name="_Toc7098638"/>
            <w:r w:rsidRPr="00C202C6">
              <w:t>Учет потерь</w:t>
            </w:r>
            <w:bookmarkEnd w:id="494"/>
          </w:p>
        </w:tc>
        <w:tc>
          <w:tcPr>
            <w:tcW w:w="9491" w:type="dxa"/>
            <w:gridSpan w:val="2"/>
          </w:tcPr>
          <w:p w14:paraId="4CC5B2ED" w14:textId="77777777" w:rsidR="006E1043" w:rsidRPr="00C202C6" w:rsidRDefault="006E1043" w:rsidP="006E1043">
            <w:pPr>
              <w:pStyle w:val="a3"/>
              <w:rPr>
                <w:sz w:val="18"/>
              </w:rPr>
            </w:pPr>
            <w:r w:rsidRPr="00C202C6">
              <w:rPr>
                <w:sz w:val="18"/>
              </w:rPr>
              <w:t>Недостачи и потери от порчи ценностей учитываются на счете 94 «Недостачи и потери от порчи ценностей».</w:t>
            </w:r>
          </w:p>
          <w:p w14:paraId="576E077C" w14:textId="77777777" w:rsidR="006E1043" w:rsidRDefault="006E1043" w:rsidP="006E1043">
            <w:pPr>
              <w:pStyle w:val="a3"/>
              <w:rPr>
                <w:sz w:val="18"/>
              </w:rPr>
            </w:pPr>
            <w:r w:rsidRPr="00C202C6">
              <w:rPr>
                <w:sz w:val="18"/>
              </w:rPr>
              <w:t>Аналитический учет ведется по каждой недостаче в отдельности, по виновным лицам.</w:t>
            </w:r>
          </w:p>
          <w:p w14:paraId="332214A3" w14:textId="77777777" w:rsidR="00111B1A" w:rsidRPr="00C202C6" w:rsidRDefault="00111B1A" w:rsidP="00111B1A">
            <w:pPr>
              <w:pStyle w:val="a3"/>
              <w:rPr>
                <w:sz w:val="18"/>
              </w:rPr>
            </w:pPr>
            <w:r>
              <w:rPr>
                <w:sz w:val="18"/>
              </w:rPr>
              <w:t>Порядок учета недостач</w:t>
            </w:r>
            <w:r w:rsidRPr="00111B1A">
              <w:rPr>
                <w:sz w:val="18"/>
              </w:rPr>
              <w:t xml:space="preserve"> и потер</w:t>
            </w:r>
            <w:r>
              <w:rPr>
                <w:sz w:val="18"/>
              </w:rPr>
              <w:t>ь</w:t>
            </w:r>
            <w:r w:rsidRPr="00111B1A">
              <w:rPr>
                <w:sz w:val="18"/>
              </w:rPr>
              <w:t xml:space="preserve"> от порчи ценностей</w:t>
            </w:r>
            <w:r w:rsidR="00DD43B6">
              <w:rPr>
                <w:sz w:val="18"/>
              </w:rPr>
              <w:t xml:space="preserve"> может быт определён отдельным нормативным документом общества.</w:t>
            </w:r>
          </w:p>
        </w:tc>
        <w:tc>
          <w:tcPr>
            <w:tcW w:w="2126" w:type="dxa"/>
            <w:gridSpan w:val="3"/>
          </w:tcPr>
          <w:p w14:paraId="3D7E7CF8" w14:textId="77777777" w:rsidR="006E1043" w:rsidRPr="00C202C6" w:rsidRDefault="006E1043" w:rsidP="006E1043">
            <w:pPr>
              <w:spacing w:before="40" w:after="40"/>
              <w:rPr>
                <w:sz w:val="18"/>
              </w:rPr>
            </w:pPr>
            <w:r w:rsidRPr="00C202C6">
              <w:rPr>
                <w:sz w:val="18"/>
              </w:rPr>
              <w:t>Инструкция к счетам 94 «Недостачи и потери от порчи ценностей» Приказа №94н</w:t>
            </w:r>
          </w:p>
        </w:tc>
      </w:tr>
      <w:tr w:rsidR="006E1043" w:rsidRPr="00C202C6" w14:paraId="200BD68F" w14:textId="77777777" w:rsidTr="00632B47">
        <w:trPr>
          <w:gridBefore w:val="1"/>
          <w:gridAfter w:val="1"/>
          <w:wBefore w:w="108" w:type="dxa"/>
          <w:wAfter w:w="27" w:type="dxa"/>
        </w:trPr>
        <w:tc>
          <w:tcPr>
            <w:tcW w:w="2695" w:type="dxa"/>
          </w:tcPr>
          <w:p w14:paraId="14954D6D" w14:textId="77777777" w:rsidR="006E1043" w:rsidRPr="00C202C6" w:rsidRDefault="006E1043" w:rsidP="007F0C48">
            <w:pPr>
              <w:pStyle w:val="30"/>
            </w:pPr>
            <w:bookmarkStart w:id="495" w:name="_Toc339448113"/>
            <w:bookmarkStart w:id="496" w:name="_Toc7098639"/>
            <w:r w:rsidRPr="00C202C6">
              <w:t>Признание потерь</w:t>
            </w:r>
            <w:bookmarkEnd w:id="495"/>
            <w:bookmarkEnd w:id="496"/>
          </w:p>
        </w:tc>
        <w:tc>
          <w:tcPr>
            <w:tcW w:w="9491" w:type="dxa"/>
            <w:gridSpan w:val="2"/>
          </w:tcPr>
          <w:p w14:paraId="3EC7FCC1" w14:textId="77777777" w:rsidR="006E1043" w:rsidRPr="00C202C6" w:rsidRDefault="006E1043" w:rsidP="006E1043">
            <w:pPr>
              <w:pStyle w:val="a3"/>
              <w:rPr>
                <w:sz w:val="18"/>
              </w:rPr>
            </w:pPr>
            <w:r w:rsidRPr="00C202C6">
              <w:rPr>
                <w:sz w:val="18"/>
              </w:rPr>
              <w:t>Потери признаются на момент их выявления.</w:t>
            </w:r>
          </w:p>
        </w:tc>
        <w:tc>
          <w:tcPr>
            <w:tcW w:w="2126" w:type="dxa"/>
            <w:gridSpan w:val="3"/>
          </w:tcPr>
          <w:p w14:paraId="19384DC2" w14:textId="77777777" w:rsidR="006E1043" w:rsidRPr="00C202C6" w:rsidRDefault="006E1043" w:rsidP="006E1043">
            <w:pPr>
              <w:spacing w:before="40" w:after="40"/>
              <w:rPr>
                <w:sz w:val="18"/>
              </w:rPr>
            </w:pPr>
            <w:r w:rsidRPr="00C202C6">
              <w:rPr>
                <w:sz w:val="18"/>
              </w:rPr>
              <w:t>Инструкция к счетам 94 «Недостачи и потери от порчи ценностей» Приказа №94н</w:t>
            </w:r>
          </w:p>
        </w:tc>
      </w:tr>
      <w:tr w:rsidR="006E1043" w:rsidRPr="00C202C6" w14:paraId="079F01A7" w14:textId="77777777" w:rsidTr="00632B47">
        <w:trPr>
          <w:gridBefore w:val="1"/>
          <w:gridAfter w:val="1"/>
          <w:wBefore w:w="108" w:type="dxa"/>
          <w:wAfter w:w="27" w:type="dxa"/>
        </w:trPr>
        <w:tc>
          <w:tcPr>
            <w:tcW w:w="2695" w:type="dxa"/>
          </w:tcPr>
          <w:p w14:paraId="0132DF94" w14:textId="77777777" w:rsidR="006E1043" w:rsidRPr="00C202C6" w:rsidRDefault="006E1043" w:rsidP="007F0C48">
            <w:pPr>
              <w:pStyle w:val="30"/>
            </w:pPr>
            <w:bookmarkStart w:id="497" w:name="_Toc7098640"/>
            <w:r w:rsidRPr="00C202C6">
              <w:t>Оценка потерь</w:t>
            </w:r>
            <w:bookmarkEnd w:id="497"/>
          </w:p>
        </w:tc>
        <w:tc>
          <w:tcPr>
            <w:tcW w:w="9491" w:type="dxa"/>
            <w:gridSpan w:val="2"/>
          </w:tcPr>
          <w:p w14:paraId="17B7EA03" w14:textId="77777777" w:rsidR="006E1043" w:rsidRPr="00C202C6" w:rsidRDefault="006E1043" w:rsidP="006E1043">
            <w:pPr>
              <w:pStyle w:val="a3"/>
              <w:rPr>
                <w:sz w:val="18"/>
              </w:rPr>
            </w:pPr>
            <w:r w:rsidRPr="00C202C6">
              <w:rPr>
                <w:sz w:val="18"/>
              </w:rPr>
              <w:t>Величина потерь определяется:</w:t>
            </w:r>
          </w:p>
          <w:p w14:paraId="0599463E" w14:textId="77777777" w:rsidR="006E1043" w:rsidRPr="00C202C6" w:rsidRDefault="006E1043" w:rsidP="006E1043">
            <w:pPr>
              <w:pStyle w:val="a"/>
            </w:pPr>
            <w:r w:rsidRPr="00C202C6">
              <w:t>по недостающим или полностью испорченным товарно-материальным ценностям - их фактическая себестоимость;</w:t>
            </w:r>
          </w:p>
          <w:p w14:paraId="64286CA2" w14:textId="77777777" w:rsidR="006E1043" w:rsidRPr="00C202C6" w:rsidRDefault="006E1043" w:rsidP="006E1043">
            <w:pPr>
              <w:pStyle w:val="a"/>
            </w:pPr>
            <w:r w:rsidRPr="00C202C6">
              <w:t>по недостающим или полностью испорченным основным средствам - их остаточная стоимость (первоначальная стоимость за минусом суммы начисленной амортизации);</w:t>
            </w:r>
          </w:p>
          <w:p w14:paraId="7DDC7C92" w14:textId="77777777" w:rsidR="006E1043" w:rsidRPr="00C202C6" w:rsidRDefault="006E1043" w:rsidP="006E1043">
            <w:pPr>
              <w:pStyle w:val="a"/>
            </w:pPr>
            <w:r w:rsidRPr="00C202C6">
              <w:t>по частично испорченным материальным ценностям - сумма определившихся потерь;</w:t>
            </w:r>
          </w:p>
          <w:p w14:paraId="0EA3DCFC" w14:textId="77777777" w:rsidR="006E1043" w:rsidRPr="00C202C6" w:rsidRDefault="006E1043" w:rsidP="006E1043">
            <w:pPr>
              <w:pStyle w:val="a"/>
            </w:pPr>
            <w:r w:rsidRPr="00C202C6">
              <w:t>при приемке ценностей, поступивших от поставщиков, - сумма недостачи в пределах предусмотренных в договоре величин;</w:t>
            </w:r>
          </w:p>
          <w:p w14:paraId="3F617169" w14:textId="77777777" w:rsidR="006E1043" w:rsidRPr="00C202C6" w:rsidRDefault="006E1043" w:rsidP="006E1043">
            <w:pPr>
              <w:pStyle w:val="a"/>
            </w:pPr>
            <w:r w:rsidRPr="00C202C6">
              <w:t>при отказе судом во взыскании сумм потерь с поставщиков или транспортных организаций - сумма недостачи сверх предусмотренных в договоре.</w:t>
            </w:r>
          </w:p>
        </w:tc>
        <w:tc>
          <w:tcPr>
            <w:tcW w:w="2126" w:type="dxa"/>
            <w:gridSpan w:val="3"/>
          </w:tcPr>
          <w:p w14:paraId="18489606" w14:textId="77777777" w:rsidR="006E1043" w:rsidRPr="00C202C6" w:rsidRDefault="006E1043" w:rsidP="006E1043">
            <w:pPr>
              <w:spacing w:before="40" w:after="40"/>
              <w:rPr>
                <w:sz w:val="18"/>
              </w:rPr>
            </w:pPr>
            <w:r w:rsidRPr="00C202C6">
              <w:rPr>
                <w:sz w:val="18"/>
              </w:rPr>
              <w:t>Инструкция к счетам 94 «Недостачи и потери от порчи ценностей» Приказа №94н</w:t>
            </w:r>
          </w:p>
          <w:p w14:paraId="33B02598" w14:textId="77777777" w:rsidR="006E1043" w:rsidRPr="00C202C6" w:rsidRDefault="006E1043" w:rsidP="006E1043">
            <w:pPr>
              <w:spacing w:before="40" w:after="40"/>
              <w:rPr>
                <w:sz w:val="18"/>
              </w:rPr>
            </w:pPr>
          </w:p>
        </w:tc>
      </w:tr>
      <w:tr w:rsidR="006E1043" w:rsidRPr="00C202C6" w14:paraId="41DCB7F2" w14:textId="77777777" w:rsidTr="00632B47">
        <w:trPr>
          <w:gridBefore w:val="1"/>
          <w:gridAfter w:val="1"/>
          <w:wBefore w:w="108" w:type="dxa"/>
          <w:wAfter w:w="27" w:type="dxa"/>
        </w:trPr>
        <w:tc>
          <w:tcPr>
            <w:tcW w:w="2695" w:type="dxa"/>
          </w:tcPr>
          <w:p w14:paraId="7A0F1771" w14:textId="77777777" w:rsidR="006E1043" w:rsidRPr="00C202C6" w:rsidRDefault="006E1043" w:rsidP="007F0C48">
            <w:pPr>
              <w:pStyle w:val="30"/>
            </w:pPr>
            <w:bookmarkStart w:id="498" w:name="_Toc7098641"/>
            <w:r w:rsidRPr="00C202C6">
              <w:t>Списание потерь</w:t>
            </w:r>
            <w:bookmarkEnd w:id="498"/>
          </w:p>
        </w:tc>
        <w:tc>
          <w:tcPr>
            <w:tcW w:w="9491" w:type="dxa"/>
            <w:gridSpan w:val="2"/>
          </w:tcPr>
          <w:p w14:paraId="30033799" w14:textId="77777777" w:rsidR="006E1043" w:rsidRPr="00C202C6" w:rsidRDefault="006E1043" w:rsidP="006E1043">
            <w:pPr>
              <w:pStyle w:val="a3"/>
              <w:rPr>
                <w:sz w:val="18"/>
              </w:rPr>
            </w:pPr>
            <w:r w:rsidRPr="00C202C6">
              <w:rPr>
                <w:sz w:val="18"/>
              </w:rPr>
              <w:t>Суммы потерь и недостач списываются:</w:t>
            </w:r>
          </w:p>
          <w:p w14:paraId="0678B1A4" w14:textId="77777777" w:rsidR="006E1043" w:rsidRPr="00C202C6" w:rsidRDefault="006E1043" w:rsidP="006E1043">
            <w:pPr>
              <w:pStyle w:val="a"/>
            </w:pPr>
            <w:r w:rsidRPr="00C202C6">
              <w:t xml:space="preserve">недостач и порчи ценностей в пределах предусмотренных в договоре величин - на счета учета материальных ценностей (когда они выявлены при заготовлении) или в пределах норм естественной убыли - затрат на производство и расходов на продажу (когда они выявлены при </w:t>
            </w:r>
            <w:r w:rsidRPr="00C202C6">
              <w:lastRenderedPageBreak/>
              <w:t>хранении или продаже);</w:t>
            </w:r>
          </w:p>
          <w:p w14:paraId="5F4397E0" w14:textId="77777777" w:rsidR="006E1043" w:rsidRPr="00C202C6" w:rsidRDefault="006E1043" w:rsidP="006E1043">
            <w:pPr>
              <w:pStyle w:val="a"/>
            </w:pPr>
            <w:r w:rsidRPr="00C202C6">
              <w:t xml:space="preserve">недостач ценностей сверх величин (норм) убыли, потерь от порчи, при наличии виновных лиц- работников </w:t>
            </w:r>
            <w:r w:rsidR="00111B1A" w:rsidRPr="00C202C6">
              <w:t>Общества -</w:t>
            </w:r>
            <w:r w:rsidRPr="00C202C6">
              <w:t xml:space="preserve"> в дебет счета 73 "Расчеты с персоналом по прочим операциям" (субсчет "Расчеты по возмещению материального ущерба");</w:t>
            </w:r>
          </w:p>
          <w:p w14:paraId="3F26482A" w14:textId="77777777" w:rsidR="006E1043" w:rsidRPr="00C202C6" w:rsidRDefault="006E1043" w:rsidP="006E1043">
            <w:pPr>
              <w:pStyle w:val="a"/>
            </w:pPr>
            <w:r w:rsidRPr="00C202C6">
              <w:t>недостач ценностей сверх величин (норм) убыли и потерь от порчи ценностей при отсутствии конкретных виновников, а также недостач товарно-материальных ценностей, во взыскании которых отказано судом вследствие необоснованности исков, - на счет 91 "Прочие доходы и расходы".</w:t>
            </w:r>
          </w:p>
        </w:tc>
        <w:tc>
          <w:tcPr>
            <w:tcW w:w="2126" w:type="dxa"/>
            <w:gridSpan w:val="3"/>
          </w:tcPr>
          <w:p w14:paraId="3AAB3A4A" w14:textId="77777777" w:rsidR="006E1043" w:rsidRPr="00C202C6" w:rsidRDefault="006E1043" w:rsidP="006E1043">
            <w:pPr>
              <w:spacing w:before="40" w:after="40"/>
              <w:rPr>
                <w:sz w:val="18"/>
              </w:rPr>
            </w:pPr>
            <w:r w:rsidRPr="00C202C6">
              <w:rPr>
                <w:sz w:val="18"/>
              </w:rPr>
              <w:lastRenderedPageBreak/>
              <w:t xml:space="preserve">Инструкция к счетам 94 «Недостачи и потери от порчи ценностей» Приказа </w:t>
            </w:r>
            <w:r w:rsidRPr="00C202C6">
              <w:rPr>
                <w:sz w:val="18"/>
              </w:rPr>
              <w:lastRenderedPageBreak/>
              <w:t>№94н</w:t>
            </w:r>
          </w:p>
          <w:p w14:paraId="55E80A37" w14:textId="77777777" w:rsidR="006E1043" w:rsidRPr="00C202C6" w:rsidRDefault="006E1043" w:rsidP="006E1043">
            <w:pPr>
              <w:spacing w:before="40" w:after="40"/>
              <w:rPr>
                <w:sz w:val="18"/>
              </w:rPr>
            </w:pPr>
          </w:p>
        </w:tc>
      </w:tr>
      <w:tr w:rsidR="006E1043" w:rsidRPr="00C202C6" w14:paraId="61D678FE" w14:textId="77777777" w:rsidTr="00632B47">
        <w:trPr>
          <w:gridBefore w:val="1"/>
          <w:gridAfter w:val="1"/>
          <w:wBefore w:w="108" w:type="dxa"/>
          <w:wAfter w:w="27" w:type="dxa"/>
        </w:trPr>
        <w:tc>
          <w:tcPr>
            <w:tcW w:w="2695" w:type="dxa"/>
          </w:tcPr>
          <w:p w14:paraId="4B89A232" w14:textId="77777777" w:rsidR="006E1043" w:rsidRPr="00C202C6" w:rsidRDefault="006E1043" w:rsidP="007F0C48">
            <w:pPr>
              <w:pStyle w:val="30"/>
            </w:pPr>
            <w:bookmarkStart w:id="499" w:name="_Toc7098642"/>
            <w:r w:rsidRPr="00C202C6">
              <w:lastRenderedPageBreak/>
              <w:t>Раскрытие информации в</w:t>
            </w:r>
            <w:r w:rsidR="006C0DEE">
              <w:t xml:space="preserve"> бухгалтерской (финансовой)</w:t>
            </w:r>
            <w:r w:rsidRPr="00C202C6">
              <w:t xml:space="preserve"> отчетности</w:t>
            </w:r>
            <w:bookmarkEnd w:id="499"/>
          </w:p>
        </w:tc>
        <w:tc>
          <w:tcPr>
            <w:tcW w:w="9491" w:type="dxa"/>
            <w:gridSpan w:val="2"/>
          </w:tcPr>
          <w:p w14:paraId="7A20257D" w14:textId="77D3345C" w:rsidR="006E1043" w:rsidRPr="00C202C6" w:rsidRDefault="006E1043" w:rsidP="006E1043">
            <w:pPr>
              <w:pStyle w:val="a3"/>
              <w:rPr>
                <w:sz w:val="18"/>
              </w:rPr>
            </w:pPr>
            <w:r w:rsidRPr="00C202C6">
              <w:rPr>
                <w:sz w:val="18"/>
              </w:rPr>
              <w:t xml:space="preserve">Суммы потерь, учтенные по дебету счета 94 и не отнесенные на конец отчетного периода на соответствующие источники покрытия потерь, отражаются по </w:t>
            </w:r>
            <w:r w:rsidR="003E2C4E" w:rsidRPr="00C202C6">
              <w:rPr>
                <w:sz w:val="18"/>
              </w:rPr>
              <w:t>строке «</w:t>
            </w:r>
            <w:r w:rsidRPr="00C202C6">
              <w:rPr>
                <w:sz w:val="18"/>
              </w:rPr>
              <w:t xml:space="preserve">Прочие оборотные активы раздела </w:t>
            </w:r>
            <w:r w:rsidRPr="00C202C6">
              <w:rPr>
                <w:sz w:val="18"/>
                <w:lang w:val="en-US"/>
              </w:rPr>
              <w:t>II</w:t>
            </w:r>
            <w:r w:rsidRPr="00C202C6">
              <w:rPr>
                <w:sz w:val="18"/>
              </w:rPr>
              <w:t xml:space="preserve"> «Оборотные активы» бухгалтерского баланса</w:t>
            </w:r>
          </w:p>
        </w:tc>
        <w:tc>
          <w:tcPr>
            <w:tcW w:w="2126" w:type="dxa"/>
            <w:gridSpan w:val="3"/>
          </w:tcPr>
          <w:p w14:paraId="3E4B17A2" w14:textId="3A7DB56D" w:rsidR="006E1043" w:rsidRPr="00C202C6" w:rsidRDefault="006E1043" w:rsidP="006E1043">
            <w:pPr>
              <w:spacing w:before="40" w:after="40"/>
              <w:rPr>
                <w:sz w:val="18"/>
              </w:rPr>
            </w:pPr>
            <w:r w:rsidRPr="00C202C6">
              <w:rPr>
                <w:sz w:val="18"/>
              </w:rPr>
              <w:t xml:space="preserve">Прямая норма отсутствует, Уточнение </w:t>
            </w:r>
            <w:r w:rsidR="003E2C4E" w:rsidRPr="00C202C6">
              <w:rPr>
                <w:sz w:val="18"/>
              </w:rPr>
              <w:t>норм Приказа</w:t>
            </w:r>
            <w:r w:rsidRPr="00C202C6">
              <w:rPr>
                <w:sz w:val="18"/>
              </w:rPr>
              <w:t xml:space="preserve"> 66н</w:t>
            </w:r>
          </w:p>
        </w:tc>
      </w:tr>
      <w:tr w:rsidR="006E1043" w:rsidRPr="00C202C6" w14:paraId="3CB573C8" w14:textId="77777777" w:rsidTr="00632B47">
        <w:trPr>
          <w:gridBefore w:val="1"/>
          <w:gridAfter w:val="1"/>
          <w:wBefore w:w="108" w:type="dxa"/>
          <w:wAfter w:w="27" w:type="dxa"/>
        </w:trPr>
        <w:tc>
          <w:tcPr>
            <w:tcW w:w="14312" w:type="dxa"/>
            <w:gridSpan w:val="6"/>
          </w:tcPr>
          <w:p w14:paraId="7BEC8BA0" w14:textId="77777777" w:rsidR="006E1043" w:rsidRPr="00C202C6" w:rsidRDefault="006E1043" w:rsidP="006E1043">
            <w:pPr>
              <w:pStyle w:val="20"/>
              <w:numPr>
                <w:ilvl w:val="1"/>
                <w:numId w:val="1"/>
              </w:numPr>
              <w:ind w:left="0" w:firstLine="0"/>
              <w:rPr>
                <w:iCs w:val="0"/>
              </w:rPr>
            </w:pPr>
            <w:bookmarkStart w:id="500" w:name="_Toc7098643"/>
            <w:r w:rsidRPr="00C202C6">
              <w:rPr>
                <w:iCs w:val="0"/>
              </w:rPr>
              <w:t>Оценочные обязательства</w:t>
            </w:r>
            <w:bookmarkEnd w:id="500"/>
          </w:p>
        </w:tc>
      </w:tr>
      <w:tr w:rsidR="006E1043" w:rsidRPr="00C202C6" w14:paraId="3BD0DC9B" w14:textId="77777777" w:rsidTr="00632B47">
        <w:trPr>
          <w:gridBefore w:val="1"/>
          <w:gridAfter w:val="1"/>
          <w:wBefore w:w="108" w:type="dxa"/>
          <w:wAfter w:w="27" w:type="dxa"/>
        </w:trPr>
        <w:tc>
          <w:tcPr>
            <w:tcW w:w="2695" w:type="dxa"/>
          </w:tcPr>
          <w:p w14:paraId="1827A6D6" w14:textId="77777777" w:rsidR="006E1043" w:rsidRPr="00C202C6" w:rsidRDefault="006E1043" w:rsidP="007F0C48">
            <w:pPr>
              <w:pStyle w:val="30"/>
            </w:pPr>
            <w:bookmarkStart w:id="501" w:name="_Toc219522864"/>
            <w:bookmarkStart w:id="502" w:name="_Toc228022641"/>
            <w:bookmarkStart w:id="503" w:name="_Toc284255287"/>
            <w:bookmarkStart w:id="504" w:name="_Toc7098644"/>
            <w:r w:rsidRPr="00C202C6">
              <w:t>Определения</w:t>
            </w:r>
            <w:bookmarkEnd w:id="501"/>
            <w:bookmarkEnd w:id="502"/>
            <w:bookmarkEnd w:id="503"/>
            <w:bookmarkEnd w:id="504"/>
          </w:p>
        </w:tc>
        <w:tc>
          <w:tcPr>
            <w:tcW w:w="9491" w:type="dxa"/>
            <w:gridSpan w:val="2"/>
          </w:tcPr>
          <w:p w14:paraId="443817CA" w14:textId="77777777" w:rsidR="006E1043" w:rsidRPr="00C202C6" w:rsidRDefault="006E1043" w:rsidP="006E1043">
            <w:pPr>
              <w:spacing w:before="40" w:after="40"/>
              <w:jc w:val="both"/>
              <w:rPr>
                <w:sz w:val="18"/>
              </w:rPr>
            </w:pPr>
            <w:r w:rsidRPr="00C202C6">
              <w:rPr>
                <w:b/>
                <w:i/>
                <w:szCs w:val="20"/>
              </w:rPr>
              <w:t>Оценочное обязательство</w:t>
            </w:r>
            <w:r w:rsidRPr="00C202C6">
              <w:rPr>
                <w:sz w:val="18"/>
              </w:rPr>
              <w:t xml:space="preserve"> – Обязательство </w:t>
            </w:r>
            <w:r w:rsidR="00FF170F" w:rsidRPr="00C202C6">
              <w:rPr>
                <w:sz w:val="18"/>
              </w:rPr>
              <w:t>Общества с</w:t>
            </w:r>
            <w:r w:rsidRPr="00C202C6">
              <w:rPr>
                <w:sz w:val="18"/>
              </w:rPr>
              <w:t xml:space="preserve"> неопределенной величиной и (или) сроком исполнения.</w:t>
            </w:r>
          </w:p>
          <w:p w14:paraId="36F57521" w14:textId="77777777" w:rsidR="006E1043" w:rsidRPr="00C202C6" w:rsidRDefault="00FF170F" w:rsidP="006E1043">
            <w:pPr>
              <w:spacing w:before="40" w:after="40"/>
              <w:jc w:val="both"/>
              <w:rPr>
                <w:sz w:val="18"/>
              </w:rPr>
            </w:pPr>
            <w:r w:rsidRPr="00C202C6">
              <w:rPr>
                <w:b/>
                <w:i/>
                <w:szCs w:val="20"/>
              </w:rPr>
              <w:t>Заведомо убыточные</w:t>
            </w:r>
            <w:r w:rsidR="006E1043" w:rsidRPr="00C202C6">
              <w:rPr>
                <w:b/>
                <w:i/>
                <w:szCs w:val="20"/>
              </w:rPr>
              <w:t xml:space="preserve"> договоры - </w:t>
            </w:r>
            <w:r w:rsidR="006E1043" w:rsidRPr="00C202C6">
              <w:rPr>
                <w:sz w:val="18"/>
              </w:rPr>
              <w:t xml:space="preserve"> договоры, по которым по состоянию на отчетную дату хотя бы одна сторона договора не выполнила полностью своих обязательств, за исключением договоров, неизбежные расходы на исполнение которых превосходят поступления, ожидаемые от их исполнения.  Не является заведомо убыточным договор, исполнение которого может быть прекращено Обществом в одностороннем порядке без существенных санкций;</w:t>
            </w:r>
          </w:p>
          <w:p w14:paraId="019B372D" w14:textId="77777777" w:rsidR="006E1043" w:rsidRPr="00C202C6" w:rsidRDefault="006E1043" w:rsidP="006E1043">
            <w:pPr>
              <w:pStyle w:val="a3"/>
            </w:pPr>
            <w:r w:rsidRPr="00C202C6">
              <w:rPr>
                <w:b/>
                <w:i/>
                <w:szCs w:val="20"/>
              </w:rPr>
              <w:t xml:space="preserve">Реструктуризация деятельности </w:t>
            </w:r>
            <w:r w:rsidR="00FF170F" w:rsidRPr="00C202C6">
              <w:rPr>
                <w:b/>
                <w:i/>
                <w:szCs w:val="20"/>
              </w:rPr>
              <w:t>Общества -</w:t>
            </w:r>
            <w:r w:rsidRPr="00C202C6">
              <w:rPr>
                <w:sz w:val="18"/>
              </w:rPr>
              <w:t xml:space="preserve">   предстоящее осуществление программы действий, запланированной и контролируемой руководством Общества, существенно изменяющей направления деятельности Общества, объемы хозяйственных операций или способы их осуществления</w:t>
            </w:r>
            <w:r w:rsidRPr="00C202C6">
              <w:t>.</w:t>
            </w:r>
          </w:p>
          <w:p w14:paraId="3AA07810" w14:textId="77777777" w:rsidR="006E1043" w:rsidRPr="00C202C6" w:rsidRDefault="006E1043" w:rsidP="006E1043">
            <w:pPr>
              <w:pStyle w:val="a3"/>
            </w:pPr>
            <w:r w:rsidRPr="00C202C6">
              <w:rPr>
                <w:b/>
                <w:i/>
                <w:szCs w:val="20"/>
              </w:rPr>
              <w:t xml:space="preserve">Офсет </w:t>
            </w:r>
            <w:r w:rsidRPr="00C202C6">
              <w:rPr>
                <w:sz w:val="18"/>
              </w:rPr>
              <w:t>— это обязательство поставщика продукции компенсировать затраты потребителя в той или иной форме.</w:t>
            </w:r>
          </w:p>
        </w:tc>
        <w:tc>
          <w:tcPr>
            <w:tcW w:w="2126" w:type="dxa"/>
            <w:gridSpan w:val="3"/>
          </w:tcPr>
          <w:p w14:paraId="392AD8ED" w14:textId="0F92CF89" w:rsidR="006E1043" w:rsidRPr="00C202C6" w:rsidRDefault="006E1043" w:rsidP="006E1043">
            <w:pPr>
              <w:spacing w:before="40" w:after="40"/>
              <w:rPr>
                <w:sz w:val="18"/>
              </w:rPr>
            </w:pPr>
            <w:r w:rsidRPr="00C202C6">
              <w:rPr>
                <w:sz w:val="18"/>
              </w:rPr>
              <w:t xml:space="preserve">П. п. 2, 4, </w:t>
            </w:r>
            <w:r w:rsidR="003E2C4E" w:rsidRPr="00C202C6">
              <w:rPr>
                <w:sz w:val="18"/>
              </w:rPr>
              <w:t>11 ПБУ</w:t>
            </w:r>
            <w:r w:rsidRPr="00C202C6">
              <w:rPr>
                <w:sz w:val="18"/>
              </w:rPr>
              <w:t xml:space="preserve"> 8/2010</w:t>
            </w:r>
          </w:p>
        </w:tc>
      </w:tr>
      <w:tr w:rsidR="006E1043" w:rsidRPr="00C202C6" w14:paraId="7265A289" w14:textId="77777777" w:rsidTr="00632B47">
        <w:trPr>
          <w:gridBefore w:val="1"/>
          <w:gridAfter w:val="1"/>
          <w:wBefore w:w="108" w:type="dxa"/>
          <w:wAfter w:w="27" w:type="dxa"/>
        </w:trPr>
        <w:tc>
          <w:tcPr>
            <w:tcW w:w="2695" w:type="dxa"/>
          </w:tcPr>
          <w:p w14:paraId="56ABFE59" w14:textId="77777777" w:rsidR="006E1043" w:rsidRPr="00C202C6" w:rsidRDefault="006E1043" w:rsidP="007F0C48">
            <w:pPr>
              <w:pStyle w:val="30"/>
            </w:pPr>
            <w:bookmarkStart w:id="505" w:name="_Toc7098645"/>
            <w:r w:rsidRPr="00C202C6">
              <w:t>Формируемые оценочные обязательства</w:t>
            </w:r>
            <w:bookmarkEnd w:id="505"/>
          </w:p>
        </w:tc>
        <w:tc>
          <w:tcPr>
            <w:tcW w:w="9491" w:type="dxa"/>
            <w:gridSpan w:val="2"/>
          </w:tcPr>
          <w:p w14:paraId="1F498695" w14:textId="77777777" w:rsidR="006E1043" w:rsidRPr="00C202C6" w:rsidRDefault="006E1043" w:rsidP="006E1043">
            <w:pPr>
              <w:pStyle w:val="a3"/>
              <w:rPr>
                <w:sz w:val="18"/>
              </w:rPr>
            </w:pPr>
            <w:r w:rsidRPr="00C202C6">
              <w:rPr>
                <w:sz w:val="18"/>
              </w:rPr>
              <w:t xml:space="preserve">Оценочные обязательства при выполнении условий их </w:t>
            </w:r>
            <w:r w:rsidR="00FF170F" w:rsidRPr="00C202C6">
              <w:rPr>
                <w:sz w:val="18"/>
              </w:rPr>
              <w:t>признания, признаются</w:t>
            </w:r>
            <w:r w:rsidRPr="00C202C6">
              <w:rPr>
                <w:sz w:val="18"/>
              </w:rPr>
              <w:t xml:space="preserve"> в </w:t>
            </w:r>
            <w:r w:rsidR="00FF170F" w:rsidRPr="00C202C6">
              <w:rPr>
                <w:sz w:val="18"/>
              </w:rPr>
              <w:t>Обществе в</w:t>
            </w:r>
            <w:r w:rsidRPr="00C202C6">
              <w:rPr>
                <w:sz w:val="18"/>
              </w:rPr>
              <w:t xml:space="preserve"> отношении: </w:t>
            </w:r>
          </w:p>
          <w:p w14:paraId="62BCCB55" w14:textId="77777777" w:rsidR="006E1043" w:rsidRPr="00C202C6" w:rsidRDefault="006E1043" w:rsidP="00580F20">
            <w:pPr>
              <w:pStyle w:val="a"/>
            </w:pPr>
            <w:r w:rsidRPr="00C202C6">
              <w:t>не завершенных на отчетную дату судебных разбирательств, в которых организация выступает истцом или ответчиком</w:t>
            </w:r>
            <w:r>
              <w:t>,</w:t>
            </w:r>
            <w:r w:rsidRPr="00C202C6">
              <w:t xml:space="preserve"> и </w:t>
            </w:r>
            <w:r w:rsidR="00FF170F" w:rsidRPr="00C202C6">
              <w:t>решения,</w:t>
            </w:r>
            <w:r w:rsidRPr="00C202C6">
              <w:t xml:space="preserve"> по которым могут быть приняты лишь в последующие отчетные периоды, приводящие к оттоку экономических выгод Общества;</w:t>
            </w:r>
          </w:p>
          <w:p w14:paraId="7FD16779" w14:textId="77777777" w:rsidR="006E1043" w:rsidRPr="00C202C6" w:rsidRDefault="006E1043" w:rsidP="00580F20">
            <w:pPr>
              <w:pStyle w:val="a"/>
            </w:pPr>
            <w:r w:rsidRPr="00C202C6">
              <w:t xml:space="preserve">не </w:t>
            </w:r>
            <w:r>
              <w:t>урегулирова</w:t>
            </w:r>
            <w:r w:rsidRPr="00C202C6">
              <w:t>нны</w:t>
            </w:r>
            <w:r>
              <w:t>х</w:t>
            </w:r>
            <w:r w:rsidRPr="00C202C6">
              <w:t xml:space="preserve"> на отчетную дату разногласий с налоговыми органами по поводу уплаты платежей в бюджет;</w:t>
            </w:r>
          </w:p>
          <w:p w14:paraId="1F7B86DE" w14:textId="77777777" w:rsidR="006E1043" w:rsidRPr="00C202C6" w:rsidRDefault="006E1043" w:rsidP="00580F20">
            <w:pPr>
              <w:pStyle w:val="a"/>
            </w:pPr>
            <w:r w:rsidRPr="00C202C6">
              <w:t>выданны</w:t>
            </w:r>
            <w:r>
              <w:t>х</w:t>
            </w:r>
            <w:r w:rsidRPr="00C202C6">
              <w:t xml:space="preserve"> Обществом гарантийны</w:t>
            </w:r>
            <w:r>
              <w:t>х</w:t>
            </w:r>
            <w:r w:rsidRPr="00C202C6">
              <w:t xml:space="preserve"> обязательств в отношении реализованн</w:t>
            </w:r>
            <w:r>
              <w:t>ой</w:t>
            </w:r>
            <w:r w:rsidRPr="00C202C6">
              <w:t xml:space="preserve"> </w:t>
            </w:r>
            <w:r>
              <w:t xml:space="preserve">им </w:t>
            </w:r>
            <w:r w:rsidRPr="00C202C6">
              <w:t>в отчетном периоде продукции, товаров, выполненных работ, оказанных услуг;</w:t>
            </w:r>
          </w:p>
          <w:p w14:paraId="60F1BA81" w14:textId="77777777" w:rsidR="006E1043" w:rsidRPr="00C202C6" w:rsidRDefault="006E1043" w:rsidP="00580F20">
            <w:pPr>
              <w:pStyle w:val="a"/>
            </w:pPr>
            <w:r w:rsidRPr="00C202C6">
              <w:t xml:space="preserve">реструктуризация Общества, продажа или прекращение какого-либо направления деятельности Общества, закрытие подразделений </w:t>
            </w:r>
            <w:r w:rsidR="00FF170F" w:rsidRPr="00C202C6">
              <w:t>Общества или</w:t>
            </w:r>
            <w:r w:rsidRPr="00C202C6">
              <w:t xml:space="preserve"> их перемещение в другой географический регион и др.;</w:t>
            </w:r>
          </w:p>
          <w:p w14:paraId="348CC81F" w14:textId="77777777" w:rsidR="006E1043" w:rsidRPr="00C202C6" w:rsidRDefault="006E1043" w:rsidP="00580F20">
            <w:pPr>
              <w:pStyle w:val="a"/>
            </w:pPr>
            <w:r w:rsidRPr="00C202C6">
              <w:lastRenderedPageBreak/>
              <w:t>наличие заключенных заведомо убыточных договоров;</w:t>
            </w:r>
          </w:p>
          <w:p w14:paraId="17E61E43" w14:textId="77777777" w:rsidR="006E1043" w:rsidRPr="00C202C6" w:rsidRDefault="006E1043" w:rsidP="00580F20">
            <w:pPr>
              <w:pStyle w:val="a"/>
            </w:pPr>
            <w:r w:rsidRPr="00C202C6">
              <w:t xml:space="preserve">обязательства по </w:t>
            </w:r>
            <w:r w:rsidR="00FF170F" w:rsidRPr="00C202C6">
              <w:t>оплате отпуска</w:t>
            </w:r>
            <w:r w:rsidRPr="00C202C6">
              <w:t>;</w:t>
            </w:r>
          </w:p>
          <w:p w14:paraId="7223B160" w14:textId="77777777" w:rsidR="006E1043" w:rsidRPr="00C202C6" w:rsidRDefault="006E1043" w:rsidP="00580F20">
            <w:pPr>
              <w:pStyle w:val="a"/>
            </w:pPr>
            <w:r w:rsidRPr="00C202C6">
              <w:t xml:space="preserve">другие аналогичные </w:t>
            </w:r>
            <w:r w:rsidRPr="00580F20">
              <w:t>факты</w:t>
            </w:r>
            <w:r w:rsidRPr="00C202C6">
              <w:t>.</w:t>
            </w:r>
          </w:p>
          <w:p w14:paraId="5E58A330" w14:textId="77777777" w:rsidR="006E1043" w:rsidRPr="00C202C6" w:rsidRDefault="006E1043" w:rsidP="006E1043">
            <w:pPr>
              <w:pStyle w:val="a3"/>
              <w:rPr>
                <w:sz w:val="18"/>
              </w:rPr>
            </w:pPr>
            <w:r w:rsidRPr="00C202C6">
              <w:rPr>
                <w:sz w:val="18"/>
              </w:rPr>
              <w:t xml:space="preserve">Порядок учета оценочных обязательств по вознаграждениям работникам (по </w:t>
            </w:r>
            <w:r w:rsidR="00FF170F" w:rsidRPr="00C202C6">
              <w:rPr>
                <w:sz w:val="18"/>
              </w:rPr>
              <w:t>оплате отпуска</w:t>
            </w:r>
            <w:r w:rsidRPr="00C202C6">
              <w:rPr>
                <w:sz w:val="18"/>
              </w:rPr>
              <w:t xml:space="preserve">, по </w:t>
            </w:r>
            <w:r w:rsidR="00FF170F" w:rsidRPr="00C202C6">
              <w:rPr>
                <w:sz w:val="18"/>
              </w:rPr>
              <w:t>выплате ежегодных</w:t>
            </w:r>
            <w:r w:rsidRPr="00C202C6">
              <w:rPr>
                <w:sz w:val="18"/>
              </w:rPr>
              <w:t xml:space="preserve"> вознаграждений за выслугу лет и по итогам работы за год и т.п.), рассмотрен в разделе «Воз</w:t>
            </w:r>
            <w:r>
              <w:rPr>
                <w:sz w:val="18"/>
              </w:rPr>
              <w:t>награждения работникам» настоящей</w:t>
            </w:r>
            <w:r w:rsidRPr="00C202C6">
              <w:rPr>
                <w:sz w:val="18"/>
              </w:rPr>
              <w:t xml:space="preserve"> </w:t>
            </w:r>
            <w:r>
              <w:rPr>
                <w:sz w:val="18"/>
              </w:rPr>
              <w:t>У</w:t>
            </w:r>
            <w:r w:rsidRPr="00C202C6">
              <w:rPr>
                <w:sz w:val="18"/>
              </w:rPr>
              <w:t>четн</w:t>
            </w:r>
            <w:r>
              <w:rPr>
                <w:sz w:val="18"/>
              </w:rPr>
              <w:t>ой политики</w:t>
            </w:r>
            <w:r w:rsidRPr="00C202C6">
              <w:rPr>
                <w:sz w:val="18"/>
              </w:rPr>
              <w:t xml:space="preserve">. </w:t>
            </w:r>
          </w:p>
          <w:p w14:paraId="09795743" w14:textId="77777777" w:rsidR="006E1043" w:rsidRPr="00C202C6" w:rsidRDefault="00FF170F" w:rsidP="006E1043">
            <w:pPr>
              <w:pStyle w:val="a3"/>
              <w:rPr>
                <w:sz w:val="18"/>
              </w:rPr>
            </w:pPr>
            <w:r w:rsidRPr="00C202C6">
              <w:rPr>
                <w:sz w:val="18"/>
              </w:rPr>
              <w:t>Общество не</w:t>
            </w:r>
            <w:r w:rsidR="006E1043" w:rsidRPr="00C202C6">
              <w:rPr>
                <w:sz w:val="18"/>
              </w:rPr>
              <w:t xml:space="preserve"> признает для целей бухгалтерского учета оценочные обязательства в отношении:</w:t>
            </w:r>
          </w:p>
          <w:p w14:paraId="0F154B42" w14:textId="77777777" w:rsidR="006E1043" w:rsidRPr="00C202C6" w:rsidRDefault="00FF170F" w:rsidP="00580F20">
            <w:pPr>
              <w:pStyle w:val="a"/>
            </w:pPr>
            <w:r w:rsidRPr="00C202C6">
              <w:t>планируемого ремонта</w:t>
            </w:r>
            <w:r w:rsidR="006E1043" w:rsidRPr="00C202C6">
              <w:t xml:space="preserve"> основных средств,</w:t>
            </w:r>
          </w:p>
          <w:p w14:paraId="3EF4D302" w14:textId="77777777" w:rsidR="006E1043" w:rsidRPr="00C202C6" w:rsidRDefault="00FF170F" w:rsidP="00580F20">
            <w:pPr>
              <w:pStyle w:val="a"/>
            </w:pPr>
            <w:r w:rsidRPr="00C202C6">
              <w:t>осуществления подготовительных</w:t>
            </w:r>
            <w:r w:rsidR="006E1043" w:rsidRPr="00C202C6">
              <w:t xml:space="preserve"> работ в связи с сезонным характером производства,</w:t>
            </w:r>
          </w:p>
          <w:p w14:paraId="514FB7C3" w14:textId="74A5E5AD" w:rsidR="006E1043" w:rsidRPr="00C202C6" w:rsidRDefault="006E1043" w:rsidP="00580F20">
            <w:pPr>
              <w:pStyle w:val="a"/>
            </w:pPr>
            <w:r w:rsidRPr="00C202C6">
              <w:t xml:space="preserve">других аналогичных </w:t>
            </w:r>
            <w:r w:rsidR="003E2C4E" w:rsidRPr="00C202C6">
              <w:t>обязательств, возникающих</w:t>
            </w:r>
            <w:r w:rsidRPr="00C202C6">
              <w:t xml:space="preserve"> в хозяйственной деятельности Общества.</w:t>
            </w:r>
          </w:p>
        </w:tc>
        <w:tc>
          <w:tcPr>
            <w:tcW w:w="2126" w:type="dxa"/>
            <w:gridSpan w:val="3"/>
          </w:tcPr>
          <w:p w14:paraId="7A498AFA" w14:textId="26B35883" w:rsidR="006E1043" w:rsidRPr="00C202C6" w:rsidRDefault="006E1043" w:rsidP="006E1043">
            <w:pPr>
              <w:spacing w:before="40" w:after="40"/>
              <w:rPr>
                <w:sz w:val="18"/>
              </w:rPr>
            </w:pPr>
            <w:r w:rsidRPr="00C202C6">
              <w:rPr>
                <w:sz w:val="18"/>
              </w:rPr>
              <w:lastRenderedPageBreak/>
              <w:t xml:space="preserve">П. п. </w:t>
            </w:r>
            <w:r w:rsidRPr="00C202C6">
              <w:rPr>
                <w:sz w:val="18"/>
                <w:lang w:val="en-US"/>
              </w:rPr>
              <w:t>2</w:t>
            </w:r>
            <w:r w:rsidRPr="00C202C6">
              <w:rPr>
                <w:sz w:val="18"/>
              </w:rPr>
              <w:t xml:space="preserve">, </w:t>
            </w:r>
            <w:r w:rsidR="003E2C4E" w:rsidRPr="00C202C6">
              <w:rPr>
                <w:sz w:val="18"/>
              </w:rPr>
              <w:t>4 ПБУ</w:t>
            </w:r>
            <w:r w:rsidRPr="00C202C6">
              <w:rPr>
                <w:sz w:val="18"/>
              </w:rPr>
              <w:t xml:space="preserve"> 8/2010  </w:t>
            </w:r>
          </w:p>
        </w:tc>
      </w:tr>
      <w:tr w:rsidR="006E1043" w:rsidRPr="00C202C6" w14:paraId="074E9901" w14:textId="77777777" w:rsidTr="00632B47">
        <w:trPr>
          <w:gridBefore w:val="1"/>
          <w:gridAfter w:val="1"/>
          <w:wBefore w:w="108" w:type="dxa"/>
          <w:wAfter w:w="27" w:type="dxa"/>
        </w:trPr>
        <w:tc>
          <w:tcPr>
            <w:tcW w:w="2695" w:type="dxa"/>
          </w:tcPr>
          <w:p w14:paraId="40195C94" w14:textId="77777777" w:rsidR="006E1043" w:rsidRPr="00C202C6" w:rsidRDefault="006E1043" w:rsidP="007F0C48">
            <w:pPr>
              <w:pStyle w:val="30"/>
            </w:pPr>
            <w:bookmarkStart w:id="506" w:name="_Toc7098646"/>
            <w:r w:rsidRPr="00C202C6">
              <w:lastRenderedPageBreak/>
              <w:t>Квалификация и признание</w:t>
            </w:r>
            <w:bookmarkEnd w:id="506"/>
          </w:p>
        </w:tc>
        <w:tc>
          <w:tcPr>
            <w:tcW w:w="9491" w:type="dxa"/>
            <w:gridSpan w:val="2"/>
          </w:tcPr>
          <w:p w14:paraId="28016884" w14:textId="77777777" w:rsidR="006E1043" w:rsidRPr="00C202C6" w:rsidRDefault="006E1043" w:rsidP="006E1043">
            <w:pPr>
              <w:pStyle w:val="a3"/>
              <w:rPr>
                <w:sz w:val="18"/>
              </w:rPr>
            </w:pPr>
            <w:r w:rsidRPr="00C202C6">
              <w:rPr>
                <w:sz w:val="18"/>
              </w:rPr>
              <w:t>Оценочное обязательство признается в бухгалтерском учете при одновременном соблюдении следующих условий:</w:t>
            </w:r>
          </w:p>
          <w:p w14:paraId="5913661F" w14:textId="77777777" w:rsidR="006E1043" w:rsidRPr="00C202C6" w:rsidRDefault="006E1043" w:rsidP="00580F20">
            <w:pPr>
              <w:pStyle w:val="a"/>
            </w:pPr>
            <w:r w:rsidRPr="00C202C6">
              <w:t xml:space="preserve">у </w:t>
            </w:r>
            <w:r w:rsidR="00FF170F" w:rsidRPr="00C202C6">
              <w:t>Общества существует</w:t>
            </w:r>
            <w:r w:rsidRPr="00C202C6">
              <w:t xml:space="preserve"> обязанность на отчетную </w:t>
            </w:r>
            <w:r w:rsidR="00FF170F" w:rsidRPr="00C202C6">
              <w:t>дату (</w:t>
            </w:r>
            <w:r w:rsidRPr="00C202C6">
              <w:t>как обязательство с неопределенной величиной), явившаяся следствием прошлых событий ее хозяйственной жизни, исполнения кот</w:t>
            </w:r>
            <w:r>
              <w:t>орой Общество не может избежать;</w:t>
            </w:r>
            <w:r w:rsidRPr="00C202C6">
              <w:t xml:space="preserve"> </w:t>
            </w:r>
          </w:p>
          <w:p w14:paraId="584188C1" w14:textId="77777777" w:rsidR="006E1043" w:rsidRPr="00C202C6" w:rsidRDefault="006E1043" w:rsidP="00580F20">
            <w:pPr>
              <w:pStyle w:val="a"/>
            </w:pPr>
            <w:r w:rsidRPr="00C202C6">
              <w:t>уменьшение экономических выгод Общества, необходимое для исполнения оценочного обязательства, вероятно;</w:t>
            </w:r>
          </w:p>
          <w:p w14:paraId="6528379E" w14:textId="77777777" w:rsidR="006E1043" w:rsidRPr="00C202C6" w:rsidRDefault="006E1043" w:rsidP="00580F20">
            <w:pPr>
              <w:pStyle w:val="a"/>
            </w:pPr>
            <w:r w:rsidRPr="00C202C6">
              <w:t>величина оценочного обязательства может быть обоснованно оценена.</w:t>
            </w:r>
          </w:p>
          <w:p w14:paraId="52EA8AA1" w14:textId="77777777" w:rsidR="006E1043" w:rsidRPr="00C202C6" w:rsidRDefault="006E1043" w:rsidP="006E1043">
            <w:pPr>
              <w:pStyle w:val="a3"/>
              <w:rPr>
                <w:sz w:val="18"/>
              </w:rPr>
            </w:pPr>
            <w:r w:rsidRPr="00C202C6">
              <w:rPr>
                <w:sz w:val="18"/>
              </w:rPr>
              <w:t xml:space="preserve">Оценочные обязательства отражаются на </w:t>
            </w:r>
            <w:r w:rsidR="00FF170F" w:rsidRPr="00C202C6">
              <w:rPr>
                <w:sz w:val="18"/>
              </w:rPr>
              <w:t>счете 96</w:t>
            </w:r>
            <w:r w:rsidRPr="00C202C6">
              <w:rPr>
                <w:sz w:val="18"/>
              </w:rPr>
              <w:t xml:space="preserve"> «Резервы предстоящих расходов». </w:t>
            </w:r>
          </w:p>
          <w:p w14:paraId="0AD5215A" w14:textId="77777777" w:rsidR="006E1043" w:rsidRPr="00C202C6" w:rsidRDefault="006E1043" w:rsidP="006E1043">
            <w:pPr>
              <w:pStyle w:val="a3"/>
              <w:rPr>
                <w:sz w:val="18"/>
              </w:rPr>
            </w:pPr>
            <w:r w:rsidRPr="00C202C6">
              <w:rPr>
                <w:sz w:val="18"/>
              </w:rPr>
              <w:t>При признании оценочного обязательства в зависимости от его характера величина оценочн</w:t>
            </w:r>
            <w:r>
              <w:rPr>
                <w:sz w:val="18"/>
              </w:rPr>
              <w:t xml:space="preserve">ого обязательства </w:t>
            </w:r>
            <w:r w:rsidR="00FF170F">
              <w:rPr>
                <w:sz w:val="18"/>
              </w:rPr>
              <w:t>относится на</w:t>
            </w:r>
            <w:r w:rsidRPr="00C202C6">
              <w:rPr>
                <w:sz w:val="18"/>
              </w:rPr>
              <w:t>:</w:t>
            </w:r>
          </w:p>
          <w:p w14:paraId="2D6D2B86" w14:textId="77777777" w:rsidR="006E1043" w:rsidRPr="00C202C6" w:rsidRDefault="006E1043" w:rsidP="00580F20">
            <w:pPr>
              <w:pStyle w:val="a"/>
            </w:pPr>
            <w:r w:rsidRPr="00C202C6">
              <w:t>расходы по обычным видам деятельности (Д 20 "Основное производство", 23 "Вспомогательные производства", 25 "Общепроизводственные расходы", 26 "Общехозяйственные расходы", 29 "Обслуживающие производства и хозяйства", 44 "Расходы на продажу" - К 96 "Резервы предстоящих расходов") при условии, что существующее на отчетную дату обязательство связано с производством готовой продукции, оказанием услуг, выполнением работ, которые организация осуществляет на регулярной основе в обычном режиме функционирования Общества, т.е. обязательство связано с осуществлением обычных видов деятельности (например, гарантийный ремонт готовой продукции, работ, услуг);</w:t>
            </w:r>
          </w:p>
          <w:p w14:paraId="502B8580" w14:textId="77777777" w:rsidR="006E1043" w:rsidRPr="00C202C6" w:rsidRDefault="006E1043" w:rsidP="00580F20">
            <w:pPr>
              <w:pStyle w:val="a"/>
            </w:pPr>
            <w:r w:rsidRPr="00C202C6">
              <w:t>прочие расходы (Д 91 "Прочие доходы и расходы" - К 96) при условии, что существующее на отчетную дату обязательство не связано с обычными видами деятельности или с созданием, сооружением, приобретением, строительством, изготовлением объекта имущества.</w:t>
            </w:r>
          </w:p>
        </w:tc>
        <w:tc>
          <w:tcPr>
            <w:tcW w:w="2126" w:type="dxa"/>
            <w:gridSpan w:val="3"/>
          </w:tcPr>
          <w:p w14:paraId="30AD66D4" w14:textId="3792DB90" w:rsidR="006E1043" w:rsidRPr="00C202C6" w:rsidRDefault="006E1043" w:rsidP="006E1043">
            <w:pPr>
              <w:spacing w:before="40" w:after="40"/>
              <w:rPr>
                <w:sz w:val="18"/>
              </w:rPr>
            </w:pPr>
            <w:r w:rsidRPr="00C202C6">
              <w:rPr>
                <w:sz w:val="18"/>
              </w:rPr>
              <w:t xml:space="preserve">П. п. 5, 8, </w:t>
            </w:r>
            <w:r w:rsidR="003E2C4E" w:rsidRPr="00C202C6">
              <w:rPr>
                <w:sz w:val="18"/>
              </w:rPr>
              <w:t>12 ПБУ</w:t>
            </w:r>
            <w:r w:rsidRPr="00C202C6">
              <w:rPr>
                <w:sz w:val="18"/>
              </w:rPr>
              <w:t xml:space="preserve"> 8/2010 </w:t>
            </w:r>
          </w:p>
        </w:tc>
      </w:tr>
      <w:tr w:rsidR="006E1043" w:rsidRPr="00C202C6" w14:paraId="0E0AEC0A" w14:textId="77777777" w:rsidTr="00632B47">
        <w:trPr>
          <w:gridBefore w:val="1"/>
          <w:gridAfter w:val="1"/>
          <w:wBefore w:w="108" w:type="dxa"/>
          <w:wAfter w:w="27" w:type="dxa"/>
        </w:trPr>
        <w:tc>
          <w:tcPr>
            <w:tcW w:w="2695" w:type="dxa"/>
          </w:tcPr>
          <w:p w14:paraId="6D506180" w14:textId="77777777" w:rsidR="006E1043" w:rsidRPr="00C202C6" w:rsidRDefault="006E1043" w:rsidP="007F0C48">
            <w:pPr>
              <w:pStyle w:val="30"/>
            </w:pPr>
            <w:bookmarkStart w:id="507" w:name="_Toc7098647"/>
            <w:r w:rsidRPr="00C202C6">
              <w:t>Оценка</w:t>
            </w:r>
            <w:bookmarkEnd w:id="507"/>
          </w:p>
        </w:tc>
        <w:tc>
          <w:tcPr>
            <w:tcW w:w="9491" w:type="dxa"/>
            <w:gridSpan w:val="2"/>
          </w:tcPr>
          <w:p w14:paraId="3FB956CC" w14:textId="77777777" w:rsidR="006E1043" w:rsidRPr="00C202C6" w:rsidRDefault="006E1043" w:rsidP="006E1043">
            <w:pPr>
              <w:pStyle w:val="a3"/>
              <w:rPr>
                <w:sz w:val="18"/>
              </w:rPr>
            </w:pPr>
            <w:r w:rsidRPr="00C202C6">
              <w:rPr>
                <w:sz w:val="18"/>
              </w:rPr>
              <w:t xml:space="preserve">Оценочное обязательство признается в бухгалтерском учете </w:t>
            </w:r>
            <w:r w:rsidR="00FF170F" w:rsidRPr="00C202C6">
              <w:rPr>
                <w:sz w:val="18"/>
              </w:rPr>
              <w:t>Общества в</w:t>
            </w:r>
            <w:r w:rsidRPr="00C202C6">
              <w:rPr>
                <w:sz w:val="18"/>
              </w:rPr>
              <w:t xml:space="preserve"> оценке, </w:t>
            </w:r>
            <w:r w:rsidR="00FF170F" w:rsidRPr="00C202C6">
              <w:rPr>
                <w:sz w:val="18"/>
              </w:rPr>
              <w:t>представляющей собой</w:t>
            </w:r>
            <w:r w:rsidRPr="00C202C6">
              <w:rPr>
                <w:sz w:val="18"/>
              </w:rPr>
              <w:t xml:space="preserve"> величину, необходимую непосредственно для исполнения (погашения) обязательства по состоянию на отчетную дату или для перевода обязательства на другое лицо по состоянию на отчетную дату.</w:t>
            </w:r>
          </w:p>
          <w:p w14:paraId="4443AE25" w14:textId="77777777" w:rsidR="006E1043" w:rsidRPr="00C202C6" w:rsidRDefault="006E1043" w:rsidP="006E1043">
            <w:pPr>
              <w:pStyle w:val="a3"/>
              <w:rPr>
                <w:sz w:val="18"/>
              </w:rPr>
            </w:pPr>
            <w:r w:rsidRPr="00C202C6">
              <w:rPr>
                <w:sz w:val="18"/>
              </w:rPr>
              <w:t xml:space="preserve">Величина оценочного обязательства определяется Обществом на основе имеющихся фактов хозяйственной жизни Общества, опыта в отношении исполнения аналогичных обязательств, а также, при необходимости, </w:t>
            </w:r>
            <w:r w:rsidRPr="00C202C6">
              <w:rPr>
                <w:sz w:val="18"/>
              </w:rPr>
              <w:lastRenderedPageBreak/>
              <w:t>мнений экспертов. Общество обеспечивает документальное подтверждение обоснованности такой оценки.</w:t>
            </w:r>
          </w:p>
          <w:p w14:paraId="737C99B4" w14:textId="77777777" w:rsidR="006E1043" w:rsidRPr="00C202C6" w:rsidRDefault="006E1043" w:rsidP="006E1043">
            <w:pPr>
              <w:pStyle w:val="a3"/>
              <w:rPr>
                <w:sz w:val="18"/>
              </w:rPr>
            </w:pPr>
            <w:r w:rsidRPr="00C202C6">
              <w:rPr>
                <w:sz w:val="18"/>
              </w:rPr>
              <w:t xml:space="preserve">При определении величины оценочного обязательства </w:t>
            </w:r>
            <w:r>
              <w:rPr>
                <w:sz w:val="18"/>
              </w:rPr>
              <w:t xml:space="preserve">необходимо </w:t>
            </w:r>
            <w:r w:rsidRPr="00C202C6">
              <w:rPr>
                <w:sz w:val="18"/>
              </w:rPr>
              <w:t>исходит</w:t>
            </w:r>
            <w:r>
              <w:rPr>
                <w:sz w:val="18"/>
              </w:rPr>
              <w:t>ь</w:t>
            </w:r>
            <w:r w:rsidRPr="00C202C6">
              <w:rPr>
                <w:sz w:val="18"/>
              </w:rPr>
              <w:t xml:space="preserve"> из следующего:</w:t>
            </w:r>
          </w:p>
          <w:p w14:paraId="0E218D8C" w14:textId="77777777" w:rsidR="006E1043" w:rsidRPr="00C202C6" w:rsidRDefault="006E1043" w:rsidP="006E1043">
            <w:pPr>
              <w:pStyle w:val="a"/>
            </w:pPr>
            <w:r w:rsidRPr="00C202C6">
              <w:t>если величина оценочного обязательства определяется путем выбора из набора значений, то в качестве такой величины принимается средневзвешенная величина, которая рассчитывается как среднее из произведений каждого значения на его вероятность;</w:t>
            </w:r>
          </w:p>
          <w:p w14:paraId="383FF0C7" w14:textId="77777777" w:rsidR="006E1043" w:rsidRPr="00C202C6" w:rsidRDefault="006E1043" w:rsidP="006E1043">
            <w:pPr>
              <w:pStyle w:val="a"/>
            </w:pPr>
            <w:r w:rsidRPr="00C202C6">
              <w:t>если величина оценочного обязательства определяется путем выбора из интервала значений и вероятность каждого значения в интервале равновелика, то в качестве такой величины принимается среднее арифметическое из наибольшего и наименьшего значений интервала.</w:t>
            </w:r>
          </w:p>
        </w:tc>
        <w:tc>
          <w:tcPr>
            <w:tcW w:w="2126" w:type="dxa"/>
            <w:gridSpan w:val="3"/>
          </w:tcPr>
          <w:p w14:paraId="0804CF9F" w14:textId="77777777" w:rsidR="006E1043" w:rsidRPr="00C202C6" w:rsidRDefault="006E1043" w:rsidP="006E1043">
            <w:pPr>
              <w:spacing w:before="40" w:after="40"/>
              <w:rPr>
                <w:sz w:val="18"/>
              </w:rPr>
            </w:pPr>
            <w:r w:rsidRPr="00C202C6">
              <w:rPr>
                <w:sz w:val="18"/>
              </w:rPr>
              <w:lastRenderedPageBreak/>
              <w:t>П. п. 15-</w:t>
            </w:r>
            <w:r w:rsidR="00FF170F" w:rsidRPr="00C202C6">
              <w:rPr>
                <w:sz w:val="18"/>
              </w:rPr>
              <w:t>20 ПБУ</w:t>
            </w:r>
            <w:r w:rsidRPr="00C202C6">
              <w:rPr>
                <w:sz w:val="18"/>
              </w:rPr>
              <w:t xml:space="preserve"> 8/2010 </w:t>
            </w:r>
          </w:p>
          <w:p w14:paraId="3B9DCB9F" w14:textId="77777777" w:rsidR="006E1043" w:rsidRPr="00C202C6" w:rsidRDefault="006E1043" w:rsidP="006E1043">
            <w:pPr>
              <w:pStyle w:val="a3"/>
            </w:pPr>
          </w:p>
          <w:p w14:paraId="2F9969D4" w14:textId="77777777" w:rsidR="006E1043" w:rsidRPr="00C202C6" w:rsidRDefault="006E1043" w:rsidP="006E1043">
            <w:pPr>
              <w:pStyle w:val="a3"/>
            </w:pPr>
          </w:p>
          <w:p w14:paraId="2B7DC667" w14:textId="77777777" w:rsidR="006E1043" w:rsidRPr="00C202C6" w:rsidRDefault="006E1043" w:rsidP="006E1043">
            <w:pPr>
              <w:pStyle w:val="a3"/>
            </w:pPr>
          </w:p>
          <w:p w14:paraId="133135D6" w14:textId="77777777" w:rsidR="006E1043" w:rsidRPr="00C202C6" w:rsidRDefault="006E1043" w:rsidP="006E1043">
            <w:pPr>
              <w:pStyle w:val="a3"/>
            </w:pPr>
          </w:p>
          <w:p w14:paraId="61EB131B" w14:textId="77777777" w:rsidR="006E1043" w:rsidRPr="00C202C6" w:rsidRDefault="006E1043" w:rsidP="006E1043">
            <w:pPr>
              <w:pStyle w:val="a3"/>
            </w:pPr>
          </w:p>
          <w:p w14:paraId="1248CDC6" w14:textId="77777777" w:rsidR="006E1043" w:rsidRPr="00C202C6" w:rsidRDefault="006E1043" w:rsidP="006E1043">
            <w:pPr>
              <w:pStyle w:val="a3"/>
            </w:pPr>
          </w:p>
        </w:tc>
      </w:tr>
      <w:tr w:rsidR="006E1043" w:rsidRPr="00C202C6" w14:paraId="6BAB26C5" w14:textId="77777777" w:rsidTr="00632B47">
        <w:trPr>
          <w:gridBefore w:val="1"/>
          <w:gridAfter w:val="1"/>
          <w:wBefore w:w="108" w:type="dxa"/>
          <w:wAfter w:w="27" w:type="dxa"/>
        </w:trPr>
        <w:tc>
          <w:tcPr>
            <w:tcW w:w="2695" w:type="dxa"/>
          </w:tcPr>
          <w:p w14:paraId="540DFD92" w14:textId="77777777" w:rsidR="006E1043" w:rsidRPr="00C202C6" w:rsidRDefault="006E1043" w:rsidP="007F0C48">
            <w:pPr>
              <w:pStyle w:val="30"/>
            </w:pPr>
            <w:bookmarkStart w:id="508" w:name="_Toc7098648"/>
            <w:r w:rsidRPr="00C202C6">
              <w:lastRenderedPageBreak/>
              <w:t>Условные активы</w:t>
            </w:r>
            <w:bookmarkEnd w:id="508"/>
          </w:p>
        </w:tc>
        <w:tc>
          <w:tcPr>
            <w:tcW w:w="9491" w:type="dxa"/>
            <w:gridSpan w:val="2"/>
          </w:tcPr>
          <w:p w14:paraId="37C59DE2" w14:textId="77777777" w:rsidR="006E1043" w:rsidRPr="00C202C6" w:rsidRDefault="006E1043" w:rsidP="006E1043">
            <w:pPr>
              <w:pStyle w:val="a3"/>
              <w:rPr>
                <w:sz w:val="18"/>
              </w:rPr>
            </w:pPr>
            <w:r w:rsidRPr="00C202C6">
              <w:rPr>
                <w:sz w:val="18"/>
              </w:rPr>
              <w:t xml:space="preserve">Условный актив возникает у </w:t>
            </w:r>
            <w:r w:rsidR="00FF170F" w:rsidRPr="00C202C6">
              <w:rPr>
                <w:sz w:val="18"/>
              </w:rPr>
              <w:t>Общества вследствие</w:t>
            </w:r>
            <w:r w:rsidRPr="00C202C6">
              <w:rPr>
                <w:sz w:val="18"/>
              </w:rPr>
              <w:t xml:space="preserve"> прошлых событий ее хозяйственной жизни, когда существование у </w:t>
            </w:r>
            <w:r w:rsidR="00FF170F" w:rsidRPr="00C202C6">
              <w:rPr>
                <w:sz w:val="18"/>
              </w:rPr>
              <w:t>Общества актива</w:t>
            </w:r>
            <w:r w:rsidRPr="00C202C6">
              <w:rPr>
                <w:sz w:val="18"/>
              </w:rPr>
              <w:t xml:space="preserve"> на отчетную дату зависит от наступления (ненаступления) одного или нескольких будущих неопределенных событий, не контролируемых Обществом.</w:t>
            </w:r>
          </w:p>
          <w:p w14:paraId="3346CAC2" w14:textId="77777777" w:rsidR="006E1043" w:rsidRPr="00C202C6" w:rsidRDefault="006E1043" w:rsidP="006E1043">
            <w:pPr>
              <w:pStyle w:val="a3"/>
              <w:rPr>
                <w:sz w:val="18"/>
              </w:rPr>
            </w:pPr>
            <w:r w:rsidRPr="00C202C6">
              <w:rPr>
                <w:sz w:val="18"/>
              </w:rPr>
              <w:t>Условные активы не признаются в бухгалтерском учете. Информация об условных активах раскрывается в бухгалтерской</w:t>
            </w:r>
            <w:r w:rsidR="006C0DEE">
              <w:rPr>
                <w:sz w:val="18"/>
              </w:rPr>
              <w:t xml:space="preserve"> (финансовой)</w:t>
            </w:r>
            <w:r w:rsidRPr="00C202C6">
              <w:rPr>
                <w:sz w:val="18"/>
              </w:rPr>
              <w:t xml:space="preserve"> отчетности в соответствии с настоящими учетными принципами.</w:t>
            </w:r>
          </w:p>
        </w:tc>
        <w:tc>
          <w:tcPr>
            <w:tcW w:w="2126" w:type="dxa"/>
            <w:gridSpan w:val="3"/>
          </w:tcPr>
          <w:p w14:paraId="3DDD3E48" w14:textId="02001FB8" w:rsidR="006E1043" w:rsidRPr="00C202C6" w:rsidRDefault="006E1043" w:rsidP="006E1043">
            <w:pPr>
              <w:spacing w:before="40" w:after="40"/>
              <w:rPr>
                <w:sz w:val="18"/>
              </w:rPr>
            </w:pPr>
            <w:r w:rsidRPr="00C202C6">
              <w:rPr>
                <w:sz w:val="18"/>
              </w:rPr>
              <w:t xml:space="preserve">П. п. 13, </w:t>
            </w:r>
            <w:r w:rsidR="003E2C4E" w:rsidRPr="00C202C6">
              <w:rPr>
                <w:sz w:val="18"/>
              </w:rPr>
              <w:t>14 ПБУ</w:t>
            </w:r>
            <w:r w:rsidRPr="00C202C6">
              <w:rPr>
                <w:sz w:val="18"/>
              </w:rPr>
              <w:t xml:space="preserve"> 8/2010 </w:t>
            </w:r>
          </w:p>
        </w:tc>
      </w:tr>
      <w:tr w:rsidR="006E1043" w:rsidRPr="00C202C6" w14:paraId="2148E2E1" w14:textId="77777777" w:rsidTr="00632B47">
        <w:trPr>
          <w:gridBefore w:val="1"/>
          <w:gridAfter w:val="1"/>
          <w:wBefore w:w="108" w:type="dxa"/>
          <w:wAfter w:w="27" w:type="dxa"/>
        </w:trPr>
        <w:tc>
          <w:tcPr>
            <w:tcW w:w="2695" w:type="dxa"/>
          </w:tcPr>
          <w:p w14:paraId="1FFB52DF" w14:textId="77777777" w:rsidR="006E1043" w:rsidRPr="00C202C6" w:rsidRDefault="006E1043" w:rsidP="007F0C48">
            <w:pPr>
              <w:pStyle w:val="30"/>
            </w:pPr>
            <w:bookmarkStart w:id="509" w:name="_Toc7098649"/>
            <w:r w:rsidRPr="00C202C6">
              <w:t>Условные обязательства</w:t>
            </w:r>
            <w:bookmarkEnd w:id="509"/>
          </w:p>
        </w:tc>
        <w:tc>
          <w:tcPr>
            <w:tcW w:w="9491" w:type="dxa"/>
            <w:gridSpan w:val="2"/>
          </w:tcPr>
          <w:p w14:paraId="07A6FFDE" w14:textId="77777777" w:rsidR="006E1043" w:rsidRPr="00C202C6" w:rsidRDefault="006E1043" w:rsidP="006E1043">
            <w:pPr>
              <w:pStyle w:val="a3"/>
              <w:rPr>
                <w:sz w:val="18"/>
              </w:rPr>
            </w:pPr>
            <w:r w:rsidRPr="00C202C6">
              <w:rPr>
                <w:sz w:val="18"/>
              </w:rPr>
              <w:t xml:space="preserve">Условное обязательство возникает у </w:t>
            </w:r>
            <w:r w:rsidR="00FF170F" w:rsidRPr="00C202C6">
              <w:rPr>
                <w:sz w:val="18"/>
              </w:rPr>
              <w:t>Общества вследствие</w:t>
            </w:r>
            <w:r w:rsidRPr="00C202C6">
              <w:rPr>
                <w:sz w:val="18"/>
              </w:rPr>
              <w:t xml:space="preserve"> прошлых событий ее хозяйственной жизни, когда существование у </w:t>
            </w:r>
            <w:r w:rsidR="00FF170F" w:rsidRPr="00C202C6">
              <w:rPr>
                <w:sz w:val="18"/>
              </w:rPr>
              <w:t>Общества обязательства</w:t>
            </w:r>
            <w:r w:rsidRPr="00C202C6">
              <w:rPr>
                <w:sz w:val="18"/>
              </w:rPr>
              <w:t xml:space="preserve"> на отчетную дату зависит от наступления (ненаступления) одного или нескольких будущих неопределенных событий, не контролируемых Обществом.</w:t>
            </w:r>
          </w:p>
          <w:p w14:paraId="2CB2ACBC" w14:textId="77777777" w:rsidR="006E1043" w:rsidRPr="00C202C6" w:rsidRDefault="006E1043" w:rsidP="006E1043">
            <w:pPr>
              <w:pStyle w:val="a3"/>
              <w:rPr>
                <w:sz w:val="18"/>
              </w:rPr>
            </w:pPr>
            <w:r w:rsidRPr="00C202C6">
              <w:rPr>
                <w:sz w:val="18"/>
              </w:rPr>
              <w:t>К условным обязательствам относится также существующее на отчетную дату оценочное обязательство, не признанное в бухгалтерском учете вследствие невыполнения условий, признания оценочного обязательства.</w:t>
            </w:r>
          </w:p>
          <w:p w14:paraId="5D996DE7" w14:textId="77777777" w:rsidR="006E1043" w:rsidRPr="00C202C6" w:rsidRDefault="006E1043" w:rsidP="006E1043">
            <w:pPr>
              <w:pStyle w:val="a3"/>
              <w:rPr>
                <w:sz w:val="18"/>
              </w:rPr>
            </w:pPr>
            <w:r w:rsidRPr="00C202C6">
              <w:rPr>
                <w:sz w:val="18"/>
              </w:rPr>
              <w:t>Условные обязательства не признаются в бухгалтерском учете. Информация об условных обязательствах раскрывается в бухгалтерской</w:t>
            </w:r>
            <w:r w:rsidR="006C0DEE">
              <w:rPr>
                <w:sz w:val="18"/>
              </w:rPr>
              <w:t xml:space="preserve"> (финансовой)</w:t>
            </w:r>
            <w:r w:rsidRPr="00C202C6">
              <w:rPr>
                <w:sz w:val="18"/>
              </w:rPr>
              <w:t xml:space="preserve"> отчетности в соответствии с настоящими учетными принципами.</w:t>
            </w:r>
          </w:p>
        </w:tc>
        <w:tc>
          <w:tcPr>
            <w:tcW w:w="2126" w:type="dxa"/>
            <w:gridSpan w:val="3"/>
          </w:tcPr>
          <w:p w14:paraId="621A2D4E" w14:textId="77777777" w:rsidR="006E1043" w:rsidRPr="00C202C6" w:rsidRDefault="006E1043" w:rsidP="006E1043">
            <w:pPr>
              <w:spacing w:before="40" w:after="40"/>
              <w:rPr>
                <w:sz w:val="18"/>
              </w:rPr>
            </w:pPr>
            <w:r w:rsidRPr="00C202C6">
              <w:rPr>
                <w:sz w:val="18"/>
              </w:rPr>
              <w:t xml:space="preserve">П. п. 9, 14  ПБУ 8/2010 </w:t>
            </w:r>
          </w:p>
        </w:tc>
      </w:tr>
      <w:tr w:rsidR="006E1043" w:rsidRPr="00C202C6" w14:paraId="39D983F6" w14:textId="77777777" w:rsidTr="00632B47">
        <w:trPr>
          <w:gridBefore w:val="1"/>
          <w:gridAfter w:val="1"/>
          <w:wBefore w:w="108" w:type="dxa"/>
          <w:wAfter w:w="27" w:type="dxa"/>
        </w:trPr>
        <w:tc>
          <w:tcPr>
            <w:tcW w:w="2695" w:type="dxa"/>
          </w:tcPr>
          <w:p w14:paraId="0434878A" w14:textId="77777777" w:rsidR="006E1043" w:rsidRPr="00C202C6" w:rsidRDefault="006E1043" w:rsidP="007F0C48">
            <w:pPr>
              <w:pStyle w:val="30"/>
            </w:pPr>
            <w:bookmarkStart w:id="510" w:name="_Toc7098650"/>
            <w:r w:rsidRPr="00C202C6">
              <w:t>Солидарная ответственность по обязательству</w:t>
            </w:r>
            <w:bookmarkEnd w:id="510"/>
          </w:p>
        </w:tc>
        <w:tc>
          <w:tcPr>
            <w:tcW w:w="9491" w:type="dxa"/>
            <w:gridSpan w:val="2"/>
          </w:tcPr>
          <w:p w14:paraId="6E407CA4" w14:textId="3E9DEF01" w:rsidR="006E1043" w:rsidRPr="00C202C6" w:rsidRDefault="006E1043" w:rsidP="006E1043">
            <w:pPr>
              <w:pStyle w:val="a3"/>
              <w:rPr>
                <w:sz w:val="18"/>
              </w:rPr>
            </w:pPr>
            <w:r w:rsidRPr="00C202C6">
              <w:rPr>
                <w:sz w:val="18"/>
              </w:rPr>
              <w:t xml:space="preserve">В случае если Общество имеет солидарное с другими лицами обязательство, оценочное обязательство признается в той части, в которой существует вероятность уменьшения экономических выгод Общества, при соблюдении условий, признания оценочного обязательства. Часть солидарного с другими лицами обязательства, в отношении которого уменьшение экономических выгод </w:t>
            </w:r>
            <w:r w:rsidR="003E2C4E" w:rsidRPr="00C202C6">
              <w:rPr>
                <w:sz w:val="18"/>
              </w:rPr>
              <w:t>Общества не</w:t>
            </w:r>
            <w:r w:rsidRPr="00C202C6">
              <w:rPr>
                <w:sz w:val="18"/>
              </w:rPr>
              <w:t xml:space="preserve"> является вероятным, относится к условным обязательствам.</w:t>
            </w:r>
          </w:p>
        </w:tc>
        <w:tc>
          <w:tcPr>
            <w:tcW w:w="2126" w:type="dxa"/>
            <w:gridSpan w:val="3"/>
          </w:tcPr>
          <w:p w14:paraId="3AFA92AB" w14:textId="77777777" w:rsidR="006E1043" w:rsidRPr="00C202C6" w:rsidRDefault="006E1043" w:rsidP="006E1043">
            <w:pPr>
              <w:spacing w:before="40" w:after="40"/>
              <w:rPr>
                <w:sz w:val="18"/>
              </w:rPr>
            </w:pPr>
            <w:r w:rsidRPr="00C202C6">
              <w:rPr>
                <w:sz w:val="18"/>
              </w:rPr>
              <w:t xml:space="preserve">П. п. 10    ПБУ 8/2010 </w:t>
            </w:r>
          </w:p>
        </w:tc>
      </w:tr>
      <w:tr w:rsidR="006E1043" w:rsidRPr="00C202C6" w14:paraId="432CECBD" w14:textId="77777777" w:rsidTr="00632B47">
        <w:trPr>
          <w:gridBefore w:val="1"/>
          <w:gridAfter w:val="1"/>
          <w:wBefore w:w="108" w:type="dxa"/>
          <w:wAfter w:w="27" w:type="dxa"/>
        </w:trPr>
        <w:tc>
          <w:tcPr>
            <w:tcW w:w="2695" w:type="dxa"/>
          </w:tcPr>
          <w:p w14:paraId="68A84609" w14:textId="77777777" w:rsidR="006E1043" w:rsidRPr="00C202C6" w:rsidRDefault="006E1043" w:rsidP="007F0C48">
            <w:pPr>
              <w:pStyle w:val="30"/>
            </w:pPr>
            <w:bookmarkStart w:id="511" w:name="_Toc7098651"/>
            <w:r w:rsidRPr="00C202C6">
              <w:t>Реструктуризация</w:t>
            </w:r>
            <w:bookmarkEnd w:id="511"/>
          </w:p>
        </w:tc>
        <w:tc>
          <w:tcPr>
            <w:tcW w:w="9491" w:type="dxa"/>
            <w:gridSpan w:val="2"/>
          </w:tcPr>
          <w:p w14:paraId="1A93C706" w14:textId="77777777" w:rsidR="006E1043" w:rsidRPr="00C202C6" w:rsidRDefault="006E1043" w:rsidP="006E1043">
            <w:pPr>
              <w:pStyle w:val="a3"/>
              <w:rPr>
                <w:sz w:val="18"/>
              </w:rPr>
            </w:pPr>
            <w:r w:rsidRPr="00C202C6">
              <w:rPr>
                <w:sz w:val="18"/>
              </w:rPr>
              <w:t xml:space="preserve">Обязанности по предстоящей реструктуризации деятельности </w:t>
            </w:r>
            <w:r w:rsidR="00FF170F" w:rsidRPr="00C202C6">
              <w:rPr>
                <w:sz w:val="18"/>
              </w:rPr>
              <w:t>Общества являются</w:t>
            </w:r>
            <w:r w:rsidRPr="00C202C6">
              <w:rPr>
                <w:sz w:val="18"/>
              </w:rPr>
              <w:t xml:space="preserve"> существующими на отчетную дату, при одновременном соблюдении следующих условий:</w:t>
            </w:r>
          </w:p>
          <w:p w14:paraId="3246FF68" w14:textId="77777777" w:rsidR="006E1043" w:rsidRPr="00C202C6" w:rsidRDefault="006E1043" w:rsidP="00FF170F">
            <w:pPr>
              <w:pStyle w:val="a"/>
            </w:pPr>
            <w:r w:rsidRPr="00C202C6">
              <w:t>Общество имеет детальный утвержденный в надлежащем порядке план предстоящей реструктуризации своей деятельности, определяющий, как минимум:</w:t>
            </w:r>
          </w:p>
          <w:p w14:paraId="68C10488" w14:textId="77777777" w:rsidR="006E1043" w:rsidRPr="00C202C6" w:rsidRDefault="006E1043" w:rsidP="00FF170F">
            <w:pPr>
              <w:pStyle w:val="a"/>
            </w:pPr>
            <w:r w:rsidRPr="00C202C6">
              <w:t xml:space="preserve">затрагиваемую предстоящей реструктуризацией деятельность (или часть деятельности) </w:t>
            </w:r>
            <w:r w:rsidR="00FF170F" w:rsidRPr="00C202C6">
              <w:t>Общества и</w:t>
            </w:r>
            <w:r w:rsidRPr="00C202C6">
              <w:t xml:space="preserve"> места ее осуществления;</w:t>
            </w:r>
          </w:p>
          <w:p w14:paraId="4FD7C7BF" w14:textId="77777777" w:rsidR="006E1043" w:rsidRPr="00C202C6" w:rsidRDefault="006E1043" w:rsidP="00FF170F">
            <w:pPr>
              <w:pStyle w:val="a"/>
            </w:pPr>
            <w:r w:rsidRPr="00C202C6">
              <w:t>структурные подразделения, функции и примерное количество работников Общества, которым будет выплачена компенсация в связи с прекращением трудовых отношений с ними;</w:t>
            </w:r>
          </w:p>
          <w:p w14:paraId="2416CB45" w14:textId="77777777" w:rsidR="006E1043" w:rsidRPr="00C202C6" w:rsidRDefault="006E1043" w:rsidP="00FF170F">
            <w:pPr>
              <w:pStyle w:val="a"/>
            </w:pPr>
            <w:r w:rsidRPr="00C202C6">
              <w:t>расходы, необходимые для проведения предстоящей реструктуризации деятельности Общества;</w:t>
            </w:r>
          </w:p>
          <w:p w14:paraId="1980EA97" w14:textId="77777777" w:rsidR="006E1043" w:rsidRPr="00C202C6" w:rsidRDefault="006E1043" w:rsidP="00FF170F">
            <w:pPr>
              <w:pStyle w:val="a"/>
            </w:pPr>
            <w:r w:rsidRPr="00C202C6">
              <w:t>время начала исполнения плана предстоящей реструктуризации деятельности Общества;</w:t>
            </w:r>
          </w:p>
          <w:p w14:paraId="01B45224" w14:textId="77777777" w:rsidR="006E1043" w:rsidRPr="00C202C6" w:rsidRDefault="006E1043" w:rsidP="00FF170F">
            <w:pPr>
              <w:pStyle w:val="a"/>
            </w:pPr>
            <w:r w:rsidRPr="00C202C6">
              <w:lastRenderedPageBreak/>
              <w:t>Общество своими действиями и (или) заявлениями создала у лиц, права которых затрагиваются предстоящей реструктуризацией деятельности Общества, обоснованные ожидания, что план реструктуризации будет реализован в ближайшем будущем.</w:t>
            </w:r>
          </w:p>
        </w:tc>
        <w:tc>
          <w:tcPr>
            <w:tcW w:w="2126" w:type="dxa"/>
            <w:gridSpan w:val="3"/>
          </w:tcPr>
          <w:p w14:paraId="7DBFD3CA" w14:textId="77777777" w:rsidR="006E1043" w:rsidRPr="00C202C6" w:rsidRDefault="006E1043" w:rsidP="006E1043">
            <w:pPr>
              <w:spacing w:before="40" w:after="40"/>
              <w:rPr>
                <w:sz w:val="18"/>
              </w:rPr>
            </w:pPr>
            <w:r w:rsidRPr="00C202C6">
              <w:rPr>
                <w:sz w:val="18"/>
              </w:rPr>
              <w:lastRenderedPageBreak/>
              <w:t>П. п. 11    ПБУ 8/2010</w:t>
            </w:r>
          </w:p>
        </w:tc>
      </w:tr>
      <w:tr w:rsidR="006E1043" w:rsidRPr="00C202C6" w14:paraId="6C3E3411" w14:textId="77777777" w:rsidTr="00632B47">
        <w:trPr>
          <w:gridBefore w:val="1"/>
          <w:gridAfter w:val="1"/>
          <w:wBefore w:w="108" w:type="dxa"/>
          <w:wAfter w:w="27" w:type="dxa"/>
        </w:trPr>
        <w:tc>
          <w:tcPr>
            <w:tcW w:w="2695" w:type="dxa"/>
          </w:tcPr>
          <w:p w14:paraId="2D82DEE9" w14:textId="16BAEB83" w:rsidR="006E1043" w:rsidRPr="00C202C6" w:rsidRDefault="006E1043" w:rsidP="007F0C48">
            <w:pPr>
              <w:pStyle w:val="30"/>
            </w:pPr>
            <w:bookmarkStart w:id="512" w:name="_Toc7098652"/>
            <w:r w:rsidRPr="00C202C6">
              <w:lastRenderedPageBreak/>
              <w:t xml:space="preserve">Порядок учета оценочных </w:t>
            </w:r>
            <w:r w:rsidR="003E2C4E" w:rsidRPr="00C202C6">
              <w:t>обязательств по гарантийному ремонту и</w:t>
            </w:r>
            <w:r w:rsidRPr="00C202C6">
              <w:t xml:space="preserve"> гарантийному обслуживанию</w:t>
            </w:r>
            <w:bookmarkEnd w:id="512"/>
          </w:p>
        </w:tc>
        <w:tc>
          <w:tcPr>
            <w:tcW w:w="9491" w:type="dxa"/>
            <w:gridSpan w:val="2"/>
          </w:tcPr>
          <w:p w14:paraId="10AE58BB" w14:textId="77777777" w:rsidR="006E1043" w:rsidRPr="00A52FCF" w:rsidRDefault="006E1043" w:rsidP="006E1043">
            <w:pPr>
              <w:pStyle w:val="a3"/>
              <w:rPr>
                <w:sz w:val="18"/>
              </w:rPr>
            </w:pPr>
            <w:r w:rsidRPr="00A52FCF">
              <w:rPr>
                <w:sz w:val="18"/>
              </w:rPr>
              <w:t xml:space="preserve">При наличии гарантийных обязательств по договорам на производство продукции (выполнение работ, оказание услуг) Общество признает оценочное </w:t>
            </w:r>
            <w:r w:rsidR="00FF170F" w:rsidRPr="00A52FCF">
              <w:rPr>
                <w:sz w:val="18"/>
              </w:rPr>
              <w:t>обязательство на</w:t>
            </w:r>
            <w:r w:rsidRPr="00A52FCF">
              <w:rPr>
                <w:sz w:val="18"/>
              </w:rPr>
              <w:t xml:space="preserve"> гарантийное обслуживание и гарантийный ремонт (далее – гарантийное обязательство</w:t>
            </w:r>
            <w:r w:rsidR="00FF170F" w:rsidRPr="00A52FCF">
              <w:rPr>
                <w:sz w:val="18"/>
              </w:rPr>
              <w:t>), т.к.</w:t>
            </w:r>
            <w:r w:rsidRPr="00A52FCF">
              <w:rPr>
                <w:sz w:val="18"/>
              </w:rPr>
              <w:t xml:space="preserve"> последнее является обязательством с неопределенной величиной и сроком погашения.</w:t>
            </w:r>
          </w:p>
          <w:p w14:paraId="0B8EA75F" w14:textId="77777777" w:rsidR="006E1043" w:rsidRPr="00FF3A47" w:rsidRDefault="006E1043" w:rsidP="006E1043">
            <w:pPr>
              <w:pStyle w:val="a3"/>
              <w:rPr>
                <w:sz w:val="18"/>
              </w:rPr>
            </w:pPr>
            <w:r w:rsidRPr="00FF3A47">
              <w:rPr>
                <w:sz w:val="18"/>
              </w:rPr>
              <w:t>Оценка гарантийного обязательств на планируемый период производится на основании нормативов, порядок расчета которых утверждается отдельным приказом.</w:t>
            </w:r>
          </w:p>
          <w:p w14:paraId="7AB7AC25" w14:textId="77777777" w:rsidR="006E1043" w:rsidRPr="00D4643B" w:rsidRDefault="006E1043" w:rsidP="006E1043">
            <w:pPr>
              <w:pStyle w:val="a3"/>
              <w:rPr>
                <w:sz w:val="18"/>
                <w:highlight w:val="yellow"/>
              </w:rPr>
            </w:pPr>
            <w:r w:rsidRPr="00306AE7">
              <w:rPr>
                <w:sz w:val="18"/>
              </w:rPr>
              <w:t xml:space="preserve">Величина оценочного обязательства по гарантийным обязательствам подлежит оценке </w:t>
            </w:r>
            <w:r w:rsidR="00FF170F" w:rsidRPr="00306AE7">
              <w:rPr>
                <w:sz w:val="18"/>
              </w:rPr>
              <w:t>по приведенной стоимости</w:t>
            </w:r>
            <w:r w:rsidRPr="00306AE7">
              <w:rPr>
                <w:sz w:val="18"/>
              </w:rPr>
              <w:t xml:space="preserve"> будущих денежных потоков.</w:t>
            </w:r>
            <w:r w:rsidRPr="00D4643B">
              <w:rPr>
                <w:sz w:val="18"/>
                <w:highlight w:val="yellow"/>
              </w:rPr>
              <w:t xml:space="preserve"> </w:t>
            </w:r>
          </w:p>
          <w:p w14:paraId="7353EFF7" w14:textId="77777777" w:rsidR="006E1043" w:rsidRPr="00C202C6" w:rsidRDefault="006E1043" w:rsidP="006E1043">
            <w:pPr>
              <w:pStyle w:val="a3"/>
              <w:rPr>
                <w:sz w:val="18"/>
              </w:rPr>
            </w:pPr>
            <w:r w:rsidRPr="00FF3A47">
              <w:rPr>
                <w:sz w:val="18"/>
              </w:rPr>
              <w:t xml:space="preserve">Сумма гарантийного </w:t>
            </w:r>
            <w:r w:rsidR="00FF170F" w:rsidRPr="00FF3A47">
              <w:rPr>
                <w:sz w:val="18"/>
              </w:rPr>
              <w:t>обязательства признается</w:t>
            </w:r>
            <w:r w:rsidRPr="00FF3A47">
              <w:rPr>
                <w:sz w:val="18"/>
              </w:rPr>
              <w:t xml:space="preserve"> в составе прочих прямых </w:t>
            </w:r>
            <w:r w:rsidR="00FF170F" w:rsidRPr="00FF3A47">
              <w:rPr>
                <w:sz w:val="18"/>
              </w:rPr>
              <w:t>расходов на</w:t>
            </w:r>
            <w:r w:rsidRPr="00FF3A47">
              <w:rPr>
                <w:sz w:val="18"/>
              </w:rPr>
              <w:t xml:space="preserve"> </w:t>
            </w:r>
            <w:r w:rsidR="00FF170F" w:rsidRPr="00FF3A47">
              <w:rPr>
                <w:sz w:val="18"/>
              </w:rPr>
              <w:t xml:space="preserve">дату </w:t>
            </w:r>
            <w:r w:rsidR="00FF170F">
              <w:rPr>
                <w:sz w:val="18"/>
              </w:rPr>
              <w:t>завершения</w:t>
            </w:r>
            <w:r w:rsidRPr="00FF3A47">
              <w:rPr>
                <w:sz w:val="18"/>
              </w:rPr>
              <w:t xml:space="preserve"> </w:t>
            </w:r>
            <w:r w:rsidR="00FF170F" w:rsidRPr="00FF3A47">
              <w:rPr>
                <w:sz w:val="18"/>
              </w:rPr>
              <w:t>формирования себестоимости</w:t>
            </w:r>
            <w:r w:rsidRPr="00FF3A47">
              <w:rPr>
                <w:sz w:val="18"/>
              </w:rPr>
              <w:t xml:space="preserve"> про</w:t>
            </w:r>
            <w:r>
              <w:rPr>
                <w:sz w:val="18"/>
              </w:rPr>
              <w:t xml:space="preserve">дукции (работ, услуг) по заказу, </w:t>
            </w:r>
            <w:r w:rsidRPr="00FF3A47">
              <w:rPr>
                <w:sz w:val="18"/>
              </w:rPr>
              <w:t xml:space="preserve">отражается в бухгалтерском учете по дебету счета </w:t>
            </w:r>
            <w:r w:rsidR="0089252D">
              <w:rPr>
                <w:sz w:val="18"/>
              </w:rPr>
              <w:t>44</w:t>
            </w:r>
            <w:r w:rsidRPr="00FF3A47">
              <w:rPr>
                <w:sz w:val="18"/>
              </w:rPr>
              <w:t xml:space="preserve"> «</w:t>
            </w:r>
            <w:r w:rsidR="0089252D">
              <w:rPr>
                <w:sz w:val="18"/>
              </w:rPr>
              <w:t>Расходы на продажу</w:t>
            </w:r>
            <w:r w:rsidRPr="00FF3A47">
              <w:rPr>
                <w:sz w:val="18"/>
              </w:rPr>
              <w:t>» и кредиту счета 96 «Резервы предстоящих расходов».</w:t>
            </w:r>
          </w:p>
          <w:p w14:paraId="7629BF8D" w14:textId="77777777" w:rsidR="006E1043" w:rsidRPr="00C202C6" w:rsidRDefault="006E1043" w:rsidP="006E1043">
            <w:pPr>
              <w:pStyle w:val="a3"/>
              <w:rPr>
                <w:sz w:val="18"/>
              </w:rPr>
            </w:pPr>
            <w:r w:rsidRPr="00C202C6">
              <w:rPr>
                <w:sz w:val="18"/>
              </w:rPr>
              <w:t xml:space="preserve">Аналитический учет по счету 96 «Резервы предстоящих расходов» ведется по отдельным гарантийным обязательствам. По каждой сумме гарантийного </w:t>
            </w:r>
            <w:r w:rsidR="00FF170F" w:rsidRPr="00C202C6">
              <w:rPr>
                <w:sz w:val="18"/>
              </w:rPr>
              <w:t>обязательства обеспечивается</w:t>
            </w:r>
            <w:r w:rsidRPr="00C202C6">
              <w:rPr>
                <w:sz w:val="18"/>
              </w:rPr>
              <w:t xml:space="preserve"> хранение следующей информации:</w:t>
            </w:r>
          </w:p>
          <w:p w14:paraId="3AA688EC" w14:textId="77777777" w:rsidR="006E1043" w:rsidRPr="00C202C6" w:rsidRDefault="006E1043" w:rsidP="00580F20">
            <w:pPr>
              <w:pStyle w:val="a"/>
            </w:pPr>
            <w:r w:rsidRPr="00C202C6">
              <w:t xml:space="preserve">тип продукции; </w:t>
            </w:r>
          </w:p>
          <w:p w14:paraId="21DF9396" w14:textId="77777777" w:rsidR="006E1043" w:rsidRPr="00C202C6" w:rsidRDefault="006E1043" w:rsidP="00580F20">
            <w:pPr>
              <w:pStyle w:val="a"/>
            </w:pPr>
            <w:r w:rsidRPr="00C202C6">
              <w:t>заказ, в рамках которого возникли обязательства;</w:t>
            </w:r>
          </w:p>
          <w:p w14:paraId="192DB0C5" w14:textId="77777777" w:rsidR="006E1043" w:rsidRPr="00C202C6" w:rsidRDefault="006E1043" w:rsidP="00580F20">
            <w:pPr>
              <w:pStyle w:val="a"/>
            </w:pPr>
            <w:r w:rsidRPr="00C202C6">
              <w:t>период, в котором гарантийные обязательства прекращаются.</w:t>
            </w:r>
          </w:p>
          <w:p w14:paraId="08E32FCA" w14:textId="77777777" w:rsidR="006E1043" w:rsidRPr="00C202C6" w:rsidRDefault="006E1043" w:rsidP="006E1043">
            <w:pPr>
              <w:pStyle w:val="a3"/>
              <w:rPr>
                <w:sz w:val="18"/>
              </w:rPr>
            </w:pPr>
            <w:r w:rsidRPr="00C202C6">
              <w:rPr>
                <w:sz w:val="18"/>
                <w:szCs w:val="20"/>
              </w:rPr>
              <w:t>При возникновении гарантийного случая</w:t>
            </w:r>
            <w:r w:rsidRPr="00C202C6">
              <w:rPr>
                <w:sz w:val="18"/>
              </w:rPr>
              <w:t xml:space="preserve"> затраты на обслуживание и </w:t>
            </w:r>
            <w:r w:rsidR="00FF170F" w:rsidRPr="00C202C6">
              <w:rPr>
                <w:sz w:val="18"/>
              </w:rPr>
              <w:t>ремонт учитываются</w:t>
            </w:r>
            <w:r w:rsidRPr="00C202C6">
              <w:rPr>
                <w:sz w:val="18"/>
              </w:rPr>
              <w:t xml:space="preserve"> по отдельному производственному заказу основного или вспомогательного производства. </w:t>
            </w:r>
          </w:p>
          <w:p w14:paraId="0EAD1108" w14:textId="77777777" w:rsidR="006E1043" w:rsidRPr="00C202C6" w:rsidRDefault="006E1043" w:rsidP="006E1043">
            <w:pPr>
              <w:pStyle w:val="a3"/>
              <w:rPr>
                <w:sz w:val="18"/>
                <w:szCs w:val="18"/>
              </w:rPr>
            </w:pPr>
            <w:r w:rsidRPr="00C202C6">
              <w:rPr>
                <w:sz w:val="18"/>
                <w:szCs w:val="18"/>
              </w:rPr>
              <w:t xml:space="preserve">Сумма определившихся потерь от внешнего брака по продукции (работам), при поставке (выполнении) которых создавалось оценочное обязательство на гарантийный ремонт и гарантийное обслуживание списывается с кредита счета </w:t>
            </w:r>
            <w:r>
              <w:rPr>
                <w:sz w:val="18"/>
                <w:szCs w:val="18"/>
              </w:rPr>
              <w:t>учета затрат</w:t>
            </w:r>
            <w:r w:rsidRPr="00C202C6">
              <w:rPr>
                <w:sz w:val="18"/>
                <w:szCs w:val="18"/>
              </w:rPr>
              <w:t xml:space="preserve"> ежемесячно:</w:t>
            </w:r>
          </w:p>
          <w:p w14:paraId="20731FAC" w14:textId="77777777" w:rsidR="006E1043" w:rsidRPr="00580F20" w:rsidRDefault="006E1043" w:rsidP="00580F20">
            <w:pPr>
              <w:pStyle w:val="a"/>
            </w:pPr>
            <w:r w:rsidRPr="00FF170F">
              <w:rPr>
                <w:szCs w:val="20"/>
              </w:rPr>
              <w:t xml:space="preserve">за </w:t>
            </w:r>
            <w:r w:rsidRPr="00580F20">
              <w:t xml:space="preserve">счет созданного при поставке готовой продукции (товаров), выполнении работ оценочного обязательства на гарантийный ремонт и гарантийное обслуживание (в дебет счета 96 «Резервы») в пределах суммы созданного обязательства и с учетом установленных норм для гарантийного ремонта и гарантийного обслуживания; </w:t>
            </w:r>
          </w:p>
          <w:p w14:paraId="7B92D310" w14:textId="77777777" w:rsidR="006E1043" w:rsidRPr="00580F20" w:rsidRDefault="006E1043" w:rsidP="00580F20">
            <w:pPr>
              <w:pStyle w:val="a"/>
            </w:pPr>
            <w:r w:rsidRPr="00580F20">
              <w:t>за счет сумм гарантийного обязательства, учитываемого по самому раннему сроку прекращения гарантийных обязательств по данному типу продук</w:t>
            </w:r>
            <w:r w:rsidR="00FF170F" w:rsidRPr="00580F20">
              <w:t>ции (при серийном производстве);</w:t>
            </w:r>
          </w:p>
          <w:p w14:paraId="4AB7F4E3" w14:textId="77777777" w:rsidR="006E1043" w:rsidRPr="00580F20" w:rsidRDefault="006E1043" w:rsidP="00580F20">
            <w:pPr>
              <w:pStyle w:val="a"/>
            </w:pPr>
            <w:r w:rsidRPr="00580F20">
              <w:t xml:space="preserve">за </w:t>
            </w:r>
            <w:r w:rsidR="00FF170F" w:rsidRPr="00580F20">
              <w:t>счет сумм</w:t>
            </w:r>
            <w:r w:rsidRPr="00580F20">
              <w:t xml:space="preserve"> гарантийного обязательства по конкретному доходному зака</w:t>
            </w:r>
            <w:r w:rsidR="0089252D">
              <w:t>зу (при единичном производстве).</w:t>
            </w:r>
          </w:p>
          <w:p w14:paraId="0E3A8DD9" w14:textId="77777777" w:rsidR="006E1043" w:rsidRDefault="006E1043" w:rsidP="006E1043">
            <w:pPr>
              <w:pStyle w:val="a3"/>
              <w:rPr>
                <w:sz w:val="18"/>
              </w:rPr>
            </w:pPr>
            <w:r w:rsidRPr="00C202C6">
              <w:rPr>
                <w:sz w:val="18"/>
              </w:rPr>
              <w:t xml:space="preserve">Закрытие гарантийного обязательства (на не использованную сумму обязательства) осуществляется на последнее число того отчетного периода, на который приходится дата окончания гарантийного обязательства, и </w:t>
            </w:r>
            <w:r w:rsidR="00FF170F" w:rsidRPr="00C202C6">
              <w:rPr>
                <w:sz w:val="18"/>
              </w:rPr>
              <w:t>отражается в</w:t>
            </w:r>
            <w:r w:rsidRPr="00C202C6">
              <w:rPr>
                <w:sz w:val="18"/>
              </w:rPr>
              <w:t xml:space="preserve"> составе прочих доходов.</w:t>
            </w:r>
            <w:r>
              <w:rPr>
                <w:sz w:val="18"/>
              </w:rPr>
              <w:t xml:space="preserve"> Если к моменту списания гарантийные расходы превышают сумму годового резерва, то сумма превышения </w:t>
            </w:r>
            <w:r w:rsidRPr="00C202C6">
              <w:rPr>
                <w:sz w:val="18"/>
              </w:rPr>
              <w:t xml:space="preserve">отражается по </w:t>
            </w:r>
            <w:r w:rsidR="00085935" w:rsidRPr="00C202C6">
              <w:rPr>
                <w:sz w:val="18"/>
              </w:rPr>
              <w:t>дебету счета</w:t>
            </w:r>
            <w:r w:rsidRPr="00C202C6">
              <w:rPr>
                <w:sz w:val="18"/>
              </w:rPr>
              <w:t xml:space="preserve"> 91.2 «Прочие </w:t>
            </w:r>
            <w:r w:rsidR="00085935" w:rsidRPr="00C202C6">
              <w:rPr>
                <w:sz w:val="18"/>
              </w:rPr>
              <w:lastRenderedPageBreak/>
              <w:t>расходы» и</w:t>
            </w:r>
            <w:r w:rsidRPr="00C202C6">
              <w:rPr>
                <w:sz w:val="18"/>
              </w:rPr>
              <w:t xml:space="preserve"> кредиту счета 96 «Резервы предстоящих расходов»</w:t>
            </w:r>
            <w:r>
              <w:rPr>
                <w:sz w:val="18"/>
              </w:rPr>
              <w:t>.</w:t>
            </w:r>
          </w:p>
          <w:p w14:paraId="77606817" w14:textId="77777777" w:rsidR="00FF170F" w:rsidRPr="00C202C6" w:rsidRDefault="00FF170F" w:rsidP="0089252D">
            <w:pPr>
              <w:pStyle w:val="a3"/>
            </w:pPr>
            <w:r>
              <w:rPr>
                <w:sz w:val="18"/>
              </w:rPr>
              <w:t xml:space="preserve">Порядок планирования и </w:t>
            </w:r>
            <w:r w:rsidRPr="00FF170F">
              <w:rPr>
                <w:sz w:val="18"/>
              </w:rPr>
              <w:t>учета</w:t>
            </w:r>
            <w:r>
              <w:rPr>
                <w:sz w:val="18"/>
              </w:rPr>
              <w:t xml:space="preserve"> расходов</w:t>
            </w:r>
            <w:r w:rsidRPr="00FF170F">
              <w:rPr>
                <w:sz w:val="18"/>
              </w:rPr>
              <w:t xml:space="preserve"> по гарантийному ремонту и гарантийному обслуживанию</w:t>
            </w:r>
            <w:r>
              <w:rPr>
                <w:sz w:val="18"/>
              </w:rPr>
              <w:t xml:space="preserve"> (в т.</w:t>
            </w:r>
            <w:r w:rsidR="0089252D">
              <w:rPr>
                <w:sz w:val="18"/>
              </w:rPr>
              <w:t xml:space="preserve"> </w:t>
            </w:r>
            <w:r>
              <w:rPr>
                <w:sz w:val="18"/>
              </w:rPr>
              <w:t xml:space="preserve">ч. </w:t>
            </w:r>
            <w:r w:rsidRPr="00FF170F">
              <w:rPr>
                <w:sz w:val="18"/>
              </w:rPr>
              <w:t>оценочных обязательств</w:t>
            </w:r>
            <w:r>
              <w:rPr>
                <w:sz w:val="18"/>
              </w:rPr>
              <w:t>) может быть определен отдельным нормативным документом Общества.</w:t>
            </w:r>
          </w:p>
        </w:tc>
        <w:tc>
          <w:tcPr>
            <w:tcW w:w="2126" w:type="dxa"/>
            <w:gridSpan w:val="3"/>
          </w:tcPr>
          <w:p w14:paraId="48862547" w14:textId="77777777" w:rsidR="006E1043" w:rsidRPr="00C202C6" w:rsidRDefault="006E1043" w:rsidP="006E1043">
            <w:pPr>
              <w:spacing w:before="40" w:after="40"/>
              <w:rPr>
                <w:sz w:val="18"/>
              </w:rPr>
            </w:pPr>
            <w:r>
              <w:rPr>
                <w:sz w:val="18"/>
              </w:rPr>
              <w:lastRenderedPageBreak/>
              <w:t xml:space="preserve"> ПБУ 8/2010</w:t>
            </w:r>
          </w:p>
          <w:p w14:paraId="5D50F66C" w14:textId="77777777" w:rsidR="006E1043" w:rsidRPr="00C202C6" w:rsidRDefault="006E1043" w:rsidP="006E1043">
            <w:pPr>
              <w:pStyle w:val="a3"/>
            </w:pPr>
          </w:p>
          <w:p w14:paraId="060A8114" w14:textId="77777777" w:rsidR="006E1043" w:rsidRPr="00C202C6" w:rsidRDefault="006E1043" w:rsidP="006E1043">
            <w:pPr>
              <w:pStyle w:val="a3"/>
            </w:pPr>
          </w:p>
          <w:p w14:paraId="5C0688B2" w14:textId="77777777" w:rsidR="006E1043" w:rsidRPr="00C202C6" w:rsidRDefault="006E1043" w:rsidP="006E1043">
            <w:pPr>
              <w:pStyle w:val="a3"/>
            </w:pPr>
          </w:p>
          <w:p w14:paraId="01B709DB" w14:textId="77777777" w:rsidR="006E1043" w:rsidRPr="00C202C6" w:rsidRDefault="006E1043" w:rsidP="006E1043">
            <w:pPr>
              <w:pStyle w:val="a3"/>
            </w:pPr>
          </w:p>
          <w:p w14:paraId="6601CD54" w14:textId="77777777" w:rsidR="006E1043" w:rsidRPr="00C202C6" w:rsidRDefault="006E1043" w:rsidP="006E1043">
            <w:pPr>
              <w:pStyle w:val="a3"/>
            </w:pPr>
          </w:p>
          <w:p w14:paraId="6E2F0740" w14:textId="77777777" w:rsidR="006E1043" w:rsidRPr="00C202C6" w:rsidRDefault="006E1043" w:rsidP="006E1043">
            <w:pPr>
              <w:pStyle w:val="a3"/>
            </w:pPr>
          </w:p>
          <w:p w14:paraId="1D361D23" w14:textId="77777777" w:rsidR="006E1043" w:rsidRPr="00C202C6" w:rsidRDefault="006E1043" w:rsidP="006E1043">
            <w:pPr>
              <w:pStyle w:val="a3"/>
            </w:pPr>
          </w:p>
          <w:p w14:paraId="400876FF" w14:textId="77777777" w:rsidR="006E1043" w:rsidRPr="00C202C6" w:rsidRDefault="006E1043" w:rsidP="006E1043">
            <w:pPr>
              <w:pStyle w:val="a3"/>
            </w:pPr>
          </w:p>
          <w:p w14:paraId="1FC9DFB8" w14:textId="77777777" w:rsidR="006E1043" w:rsidRPr="00C202C6" w:rsidRDefault="006E1043" w:rsidP="006E1043">
            <w:pPr>
              <w:pStyle w:val="a3"/>
            </w:pPr>
          </w:p>
          <w:p w14:paraId="1E984979" w14:textId="77777777" w:rsidR="006E1043" w:rsidRPr="00C202C6" w:rsidRDefault="006E1043" w:rsidP="006E1043">
            <w:pPr>
              <w:pStyle w:val="a3"/>
            </w:pPr>
          </w:p>
          <w:p w14:paraId="53476034" w14:textId="77777777" w:rsidR="006E1043" w:rsidRPr="00C202C6" w:rsidRDefault="006E1043" w:rsidP="006E1043">
            <w:pPr>
              <w:pStyle w:val="a3"/>
            </w:pPr>
          </w:p>
          <w:p w14:paraId="74427C09" w14:textId="77777777" w:rsidR="006E1043" w:rsidRPr="00C202C6" w:rsidRDefault="006E1043" w:rsidP="006E1043">
            <w:pPr>
              <w:pStyle w:val="a3"/>
            </w:pPr>
          </w:p>
          <w:p w14:paraId="359D5A9C" w14:textId="77777777" w:rsidR="006E1043" w:rsidRPr="00C202C6" w:rsidRDefault="006E1043" w:rsidP="006E1043">
            <w:pPr>
              <w:pStyle w:val="a3"/>
            </w:pPr>
          </w:p>
          <w:p w14:paraId="70A9D787" w14:textId="77777777" w:rsidR="006E1043" w:rsidRPr="00C202C6" w:rsidRDefault="006E1043" w:rsidP="006E1043">
            <w:pPr>
              <w:pStyle w:val="a3"/>
            </w:pPr>
          </w:p>
          <w:p w14:paraId="3EBE5379" w14:textId="77777777" w:rsidR="006E1043" w:rsidRPr="00C202C6" w:rsidRDefault="006E1043" w:rsidP="006E1043">
            <w:pPr>
              <w:pStyle w:val="a3"/>
            </w:pPr>
          </w:p>
          <w:p w14:paraId="2695257F" w14:textId="77777777" w:rsidR="006E1043" w:rsidRPr="00C202C6" w:rsidRDefault="006E1043" w:rsidP="006E1043">
            <w:pPr>
              <w:pStyle w:val="a3"/>
            </w:pPr>
          </w:p>
          <w:p w14:paraId="42CC3920" w14:textId="77777777" w:rsidR="006E1043" w:rsidRPr="00C202C6" w:rsidRDefault="006E1043" w:rsidP="006E1043">
            <w:pPr>
              <w:pStyle w:val="a3"/>
            </w:pPr>
          </w:p>
          <w:p w14:paraId="2FB85F1C" w14:textId="77777777" w:rsidR="006E1043" w:rsidRPr="00C202C6" w:rsidRDefault="006E1043" w:rsidP="006E1043">
            <w:pPr>
              <w:pStyle w:val="a3"/>
            </w:pPr>
          </w:p>
          <w:p w14:paraId="4F2590E2" w14:textId="77777777" w:rsidR="006E1043" w:rsidRPr="00C202C6" w:rsidRDefault="006E1043" w:rsidP="006E1043">
            <w:pPr>
              <w:pStyle w:val="a3"/>
            </w:pPr>
          </w:p>
          <w:p w14:paraId="6F341487" w14:textId="77777777" w:rsidR="006E1043" w:rsidRPr="00C202C6" w:rsidRDefault="006E1043" w:rsidP="006E1043">
            <w:pPr>
              <w:pStyle w:val="a3"/>
            </w:pPr>
          </w:p>
          <w:p w14:paraId="3C04647F" w14:textId="77777777" w:rsidR="006E1043" w:rsidRPr="00C202C6" w:rsidRDefault="006E1043" w:rsidP="006E1043">
            <w:pPr>
              <w:pStyle w:val="a3"/>
            </w:pPr>
          </w:p>
          <w:p w14:paraId="0F9033E2" w14:textId="77777777" w:rsidR="006E1043" w:rsidRPr="00C202C6" w:rsidRDefault="006E1043" w:rsidP="006E1043">
            <w:pPr>
              <w:pStyle w:val="a3"/>
            </w:pPr>
          </w:p>
          <w:p w14:paraId="2A230D1D" w14:textId="77777777" w:rsidR="006E1043" w:rsidRPr="00C202C6" w:rsidRDefault="006E1043" w:rsidP="006E1043">
            <w:pPr>
              <w:pStyle w:val="a3"/>
            </w:pPr>
          </w:p>
          <w:p w14:paraId="1DBAEB3A" w14:textId="77777777" w:rsidR="006E1043" w:rsidRPr="00C202C6" w:rsidRDefault="006E1043" w:rsidP="006E1043">
            <w:pPr>
              <w:pStyle w:val="a3"/>
            </w:pPr>
          </w:p>
          <w:p w14:paraId="26DED3CF" w14:textId="77777777" w:rsidR="006E1043" w:rsidRPr="00C202C6" w:rsidRDefault="006E1043" w:rsidP="006E1043">
            <w:pPr>
              <w:pStyle w:val="a3"/>
            </w:pPr>
          </w:p>
          <w:p w14:paraId="4D706778" w14:textId="77777777" w:rsidR="006E1043" w:rsidRPr="00C202C6" w:rsidRDefault="006E1043" w:rsidP="006E1043">
            <w:pPr>
              <w:pStyle w:val="a3"/>
            </w:pPr>
          </w:p>
        </w:tc>
      </w:tr>
      <w:tr w:rsidR="006E1043" w:rsidRPr="00C202C6" w14:paraId="2F769399" w14:textId="77777777" w:rsidTr="00632B47">
        <w:trPr>
          <w:gridBefore w:val="1"/>
          <w:gridAfter w:val="1"/>
          <w:wBefore w:w="108" w:type="dxa"/>
          <w:wAfter w:w="27" w:type="dxa"/>
        </w:trPr>
        <w:tc>
          <w:tcPr>
            <w:tcW w:w="2695" w:type="dxa"/>
          </w:tcPr>
          <w:p w14:paraId="29606956" w14:textId="77777777" w:rsidR="006E1043" w:rsidRPr="00C202C6" w:rsidRDefault="006E1043" w:rsidP="007F0C48">
            <w:pPr>
              <w:pStyle w:val="30"/>
            </w:pPr>
            <w:bookmarkStart w:id="513" w:name="_Toc7098653"/>
            <w:r w:rsidRPr="00C202C6">
              <w:lastRenderedPageBreak/>
              <w:t>Порядок учета офсетных обязательств</w:t>
            </w:r>
            <w:bookmarkEnd w:id="513"/>
          </w:p>
        </w:tc>
        <w:tc>
          <w:tcPr>
            <w:tcW w:w="9491" w:type="dxa"/>
            <w:gridSpan w:val="2"/>
          </w:tcPr>
          <w:p w14:paraId="72B5D724" w14:textId="77777777" w:rsidR="006E1043" w:rsidRPr="00C202C6" w:rsidRDefault="00085935" w:rsidP="006E1043">
            <w:pPr>
              <w:pStyle w:val="a3"/>
              <w:rPr>
                <w:sz w:val="18"/>
              </w:rPr>
            </w:pPr>
            <w:r w:rsidRPr="00C202C6">
              <w:rPr>
                <w:sz w:val="18"/>
              </w:rPr>
              <w:t>Выручка по</w:t>
            </w:r>
            <w:r w:rsidR="006E1043" w:rsidRPr="00C202C6">
              <w:rPr>
                <w:sz w:val="18"/>
              </w:rPr>
              <w:t xml:space="preserve"> договору (контракту) с офсетными обязательствами признается на основе установленной цены проданной продукции, товаров или оказанных услуг (выполненных работ) и одновременно создается оценочное обязательство на величину дополнительных затрат, связанных с выполнением обязательств по соответствующему офсету. </w:t>
            </w:r>
          </w:p>
          <w:p w14:paraId="450B642F" w14:textId="77777777" w:rsidR="006E1043" w:rsidRPr="00C202C6" w:rsidRDefault="006E1043" w:rsidP="006E1043">
            <w:pPr>
              <w:pStyle w:val="a3"/>
              <w:rPr>
                <w:sz w:val="18"/>
              </w:rPr>
            </w:pPr>
            <w:r w:rsidRPr="00C202C6">
              <w:rPr>
                <w:sz w:val="18"/>
              </w:rPr>
              <w:t xml:space="preserve">Начисление офсетного обязательства рассчитывается </w:t>
            </w:r>
            <w:r w:rsidR="00085935" w:rsidRPr="00C202C6">
              <w:rPr>
                <w:sz w:val="18"/>
              </w:rPr>
              <w:t>от каждой суммы выручки,</w:t>
            </w:r>
            <w:r w:rsidRPr="00C202C6">
              <w:rPr>
                <w:sz w:val="18"/>
              </w:rPr>
              <w:t xml:space="preserve"> признанной по контракту в доле, пропорциональной </w:t>
            </w:r>
            <w:r w:rsidR="00085935" w:rsidRPr="00C202C6">
              <w:rPr>
                <w:sz w:val="18"/>
              </w:rPr>
              <w:t>величине офсетного</w:t>
            </w:r>
            <w:r w:rsidRPr="00C202C6">
              <w:rPr>
                <w:sz w:val="18"/>
              </w:rPr>
              <w:t xml:space="preserve"> обязательства к общей выручке по контракту на момент его заключения.</w:t>
            </w:r>
          </w:p>
          <w:p w14:paraId="610F2C53" w14:textId="77777777" w:rsidR="006E1043" w:rsidRPr="00C202C6" w:rsidRDefault="006E1043" w:rsidP="006E1043">
            <w:pPr>
              <w:pStyle w:val="a3"/>
              <w:rPr>
                <w:sz w:val="18"/>
              </w:rPr>
            </w:pPr>
            <w:r w:rsidRPr="00C202C6">
              <w:rPr>
                <w:sz w:val="18"/>
              </w:rPr>
              <w:t xml:space="preserve">Суммы офсетного </w:t>
            </w:r>
            <w:r w:rsidR="00085935" w:rsidRPr="00C202C6">
              <w:rPr>
                <w:sz w:val="18"/>
              </w:rPr>
              <w:t>обязательства признаются</w:t>
            </w:r>
            <w:r w:rsidRPr="00C202C6">
              <w:rPr>
                <w:sz w:val="18"/>
              </w:rPr>
              <w:t xml:space="preserve"> в составе прямых коммерческих </w:t>
            </w:r>
            <w:r w:rsidR="00085935" w:rsidRPr="00C202C6">
              <w:rPr>
                <w:sz w:val="18"/>
              </w:rPr>
              <w:t>расходов по</w:t>
            </w:r>
            <w:r w:rsidRPr="00C202C6">
              <w:rPr>
                <w:sz w:val="18"/>
              </w:rPr>
              <w:t xml:space="preserve"> дебету счета 44 «Расходы на продажу» и кредиту счета 96 «Резервы предстоящих расходов» в месяце признания выручки по контракту.</w:t>
            </w:r>
          </w:p>
          <w:p w14:paraId="1E245069" w14:textId="77777777" w:rsidR="006E1043" w:rsidRPr="00C202C6" w:rsidRDefault="006E1043" w:rsidP="006E1043">
            <w:pPr>
              <w:pStyle w:val="a3"/>
              <w:rPr>
                <w:sz w:val="18"/>
              </w:rPr>
            </w:pPr>
            <w:r w:rsidRPr="00C202C6">
              <w:rPr>
                <w:sz w:val="18"/>
              </w:rPr>
              <w:t xml:space="preserve">Оценочное офсетное обязательство </w:t>
            </w:r>
            <w:r w:rsidR="00085935" w:rsidRPr="00C202C6">
              <w:rPr>
                <w:sz w:val="18"/>
              </w:rPr>
              <w:t>уменьшается на</w:t>
            </w:r>
            <w:r w:rsidRPr="00C202C6">
              <w:rPr>
                <w:sz w:val="18"/>
              </w:rPr>
              <w:t xml:space="preserve"> сумму осуществленных </w:t>
            </w:r>
            <w:r w:rsidR="00085935" w:rsidRPr="00C202C6">
              <w:rPr>
                <w:sz w:val="18"/>
              </w:rPr>
              <w:t>затрат в</w:t>
            </w:r>
            <w:r w:rsidRPr="00C202C6">
              <w:rPr>
                <w:sz w:val="18"/>
              </w:rPr>
              <w:t xml:space="preserve"> момент признания в учете расходов по офсетным обязательствам. </w:t>
            </w:r>
          </w:p>
          <w:p w14:paraId="722D80F7" w14:textId="77777777" w:rsidR="006E1043" w:rsidRPr="00C202C6" w:rsidRDefault="006E1043" w:rsidP="006E1043">
            <w:pPr>
              <w:pStyle w:val="a3"/>
              <w:rPr>
                <w:sz w:val="18"/>
              </w:rPr>
            </w:pPr>
            <w:r w:rsidRPr="00C202C6">
              <w:rPr>
                <w:sz w:val="18"/>
              </w:rPr>
              <w:t xml:space="preserve">На конец отчетного периода офсетное </w:t>
            </w:r>
            <w:r w:rsidR="00085935" w:rsidRPr="00C202C6">
              <w:rPr>
                <w:sz w:val="18"/>
              </w:rPr>
              <w:t>обязательство подлежит</w:t>
            </w:r>
            <w:r w:rsidRPr="00C202C6">
              <w:rPr>
                <w:sz w:val="18"/>
              </w:rPr>
              <w:t xml:space="preserve"> инвентаризации, по результатам которой сумма обязательства может быть: </w:t>
            </w:r>
          </w:p>
          <w:p w14:paraId="56B9861B" w14:textId="77777777" w:rsidR="006E1043" w:rsidRPr="00580F20" w:rsidRDefault="006E1043" w:rsidP="00580F20">
            <w:pPr>
              <w:pStyle w:val="a"/>
            </w:pPr>
            <w:r w:rsidRPr="00580F20">
              <w:t xml:space="preserve">уменьшена с отнесением суммы корректировки на прочие </w:t>
            </w:r>
            <w:r w:rsidR="00085935" w:rsidRPr="00580F20">
              <w:t>доходы Общества при</w:t>
            </w:r>
            <w:r w:rsidRPr="00580F20">
              <w:t xml:space="preserve"> уточнении расчета величины резерва;</w:t>
            </w:r>
          </w:p>
          <w:p w14:paraId="265A95BF" w14:textId="77777777" w:rsidR="006E1043" w:rsidRPr="00580F20" w:rsidRDefault="006E1043" w:rsidP="00580F20">
            <w:pPr>
              <w:pStyle w:val="a"/>
            </w:pPr>
            <w:r w:rsidRPr="00580F20">
              <w:t>оставлена без изменения;</w:t>
            </w:r>
          </w:p>
          <w:p w14:paraId="7C2F955A" w14:textId="77777777" w:rsidR="006E1043" w:rsidRPr="00C202C6" w:rsidRDefault="006E1043" w:rsidP="00580F20">
            <w:pPr>
              <w:pStyle w:val="a"/>
            </w:pPr>
            <w:r w:rsidRPr="00580F20">
              <w:t>списана</w:t>
            </w:r>
            <w:r w:rsidRPr="00C202C6">
              <w:t xml:space="preserve"> полностью на прочие доходы Общества.</w:t>
            </w:r>
          </w:p>
        </w:tc>
        <w:tc>
          <w:tcPr>
            <w:tcW w:w="2126" w:type="dxa"/>
            <w:gridSpan w:val="3"/>
          </w:tcPr>
          <w:p w14:paraId="48819D26" w14:textId="77777777" w:rsidR="006E1043" w:rsidRPr="00C202C6" w:rsidRDefault="006E1043" w:rsidP="006E1043">
            <w:pPr>
              <w:spacing w:before="40" w:after="40"/>
              <w:rPr>
                <w:sz w:val="18"/>
              </w:rPr>
            </w:pPr>
            <w:r w:rsidRPr="00C202C6">
              <w:rPr>
                <w:sz w:val="18"/>
              </w:rPr>
              <w:t>ПБУ 8/2010</w:t>
            </w:r>
          </w:p>
        </w:tc>
      </w:tr>
      <w:tr w:rsidR="006E1043" w:rsidRPr="00C202C6" w14:paraId="7F95D5BA" w14:textId="77777777" w:rsidTr="00632B47">
        <w:trPr>
          <w:gridBefore w:val="1"/>
          <w:gridAfter w:val="1"/>
          <w:wBefore w:w="108" w:type="dxa"/>
          <w:wAfter w:w="27" w:type="dxa"/>
        </w:trPr>
        <w:tc>
          <w:tcPr>
            <w:tcW w:w="2695" w:type="dxa"/>
          </w:tcPr>
          <w:p w14:paraId="7309116C" w14:textId="77777777" w:rsidR="006E1043" w:rsidRPr="00C202C6" w:rsidRDefault="006E1043" w:rsidP="007F0C48">
            <w:pPr>
              <w:pStyle w:val="30"/>
            </w:pPr>
            <w:bookmarkStart w:id="514" w:name="_Toc7098654"/>
            <w:r w:rsidRPr="00C202C6">
              <w:t>Раскрытие информации в</w:t>
            </w:r>
            <w:r w:rsidR="006C0DEE">
              <w:t xml:space="preserve"> бухгалтерской (финансовой)</w:t>
            </w:r>
            <w:r w:rsidRPr="00C202C6">
              <w:t xml:space="preserve"> отчетности</w:t>
            </w:r>
            <w:bookmarkEnd w:id="514"/>
          </w:p>
        </w:tc>
        <w:tc>
          <w:tcPr>
            <w:tcW w:w="9491" w:type="dxa"/>
            <w:gridSpan w:val="2"/>
          </w:tcPr>
          <w:p w14:paraId="3DEE48F5" w14:textId="77777777" w:rsidR="006E1043" w:rsidRPr="00C202C6" w:rsidRDefault="006E1043" w:rsidP="006E1043">
            <w:pPr>
              <w:pStyle w:val="a3"/>
              <w:rPr>
                <w:sz w:val="18"/>
              </w:rPr>
            </w:pPr>
            <w:r w:rsidRPr="00C202C6">
              <w:rPr>
                <w:sz w:val="18"/>
              </w:rPr>
              <w:t>По каждому признанному в бухгалтерском учете оценочному обязательству в бухгалтерской</w:t>
            </w:r>
            <w:r w:rsidR="006C0DEE">
              <w:rPr>
                <w:sz w:val="18"/>
              </w:rPr>
              <w:t xml:space="preserve"> (финансовой)</w:t>
            </w:r>
            <w:r w:rsidRPr="00C202C6">
              <w:rPr>
                <w:sz w:val="18"/>
              </w:rPr>
              <w:t xml:space="preserve"> отчетности Обществом раскрывается в случае существенности, как минимум, следующая информация:</w:t>
            </w:r>
          </w:p>
          <w:p w14:paraId="7971A80E" w14:textId="77777777" w:rsidR="006E1043" w:rsidRPr="00C202C6" w:rsidRDefault="006E1043" w:rsidP="003632F3">
            <w:pPr>
              <w:pStyle w:val="22"/>
              <w:numPr>
                <w:ilvl w:val="0"/>
                <w:numId w:val="7"/>
              </w:numPr>
              <w:rPr>
                <w:sz w:val="18"/>
              </w:rPr>
            </w:pPr>
            <w:r w:rsidRPr="00C202C6">
              <w:rPr>
                <w:sz w:val="18"/>
              </w:rPr>
              <w:t>величина, по которой оценочное обязательство отражено в бухгалтерском балансе Общества, на начало и конец отчетного периода;</w:t>
            </w:r>
          </w:p>
          <w:p w14:paraId="1849251D" w14:textId="77777777" w:rsidR="006E1043" w:rsidRPr="00C202C6" w:rsidRDefault="006E1043" w:rsidP="003632F3">
            <w:pPr>
              <w:pStyle w:val="22"/>
              <w:numPr>
                <w:ilvl w:val="0"/>
                <w:numId w:val="7"/>
              </w:numPr>
              <w:rPr>
                <w:sz w:val="18"/>
              </w:rPr>
            </w:pPr>
            <w:r w:rsidRPr="00C202C6">
              <w:rPr>
                <w:sz w:val="18"/>
              </w:rPr>
              <w:t>сумма оценочного обязательства, признанная в отчетном периоде;</w:t>
            </w:r>
          </w:p>
          <w:p w14:paraId="49217F1C" w14:textId="77777777" w:rsidR="006E1043" w:rsidRPr="00C202C6" w:rsidRDefault="006E1043" w:rsidP="003632F3">
            <w:pPr>
              <w:pStyle w:val="22"/>
              <w:numPr>
                <w:ilvl w:val="0"/>
                <w:numId w:val="7"/>
              </w:numPr>
              <w:rPr>
                <w:sz w:val="18"/>
              </w:rPr>
            </w:pPr>
            <w:r w:rsidRPr="00C202C6">
              <w:rPr>
                <w:sz w:val="18"/>
              </w:rPr>
              <w:t>сумма оценочного обязательства, списанная в счет отражения затрат или признания кредиторской задолженности в отчетном периоде;</w:t>
            </w:r>
          </w:p>
          <w:p w14:paraId="25162A24" w14:textId="77777777" w:rsidR="006E1043" w:rsidRPr="00C202C6" w:rsidRDefault="006E1043" w:rsidP="003632F3">
            <w:pPr>
              <w:pStyle w:val="22"/>
              <w:numPr>
                <w:ilvl w:val="0"/>
                <w:numId w:val="7"/>
              </w:numPr>
              <w:rPr>
                <w:sz w:val="18"/>
              </w:rPr>
            </w:pPr>
            <w:r w:rsidRPr="00C202C6">
              <w:rPr>
                <w:sz w:val="18"/>
              </w:rPr>
              <w:t>списанная в отчетном периоде сумма оценочного обязательства в связи с ее избыточностью или прекращением выполнения условий при</w:t>
            </w:r>
            <w:r>
              <w:rPr>
                <w:sz w:val="18"/>
              </w:rPr>
              <w:t>знания оценочного обязательства.</w:t>
            </w:r>
          </w:p>
          <w:p w14:paraId="5E5B802B" w14:textId="77777777" w:rsidR="006E1043" w:rsidRPr="00C202C6" w:rsidRDefault="006E1043" w:rsidP="006E1043">
            <w:pPr>
              <w:pStyle w:val="a3"/>
              <w:rPr>
                <w:sz w:val="18"/>
              </w:rPr>
            </w:pPr>
            <w:r w:rsidRPr="00C202C6">
              <w:rPr>
                <w:sz w:val="18"/>
              </w:rPr>
              <w:t>По каждому условному обязательству в бухгалтерской</w:t>
            </w:r>
            <w:r w:rsidR="006C0DEE">
              <w:rPr>
                <w:sz w:val="18"/>
              </w:rPr>
              <w:t xml:space="preserve"> (финансовой)</w:t>
            </w:r>
            <w:r w:rsidRPr="00C202C6">
              <w:rPr>
                <w:sz w:val="18"/>
              </w:rPr>
              <w:t xml:space="preserve"> отчетности раскрывается, как минимум, следующая информация:</w:t>
            </w:r>
          </w:p>
          <w:p w14:paraId="7750CA55" w14:textId="77777777" w:rsidR="006E1043" w:rsidRPr="00C202C6" w:rsidRDefault="006E1043" w:rsidP="003632F3">
            <w:pPr>
              <w:pStyle w:val="22"/>
              <w:numPr>
                <w:ilvl w:val="0"/>
                <w:numId w:val="7"/>
              </w:numPr>
              <w:rPr>
                <w:sz w:val="18"/>
              </w:rPr>
            </w:pPr>
            <w:r w:rsidRPr="00C202C6">
              <w:rPr>
                <w:sz w:val="18"/>
              </w:rPr>
              <w:t>характер условного обязательства;</w:t>
            </w:r>
          </w:p>
          <w:p w14:paraId="716F217A" w14:textId="77777777" w:rsidR="006E1043" w:rsidRPr="00C202C6" w:rsidRDefault="006E1043" w:rsidP="003632F3">
            <w:pPr>
              <w:pStyle w:val="22"/>
              <w:numPr>
                <w:ilvl w:val="0"/>
                <w:numId w:val="7"/>
              </w:numPr>
              <w:rPr>
                <w:sz w:val="18"/>
              </w:rPr>
            </w:pPr>
            <w:r w:rsidRPr="00C202C6">
              <w:rPr>
                <w:sz w:val="18"/>
              </w:rPr>
              <w:t>оценочное значение или диапазон оценочных значений условного обязательства,</w:t>
            </w:r>
            <w:r>
              <w:rPr>
                <w:sz w:val="18"/>
              </w:rPr>
              <w:t xml:space="preserve"> если они поддаются определению.</w:t>
            </w:r>
          </w:p>
          <w:p w14:paraId="4F64363D" w14:textId="77777777" w:rsidR="006E1043" w:rsidRPr="00C202C6" w:rsidRDefault="006E1043" w:rsidP="006E1043">
            <w:pPr>
              <w:pStyle w:val="a3"/>
              <w:rPr>
                <w:sz w:val="18"/>
              </w:rPr>
            </w:pPr>
            <w:r w:rsidRPr="00C202C6">
              <w:rPr>
                <w:sz w:val="18"/>
              </w:rPr>
              <w:lastRenderedPageBreak/>
              <w:t xml:space="preserve">В случае если по состоянию на отчетную дату уменьшение экономических выгод </w:t>
            </w:r>
            <w:r w:rsidR="00806850" w:rsidRPr="00C202C6">
              <w:rPr>
                <w:sz w:val="18"/>
              </w:rPr>
              <w:t>Общества вследствие</w:t>
            </w:r>
            <w:r w:rsidRPr="00C202C6">
              <w:rPr>
                <w:sz w:val="18"/>
              </w:rPr>
              <w:t xml:space="preserve"> условного обязательства является маловероятным, Общество не раскрывает указанную информацию.</w:t>
            </w:r>
          </w:p>
          <w:p w14:paraId="528191CF" w14:textId="77777777" w:rsidR="006E1043" w:rsidRPr="00C202C6" w:rsidRDefault="006E1043" w:rsidP="006E1043">
            <w:pPr>
              <w:pStyle w:val="a3"/>
              <w:rPr>
                <w:sz w:val="18"/>
              </w:rPr>
            </w:pPr>
            <w:r w:rsidRPr="00C202C6">
              <w:rPr>
                <w:sz w:val="18"/>
              </w:rPr>
              <w:t>Информация об оценочных обязательствах и условных обязательствах раскрывается по их однородным группам (например, оценочные обязательства в связи с выданными Обществом гарантиями, судебными разбирательствами).</w:t>
            </w:r>
          </w:p>
          <w:p w14:paraId="4FC38F42" w14:textId="77777777" w:rsidR="006E1043" w:rsidRPr="00C202C6" w:rsidRDefault="006E1043" w:rsidP="006E1043">
            <w:pPr>
              <w:pStyle w:val="a3"/>
              <w:rPr>
                <w:sz w:val="18"/>
              </w:rPr>
            </w:pPr>
            <w:r w:rsidRPr="00C202C6">
              <w:rPr>
                <w:sz w:val="18"/>
              </w:rPr>
              <w:t xml:space="preserve">В исключительных случаях, когда раскрытие информации об оценочных обязательствах, условных обязательствах и условных активах в объеме, предусмотренном настоящим Положением, наносит или может нанести ущерб </w:t>
            </w:r>
            <w:r w:rsidR="00806850" w:rsidRPr="00C202C6">
              <w:rPr>
                <w:sz w:val="18"/>
              </w:rPr>
              <w:t>Обществу в</w:t>
            </w:r>
            <w:r w:rsidRPr="00C202C6">
              <w:rPr>
                <w:sz w:val="18"/>
              </w:rPr>
              <w:t xml:space="preserve"> ходе урегулирования последствий лежащих в их основе обязательств и фактов, Общество не раскрывает такую информацию. В этом случае Общество должно указать общий характер соответствующего оценочного обязательства, условного обязательства или условного актива и причины, по которым более подробная информация не раскрывается. </w:t>
            </w:r>
          </w:p>
          <w:p w14:paraId="1C5BC7BF" w14:textId="7068A4F1" w:rsidR="006E1043" w:rsidRPr="00C202C6" w:rsidRDefault="006E1043" w:rsidP="00820208">
            <w:pPr>
              <w:pStyle w:val="a3"/>
              <w:rPr>
                <w:sz w:val="18"/>
              </w:rPr>
            </w:pPr>
            <w:r w:rsidRPr="00C202C6">
              <w:rPr>
                <w:sz w:val="18"/>
              </w:rPr>
              <w:t xml:space="preserve">В отчете </w:t>
            </w:r>
            <w:r w:rsidR="00820208" w:rsidRPr="00820208">
              <w:rPr>
                <w:sz w:val="18"/>
              </w:rPr>
              <w:t>о финансовых результатах</w:t>
            </w:r>
            <w:r w:rsidRPr="00C202C6">
              <w:rPr>
                <w:sz w:val="18"/>
              </w:rPr>
              <w:t xml:space="preserve"> </w:t>
            </w:r>
            <w:r w:rsidR="003E2C4E" w:rsidRPr="00C202C6">
              <w:rPr>
                <w:sz w:val="18"/>
              </w:rPr>
              <w:t>Общества расходы</w:t>
            </w:r>
            <w:r w:rsidRPr="00C202C6">
              <w:rPr>
                <w:sz w:val="18"/>
              </w:rPr>
              <w:t>, отражаемые при признании оценочных обязательств, представляются за вычетом доходов, признаваемых при принятии к бухгалтерскому учету в качестве актива ожидаемых поступлений от встречных требований и требований к другим лицам.</w:t>
            </w:r>
          </w:p>
        </w:tc>
        <w:tc>
          <w:tcPr>
            <w:tcW w:w="2126" w:type="dxa"/>
            <w:gridSpan w:val="3"/>
          </w:tcPr>
          <w:p w14:paraId="080AAC07" w14:textId="77777777" w:rsidR="006E1043" w:rsidRPr="00C202C6" w:rsidRDefault="006E1043" w:rsidP="006E1043">
            <w:pPr>
              <w:spacing w:before="40" w:after="40"/>
              <w:rPr>
                <w:sz w:val="18"/>
              </w:rPr>
            </w:pPr>
            <w:r w:rsidRPr="00C202C6">
              <w:rPr>
                <w:sz w:val="18"/>
              </w:rPr>
              <w:lastRenderedPageBreak/>
              <w:t>П. п. 24,ПБУ 8/2010</w:t>
            </w:r>
          </w:p>
          <w:p w14:paraId="1C764084" w14:textId="77777777" w:rsidR="006E1043" w:rsidRPr="00C202C6" w:rsidRDefault="006E1043" w:rsidP="006E1043">
            <w:pPr>
              <w:pStyle w:val="a3"/>
              <w:rPr>
                <w:sz w:val="18"/>
              </w:rPr>
            </w:pPr>
          </w:p>
        </w:tc>
      </w:tr>
      <w:tr w:rsidR="006E1043" w:rsidRPr="00C202C6" w14:paraId="3D621BF0" w14:textId="77777777" w:rsidTr="00632B47">
        <w:trPr>
          <w:gridBefore w:val="1"/>
          <w:gridAfter w:val="1"/>
          <w:wBefore w:w="108" w:type="dxa"/>
          <w:wAfter w:w="27" w:type="dxa"/>
        </w:trPr>
        <w:tc>
          <w:tcPr>
            <w:tcW w:w="14312" w:type="dxa"/>
            <w:gridSpan w:val="6"/>
          </w:tcPr>
          <w:p w14:paraId="32352F3E" w14:textId="77777777" w:rsidR="006E1043" w:rsidRPr="00C202C6" w:rsidRDefault="006E1043" w:rsidP="006E1043">
            <w:pPr>
              <w:pStyle w:val="20"/>
              <w:numPr>
                <w:ilvl w:val="1"/>
                <w:numId w:val="1"/>
              </w:numPr>
              <w:ind w:left="0" w:firstLine="0"/>
              <w:rPr>
                <w:iCs w:val="0"/>
              </w:rPr>
            </w:pPr>
            <w:bookmarkStart w:id="515" w:name="_Toc7098655"/>
            <w:r w:rsidRPr="00C202C6">
              <w:rPr>
                <w:iCs w:val="0"/>
              </w:rPr>
              <w:lastRenderedPageBreak/>
              <w:t>Вознаграждения работникам</w:t>
            </w:r>
            <w:bookmarkEnd w:id="515"/>
          </w:p>
        </w:tc>
      </w:tr>
      <w:tr w:rsidR="006E1043" w:rsidRPr="00C202C6" w14:paraId="2682CC6C" w14:textId="77777777" w:rsidTr="00632B47">
        <w:trPr>
          <w:gridBefore w:val="1"/>
          <w:gridAfter w:val="1"/>
          <w:wBefore w:w="108" w:type="dxa"/>
          <w:wAfter w:w="27" w:type="dxa"/>
        </w:trPr>
        <w:tc>
          <w:tcPr>
            <w:tcW w:w="2695" w:type="dxa"/>
          </w:tcPr>
          <w:p w14:paraId="77D6ABCA" w14:textId="77777777" w:rsidR="006E1043" w:rsidRPr="00C202C6" w:rsidRDefault="006E1043" w:rsidP="007F0C48">
            <w:pPr>
              <w:pStyle w:val="30"/>
            </w:pPr>
            <w:bookmarkStart w:id="516" w:name="_Toc7098656"/>
            <w:r w:rsidRPr="00C202C6">
              <w:t>Определения</w:t>
            </w:r>
            <w:bookmarkEnd w:id="516"/>
          </w:p>
        </w:tc>
        <w:tc>
          <w:tcPr>
            <w:tcW w:w="9491" w:type="dxa"/>
            <w:gridSpan w:val="2"/>
          </w:tcPr>
          <w:p w14:paraId="018949EA" w14:textId="77777777" w:rsidR="006E1043" w:rsidRDefault="006E1043" w:rsidP="006E1043">
            <w:pPr>
              <w:pStyle w:val="a3"/>
              <w:rPr>
                <w:b/>
                <w:i/>
                <w:szCs w:val="20"/>
              </w:rPr>
            </w:pPr>
            <w:r w:rsidRPr="00EB08C0">
              <w:rPr>
                <w:b/>
                <w:i/>
                <w:szCs w:val="20"/>
              </w:rPr>
              <w:t>Заработная плата</w:t>
            </w:r>
            <w:r w:rsidRPr="00C202C6">
              <w:rPr>
                <w:sz w:val="18"/>
                <w:szCs w:val="20"/>
              </w:rPr>
              <w:t xml:space="preserve"> (оплата труда работника)</w:t>
            </w:r>
            <w:r w:rsidRPr="00C202C6">
              <w:rPr>
                <w:sz w:val="18"/>
              </w:rPr>
              <w:t xml:space="preserve"> - вознаграждение за труд в зависимости от квалификации работника, сложности, количества, качества и условий выполняемой работы, а также </w:t>
            </w:r>
            <w:r w:rsidR="005D1AF2" w:rsidRPr="00C202C6">
              <w:rPr>
                <w:sz w:val="18"/>
              </w:rPr>
              <w:t>компенсационные и</w:t>
            </w:r>
            <w:r w:rsidRPr="00C202C6">
              <w:rPr>
                <w:sz w:val="18"/>
              </w:rPr>
              <w:t xml:space="preserve"> стимулирующие выплаты</w:t>
            </w:r>
            <w:r>
              <w:rPr>
                <w:sz w:val="18"/>
              </w:rPr>
              <w:t>.</w:t>
            </w:r>
          </w:p>
          <w:p w14:paraId="0AE54E48" w14:textId="77777777" w:rsidR="006E1043" w:rsidRPr="00C202C6" w:rsidRDefault="006E1043" w:rsidP="006E1043">
            <w:pPr>
              <w:pStyle w:val="a3"/>
              <w:rPr>
                <w:sz w:val="18"/>
              </w:rPr>
            </w:pPr>
            <w:r w:rsidRPr="00C202C6">
              <w:rPr>
                <w:b/>
                <w:i/>
                <w:szCs w:val="20"/>
              </w:rPr>
              <w:t>Добровольные отчисления на социальные нужды</w:t>
            </w:r>
            <w:r>
              <w:rPr>
                <w:b/>
                <w:i/>
                <w:szCs w:val="20"/>
              </w:rPr>
              <w:t xml:space="preserve"> </w:t>
            </w:r>
            <w:r w:rsidRPr="00C202C6">
              <w:rPr>
                <w:sz w:val="18"/>
                <w:szCs w:val="20"/>
              </w:rPr>
              <w:t xml:space="preserve">- </w:t>
            </w:r>
            <w:r w:rsidRPr="00C202C6">
              <w:rPr>
                <w:sz w:val="18"/>
              </w:rPr>
              <w:t xml:space="preserve"> расходы на лечение, медицинское обслуживание, добровольное медицинское страхование, добровольное пенсионное обеспечение и доплаты к </w:t>
            </w:r>
            <w:r w:rsidR="005D1AF2" w:rsidRPr="00C202C6">
              <w:rPr>
                <w:sz w:val="18"/>
              </w:rPr>
              <w:t>пенсиям, обучение</w:t>
            </w:r>
            <w:r w:rsidRPr="00C202C6">
              <w:rPr>
                <w:sz w:val="18"/>
              </w:rPr>
              <w:t xml:space="preserve">, питание, компенсацию (оплату) расходов на коммунальные услуги, оплата (компенсация) расходов по процентам по кредитам (займам) и т.д.; средства, отчисляемые профсоюзным </w:t>
            </w:r>
            <w:r w:rsidR="005D1AF2" w:rsidRPr="00C202C6">
              <w:rPr>
                <w:sz w:val="18"/>
              </w:rPr>
              <w:t>организациям на</w:t>
            </w:r>
            <w:r w:rsidRPr="00C202C6">
              <w:rPr>
                <w:sz w:val="18"/>
              </w:rPr>
              <w:t xml:space="preserve"> культурно-массовую   и физкультурно-оздоровительную работу.</w:t>
            </w:r>
          </w:p>
          <w:p w14:paraId="19F8E372" w14:textId="77777777" w:rsidR="006E1043" w:rsidRPr="00C202C6" w:rsidRDefault="006E1043" w:rsidP="006E1043">
            <w:pPr>
              <w:pStyle w:val="a3"/>
              <w:rPr>
                <w:sz w:val="18"/>
              </w:rPr>
            </w:pPr>
            <w:r w:rsidRPr="00C202C6">
              <w:rPr>
                <w:b/>
                <w:i/>
                <w:szCs w:val="20"/>
              </w:rPr>
              <w:t>Компенсационные выплаты</w:t>
            </w:r>
            <w:r w:rsidRPr="00C202C6">
              <w:rPr>
                <w:sz w:val="18"/>
              </w:rPr>
              <w:t xml:space="preserve"> -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т.п.</w:t>
            </w:r>
          </w:p>
          <w:p w14:paraId="7C3A4FBC" w14:textId="77777777" w:rsidR="006E1043" w:rsidRPr="00C202C6" w:rsidRDefault="006E1043" w:rsidP="006E1043">
            <w:pPr>
              <w:pStyle w:val="a3"/>
              <w:rPr>
                <w:sz w:val="18"/>
              </w:rPr>
            </w:pPr>
            <w:r w:rsidRPr="00C202C6">
              <w:rPr>
                <w:b/>
                <w:i/>
                <w:szCs w:val="20"/>
              </w:rPr>
              <w:t>Компенсации -</w:t>
            </w:r>
            <w:r w:rsidRPr="00C202C6">
              <w:rPr>
                <w:sz w:val="18"/>
              </w:rPr>
              <w:t xml:space="preserve"> денежные выплаты, установленные в целях возмещения работникам затрат, связанных с исполнением ими трудовых или иных обязанностей, предусмотренных ТК РФ и другими федеральными законами.</w:t>
            </w:r>
          </w:p>
          <w:p w14:paraId="6411D425" w14:textId="77777777" w:rsidR="006E1043" w:rsidRPr="00C202C6" w:rsidRDefault="006E1043" w:rsidP="006E1043">
            <w:pPr>
              <w:pStyle w:val="a3"/>
              <w:rPr>
                <w:sz w:val="18"/>
              </w:rPr>
            </w:pPr>
            <w:r w:rsidRPr="00C202C6">
              <w:rPr>
                <w:b/>
                <w:i/>
                <w:szCs w:val="20"/>
              </w:rPr>
              <w:t xml:space="preserve">Оклад (должностной оклад) </w:t>
            </w:r>
            <w:r w:rsidRPr="00C202C6">
              <w:rPr>
                <w:sz w:val="18"/>
              </w:rPr>
              <w:t>-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14:paraId="1B0486CE" w14:textId="77777777" w:rsidR="006E1043" w:rsidRPr="00C202C6" w:rsidRDefault="006E1043" w:rsidP="006E1043">
            <w:pPr>
              <w:pStyle w:val="a3"/>
              <w:rPr>
                <w:sz w:val="18"/>
                <w:szCs w:val="20"/>
              </w:rPr>
            </w:pPr>
            <w:r w:rsidRPr="00C202C6">
              <w:rPr>
                <w:b/>
                <w:i/>
                <w:szCs w:val="20"/>
              </w:rPr>
              <w:t xml:space="preserve">Оплачиваемые перерывы в </w:t>
            </w:r>
            <w:r w:rsidR="005D1AF2" w:rsidRPr="00C202C6">
              <w:rPr>
                <w:b/>
                <w:i/>
                <w:szCs w:val="20"/>
              </w:rPr>
              <w:t>работе</w:t>
            </w:r>
            <w:r w:rsidR="005D1AF2" w:rsidRPr="00C202C6">
              <w:rPr>
                <w:sz w:val="18"/>
                <w:szCs w:val="20"/>
              </w:rPr>
              <w:t xml:space="preserve"> </w:t>
            </w:r>
            <w:r w:rsidR="005D1AF2" w:rsidRPr="00C202C6">
              <w:rPr>
                <w:sz w:val="18"/>
              </w:rPr>
              <w:t>-</w:t>
            </w:r>
            <w:r w:rsidRPr="00C202C6">
              <w:rPr>
                <w:sz w:val="18"/>
              </w:rPr>
              <w:t xml:space="preserve"> компенсации при временной нетрудоспособности, оплачиваемые за счет </w:t>
            </w:r>
            <w:r w:rsidR="005D1AF2" w:rsidRPr="00C202C6">
              <w:rPr>
                <w:sz w:val="18"/>
              </w:rPr>
              <w:t>Общества отпуска</w:t>
            </w:r>
            <w:r w:rsidRPr="00C202C6">
              <w:rPr>
                <w:sz w:val="18"/>
              </w:rPr>
              <w:t xml:space="preserve"> (ежегодный, дополнительный, учебный и т.п.) и иные </w:t>
            </w:r>
            <w:r w:rsidR="005D1AF2" w:rsidRPr="00C202C6">
              <w:rPr>
                <w:sz w:val="18"/>
              </w:rPr>
              <w:t>формы перерывы</w:t>
            </w:r>
            <w:r w:rsidRPr="00C202C6">
              <w:rPr>
                <w:sz w:val="18"/>
              </w:rPr>
              <w:t xml:space="preserve"> в работе.</w:t>
            </w:r>
          </w:p>
          <w:p w14:paraId="17B44DE0" w14:textId="77777777" w:rsidR="006E1043" w:rsidRPr="00C202C6" w:rsidRDefault="006E1043" w:rsidP="006E1043">
            <w:pPr>
              <w:pStyle w:val="a3"/>
              <w:rPr>
                <w:sz w:val="18"/>
                <w:szCs w:val="20"/>
              </w:rPr>
            </w:pPr>
            <w:r w:rsidRPr="00C202C6">
              <w:rPr>
                <w:b/>
                <w:i/>
                <w:szCs w:val="20"/>
              </w:rPr>
              <w:t>Оценочные обязательства по вознаграждениям работникам</w:t>
            </w:r>
            <w:r w:rsidRPr="00C202C6">
              <w:rPr>
                <w:sz w:val="18"/>
              </w:rPr>
              <w:t xml:space="preserve"> – обязательства по </w:t>
            </w:r>
            <w:r w:rsidRPr="00C202C6">
              <w:rPr>
                <w:sz w:val="18"/>
              </w:rPr>
              <w:lastRenderedPageBreak/>
              <w:t xml:space="preserve">вознаграждениям работникам с неопределенной </w:t>
            </w:r>
            <w:r w:rsidR="005D1AF2" w:rsidRPr="00C202C6">
              <w:rPr>
                <w:sz w:val="18"/>
              </w:rPr>
              <w:t>величиной и</w:t>
            </w:r>
            <w:r w:rsidRPr="00C202C6">
              <w:rPr>
                <w:sz w:val="18"/>
              </w:rPr>
              <w:t xml:space="preserve"> (или) сроком исполнения.</w:t>
            </w:r>
          </w:p>
          <w:p w14:paraId="7B1C5753" w14:textId="77777777" w:rsidR="006E1043" w:rsidRPr="00C202C6" w:rsidRDefault="006E1043" w:rsidP="006E1043">
            <w:pPr>
              <w:pStyle w:val="a3"/>
              <w:rPr>
                <w:sz w:val="18"/>
                <w:szCs w:val="20"/>
              </w:rPr>
            </w:pPr>
            <w:r w:rsidRPr="00C202C6">
              <w:rPr>
                <w:b/>
                <w:i/>
                <w:szCs w:val="20"/>
              </w:rPr>
              <w:t>Оценочные обязательства по схемам с установленными выплатами</w:t>
            </w:r>
            <w:r w:rsidRPr="00C202C6">
              <w:rPr>
                <w:sz w:val="18"/>
              </w:rPr>
              <w:t xml:space="preserve"> – обязательства по обеспечению вознаграждений работников после расторжения трудового </w:t>
            </w:r>
            <w:r w:rsidR="005D1AF2" w:rsidRPr="00C202C6">
              <w:rPr>
                <w:sz w:val="18"/>
              </w:rPr>
              <w:t>договора с</w:t>
            </w:r>
            <w:r w:rsidRPr="00C202C6">
              <w:rPr>
                <w:sz w:val="18"/>
              </w:rPr>
              <w:t xml:space="preserve"> Обществом в виде пенсий, страховых или </w:t>
            </w:r>
            <w:r w:rsidR="005D1AF2" w:rsidRPr="00C202C6">
              <w:rPr>
                <w:sz w:val="18"/>
              </w:rPr>
              <w:t>иных аналогичных</w:t>
            </w:r>
            <w:r w:rsidRPr="00C202C6">
              <w:rPr>
                <w:sz w:val="18"/>
              </w:rPr>
              <w:t xml:space="preserve"> выплат</w:t>
            </w:r>
          </w:p>
          <w:p w14:paraId="094EF9E6" w14:textId="77777777" w:rsidR="006E1043" w:rsidRPr="00C202C6" w:rsidRDefault="006E1043" w:rsidP="006E1043">
            <w:pPr>
              <w:pStyle w:val="a3"/>
              <w:rPr>
                <w:sz w:val="18"/>
                <w:szCs w:val="20"/>
              </w:rPr>
            </w:pPr>
            <w:r w:rsidRPr="00C202C6">
              <w:rPr>
                <w:b/>
                <w:i/>
                <w:szCs w:val="20"/>
              </w:rPr>
              <w:t>Стимулирующие выплаты</w:t>
            </w:r>
            <w:r w:rsidRPr="00C202C6">
              <w:rPr>
                <w:sz w:val="18"/>
              </w:rPr>
              <w:t xml:space="preserve"> - доплаты и надбавки стимулирующего характера, премии и иные поощрительные выплаты и т.п.</w:t>
            </w:r>
          </w:p>
          <w:p w14:paraId="35D5B204" w14:textId="77777777" w:rsidR="006E1043" w:rsidRPr="00C202C6" w:rsidRDefault="006E1043" w:rsidP="006E1043">
            <w:pPr>
              <w:pStyle w:val="a3"/>
              <w:rPr>
                <w:sz w:val="18"/>
              </w:rPr>
            </w:pPr>
            <w:r w:rsidRPr="00C202C6">
              <w:rPr>
                <w:b/>
                <w:i/>
                <w:szCs w:val="20"/>
              </w:rPr>
              <w:t>Тарифная ставка</w:t>
            </w:r>
            <w:r w:rsidRPr="00C202C6">
              <w:rPr>
                <w:sz w:val="18"/>
              </w:rPr>
              <w:t xml:space="preserve">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tc>
        <w:tc>
          <w:tcPr>
            <w:tcW w:w="2126" w:type="dxa"/>
            <w:gridSpan w:val="3"/>
          </w:tcPr>
          <w:p w14:paraId="621B058A" w14:textId="77777777" w:rsidR="006E1043" w:rsidRPr="00C202C6" w:rsidRDefault="006E1043" w:rsidP="006E1043">
            <w:pPr>
              <w:spacing w:before="40" w:after="40"/>
              <w:rPr>
                <w:sz w:val="18"/>
              </w:rPr>
            </w:pPr>
            <w:r w:rsidRPr="00C202C6">
              <w:rPr>
                <w:sz w:val="18"/>
              </w:rPr>
              <w:lastRenderedPageBreak/>
              <w:t xml:space="preserve">Ст.129 ТК РФ </w:t>
            </w:r>
          </w:p>
          <w:p w14:paraId="41B060EA" w14:textId="77777777" w:rsidR="006E1043" w:rsidRPr="00C202C6" w:rsidRDefault="006E1043" w:rsidP="006E1043">
            <w:pPr>
              <w:spacing w:before="40" w:after="40"/>
              <w:rPr>
                <w:sz w:val="18"/>
              </w:rPr>
            </w:pPr>
            <w:r w:rsidRPr="00C202C6">
              <w:rPr>
                <w:sz w:val="18"/>
              </w:rPr>
              <w:t>Ст.164 ТК РФ</w:t>
            </w:r>
          </w:p>
        </w:tc>
      </w:tr>
      <w:tr w:rsidR="006E1043" w:rsidRPr="00C202C6" w14:paraId="618F7685" w14:textId="77777777" w:rsidTr="00632B47">
        <w:trPr>
          <w:gridBefore w:val="1"/>
          <w:gridAfter w:val="1"/>
          <w:wBefore w:w="108" w:type="dxa"/>
          <w:wAfter w:w="27" w:type="dxa"/>
        </w:trPr>
        <w:tc>
          <w:tcPr>
            <w:tcW w:w="2695" w:type="dxa"/>
          </w:tcPr>
          <w:p w14:paraId="02E915CB" w14:textId="77777777" w:rsidR="006E1043" w:rsidRPr="00C202C6" w:rsidRDefault="006E1043" w:rsidP="007F0C48">
            <w:pPr>
              <w:pStyle w:val="30"/>
            </w:pPr>
            <w:bookmarkStart w:id="517" w:name="_Toc7098657"/>
            <w:r w:rsidRPr="00C202C6">
              <w:lastRenderedPageBreak/>
              <w:t>Квалификация вознаграждения работникам</w:t>
            </w:r>
            <w:bookmarkEnd w:id="517"/>
          </w:p>
        </w:tc>
        <w:tc>
          <w:tcPr>
            <w:tcW w:w="9491" w:type="dxa"/>
            <w:gridSpan w:val="2"/>
          </w:tcPr>
          <w:p w14:paraId="42F5B5F5" w14:textId="77777777" w:rsidR="006E1043" w:rsidRPr="00C202C6" w:rsidRDefault="006E1043" w:rsidP="006E1043">
            <w:pPr>
              <w:pStyle w:val="a3"/>
              <w:rPr>
                <w:sz w:val="18"/>
              </w:rPr>
            </w:pPr>
            <w:r w:rsidRPr="00C202C6">
              <w:rPr>
                <w:sz w:val="18"/>
              </w:rPr>
              <w:t xml:space="preserve">К вознаграждениям работникам относятся все виды возмещения работникам Общества   и в пользу </w:t>
            </w:r>
            <w:r w:rsidR="005D1AF2" w:rsidRPr="00C202C6">
              <w:rPr>
                <w:sz w:val="18"/>
              </w:rPr>
              <w:t>работников третьим</w:t>
            </w:r>
            <w:r w:rsidRPr="00C202C6">
              <w:rPr>
                <w:sz w:val="18"/>
              </w:rPr>
              <w:t xml:space="preserve"> </w:t>
            </w:r>
            <w:r w:rsidR="005D1AF2" w:rsidRPr="00C202C6">
              <w:rPr>
                <w:sz w:val="18"/>
              </w:rPr>
              <w:t>лицам (</w:t>
            </w:r>
            <w:r w:rsidRPr="00C202C6">
              <w:rPr>
                <w:sz w:val="18"/>
              </w:rPr>
              <w:t xml:space="preserve">включая </w:t>
            </w:r>
            <w:r w:rsidR="005D1AF2" w:rsidRPr="00C202C6">
              <w:rPr>
                <w:sz w:val="18"/>
              </w:rPr>
              <w:t xml:space="preserve">членов </w:t>
            </w:r>
            <w:r w:rsidR="00580F20" w:rsidRPr="00C202C6">
              <w:rPr>
                <w:sz w:val="18"/>
              </w:rPr>
              <w:t>семей работников</w:t>
            </w:r>
            <w:r w:rsidRPr="00C202C6">
              <w:rPr>
                <w:sz w:val="18"/>
              </w:rPr>
              <w:t xml:space="preserve">) за выполнение работниками своих трудовых функций, вне </w:t>
            </w:r>
            <w:r w:rsidR="00580F20" w:rsidRPr="00C202C6">
              <w:rPr>
                <w:sz w:val="18"/>
              </w:rPr>
              <w:t>зависимости от</w:t>
            </w:r>
            <w:r w:rsidRPr="00C202C6">
              <w:rPr>
                <w:sz w:val="18"/>
              </w:rPr>
              <w:t xml:space="preserve"> формы выплаты (денежная, натуральная). </w:t>
            </w:r>
          </w:p>
          <w:p w14:paraId="67524E19" w14:textId="77777777" w:rsidR="006E1043" w:rsidRPr="00C202C6" w:rsidRDefault="006E1043" w:rsidP="006E1043">
            <w:pPr>
              <w:pStyle w:val="a3"/>
              <w:rPr>
                <w:sz w:val="18"/>
              </w:rPr>
            </w:pPr>
            <w:r w:rsidRPr="00C202C6">
              <w:rPr>
                <w:sz w:val="18"/>
              </w:rPr>
              <w:t xml:space="preserve">В составе </w:t>
            </w:r>
            <w:r w:rsidR="005D1AF2" w:rsidRPr="00C202C6">
              <w:rPr>
                <w:sz w:val="18"/>
              </w:rPr>
              <w:t>вознаграждений работникам</w:t>
            </w:r>
            <w:r w:rsidRPr="00C202C6">
              <w:rPr>
                <w:sz w:val="18"/>
              </w:rPr>
              <w:t xml:space="preserve"> учитываются:</w:t>
            </w:r>
          </w:p>
          <w:p w14:paraId="5B8AFA9C" w14:textId="77777777" w:rsidR="006E1043" w:rsidRPr="00C202C6" w:rsidRDefault="006E1043" w:rsidP="006E1043">
            <w:pPr>
              <w:pStyle w:val="a"/>
            </w:pPr>
            <w:r w:rsidRPr="00C202C6">
              <w:t xml:space="preserve">Оплата </w:t>
            </w:r>
            <w:r w:rsidR="005D1AF2" w:rsidRPr="00C202C6">
              <w:t>труда работника</w:t>
            </w:r>
            <w:r w:rsidRPr="00C202C6">
              <w:t xml:space="preserve"> (заработная плата), </w:t>
            </w:r>
            <w:r w:rsidR="005D1AF2" w:rsidRPr="00C202C6">
              <w:t>включая с</w:t>
            </w:r>
            <w:r w:rsidRPr="00C202C6">
              <w:t xml:space="preserve"> компенсирующие и стимулирующие </w:t>
            </w:r>
            <w:r w:rsidR="00580F20" w:rsidRPr="00C202C6">
              <w:t>выплаты, связанные</w:t>
            </w:r>
            <w:r w:rsidRPr="00C202C6">
              <w:t xml:space="preserve"> с режимом работы или условиями труда,</w:t>
            </w:r>
          </w:p>
          <w:p w14:paraId="7DBD113A" w14:textId="77777777" w:rsidR="006E1043" w:rsidRPr="00C202C6" w:rsidRDefault="006E1043" w:rsidP="006E1043">
            <w:pPr>
              <w:pStyle w:val="a"/>
            </w:pPr>
            <w:r w:rsidRPr="00C202C6">
              <w:t>Компенсации, непосредственно связанные с выполнением работником трудовых функций, за фактически не отработанное время</w:t>
            </w:r>
            <w:r>
              <w:t xml:space="preserve"> </w:t>
            </w:r>
            <w:r w:rsidRPr="00C202C6">
              <w:t>- оплачиваемые перерывы в работе;</w:t>
            </w:r>
          </w:p>
          <w:p w14:paraId="594AE71D" w14:textId="77777777" w:rsidR="006E1043" w:rsidRPr="00C202C6" w:rsidRDefault="006E1043" w:rsidP="006E1043">
            <w:pPr>
              <w:pStyle w:val="a"/>
            </w:pPr>
            <w:r w:rsidRPr="00C202C6">
              <w:t xml:space="preserve">Выплаты работникам и в пользу </w:t>
            </w:r>
            <w:r w:rsidR="005D1AF2" w:rsidRPr="00C202C6">
              <w:t>работников третьим</w:t>
            </w:r>
            <w:r w:rsidRPr="00C202C6">
              <w:t xml:space="preserve"> лицам (включая членов </w:t>
            </w:r>
            <w:r w:rsidR="005D1AF2" w:rsidRPr="00C202C6">
              <w:t>семьи) добровольные</w:t>
            </w:r>
            <w:r w:rsidRPr="00C202C6">
              <w:t xml:space="preserve"> отчисления на социальные нужды.</w:t>
            </w:r>
          </w:p>
          <w:p w14:paraId="299125EB" w14:textId="77777777" w:rsidR="006E1043" w:rsidRPr="00C202C6" w:rsidRDefault="006E1043" w:rsidP="006E1043">
            <w:pPr>
              <w:pStyle w:val="a3"/>
              <w:rPr>
                <w:sz w:val="18"/>
              </w:rPr>
            </w:pPr>
            <w:r w:rsidRPr="00C202C6">
              <w:rPr>
                <w:sz w:val="18"/>
              </w:rPr>
              <w:t xml:space="preserve">Учет вознаграждений </w:t>
            </w:r>
            <w:r w:rsidR="00580F20" w:rsidRPr="00C202C6">
              <w:rPr>
                <w:sz w:val="18"/>
              </w:rPr>
              <w:t>работникам ведется</w:t>
            </w:r>
            <w:r w:rsidRPr="00C202C6">
              <w:rPr>
                <w:sz w:val="18"/>
              </w:rPr>
              <w:t xml:space="preserve"> на </w:t>
            </w:r>
            <w:r w:rsidR="00580F20" w:rsidRPr="00C202C6">
              <w:rPr>
                <w:sz w:val="18"/>
              </w:rPr>
              <w:t>счете 70</w:t>
            </w:r>
            <w:r w:rsidRPr="00C202C6">
              <w:rPr>
                <w:sz w:val="18"/>
              </w:rPr>
              <w:t xml:space="preserve"> «Расчеты с персоналом по оплате труда».</w:t>
            </w:r>
          </w:p>
          <w:p w14:paraId="40686ECE" w14:textId="77777777" w:rsidR="006E1043" w:rsidRPr="00C202C6" w:rsidRDefault="006E1043" w:rsidP="006E1043">
            <w:pPr>
              <w:pStyle w:val="a3"/>
              <w:rPr>
                <w:sz w:val="18"/>
              </w:rPr>
            </w:pPr>
            <w:r w:rsidRPr="00C202C6">
              <w:rPr>
                <w:sz w:val="18"/>
              </w:rPr>
              <w:t>К вознаграждениям работников не относятся:</w:t>
            </w:r>
          </w:p>
          <w:p w14:paraId="016FA4CA" w14:textId="77777777" w:rsidR="006E1043" w:rsidRPr="00C202C6" w:rsidRDefault="006E1043" w:rsidP="006E1043">
            <w:pPr>
              <w:pStyle w:val="a"/>
            </w:pPr>
            <w:r w:rsidRPr="00C202C6">
              <w:t>Стоимость ресурсов Общества, использованных работниками в процессе выполнения трудовых функций,</w:t>
            </w:r>
          </w:p>
          <w:p w14:paraId="33118597" w14:textId="77777777" w:rsidR="006E1043" w:rsidRPr="00C202C6" w:rsidRDefault="006E1043" w:rsidP="006E1043">
            <w:pPr>
              <w:pStyle w:val="a"/>
            </w:pPr>
            <w:r w:rsidRPr="00C202C6">
              <w:t>Затраты Общества, связанные с обеспечением условий труда работников;</w:t>
            </w:r>
          </w:p>
          <w:p w14:paraId="423ED224" w14:textId="77777777" w:rsidR="006E1043" w:rsidRPr="00C202C6" w:rsidRDefault="006E1043" w:rsidP="006E1043">
            <w:pPr>
              <w:pStyle w:val="a"/>
            </w:pPr>
            <w:r w:rsidRPr="00C202C6">
              <w:t>Возмещение расходов работников, понесенных в связи с исполнением служебных поручений, а также расходов работников, понесенных при использовании Обществом личного имущества работников;</w:t>
            </w:r>
          </w:p>
          <w:p w14:paraId="7F107DB6" w14:textId="77777777" w:rsidR="006E1043" w:rsidRPr="00C202C6" w:rsidRDefault="006E1043" w:rsidP="006E1043">
            <w:pPr>
              <w:pStyle w:val="a"/>
            </w:pPr>
            <w:r w:rsidRPr="00C202C6">
              <w:t>Средства, затрачиваемые на содержание профсоюзных организаций,</w:t>
            </w:r>
          </w:p>
          <w:p w14:paraId="36B3B457" w14:textId="77777777" w:rsidR="006E1043" w:rsidRPr="00C202C6" w:rsidRDefault="006E1043" w:rsidP="006E1043">
            <w:pPr>
              <w:pStyle w:val="a"/>
            </w:pPr>
            <w:r w:rsidRPr="00C202C6">
              <w:t xml:space="preserve">Выплаты работникам по договорам подряда и другим договорам гражданско-правового характера, а также </w:t>
            </w:r>
            <w:r w:rsidR="005D1AF2" w:rsidRPr="00C202C6">
              <w:t>непосредственно связанные</w:t>
            </w:r>
            <w:r w:rsidRPr="00C202C6">
              <w:t xml:space="preserve"> с такими выплатами страховые взносы</w:t>
            </w:r>
            <w:r>
              <w:t>.</w:t>
            </w:r>
          </w:p>
          <w:p w14:paraId="271A45F3" w14:textId="77777777" w:rsidR="006E1043" w:rsidRPr="00C202C6" w:rsidRDefault="006E1043" w:rsidP="006E1043">
            <w:pPr>
              <w:pStyle w:val="a3"/>
              <w:rPr>
                <w:sz w:val="18"/>
              </w:rPr>
            </w:pPr>
            <w:r w:rsidRPr="00C202C6">
              <w:rPr>
                <w:sz w:val="18"/>
              </w:rPr>
              <w:t>Расчеты за возмещение расходов работникам отражаются на счете 71 «Расчеты с подотчетными лицами».</w:t>
            </w:r>
          </w:p>
          <w:p w14:paraId="35FA34AC" w14:textId="77777777" w:rsidR="006E1043" w:rsidRPr="00C202C6" w:rsidRDefault="006E1043" w:rsidP="006E1043">
            <w:pPr>
              <w:pStyle w:val="a3"/>
              <w:rPr>
                <w:sz w:val="18"/>
              </w:rPr>
            </w:pPr>
            <w:r w:rsidRPr="00C202C6">
              <w:rPr>
                <w:sz w:val="18"/>
              </w:rPr>
              <w:t>Для учета расчетов с работниками по договорам гражданско-правового характера используется отдельный субсчет к счету 76 «Расчеты с разными дебиторами и кредиторами».</w:t>
            </w:r>
          </w:p>
        </w:tc>
        <w:tc>
          <w:tcPr>
            <w:tcW w:w="2126" w:type="dxa"/>
            <w:gridSpan w:val="3"/>
          </w:tcPr>
          <w:p w14:paraId="5AC38991" w14:textId="77777777" w:rsidR="006E1043" w:rsidRPr="00C202C6" w:rsidRDefault="006E1043" w:rsidP="006E1043">
            <w:pPr>
              <w:spacing w:before="40" w:after="40"/>
              <w:rPr>
                <w:sz w:val="18"/>
              </w:rPr>
            </w:pPr>
            <w:r w:rsidRPr="00C202C6">
              <w:rPr>
                <w:sz w:val="18"/>
              </w:rPr>
              <w:t xml:space="preserve">Ст.129 ТК РФ </w:t>
            </w:r>
          </w:p>
          <w:p w14:paraId="1A816CC6" w14:textId="77777777" w:rsidR="006E1043" w:rsidRPr="00C202C6" w:rsidRDefault="006E1043" w:rsidP="006E1043">
            <w:pPr>
              <w:spacing w:before="40" w:after="40"/>
              <w:rPr>
                <w:sz w:val="18"/>
              </w:rPr>
            </w:pPr>
            <w:r w:rsidRPr="00C202C6">
              <w:rPr>
                <w:sz w:val="18"/>
              </w:rPr>
              <w:t>Ст.164 ТК РФ</w:t>
            </w:r>
          </w:p>
          <w:p w14:paraId="7236AD63" w14:textId="77777777" w:rsidR="006E1043" w:rsidRPr="00C202C6" w:rsidRDefault="006E1043" w:rsidP="006E1043">
            <w:pPr>
              <w:pStyle w:val="a3"/>
              <w:rPr>
                <w:sz w:val="18"/>
              </w:rPr>
            </w:pPr>
            <w:r w:rsidRPr="00C202C6">
              <w:rPr>
                <w:sz w:val="18"/>
              </w:rPr>
              <w:t xml:space="preserve">Инструкция к счету 70 «Расчеты с персоналом по оплате труда» Приказа № 94н </w:t>
            </w:r>
          </w:p>
          <w:p w14:paraId="36A6976A" w14:textId="77777777" w:rsidR="006E1043" w:rsidRPr="00C202C6" w:rsidRDefault="006E1043" w:rsidP="006E1043">
            <w:pPr>
              <w:pStyle w:val="a3"/>
              <w:rPr>
                <w:sz w:val="18"/>
              </w:rPr>
            </w:pPr>
          </w:p>
          <w:p w14:paraId="300B9F71" w14:textId="77777777" w:rsidR="006E1043" w:rsidRPr="00C202C6" w:rsidRDefault="006E1043" w:rsidP="006E1043">
            <w:pPr>
              <w:pStyle w:val="a3"/>
              <w:rPr>
                <w:sz w:val="18"/>
              </w:rPr>
            </w:pPr>
          </w:p>
          <w:p w14:paraId="48F07509" w14:textId="77777777" w:rsidR="006E1043" w:rsidRPr="00C202C6" w:rsidRDefault="006E1043" w:rsidP="006E1043">
            <w:pPr>
              <w:pStyle w:val="a3"/>
              <w:rPr>
                <w:sz w:val="18"/>
              </w:rPr>
            </w:pPr>
          </w:p>
          <w:p w14:paraId="4BC6C2F2" w14:textId="77777777" w:rsidR="006E1043" w:rsidRPr="00C202C6" w:rsidRDefault="006E1043" w:rsidP="006E1043">
            <w:pPr>
              <w:pStyle w:val="a3"/>
              <w:rPr>
                <w:sz w:val="18"/>
              </w:rPr>
            </w:pPr>
          </w:p>
          <w:p w14:paraId="23318E3D" w14:textId="77777777" w:rsidR="006E1043" w:rsidRPr="00C202C6" w:rsidRDefault="006E1043" w:rsidP="006E1043">
            <w:pPr>
              <w:pStyle w:val="a3"/>
              <w:rPr>
                <w:sz w:val="18"/>
              </w:rPr>
            </w:pPr>
          </w:p>
          <w:p w14:paraId="3F2A8936" w14:textId="77777777" w:rsidR="006E1043" w:rsidRPr="00C202C6" w:rsidRDefault="006E1043" w:rsidP="006E1043">
            <w:pPr>
              <w:pStyle w:val="a3"/>
              <w:rPr>
                <w:sz w:val="18"/>
              </w:rPr>
            </w:pPr>
          </w:p>
          <w:p w14:paraId="5DDEA84B" w14:textId="77777777" w:rsidR="006E1043" w:rsidRPr="00C202C6" w:rsidRDefault="006E1043" w:rsidP="006E1043">
            <w:pPr>
              <w:pStyle w:val="a3"/>
              <w:rPr>
                <w:sz w:val="18"/>
              </w:rPr>
            </w:pPr>
          </w:p>
          <w:p w14:paraId="41EB309E" w14:textId="77777777" w:rsidR="006E1043" w:rsidRPr="00C202C6" w:rsidRDefault="006E1043" w:rsidP="006E1043">
            <w:pPr>
              <w:pStyle w:val="a3"/>
              <w:rPr>
                <w:sz w:val="18"/>
              </w:rPr>
            </w:pPr>
          </w:p>
          <w:p w14:paraId="76B50266" w14:textId="77777777" w:rsidR="006E1043" w:rsidRPr="00C202C6" w:rsidRDefault="006E1043" w:rsidP="006E1043">
            <w:pPr>
              <w:pStyle w:val="a3"/>
              <w:rPr>
                <w:sz w:val="18"/>
              </w:rPr>
            </w:pPr>
          </w:p>
          <w:p w14:paraId="1929FD91" w14:textId="77777777" w:rsidR="006E1043" w:rsidRPr="00C202C6" w:rsidRDefault="006E1043" w:rsidP="006E1043">
            <w:pPr>
              <w:pStyle w:val="a3"/>
              <w:rPr>
                <w:sz w:val="18"/>
              </w:rPr>
            </w:pPr>
          </w:p>
          <w:p w14:paraId="7AF1568C" w14:textId="77777777" w:rsidR="006E1043" w:rsidRPr="00C202C6" w:rsidRDefault="006E1043" w:rsidP="006E1043">
            <w:pPr>
              <w:pStyle w:val="a3"/>
              <w:rPr>
                <w:sz w:val="18"/>
              </w:rPr>
            </w:pPr>
            <w:r w:rsidRPr="00C202C6">
              <w:rPr>
                <w:sz w:val="18"/>
              </w:rPr>
              <w:t xml:space="preserve"> </w:t>
            </w:r>
          </w:p>
          <w:p w14:paraId="179245E1" w14:textId="77777777" w:rsidR="006E1043" w:rsidRPr="00C202C6" w:rsidRDefault="006E1043" w:rsidP="006E1043">
            <w:pPr>
              <w:pStyle w:val="a3"/>
            </w:pPr>
          </w:p>
        </w:tc>
      </w:tr>
      <w:tr w:rsidR="006E1043" w:rsidRPr="00C202C6" w14:paraId="627EBEE9" w14:textId="77777777" w:rsidTr="00632B47">
        <w:trPr>
          <w:gridBefore w:val="1"/>
          <w:gridAfter w:val="1"/>
          <w:wBefore w:w="108" w:type="dxa"/>
          <w:wAfter w:w="27" w:type="dxa"/>
        </w:trPr>
        <w:tc>
          <w:tcPr>
            <w:tcW w:w="2695" w:type="dxa"/>
          </w:tcPr>
          <w:p w14:paraId="57C2A57B" w14:textId="2206E35E" w:rsidR="006E1043" w:rsidRPr="00C202C6" w:rsidRDefault="006E1043" w:rsidP="007F0C48">
            <w:pPr>
              <w:pStyle w:val="30"/>
            </w:pPr>
            <w:bookmarkStart w:id="518" w:name="_Toc7098658"/>
            <w:r w:rsidRPr="00C202C6">
              <w:t xml:space="preserve">Признание в </w:t>
            </w:r>
            <w:r w:rsidR="003E2C4E" w:rsidRPr="00C202C6">
              <w:t xml:space="preserve">учете </w:t>
            </w:r>
            <w:r w:rsidR="003E2C4E" w:rsidRPr="00C202C6">
              <w:lastRenderedPageBreak/>
              <w:t>вознаграждения</w:t>
            </w:r>
            <w:r w:rsidRPr="00C202C6">
              <w:t xml:space="preserve"> работникам</w:t>
            </w:r>
            <w:bookmarkEnd w:id="518"/>
          </w:p>
        </w:tc>
        <w:tc>
          <w:tcPr>
            <w:tcW w:w="9491" w:type="dxa"/>
            <w:gridSpan w:val="2"/>
          </w:tcPr>
          <w:p w14:paraId="61533F5E" w14:textId="77777777" w:rsidR="006E1043" w:rsidRPr="00C202C6" w:rsidRDefault="006E1043" w:rsidP="006E1043">
            <w:pPr>
              <w:pStyle w:val="a3"/>
              <w:rPr>
                <w:sz w:val="18"/>
              </w:rPr>
            </w:pPr>
            <w:r w:rsidRPr="00C202C6">
              <w:rPr>
                <w:sz w:val="18"/>
              </w:rPr>
              <w:lastRenderedPageBreak/>
              <w:t>Обязательства по вознаграждениям работникам признаются в бухгалтерском учете при одновременном выполнении условий:</w:t>
            </w:r>
          </w:p>
          <w:p w14:paraId="51B2D143" w14:textId="77777777" w:rsidR="006E1043" w:rsidRPr="00C202C6" w:rsidRDefault="006E1043" w:rsidP="006E1043">
            <w:pPr>
              <w:pStyle w:val="a"/>
            </w:pPr>
            <w:r w:rsidRPr="00C202C6">
              <w:lastRenderedPageBreak/>
              <w:t xml:space="preserve">У </w:t>
            </w:r>
            <w:r w:rsidR="00580F20" w:rsidRPr="00C202C6">
              <w:t>Общества существует</w:t>
            </w:r>
            <w:r w:rsidRPr="00C202C6">
              <w:t xml:space="preserve"> обязанность по вознаграждениям работников, исполнения которой Общество не может избежать. Обязанность </w:t>
            </w:r>
            <w:r w:rsidR="00580F20" w:rsidRPr="00C202C6">
              <w:t>возникает в</w:t>
            </w:r>
            <w:r w:rsidRPr="00C202C6">
              <w:t xml:space="preserve"> результате выполнения работниками трудовых </w:t>
            </w:r>
            <w:r w:rsidR="00580F20" w:rsidRPr="00C202C6">
              <w:t>функций и</w:t>
            </w:r>
            <w:r w:rsidRPr="00C202C6">
              <w:t xml:space="preserve"> (или) выполнения других условий, предусмотренных действующим законодательством, </w:t>
            </w:r>
            <w:r w:rsidR="00580F20" w:rsidRPr="00C202C6">
              <w:t>коллективными договорами</w:t>
            </w:r>
            <w:r w:rsidRPr="00C202C6">
              <w:t xml:space="preserve">, трудовыми соглашениями, локальными нормативными документами </w:t>
            </w:r>
            <w:r w:rsidR="00580F20" w:rsidRPr="00C202C6">
              <w:t>Общества, и</w:t>
            </w:r>
            <w:r w:rsidRPr="00C202C6">
              <w:t xml:space="preserve"> (или) сложившейся практикой деятельности;</w:t>
            </w:r>
          </w:p>
          <w:p w14:paraId="5412E88E" w14:textId="77777777" w:rsidR="006E1043" w:rsidRPr="00C202C6" w:rsidRDefault="006E1043" w:rsidP="006E1043">
            <w:pPr>
              <w:pStyle w:val="a"/>
            </w:pPr>
            <w:r w:rsidRPr="00C202C6">
              <w:t>Имеется уверенность в том, что в результате выполнения работником трудовых функций произойдет уменьшение экономических выгод Общества;</w:t>
            </w:r>
          </w:p>
          <w:p w14:paraId="74707B08" w14:textId="77777777" w:rsidR="006E1043" w:rsidRPr="00C202C6" w:rsidRDefault="006E1043" w:rsidP="006E1043">
            <w:pPr>
              <w:pStyle w:val="a"/>
            </w:pPr>
            <w:r w:rsidRPr="00C202C6">
              <w:t>Сумма обязательства может быть надежно и обоснованно определена.</w:t>
            </w:r>
          </w:p>
          <w:p w14:paraId="1A2CCDE1" w14:textId="77777777" w:rsidR="006E1043" w:rsidRPr="00C202C6" w:rsidRDefault="006E1043" w:rsidP="006E1043">
            <w:pPr>
              <w:pStyle w:val="a3"/>
              <w:rPr>
                <w:sz w:val="18"/>
              </w:rPr>
            </w:pPr>
            <w:r w:rsidRPr="00C202C6">
              <w:rPr>
                <w:sz w:val="18"/>
              </w:rPr>
              <w:t>Обязательства по вознаграждениям работников в виде заработной платы, за исключением оплачиваемых перерывов в работе, признаются в том отчетном периоде, в котором работники выполняют трудовые функции.</w:t>
            </w:r>
          </w:p>
          <w:p w14:paraId="43E300D6" w14:textId="77777777" w:rsidR="006E1043" w:rsidRPr="00C202C6" w:rsidRDefault="006E1043" w:rsidP="006E1043">
            <w:pPr>
              <w:pStyle w:val="a3"/>
              <w:rPr>
                <w:sz w:val="18"/>
              </w:rPr>
            </w:pPr>
            <w:r w:rsidRPr="00C202C6">
              <w:rPr>
                <w:sz w:val="18"/>
              </w:rPr>
              <w:t>Оплачиваемые перерывы в работе признаются в следующем порядке:</w:t>
            </w:r>
          </w:p>
          <w:p w14:paraId="76A3F23F" w14:textId="77777777" w:rsidR="006E1043" w:rsidRPr="00580F20" w:rsidRDefault="006E1043" w:rsidP="00580F20">
            <w:pPr>
              <w:pStyle w:val="a"/>
            </w:pPr>
            <w:r w:rsidRPr="00580F20">
              <w:t xml:space="preserve">Если оплачиваемый перерыв в работе может быть перенесен   на будущие отчетные периоды (например, очередной отпуск), то </w:t>
            </w:r>
            <w:r w:rsidR="00580F20" w:rsidRPr="00580F20">
              <w:t>соответствующее обязательство</w:t>
            </w:r>
            <w:r w:rsidRPr="00580F20">
              <w:t xml:space="preserve"> признается в том отчетном периоде, в котором работники выполняют трудовые функции, в результате которых у работников возникает право на оплачиваемые перерывы в работе;</w:t>
            </w:r>
          </w:p>
          <w:p w14:paraId="0A91594B" w14:textId="77777777" w:rsidR="006E1043" w:rsidRPr="00580F20" w:rsidRDefault="006E1043" w:rsidP="00580F20">
            <w:pPr>
              <w:pStyle w:val="a"/>
            </w:pPr>
            <w:r w:rsidRPr="00580F20">
              <w:t xml:space="preserve">Если оплачиваемый перерыв в работе не может быть перенесен   на будущие отчетные периоды (например, компенсация по временной нетрудоспособности), то соответствующее обязательство признается в том отчетном периоде, в котором у </w:t>
            </w:r>
            <w:r w:rsidR="00580F20" w:rsidRPr="00580F20">
              <w:t>Общества возникла</w:t>
            </w:r>
            <w:r w:rsidRPr="00580F20">
              <w:t xml:space="preserve"> обязанность по возмещению работникам отсутствия на работе.</w:t>
            </w:r>
          </w:p>
          <w:p w14:paraId="051B5636" w14:textId="77777777" w:rsidR="006E1043" w:rsidRPr="00C202C6" w:rsidRDefault="006E1043" w:rsidP="006E1043">
            <w:pPr>
              <w:pStyle w:val="a3"/>
              <w:rPr>
                <w:sz w:val="18"/>
              </w:rPr>
            </w:pPr>
            <w:r w:rsidRPr="00C202C6">
              <w:rPr>
                <w:sz w:val="18"/>
              </w:rPr>
              <w:t>В зависимости от трудовой функции работников и особенностей выполнения ими в течение отчетного периода работы, величина обязательств по вознаграждениям работникам относится при их признании на расходы по обычным видам деятельности (в дебет счетов 20 «Основное производство», 2</w:t>
            </w:r>
            <w:r>
              <w:rPr>
                <w:sz w:val="18"/>
              </w:rPr>
              <w:t>3</w:t>
            </w:r>
            <w:r w:rsidRPr="00C202C6">
              <w:rPr>
                <w:sz w:val="18"/>
              </w:rPr>
              <w:t xml:space="preserve"> «Вспомогательное производство», 25 «Общепроизводственные расходы», 26 «Общехозяйственные расходы», 29 «Обслуживающие производства и хозяйства» и т.п.), на прочие расходы (в дебет счета 91.2 «Прочие расходы») или включается в стоимость актива (в дебет счета 08.3 «Строительство объектов ОС» и т.п.). </w:t>
            </w:r>
          </w:p>
        </w:tc>
        <w:tc>
          <w:tcPr>
            <w:tcW w:w="2126" w:type="dxa"/>
            <w:gridSpan w:val="3"/>
          </w:tcPr>
          <w:p w14:paraId="04C6FF6E" w14:textId="77777777" w:rsidR="006E1043" w:rsidRPr="00C202C6" w:rsidRDefault="006E1043" w:rsidP="006E1043">
            <w:pPr>
              <w:spacing w:before="40" w:after="40"/>
              <w:rPr>
                <w:sz w:val="18"/>
              </w:rPr>
            </w:pPr>
            <w:r w:rsidRPr="00C202C6">
              <w:rPr>
                <w:sz w:val="18"/>
              </w:rPr>
              <w:lastRenderedPageBreak/>
              <w:t>ПБУ 10/99</w:t>
            </w:r>
          </w:p>
          <w:p w14:paraId="6141E012" w14:textId="77777777" w:rsidR="006E1043" w:rsidRPr="00C202C6" w:rsidRDefault="006E1043" w:rsidP="006E1043">
            <w:pPr>
              <w:pStyle w:val="a3"/>
              <w:rPr>
                <w:sz w:val="18"/>
              </w:rPr>
            </w:pPr>
            <w:r w:rsidRPr="00C202C6">
              <w:rPr>
                <w:sz w:val="18"/>
              </w:rPr>
              <w:t xml:space="preserve">Инструкция к счету 70 </w:t>
            </w:r>
            <w:r w:rsidRPr="00C202C6">
              <w:rPr>
                <w:sz w:val="18"/>
              </w:rPr>
              <w:lastRenderedPageBreak/>
              <w:t xml:space="preserve">«Расчеты с персоналом по оплате труда» Приказа № 94н </w:t>
            </w:r>
          </w:p>
          <w:p w14:paraId="373E0CD3" w14:textId="77777777" w:rsidR="006E1043" w:rsidRPr="00C202C6" w:rsidRDefault="006E1043" w:rsidP="006E1043">
            <w:pPr>
              <w:pStyle w:val="a3"/>
            </w:pPr>
          </w:p>
        </w:tc>
      </w:tr>
      <w:tr w:rsidR="006E1043" w:rsidRPr="00C202C6" w14:paraId="296BF09A" w14:textId="77777777" w:rsidTr="00632B47">
        <w:trPr>
          <w:gridBefore w:val="1"/>
          <w:gridAfter w:val="1"/>
          <w:wBefore w:w="108" w:type="dxa"/>
          <w:wAfter w:w="27" w:type="dxa"/>
        </w:trPr>
        <w:tc>
          <w:tcPr>
            <w:tcW w:w="2695" w:type="dxa"/>
          </w:tcPr>
          <w:p w14:paraId="336EDCB1" w14:textId="77777777" w:rsidR="006E1043" w:rsidRPr="00C202C6" w:rsidRDefault="006E1043" w:rsidP="007F0C48">
            <w:pPr>
              <w:pStyle w:val="30"/>
            </w:pPr>
            <w:bookmarkStart w:id="519" w:name="_Toc7098659"/>
            <w:r w:rsidRPr="00C202C6">
              <w:lastRenderedPageBreak/>
              <w:t>Оценка вознаграждения работников</w:t>
            </w:r>
            <w:bookmarkEnd w:id="519"/>
          </w:p>
        </w:tc>
        <w:tc>
          <w:tcPr>
            <w:tcW w:w="9491" w:type="dxa"/>
            <w:gridSpan w:val="2"/>
          </w:tcPr>
          <w:p w14:paraId="3F15494B" w14:textId="77777777" w:rsidR="006E1043" w:rsidRPr="00C202C6" w:rsidRDefault="006E1043" w:rsidP="006E1043">
            <w:pPr>
              <w:pStyle w:val="a3"/>
              <w:rPr>
                <w:sz w:val="18"/>
              </w:rPr>
            </w:pPr>
            <w:r w:rsidRPr="00C202C6">
              <w:rPr>
                <w:sz w:val="18"/>
              </w:rPr>
              <w:t>Заработная плата работнику устанавливается трудовым договором в соответствии с действующими в Обществе   системами оплаты труда.</w:t>
            </w:r>
          </w:p>
          <w:p w14:paraId="2EA997AA" w14:textId="77777777" w:rsidR="006E1043" w:rsidRPr="00C202C6" w:rsidRDefault="006E1043" w:rsidP="006E1043">
            <w:pPr>
              <w:pStyle w:val="a3"/>
              <w:rPr>
                <w:sz w:val="18"/>
              </w:rPr>
            </w:pPr>
            <w:r w:rsidRPr="00C202C6">
              <w:rPr>
                <w:sz w:val="18"/>
              </w:rPr>
              <w:t>Систем</w:t>
            </w:r>
            <w:r>
              <w:rPr>
                <w:sz w:val="18"/>
              </w:rPr>
              <w:t>а</w:t>
            </w:r>
            <w:r w:rsidRPr="00C202C6">
              <w:rPr>
                <w:sz w:val="18"/>
              </w:rPr>
              <w:t xml:space="preserve">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w:t>
            </w:r>
            <w:r>
              <w:rPr>
                <w:sz w:val="18"/>
              </w:rPr>
              <w:t>а</w:t>
            </w:r>
            <w:r w:rsidRPr="00C202C6">
              <w:rPr>
                <w:sz w:val="18"/>
              </w:rPr>
              <w:t xml:space="preserve"> премирования, </w:t>
            </w:r>
            <w:r>
              <w:rPr>
                <w:sz w:val="18"/>
              </w:rPr>
              <w:t xml:space="preserve">устанавливается </w:t>
            </w:r>
            <w:r w:rsidRPr="00C202C6">
              <w:rPr>
                <w:sz w:val="18"/>
              </w:rPr>
              <w:t>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tc>
        <w:tc>
          <w:tcPr>
            <w:tcW w:w="2126" w:type="dxa"/>
            <w:gridSpan w:val="3"/>
          </w:tcPr>
          <w:p w14:paraId="3B2C314B" w14:textId="77777777" w:rsidR="006E1043" w:rsidRPr="00C202C6" w:rsidRDefault="006E1043" w:rsidP="006E1043">
            <w:pPr>
              <w:pStyle w:val="a3"/>
              <w:rPr>
                <w:sz w:val="18"/>
              </w:rPr>
            </w:pPr>
            <w:r w:rsidRPr="00C202C6">
              <w:rPr>
                <w:sz w:val="18"/>
              </w:rPr>
              <w:t>Ст. 135 ТК РФ</w:t>
            </w:r>
          </w:p>
        </w:tc>
      </w:tr>
      <w:tr w:rsidR="006E1043" w:rsidRPr="00C202C6" w14:paraId="3324EABB" w14:textId="77777777" w:rsidTr="00632B47">
        <w:trPr>
          <w:gridBefore w:val="1"/>
          <w:gridAfter w:val="1"/>
          <w:wBefore w:w="108" w:type="dxa"/>
          <w:wAfter w:w="27" w:type="dxa"/>
        </w:trPr>
        <w:tc>
          <w:tcPr>
            <w:tcW w:w="2695" w:type="dxa"/>
          </w:tcPr>
          <w:p w14:paraId="2CF9FC11" w14:textId="77777777" w:rsidR="006E1043" w:rsidRPr="00C202C6" w:rsidRDefault="006E1043" w:rsidP="007F0C48">
            <w:pPr>
              <w:pStyle w:val="30"/>
            </w:pPr>
            <w:bookmarkStart w:id="520" w:name="_Toc7098660"/>
            <w:r w:rsidRPr="00C202C6">
              <w:t xml:space="preserve">Особенности признания и определения величины оценочных </w:t>
            </w:r>
            <w:r w:rsidRPr="00C202C6">
              <w:lastRenderedPageBreak/>
              <w:t>обязательств по вознаграждениям работникам</w:t>
            </w:r>
            <w:bookmarkEnd w:id="520"/>
          </w:p>
        </w:tc>
        <w:tc>
          <w:tcPr>
            <w:tcW w:w="9491" w:type="dxa"/>
            <w:gridSpan w:val="2"/>
          </w:tcPr>
          <w:p w14:paraId="0D47F3E4" w14:textId="77777777" w:rsidR="006E1043" w:rsidRPr="00C202C6" w:rsidRDefault="006E1043" w:rsidP="006E1043">
            <w:pPr>
              <w:pStyle w:val="a3"/>
              <w:rPr>
                <w:sz w:val="18"/>
              </w:rPr>
            </w:pPr>
            <w:r w:rsidRPr="00C202C6">
              <w:rPr>
                <w:sz w:val="18"/>
              </w:rPr>
              <w:lastRenderedPageBreak/>
              <w:t xml:space="preserve">Если обязательство по вознаграждениям работников имеет неопределенную </w:t>
            </w:r>
            <w:r w:rsidR="00580F20" w:rsidRPr="00C202C6">
              <w:rPr>
                <w:sz w:val="18"/>
              </w:rPr>
              <w:t>величину и</w:t>
            </w:r>
            <w:r w:rsidRPr="00C202C6">
              <w:rPr>
                <w:sz w:val="18"/>
              </w:rPr>
              <w:t xml:space="preserve"> (или) сроки </w:t>
            </w:r>
            <w:r w:rsidR="00580F20" w:rsidRPr="00C202C6">
              <w:rPr>
                <w:sz w:val="18"/>
              </w:rPr>
              <w:t>исполнения, такие</w:t>
            </w:r>
            <w:r w:rsidRPr="00C202C6">
              <w:rPr>
                <w:sz w:val="18"/>
              </w:rPr>
              <w:t xml:space="preserve"> обязательства квалифицируются как оценочные.</w:t>
            </w:r>
          </w:p>
          <w:p w14:paraId="1C6431E5" w14:textId="77777777" w:rsidR="006E1043" w:rsidRPr="00C202C6" w:rsidRDefault="006E1043" w:rsidP="006E1043">
            <w:pPr>
              <w:pStyle w:val="a3"/>
              <w:rPr>
                <w:sz w:val="18"/>
              </w:rPr>
            </w:pPr>
            <w:r w:rsidRPr="00C202C6">
              <w:rPr>
                <w:sz w:val="18"/>
              </w:rPr>
              <w:t xml:space="preserve">Оценочные обязательства </w:t>
            </w:r>
            <w:r w:rsidR="00580F20" w:rsidRPr="00C202C6">
              <w:rPr>
                <w:sz w:val="18"/>
              </w:rPr>
              <w:t>по вознаграждениям</w:t>
            </w:r>
            <w:r w:rsidRPr="00C202C6">
              <w:rPr>
                <w:sz w:val="18"/>
              </w:rPr>
              <w:t xml:space="preserve"> работников признаются при одновременном выполнении критериев признания оценочных обязательств согласно п. 5 ПБУ 8/2010.</w:t>
            </w:r>
          </w:p>
          <w:p w14:paraId="4ADADD48" w14:textId="77777777" w:rsidR="006E1043" w:rsidRPr="00C202C6" w:rsidRDefault="006E1043" w:rsidP="006E1043">
            <w:pPr>
              <w:pStyle w:val="a3"/>
              <w:rPr>
                <w:sz w:val="18"/>
              </w:rPr>
            </w:pPr>
            <w:r w:rsidRPr="00C202C6">
              <w:rPr>
                <w:sz w:val="18"/>
              </w:rPr>
              <w:t xml:space="preserve">При этом обязанность произвести затраты на труд работников признается существующей, если </w:t>
            </w:r>
            <w:r w:rsidRPr="00C202C6">
              <w:rPr>
                <w:sz w:val="18"/>
              </w:rPr>
              <w:lastRenderedPageBreak/>
              <w:t xml:space="preserve">соответствующие </w:t>
            </w:r>
            <w:r w:rsidR="00580F20" w:rsidRPr="00C202C6">
              <w:rPr>
                <w:sz w:val="18"/>
              </w:rPr>
              <w:t>затраты предусмотрены</w:t>
            </w:r>
            <w:r w:rsidRPr="00C202C6">
              <w:rPr>
                <w:sz w:val="18"/>
              </w:rPr>
              <w:t xml:space="preserve"> действующим законодательством, коллективным договором и (или) трудовыми соглашениями, либо Общество своими </w:t>
            </w:r>
            <w:r w:rsidR="00580F20" w:rsidRPr="00C202C6">
              <w:rPr>
                <w:sz w:val="18"/>
              </w:rPr>
              <w:t>действиями или</w:t>
            </w:r>
            <w:r w:rsidRPr="00C202C6">
              <w:rPr>
                <w:sz w:val="18"/>
              </w:rPr>
              <w:t xml:space="preserve"> установившейся практикой деятельности создало у работников обоснованные </w:t>
            </w:r>
            <w:r w:rsidR="00580F20" w:rsidRPr="00C202C6">
              <w:rPr>
                <w:sz w:val="18"/>
              </w:rPr>
              <w:t>ожидания осуществления</w:t>
            </w:r>
            <w:r w:rsidRPr="00C202C6">
              <w:rPr>
                <w:sz w:val="18"/>
              </w:rPr>
              <w:t xml:space="preserve"> таких затрат.</w:t>
            </w:r>
          </w:p>
          <w:p w14:paraId="4967EABF" w14:textId="77777777" w:rsidR="006E1043" w:rsidRPr="00C202C6" w:rsidRDefault="006E1043" w:rsidP="006E1043">
            <w:pPr>
              <w:pStyle w:val="a3"/>
              <w:rPr>
                <w:sz w:val="18"/>
              </w:rPr>
            </w:pPr>
            <w:r w:rsidRPr="00C202C6">
              <w:rPr>
                <w:sz w:val="18"/>
              </w:rPr>
              <w:t xml:space="preserve">В том случае, если предполагаемый срок исполнения оценочного обязательства по вознаграждениям работникам превышает 12 месяцев после отчетного периода, в котором такие обязательства признаны в бухгалтерском учете, оценочное обязательство по вознаграждениям работникам оценивается по стоимости, определяемой путем дисконтирования </w:t>
            </w:r>
            <w:r w:rsidR="00580F20" w:rsidRPr="00C202C6">
              <w:rPr>
                <w:sz w:val="18"/>
              </w:rPr>
              <w:t>их величины</w:t>
            </w:r>
            <w:r w:rsidRPr="00C202C6">
              <w:rPr>
                <w:sz w:val="18"/>
              </w:rPr>
              <w:t xml:space="preserve"> (оценивается по приведенной стоимости).  </w:t>
            </w:r>
          </w:p>
          <w:p w14:paraId="32A58831" w14:textId="77777777" w:rsidR="006E1043" w:rsidRPr="00C202C6" w:rsidRDefault="006E1043" w:rsidP="006E1043">
            <w:pPr>
              <w:pStyle w:val="a3"/>
              <w:rPr>
                <w:sz w:val="18"/>
              </w:rPr>
            </w:pPr>
            <w:r w:rsidRPr="00C202C6">
              <w:rPr>
                <w:sz w:val="18"/>
              </w:rPr>
              <w:t xml:space="preserve">Оценочные обязательства </w:t>
            </w:r>
            <w:r w:rsidR="00580F20" w:rsidRPr="00C202C6">
              <w:rPr>
                <w:sz w:val="18"/>
              </w:rPr>
              <w:t>по вознаграждениям</w:t>
            </w:r>
            <w:r w:rsidRPr="00C202C6">
              <w:rPr>
                <w:sz w:val="18"/>
              </w:rPr>
              <w:t xml:space="preserve"> работникам отражаются на счете 96 «Резервы предстоящих расходов».</w:t>
            </w:r>
          </w:p>
          <w:p w14:paraId="13667B5F" w14:textId="77777777" w:rsidR="006E1043" w:rsidRDefault="006E1043" w:rsidP="006E1043">
            <w:pPr>
              <w:pStyle w:val="a3"/>
              <w:rPr>
                <w:sz w:val="18"/>
              </w:rPr>
            </w:pPr>
            <w:r w:rsidRPr="00C202C6">
              <w:rPr>
                <w:sz w:val="18"/>
              </w:rPr>
              <w:t>В зависимости от трудовой функции работников и особенностей выполнения ими в течение отчетного периода работы, величина оценочного обязательств по вознаграждениям работникам относится при их признании на расходы по обычным видам деятельности (в дебет счетов 20 «Основное производство», 2</w:t>
            </w:r>
            <w:r>
              <w:rPr>
                <w:sz w:val="18"/>
              </w:rPr>
              <w:t>3</w:t>
            </w:r>
            <w:r w:rsidRPr="00C202C6">
              <w:rPr>
                <w:sz w:val="18"/>
              </w:rPr>
              <w:t xml:space="preserve"> «Вспомогательное производство», 25 «Общепроизводственные расходы», 26 «Общехозяйственные расходы», и т.п.), на прочие расходы (в дебет счета 91.2 «Прочие расходы») или включается в стоимость актива (в дебет счета 08.3 «Строительство объектов ОС» и т.п.).</w:t>
            </w:r>
          </w:p>
          <w:p w14:paraId="5D97AE7F" w14:textId="1C10599F" w:rsidR="006E1043" w:rsidRPr="00C202C6" w:rsidRDefault="00580F20" w:rsidP="00580F20">
            <w:pPr>
              <w:pStyle w:val="a3"/>
              <w:rPr>
                <w:sz w:val="18"/>
              </w:rPr>
            </w:pPr>
            <w:r w:rsidRPr="00580F20">
              <w:rPr>
                <w:sz w:val="18"/>
              </w:rPr>
              <w:t xml:space="preserve">Необходимость формирования, а </w:t>
            </w:r>
            <w:r w:rsidR="003E2C4E" w:rsidRPr="00580F20">
              <w:rPr>
                <w:sz w:val="18"/>
              </w:rPr>
              <w:t>также</w:t>
            </w:r>
            <w:r w:rsidRPr="00580F20">
              <w:rPr>
                <w:sz w:val="18"/>
              </w:rPr>
              <w:t xml:space="preserve"> порядок учета оценочных обязательств по вознаграждениям работникам, определяются </w:t>
            </w:r>
            <w:r>
              <w:rPr>
                <w:sz w:val="18"/>
              </w:rPr>
              <w:t>Обществом отдельными внутренними организационно-распорядительными документами.</w:t>
            </w:r>
          </w:p>
        </w:tc>
        <w:tc>
          <w:tcPr>
            <w:tcW w:w="2126" w:type="dxa"/>
            <w:gridSpan w:val="3"/>
          </w:tcPr>
          <w:p w14:paraId="1F0E26D0" w14:textId="77777777" w:rsidR="006E1043" w:rsidRPr="00C202C6" w:rsidRDefault="006E1043" w:rsidP="006E1043">
            <w:pPr>
              <w:pStyle w:val="a3"/>
              <w:rPr>
                <w:sz w:val="18"/>
              </w:rPr>
            </w:pPr>
            <w:r w:rsidRPr="00C202C6">
              <w:lastRenderedPageBreak/>
              <w:t>ПБУ 8/2010</w:t>
            </w:r>
          </w:p>
          <w:p w14:paraId="7CF3C9E2" w14:textId="77777777" w:rsidR="006E1043" w:rsidRPr="00C202C6" w:rsidRDefault="006E1043" w:rsidP="006E1043">
            <w:pPr>
              <w:pStyle w:val="a3"/>
              <w:rPr>
                <w:sz w:val="18"/>
              </w:rPr>
            </w:pPr>
          </w:p>
          <w:p w14:paraId="2F94D884" w14:textId="77777777" w:rsidR="006E1043" w:rsidRPr="00C202C6" w:rsidRDefault="006E1043" w:rsidP="006E1043">
            <w:pPr>
              <w:pStyle w:val="a3"/>
              <w:rPr>
                <w:sz w:val="18"/>
              </w:rPr>
            </w:pPr>
          </w:p>
          <w:p w14:paraId="7C430BB4" w14:textId="77777777" w:rsidR="006E1043" w:rsidRPr="00C202C6" w:rsidRDefault="006E1043" w:rsidP="006E1043">
            <w:pPr>
              <w:pStyle w:val="a3"/>
              <w:rPr>
                <w:sz w:val="18"/>
              </w:rPr>
            </w:pPr>
            <w:r w:rsidRPr="00C202C6">
              <w:rPr>
                <w:sz w:val="18"/>
              </w:rPr>
              <w:lastRenderedPageBreak/>
              <w:t xml:space="preserve"> </w:t>
            </w:r>
          </w:p>
        </w:tc>
      </w:tr>
      <w:tr w:rsidR="006E1043" w:rsidRPr="00C202C6" w14:paraId="75718EFF" w14:textId="77777777" w:rsidTr="00632B47">
        <w:trPr>
          <w:gridBefore w:val="1"/>
          <w:gridAfter w:val="1"/>
          <w:wBefore w:w="108" w:type="dxa"/>
          <w:wAfter w:w="27" w:type="dxa"/>
        </w:trPr>
        <w:tc>
          <w:tcPr>
            <w:tcW w:w="2695" w:type="dxa"/>
          </w:tcPr>
          <w:p w14:paraId="2A4DE8F8" w14:textId="66BBCD23" w:rsidR="006E1043" w:rsidRPr="00C202C6" w:rsidRDefault="006E1043" w:rsidP="007F0C48">
            <w:pPr>
              <w:pStyle w:val="30"/>
            </w:pPr>
            <w:bookmarkStart w:id="521" w:name="_Toc7098661"/>
            <w:r w:rsidRPr="00C202C6">
              <w:lastRenderedPageBreak/>
              <w:t xml:space="preserve">Списание, </w:t>
            </w:r>
            <w:r w:rsidR="003E2C4E" w:rsidRPr="00C202C6">
              <w:t>изменение величины</w:t>
            </w:r>
            <w:r w:rsidRPr="00C202C6">
              <w:t xml:space="preserve"> обязательства по вознаграждениям работников</w:t>
            </w:r>
            <w:bookmarkEnd w:id="521"/>
          </w:p>
        </w:tc>
        <w:tc>
          <w:tcPr>
            <w:tcW w:w="9491" w:type="dxa"/>
            <w:gridSpan w:val="2"/>
          </w:tcPr>
          <w:p w14:paraId="09EF2E31" w14:textId="77777777" w:rsidR="006E1043" w:rsidRPr="00C202C6" w:rsidRDefault="006E1043" w:rsidP="006E1043">
            <w:pPr>
              <w:pStyle w:val="a3"/>
              <w:rPr>
                <w:sz w:val="18"/>
              </w:rPr>
            </w:pPr>
            <w:r w:rsidRPr="00C202C6">
              <w:rPr>
                <w:sz w:val="18"/>
              </w:rPr>
              <w:t>В бухгалтерском учете и</w:t>
            </w:r>
            <w:r w:rsidR="006C0DEE">
              <w:rPr>
                <w:sz w:val="18"/>
              </w:rPr>
              <w:t xml:space="preserve"> бухгалтерской (финансовой)</w:t>
            </w:r>
            <w:r w:rsidRPr="00C202C6">
              <w:rPr>
                <w:sz w:val="18"/>
              </w:rPr>
              <w:t xml:space="preserve"> отчетности обязательства по вознаграждениям работников, включая оценочные обязательства, отражаются за вычетом фактически выплаченных (погашенных) сумм. </w:t>
            </w:r>
          </w:p>
          <w:p w14:paraId="37CBB4D7" w14:textId="77777777" w:rsidR="006E1043" w:rsidRPr="00C202C6" w:rsidRDefault="006E1043" w:rsidP="006E1043">
            <w:pPr>
              <w:pStyle w:val="a3"/>
              <w:rPr>
                <w:sz w:val="18"/>
              </w:rPr>
            </w:pPr>
            <w:r w:rsidRPr="00C202C6">
              <w:rPr>
                <w:sz w:val="18"/>
              </w:rPr>
              <w:t xml:space="preserve">В случае </w:t>
            </w:r>
            <w:r>
              <w:rPr>
                <w:sz w:val="18"/>
              </w:rPr>
              <w:t xml:space="preserve">возникновения </w:t>
            </w:r>
            <w:r w:rsidRPr="00C202C6">
              <w:rPr>
                <w:sz w:val="18"/>
              </w:rPr>
              <w:t>избыточности суммы признанных текущих и (</w:t>
            </w:r>
            <w:r w:rsidR="00580F20" w:rsidRPr="00C202C6">
              <w:rPr>
                <w:sz w:val="18"/>
              </w:rPr>
              <w:t>или) оценочных</w:t>
            </w:r>
            <w:r w:rsidRPr="00C202C6">
              <w:rPr>
                <w:sz w:val="18"/>
              </w:rPr>
              <w:t xml:space="preserve"> обязательств</w:t>
            </w:r>
            <w:r>
              <w:rPr>
                <w:sz w:val="18"/>
              </w:rPr>
              <w:t xml:space="preserve"> по вознаграждениям работников </w:t>
            </w:r>
            <w:r w:rsidRPr="00C202C6">
              <w:rPr>
                <w:sz w:val="18"/>
              </w:rPr>
              <w:t xml:space="preserve">неиспользованная </w:t>
            </w:r>
            <w:r w:rsidR="00580F20" w:rsidRPr="00C202C6">
              <w:rPr>
                <w:sz w:val="18"/>
              </w:rPr>
              <w:t>сумма признается</w:t>
            </w:r>
            <w:r w:rsidRPr="00C202C6">
              <w:rPr>
                <w:sz w:val="18"/>
              </w:rPr>
              <w:t xml:space="preserve"> прочим доходом </w:t>
            </w:r>
            <w:r w:rsidR="00580F20" w:rsidRPr="00C202C6">
              <w:rPr>
                <w:sz w:val="18"/>
              </w:rPr>
              <w:t>Общества (</w:t>
            </w:r>
            <w:r w:rsidRPr="00C202C6">
              <w:rPr>
                <w:sz w:val="18"/>
              </w:rPr>
              <w:t xml:space="preserve">отражается по дебету   субсчета к счету 70 «Расчеты с персоналом по оплате труда» </w:t>
            </w:r>
            <w:r w:rsidR="00580F20" w:rsidRPr="00C202C6">
              <w:rPr>
                <w:sz w:val="18"/>
              </w:rPr>
              <w:t>или счета</w:t>
            </w:r>
            <w:r w:rsidRPr="00C202C6">
              <w:rPr>
                <w:sz w:val="18"/>
              </w:rPr>
              <w:t xml:space="preserve"> 96 «Резервы предстоящих расходов» и кредиту счета 91.1 «Прочие доходы»).</w:t>
            </w:r>
          </w:p>
          <w:p w14:paraId="1CE567EF" w14:textId="77777777" w:rsidR="006E1043" w:rsidRDefault="006E1043" w:rsidP="006E1043">
            <w:pPr>
              <w:pStyle w:val="a3"/>
              <w:rPr>
                <w:sz w:val="18"/>
              </w:rPr>
            </w:pPr>
            <w:r w:rsidRPr="00C202C6">
              <w:rPr>
                <w:sz w:val="18"/>
              </w:rPr>
              <w:t xml:space="preserve">Увеличение величины </w:t>
            </w:r>
            <w:r w:rsidR="00580F20" w:rsidRPr="00C202C6">
              <w:rPr>
                <w:sz w:val="18"/>
              </w:rPr>
              <w:t>обязательства по</w:t>
            </w:r>
            <w:r w:rsidRPr="00C202C6">
              <w:rPr>
                <w:sz w:val="18"/>
              </w:rPr>
              <w:t xml:space="preserve"> вознаграждениям работников в связи с ростом его приведенной стоимости на последующие отчетные </w:t>
            </w:r>
            <w:r w:rsidR="00580F20" w:rsidRPr="00C202C6">
              <w:rPr>
                <w:sz w:val="18"/>
              </w:rPr>
              <w:t>даты по</w:t>
            </w:r>
            <w:r w:rsidRPr="00C202C6">
              <w:rPr>
                <w:sz w:val="18"/>
              </w:rPr>
              <w:t xml:space="preserve"> мере приближения срока исполнения признается прочим расходом </w:t>
            </w:r>
            <w:r w:rsidR="00580F20" w:rsidRPr="00C202C6">
              <w:rPr>
                <w:sz w:val="18"/>
              </w:rPr>
              <w:t>Общества (</w:t>
            </w:r>
            <w:r w:rsidRPr="00C202C6">
              <w:rPr>
                <w:sz w:val="18"/>
              </w:rPr>
              <w:t xml:space="preserve">отражается по </w:t>
            </w:r>
            <w:r w:rsidR="00580F20" w:rsidRPr="00C202C6">
              <w:rPr>
                <w:sz w:val="18"/>
              </w:rPr>
              <w:t>дебету счета</w:t>
            </w:r>
            <w:r w:rsidRPr="00C202C6">
              <w:rPr>
                <w:sz w:val="18"/>
              </w:rPr>
              <w:t xml:space="preserve"> 91.2 «Прочие </w:t>
            </w:r>
            <w:r w:rsidR="00580F20" w:rsidRPr="00C202C6">
              <w:rPr>
                <w:sz w:val="18"/>
              </w:rPr>
              <w:t>расходы» и</w:t>
            </w:r>
            <w:r w:rsidRPr="00C202C6">
              <w:rPr>
                <w:sz w:val="18"/>
              </w:rPr>
              <w:t xml:space="preserve"> кредиту субсчета к счету 70 «Расчеты с персоналом по оплате труда» </w:t>
            </w:r>
            <w:r w:rsidR="00580F20" w:rsidRPr="00C202C6">
              <w:rPr>
                <w:sz w:val="18"/>
              </w:rPr>
              <w:t>или счета</w:t>
            </w:r>
            <w:r w:rsidRPr="00C202C6">
              <w:rPr>
                <w:sz w:val="18"/>
              </w:rPr>
              <w:t xml:space="preserve"> 96 «Резервы предстоящих расходов»).</w:t>
            </w:r>
          </w:p>
          <w:p w14:paraId="27D10EC6" w14:textId="77777777" w:rsidR="006E1043" w:rsidRPr="00C202C6" w:rsidRDefault="006E1043" w:rsidP="006E1043">
            <w:pPr>
              <w:pStyle w:val="a3"/>
              <w:rPr>
                <w:sz w:val="18"/>
              </w:rPr>
            </w:pPr>
            <w:r w:rsidRPr="00C202C6">
              <w:rPr>
                <w:sz w:val="18"/>
              </w:rPr>
              <w:t>Общество проводит инвентаризацию обязательства:</w:t>
            </w:r>
          </w:p>
          <w:p w14:paraId="1A307855" w14:textId="77777777" w:rsidR="006E1043" w:rsidRPr="00C202C6" w:rsidRDefault="00580F20" w:rsidP="006E1043">
            <w:pPr>
              <w:pStyle w:val="a"/>
            </w:pPr>
            <w:r>
              <w:t>н</w:t>
            </w:r>
            <w:r w:rsidR="006E1043" w:rsidRPr="00C202C6">
              <w:t>а последнее число отчетного года,</w:t>
            </w:r>
          </w:p>
          <w:p w14:paraId="50850369" w14:textId="77777777" w:rsidR="006E1043" w:rsidRPr="00C202C6" w:rsidRDefault="00580F20" w:rsidP="006E1043">
            <w:pPr>
              <w:pStyle w:val="a"/>
            </w:pPr>
            <w:r>
              <w:t>п</w:t>
            </w:r>
            <w:r w:rsidR="006E1043" w:rsidRPr="00C202C6">
              <w:t>ри наступлении новых событий, связанных с этим обязательством.</w:t>
            </w:r>
          </w:p>
          <w:p w14:paraId="19E0A545" w14:textId="77777777" w:rsidR="006E1043" w:rsidRPr="00C202C6" w:rsidRDefault="006E1043" w:rsidP="006E1043">
            <w:pPr>
              <w:pStyle w:val="a3"/>
              <w:rPr>
                <w:sz w:val="18"/>
              </w:rPr>
            </w:pPr>
            <w:r w:rsidRPr="00C202C6">
              <w:rPr>
                <w:sz w:val="18"/>
              </w:rPr>
              <w:t>По результатам инвентаризации сумма обязательства по вознаграждениям работников в зависимости от полученной дополнительной информации, может быть, увеличена, уменьшена, оставлена без изменения, списана полностью.</w:t>
            </w:r>
          </w:p>
        </w:tc>
        <w:tc>
          <w:tcPr>
            <w:tcW w:w="2126" w:type="dxa"/>
            <w:gridSpan w:val="3"/>
          </w:tcPr>
          <w:p w14:paraId="5A30FE8A" w14:textId="77777777" w:rsidR="006E1043" w:rsidRPr="00C202C6" w:rsidRDefault="006E1043" w:rsidP="006E1043">
            <w:pPr>
              <w:pStyle w:val="a3"/>
              <w:rPr>
                <w:sz w:val="18"/>
              </w:rPr>
            </w:pPr>
            <w:r w:rsidRPr="00C202C6">
              <w:rPr>
                <w:sz w:val="18"/>
              </w:rPr>
              <w:t>П.4 ПБУ 21/2008,</w:t>
            </w:r>
          </w:p>
          <w:p w14:paraId="24A1CFFF" w14:textId="77777777" w:rsidR="006E1043" w:rsidRPr="00C202C6" w:rsidRDefault="006E1043" w:rsidP="006E1043">
            <w:pPr>
              <w:pStyle w:val="a3"/>
              <w:rPr>
                <w:sz w:val="18"/>
              </w:rPr>
            </w:pPr>
          </w:p>
          <w:p w14:paraId="6EB537A2" w14:textId="77777777" w:rsidR="006E1043" w:rsidRPr="00C202C6" w:rsidRDefault="006E1043" w:rsidP="006E1043">
            <w:pPr>
              <w:pStyle w:val="a3"/>
              <w:rPr>
                <w:sz w:val="18"/>
              </w:rPr>
            </w:pPr>
          </w:p>
          <w:p w14:paraId="3924456D" w14:textId="77777777" w:rsidR="006E1043" w:rsidRPr="00C202C6" w:rsidRDefault="006E1043" w:rsidP="006E1043">
            <w:pPr>
              <w:pStyle w:val="a3"/>
              <w:rPr>
                <w:sz w:val="18"/>
              </w:rPr>
            </w:pPr>
          </w:p>
          <w:p w14:paraId="3F883EF0" w14:textId="77777777" w:rsidR="006E1043" w:rsidRPr="00C202C6" w:rsidRDefault="006E1043" w:rsidP="006E1043">
            <w:pPr>
              <w:pStyle w:val="a3"/>
              <w:rPr>
                <w:sz w:val="18"/>
              </w:rPr>
            </w:pPr>
          </w:p>
          <w:p w14:paraId="68E35CF2" w14:textId="77777777" w:rsidR="006E1043" w:rsidRPr="00C202C6" w:rsidRDefault="006E1043" w:rsidP="006E1043">
            <w:pPr>
              <w:pStyle w:val="a3"/>
              <w:rPr>
                <w:sz w:val="18"/>
              </w:rPr>
            </w:pPr>
          </w:p>
        </w:tc>
      </w:tr>
      <w:tr w:rsidR="006E1043" w:rsidRPr="00C202C6" w14:paraId="1FD9EC6A" w14:textId="77777777" w:rsidTr="00632B47">
        <w:trPr>
          <w:gridBefore w:val="1"/>
          <w:gridAfter w:val="1"/>
          <w:wBefore w:w="108" w:type="dxa"/>
          <w:wAfter w:w="27" w:type="dxa"/>
        </w:trPr>
        <w:tc>
          <w:tcPr>
            <w:tcW w:w="2695" w:type="dxa"/>
          </w:tcPr>
          <w:p w14:paraId="2087B9BC" w14:textId="77777777" w:rsidR="006E1043" w:rsidRPr="00C202C6" w:rsidRDefault="006E1043" w:rsidP="007F0C48">
            <w:pPr>
              <w:pStyle w:val="30"/>
            </w:pPr>
            <w:bookmarkStart w:id="522" w:name="_Toc7098662"/>
            <w:r w:rsidRPr="00C202C6">
              <w:t xml:space="preserve">Оценочные обязательства по оплате </w:t>
            </w:r>
            <w:r w:rsidRPr="00C202C6">
              <w:lastRenderedPageBreak/>
              <w:t>отпусков</w:t>
            </w:r>
            <w:bookmarkEnd w:id="522"/>
          </w:p>
        </w:tc>
        <w:tc>
          <w:tcPr>
            <w:tcW w:w="9491" w:type="dxa"/>
            <w:gridSpan w:val="2"/>
          </w:tcPr>
          <w:p w14:paraId="11ED26C2" w14:textId="77777777" w:rsidR="006E1043" w:rsidRPr="00580F20" w:rsidRDefault="006E1043" w:rsidP="00580F20">
            <w:pPr>
              <w:pStyle w:val="a3"/>
              <w:rPr>
                <w:sz w:val="18"/>
              </w:rPr>
            </w:pPr>
            <w:r w:rsidRPr="00755BAC">
              <w:rPr>
                <w:sz w:val="18"/>
                <w:szCs w:val="18"/>
              </w:rPr>
              <w:lastRenderedPageBreak/>
              <w:t xml:space="preserve">Оценочное обязательство в виде резерва на оплату отпусков определяется на последний день каждого </w:t>
            </w:r>
            <w:r w:rsidR="001876FF">
              <w:rPr>
                <w:sz w:val="18"/>
                <w:szCs w:val="18"/>
              </w:rPr>
              <w:t>квартала</w:t>
            </w:r>
            <w:r w:rsidRPr="00755BAC">
              <w:rPr>
                <w:sz w:val="18"/>
                <w:szCs w:val="18"/>
              </w:rPr>
              <w:t xml:space="preserve">. Сумма резерва рассчитывается как сумма расходов на предстоящие отпуска работникам, увеличенная на страховые взносы на обязательное пенсионное страхование, обязательное социальное </w:t>
            </w:r>
            <w:r w:rsidRPr="00755BAC">
              <w:rPr>
                <w:sz w:val="18"/>
                <w:szCs w:val="18"/>
              </w:rPr>
              <w:lastRenderedPageBreak/>
              <w:t xml:space="preserve">страхование на случай </w:t>
            </w:r>
            <w:r w:rsidRPr="00580F20">
              <w:rPr>
                <w:sz w:val="18"/>
              </w:rPr>
              <w:t>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14:paraId="51F4A290" w14:textId="77777777" w:rsidR="006E1043" w:rsidRPr="00755BAC" w:rsidRDefault="006E1043" w:rsidP="00580F20">
            <w:pPr>
              <w:pStyle w:val="a3"/>
              <w:rPr>
                <w:rFonts w:cs="Arial"/>
                <w:sz w:val="18"/>
                <w:szCs w:val="18"/>
              </w:rPr>
            </w:pPr>
            <w:r w:rsidRPr="00580F20">
              <w:rPr>
                <w:sz w:val="18"/>
              </w:rPr>
              <w:t>Оценочное обязательство в</w:t>
            </w:r>
            <w:r w:rsidRPr="00755BAC">
              <w:rPr>
                <w:sz w:val="18"/>
                <w:szCs w:val="18"/>
              </w:rPr>
              <w:t xml:space="preserve"> связи с предстоящей оплатой отпусков определяется по следующей формуле</w:t>
            </w:r>
            <w:r w:rsidRPr="00755BAC">
              <w:rPr>
                <w:rFonts w:cs="Arial"/>
                <w:sz w:val="18"/>
                <w:szCs w:val="18"/>
              </w:rPr>
              <w:t>:</w:t>
            </w:r>
          </w:p>
          <w:p w14:paraId="310D5018" w14:textId="77777777" w:rsidR="006E1043" w:rsidRPr="00B71934" w:rsidRDefault="006E1043" w:rsidP="006E1043">
            <w:pPr>
              <w:autoSpaceDE w:val="0"/>
              <w:autoSpaceDN w:val="0"/>
              <w:adjustRightInd w:val="0"/>
              <w:spacing w:after="100" w:afterAutospacing="1" w:line="288" w:lineRule="auto"/>
              <w:ind w:firstLine="540"/>
              <w:jc w:val="both"/>
            </w:pPr>
            <w:r w:rsidRPr="00B71934">
              <w:rPr>
                <w:noProof/>
                <w:position w:val="-28"/>
              </w:rPr>
              <w:drawing>
                <wp:inline distT="0" distB="0" distL="0" distR="0" wp14:anchorId="18272D20" wp14:editId="31FAD09C">
                  <wp:extent cx="3086100" cy="4273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86100" cy="427355"/>
                          </a:xfrm>
                          <a:prstGeom prst="rect">
                            <a:avLst/>
                          </a:prstGeom>
                          <a:noFill/>
                          <a:ln>
                            <a:noFill/>
                          </a:ln>
                        </pic:spPr>
                      </pic:pic>
                    </a:graphicData>
                  </a:graphic>
                </wp:inline>
              </w:drawing>
            </w:r>
            <w:r w:rsidRPr="00B71934">
              <w:t>,</w:t>
            </w:r>
          </w:p>
          <w:p w14:paraId="66C68421" w14:textId="77777777" w:rsidR="006E1043" w:rsidRPr="00755BAC" w:rsidRDefault="006E1043" w:rsidP="006E1043">
            <w:pPr>
              <w:autoSpaceDE w:val="0"/>
              <w:autoSpaceDN w:val="0"/>
              <w:adjustRightInd w:val="0"/>
              <w:spacing w:after="100" w:afterAutospacing="1" w:line="288" w:lineRule="auto"/>
              <w:ind w:firstLine="540"/>
              <w:jc w:val="both"/>
              <w:rPr>
                <w:sz w:val="18"/>
                <w:szCs w:val="18"/>
              </w:rPr>
            </w:pPr>
            <w:r w:rsidRPr="00755BAC">
              <w:rPr>
                <w:sz w:val="18"/>
                <w:szCs w:val="18"/>
              </w:rPr>
              <w:t xml:space="preserve">где ОценОбяз - величина оценочного обязательства организации на последнее число </w:t>
            </w:r>
            <w:r w:rsidR="009E3EFA">
              <w:rPr>
                <w:sz w:val="18"/>
                <w:szCs w:val="18"/>
              </w:rPr>
              <w:t>квартала</w:t>
            </w:r>
            <w:r w:rsidRPr="00755BAC">
              <w:rPr>
                <w:sz w:val="18"/>
                <w:szCs w:val="18"/>
              </w:rPr>
              <w:t xml:space="preserve"> (отчетного периода);</w:t>
            </w:r>
          </w:p>
          <w:p w14:paraId="68C7D6E7" w14:textId="77777777" w:rsidR="006E1043" w:rsidRPr="00755BAC" w:rsidRDefault="006E1043" w:rsidP="006E1043">
            <w:pPr>
              <w:autoSpaceDE w:val="0"/>
              <w:autoSpaceDN w:val="0"/>
              <w:adjustRightInd w:val="0"/>
              <w:spacing w:after="100" w:afterAutospacing="1" w:line="288" w:lineRule="auto"/>
              <w:ind w:firstLine="540"/>
              <w:jc w:val="both"/>
              <w:rPr>
                <w:sz w:val="18"/>
                <w:szCs w:val="18"/>
              </w:rPr>
            </w:pPr>
            <w:r w:rsidRPr="00755BAC">
              <w:rPr>
                <w:noProof/>
                <w:position w:val="-12"/>
                <w:sz w:val="18"/>
                <w:szCs w:val="18"/>
              </w:rPr>
              <w:drawing>
                <wp:inline distT="0" distB="0" distL="0" distR="0" wp14:anchorId="7E21BC0C" wp14:editId="6F380E38">
                  <wp:extent cx="487045" cy="236855"/>
                  <wp:effectExtent l="0" t="0" r="825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7045" cy="236855"/>
                          </a:xfrm>
                          <a:prstGeom prst="rect">
                            <a:avLst/>
                          </a:prstGeom>
                          <a:noFill/>
                          <a:ln>
                            <a:noFill/>
                          </a:ln>
                        </pic:spPr>
                      </pic:pic>
                    </a:graphicData>
                  </a:graphic>
                </wp:inline>
              </w:drawing>
            </w:r>
            <w:r w:rsidRPr="00755BAC">
              <w:rPr>
                <w:sz w:val="18"/>
                <w:szCs w:val="18"/>
              </w:rPr>
              <w:t xml:space="preserve"> - средний дневной заработок i-го работника, исчисленный по состоянию на дату определения оценочного обязательства в соответствии с Положением об особенностях порядка исчисления средней заработной платы, утвержденным Постановлением Правительства РФ от 24.12.2007 N 922;</w:t>
            </w:r>
          </w:p>
          <w:p w14:paraId="558C51DB" w14:textId="77777777" w:rsidR="006E1043" w:rsidRPr="00755BAC" w:rsidRDefault="006E1043" w:rsidP="006E1043">
            <w:pPr>
              <w:autoSpaceDE w:val="0"/>
              <w:autoSpaceDN w:val="0"/>
              <w:adjustRightInd w:val="0"/>
              <w:spacing w:after="100" w:afterAutospacing="1" w:line="288" w:lineRule="auto"/>
              <w:ind w:firstLine="540"/>
              <w:jc w:val="both"/>
              <w:rPr>
                <w:sz w:val="18"/>
                <w:szCs w:val="18"/>
              </w:rPr>
            </w:pPr>
            <w:r w:rsidRPr="00B71934">
              <w:rPr>
                <w:noProof/>
                <w:position w:val="-12"/>
              </w:rPr>
              <w:drawing>
                <wp:inline distT="0" distB="0" distL="0" distR="0" wp14:anchorId="54866FE8" wp14:editId="447FF0F8">
                  <wp:extent cx="274955" cy="23685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955" cy="236855"/>
                          </a:xfrm>
                          <a:prstGeom prst="rect">
                            <a:avLst/>
                          </a:prstGeom>
                          <a:noFill/>
                          <a:ln>
                            <a:noFill/>
                          </a:ln>
                        </pic:spPr>
                      </pic:pic>
                    </a:graphicData>
                  </a:graphic>
                </wp:inline>
              </w:drawing>
            </w:r>
            <w:r w:rsidRPr="00B71934">
              <w:t xml:space="preserve"> - </w:t>
            </w:r>
            <w:r w:rsidRPr="00755BAC">
              <w:rPr>
                <w:sz w:val="18"/>
                <w:szCs w:val="18"/>
              </w:rPr>
              <w:t>количество календарных дней отпуска, на которые i-й работник имеет право по состоянию на дату определения оценочного обязательства;</w:t>
            </w:r>
          </w:p>
          <w:p w14:paraId="032D14A8" w14:textId="77777777" w:rsidR="006E1043" w:rsidRPr="00755BAC" w:rsidRDefault="006E1043" w:rsidP="006E1043">
            <w:pPr>
              <w:autoSpaceDE w:val="0"/>
              <w:autoSpaceDN w:val="0"/>
              <w:adjustRightInd w:val="0"/>
              <w:spacing w:after="100" w:afterAutospacing="1" w:line="288" w:lineRule="auto"/>
              <w:ind w:firstLine="540"/>
              <w:jc w:val="both"/>
              <w:rPr>
                <w:sz w:val="18"/>
                <w:szCs w:val="18"/>
              </w:rPr>
            </w:pPr>
            <w:r w:rsidRPr="00B71934">
              <w:rPr>
                <w:noProof/>
                <w:position w:val="-12"/>
              </w:rPr>
              <w:drawing>
                <wp:inline distT="0" distB="0" distL="0" distR="0" wp14:anchorId="7B4C4430" wp14:editId="37E0ED6F">
                  <wp:extent cx="436245" cy="23685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6245" cy="236855"/>
                          </a:xfrm>
                          <a:prstGeom prst="rect">
                            <a:avLst/>
                          </a:prstGeom>
                          <a:noFill/>
                          <a:ln>
                            <a:noFill/>
                          </a:ln>
                        </pic:spPr>
                      </pic:pic>
                    </a:graphicData>
                  </a:graphic>
                </wp:inline>
              </w:drawing>
            </w:r>
            <w:r w:rsidRPr="00B71934">
              <w:t xml:space="preserve"> -  </w:t>
            </w:r>
            <w:r w:rsidRPr="00755BAC">
              <w:rPr>
                <w:sz w:val="18"/>
                <w:szCs w:val="18"/>
              </w:rPr>
              <w:t xml:space="preserve">суммарная ставка взносов во внебюджетные фонды, применяемая к выплатам i-му работнику в процентах на дату определения оценочного обязательства (в соответствии с требованиями </w:t>
            </w:r>
            <w:r>
              <w:rPr>
                <w:sz w:val="18"/>
                <w:szCs w:val="18"/>
              </w:rPr>
              <w:t>ст.34 НК РФ</w:t>
            </w:r>
            <w:r w:rsidRPr="00755BAC">
              <w:rPr>
                <w:sz w:val="18"/>
                <w:szCs w:val="18"/>
              </w:rPr>
              <w:t>, ст.</w:t>
            </w:r>
            <w:hyperlink r:id="rId17" w:history="1"/>
            <w:r w:rsidRPr="00755BAC">
              <w:rPr>
                <w:sz w:val="18"/>
                <w:szCs w:val="18"/>
              </w:rPr>
              <w:t xml:space="preserve">1 Федерального закона от </w:t>
            </w:r>
            <w:r>
              <w:rPr>
                <w:sz w:val="18"/>
                <w:szCs w:val="18"/>
              </w:rPr>
              <w:t>31</w:t>
            </w:r>
            <w:r w:rsidRPr="00755BAC">
              <w:rPr>
                <w:sz w:val="18"/>
                <w:szCs w:val="18"/>
              </w:rPr>
              <w:t>.12.201</w:t>
            </w:r>
            <w:r>
              <w:rPr>
                <w:sz w:val="18"/>
                <w:szCs w:val="18"/>
              </w:rPr>
              <w:t>7</w:t>
            </w:r>
            <w:r w:rsidRPr="00755BAC">
              <w:rPr>
                <w:sz w:val="18"/>
                <w:szCs w:val="18"/>
              </w:rPr>
              <w:t xml:space="preserve"> N </w:t>
            </w:r>
            <w:r>
              <w:rPr>
                <w:sz w:val="18"/>
                <w:szCs w:val="18"/>
              </w:rPr>
              <w:t>484</w:t>
            </w:r>
            <w:r w:rsidRPr="00755BAC">
              <w:rPr>
                <w:sz w:val="18"/>
                <w:szCs w:val="18"/>
              </w:rPr>
              <w:t>-ФЗ "О страховых тарифах на обязательное социальное страхование от несчастных случаев на производстве и профессиональных заболеваний на 201</w:t>
            </w:r>
            <w:r>
              <w:rPr>
                <w:sz w:val="18"/>
                <w:szCs w:val="18"/>
              </w:rPr>
              <w:t>8 и на плановый период 2019 и 2020 годов</w:t>
            </w:r>
            <w:r w:rsidRPr="00755BAC">
              <w:rPr>
                <w:sz w:val="18"/>
                <w:szCs w:val="18"/>
              </w:rPr>
              <w:t>";</w:t>
            </w:r>
          </w:p>
          <w:p w14:paraId="737E1931" w14:textId="77777777" w:rsidR="006E1043" w:rsidRDefault="006E1043" w:rsidP="006E1043">
            <w:pPr>
              <w:autoSpaceDE w:val="0"/>
              <w:autoSpaceDN w:val="0"/>
              <w:adjustRightInd w:val="0"/>
              <w:spacing w:after="100" w:afterAutospacing="1" w:line="288" w:lineRule="auto"/>
              <w:ind w:firstLine="540"/>
              <w:jc w:val="both"/>
              <w:rPr>
                <w:sz w:val="18"/>
                <w:szCs w:val="18"/>
              </w:rPr>
            </w:pPr>
            <w:r w:rsidRPr="00B71934">
              <w:t xml:space="preserve">N - </w:t>
            </w:r>
            <w:r w:rsidRPr="002A28FF">
              <w:rPr>
                <w:sz w:val="18"/>
                <w:szCs w:val="18"/>
              </w:rPr>
              <w:t>количество работников на дату определения оценочного обязательства.</w:t>
            </w:r>
          </w:p>
          <w:p w14:paraId="4799546E" w14:textId="77777777" w:rsidR="006E1043" w:rsidRPr="00580F20" w:rsidRDefault="006E1043" w:rsidP="00580F20">
            <w:pPr>
              <w:pStyle w:val="a3"/>
              <w:rPr>
                <w:sz w:val="18"/>
              </w:rPr>
            </w:pPr>
            <w:r w:rsidRPr="002A28FF">
              <w:rPr>
                <w:sz w:val="18"/>
                <w:szCs w:val="18"/>
              </w:rPr>
              <w:t xml:space="preserve">В случае если на отчетную дату (последнее число месяца) величина оценочного обязательства в связи с предстоящими выплатами отпускных работникам, отраженная по кредиту счета 96 "Резервы предстоящих расходов", меньше, чем величина оценочного обязательства, определенная по приведенной выше формуле, оценочное обязательство увеличивается на разницу между этими величинами. Доначисленная сумма оценочного </w:t>
            </w:r>
            <w:r w:rsidRPr="00580F20">
              <w:rPr>
                <w:sz w:val="18"/>
              </w:rPr>
              <w:t>обязательства относится на расходы по обычным видам деятельности.</w:t>
            </w:r>
          </w:p>
          <w:p w14:paraId="6048D275" w14:textId="77777777" w:rsidR="006E1043" w:rsidRPr="00580F20" w:rsidRDefault="006E1043" w:rsidP="00580F20">
            <w:pPr>
              <w:pStyle w:val="a3"/>
              <w:rPr>
                <w:sz w:val="18"/>
              </w:rPr>
            </w:pPr>
            <w:r w:rsidRPr="00580F20">
              <w:rPr>
                <w:sz w:val="18"/>
              </w:rPr>
              <w:t xml:space="preserve">Если на отчетную дату величина оценочного обязательства в связи с предстоящими выплатами отпускных работникам, отраженная по кредиту соответствующего субсчета счета 96, больше, чем величина оценочного обязательства, определенная по приведенной выше формуле, то оценочное обязательство уменьшается на разницу между этими величинами. Излишняя сумма резерва, начисленная </w:t>
            </w:r>
            <w:r w:rsidR="00580F20" w:rsidRPr="00580F20">
              <w:rPr>
                <w:sz w:val="18"/>
              </w:rPr>
              <w:t>в прошлых периодах,</w:t>
            </w:r>
            <w:r w:rsidRPr="00580F20">
              <w:rPr>
                <w:sz w:val="18"/>
              </w:rPr>
              <w:t xml:space="preserve"> </w:t>
            </w:r>
            <w:r w:rsidRPr="00580F20">
              <w:rPr>
                <w:sz w:val="18"/>
              </w:rPr>
              <w:lastRenderedPageBreak/>
              <w:t xml:space="preserve">сторнируется в корреспонденции с соответствующим счетом затрат. </w:t>
            </w:r>
          </w:p>
          <w:p w14:paraId="64BEABD1" w14:textId="77777777" w:rsidR="006E1043" w:rsidRPr="00580F20" w:rsidRDefault="006E1043" w:rsidP="00580F20">
            <w:pPr>
              <w:pStyle w:val="a3"/>
              <w:rPr>
                <w:sz w:val="18"/>
              </w:rPr>
            </w:pPr>
            <w:r w:rsidRPr="00580F20">
              <w:rPr>
                <w:sz w:val="18"/>
              </w:rPr>
              <w:t>Начисление отпускных, компенсаций за неиспользованные отпуска работникам, а также начисление взносов во внебюджетные фонды с этих выплат производятся за счет оценочного обязательства, а при его недостаточности начисленные суммы относятся на расходы по обычным видам деятельности.</w:t>
            </w:r>
          </w:p>
          <w:p w14:paraId="01D25E8D" w14:textId="77777777" w:rsidR="006E1043" w:rsidRPr="00580F20" w:rsidRDefault="006E1043" w:rsidP="00580F20">
            <w:pPr>
              <w:pStyle w:val="a3"/>
              <w:rPr>
                <w:sz w:val="18"/>
              </w:rPr>
            </w:pPr>
            <w:r w:rsidRPr="00C202C6">
              <w:rPr>
                <w:sz w:val="18"/>
              </w:rPr>
              <w:t xml:space="preserve">На конец отчетного года Общество   проводит инвентаризацию оценочного обязательства </w:t>
            </w:r>
            <w:r w:rsidR="00580F20" w:rsidRPr="00C202C6">
              <w:rPr>
                <w:sz w:val="18"/>
              </w:rPr>
              <w:t>по оплате</w:t>
            </w:r>
            <w:r w:rsidRPr="00C202C6">
              <w:rPr>
                <w:sz w:val="18"/>
              </w:rPr>
              <w:t xml:space="preserve"> отпусков работникам. </w:t>
            </w:r>
            <w:r w:rsidRPr="00580F20">
              <w:rPr>
                <w:sz w:val="18"/>
              </w:rPr>
              <w:t>Если до 31 декабря отчетного года резерв предстоящей оплаты отпусков работников в какой-либо части не будет использован, то неизрасходованные суммы переносятся на следующий год и учитываются при формировании резерва предстоящей оплаты отпусков работников на предстоящий год.</w:t>
            </w:r>
          </w:p>
          <w:p w14:paraId="7E81F0BB" w14:textId="77777777" w:rsidR="006E1043" w:rsidRPr="00C202C6" w:rsidRDefault="006E1043" w:rsidP="006E1043">
            <w:pPr>
              <w:pStyle w:val="a3"/>
              <w:rPr>
                <w:sz w:val="18"/>
              </w:rPr>
            </w:pPr>
            <w:r w:rsidRPr="00580F20">
              <w:rPr>
                <w:sz w:val="18"/>
              </w:rPr>
              <w:t>Размер остатка резерва предстоящей оплаты отпусков работников корректируется исходя из количества дней неиспользованного отпуска, среднего заработка и обязательных отчислений в Пенсионный фонд Российской Федерации, Фонд социального страхования Российской Федерации, Федеральный фонд обязательного медицинского страхования с применением тарифов страховых взносов, установленных на следующий календарный год.</w:t>
            </w:r>
          </w:p>
        </w:tc>
        <w:tc>
          <w:tcPr>
            <w:tcW w:w="2126" w:type="dxa"/>
            <w:gridSpan w:val="3"/>
          </w:tcPr>
          <w:p w14:paraId="59FD27E7" w14:textId="77777777" w:rsidR="006E1043" w:rsidRPr="00C202C6" w:rsidRDefault="006E1043" w:rsidP="006E1043">
            <w:pPr>
              <w:pStyle w:val="a3"/>
              <w:rPr>
                <w:sz w:val="18"/>
              </w:rPr>
            </w:pPr>
            <w:r w:rsidRPr="00C202C6">
              <w:rPr>
                <w:sz w:val="18"/>
              </w:rPr>
              <w:lastRenderedPageBreak/>
              <w:t>ст. 139 ТК РФ</w:t>
            </w:r>
          </w:p>
          <w:p w14:paraId="5FF09DF6" w14:textId="77777777" w:rsidR="006E1043" w:rsidRPr="00C202C6" w:rsidRDefault="006E1043" w:rsidP="006E1043">
            <w:pPr>
              <w:pStyle w:val="a3"/>
              <w:rPr>
                <w:sz w:val="18"/>
              </w:rPr>
            </w:pPr>
            <w:r w:rsidRPr="00C202C6">
              <w:rPr>
                <w:sz w:val="18"/>
              </w:rPr>
              <w:t xml:space="preserve">Постановление Правительства РФ от </w:t>
            </w:r>
            <w:r w:rsidRPr="00C202C6">
              <w:rPr>
                <w:sz w:val="18"/>
              </w:rPr>
              <w:lastRenderedPageBreak/>
              <w:t>24.12.2007 № 922 "Об особенностях порядка исчисления средней заработной платы"</w:t>
            </w:r>
          </w:p>
          <w:p w14:paraId="2CE8C66D" w14:textId="77777777" w:rsidR="006E1043" w:rsidRPr="00C202C6" w:rsidRDefault="00AB289D" w:rsidP="006E1043">
            <w:pPr>
              <w:pStyle w:val="a3"/>
              <w:rPr>
                <w:sz w:val="18"/>
              </w:rPr>
            </w:pPr>
            <w:hyperlink r:id="rId18" w:history="1">
              <w:r w:rsidR="006E1043" w:rsidRPr="00C202C6">
                <w:rPr>
                  <w:sz w:val="18"/>
                </w:rPr>
                <w:t>Правила</w:t>
              </w:r>
            </w:hyperlink>
            <w:r w:rsidR="006E1043" w:rsidRPr="00C202C6">
              <w:rPr>
                <w:sz w:val="18"/>
              </w:rPr>
              <w:t xml:space="preserve"> об очередных и дополнительных отпусках, утвержденные НКТ СССР 30 апреля 1930 г., в редакции последующих изменений и дополнений</w:t>
            </w:r>
          </w:p>
          <w:p w14:paraId="79111830" w14:textId="77777777" w:rsidR="006E1043" w:rsidRPr="00C202C6" w:rsidRDefault="006E1043" w:rsidP="006E1043">
            <w:pPr>
              <w:pStyle w:val="a3"/>
              <w:rPr>
                <w:sz w:val="18"/>
              </w:rPr>
            </w:pPr>
            <w:r w:rsidRPr="00C202C6">
              <w:rPr>
                <w:sz w:val="18"/>
              </w:rPr>
              <w:t>Федеральный закон от 24 июля 2009 г.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tc>
      </w:tr>
      <w:tr w:rsidR="006E1043" w:rsidRPr="00C202C6" w14:paraId="6596A867" w14:textId="77777777" w:rsidTr="00632B47">
        <w:trPr>
          <w:gridBefore w:val="1"/>
          <w:gridAfter w:val="1"/>
          <w:wBefore w:w="108" w:type="dxa"/>
          <w:wAfter w:w="27" w:type="dxa"/>
        </w:trPr>
        <w:tc>
          <w:tcPr>
            <w:tcW w:w="2695" w:type="dxa"/>
          </w:tcPr>
          <w:p w14:paraId="064F6578" w14:textId="77777777" w:rsidR="006E1043" w:rsidRPr="00C202C6" w:rsidRDefault="006E1043" w:rsidP="007F0C48">
            <w:pPr>
              <w:pStyle w:val="30"/>
            </w:pPr>
            <w:bookmarkStart w:id="523" w:name="_Toc7098663"/>
            <w:r w:rsidRPr="00C202C6">
              <w:lastRenderedPageBreak/>
              <w:t>Выходные пособия</w:t>
            </w:r>
            <w:bookmarkEnd w:id="523"/>
          </w:p>
        </w:tc>
        <w:tc>
          <w:tcPr>
            <w:tcW w:w="9491" w:type="dxa"/>
            <w:gridSpan w:val="2"/>
          </w:tcPr>
          <w:p w14:paraId="2EF46098" w14:textId="77777777" w:rsidR="006E1043" w:rsidRPr="00C202C6" w:rsidRDefault="006E1043" w:rsidP="006E1043">
            <w:pPr>
              <w:pStyle w:val="a3"/>
              <w:rPr>
                <w:sz w:val="18"/>
              </w:rPr>
            </w:pPr>
            <w:r w:rsidRPr="00C202C6">
              <w:rPr>
                <w:sz w:val="18"/>
              </w:rPr>
              <w:t>Оценочные обязательства по вознаграждениям работников в виде выходных пособий и иных выплат при расторжении трудового договора признаются в случаях:</w:t>
            </w:r>
          </w:p>
          <w:p w14:paraId="702A834E" w14:textId="77777777" w:rsidR="006E1043" w:rsidRPr="00C202C6" w:rsidRDefault="00580F20" w:rsidP="006E1043">
            <w:pPr>
              <w:pStyle w:val="a3"/>
              <w:rPr>
                <w:sz w:val="18"/>
              </w:rPr>
            </w:pPr>
            <w:r w:rsidRPr="00C202C6">
              <w:rPr>
                <w:sz w:val="18"/>
              </w:rPr>
              <w:t>Наличия обязательства</w:t>
            </w:r>
            <w:r w:rsidR="006E1043" w:rsidRPr="00C202C6">
              <w:rPr>
                <w:sz w:val="18"/>
              </w:rPr>
              <w:t xml:space="preserve"> </w:t>
            </w:r>
            <w:r w:rsidRPr="00C202C6">
              <w:rPr>
                <w:sz w:val="18"/>
              </w:rPr>
              <w:t>Общества расторгнуть</w:t>
            </w:r>
            <w:r w:rsidR="006E1043" w:rsidRPr="00C202C6">
              <w:rPr>
                <w:sz w:val="18"/>
              </w:rPr>
              <w:t xml:space="preserve"> трудовой договор (договоры) с работниками до истечения срока соответствующих трудовых </w:t>
            </w:r>
            <w:r w:rsidRPr="00C202C6">
              <w:rPr>
                <w:sz w:val="18"/>
              </w:rPr>
              <w:t>договоров при осуществлении</w:t>
            </w:r>
            <w:r w:rsidR="006E1043" w:rsidRPr="00C202C6">
              <w:rPr>
                <w:sz w:val="18"/>
              </w:rPr>
              <w:t xml:space="preserve"> комплекса мероприятий по сокращению численности работников, если Общество не имеет возможности отказаться от сокращения численности работников. План сокращения численности должен содержать:</w:t>
            </w:r>
          </w:p>
          <w:p w14:paraId="29FC2A3E" w14:textId="77777777" w:rsidR="006E1043" w:rsidRPr="00C202C6" w:rsidRDefault="006E1043" w:rsidP="003632F3">
            <w:pPr>
              <w:pStyle w:val="22"/>
              <w:numPr>
                <w:ilvl w:val="0"/>
                <w:numId w:val="6"/>
              </w:numPr>
              <w:rPr>
                <w:sz w:val="18"/>
              </w:rPr>
            </w:pPr>
            <w:r w:rsidRPr="00C202C6">
              <w:rPr>
                <w:sz w:val="18"/>
              </w:rPr>
              <w:t>Список структурных подразделений, функции и примерное количество работников, которым будет выплачена компенсация в связи с сокращением штатов;</w:t>
            </w:r>
          </w:p>
          <w:p w14:paraId="49ED5D5F" w14:textId="77777777" w:rsidR="006E1043" w:rsidRPr="00C202C6" w:rsidRDefault="006E1043" w:rsidP="003632F3">
            <w:pPr>
              <w:pStyle w:val="22"/>
              <w:numPr>
                <w:ilvl w:val="0"/>
                <w:numId w:val="6"/>
              </w:numPr>
              <w:rPr>
                <w:sz w:val="18"/>
              </w:rPr>
            </w:pPr>
            <w:r w:rsidRPr="00C202C6">
              <w:rPr>
                <w:sz w:val="18"/>
              </w:rPr>
              <w:t>Размеры компенсации работникам, подлежащие выплате;</w:t>
            </w:r>
          </w:p>
          <w:p w14:paraId="3223DEFA" w14:textId="77777777" w:rsidR="006E1043" w:rsidRPr="00C202C6" w:rsidRDefault="006E1043" w:rsidP="003632F3">
            <w:pPr>
              <w:pStyle w:val="22"/>
              <w:numPr>
                <w:ilvl w:val="0"/>
                <w:numId w:val="6"/>
              </w:numPr>
              <w:rPr>
                <w:sz w:val="18"/>
              </w:rPr>
            </w:pPr>
            <w:r w:rsidRPr="00C202C6">
              <w:rPr>
                <w:sz w:val="18"/>
              </w:rPr>
              <w:t>Наиболее вероятное время нач</w:t>
            </w:r>
            <w:r>
              <w:rPr>
                <w:sz w:val="18"/>
              </w:rPr>
              <w:t>ала исполнения плана сокращений;</w:t>
            </w:r>
          </w:p>
          <w:p w14:paraId="252DF204" w14:textId="77777777" w:rsidR="006E1043" w:rsidRPr="00C202C6" w:rsidRDefault="006E1043" w:rsidP="003632F3">
            <w:pPr>
              <w:pStyle w:val="22"/>
              <w:numPr>
                <w:ilvl w:val="0"/>
                <w:numId w:val="6"/>
              </w:numPr>
            </w:pPr>
            <w:r w:rsidRPr="00C202C6">
              <w:rPr>
                <w:sz w:val="18"/>
              </w:rPr>
              <w:t>Предложения работникам расторгнуть трудовой договор в добровольном порядке. Величина оценочного обязательства должна отражать ожидаемое количество работников, готовых принять предложение.</w:t>
            </w:r>
            <w:r w:rsidRPr="00C202C6">
              <w:t xml:space="preserve"> </w:t>
            </w:r>
          </w:p>
        </w:tc>
        <w:tc>
          <w:tcPr>
            <w:tcW w:w="2126" w:type="dxa"/>
            <w:gridSpan w:val="3"/>
          </w:tcPr>
          <w:p w14:paraId="6EAA4B15" w14:textId="77777777" w:rsidR="006E1043" w:rsidRPr="00C202C6" w:rsidRDefault="006E1043" w:rsidP="006E1043">
            <w:pPr>
              <w:pStyle w:val="a3"/>
              <w:rPr>
                <w:sz w:val="18"/>
              </w:rPr>
            </w:pPr>
            <w:r w:rsidRPr="00C202C6">
              <w:rPr>
                <w:sz w:val="18"/>
              </w:rPr>
              <w:t>ПБУ 8/2010</w:t>
            </w:r>
          </w:p>
          <w:p w14:paraId="160F5759" w14:textId="77777777" w:rsidR="006E1043" w:rsidRPr="00C202C6" w:rsidRDefault="006E1043" w:rsidP="006E1043">
            <w:pPr>
              <w:pStyle w:val="a3"/>
              <w:rPr>
                <w:sz w:val="18"/>
              </w:rPr>
            </w:pPr>
          </w:p>
        </w:tc>
      </w:tr>
      <w:tr w:rsidR="006E1043" w:rsidRPr="00C202C6" w14:paraId="0982C48F" w14:textId="77777777" w:rsidTr="00632B47">
        <w:trPr>
          <w:gridBefore w:val="1"/>
          <w:gridAfter w:val="1"/>
          <w:wBefore w:w="108" w:type="dxa"/>
          <w:wAfter w:w="27" w:type="dxa"/>
        </w:trPr>
        <w:tc>
          <w:tcPr>
            <w:tcW w:w="2695" w:type="dxa"/>
          </w:tcPr>
          <w:p w14:paraId="5FC764A9" w14:textId="77777777" w:rsidR="006E1043" w:rsidRPr="00C202C6" w:rsidRDefault="006E1043" w:rsidP="007F0C48">
            <w:pPr>
              <w:pStyle w:val="30"/>
            </w:pPr>
            <w:bookmarkStart w:id="524" w:name="_Toc7098664"/>
            <w:r w:rsidRPr="00C202C6">
              <w:t>Раскрытие информации в</w:t>
            </w:r>
            <w:r w:rsidR="006C0DEE">
              <w:t xml:space="preserve"> бухгалтерской (финансовой)</w:t>
            </w:r>
            <w:r w:rsidRPr="00C202C6">
              <w:t xml:space="preserve"> отчетности</w:t>
            </w:r>
            <w:bookmarkEnd w:id="524"/>
          </w:p>
        </w:tc>
        <w:tc>
          <w:tcPr>
            <w:tcW w:w="9491" w:type="dxa"/>
            <w:gridSpan w:val="2"/>
          </w:tcPr>
          <w:p w14:paraId="7F6DA126" w14:textId="77777777" w:rsidR="006E1043" w:rsidRPr="00C202C6" w:rsidRDefault="006E1043" w:rsidP="006E1043">
            <w:pPr>
              <w:pStyle w:val="a3"/>
              <w:rPr>
                <w:sz w:val="18"/>
              </w:rPr>
            </w:pPr>
            <w:r w:rsidRPr="00C202C6">
              <w:rPr>
                <w:sz w:val="18"/>
              </w:rPr>
              <w:t xml:space="preserve">В бухгалтерском </w:t>
            </w:r>
            <w:r w:rsidR="00580F20" w:rsidRPr="00C202C6">
              <w:rPr>
                <w:sz w:val="18"/>
              </w:rPr>
              <w:t>балансе краткосрочные</w:t>
            </w:r>
            <w:r w:rsidRPr="00C202C6">
              <w:rPr>
                <w:sz w:val="18"/>
              </w:rPr>
              <w:t xml:space="preserve"> </w:t>
            </w:r>
            <w:r w:rsidR="00580F20" w:rsidRPr="00C202C6">
              <w:rPr>
                <w:sz w:val="18"/>
              </w:rPr>
              <w:t>обязательства по</w:t>
            </w:r>
            <w:r w:rsidRPr="00C202C6">
              <w:rPr>
                <w:sz w:val="18"/>
              </w:rPr>
              <w:t xml:space="preserve"> </w:t>
            </w:r>
            <w:r w:rsidR="00580F20" w:rsidRPr="00C202C6">
              <w:rPr>
                <w:sz w:val="18"/>
              </w:rPr>
              <w:t>вознаграждениям работникам</w:t>
            </w:r>
            <w:r w:rsidRPr="00C202C6">
              <w:rPr>
                <w:sz w:val="18"/>
              </w:rPr>
              <w:t xml:space="preserve"> отражаются в следующем порядке:</w:t>
            </w:r>
          </w:p>
          <w:p w14:paraId="2BCC3561" w14:textId="77777777" w:rsidR="006E1043" w:rsidRPr="00C202C6" w:rsidRDefault="006E1043" w:rsidP="006E1043">
            <w:pPr>
              <w:pStyle w:val="a3"/>
              <w:rPr>
                <w:sz w:val="18"/>
              </w:rPr>
            </w:pPr>
            <w:r w:rsidRPr="00C202C6">
              <w:rPr>
                <w:sz w:val="18"/>
              </w:rPr>
              <w:t xml:space="preserve">Текущие обязательства по оплате </w:t>
            </w:r>
            <w:r w:rsidR="00580F20" w:rsidRPr="00C202C6">
              <w:rPr>
                <w:sz w:val="18"/>
              </w:rPr>
              <w:t>труда, учтенные</w:t>
            </w:r>
            <w:r w:rsidRPr="00C202C6">
              <w:rPr>
                <w:sz w:val="18"/>
              </w:rPr>
              <w:t xml:space="preserve"> на счете 70 «Расчеты с персоналом по оплате труда», отражаются   по строке 1520 «Кредиторская задолженность» как кредиторская задолженность перед </w:t>
            </w:r>
            <w:r w:rsidR="00580F20" w:rsidRPr="00C202C6">
              <w:rPr>
                <w:sz w:val="18"/>
              </w:rPr>
              <w:t>работниками Общества</w:t>
            </w:r>
            <w:r w:rsidRPr="00C202C6">
              <w:rPr>
                <w:sz w:val="18"/>
              </w:rPr>
              <w:t xml:space="preserve">, </w:t>
            </w:r>
          </w:p>
          <w:p w14:paraId="54288668" w14:textId="77777777" w:rsidR="006E1043" w:rsidRPr="00C202C6" w:rsidRDefault="006E1043" w:rsidP="006E1043">
            <w:pPr>
              <w:pStyle w:val="a3"/>
              <w:rPr>
                <w:sz w:val="18"/>
              </w:rPr>
            </w:pPr>
            <w:r w:rsidRPr="00C202C6">
              <w:rPr>
                <w:sz w:val="18"/>
              </w:rPr>
              <w:t xml:space="preserve">Оценочные обязательства, </w:t>
            </w:r>
            <w:r w:rsidR="00580F20" w:rsidRPr="00C202C6">
              <w:rPr>
                <w:sz w:val="18"/>
              </w:rPr>
              <w:t>учтенные на</w:t>
            </w:r>
            <w:r w:rsidRPr="00C202C6">
              <w:rPr>
                <w:sz w:val="18"/>
              </w:rPr>
              <w:t xml:space="preserve"> счете 96 «Резервы предстоящих расходов», </w:t>
            </w:r>
            <w:r w:rsidR="00580F20" w:rsidRPr="00C202C6">
              <w:rPr>
                <w:sz w:val="18"/>
              </w:rPr>
              <w:t>отражаются по</w:t>
            </w:r>
            <w:r w:rsidRPr="00C202C6">
              <w:rPr>
                <w:sz w:val="18"/>
              </w:rPr>
              <w:t xml:space="preserve"> строке 1540 "Резервы предстоящих расходов" («Оценочные обязательства»).</w:t>
            </w:r>
          </w:p>
          <w:p w14:paraId="31B91827" w14:textId="77777777" w:rsidR="006E1043" w:rsidRPr="00C202C6" w:rsidRDefault="006E1043" w:rsidP="006E1043">
            <w:pPr>
              <w:pStyle w:val="a3"/>
              <w:rPr>
                <w:sz w:val="18"/>
              </w:rPr>
            </w:pPr>
            <w:r w:rsidRPr="00C202C6">
              <w:rPr>
                <w:sz w:val="18"/>
              </w:rPr>
              <w:t xml:space="preserve">Обязательства по </w:t>
            </w:r>
            <w:r w:rsidR="00580F20" w:rsidRPr="00C202C6">
              <w:rPr>
                <w:sz w:val="18"/>
              </w:rPr>
              <w:t>выплатам работникам</w:t>
            </w:r>
            <w:r w:rsidRPr="00C202C6">
              <w:rPr>
                <w:sz w:val="18"/>
              </w:rPr>
              <w:t xml:space="preserve"> по договорам подряда и другим договорам гражданско-правового характера отражаются по строке 1520 «Кредиторская задолженность» как кредиторская задолженность перед подрядчиками.</w:t>
            </w:r>
          </w:p>
          <w:p w14:paraId="24E057E0" w14:textId="3CC67682" w:rsidR="006E1043" w:rsidRPr="00C202C6" w:rsidRDefault="006E1043" w:rsidP="001876FF">
            <w:pPr>
              <w:pStyle w:val="a3"/>
            </w:pPr>
            <w:r w:rsidRPr="00C202C6">
              <w:rPr>
                <w:sz w:val="18"/>
              </w:rPr>
              <w:t xml:space="preserve">Излишне выплаченные работникам суммы оплаты труда, отпускных, отражаемые как дебетовое </w:t>
            </w:r>
            <w:r w:rsidR="003E2C4E" w:rsidRPr="00C202C6">
              <w:rPr>
                <w:sz w:val="18"/>
              </w:rPr>
              <w:t>сальдо на</w:t>
            </w:r>
            <w:r w:rsidRPr="00C202C6">
              <w:rPr>
                <w:sz w:val="18"/>
              </w:rPr>
              <w:t xml:space="preserve"> счете 70 «Расчеты с персоналом по оплате труда» </w:t>
            </w:r>
            <w:r>
              <w:rPr>
                <w:sz w:val="18"/>
              </w:rPr>
              <w:t>о</w:t>
            </w:r>
            <w:r w:rsidR="00580F20">
              <w:rPr>
                <w:sz w:val="18"/>
              </w:rPr>
              <w:t>т</w:t>
            </w:r>
            <w:r w:rsidRPr="00C202C6">
              <w:rPr>
                <w:sz w:val="18"/>
              </w:rPr>
              <w:t>ражаются по строке 1530 «</w:t>
            </w:r>
            <w:r w:rsidR="003E2C4E" w:rsidRPr="00C202C6">
              <w:rPr>
                <w:sz w:val="18"/>
              </w:rPr>
              <w:t xml:space="preserve">Дебиторская </w:t>
            </w:r>
            <w:r w:rsidR="003E2C4E" w:rsidRPr="00C202C6">
              <w:rPr>
                <w:sz w:val="18"/>
              </w:rPr>
              <w:lastRenderedPageBreak/>
              <w:t>задолженность</w:t>
            </w:r>
            <w:r w:rsidRPr="00C202C6">
              <w:rPr>
                <w:sz w:val="18"/>
              </w:rPr>
              <w:t>».</w:t>
            </w:r>
          </w:p>
        </w:tc>
        <w:tc>
          <w:tcPr>
            <w:tcW w:w="2126" w:type="dxa"/>
            <w:gridSpan w:val="3"/>
          </w:tcPr>
          <w:p w14:paraId="4D97FFB2" w14:textId="77777777" w:rsidR="006E1043" w:rsidRPr="00C202C6" w:rsidRDefault="006E1043" w:rsidP="006E1043">
            <w:pPr>
              <w:pStyle w:val="a3"/>
              <w:rPr>
                <w:sz w:val="18"/>
              </w:rPr>
            </w:pPr>
            <w:r w:rsidRPr="00C202C6">
              <w:rPr>
                <w:sz w:val="18"/>
              </w:rPr>
              <w:lastRenderedPageBreak/>
              <w:t>Приказ №66н</w:t>
            </w:r>
          </w:p>
          <w:p w14:paraId="5B3928E7" w14:textId="77777777" w:rsidR="006E1043" w:rsidRPr="00C202C6" w:rsidRDefault="006E1043" w:rsidP="006E1043">
            <w:pPr>
              <w:pStyle w:val="a3"/>
              <w:rPr>
                <w:sz w:val="18"/>
              </w:rPr>
            </w:pPr>
          </w:p>
          <w:p w14:paraId="3AE30C92" w14:textId="77777777" w:rsidR="006E1043" w:rsidRPr="00C202C6" w:rsidRDefault="006E1043" w:rsidP="006E1043">
            <w:pPr>
              <w:pStyle w:val="a3"/>
              <w:rPr>
                <w:sz w:val="18"/>
              </w:rPr>
            </w:pPr>
          </w:p>
          <w:p w14:paraId="33661109" w14:textId="77777777" w:rsidR="006E1043" w:rsidRPr="00C202C6" w:rsidRDefault="006E1043" w:rsidP="006E1043">
            <w:pPr>
              <w:pStyle w:val="a3"/>
              <w:rPr>
                <w:sz w:val="18"/>
              </w:rPr>
            </w:pPr>
          </w:p>
          <w:p w14:paraId="6DA8517F" w14:textId="77777777" w:rsidR="006E1043" w:rsidRPr="00C202C6" w:rsidRDefault="006E1043" w:rsidP="006E1043">
            <w:pPr>
              <w:pStyle w:val="a3"/>
              <w:rPr>
                <w:sz w:val="18"/>
              </w:rPr>
            </w:pPr>
          </w:p>
          <w:p w14:paraId="6D4B5D0F" w14:textId="77777777" w:rsidR="006E1043" w:rsidRPr="00C202C6" w:rsidRDefault="006E1043" w:rsidP="006E1043">
            <w:pPr>
              <w:pStyle w:val="a3"/>
              <w:rPr>
                <w:sz w:val="18"/>
              </w:rPr>
            </w:pPr>
          </w:p>
          <w:p w14:paraId="7F3E0640" w14:textId="77777777" w:rsidR="006E1043" w:rsidRPr="00C202C6" w:rsidRDefault="006E1043" w:rsidP="006E1043">
            <w:pPr>
              <w:pStyle w:val="a3"/>
              <w:rPr>
                <w:sz w:val="18"/>
              </w:rPr>
            </w:pPr>
          </w:p>
        </w:tc>
      </w:tr>
      <w:tr w:rsidR="006E1043" w:rsidRPr="00C202C6" w14:paraId="438A2223" w14:textId="77777777" w:rsidTr="00632B47">
        <w:trPr>
          <w:gridBefore w:val="1"/>
          <w:gridAfter w:val="1"/>
          <w:wBefore w:w="108" w:type="dxa"/>
          <w:wAfter w:w="27" w:type="dxa"/>
        </w:trPr>
        <w:tc>
          <w:tcPr>
            <w:tcW w:w="14312" w:type="dxa"/>
            <w:gridSpan w:val="6"/>
          </w:tcPr>
          <w:p w14:paraId="78BB4670" w14:textId="5EA6B330" w:rsidR="006E1043" w:rsidRPr="00C202C6" w:rsidRDefault="006E1043" w:rsidP="008B5CFC">
            <w:pPr>
              <w:pStyle w:val="20"/>
              <w:numPr>
                <w:ilvl w:val="1"/>
                <w:numId w:val="1"/>
              </w:numPr>
              <w:ind w:left="0" w:firstLine="0"/>
              <w:rPr>
                <w:iCs w:val="0"/>
              </w:rPr>
            </w:pPr>
            <w:bookmarkStart w:id="525" w:name="_Toc283234810"/>
            <w:bookmarkStart w:id="526" w:name="_Toc7098665"/>
            <w:r w:rsidRPr="00C202C6">
              <w:rPr>
                <w:iCs w:val="0"/>
              </w:rPr>
              <w:lastRenderedPageBreak/>
              <w:t>Доходы</w:t>
            </w:r>
            <w:bookmarkEnd w:id="525"/>
            <w:bookmarkEnd w:id="526"/>
          </w:p>
        </w:tc>
      </w:tr>
      <w:tr w:rsidR="006E1043" w:rsidRPr="00C202C6" w14:paraId="16FEA96F" w14:textId="77777777" w:rsidTr="00632B47">
        <w:trPr>
          <w:gridBefore w:val="1"/>
          <w:gridAfter w:val="1"/>
          <w:wBefore w:w="108" w:type="dxa"/>
          <w:wAfter w:w="27" w:type="dxa"/>
        </w:trPr>
        <w:tc>
          <w:tcPr>
            <w:tcW w:w="2695" w:type="dxa"/>
          </w:tcPr>
          <w:p w14:paraId="254C5E7A" w14:textId="77777777" w:rsidR="006E1043" w:rsidRPr="00C202C6" w:rsidRDefault="006E1043" w:rsidP="007F0C48">
            <w:pPr>
              <w:pStyle w:val="30"/>
            </w:pPr>
            <w:bookmarkStart w:id="527" w:name="_Toc283234811"/>
            <w:bookmarkStart w:id="528" w:name="_Toc7098666"/>
            <w:r w:rsidRPr="00C202C6">
              <w:t>Определения</w:t>
            </w:r>
            <w:bookmarkEnd w:id="527"/>
            <w:bookmarkEnd w:id="528"/>
          </w:p>
        </w:tc>
        <w:tc>
          <w:tcPr>
            <w:tcW w:w="9491" w:type="dxa"/>
            <w:gridSpan w:val="2"/>
          </w:tcPr>
          <w:p w14:paraId="7DD125EA" w14:textId="5CBC1C63" w:rsidR="006E1043" w:rsidRPr="00C202C6" w:rsidRDefault="006E1043" w:rsidP="006E1043">
            <w:pPr>
              <w:spacing w:before="40" w:after="40"/>
              <w:jc w:val="both"/>
              <w:rPr>
                <w:rFonts w:ascii="Arial CYR" w:hAnsi="Arial CYR" w:cs="Arial CYR"/>
                <w:sz w:val="18"/>
                <w:szCs w:val="18"/>
              </w:rPr>
            </w:pPr>
            <w:r w:rsidRPr="00C202C6">
              <w:rPr>
                <w:b/>
                <w:i/>
                <w:szCs w:val="20"/>
              </w:rPr>
              <w:t xml:space="preserve">Доходы от обычных видов деятельности </w:t>
            </w:r>
            <w:r w:rsidRPr="00C202C6">
              <w:rPr>
                <w:rFonts w:ascii="Arial CYR" w:hAnsi="Arial CYR" w:cs="Arial CYR"/>
                <w:sz w:val="18"/>
                <w:szCs w:val="18"/>
              </w:rPr>
              <w:t xml:space="preserve">- выручка от продажи продукции (работ, услуг), товаров – это доходы от деятельности Общества, </w:t>
            </w:r>
            <w:r w:rsidR="00580F20" w:rsidRPr="00C202C6">
              <w:rPr>
                <w:rFonts w:ascii="Arial CYR" w:hAnsi="Arial CYR" w:cs="Arial CYR"/>
                <w:sz w:val="18"/>
                <w:szCs w:val="18"/>
              </w:rPr>
              <w:t>осуществляемой на</w:t>
            </w:r>
            <w:r w:rsidRPr="00C202C6">
              <w:rPr>
                <w:rFonts w:ascii="Arial CYR" w:hAnsi="Arial CYR" w:cs="Arial CYR"/>
                <w:sz w:val="18"/>
                <w:szCs w:val="18"/>
              </w:rPr>
              <w:t xml:space="preserve"> продолжающейся (регулярной) основе, поддающейся планированию и прогнозированию и обеспечивающей стабильные поступления денежных средств.</w:t>
            </w:r>
            <w:r w:rsidR="001876FF">
              <w:rPr>
                <w:rFonts w:ascii="Arial CYR" w:hAnsi="Arial CYR" w:cs="Arial CYR"/>
                <w:sz w:val="18"/>
                <w:szCs w:val="18"/>
              </w:rPr>
              <w:t xml:space="preserve"> К доходам от обычных видов деятельности (соответственно, к выручке от продажи продукции (работ, услуг)) не могут относиться доходы от сдачи имущества в аренду, а также доходы </w:t>
            </w:r>
            <w:r w:rsidR="008B5CFC">
              <w:rPr>
                <w:rFonts w:ascii="Arial CYR" w:hAnsi="Arial CYR" w:cs="Arial CYR"/>
                <w:sz w:val="18"/>
                <w:szCs w:val="18"/>
              </w:rPr>
              <w:t>от</w:t>
            </w:r>
            <w:r w:rsidR="001876FF">
              <w:rPr>
                <w:rFonts w:ascii="Arial CYR" w:hAnsi="Arial CYR" w:cs="Arial CYR"/>
                <w:sz w:val="18"/>
                <w:szCs w:val="18"/>
              </w:rPr>
              <w:t xml:space="preserve"> объект</w:t>
            </w:r>
            <w:r w:rsidR="008B5CFC">
              <w:rPr>
                <w:rFonts w:ascii="Arial CYR" w:hAnsi="Arial CYR" w:cs="Arial CYR"/>
                <w:sz w:val="18"/>
                <w:szCs w:val="18"/>
              </w:rPr>
              <w:t>ов</w:t>
            </w:r>
            <w:r w:rsidR="001876FF">
              <w:rPr>
                <w:rFonts w:ascii="Arial CYR" w:hAnsi="Arial CYR" w:cs="Arial CYR"/>
                <w:sz w:val="18"/>
                <w:szCs w:val="18"/>
              </w:rPr>
              <w:t xml:space="preserve"> социальной сферы.</w:t>
            </w:r>
            <w:r w:rsidR="00B47D85">
              <w:rPr>
                <w:rFonts w:ascii="Arial CYR" w:hAnsi="Arial CYR" w:cs="Arial CYR"/>
                <w:sz w:val="18"/>
                <w:szCs w:val="18"/>
              </w:rPr>
              <w:t xml:space="preserve"> При этом к доходам от обычных видов деятельности (соответственно, к выручке) могут относиться доходы от участия в уставных капиталах других организаций </w:t>
            </w:r>
            <w:r w:rsidR="00862C6E">
              <w:rPr>
                <w:rFonts w:ascii="Arial CYR" w:hAnsi="Arial CYR" w:cs="Arial CYR"/>
                <w:sz w:val="18"/>
                <w:szCs w:val="18"/>
              </w:rPr>
              <w:t>Материнским предприятием.</w:t>
            </w:r>
            <w:r w:rsidR="00B47D85">
              <w:rPr>
                <w:rFonts w:ascii="Arial CYR" w:hAnsi="Arial CYR" w:cs="Arial CYR"/>
                <w:sz w:val="18"/>
                <w:szCs w:val="18"/>
              </w:rPr>
              <w:t xml:space="preserve"> </w:t>
            </w:r>
          </w:p>
          <w:p w14:paraId="5BA879AB" w14:textId="77777777" w:rsidR="006E1043" w:rsidRPr="00C202C6" w:rsidRDefault="006E1043" w:rsidP="006E1043">
            <w:pPr>
              <w:spacing w:before="40" w:after="40"/>
              <w:jc w:val="both"/>
              <w:rPr>
                <w:rFonts w:ascii="Arial CYR" w:hAnsi="Arial CYR" w:cs="Arial CYR"/>
                <w:sz w:val="18"/>
                <w:szCs w:val="18"/>
              </w:rPr>
            </w:pPr>
            <w:r w:rsidRPr="00C202C6">
              <w:rPr>
                <w:b/>
                <w:i/>
                <w:szCs w:val="20"/>
              </w:rPr>
              <w:t>Обычные виды деятельности</w:t>
            </w:r>
            <w:r w:rsidRPr="00C202C6">
              <w:rPr>
                <w:rFonts w:ascii="Arial CYR" w:hAnsi="Arial CYR" w:cs="Arial CYR"/>
                <w:sz w:val="18"/>
                <w:szCs w:val="18"/>
              </w:rPr>
              <w:t xml:space="preserve"> - виды деятельности, признаваемые основными для целей бухгалтерского учета и</w:t>
            </w:r>
            <w:r w:rsidR="006C0DEE">
              <w:rPr>
                <w:rFonts w:ascii="Arial CYR" w:hAnsi="Arial CYR" w:cs="Arial CYR"/>
                <w:sz w:val="18"/>
                <w:szCs w:val="18"/>
              </w:rPr>
              <w:t xml:space="preserve"> бухгалтерской (финансовой)</w:t>
            </w:r>
            <w:r w:rsidRPr="00C202C6">
              <w:rPr>
                <w:rFonts w:ascii="Arial CYR" w:hAnsi="Arial CYR" w:cs="Arial CYR"/>
                <w:sz w:val="18"/>
                <w:szCs w:val="18"/>
              </w:rPr>
              <w:t xml:space="preserve"> отчетности в настоящей учетной политике.</w:t>
            </w:r>
          </w:p>
          <w:p w14:paraId="6950721B" w14:textId="77777777" w:rsidR="006E1043" w:rsidRPr="00C202C6" w:rsidRDefault="006E1043" w:rsidP="006E1043">
            <w:pPr>
              <w:spacing w:before="40" w:after="40"/>
              <w:jc w:val="both"/>
              <w:rPr>
                <w:rFonts w:ascii="Arial CYR" w:hAnsi="Arial CYR" w:cs="Arial CYR"/>
                <w:sz w:val="18"/>
                <w:szCs w:val="18"/>
              </w:rPr>
            </w:pPr>
            <w:r w:rsidRPr="00C202C6">
              <w:rPr>
                <w:b/>
                <w:i/>
                <w:szCs w:val="20"/>
              </w:rPr>
              <w:t>Прочие доходы</w:t>
            </w:r>
            <w:r w:rsidRPr="00C202C6">
              <w:rPr>
                <w:sz w:val="18"/>
              </w:rPr>
              <w:t xml:space="preserve"> - доходы отличные от доходов от обычных видов деятельности</w:t>
            </w:r>
            <w:r>
              <w:rPr>
                <w:sz w:val="18"/>
              </w:rPr>
              <w:t>.</w:t>
            </w:r>
          </w:p>
        </w:tc>
        <w:tc>
          <w:tcPr>
            <w:tcW w:w="2126" w:type="dxa"/>
            <w:gridSpan w:val="3"/>
          </w:tcPr>
          <w:p w14:paraId="4E365F9B" w14:textId="77777777" w:rsidR="006E1043" w:rsidRPr="00C202C6" w:rsidRDefault="006E1043" w:rsidP="006E1043">
            <w:pPr>
              <w:spacing w:before="40" w:after="40"/>
              <w:rPr>
                <w:sz w:val="18"/>
              </w:rPr>
            </w:pPr>
            <w:r w:rsidRPr="00C202C6">
              <w:rPr>
                <w:sz w:val="18"/>
              </w:rPr>
              <w:t>П.п. 2 – 4 ПБУ 9/99</w:t>
            </w:r>
          </w:p>
        </w:tc>
      </w:tr>
      <w:tr w:rsidR="006E1043" w:rsidRPr="00C202C6" w14:paraId="6191A81A" w14:textId="77777777" w:rsidTr="00632B47">
        <w:trPr>
          <w:gridBefore w:val="1"/>
          <w:gridAfter w:val="1"/>
          <w:wBefore w:w="108" w:type="dxa"/>
          <w:wAfter w:w="27" w:type="dxa"/>
        </w:trPr>
        <w:tc>
          <w:tcPr>
            <w:tcW w:w="2695" w:type="dxa"/>
          </w:tcPr>
          <w:p w14:paraId="42B6BEEC" w14:textId="77777777" w:rsidR="006E1043" w:rsidRPr="00C202C6" w:rsidRDefault="006E1043" w:rsidP="007F0C48">
            <w:pPr>
              <w:pStyle w:val="30"/>
            </w:pPr>
            <w:bookmarkStart w:id="529" w:name="_Toc7098667"/>
            <w:r w:rsidRPr="00C202C6">
              <w:t>Квалификация поступлений доходами</w:t>
            </w:r>
            <w:bookmarkEnd w:id="529"/>
          </w:p>
        </w:tc>
        <w:tc>
          <w:tcPr>
            <w:tcW w:w="9491" w:type="dxa"/>
            <w:gridSpan w:val="2"/>
          </w:tcPr>
          <w:p w14:paraId="77C73507" w14:textId="77777777" w:rsidR="006E1043" w:rsidRPr="00C202C6" w:rsidRDefault="006E1043" w:rsidP="00C6534F">
            <w:pPr>
              <w:pStyle w:val="a3"/>
              <w:rPr>
                <w:sz w:val="18"/>
              </w:rPr>
            </w:pPr>
            <w:r w:rsidRPr="00C202C6">
              <w:rPr>
                <w:sz w:val="18"/>
                <w:szCs w:val="20"/>
              </w:rPr>
              <w:t>Доходами</w:t>
            </w:r>
            <w:r w:rsidRPr="00C202C6">
              <w:rPr>
                <w:sz w:val="18"/>
              </w:rPr>
              <w:t xml:space="preserve"> </w:t>
            </w:r>
            <w:r w:rsidR="00580F20" w:rsidRPr="00C202C6">
              <w:rPr>
                <w:sz w:val="18"/>
              </w:rPr>
              <w:t>Общества признается</w:t>
            </w:r>
            <w:r w:rsidRPr="00C202C6">
              <w:rPr>
                <w:sz w:val="18"/>
              </w:rPr>
              <w:t xml:space="preserve"> увеличение экономических выгод в результате поступления активов (денежных средств, иного имущества) и (или) погашения обязательств, приводящее к увеличению капитала Общества, за исключением вкладов участников (собственников имущества).</w:t>
            </w:r>
          </w:p>
          <w:p w14:paraId="304A50D2" w14:textId="77777777" w:rsidR="006E1043" w:rsidRPr="00C202C6" w:rsidRDefault="006E1043" w:rsidP="00C6534F">
            <w:pPr>
              <w:pStyle w:val="a3"/>
              <w:rPr>
                <w:sz w:val="18"/>
              </w:rPr>
            </w:pPr>
            <w:r w:rsidRPr="00C202C6">
              <w:rPr>
                <w:sz w:val="18"/>
              </w:rPr>
              <w:t xml:space="preserve">Не признаются доходами </w:t>
            </w:r>
            <w:r w:rsidR="00580F20" w:rsidRPr="00C202C6">
              <w:rPr>
                <w:sz w:val="18"/>
              </w:rPr>
              <w:t>Общества поступления</w:t>
            </w:r>
            <w:r w:rsidRPr="00C202C6">
              <w:rPr>
                <w:sz w:val="18"/>
              </w:rPr>
              <w:t xml:space="preserve"> от других юридических и физических лиц:</w:t>
            </w:r>
          </w:p>
          <w:p w14:paraId="2E0B44C2" w14:textId="77777777" w:rsidR="006E1043" w:rsidRPr="00C202C6" w:rsidRDefault="006E1043" w:rsidP="00C6534F">
            <w:pPr>
              <w:pStyle w:val="a"/>
            </w:pPr>
            <w:r w:rsidRPr="00C202C6">
              <w:t>сумм налога на добавленную стоимость, акцизов, налога с продаж, экспортных пошлин и иных аналогичных обязательных платежей,</w:t>
            </w:r>
          </w:p>
          <w:p w14:paraId="0159905C" w14:textId="77777777" w:rsidR="006E1043" w:rsidRPr="00C202C6" w:rsidRDefault="006E1043" w:rsidP="00C6534F">
            <w:pPr>
              <w:pStyle w:val="a"/>
            </w:pPr>
            <w:r w:rsidRPr="00C202C6">
              <w:t>по договорам комиссии, агентским и иным аналогичным договорам в пользу комитента, принципала и т.п.,</w:t>
            </w:r>
          </w:p>
          <w:p w14:paraId="6403D0A4" w14:textId="77777777" w:rsidR="006E1043" w:rsidRPr="00C202C6" w:rsidRDefault="006E1043" w:rsidP="00C6534F">
            <w:pPr>
              <w:pStyle w:val="a"/>
            </w:pPr>
            <w:r w:rsidRPr="00C202C6">
              <w:t>в порядке предварительной оплаты продукции, товаров, работ, услуг,</w:t>
            </w:r>
          </w:p>
          <w:p w14:paraId="01681EC4" w14:textId="77777777" w:rsidR="006E1043" w:rsidRPr="00C202C6" w:rsidRDefault="006E1043" w:rsidP="00C6534F">
            <w:pPr>
              <w:pStyle w:val="a"/>
            </w:pPr>
            <w:r w:rsidRPr="00C202C6">
              <w:t>задатка,</w:t>
            </w:r>
          </w:p>
          <w:p w14:paraId="1270F576" w14:textId="77777777" w:rsidR="006E1043" w:rsidRPr="00C202C6" w:rsidRDefault="006E1043" w:rsidP="00C6534F">
            <w:pPr>
              <w:pStyle w:val="a"/>
            </w:pPr>
            <w:r w:rsidRPr="00C202C6">
              <w:t>в залог, если договором предусмотрена передача заложенного имущества залогодержателю,</w:t>
            </w:r>
          </w:p>
          <w:p w14:paraId="12856273" w14:textId="77777777" w:rsidR="006E1043" w:rsidRPr="00C202C6" w:rsidRDefault="006E1043" w:rsidP="00C6534F">
            <w:pPr>
              <w:pStyle w:val="a"/>
            </w:pPr>
            <w:r w:rsidRPr="00C202C6">
              <w:t>в погашение кредита, займа, предоставленного заемщику,</w:t>
            </w:r>
          </w:p>
          <w:p w14:paraId="221E85B2" w14:textId="77777777" w:rsidR="006E1043" w:rsidRPr="00C202C6" w:rsidRDefault="006E1043" w:rsidP="00C6534F">
            <w:pPr>
              <w:pStyle w:val="a"/>
              <w:rPr>
                <w:b/>
                <w:i/>
              </w:rPr>
            </w:pPr>
            <w:r w:rsidRPr="00C202C6">
              <w:t>в счет возмещения расходов, компенсируемых по условиям договора с покупателем (заказчиком), например, от контрагентов в пользу третьих лиц в счет возмещения коммунальных платежей в арендных и иных аналогичных отношениях, компенсации оплаты транспортировки грузов и пр.</w:t>
            </w:r>
          </w:p>
        </w:tc>
        <w:tc>
          <w:tcPr>
            <w:tcW w:w="2126" w:type="dxa"/>
            <w:gridSpan w:val="3"/>
          </w:tcPr>
          <w:p w14:paraId="07FBCA6F" w14:textId="77777777" w:rsidR="006E1043" w:rsidRPr="00C202C6" w:rsidRDefault="006E1043" w:rsidP="006E1043">
            <w:pPr>
              <w:spacing w:before="40" w:after="40"/>
              <w:rPr>
                <w:sz w:val="18"/>
              </w:rPr>
            </w:pPr>
            <w:r w:rsidRPr="00C202C6">
              <w:rPr>
                <w:sz w:val="18"/>
              </w:rPr>
              <w:t>П.п. 2 – 4 ПБУ 9/99</w:t>
            </w:r>
          </w:p>
        </w:tc>
      </w:tr>
      <w:tr w:rsidR="006E1043" w:rsidRPr="00C202C6" w14:paraId="3BBAB697" w14:textId="77777777" w:rsidTr="00632B47">
        <w:trPr>
          <w:gridBefore w:val="1"/>
          <w:gridAfter w:val="1"/>
          <w:wBefore w:w="108" w:type="dxa"/>
          <w:wAfter w:w="27" w:type="dxa"/>
        </w:trPr>
        <w:tc>
          <w:tcPr>
            <w:tcW w:w="2695" w:type="dxa"/>
          </w:tcPr>
          <w:p w14:paraId="2BEAD03D" w14:textId="77777777" w:rsidR="006E1043" w:rsidRPr="00C202C6" w:rsidRDefault="006E1043" w:rsidP="007F0C48">
            <w:pPr>
              <w:pStyle w:val="30"/>
            </w:pPr>
            <w:bookmarkStart w:id="530" w:name="_Toc283234812"/>
            <w:bookmarkStart w:id="531" w:name="_Toc7098668"/>
            <w:r w:rsidRPr="00C202C6">
              <w:t>Классификация доходов</w:t>
            </w:r>
            <w:bookmarkEnd w:id="530"/>
            <w:bookmarkEnd w:id="531"/>
          </w:p>
        </w:tc>
        <w:tc>
          <w:tcPr>
            <w:tcW w:w="9491" w:type="dxa"/>
            <w:gridSpan w:val="2"/>
          </w:tcPr>
          <w:p w14:paraId="6A438DC6" w14:textId="77777777" w:rsidR="006E1043" w:rsidRPr="00C202C6" w:rsidRDefault="006E1043" w:rsidP="00C6534F">
            <w:pPr>
              <w:spacing w:before="40" w:after="40"/>
              <w:jc w:val="both"/>
              <w:rPr>
                <w:sz w:val="18"/>
                <w:szCs w:val="18"/>
              </w:rPr>
            </w:pPr>
            <w:r w:rsidRPr="00C202C6">
              <w:rPr>
                <w:sz w:val="18"/>
                <w:szCs w:val="18"/>
              </w:rPr>
              <w:t>Доходы в зависимости от их характера, условия получения и направлений деятельности подразделяются на:</w:t>
            </w:r>
          </w:p>
          <w:p w14:paraId="3CA2C80F" w14:textId="77777777" w:rsidR="006E1043" w:rsidRPr="00C202C6" w:rsidRDefault="006E1043" w:rsidP="00C6534F">
            <w:pPr>
              <w:pStyle w:val="a"/>
            </w:pPr>
            <w:r w:rsidRPr="00C202C6">
              <w:t>доходы от обычных видов деятельности,</w:t>
            </w:r>
          </w:p>
          <w:p w14:paraId="4BE1CD34" w14:textId="77777777" w:rsidR="006E1043" w:rsidRPr="00C202C6" w:rsidRDefault="006E1043" w:rsidP="00C6534F">
            <w:pPr>
              <w:pStyle w:val="a"/>
            </w:pPr>
            <w:r w:rsidRPr="00C202C6">
              <w:t>прочие доходы.</w:t>
            </w:r>
          </w:p>
        </w:tc>
        <w:tc>
          <w:tcPr>
            <w:tcW w:w="2126" w:type="dxa"/>
            <w:gridSpan w:val="3"/>
          </w:tcPr>
          <w:p w14:paraId="308A10FE" w14:textId="77777777" w:rsidR="006E1043" w:rsidRPr="00C202C6" w:rsidRDefault="006E1043" w:rsidP="006E1043">
            <w:pPr>
              <w:spacing w:before="40" w:after="40"/>
              <w:rPr>
                <w:sz w:val="18"/>
              </w:rPr>
            </w:pPr>
            <w:r w:rsidRPr="00C202C6">
              <w:rPr>
                <w:sz w:val="18"/>
              </w:rPr>
              <w:t>п. 4 ПБУ 9/99</w:t>
            </w:r>
          </w:p>
        </w:tc>
      </w:tr>
      <w:tr w:rsidR="006E1043" w:rsidRPr="00C202C6" w14:paraId="5D4616CE" w14:textId="77777777" w:rsidTr="00632B47">
        <w:trPr>
          <w:gridBefore w:val="1"/>
          <w:gridAfter w:val="1"/>
          <w:wBefore w:w="108" w:type="dxa"/>
          <w:wAfter w:w="27" w:type="dxa"/>
        </w:trPr>
        <w:tc>
          <w:tcPr>
            <w:tcW w:w="2695" w:type="dxa"/>
          </w:tcPr>
          <w:p w14:paraId="04FBA24A" w14:textId="5BA7087C" w:rsidR="006E1043" w:rsidRPr="00C202C6" w:rsidRDefault="006E1043" w:rsidP="007F0C48">
            <w:pPr>
              <w:pStyle w:val="30"/>
            </w:pPr>
            <w:bookmarkStart w:id="532" w:name="_Toc283234813"/>
            <w:bookmarkStart w:id="533" w:name="_Toc7098669"/>
            <w:r w:rsidRPr="00C202C6">
              <w:t>Квалификация доходов по обычным видам деятельности</w:t>
            </w:r>
            <w:bookmarkEnd w:id="532"/>
            <w:bookmarkEnd w:id="533"/>
          </w:p>
        </w:tc>
        <w:tc>
          <w:tcPr>
            <w:tcW w:w="9491" w:type="dxa"/>
            <w:gridSpan w:val="2"/>
          </w:tcPr>
          <w:p w14:paraId="448DA5C8" w14:textId="77777777" w:rsidR="006E1043" w:rsidRPr="00C202C6" w:rsidRDefault="006E1043" w:rsidP="00C6534F">
            <w:pPr>
              <w:pStyle w:val="a3"/>
              <w:rPr>
                <w:sz w:val="18"/>
              </w:rPr>
            </w:pPr>
            <w:r w:rsidRPr="00C202C6">
              <w:rPr>
                <w:sz w:val="18"/>
              </w:rPr>
              <w:t>Доходами от обычных видов деятельности Обществ признается выручка от продажи продукции (работ, услуг), полученная по основным видам деятельности.</w:t>
            </w:r>
          </w:p>
          <w:p w14:paraId="091DCCA4" w14:textId="7307D342" w:rsidR="006E1043" w:rsidRDefault="006E1043" w:rsidP="00C6534F">
            <w:pPr>
              <w:spacing w:before="40" w:after="40"/>
              <w:jc w:val="both"/>
              <w:rPr>
                <w:sz w:val="18"/>
                <w:szCs w:val="18"/>
              </w:rPr>
            </w:pPr>
            <w:r w:rsidRPr="00C202C6">
              <w:rPr>
                <w:sz w:val="18"/>
                <w:szCs w:val="18"/>
              </w:rPr>
              <w:t>К основным видам деятельности Обществ</w:t>
            </w:r>
            <w:r w:rsidR="00905B89">
              <w:rPr>
                <w:sz w:val="18"/>
                <w:szCs w:val="18"/>
              </w:rPr>
              <w:t>а</w:t>
            </w:r>
            <w:r w:rsidRPr="00C202C6">
              <w:rPr>
                <w:sz w:val="18"/>
                <w:szCs w:val="18"/>
              </w:rPr>
              <w:t xml:space="preserve"> для целей отражения в</w:t>
            </w:r>
            <w:r w:rsidR="006C0DEE">
              <w:rPr>
                <w:sz w:val="18"/>
                <w:szCs w:val="18"/>
              </w:rPr>
              <w:t xml:space="preserve"> бухгалтерской (финансовой)</w:t>
            </w:r>
            <w:r w:rsidRPr="00C202C6">
              <w:rPr>
                <w:sz w:val="18"/>
                <w:szCs w:val="18"/>
              </w:rPr>
              <w:t xml:space="preserve"> отчетности доходов и расходов относятся:</w:t>
            </w:r>
          </w:p>
          <w:p w14:paraId="4C52317C" w14:textId="5D0E56B2" w:rsidR="00B148C0" w:rsidRPr="00B148C0" w:rsidRDefault="008B5CFC" w:rsidP="00C6534F">
            <w:pPr>
              <w:pStyle w:val="12"/>
              <w:numPr>
                <w:ilvl w:val="0"/>
                <w:numId w:val="5"/>
              </w:numPr>
              <w:jc w:val="both"/>
              <w:rPr>
                <w:sz w:val="18"/>
                <w:szCs w:val="18"/>
              </w:rPr>
            </w:pPr>
            <w:r w:rsidRPr="007923FA">
              <w:rPr>
                <w:sz w:val="18"/>
              </w:rPr>
              <w:lastRenderedPageBreak/>
              <w:t>собственно</w:t>
            </w:r>
            <w:r w:rsidR="00B148C0">
              <w:rPr>
                <w:sz w:val="18"/>
              </w:rPr>
              <w:t>е</w:t>
            </w:r>
            <w:r w:rsidR="00905B89">
              <w:rPr>
                <w:sz w:val="18"/>
              </w:rPr>
              <w:t xml:space="preserve"> производство</w:t>
            </w:r>
            <w:r w:rsidR="00B148C0">
              <w:rPr>
                <w:sz w:val="18"/>
              </w:rPr>
              <w:t>;</w:t>
            </w:r>
          </w:p>
          <w:p w14:paraId="32C899D6" w14:textId="27F3E575" w:rsidR="00B148C0" w:rsidRPr="00B148C0" w:rsidRDefault="00905B89" w:rsidP="00C6534F">
            <w:pPr>
              <w:pStyle w:val="12"/>
              <w:numPr>
                <w:ilvl w:val="0"/>
                <w:numId w:val="5"/>
              </w:numPr>
              <w:jc w:val="both"/>
              <w:rPr>
                <w:sz w:val="18"/>
                <w:szCs w:val="18"/>
              </w:rPr>
            </w:pPr>
            <w:r>
              <w:rPr>
                <w:sz w:val="18"/>
              </w:rPr>
              <w:t>реализация</w:t>
            </w:r>
            <w:r w:rsidR="008B5CFC" w:rsidRPr="007923FA">
              <w:rPr>
                <w:sz w:val="18"/>
              </w:rPr>
              <w:t xml:space="preserve"> продукции от торговой д</w:t>
            </w:r>
            <w:r w:rsidR="00B148C0">
              <w:rPr>
                <w:sz w:val="18"/>
              </w:rPr>
              <w:t>еятельности;</w:t>
            </w:r>
          </w:p>
          <w:p w14:paraId="11C0478F" w14:textId="09EA6206" w:rsidR="00B148C0" w:rsidRPr="00B148C0" w:rsidRDefault="008B5CFC" w:rsidP="00C6534F">
            <w:pPr>
              <w:pStyle w:val="12"/>
              <w:numPr>
                <w:ilvl w:val="0"/>
                <w:numId w:val="5"/>
              </w:numPr>
              <w:jc w:val="both"/>
              <w:rPr>
                <w:sz w:val="18"/>
                <w:szCs w:val="18"/>
              </w:rPr>
            </w:pPr>
            <w:r w:rsidRPr="005532DB">
              <w:rPr>
                <w:sz w:val="18"/>
              </w:rPr>
              <w:t>пос</w:t>
            </w:r>
            <w:r>
              <w:rPr>
                <w:sz w:val="18"/>
              </w:rPr>
              <w:t>лепродажно</w:t>
            </w:r>
            <w:r w:rsidR="00905B89">
              <w:rPr>
                <w:sz w:val="18"/>
              </w:rPr>
              <w:t>е</w:t>
            </w:r>
            <w:r>
              <w:rPr>
                <w:sz w:val="18"/>
              </w:rPr>
              <w:t xml:space="preserve"> обслуживани</w:t>
            </w:r>
            <w:r w:rsidR="00905B89">
              <w:rPr>
                <w:sz w:val="18"/>
              </w:rPr>
              <w:t>е</w:t>
            </w:r>
            <w:r w:rsidRPr="005532DB">
              <w:rPr>
                <w:sz w:val="18"/>
              </w:rPr>
              <w:t xml:space="preserve"> (в т.</w:t>
            </w:r>
            <w:r>
              <w:rPr>
                <w:sz w:val="18"/>
              </w:rPr>
              <w:t xml:space="preserve"> </w:t>
            </w:r>
            <w:r w:rsidR="00B148C0">
              <w:rPr>
                <w:sz w:val="18"/>
              </w:rPr>
              <w:t>ч. сервис и ремонты);</w:t>
            </w:r>
          </w:p>
          <w:p w14:paraId="74F94FF1" w14:textId="65728299" w:rsidR="00B148C0" w:rsidRPr="00B148C0" w:rsidRDefault="00B148C0" w:rsidP="00C6534F">
            <w:pPr>
              <w:pStyle w:val="12"/>
              <w:numPr>
                <w:ilvl w:val="0"/>
                <w:numId w:val="5"/>
              </w:numPr>
              <w:jc w:val="both"/>
              <w:rPr>
                <w:sz w:val="18"/>
                <w:szCs w:val="18"/>
              </w:rPr>
            </w:pPr>
            <w:r>
              <w:rPr>
                <w:sz w:val="18"/>
              </w:rPr>
              <w:t>оказание</w:t>
            </w:r>
            <w:r w:rsidR="008B5CFC" w:rsidRPr="007923FA">
              <w:rPr>
                <w:sz w:val="18"/>
              </w:rPr>
              <w:t xml:space="preserve"> услуг и техническо</w:t>
            </w:r>
            <w:r w:rsidR="00905B89">
              <w:rPr>
                <w:sz w:val="18"/>
              </w:rPr>
              <w:t>е обслуживание</w:t>
            </w:r>
            <w:r>
              <w:rPr>
                <w:sz w:val="18"/>
              </w:rPr>
              <w:t>;</w:t>
            </w:r>
          </w:p>
          <w:p w14:paraId="782DF5A3" w14:textId="77E9C27C" w:rsidR="00B148C0" w:rsidRPr="00B148C0" w:rsidRDefault="00B148C0" w:rsidP="00C6534F">
            <w:pPr>
              <w:pStyle w:val="12"/>
              <w:numPr>
                <w:ilvl w:val="0"/>
                <w:numId w:val="5"/>
              </w:numPr>
              <w:jc w:val="both"/>
              <w:rPr>
                <w:sz w:val="18"/>
                <w:szCs w:val="18"/>
              </w:rPr>
            </w:pPr>
            <w:r>
              <w:rPr>
                <w:sz w:val="18"/>
              </w:rPr>
              <w:t>выполне</w:t>
            </w:r>
            <w:r w:rsidR="00905B89">
              <w:rPr>
                <w:sz w:val="18"/>
              </w:rPr>
              <w:t>ние</w:t>
            </w:r>
            <w:r>
              <w:rPr>
                <w:sz w:val="18"/>
              </w:rPr>
              <w:t xml:space="preserve"> НИОКР;</w:t>
            </w:r>
          </w:p>
          <w:p w14:paraId="4B4FA566" w14:textId="74C32F0C" w:rsidR="006E1043" w:rsidRDefault="008B5CFC" w:rsidP="00C6534F">
            <w:pPr>
              <w:pStyle w:val="12"/>
              <w:numPr>
                <w:ilvl w:val="0"/>
                <w:numId w:val="5"/>
              </w:numPr>
              <w:jc w:val="both"/>
              <w:rPr>
                <w:sz w:val="18"/>
                <w:szCs w:val="18"/>
              </w:rPr>
            </w:pPr>
            <w:r w:rsidRPr="007923FA">
              <w:rPr>
                <w:sz w:val="18"/>
              </w:rPr>
              <w:t>проч</w:t>
            </w:r>
            <w:r w:rsidR="00B148C0">
              <w:rPr>
                <w:sz w:val="18"/>
              </w:rPr>
              <w:t>ая выручка.</w:t>
            </w:r>
          </w:p>
          <w:p w14:paraId="4989183D" w14:textId="77777777" w:rsidR="006E1043" w:rsidRPr="00C202C6" w:rsidRDefault="006E1043" w:rsidP="00C6534F">
            <w:pPr>
              <w:pStyle w:val="a3"/>
              <w:rPr>
                <w:sz w:val="18"/>
              </w:rPr>
            </w:pPr>
            <w:r w:rsidRPr="00C202C6">
              <w:rPr>
                <w:sz w:val="18"/>
              </w:rPr>
              <w:t xml:space="preserve">Уровень существенности при </w:t>
            </w:r>
            <w:r w:rsidR="00580F20" w:rsidRPr="00C202C6">
              <w:rPr>
                <w:sz w:val="18"/>
              </w:rPr>
              <w:t>признании доходов в</w:t>
            </w:r>
            <w:r w:rsidRPr="00C202C6">
              <w:rPr>
                <w:sz w:val="18"/>
              </w:rPr>
              <w:t xml:space="preserve"> составе доходов по обычным видам деятельности не устанавливается. </w:t>
            </w:r>
          </w:p>
          <w:p w14:paraId="2B73C25D" w14:textId="77777777" w:rsidR="006E1043" w:rsidRPr="00C202C6" w:rsidRDefault="006E1043" w:rsidP="00C6534F">
            <w:pPr>
              <w:pStyle w:val="a3"/>
              <w:rPr>
                <w:sz w:val="18"/>
              </w:rPr>
            </w:pPr>
            <w:r w:rsidRPr="00C202C6">
              <w:rPr>
                <w:sz w:val="18"/>
              </w:rPr>
              <w:t>В бухгалтерском учете доходы по обычным видам деятельности отражаются на счете 90 «Продажи».</w:t>
            </w:r>
          </w:p>
          <w:p w14:paraId="12F43A56" w14:textId="77777777" w:rsidR="006E1043" w:rsidRPr="00C202C6" w:rsidRDefault="006E1043" w:rsidP="00C6534F">
            <w:pPr>
              <w:pStyle w:val="a3"/>
              <w:rPr>
                <w:sz w:val="18"/>
                <w:szCs w:val="18"/>
              </w:rPr>
            </w:pPr>
            <w:r w:rsidRPr="00C202C6">
              <w:rPr>
                <w:sz w:val="18"/>
                <w:szCs w:val="18"/>
              </w:rPr>
              <w:t xml:space="preserve">Аналитический учет доходов от обычных видов деятельности </w:t>
            </w:r>
            <w:r w:rsidR="00580F20" w:rsidRPr="00C202C6">
              <w:rPr>
                <w:sz w:val="18"/>
                <w:szCs w:val="18"/>
              </w:rPr>
              <w:t>ведется в</w:t>
            </w:r>
            <w:r w:rsidRPr="00C202C6">
              <w:rPr>
                <w:sz w:val="18"/>
                <w:szCs w:val="18"/>
              </w:rPr>
              <w:t xml:space="preserve"> разрезе:</w:t>
            </w:r>
          </w:p>
          <w:p w14:paraId="3E6EB2D5" w14:textId="77777777" w:rsidR="006E1043" w:rsidRPr="00C202C6" w:rsidRDefault="006E1043" w:rsidP="00C6534F">
            <w:pPr>
              <w:pStyle w:val="12"/>
              <w:numPr>
                <w:ilvl w:val="0"/>
                <w:numId w:val="5"/>
              </w:numPr>
              <w:jc w:val="both"/>
              <w:rPr>
                <w:sz w:val="18"/>
              </w:rPr>
            </w:pPr>
            <w:r w:rsidRPr="00C202C6">
              <w:rPr>
                <w:sz w:val="18"/>
              </w:rPr>
              <w:t>Видов продукции (работ, услуг) (номенклатуры или номенклатурных групп выпускаемой продукции, выполняемых работ, оказываемых услуг),</w:t>
            </w:r>
          </w:p>
          <w:p w14:paraId="37CF7B0F" w14:textId="77777777" w:rsidR="006E1043" w:rsidRPr="00C202C6" w:rsidRDefault="006E1043" w:rsidP="00C6534F">
            <w:pPr>
              <w:pStyle w:val="12"/>
              <w:numPr>
                <w:ilvl w:val="0"/>
                <w:numId w:val="5"/>
              </w:numPr>
              <w:jc w:val="both"/>
              <w:rPr>
                <w:sz w:val="18"/>
              </w:rPr>
            </w:pPr>
            <w:r w:rsidRPr="00C202C6">
              <w:rPr>
                <w:sz w:val="18"/>
              </w:rPr>
              <w:t>Видов деятельности, в рамках которой получен доход,</w:t>
            </w:r>
          </w:p>
          <w:p w14:paraId="2DB0B495" w14:textId="77777777" w:rsidR="006E1043" w:rsidRPr="00F67CA1" w:rsidRDefault="006E1043" w:rsidP="00C6534F">
            <w:pPr>
              <w:pStyle w:val="12"/>
              <w:numPr>
                <w:ilvl w:val="0"/>
                <w:numId w:val="5"/>
              </w:numPr>
              <w:jc w:val="both"/>
              <w:rPr>
                <w:sz w:val="18"/>
              </w:rPr>
            </w:pPr>
            <w:r w:rsidRPr="00F67CA1">
              <w:rPr>
                <w:sz w:val="18"/>
              </w:rPr>
              <w:t>Договоров,</w:t>
            </w:r>
          </w:p>
          <w:p w14:paraId="6F0C9291" w14:textId="77777777" w:rsidR="006E1043" w:rsidRPr="00F67CA1" w:rsidRDefault="006E1043" w:rsidP="00C6534F">
            <w:pPr>
              <w:pStyle w:val="12"/>
              <w:numPr>
                <w:ilvl w:val="0"/>
                <w:numId w:val="5"/>
              </w:numPr>
              <w:jc w:val="both"/>
              <w:rPr>
                <w:sz w:val="18"/>
              </w:rPr>
            </w:pPr>
            <w:r w:rsidRPr="00F67CA1">
              <w:rPr>
                <w:sz w:val="18"/>
              </w:rPr>
              <w:t>Контрагентов,</w:t>
            </w:r>
          </w:p>
          <w:p w14:paraId="505FA7BB" w14:textId="77777777" w:rsidR="006E1043" w:rsidRPr="00C202C6" w:rsidRDefault="006E1043" w:rsidP="00C6534F">
            <w:pPr>
              <w:pStyle w:val="12"/>
              <w:numPr>
                <w:ilvl w:val="0"/>
                <w:numId w:val="5"/>
              </w:numPr>
              <w:jc w:val="both"/>
            </w:pPr>
            <w:r w:rsidRPr="00F67CA1">
              <w:rPr>
                <w:sz w:val="18"/>
              </w:rPr>
              <w:t>Ставок НДС</w:t>
            </w:r>
            <w:r w:rsidR="00F67CA1">
              <w:rPr>
                <w:sz w:val="18"/>
              </w:rPr>
              <w:t>.</w:t>
            </w:r>
          </w:p>
        </w:tc>
        <w:tc>
          <w:tcPr>
            <w:tcW w:w="2126" w:type="dxa"/>
            <w:gridSpan w:val="3"/>
          </w:tcPr>
          <w:p w14:paraId="00B28FDF" w14:textId="77777777" w:rsidR="006E1043" w:rsidRPr="00C202C6" w:rsidRDefault="006E1043" w:rsidP="006E1043">
            <w:pPr>
              <w:spacing w:before="40" w:after="40"/>
              <w:rPr>
                <w:sz w:val="18"/>
              </w:rPr>
            </w:pPr>
          </w:p>
        </w:tc>
      </w:tr>
      <w:tr w:rsidR="006E1043" w:rsidRPr="00C202C6" w14:paraId="429F810C" w14:textId="77777777" w:rsidTr="00632B47">
        <w:trPr>
          <w:gridBefore w:val="1"/>
          <w:gridAfter w:val="1"/>
          <w:wBefore w:w="108" w:type="dxa"/>
          <w:wAfter w:w="27" w:type="dxa"/>
        </w:trPr>
        <w:tc>
          <w:tcPr>
            <w:tcW w:w="2695" w:type="dxa"/>
          </w:tcPr>
          <w:p w14:paraId="64E5D0E6" w14:textId="16356069" w:rsidR="006E1043" w:rsidRPr="00C202C6" w:rsidRDefault="006E1043" w:rsidP="007F0C48">
            <w:pPr>
              <w:pStyle w:val="30"/>
            </w:pPr>
            <w:bookmarkStart w:id="534" w:name="_Toc7098670"/>
            <w:r w:rsidRPr="00C202C6">
              <w:lastRenderedPageBreak/>
              <w:t>Оценка доходов по обычным видам деятельности</w:t>
            </w:r>
            <w:bookmarkEnd w:id="534"/>
          </w:p>
        </w:tc>
        <w:tc>
          <w:tcPr>
            <w:tcW w:w="9491" w:type="dxa"/>
            <w:gridSpan w:val="2"/>
          </w:tcPr>
          <w:p w14:paraId="5F8BFAB8" w14:textId="77777777" w:rsidR="006E1043" w:rsidRPr="00C202C6" w:rsidRDefault="006E1043" w:rsidP="006E1043">
            <w:pPr>
              <w:pStyle w:val="a3"/>
              <w:rPr>
                <w:sz w:val="18"/>
              </w:rPr>
            </w:pPr>
            <w:r w:rsidRPr="00C202C6">
              <w:rPr>
                <w:sz w:val="18"/>
              </w:rPr>
              <w:t>Выручка принимается к бухгалтерскому учету в сумме, исчисленной в денежном выражении, равной величине поступления денежных средств и иного имущества и (или) величине дебиторской задолженности.</w:t>
            </w:r>
          </w:p>
          <w:p w14:paraId="181E45A7" w14:textId="77777777" w:rsidR="006E1043" w:rsidRPr="00C202C6" w:rsidRDefault="006E1043" w:rsidP="006E1043">
            <w:pPr>
              <w:pStyle w:val="a3"/>
              <w:rPr>
                <w:sz w:val="18"/>
              </w:rPr>
            </w:pPr>
            <w:r w:rsidRPr="00C202C6">
              <w:rPr>
                <w:sz w:val="18"/>
              </w:rPr>
              <w:t>Если величина поступления покрывает лишь часть выручки, то выручка, принимаемая к бухгалтерскому учету, определяется как сумма поступления и дебиторской задолженности (в части, не покрытой поступлением).</w:t>
            </w:r>
          </w:p>
          <w:p w14:paraId="5C62E538" w14:textId="77777777" w:rsidR="006E1043" w:rsidRPr="00C202C6" w:rsidRDefault="006E1043" w:rsidP="006E1043">
            <w:pPr>
              <w:pStyle w:val="a3"/>
              <w:rPr>
                <w:sz w:val="18"/>
              </w:rPr>
            </w:pPr>
            <w:r w:rsidRPr="00C202C6">
              <w:rPr>
                <w:sz w:val="18"/>
              </w:rPr>
              <w:t>Величина поступления и (или) дебиторской задолженности определяется исходя из цены, установленной договором между Обществом и покупателем (заказчиком) или пользователем активов Общества. Если цена не предусмотрена в договоре и не может быть установлена исходя из условий договора, то для определения величины поступления и (или) дебиторской задолженности принимается цена, по которой в сравнимых обстоятельствах обычно Общество определяет выручку в отношении аналогичной продукции (товаров, работ, услуг) либо предоставления во временное пользование (временное владение и пользование) аналогичных активов.</w:t>
            </w:r>
          </w:p>
          <w:p w14:paraId="59006F1B" w14:textId="77777777" w:rsidR="006E1043" w:rsidRPr="00C202C6" w:rsidRDefault="006E1043" w:rsidP="006E1043">
            <w:pPr>
              <w:pStyle w:val="a3"/>
              <w:rPr>
                <w:sz w:val="18"/>
              </w:rPr>
            </w:pPr>
            <w:r w:rsidRPr="00C202C6">
              <w:rPr>
                <w:sz w:val="18"/>
              </w:rPr>
              <w:t xml:space="preserve">При продаже продукции и товаров, выполнении работ, оказании услуг на условиях коммерческого кредита, предоставляемого в виде отсрочки и рассрочки оплаты, выручка принимается к бухгалтерскому учету в полной сумме дебиторской задолженности. </w:t>
            </w:r>
          </w:p>
          <w:p w14:paraId="00B34FE1" w14:textId="5DD717A4" w:rsidR="006E1043" w:rsidRPr="00C202C6" w:rsidRDefault="006E1043" w:rsidP="006E1043">
            <w:pPr>
              <w:pStyle w:val="a3"/>
              <w:rPr>
                <w:sz w:val="18"/>
              </w:rPr>
            </w:pPr>
            <w:r w:rsidRPr="00C202C6">
              <w:rPr>
                <w:sz w:val="18"/>
              </w:rPr>
              <w:t>Величина поступления и (или) дебиторской задолженности по договорам, предусматривающим исполнение обязательств (оплату) не денежными средствами, принимается к бухгалтерскому учету по стоимости товаров (ценностей), полученных или подлежащих получению Обществом. Стоимость товаров (ценностей), полученных или подлежащих получению Обществом, устанавливают исходя из цены, по которой в сравнимых обстоятельствах обычно Общество определяет стоимость аналогичных товаров (ценностей).</w:t>
            </w:r>
          </w:p>
          <w:p w14:paraId="7A0C21E2" w14:textId="77777777" w:rsidR="006E1043" w:rsidRPr="00C202C6" w:rsidRDefault="006E1043" w:rsidP="006E1043">
            <w:pPr>
              <w:pStyle w:val="a3"/>
              <w:rPr>
                <w:sz w:val="18"/>
              </w:rPr>
            </w:pPr>
            <w:r w:rsidRPr="00C202C6">
              <w:rPr>
                <w:sz w:val="18"/>
              </w:rPr>
              <w:lastRenderedPageBreak/>
              <w:t>При невозможности установить стоимость товаров (ценностей), полученных Обществом, величина поступления и (или) дебиторской задолженности определяется стоимостью продукции (товаров), переданной или подлежащей передаче Обществом. Стоимость продукции (товаров), переданной или подлежащей передаче Обществом, устанавливается исходя из цены, по которой в сравнимых обстоятельствах обычно Общество определяет выручку в отношении аналогичной продукции (товаров, работ, услуг).</w:t>
            </w:r>
          </w:p>
          <w:p w14:paraId="3E7CCF51" w14:textId="1FB2CD84" w:rsidR="006E1043" w:rsidRPr="00C202C6" w:rsidRDefault="006E1043" w:rsidP="006E1043">
            <w:pPr>
              <w:pStyle w:val="a3"/>
              <w:rPr>
                <w:sz w:val="18"/>
              </w:rPr>
            </w:pPr>
            <w:r w:rsidRPr="00C202C6">
              <w:rPr>
                <w:sz w:val="18"/>
              </w:rPr>
              <w:t>В случае изменения обязательства по договору первоначальная величина поступления и (или) дебиторской задолженности корректируется исходя из стоимости актива, подлежащего получению Обществом. Стоимость актива, подлежащего получению Обществом, устанавливают исходя из цены, по которой в сравнимых обстоятельствах обычно Общество определяет стоимость аналогичных активов.</w:t>
            </w:r>
          </w:p>
          <w:p w14:paraId="552A3150" w14:textId="77777777" w:rsidR="006E1043" w:rsidRPr="00C202C6" w:rsidRDefault="006E1043" w:rsidP="006E1043">
            <w:pPr>
              <w:pStyle w:val="a3"/>
              <w:rPr>
                <w:sz w:val="18"/>
              </w:rPr>
            </w:pPr>
            <w:r w:rsidRPr="00C202C6">
              <w:rPr>
                <w:sz w:val="18"/>
              </w:rPr>
              <w:t xml:space="preserve">Доходы, стоимость которых выражена в валюте (условных денежных единицах) признаются на момент признания путем пересчета валютной стоимости в рубли по курсу ЦБ РФ или иному согласованному курсу и далее не переоцениваются. Если по условиям договора предусмотрена авансовая схема расчетов, то стоимость части дохода, уплаченная в предварительном порядке, подлежит учету в сумме полученного (оплаченного) аванса. </w:t>
            </w:r>
            <w:r w:rsidRPr="00C202C6">
              <w:rPr>
                <w:sz w:val="18"/>
              </w:rPr>
              <w:tab/>
            </w:r>
          </w:p>
          <w:p w14:paraId="4EB2B090" w14:textId="77777777" w:rsidR="006E1043" w:rsidRPr="00C202C6" w:rsidRDefault="006E1043" w:rsidP="006E1043">
            <w:pPr>
              <w:pStyle w:val="a3"/>
              <w:rPr>
                <w:sz w:val="18"/>
              </w:rPr>
            </w:pPr>
            <w:r w:rsidRPr="00C202C6">
              <w:rPr>
                <w:sz w:val="18"/>
              </w:rPr>
              <w:t xml:space="preserve">Величина поступления и (или) дебиторской задолженности определяется с учетом всех предоставленных </w:t>
            </w:r>
            <w:r w:rsidR="00F67CA1" w:rsidRPr="00C202C6">
              <w:rPr>
                <w:sz w:val="18"/>
              </w:rPr>
              <w:t>Обществом согласно</w:t>
            </w:r>
            <w:r w:rsidRPr="00C202C6">
              <w:rPr>
                <w:sz w:val="18"/>
              </w:rPr>
              <w:t xml:space="preserve"> договору скидок (накидок), премий и иных поощрений в связи с продажей продукции, товаров, работ, услуг. </w:t>
            </w:r>
          </w:p>
          <w:p w14:paraId="382C70BC" w14:textId="20B40874" w:rsidR="006E1043" w:rsidRPr="00C202C6" w:rsidRDefault="006E1043" w:rsidP="006E1043">
            <w:pPr>
              <w:pStyle w:val="a3"/>
              <w:rPr>
                <w:sz w:val="18"/>
              </w:rPr>
            </w:pPr>
            <w:r w:rsidRPr="00C202C6">
              <w:rPr>
                <w:sz w:val="18"/>
              </w:rPr>
              <w:t>Если сумма выручки от продажи продукции, выполнения работы, оказания услуги не может быть определена, то она принимается к бухгалтерскому учету в размере признанных в бухгалтерском учете расходов по изготовлению этой продукции, выполнению этой работы, оказанию этой услуги, которые будут</w:t>
            </w:r>
            <w:r w:rsidR="00905B89">
              <w:rPr>
                <w:sz w:val="18"/>
              </w:rPr>
              <w:t xml:space="preserve"> впоследствии возмещены Обществом</w:t>
            </w:r>
            <w:r w:rsidRPr="00C202C6">
              <w:rPr>
                <w:sz w:val="18"/>
              </w:rPr>
              <w:t>.</w:t>
            </w:r>
          </w:p>
          <w:p w14:paraId="1BEDAFC5" w14:textId="77777777" w:rsidR="006E1043" w:rsidRPr="00C202C6" w:rsidRDefault="006E1043" w:rsidP="006E1043">
            <w:pPr>
              <w:pStyle w:val="a3"/>
              <w:rPr>
                <w:sz w:val="18"/>
              </w:rPr>
            </w:pPr>
            <w:r w:rsidRPr="00C202C6">
              <w:rPr>
                <w:sz w:val="18"/>
              </w:rPr>
              <w:t xml:space="preserve">При создании, списании и (или) корректировке резерва сомнительных долгов, относящегося к ранее признанной выручке, величина такой выручки не изменяется. </w:t>
            </w:r>
          </w:p>
        </w:tc>
        <w:tc>
          <w:tcPr>
            <w:tcW w:w="2126" w:type="dxa"/>
            <w:gridSpan w:val="3"/>
          </w:tcPr>
          <w:p w14:paraId="087CD962" w14:textId="77777777" w:rsidR="006E1043" w:rsidRPr="00C202C6" w:rsidRDefault="006E1043" w:rsidP="006E1043">
            <w:pPr>
              <w:spacing w:before="40" w:after="40"/>
              <w:rPr>
                <w:sz w:val="18"/>
              </w:rPr>
            </w:pPr>
            <w:r w:rsidRPr="00C202C6">
              <w:rPr>
                <w:sz w:val="18"/>
              </w:rPr>
              <w:lastRenderedPageBreak/>
              <w:t xml:space="preserve">п. 6 ПБУ 9/99, </w:t>
            </w:r>
          </w:p>
          <w:p w14:paraId="38AC3CA6" w14:textId="77777777" w:rsidR="006E1043" w:rsidRPr="00C202C6" w:rsidRDefault="006E1043" w:rsidP="006E1043">
            <w:pPr>
              <w:spacing w:before="40" w:after="40"/>
              <w:rPr>
                <w:sz w:val="18"/>
              </w:rPr>
            </w:pPr>
            <w:r w:rsidRPr="00C202C6">
              <w:rPr>
                <w:sz w:val="18"/>
                <w:szCs w:val="18"/>
              </w:rPr>
              <w:t>П. 9 ПБУ 3/2006</w:t>
            </w:r>
          </w:p>
        </w:tc>
      </w:tr>
      <w:tr w:rsidR="006E1043" w:rsidRPr="00C202C6" w14:paraId="28CA1021" w14:textId="77777777" w:rsidTr="00632B47">
        <w:trPr>
          <w:gridBefore w:val="1"/>
          <w:gridAfter w:val="1"/>
          <w:wBefore w:w="108" w:type="dxa"/>
          <w:wAfter w:w="27" w:type="dxa"/>
        </w:trPr>
        <w:tc>
          <w:tcPr>
            <w:tcW w:w="2695" w:type="dxa"/>
          </w:tcPr>
          <w:p w14:paraId="7C2693E7" w14:textId="77777777" w:rsidR="006E1043" w:rsidRPr="00C202C6" w:rsidRDefault="006E1043" w:rsidP="007F0C48">
            <w:pPr>
              <w:pStyle w:val="30"/>
            </w:pPr>
            <w:bookmarkStart w:id="535" w:name="_Toc283234814"/>
            <w:bookmarkStart w:id="536" w:name="_Toc7098671"/>
            <w:r w:rsidRPr="00C202C6">
              <w:lastRenderedPageBreak/>
              <w:t>Порядок признания доходов по обычным видам деятельности</w:t>
            </w:r>
            <w:bookmarkEnd w:id="535"/>
            <w:bookmarkEnd w:id="536"/>
          </w:p>
        </w:tc>
        <w:tc>
          <w:tcPr>
            <w:tcW w:w="9491" w:type="dxa"/>
            <w:gridSpan w:val="2"/>
          </w:tcPr>
          <w:p w14:paraId="6F05105B" w14:textId="77777777" w:rsidR="006E1043" w:rsidRPr="00C202C6" w:rsidRDefault="006E1043" w:rsidP="006E1043">
            <w:pPr>
              <w:pStyle w:val="a3"/>
              <w:rPr>
                <w:sz w:val="18"/>
              </w:rPr>
            </w:pPr>
            <w:r w:rsidRPr="00C202C6">
              <w:rPr>
                <w:sz w:val="18"/>
              </w:rPr>
              <w:t>Выручка признается в бухгалтерском учете при наличии следующих условий:</w:t>
            </w:r>
          </w:p>
          <w:p w14:paraId="3051749C" w14:textId="77777777" w:rsidR="006E1043" w:rsidRPr="00C202C6" w:rsidRDefault="006E1043" w:rsidP="00F67CA1">
            <w:pPr>
              <w:pStyle w:val="a"/>
            </w:pPr>
            <w:r w:rsidRPr="00C202C6">
              <w:t>Общество имеет право на получение этой выручки, вытекающее из конкретного договора или подтвержденное иным соответствующим образом;</w:t>
            </w:r>
          </w:p>
          <w:p w14:paraId="3FF360C2" w14:textId="77777777" w:rsidR="006E1043" w:rsidRPr="00C202C6" w:rsidRDefault="006E1043" w:rsidP="00F67CA1">
            <w:pPr>
              <w:pStyle w:val="a"/>
            </w:pPr>
            <w:r w:rsidRPr="00C202C6">
              <w:t>сумма выручки может быть определена;</w:t>
            </w:r>
          </w:p>
          <w:p w14:paraId="76D3D561" w14:textId="77777777" w:rsidR="006E1043" w:rsidRPr="00C202C6" w:rsidRDefault="006E1043" w:rsidP="00F67CA1">
            <w:pPr>
              <w:pStyle w:val="a"/>
            </w:pPr>
            <w:r w:rsidRPr="00C202C6">
              <w:t>имеется уверенность в том, что в результате конкретной операции произойдет увеличение экономических выгод Общества. Уверенность в том, что в результате конкретной операции произойдет увеличен</w:t>
            </w:r>
            <w:r>
              <w:t>ие экономических выгод Общества</w:t>
            </w:r>
            <w:r w:rsidRPr="00C202C6">
              <w:t xml:space="preserve"> имеется в</w:t>
            </w:r>
            <w:r>
              <w:t xml:space="preserve"> случае, когда Общество получило</w:t>
            </w:r>
            <w:r w:rsidRPr="00C202C6">
              <w:t xml:space="preserve"> в оплату актив либо отсутствует неопределенность в отношении получения актива;</w:t>
            </w:r>
          </w:p>
          <w:p w14:paraId="37ADE173" w14:textId="77777777" w:rsidR="006E1043" w:rsidRPr="00C202C6" w:rsidRDefault="006E1043" w:rsidP="00F67CA1">
            <w:pPr>
              <w:pStyle w:val="a"/>
            </w:pPr>
            <w:r w:rsidRPr="00C202C6">
              <w:t xml:space="preserve">от Общества к покупателю перешли основные экономические риски и выгоды, связанные с </w:t>
            </w:r>
            <w:r w:rsidR="00F67CA1" w:rsidRPr="00C202C6">
              <w:t>продукцией, товаром</w:t>
            </w:r>
            <w:r w:rsidRPr="00C202C6">
              <w:t xml:space="preserve"> или работа приня</w:t>
            </w:r>
            <w:r>
              <w:t xml:space="preserve">та заказчиком (услуга оказана), и </w:t>
            </w:r>
            <w:r w:rsidRPr="00C202C6">
              <w:t>Общество более не контролирует проданную продукцию, товары</w:t>
            </w:r>
            <w:r>
              <w:t>;</w:t>
            </w:r>
          </w:p>
          <w:p w14:paraId="24AED252" w14:textId="77777777" w:rsidR="006E1043" w:rsidRPr="00C202C6" w:rsidRDefault="006E1043" w:rsidP="00F67CA1">
            <w:pPr>
              <w:pStyle w:val="a"/>
            </w:pPr>
            <w:r w:rsidRPr="00C202C6">
              <w:t>затраты, которые произведены или будут произведены в связи с получением выручки, могут быть определены.</w:t>
            </w:r>
          </w:p>
          <w:p w14:paraId="400782AD" w14:textId="7EF0E28E" w:rsidR="006E1043" w:rsidRPr="00C202C6" w:rsidRDefault="006E1043" w:rsidP="006E1043">
            <w:pPr>
              <w:pStyle w:val="a3"/>
              <w:rPr>
                <w:sz w:val="18"/>
                <w:szCs w:val="18"/>
              </w:rPr>
            </w:pPr>
          </w:p>
        </w:tc>
        <w:tc>
          <w:tcPr>
            <w:tcW w:w="2126" w:type="dxa"/>
            <w:gridSpan w:val="3"/>
          </w:tcPr>
          <w:p w14:paraId="7B2CF299" w14:textId="77777777" w:rsidR="006E1043" w:rsidRPr="00C202C6" w:rsidRDefault="006E1043" w:rsidP="006E1043">
            <w:pPr>
              <w:spacing w:before="40" w:after="40"/>
              <w:rPr>
                <w:sz w:val="18"/>
              </w:rPr>
            </w:pPr>
            <w:r w:rsidRPr="00C202C6">
              <w:rPr>
                <w:sz w:val="18"/>
              </w:rPr>
              <w:t xml:space="preserve">п.12-14 ПБУ 9/99, </w:t>
            </w:r>
          </w:p>
          <w:p w14:paraId="0663C9ED" w14:textId="77777777" w:rsidR="006E1043" w:rsidRPr="00C202C6" w:rsidRDefault="006E1043" w:rsidP="006E1043">
            <w:pPr>
              <w:pStyle w:val="a3"/>
            </w:pPr>
          </w:p>
          <w:p w14:paraId="3D4643C4" w14:textId="77777777" w:rsidR="006E1043" w:rsidRPr="00C202C6" w:rsidRDefault="006E1043" w:rsidP="006E1043">
            <w:pPr>
              <w:pStyle w:val="a3"/>
            </w:pPr>
          </w:p>
          <w:p w14:paraId="4BA298A9" w14:textId="77777777" w:rsidR="006E1043" w:rsidRPr="00C202C6" w:rsidRDefault="006E1043" w:rsidP="006E1043">
            <w:pPr>
              <w:pStyle w:val="a3"/>
            </w:pPr>
          </w:p>
          <w:p w14:paraId="37C758CC" w14:textId="77777777" w:rsidR="006E1043" w:rsidRPr="00C202C6" w:rsidRDefault="006E1043" w:rsidP="006E1043">
            <w:pPr>
              <w:pStyle w:val="a3"/>
            </w:pPr>
          </w:p>
          <w:p w14:paraId="75A655EF" w14:textId="77777777" w:rsidR="006E1043" w:rsidRPr="00C202C6" w:rsidRDefault="006E1043" w:rsidP="006E1043">
            <w:pPr>
              <w:pStyle w:val="a3"/>
            </w:pPr>
          </w:p>
          <w:p w14:paraId="093BAB23" w14:textId="77777777" w:rsidR="006E1043" w:rsidRPr="00C202C6" w:rsidRDefault="006E1043" w:rsidP="006E1043">
            <w:pPr>
              <w:pStyle w:val="a3"/>
            </w:pPr>
          </w:p>
          <w:p w14:paraId="51211430" w14:textId="77777777" w:rsidR="006E1043" w:rsidRPr="00C202C6" w:rsidRDefault="006E1043" w:rsidP="006E1043">
            <w:pPr>
              <w:pStyle w:val="a3"/>
            </w:pPr>
          </w:p>
          <w:p w14:paraId="7D10514C" w14:textId="77777777" w:rsidR="006E1043" w:rsidRPr="00C202C6" w:rsidRDefault="006E1043" w:rsidP="006E1043">
            <w:pPr>
              <w:pStyle w:val="a3"/>
            </w:pPr>
          </w:p>
          <w:p w14:paraId="5626C7C1" w14:textId="77777777" w:rsidR="006E1043" w:rsidRPr="00C202C6" w:rsidRDefault="006E1043" w:rsidP="006E1043">
            <w:pPr>
              <w:spacing w:before="40" w:after="40"/>
              <w:rPr>
                <w:sz w:val="18"/>
              </w:rPr>
            </w:pPr>
          </w:p>
        </w:tc>
      </w:tr>
      <w:tr w:rsidR="006E1043" w:rsidRPr="00C202C6" w14:paraId="090FF3EB" w14:textId="77777777" w:rsidTr="00632B47">
        <w:trPr>
          <w:gridBefore w:val="1"/>
          <w:gridAfter w:val="1"/>
          <w:wBefore w:w="108" w:type="dxa"/>
          <w:wAfter w:w="27" w:type="dxa"/>
        </w:trPr>
        <w:tc>
          <w:tcPr>
            <w:tcW w:w="2695" w:type="dxa"/>
          </w:tcPr>
          <w:p w14:paraId="6AD993BC" w14:textId="77777777" w:rsidR="006E1043" w:rsidRPr="00C202C6" w:rsidRDefault="006E1043" w:rsidP="007F0C48">
            <w:pPr>
              <w:pStyle w:val="30"/>
            </w:pPr>
            <w:bookmarkStart w:id="537" w:name="_Toc7098672"/>
            <w:r w:rsidRPr="00C202C6">
              <w:lastRenderedPageBreak/>
              <w:t>Особенности признания выручки от предоставления за плату во временное пользование (временное владение и пользование) НМА</w:t>
            </w:r>
            <w:bookmarkEnd w:id="537"/>
          </w:p>
        </w:tc>
        <w:tc>
          <w:tcPr>
            <w:tcW w:w="9491" w:type="dxa"/>
            <w:gridSpan w:val="2"/>
          </w:tcPr>
          <w:p w14:paraId="380573A8" w14:textId="77777777" w:rsidR="006E1043" w:rsidRPr="00C202C6" w:rsidRDefault="006E1043" w:rsidP="006E1043">
            <w:pPr>
              <w:pStyle w:val="a3"/>
              <w:rPr>
                <w:sz w:val="18"/>
              </w:rPr>
            </w:pPr>
            <w:r w:rsidRPr="00C202C6">
              <w:rPr>
                <w:sz w:val="18"/>
              </w:rPr>
              <w:t xml:space="preserve">Выручка от предоставления за плату во временное пользование (временное владение и </w:t>
            </w:r>
            <w:r w:rsidR="00F67CA1" w:rsidRPr="00C202C6">
              <w:rPr>
                <w:sz w:val="18"/>
              </w:rPr>
              <w:t>пользование) прав</w:t>
            </w:r>
            <w:r w:rsidRPr="00C202C6">
              <w:rPr>
                <w:sz w:val="18"/>
              </w:rPr>
              <w:t>, возникающих из патентов на изобретения, промышленные образцы и других видов интеллектуальной собственности признается при одновременном соблюдении условий:</w:t>
            </w:r>
          </w:p>
          <w:p w14:paraId="4432BE49" w14:textId="77777777" w:rsidR="006E1043" w:rsidRPr="00C202C6" w:rsidRDefault="006E1043" w:rsidP="00F67CA1">
            <w:pPr>
              <w:pStyle w:val="a"/>
            </w:pPr>
            <w:r w:rsidRPr="00C202C6">
              <w:t>организация имеет право на получение этой выручки, вытекающее из конкретного договора или подтвержденное иным соответствующим образом;</w:t>
            </w:r>
          </w:p>
          <w:p w14:paraId="69BAD095" w14:textId="77777777" w:rsidR="006E1043" w:rsidRPr="00C202C6" w:rsidRDefault="006E1043" w:rsidP="00F67CA1">
            <w:pPr>
              <w:pStyle w:val="a"/>
            </w:pPr>
            <w:r w:rsidRPr="00C202C6">
              <w:t>сумма выручки может быть определена;</w:t>
            </w:r>
          </w:p>
          <w:p w14:paraId="3EE0CAB5" w14:textId="77777777" w:rsidR="006E1043" w:rsidRPr="00F67CA1" w:rsidRDefault="006E1043" w:rsidP="00F67CA1">
            <w:pPr>
              <w:pStyle w:val="a"/>
            </w:pPr>
            <w:r w:rsidRPr="00C202C6">
              <w:t>имеется уверенность в том, что в результате конкретной операции произойдет увеличение экономических выгод Общества.</w:t>
            </w:r>
            <w:r w:rsidRPr="00F67CA1">
              <w:t xml:space="preserve"> </w:t>
            </w:r>
          </w:p>
          <w:p w14:paraId="50CD4EC8" w14:textId="521BBC64" w:rsidR="006E1043" w:rsidRPr="00C202C6" w:rsidRDefault="006E1043" w:rsidP="006E1043">
            <w:pPr>
              <w:pStyle w:val="a3"/>
              <w:rPr>
                <w:sz w:val="18"/>
                <w:szCs w:val="18"/>
              </w:rPr>
            </w:pPr>
            <w:r w:rsidRPr="00C202C6">
              <w:rPr>
                <w:sz w:val="18"/>
                <w:szCs w:val="18"/>
              </w:rPr>
              <w:t>Лицензионные доходы признаются на равномерной о</w:t>
            </w:r>
            <w:r w:rsidR="008B5CFC">
              <w:rPr>
                <w:sz w:val="18"/>
                <w:szCs w:val="18"/>
              </w:rPr>
              <w:t>снове, если иное не вытекает из</w:t>
            </w:r>
            <w:r w:rsidRPr="00C202C6">
              <w:rPr>
                <w:sz w:val="18"/>
                <w:szCs w:val="18"/>
              </w:rPr>
              <w:t xml:space="preserve"> условий договора.</w:t>
            </w:r>
          </w:p>
        </w:tc>
        <w:tc>
          <w:tcPr>
            <w:tcW w:w="2126" w:type="dxa"/>
            <w:gridSpan w:val="3"/>
          </w:tcPr>
          <w:p w14:paraId="6F541E01" w14:textId="77777777" w:rsidR="006E1043" w:rsidRPr="00C202C6" w:rsidRDefault="006E1043" w:rsidP="006E1043">
            <w:pPr>
              <w:spacing w:before="40" w:after="40"/>
              <w:rPr>
                <w:sz w:val="18"/>
              </w:rPr>
            </w:pPr>
            <w:r w:rsidRPr="00C202C6">
              <w:rPr>
                <w:sz w:val="18"/>
              </w:rPr>
              <w:t>п. 12 ПБУ 9/99</w:t>
            </w:r>
          </w:p>
        </w:tc>
      </w:tr>
      <w:tr w:rsidR="006E1043" w:rsidRPr="00C202C6" w14:paraId="4E2873DE" w14:textId="77777777" w:rsidTr="00632B47">
        <w:trPr>
          <w:gridBefore w:val="1"/>
          <w:gridAfter w:val="1"/>
          <w:wBefore w:w="108" w:type="dxa"/>
          <w:wAfter w:w="27" w:type="dxa"/>
        </w:trPr>
        <w:tc>
          <w:tcPr>
            <w:tcW w:w="2695" w:type="dxa"/>
          </w:tcPr>
          <w:p w14:paraId="440D330C" w14:textId="77777777" w:rsidR="006E1043" w:rsidRPr="00C202C6" w:rsidRDefault="006E1043" w:rsidP="007F0C48">
            <w:pPr>
              <w:pStyle w:val="30"/>
            </w:pPr>
            <w:bookmarkStart w:id="538" w:name="_Toc7098673"/>
            <w:r w:rsidRPr="00C202C6">
              <w:t>Особенности признания выручки в учете комитента по договорам комиссии (агентским договорам)</w:t>
            </w:r>
            <w:bookmarkEnd w:id="538"/>
            <w:r w:rsidRPr="00C202C6">
              <w:t xml:space="preserve"> </w:t>
            </w:r>
          </w:p>
        </w:tc>
        <w:tc>
          <w:tcPr>
            <w:tcW w:w="9491" w:type="dxa"/>
            <w:gridSpan w:val="2"/>
          </w:tcPr>
          <w:p w14:paraId="496C216F" w14:textId="77777777" w:rsidR="006E1043" w:rsidRPr="00C202C6" w:rsidRDefault="006E1043" w:rsidP="006E1043">
            <w:pPr>
              <w:pStyle w:val="a3"/>
              <w:rPr>
                <w:sz w:val="18"/>
                <w:szCs w:val="18"/>
              </w:rPr>
            </w:pPr>
            <w:r w:rsidRPr="00C202C6">
              <w:rPr>
                <w:sz w:val="18"/>
                <w:szCs w:val="18"/>
              </w:rPr>
              <w:t xml:space="preserve">При реализации продукции (работ, услуг) по договорам комиссии (агентским договорам) датой получения дохода от реализации признается дата перехода </w:t>
            </w:r>
            <w:r w:rsidRPr="00C202C6">
              <w:rPr>
                <w:sz w:val="18"/>
              </w:rPr>
              <w:t>основны</w:t>
            </w:r>
            <w:r w:rsidRPr="00C202C6">
              <w:t>х</w:t>
            </w:r>
            <w:r w:rsidRPr="00C202C6">
              <w:rPr>
                <w:sz w:val="18"/>
              </w:rPr>
              <w:t xml:space="preserve"> </w:t>
            </w:r>
            <w:r w:rsidRPr="00C202C6">
              <w:rPr>
                <w:sz w:val="18"/>
                <w:szCs w:val="18"/>
              </w:rPr>
              <w:t>экономических рисков и выгод</w:t>
            </w:r>
            <w:r w:rsidRPr="00C202C6">
              <w:rPr>
                <w:sz w:val="18"/>
              </w:rPr>
              <w:t>, связанны</w:t>
            </w:r>
            <w:r w:rsidRPr="00C202C6">
              <w:t>х</w:t>
            </w:r>
            <w:r w:rsidRPr="00C202C6">
              <w:rPr>
                <w:sz w:val="18"/>
              </w:rPr>
              <w:t xml:space="preserve"> с продукцией, </w:t>
            </w:r>
            <w:r w:rsidRPr="00C202C6">
              <w:rPr>
                <w:sz w:val="18"/>
                <w:szCs w:val="18"/>
              </w:rPr>
              <w:t>товаром, работами, услугами (например, права собственности на отгруженную продукцию (товары, работы, услуги).</w:t>
            </w:r>
          </w:p>
          <w:p w14:paraId="544B8381" w14:textId="77777777" w:rsidR="006E1043" w:rsidRPr="00C202C6" w:rsidRDefault="006E1043" w:rsidP="006E1043">
            <w:pPr>
              <w:pStyle w:val="a"/>
            </w:pPr>
            <w:r w:rsidRPr="00C202C6">
              <w:t>Датой признания выручки по договору на поставку продукции (выполнение работ, оказание услуг) принимается наиболее ранняя из дат:</w:t>
            </w:r>
          </w:p>
          <w:p w14:paraId="7000C014" w14:textId="77777777" w:rsidR="006E1043" w:rsidRPr="00C202C6" w:rsidRDefault="006E1043" w:rsidP="00CC5E6E">
            <w:pPr>
              <w:pStyle w:val="a"/>
              <w:numPr>
                <w:ilvl w:val="0"/>
                <w:numId w:val="38"/>
              </w:numPr>
              <w:ind w:left="1899" w:hanging="425"/>
            </w:pPr>
            <w:r w:rsidRPr="00C202C6">
              <w:t xml:space="preserve">дата перехода основных экономических рисков и выгод, связанных с </w:t>
            </w:r>
            <w:r w:rsidR="00F67CA1" w:rsidRPr="00C202C6">
              <w:t>продукцией, товаром</w:t>
            </w:r>
            <w:r w:rsidRPr="00C202C6">
              <w:t xml:space="preserve"> (например, права собственности);</w:t>
            </w:r>
          </w:p>
          <w:p w14:paraId="67D5C5C3" w14:textId="77777777" w:rsidR="006E1043" w:rsidRPr="00C202C6" w:rsidRDefault="006E1043" w:rsidP="00CC5E6E">
            <w:pPr>
              <w:pStyle w:val="a"/>
              <w:numPr>
                <w:ilvl w:val="0"/>
                <w:numId w:val="38"/>
              </w:numPr>
              <w:ind w:left="1899" w:hanging="425"/>
            </w:pPr>
            <w:r w:rsidRPr="00C202C6">
              <w:t>дата утверждения отчета комиссионера;</w:t>
            </w:r>
          </w:p>
          <w:p w14:paraId="0F10A57B" w14:textId="77777777" w:rsidR="006E1043" w:rsidRPr="00C202C6" w:rsidRDefault="006E1043" w:rsidP="00CC5E6E">
            <w:pPr>
              <w:pStyle w:val="a"/>
              <w:numPr>
                <w:ilvl w:val="0"/>
                <w:numId w:val="38"/>
              </w:numPr>
              <w:ind w:left="1899" w:hanging="425"/>
              <w:rPr>
                <w:szCs w:val="18"/>
              </w:rPr>
            </w:pPr>
            <w:r w:rsidRPr="00C202C6">
              <w:t>дата утверждения акта приема-передачи результатов работ (оказания услуг).</w:t>
            </w:r>
          </w:p>
        </w:tc>
        <w:tc>
          <w:tcPr>
            <w:tcW w:w="2126" w:type="dxa"/>
            <w:gridSpan w:val="3"/>
          </w:tcPr>
          <w:p w14:paraId="0CA918C8" w14:textId="77777777" w:rsidR="006E1043" w:rsidRPr="00C202C6" w:rsidRDefault="006E1043" w:rsidP="006E1043">
            <w:pPr>
              <w:spacing w:before="40" w:after="40"/>
              <w:rPr>
                <w:sz w:val="18"/>
              </w:rPr>
            </w:pPr>
            <w:r w:rsidRPr="00C202C6">
              <w:rPr>
                <w:sz w:val="18"/>
              </w:rPr>
              <w:t>п. 12 ПБУ 9/99</w:t>
            </w:r>
          </w:p>
        </w:tc>
      </w:tr>
      <w:tr w:rsidR="006E1043" w:rsidRPr="00C202C6" w14:paraId="79004F0B" w14:textId="77777777" w:rsidTr="00632B47">
        <w:trPr>
          <w:gridBefore w:val="1"/>
          <w:gridAfter w:val="1"/>
          <w:wBefore w:w="108" w:type="dxa"/>
          <w:wAfter w:w="27" w:type="dxa"/>
        </w:trPr>
        <w:tc>
          <w:tcPr>
            <w:tcW w:w="2695" w:type="dxa"/>
          </w:tcPr>
          <w:p w14:paraId="00F1E2DF" w14:textId="77777777" w:rsidR="006E1043" w:rsidRPr="00C202C6" w:rsidRDefault="006E1043" w:rsidP="007F0C48">
            <w:pPr>
              <w:pStyle w:val="30"/>
            </w:pPr>
            <w:bookmarkStart w:id="539" w:name="_Toc339448149"/>
            <w:bookmarkStart w:id="540" w:name="_Toc7098674"/>
            <w:r w:rsidRPr="00C202C6">
              <w:t>Признание доходов и расходов комиссионера при реализации договоров комиссии в учете комиссионера</w:t>
            </w:r>
            <w:bookmarkEnd w:id="539"/>
            <w:bookmarkEnd w:id="540"/>
          </w:p>
        </w:tc>
        <w:tc>
          <w:tcPr>
            <w:tcW w:w="9491" w:type="dxa"/>
            <w:gridSpan w:val="2"/>
          </w:tcPr>
          <w:p w14:paraId="5A99229B" w14:textId="77777777" w:rsidR="006E1043" w:rsidRPr="00C202C6" w:rsidRDefault="006E1043" w:rsidP="006E1043">
            <w:pPr>
              <w:pStyle w:val="a3"/>
              <w:rPr>
                <w:sz w:val="18"/>
                <w:szCs w:val="18"/>
              </w:rPr>
            </w:pPr>
            <w:r w:rsidRPr="00C202C6">
              <w:rPr>
                <w:sz w:val="18"/>
              </w:rPr>
              <w:t>Доход Общества - комиссионера в учете Общества признается по дате утверждения отчета комиссионера.</w:t>
            </w:r>
            <w:r w:rsidRPr="00C202C6">
              <w:rPr>
                <w:sz w:val="18"/>
                <w:szCs w:val="18"/>
              </w:rPr>
              <w:t xml:space="preserve"> </w:t>
            </w:r>
          </w:p>
          <w:p w14:paraId="3FD18AD9" w14:textId="77777777" w:rsidR="006E1043" w:rsidRPr="00C202C6" w:rsidRDefault="006E1043" w:rsidP="006E1043">
            <w:pPr>
              <w:pStyle w:val="a3"/>
              <w:rPr>
                <w:sz w:val="18"/>
              </w:rPr>
            </w:pPr>
            <w:r w:rsidRPr="00C202C6">
              <w:rPr>
                <w:sz w:val="18"/>
                <w:szCs w:val="18"/>
              </w:rPr>
              <w:t>Расходы, возмещаемые Обществу комитентом, признаются по дате утверждения отчета комиссионера.</w:t>
            </w:r>
          </w:p>
        </w:tc>
        <w:tc>
          <w:tcPr>
            <w:tcW w:w="2126" w:type="dxa"/>
            <w:gridSpan w:val="3"/>
          </w:tcPr>
          <w:p w14:paraId="64C87368" w14:textId="77777777" w:rsidR="006E1043" w:rsidRPr="00C202C6" w:rsidRDefault="006E1043" w:rsidP="006E1043">
            <w:pPr>
              <w:spacing w:before="40" w:after="40"/>
              <w:rPr>
                <w:sz w:val="18"/>
              </w:rPr>
            </w:pPr>
          </w:p>
        </w:tc>
      </w:tr>
      <w:tr w:rsidR="006E1043" w:rsidRPr="00C202C6" w14:paraId="79D6E8A9" w14:textId="77777777" w:rsidTr="00632B47">
        <w:trPr>
          <w:gridBefore w:val="1"/>
          <w:gridAfter w:val="1"/>
          <w:wBefore w:w="108" w:type="dxa"/>
          <w:wAfter w:w="27" w:type="dxa"/>
        </w:trPr>
        <w:tc>
          <w:tcPr>
            <w:tcW w:w="2695" w:type="dxa"/>
          </w:tcPr>
          <w:p w14:paraId="1BE55947" w14:textId="77777777" w:rsidR="006E1043" w:rsidRPr="00C202C6" w:rsidRDefault="006E1043" w:rsidP="007F0C48">
            <w:pPr>
              <w:pStyle w:val="30"/>
            </w:pPr>
            <w:bookmarkStart w:id="541" w:name="_Toc283234815"/>
            <w:bookmarkStart w:id="542" w:name="_Toc7098675"/>
            <w:r w:rsidRPr="00C202C6">
              <w:t>Квалификация прочих доход</w:t>
            </w:r>
            <w:bookmarkEnd w:id="541"/>
            <w:r w:rsidRPr="00C202C6">
              <w:t>ов</w:t>
            </w:r>
            <w:bookmarkEnd w:id="542"/>
          </w:p>
        </w:tc>
        <w:tc>
          <w:tcPr>
            <w:tcW w:w="9491" w:type="dxa"/>
            <w:gridSpan w:val="2"/>
          </w:tcPr>
          <w:p w14:paraId="0A15A6D0" w14:textId="1296B331" w:rsidR="006E1043" w:rsidRPr="00C202C6" w:rsidRDefault="006E1043" w:rsidP="006E1043">
            <w:pPr>
              <w:pStyle w:val="a3"/>
              <w:rPr>
                <w:sz w:val="18"/>
              </w:rPr>
            </w:pPr>
            <w:r w:rsidRPr="00C202C6">
              <w:rPr>
                <w:sz w:val="18"/>
              </w:rPr>
              <w:t xml:space="preserve">Прочими доходами также являются поступления, возникающие как последствия чрезвычайных обстоятельств хозяйственной деятельности (стихийного бедствия, пожара, аварии, национализации и т.п.): стоимость материальных ценностей, остающихся от списания непригодных к восстановлению и дальнейшему использованию активов, и т.п. </w:t>
            </w:r>
            <w:r w:rsidR="00B148C0">
              <w:rPr>
                <w:sz w:val="18"/>
              </w:rPr>
              <w:t>К числу прочих доходов относятся доходы от сдачи имущества в аренду и доходы от объектов социальной сферы, прочие доходы.</w:t>
            </w:r>
          </w:p>
          <w:p w14:paraId="7BAD21CC" w14:textId="77777777" w:rsidR="006E1043" w:rsidRPr="00C202C6" w:rsidRDefault="006E1043" w:rsidP="006E1043">
            <w:pPr>
              <w:pStyle w:val="a3"/>
              <w:rPr>
                <w:sz w:val="18"/>
                <w:szCs w:val="18"/>
              </w:rPr>
            </w:pPr>
            <w:r w:rsidRPr="00C202C6">
              <w:rPr>
                <w:sz w:val="18"/>
              </w:rPr>
              <w:t>В бухгалтерском учете прочие доходы отражаются на счете 91 «Прочие доходы и расходы» с</w:t>
            </w:r>
            <w:r w:rsidRPr="00C202C6">
              <w:rPr>
                <w:sz w:val="18"/>
                <w:szCs w:val="18"/>
              </w:rPr>
              <w:t xml:space="preserve"> присвоением отдельного аналитического признака по видам доходов.</w:t>
            </w:r>
          </w:p>
          <w:p w14:paraId="3BF67DB4" w14:textId="77777777" w:rsidR="006E1043" w:rsidRPr="00F67CA1" w:rsidRDefault="006E1043" w:rsidP="00F67CA1">
            <w:pPr>
              <w:pStyle w:val="a3"/>
              <w:rPr>
                <w:sz w:val="18"/>
              </w:rPr>
            </w:pPr>
            <w:r w:rsidRPr="00C202C6">
              <w:rPr>
                <w:sz w:val="18"/>
                <w:szCs w:val="18"/>
              </w:rPr>
              <w:t>Учет прочих расходов ведется в разрезе</w:t>
            </w:r>
            <w:r w:rsidR="00F67CA1">
              <w:t xml:space="preserve"> </w:t>
            </w:r>
            <w:r w:rsidR="00F67CA1">
              <w:rPr>
                <w:sz w:val="18"/>
              </w:rPr>
              <w:t>видов прочих доходов.</w:t>
            </w:r>
          </w:p>
        </w:tc>
        <w:tc>
          <w:tcPr>
            <w:tcW w:w="2126" w:type="dxa"/>
            <w:gridSpan w:val="3"/>
          </w:tcPr>
          <w:p w14:paraId="7A41401F" w14:textId="77777777" w:rsidR="006E1043" w:rsidRPr="00C202C6" w:rsidRDefault="006E1043" w:rsidP="006E1043">
            <w:pPr>
              <w:spacing w:before="40" w:after="40"/>
              <w:rPr>
                <w:sz w:val="18"/>
              </w:rPr>
            </w:pPr>
            <w:r w:rsidRPr="00C202C6">
              <w:rPr>
                <w:sz w:val="18"/>
              </w:rPr>
              <w:t xml:space="preserve">П.п. 7 – 9 ПБУ 9/99, </w:t>
            </w:r>
          </w:p>
          <w:p w14:paraId="3445EE62" w14:textId="77777777" w:rsidR="006E1043" w:rsidRPr="00C202C6" w:rsidRDefault="006E1043" w:rsidP="006E1043">
            <w:pPr>
              <w:spacing w:before="40" w:after="40"/>
              <w:rPr>
                <w:sz w:val="18"/>
              </w:rPr>
            </w:pPr>
            <w:r w:rsidRPr="00C202C6">
              <w:rPr>
                <w:sz w:val="18"/>
              </w:rPr>
              <w:t>Инструкция к счету 91 «Прочие доходы и расходы» Приказа №94н</w:t>
            </w:r>
          </w:p>
        </w:tc>
      </w:tr>
      <w:tr w:rsidR="006E1043" w:rsidRPr="00C202C6" w14:paraId="320263F2" w14:textId="77777777" w:rsidTr="00632B47">
        <w:trPr>
          <w:gridBefore w:val="1"/>
          <w:gridAfter w:val="1"/>
          <w:wBefore w:w="108" w:type="dxa"/>
          <w:wAfter w:w="27" w:type="dxa"/>
        </w:trPr>
        <w:tc>
          <w:tcPr>
            <w:tcW w:w="2695" w:type="dxa"/>
          </w:tcPr>
          <w:p w14:paraId="44A88B0A" w14:textId="77777777" w:rsidR="006E1043" w:rsidRPr="00C202C6" w:rsidRDefault="006E1043" w:rsidP="007F0C48">
            <w:pPr>
              <w:pStyle w:val="30"/>
            </w:pPr>
            <w:bookmarkStart w:id="543" w:name="_Toc7098676"/>
            <w:r w:rsidRPr="00C202C6">
              <w:t>Оценка прочих доходов</w:t>
            </w:r>
            <w:bookmarkEnd w:id="543"/>
          </w:p>
        </w:tc>
        <w:tc>
          <w:tcPr>
            <w:tcW w:w="9491" w:type="dxa"/>
            <w:gridSpan w:val="2"/>
          </w:tcPr>
          <w:p w14:paraId="10EACAFD" w14:textId="77777777" w:rsidR="006E1043" w:rsidRPr="00C202C6" w:rsidRDefault="006E1043" w:rsidP="006E1043">
            <w:pPr>
              <w:pStyle w:val="a3"/>
              <w:rPr>
                <w:sz w:val="18"/>
              </w:rPr>
            </w:pPr>
            <w:r w:rsidRPr="00C202C6">
              <w:rPr>
                <w:sz w:val="18"/>
              </w:rPr>
              <w:t>Для целей бухгалтерского учета величина прочих поступлений определяется в следующем порядке:</w:t>
            </w:r>
          </w:p>
          <w:p w14:paraId="1A7A02E9" w14:textId="37135906" w:rsidR="006E1043" w:rsidRPr="00C202C6" w:rsidRDefault="006E1043" w:rsidP="003632F3">
            <w:pPr>
              <w:pStyle w:val="a3"/>
              <w:numPr>
                <w:ilvl w:val="0"/>
                <w:numId w:val="4"/>
              </w:numPr>
              <w:rPr>
                <w:sz w:val="18"/>
              </w:rPr>
            </w:pPr>
            <w:r w:rsidRPr="00C202C6">
              <w:rPr>
                <w:sz w:val="18"/>
              </w:rPr>
              <w:t xml:space="preserve">Величину поступлений от продажи основных средств и иных активов, отличных от денежных </w:t>
            </w:r>
            <w:r w:rsidRPr="00C202C6">
              <w:rPr>
                <w:sz w:val="18"/>
              </w:rPr>
              <w:lastRenderedPageBreak/>
              <w:t xml:space="preserve">средств (кроме иностранной валюты), продукции, товаров, а также суммы процентов, полученных за предоставление в пользование денежных средств Общества, и доходы </w:t>
            </w:r>
            <w:r w:rsidR="00D25CE9">
              <w:rPr>
                <w:sz w:val="18"/>
              </w:rPr>
              <w:t xml:space="preserve">предприятий Группы компаний за исключением Материнского предприятия </w:t>
            </w:r>
            <w:r w:rsidRPr="00C202C6">
              <w:rPr>
                <w:sz w:val="18"/>
              </w:rPr>
              <w:t>от участия в уставных капиталах других организаций определяют в порядке, аналогичном порядку оценки доходов по обычным (основным) видам деятельности.</w:t>
            </w:r>
          </w:p>
          <w:p w14:paraId="55CE648F" w14:textId="77777777" w:rsidR="006E1043" w:rsidRPr="00C202C6" w:rsidRDefault="006E1043" w:rsidP="003632F3">
            <w:pPr>
              <w:pStyle w:val="a3"/>
              <w:numPr>
                <w:ilvl w:val="0"/>
                <w:numId w:val="4"/>
              </w:numPr>
              <w:rPr>
                <w:sz w:val="18"/>
              </w:rPr>
            </w:pPr>
            <w:r w:rsidRPr="00C202C6">
              <w:rPr>
                <w:sz w:val="18"/>
              </w:rPr>
              <w:t xml:space="preserve">Штрафы, пени, неустойки за нарушения условий договоров, а также возмещения причиненных </w:t>
            </w:r>
            <w:r w:rsidR="001D5CD2" w:rsidRPr="00C202C6">
              <w:rPr>
                <w:sz w:val="18"/>
              </w:rPr>
              <w:t>Общества убытков</w:t>
            </w:r>
            <w:r w:rsidRPr="00C202C6">
              <w:rPr>
                <w:sz w:val="18"/>
              </w:rPr>
              <w:t xml:space="preserve"> принимаются к бухгалтерскому учету в суммах, присужденных судом или признанных должником.</w:t>
            </w:r>
          </w:p>
          <w:p w14:paraId="69F49977" w14:textId="77777777" w:rsidR="006E1043" w:rsidRPr="00C202C6" w:rsidRDefault="006E1043" w:rsidP="003632F3">
            <w:pPr>
              <w:pStyle w:val="a3"/>
              <w:numPr>
                <w:ilvl w:val="0"/>
                <w:numId w:val="4"/>
              </w:numPr>
              <w:rPr>
                <w:sz w:val="18"/>
              </w:rPr>
            </w:pPr>
            <w:r w:rsidRPr="00C202C6">
              <w:rPr>
                <w:sz w:val="18"/>
              </w:rPr>
              <w:t>Активы, полученные безвозмездно, принимаются к бухгалтерскому учету по рыночной стоимости. Рыночная стоимость полученных безвозмездно активов определяется Обществом на основе действующих на дату их принятия к бухгалтерскому учету цен на данный или аналогичный вид активов. Данные о ценах, действующих на дату принятия к бухгалтерскому учету, должны быть подтверждены документально или путем проведения экспертизы.</w:t>
            </w:r>
          </w:p>
          <w:p w14:paraId="67B04A10" w14:textId="77777777" w:rsidR="006E1043" w:rsidRPr="00C202C6" w:rsidRDefault="006E1043" w:rsidP="003632F3">
            <w:pPr>
              <w:pStyle w:val="a3"/>
              <w:numPr>
                <w:ilvl w:val="0"/>
                <w:numId w:val="4"/>
              </w:numPr>
              <w:rPr>
                <w:sz w:val="18"/>
              </w:rPr>
            </w:pPr>
            <w:r w:rsidRPr="00C202C6">
              <w:rPr>
                <w:sz w:val="18"/>
              </w:rPr>
              <w:t xml:space="preserve">Кредиторская задолженность, по которой срок исковой давности истек, включается в доход </w:t>
            </w:r>
            <w:r w:rsidR="001D5CD2" w:rsidRPr="00C202C6">
              <w:rPr>
                <w:sz w:val="18"/>
              </w:rPr>
              <w:t>Общества в</w:t>
            </w:r>
            <w:r w:rsidRPr="00C202C6">
              <w:rPr>
                <w:sz w:val="18"/>
              </w:rPr>
              <w:t xml:space="preserve"> сумме, в которой эта задолженность была отражена в бухгалтерском учете Общества.</w:t>
            </w:r>
          </w:p>
          <w:p w14:paraId="71162DDD" w14:textId="77777777" w:rsidR="006E1043" w:rsidRPr="00C202C6" w:rsidRDefault="006E1043" w:rsidP="003632F3">
            <w:pPr>
              <w:pStyle w:val="a3"/>
              <w:numPr>
                <w:ilvl w:val="0"/>
                <w:numId w:val="4"/>
              </w:numPr>
              <w:rPr>
                <w:sz w:val="18"/>
              </w:rPr>
            </w:pPr>
            <w:r w:rsidRPr="00C202C6">
              <w:rPr>
                <w:sz w:val="18"/>
              </w:rPr>
              <w:t>Суммы дооценки активов определяют в соответствии с правилами, установленными для проведения переоценки активов.</w:t>
            </w:r>
          </w:p>
          <w:p w14:paraId="7AEA6042" w14:textId="77777777" w:rsidR="006E1043" w:rsidRPr="00C202C6" w:rsidRDefault="006E1043" w:rsidP="003632F3">
            <w:pPr>
              <w:pStyle w:val="a3"/>
              <w:numPr>
                <w:ilvl w:val="0"/>
                <w:numId w:val="4"/>
              </w:numPr>
              <w:rPr>
                <w:sz w:val="18"/>
              </w:rPr>
            </w:pPr>
            <w:r w:rsidRPr="00C202C6">
              <w:rPr>
                <w:sz w:val="18"/>
              </w:rPr>
              <w:t>Доходы по процентам принимаются к бухгалтерскому учету исходя из процентной ставки, установленной договором и количества дней пользования заемными средствами в отчетном периоде.</w:t>
            </w:r>
          </w:p>
          <w:p w14:paraId="0C7BB040" w14:textId="77777777" w:rsidR="006E1043" w:rsidRPr="00C202C6" w:rsidRDefault="006E1043" w:rsidP="003632F3">
            <w:pPr>
              <w:pStyle w:val="a3"/>
              <w:numPr>
                <w:ilvl w:val="0"/>
                <w:numId w:val="4"/>
              </w:numPr>
              <w:rPr>
                <w:sz w:val="18"/>
              </w:rPr>
            </w:pPr>
            <w:r w:rsidRPr="00C202C6">
              <w:rPr>
                <w:sz w:val="18"/>
              </w:rPr>
              <w:t>Иные поступления принимаются к бухгалтерскому учету в фактических суммах.</w:t>
            </w:r>
          </w:p>
        </w:tc>
        <w:tc>
          <w:tcPr>
            <w:tcW w:w="2126" w:type="dxa"/>
            <w:gridSpan w:val="3"/>
          </w:tcPr>
          <w:p w14:paraId="00254CDD" w14:textId="77777777" w:rsidR="006E1043" w:rsidRPr="00C202C6" w:rsidRDefault="006E1043" w:rsidP="006E1043">
            <w:pPr>
              <w:spacing w:before="40" w:after="40"/>
              <w:rPr>
                <w:sz w:val="18"/>
              </w:rPr>
            </w:pPr>
          </w:p>
        </w:tc>
      </w:tr>
      <w:tr w:rsidR="006E1043" w:rsidRPr="00C202C6" w14:paraId="34B9F731" w14:textId="77777777" w:rsidTr="00632B47">
        <w:trPr>
          <w:gridBefore w:val="1"/>
          <w:gridAfter w:val="1"/>
          <w:wBefore w:w="108" w:type="dxa"/>
          <w:wAfter w:w="27" w:type="dxa"/>
        </w:trPr>
        <w:tc>
          <w:tcPr>
            <w:tcW w:w="2695" w:type="dxa"/>
          </w:tcPr>
          <w:p w14:paraId="20C11475" w14:textId="77777777" w:rsidR="006E1043" w:rsidRPr="00C202C6" w:rsidRDefault="006E1043" w:rsidP="007F0C48">
            <w:pPr>
              <w:pStyle w:val="30"/>
            </w:pPr>
            <w:bookmarkStart w:id="544" w:name="_Toc283234816"/>
            <w:bookmarkStart w:id="545" w:name="_Toc7098677"/>
            <w:r w:rsidRPr="00C202C6">
              <w:lastRenderedPageBreak/>
              <w:t>Порядок признания прочих доходов</w:t>
            </w:r>
            <w:bookmarkEnd w:id="544"/>
            <w:bookmarkEnd w:id="545"/>
          </w:p>
        </w:tc>
        <w:tc>
          <w:tcPr>
            <w:tcW w:w="9491" w:type="dxa"/>
            <w:gridSpan w:val="2"/>
          </w:tcPr>
          <w:p w14:paraId="2A3A90B1" w14:textId="77777777" w:rsidR="006E1043" w:rsidRPr="00C202C6" w:rsidRDefault="006E1043" w:rsidP="006E1043">
            <w:pPr>
              <w:spacing w:before="40" w:after="40"/>
              <w:rPr>
                <w:sz w:val="18"/>
                <w:szCs w:val="18"/>
              </w:rPr>
            </w:pPr>
            <w:r w:rsidRPr="00C202C6">
              <w:rPr>
                <w:sz w:val="18"/>
                <w:szCs w:val="18"/>
              </w:rPr>
              <w:t>Прочие поступления признаются в бухгалтерском учете в следующем порядке:</w:t>
            </w:r>
          </w:p>
          <w:p w14:paraId="23CD9505" w14:textId="12DC1DCD" w:rsidR="006E1043" w:rsidRPr="00C202C6" w:rsidRDefault="006E1043" w:rsidP="006E1043">
            <w:pPr>
              <w:pStyle w:val="a"/>
            </w:pPr>
            <w:r w:rsidRPr="00C202C6">
              <w:t xml:space="preserve">поступления от продажи основных средств и иных активов, отличных от денежных средств (кроме иностранной валюты), продукции, товаров, а также проценты, полученные за предоставление в пользование денежных средств Общества, </w:t>
            </w:r>
            <w:r w:rsidR="00D25CE9" w:rsidRPr="00C202C6">
              <w:t xml:space="preserve">и доходы </w:t>
            </w:r>
            <w:r w:rsidR="00D25CE9">
              <w:t xml:space="preserve">предприятий Группы компаний за исключением Материнского предприятия </w:t>
            </w:r>
            <w:r w:rsidR="00D25CE9" w:rsidRPr="00C202C6">
              <w:t xml:space="preserve">от участия в уставных капиталах других организаций </w:t>
            </w:r>
            <w:r w:rsidR="001D5CD2" w:rsidRPr="00C202C6">
              <w:t>-</w:t>
            </w:r>
            <w:r w:rsidRPr="00C202C6">
              <w:t xml:space="preserve"> аналогично Порядку признания доходов по обычным видам деятельности. При этом для целей бухгалтерского учета проценты начисляются за каждый истекший отчетный период равномерно в течение срока пользования заемными средствами,</w:t>
            </w:r>
          </w:p>
          <w:p w14:paraId="20DA9591" w14:textId="77777777" w:rsidR="006E1043" w:rsidRPr="00C202C6" w:rsidRDefault="006E1043" w:rsidP="006E1043">
            <w:pPr>
              <w:pStyle w:val="a"/>
            </w:pPr>
            <w:r w:rsidRPr="00C202C6">
              <w:t xml:space="preserve">штрафы, пени, неустойки за нарушение условий договоров, а также возмещения причиненных </w:t>
            </w:r>
            <w:r w:rsidR="001D5CD2" w:rsidRPr="00C202C6">
              <w:t>Общества убытков</w:t>
            </w:r>
            <w:r w:rsidRPr="00C202C6">
              <w:t xml:space="preserve"> - в отчетном периоде, в котором судом вынесено решение об их взыскании или они признаны должником,</w:t>
            </w:r>
          </w:p>
          <w:p w14:paraId="7CA8B0B7" w14:textId="77777777" w:rsidR="006E1043" w:rsidRPr="00C202C6" w:rsidRDefault="006E1043" w:rsidP="006E1043">
            <w:pPr>
              <w:pStyle w:val="a"/>
            </w:pPr>
            <w:r w:rsidRPr="00C202C6">
              <w:t>суммы кредиторской и депонентской задолженности, по которой срок исковой давности истек, - в отчетном периоде, в котором срок исковой давности истек,</w:t>
            </w:r>
          </w:p>
          <w:p w14:paraId="6E9062E6" w14:textId="77777777" w:rsidR="006E1043" w:rsidRPr="00C202C6" w:rsidRDefault="006E1043" w:rsidP="006E1043">
            <w:pPr>
              <w:pStyle w:val="a"/>
            </w:pPr>
            <w:r w:rsidRPr="00C202C6">
              <w:t>суммы дооценки активов - в отчетном периоде, к которому относится дата, по состоянию на которую произведена переоценка,</w:t>
            </w:r>
          </w:p>
          <w:p w14:paraId="342F0CAA" w14:textId="77777777" w:rsidR="006E1043" w:rsidRPr="00C202C6" w:rsidRDefault="006E1043" w:rsidP="006E1043">
            <w:pPr>
              <w:pStyle w:val="a"/>
            </w:pPr>
            <w:r w:rsidRPr="00C202C6">
              <w:t>дивиденды - когда установлено право акционера на получение выплаты.</w:t>
            </w:r>
          </w:p>
          <w:p w14:paraId="0C059A05" w14:textId="77777777" w:rsidR="006E1043" w:rsidRDefault="006E1043" w:rsidP="006E1043">
            <w:pPr>
              <w:pStyle w:val="a"/>
            </w:pPr>
            <w:r w:rsidRPr="00C202C6">
              <w:t xml:space="preserve">прочие доходы в сумме дооценки активов по результатам переоценки финансовых вложений </w:t>
            </w:r>
            <w:r w:rsidRPr="00C202C6">
              <w:lastRenderedPageBreak/>
              <w:t xml:space="preserve">(кроме акций, не предназначенных для продажи), по которым определяется рыночная </w:t>
            </w:r>
            <w:r w:rsidR="001D5CD2" w:rsidRPr="00C202C6">
              <w:t>стоимость, в</w:t>
            </w:r>
            <w:r w:rsidRPr="00C202C6">
              <w:t xml:space="preserve"> бухгалтерском учете отражаются </w:t>
            </w:r>
            <w:r>
              <w:t>на конец отчетного года</w:t>
            </w:r>
          </w:p>
          <w:p w14:paraId="4DF27780" w14:textId="77777777" w:rsidR="006E1043" w:rsidRPr="00C202C6" w:rsidRDefault="006E1043" w:rsidP="006E1043">
            <w:pPr>
              <w:pStyle w:val="a"/>
            </w:pPr>
            <w:r>
              <w:t>И</w:t>
            </w:r>
            <w:r w:rsidRPr="00C202C6">
              <w:t>ные поступления - по мере образования (выявления).</w:t>
            </w:r>
          </w:p>
        </w:tc>
        <w:tc>
          <w:tcPr>
            <w:tcW w:w="2126" w:type="dxa"/>
            <w:gridSpan w:val="3"/>
          </w:tcPr>
          <w:p w14:paraId="69DF407D" w14:textId="77777777" w:rsidR="006E1043" w:rsidRPr="00C202C6" w:rsidRDefault="006E1043" w:rsidP="006E1043">
            <w:pPr>
              <w:spacing w:before="40" w:after="40"/>
              <w:rPr>
                <w:sz w:val="18"/>
              </w:rPr>
            </w:pPr>
            <w:r w:rsidRPr="00C202C6">
              <w:rPr>
                <w:sz w:val="18"/>
              </w:rPr>
              <w:lastRenderedPageBreak/>
              <w:t>п. 9, 10, 15 ПБУ 9/99</w:t>
            </w:r>
          </w:p>
        </w:tc>
      </w:tr>
      <w:tr w:rsidR="006E1043" w:rsidRPr="00C202C6" w14:paraId="2D815607" w14:textId="77777777" w:rsidTr="00632B47">
        <w:trPr>
          <w:gridBefore w:val="1"/>
          <w:gridAfter w:val="1"/>
          <w:wBefore w:w="108" w:type="dxa"/>
          <w:wAfter w:w="27" w:type="dxa"/>
        </w:trPr>
        <w:tc>
          <w:tcPr>
            <w:tcW w:w="2695" w:type="dxa"/>
          </w:tcPr>
          <w:p w14:paraId="5D4CEF56" w14:textId="77777777" w:rsidR="006E1043" w:rsidRPr="00C202C6" w:rsidRDefault="006E1043" w:rsidP="007F0C48">
            <w:pPr>
              <w:pStyle w:val="30"/>
            </w:pPr>
            <w:bookmarkStart w:id="546" w:name="_Toc283234817"/>
            <w:bookmarkStart w:id="547" w:name="_Toc7098678"/>
            <w:r w:rsidRPr="00C202C6">
              <w:lastRenderedPageBreak/>
              <w:t>Раскрытие информации в</w:t>
            </w:r>
            <w:r w:rsidR="006C0DEE">
              <w:t xml:space="preserve"> бухгалтерской (финансовой)</w:t>
            </w:r>
            <w:r w:rsidRPr="00C202C6">
              <w:t xml:space="preserve"> отчетности</w:t>
            </w:r>
            <w:bookmarkEnd w:id="546"/>
            <w:bookmarkEnd w:id="547"/>
          </w:p>
        </w:tc>
        <w:tc>
          <w:tcPr>
            <w:tcW w:w="9491" w:type="dxa"/>
            <w:gridSpan w:val="2"/>
          </w:tcPr>
          <w:p w14:paraId="6B869C98" w14:textId="77777777" w:rsidR="006E1043" w:rsidRPr="00C202C6" w:rsidRDefault="006E1043" w:rsidP="006E1043">
            <w:pPr>
              <w:pStyle w:val="a3"/>
              <w:rPr>
                <w:sz w:val="18"/>
              </w:rPr>
            </w:pPr>
            <w:r w:rsidRPr="00C202C6">
              <w:rPr>
                <w:sz w:val="18"/>
              </w:rPr>
              <w:t xml:space="preserve">В отчете </w:t>
            </w:r>
            <w:r w:rsidR="00820208" w:rsidRPr="00820208">
              <w:rPr>
                <w:sz w:val="18"/>
              </w:rPr>
              <w:t>о финансовых результатах</w:t>
            </w:r>
            <w:r w:rsidRPr="00C202C6">
              <w:rPr>
                <w:sz w:val="18"/>
              </w:rPr>
              <w:t xml:space="preserve"> доходы Обществ</w:t>
            </w:r>
            <w:r w:rsidR="001D5CD2">
              <w:rPr>
                <w:sz w:val="18"/>
              </w:rPr>
              <w:t>а</w:t>
            </w:r>
            <w:r w:rsidRPr="00C202C6">
              <w:rPr>
                <w:sz w:val="18"/>
              </w:rPr>
              <w:t xml:space="preserve"> за отчетный период отражаются с подразделением на выручку и прочие доходы.</w:t>
            </w:r>
          </w:p>
          <w:p w14:paraId="263251B5" w14:textId="77777777" w:rsidR="006E1043" w:rsidRPr="00C202C6" w:rsidRDefault="006E1043" w:rsidP="006E1043">
            <w:pPr>
              <w:pStyle w:val="a3"/>
              <w:rPr>
                <w:sz w:val="18"/>
              </w:rPr>
            </w:pPr>
            <w:r w:rsidRPr="00C202C6">
              <w:rPr>
                <w:sz w:val="18"/>
              </w:rPr>
              <w:t xml:space="preserve">Если получение дополнительных доходов происходит в другом отчетном периоде, чем период реализации, и при этом сумма дополнительных доходов существенна, </w:t>
            </w:r>
            <w:r w:rsidR="001D5CD2" w:rsidRPr="00C202C6">
              <w:rPr>
                <w:sz w:val="18"/>
              </w:rPr>
              <w:t>то этот</w:t>
            </w:r>
            <w:r w:rsidRPr="00C202C6">
              <w:rPr>
                <w:sz w:val="18"/>
              </w:rPr>
              <w:t xml:space="preserve"> доход в</w:t>
            </w:r>
            <w:r w:rsidR="006C0DEE">
              <w:rPr>
                <w:sz w:val="18"/>
              </w:rPr>
              <w:t xml:space="preserve"> бухгалтерской (финансовой)</w:t>
            </w:r>
            <w:r w:rsidRPr="00C202C6">
              <w:rPr>
                <w:sz w:val="18"/>
              </w:rPr>
              <w:t xml:space="preserve"> отчетности в отдельной строке не выделяется. </w:t>
            </w:r>
          </w:p>
          <w:p w14:paraId="7375422D" w14:textId="77777777" w:rsidR="006E1043" w:rsidRPr="00C202C6" w:rsidRDefault="001D5CD2" w:rsidP="006E1043">
            <w:pPr>
              <w:pStyle w:val="a3"/>
              <w:rPr>
                <w:sz w:val="18"/>
              </w:rPr>
            </w:pPr>
            <w:r w:rsidRPr="00C202C6">
              <w:rPr>
                <w:sz w:val="18"/>
              </w:rPr>
              <w:t>Прочие доходы</w:t>
            </w:r>
            <w:r w:rsidR="006E1043" w:rsidRPr="00C202C6">
              <w:rPr>
                <w:sz w:val="18"/>
              </w:rPr>
              <w:t xml:space="preserve">, независимо от их удельного веса в общей сумме прочих доходов отчетного периода, отражаются в Отчете </w:t>
            </w:r>
            <w:r w:rsidR="00820208" w:rsidRPr="00820208">
              <w:rPr>
                <w:sz w:val="18"/>
              </w:rPr>
              <w:t>о финансовых результатах</w:t>
            </w:r>
            <w:r w:rsidR="006E1043" w:rsidRPr="00C202C6">
              <w:rPr>
                <w:sz w:val="18"/>
              </w:rPr>
              <w:t xml:space="preserve"> по одной строке «Прочие доходы».</w:t>
            </w:r>
          </w:p>
          <w:p w14:paraId="7478A5BD" w14:textId="77777777" w:rsidR="006E1043" w:rsidRPr="00C202C6" w:rsidRDefault="006E1043" w:rsidP="006E1043">
            <w:pPr>
              <w:pStyle w:val="a3"/>
              <w:rPr>
                <w:sz w:val="18"/>
              </w:rPr>
            </w:pPr>
            <w:r w:rsidRPr="00C202C6">
              <w:rPr>
                <w:sz w:val="18"/>
              </w:rPr>
              <w:t xml:space="preserve">Прочие доходы могут показываться в отчете </w:t>
            </w:r>
            <w:r w:rsidR="00820208" w:rsidRPr="00820208">
              <w:rPr>
                <w:sz w:val="18"/>
              </w:rPr>
              <w:t>о финансовых результатах</w:t>
            </w:r>
            <w:r w:rsidRPr="00C202C6">
              <w:rPr>
                <w:sz w:val="18"/>
              </w:rPr>
              <w:t xml:space="preserve"> за минусом расходов, относящихся к этим доходам, когда:</w:t>
            </w:r>
          </w:p>
          <w:p w14:paraId="537B4B5B" w14:textId="77777777" w:rsidR="006E1043" w:rsidRPr="00C202C6" w:rsidRDefault="006E1043" w:rsidP="006E1043">
            <w:pPr>
              <w:pStyle w:val="a"/>
            </w:pPr>
            <w:r w:rsidRPr="00C202C6">
              <w:t>соответствующие правила бухгалтерского учета предусматривают или не запрещают такое отражение доходов,</w:t>
            </w:r>
          </w:p>
          <w:p w14:paraId="3C06BA1A" w14:textId="77777777" w:rsidR="006E1043" w:rsidRPr="00C202C6" w:rsidRDefault="006E1043" w:rsidP="006E1043">
            <w:pPr>
              <w:pStyle w:val="a"/>
            </w:pPr>
            <w:r w:rsidRPr="00C202C6">
              <w:t>доходы и связанные с ними расходы, возникающие в результате одного и того же или аналогичного по характеру факта хозяйственной деятельности (например, предоставление во временное пользование (временное владение и пользование) своих активов), не являются существенными для характеристики финансового положения Обществ Группы.</w:t>
            </w:r>
          </w:p>
          <w:p w14:paraId="691E3B54" w14:textId="77777777" w:rsidR="006E1043" w:rsidRPr="00C202C6" w:rsidRDefault="006E1043" w:rsidP="006E1043">
            <w:pPr>
              <w:pStyle w:val="a3"/>
              <w:rPr>
                <w:sz w:val="18"/>
              </w:rPr>
            </w:pPr>
            <w:r w:rsidRPr="00C202C6">
              <w:rPr>
                <w:sz w:val="18"/>
              </w:rPr>
              <w:t xml:space="preserve">Прочие доходы отражаются в отчете </w:t>
            </w:r>
            <w:r w:rsidR="00820208" w:rsidRPr="00820208">
              <w:rPr>
                <w:sz w:val="18"/>
              </w:rPr>
              <w:t>о финансовых результатах</w:t>
            </w:r>
            <w:r w:rsidRPr="00C202C6">
              <w:rPr>
                <w:sz w:val="18"/>
              </w:rPr>
              <w:t xml:space="preserve"> за вычетом расходов, относящихся к этим доходам, в следующих случаях:</w:t>
            </w:r>
          </w:p>
          <w:p w14:paraId="47D6F515" w14:textId="77777777" w:rsidR="006E1043" w:rsidRPr="00C202C6" w:rsidRDefault="006E1043" w:rsidP="006E1043">
            <w:pPr>
              <w:pStyle w:val="a"/>
            </w:pPr>
            <w:r w:rsidRPr="00C202C6">
              <w:t>при пересчете стоимости активов и обязательств, выраженной в иностранной валюте,</w:t>
            </w:r>
          </w:p>
          <w:p w14:paraId="1C85123A" w14:textId="77777777" w:rsidR="006E1043" w:rsidRPr="00C202C6" w:rsidRDefault="006E1043" w:rsidP="006E1043">
            <w:pPr>
              <w:pStyle w:val="a"/>
            </w:pPr>
            <w:r w:rsidRPr="00C202C6">
              <w:t>при осуществлении операций по покупке иностранной валюты,</w:t>
            </w:r>
          </w:p>
          <w:p w14:paraId="38190E9E" w14:textId="77777777" w:rsidR="006E1043" w:rsidRPr="00C202C6" w:rsidRDefault="006E1043" w:rsidP="006E1043">
            <w:pPr>
              <w:pStyle w:val="a"/>
            </w:pPr>
            <w:r w:rsidRPr="00C202C6">
              <w:t>при изменении оценочных резервов (по видам резервов).</w:t>
            </w:r>
          </w:p>
          <w:p w14:paraId="34528B2E" w14:textId="77777777" w:rsidR="006E1043" w:rsidRPr="00C202C6" w:rsidRDefault="006E1043" w:rsidP="006E1043">
            <w:pPr>
              <w:pStyle w:val="a3"/>
              <w:rPr>
                <w:sz w:val="18"/>
              </w:rPr>
            </w:pPr>
            <w:r w:rsidRPr="00C202C6">
              <w:rPr>
                <w:sz w:val="18"/>
              </w:rPr>
              <w:t>В отношении выручки, полученной в результате выполнения договоров, предусматривающих исполнение обязательств (оплату) не</w:t>
            </w:r>
            <w:r>
              <w:rPr>
                <w:sz w:val="18"/>
              </w:rPr>
              <w:t xml:space="preserve"> </w:t>
            </w:r>
            <w:r w:rsidRPr="00C202C6">
              <w:rPr>
                <w:sz w:val="18"/>
              </w:rPr>
              <w:t>денежными средствами, подлежит раскрытию как минимум следующая информация:</w:t>
            </w:r>
          </w:p>
          <w:p w14:paraId="5DB23DFF" w14:textId="77777777" w:rsidR="006E1043" w:rsidRPr="00C202C6" w:rsidRDefault="006E1043" w:rsidP="006E1043">
            <w:pPr>
              <w:pStyle w:val="a"/>
            </w:pPr>
            <w:r w:rsidRPr="00C202C6">
              <w:t>общее количество организаций, с которыми осуществляются указанные договоры, с указанием организаций, на которые приходится основная часть такой выручки,</w:t>
            </w:r>
          </w:p>
          <w:p w14:paraId="1A015B1F" w14:textId="77777777" w:rsidR="006E1043" w:rsidRPr="00C202C6" w:rsidRDefault="006E1043" w:rsidP="006E1043">
            <w:pPr>
              <w:pStyle w:val="a"/>
            </w:pPr>
            <w:r w:rsidRPr="00C202C6">
              <w:t>доля выручки, полученной по указанным договорам со связанными организациями,</w:t>
            </w:r>
          </w:p>
          <w:p w14:paraId="411174ED" w14:textId="77777777" w:rsidR="006E1043" w:rsidRPr="00C202C6" w:rsidRDefault="006E1043" w:rsidP="006E1043">
            <w:pPr>
              <w:pStyle w:val="a"/>
            </w:pPr>
            <w:r w:rsidRPr="00C202C6">
              <w:t>способ определения стоимости продукции (товаров), переданной Обществом.</w:t>
            </w:r>
          </w:p>
        </w:tc>
        <w:tc>
          <w:tcPr>
            <w:tcW w:w="2126" w:type="dxa"/>
            <w:gridSpan w:val="3"/>
          </w:tcPr>
          <w:p w14:paraId="55BF7892" w14:textId="0957251C" w:rsidR="006E1043" w:rsidRPr="00C202C6" w:rsidRDefault="006E1043" w:rsidP="006E1043">
            <w:pPr>
              <w:spacing w:before="40" w:after="40"/>
              <w:rPr>
                <w:sz w:val="18"/>
              </w:rPr>
            </w:pPr>
            <w:r w:rsidRPr="00C202C6">
              <w:rPr>
                <w:sz w:val="18"/>
              </w:rPr>
              <w:t>пп. 18-</w:t>
            </w:r>
            <w:r w:rsidR="003E2C4E" w:rsidRPr="00C202C6">
              <w:rPr>
                <w:sz w:val="18"/>
              </w:rPr>
              <w:t>20 ПБУ</w:t>
            </w:r>
            <w:r w:rsidRPr="00C202C6">
              <w:rPr>
                <w:sz w:val="18"/>
              </w:rPr>
              <w:t xml:space="preserve"> 9/99, </w:t>
            </w:r>
          </w:p>
        </w:tc>
      </w:tr>
      <w:tr w:rsidR="006E1043" w:rsidRPr="00C202C6" w14:paraId="5CFB1BF1" w14:textId="77777777" w:rsidTr="00632B47">
        <w:trPr>
          <w:gridBefore w:val="1"/>
          <w:gridAfter w:val="1"/>
          <w:wBefore w:w="108" w:type="dxa"/>
          <w:wAfter w:w="27" w:type="dxa"/>
        </w:trPr>
        <w:tc>
          <w:tcPr>
            <w:tcW w:w="14312" w:type="dxa"/>
            <w:gridSpan w:val="6"/>
          </w:tcPr>
          <w:p w14:paraId="55CE0DFA" w14:textId="77777777" w:rsidR="006E1043" w:rsidRPr="00C202C6" w:rsidRDefault="006E1043" w:rsidP="006E1043">
            <w:pPr>
              <w:pStyle w:val="20"/>
              <w:numPr>
                <w:ilvl w:val="1"/>
                <w:numId w:val="1"/>
              </w:numPr>
              <w:ind w:left="0" w:firstLine="0"/>
              <w:rPr>
                <w:iCs w:val="0"/>
              </w:rPr>
            </w:pPr>
            <w:bookmarkStart w:id="548" w:name="_Toc7098679"/>
            <w:r w:rsidRPr="00C202C6">
              <w:rPr>
                <w:iCs w:val="0"/>
              </w:rPr>
              <w:t>Затраты на производство</w:t>
            </w:r>
            <w:bookmarkEnd w:id="548"/>
          </w:p>
        </w:tc>
      </w:tr>
      <w:tr w:rsidR="006E1043" w:rsidRPr="00C202C6" w14:paraId="7E209880" w14:textId="77777777" w:rsidTr="00632B47">
        <w:trPr>
          <w:gridBefore w:val="1"/>
          <w:gridAfter w:val="1"/>
          <w:wBefore w:w="108" w:type="dxa"/>
          <w:wAfter w:w="27" w:type="dxa"/>
        </w:trPr>
        <w:tc>
          <w:tcPr>
            <w:tcW w:w="2695" w:type="dxa"/>
          </w:tcPr>
          <w:p w14:paraId="286BCA83" w14:textId="77777777" w:rsidR="006E1043" w:rsidRPr="00C202C6" w:rsidRDefault="006E1043" w:rsidP="007F0C48">
            <w:pPr>
              <w:pStyle w:val="30"/>
            </w:pPr>
            <w:bookmarkStart w:id="549" w:name="_Toc7098680"/>
            <w:r w:rsidRPr="00C202C6">
              <w:t>Определения</w:t>
            </w:r>
            <w:bookmarkEnd w:id="549"/>
          </w:p>
        </w:tc>
        <w:tc>
          <w:tcPr>
            <w:tcW w:w="9491" w:type="dxa"/>
            <w:gridSpan w:val="2"/>
          </w:tcPr>
          <w:p w14:paraId="4A44D4E3" w14:textId="77777777" w:rsidR="006E1043" w:rsidRPr="00C202C6" w:rsidRDefault="006E1043" w:rsidP="006E1043">
            <w:pPr>
              <w:pStyle w:val="a3"/>
              <w:rPr>
                <w:sz w:val="18"/>
              </w:rPr>
            </w:pPr>
            <w:r w:rsidRPr="00C202C6">
              <w:rPr>
                <w:b/>
                <w:i/>
                <w:szCs w:val="20"/>
              </w:rPr>
              <w:t>Затраты на производство</w:t>
            </w:r>
            <w:r w:rsidRPr="00C202C6">
              <w:t xml:space="preserve"> – </w:t>
            </w:r>
            <w:r w:rsidRPr="00C202C6">
              <w:rPr>
                <w:sz w:val="18"/>
              </w:rPr>
              <w:t xml:space="preserve">стоимость ресурсов, использованных в процессах </w:t>
            </w:r>
            <w:r w:rsidR="001E15B8" w:rsidRPr="00C202C6">
              <w:rPr>
                <w:sz w:val="18"/>
              </w:rPr>
              <w:t>хозяйственной деятельности Общества</w:t>
            </w:r>
            <w:r w:rsidRPr="00C202C6">
              <w:rPr>
                <w:sz w:val="18"/>
              </w:rPr>
              <w:t>.</w:t>
            </w:r>
          </w:p>
          <w:p w14:paraId="4DA7E560" w14:textId="77777777" w:rsidR="006E1043" w:rsidRPr="00C202C6" w:rsidRDefault="006E1043" w:rsidP="006E1043">
            <w:pPr>
              <w:pStyle w:val="a3"/>
              <w:rPr>
                <w:sz w:val="18"/>
              </w:rPr>
            </w:pPr>
            <w:r w:rsidRPr="00C202C6">
              <w:rPr>
                <w:b/>
                <w:i/>
                <w:szCs w:val="20"/>
              </w:rPr>
              <w:t>Калькуляция</w:t>
            </w:r>
            <w:r w:rsidRPr="00C202C6">
              <w:rPr>
                <w:sz w:val="18"/>
              </w:rPr>
              <w:t xml:space="preserve"> – способ группировки затрат, их обобщения, исчисления себестоимости объектов учета </w:t>
            </w:r>
            <w:r w:rsidRPr="00C202C6">
              <w:rPr>
                <w:sz w:val="18"/>
              </w:rPr>
              <w:lastRenderedPageBreak/>
              <w:t>(калькуляционных единиц).</w:t>
            </w:r>
          </w:p>
          <w:p w14:paraId="3D1776B5" w14:textId="77777777" w:rsidR="006E1043" w:rsidRPr="00C202C6" w:rsidRDefault="006E1043" w:rsidP="006E1043">
            <w:pPr>
              <w:pStyle w:val="a3"/>
              <w:rPr>
                <w:sz w:val="18"/>
              </w:rPr>
            </w:pPr>
            <w:r w:rsidRPr="00C202C6">
              <w:rPr>
                <w:b/>
                <w:i/>
                <w:szCs w:val="20"/>
              </w:rPr>
              <w:t>Калькуляционная единица</w:t>
            </w:r>
            <w:r w:rsidRPr="00C202C6">
              <w:rPr>
                <w:sz w:val="18"/>
              </w:rPr>
              <w:t xml:space="preserve"> – единица конкретного вида промышленной продукции (изделий, базовых изделий, группы однородных изделий, комплектов, узлов, деталей и т.п.) или вида выполняемых </w:t>
            </w:r>
            <w:r w:rsidR="001E15B8" w:rsidRPr="00C202C6">
              <w:rPr>
                <w:sz w:val="18"/>
              </w:rPr>
              <w:t>работ и</w:t>
            </w:r>
            <w:r w:rsidRPr="00C202C6">
              <w:rPr>
                <w:sz w:val="18"/>
              </w:rPr>
              <w:t xml:space="preserve"> услуг, по которым осуществляется исчисление (калькулирование) себестоимости).</w:t>
            </w:r>
          </w:p>
          <w:p w14:paraId="4831C7A2" w14:textId="77777777" w:rsidR="006E1043" w:rsidRPr="00C202C6" w:rsidRDefault="006E1043" w:rsidP="006E1043">
            <w:pPr>
              <w:pStyle w:val="a3"/>
              <w:rPr>
                <w:sz w:val="18"/>
              </w:rPr>
            </w:pPr>
            <w:r w:rsidRPr="00C202C6">
              <w:rPr>
                <w:b/>
                <w:i/>
                <w:szCs w:val="20"/>
              </w:rPr>
              <w:t>Незавершенное производство</w:t>
            </w:r>
            <w:r w:rsidRPr="00C202C6">
              <w:rPr>
                <w:sz w:val="18"/>
              </w:rPr>
              <w:t xml:space="preserve"> - Продукция (работы), не прошедшая всех стадий (фаз, переделов), предусмотренных технологическим процессом, а также изделия неукомплектованные, не прошедшие испытания и технической приемки.</w:t>
            </w:r>
          </w:p>
          <w:p w14:paraId="38C46F70" w14:textId="77777777" w:rsidR="006E1043" w:rsidRPr="00C202C6" w:rsidRDefault="006E1043" w:rsidP="006E1043">
            <w:pPr>
              <w:pStyle w:val="a3"/>
              <w:rPr>
                <w:sz w:val="18"/>
              </w:rPr>
            </w:pPr>
            <w:r w:rsidRPr="00C202C6">
              <w:rPr>
                <w:b/>
                <w:i/>
                <w:szCs w:val="20"/>
              </w:rPr>
              <w:t>Себестоимость продукции</w:t>
            </w:r>
            <w:r w:rsidRPr="00C202C6">
              <w:rPr>
                <w:sz w:val="18"/>
              </w:rPr>
              <w:t xml:space="preserve"> – выраженные в денежной форме затраты на </w:t>
            </w:r>
            <w:r w:rsidR="001E15B8" w:rsidRPr="00C202C6">
              <w:rPr>
                <w:sz w:val="18"/>
              </w:rPr>
              <w:t>производство продукции</w:t>
            </w:r>
            <w:r w:rsidRPr="00C202C6">
              <w:rPr>
                <w:sz w:val="18"/>
              </w:rPr>
              <w:t xml:space="preserve"> и ее продажу.</w:t>
            </w:r>
          </w:p>
          <w:p w14:paraId="62F3F081" w14:textId="77777777" w:rsidR="006E1043" w:rsidRPr="00C202C6" w:rsidRDefault="006E1043" w:rsidP="006E1043">
            <w:pPr>
              <w:pStyle w:val="a3"/>
              <w:rPr>
                <w:sz w:val="18"/>
              </w:rPr>
            </w:pPr>
            <w:r w:rsidRPr="00C202C6">
              <w:rPr>
                <w:b/>
                <w:i/>
                <w:szCs w:val="20"/>
              </w:rPr>
              <w:t>Брак</w:t>
            </w:r>
            <w:r w:rsidRPr="00C202C6">
              <w:t xml:space="preserve"> – </w:t>
            </w:r>
            <w:r w:rsidRPr="00C202C6">
              <w:rPr>
                <w:sz w:val="18"/>
              </w:rPr>
              <w:t>продукция, которая не соответствует по своему качеству, размерам, форме и другим показателям стандарту или техническим условиям, и, которая не может быть использована по прямому назначению или принята по другим стандартам или техническим условиям без предварительного исправления дефектов.</w:t>
            </w:r>
          </w:p>
          <w:p w14:paraId="435E7661" w14:textId="77777777" w:rsidR="006E1043" w:rsidRPr="00C202C6" w:rsidRDefault="006E1043" w:rsidP="006E1043">
            <w:pPr>
              <w:pStyle w:val="a3"/>
              <w:rPr>
                <w:sz w:val="18"/>
                <w:szCs w:val="18"/>
              </w:rPr>
            </w:pPr>
            <w:r w:rsidRPr="00C202C6">
              <w:rPr>
                <w:b/>
                <w:i/>
                <w:szCs w:val="20"/>
              </w:rPr>
              <w:t>Исправимый брак</w:t>
            </w:r>
            <w:r w:rsidRPr="00C202C6">
              <w:rPr>
                <w:sz w:val="18"/>
                <w:szCs w:val="18"/>
              </w:rPr>
              <w:t xml:space="preserve"> -  бракованная продукция, исправление (доработка) которой для использования по прямому назначению технически возможно и экономически целесообразно. </w:t>
            </w:r>
          </w:p>
          <w:p w14:paraId="19F04833" w14:textId="77777777" w:rsidR="006E1043" w:rsidRPr="00C202C6" w:rsidRDefault="006E1043" w:rsidP="006E1043">
            <w:pPr>
              <w:pStyle w:val="a3"/>
              <w:rPr>
                <w:sz w:val="18"/>
                <w:szCs w:val="18"/>
              </w:rPr>
            </w:pPr>
            <w:r w:rsidRPr="00C202C6">
              <w:rPr>
                <w:b/>
                <w:i/>
                <w:szCs w:val="20"/>
              </w:rPr>
              <w:t>Окончательный брак</w:t>
            </w:r>
            <w:r w:rsidRPr="00C202C6">
              <w:rPr>
                <w:sz w:val="18"/>
                <w:szCs w:val="18"/>
              </w:rPr>
              <w:t xml:space="preserve"> -  продукция, исправление которой технически невозможно или экономически нецелесообразно, так как затраты на изготовление аналогичной новой продукции ниже, чем расходы на исправление брака.</w:t>
            </w:r>
          </w:p>
          <w:p w14:paraId="320E81A7" w14:textId="77777777" w:rsidR="006E1043" w:rsidRPr="00C202C6" w:rsidRDefault="006E1043" w:rsidP="006E1043">
            <w:pPr>
              <w:pStyle w:val="a3"/>
              <w:rPr>
                <w:sz w:val="18"/>
                <w:szCs w:val="18"/>
              </w:rPr>
            </w:pPr>
            <w:r w:rsidRPr="00C202C6">
              <w:rPr>
                <w:b/>
                <w:i/>
                <w:szCs w:val="20"/>
              </w:rPr>
              <w:t>Внутренний брак</w:t>
            </w:r>
            <w:r w:rsidRPr="00C202C6">
              <w:rPr>
                <w:sz w:val="18"/>
                <w:szCs w:val="18"/>
              </w:rPr>
              <w:t xml:space="preserve"> – брак, выявленный на предприятии до отправки продукции покупателям.</w:t>
            </w:r>
          </w:p>
          <w:p w14:paraId="7190B530" w14:textId="77777777" w:rsidR="006E1043" w:rsidRPr="00C202C6" w:rsidRDefault="006E1043" w:rsidP="006E1043">
            <w:pPr>
              <w:pStyle w:val="a3"/>
            </w:pPr>
            <w:r w:rsidRPr="00C202C6">
              <w:rPr>
                <w:b/>
                <w:i/>
                <w:szCs w:val="20"/>
              </w:rPr>
              <w:t>Внешний брак</w:t>
            </w:r>
            <w:r w:rsidRPr="00C202C6">
              <w:rPr>
                <w:sz w:val="18"/>
                <w:szCs w:val="18"/>
              </w:rPr>
              <w:t xml:space="preserve"> - брак, выявленный покупателями (потребителями) в процессе обработки, сборки, монтажа или при эксплуатации изделий. </w:t>
            </w:r>
          </w:p>
        </w:tc>
        <w:tc>
          <w:tcPr>
            <w:tcW w:w="2126" w:type="dxa"/>
            <w:gridSpan w:val="3"/>
          </w:tcPr>
          <w:p w14:paraId="5783E441" w14:textId="77777777" w:rsidR="006E1043" w:rsidRPr="00C202C6" w:rsidRDefault="006E1043" w:rsidP="006E1043">
            <w:pPr>
              <w:spacing w:before="40" w:after="40"/>
              <w:rPr>
                <w:sz w:val="18"/>
              </w:rPr>
            </w:pPr>
            <w:r w:rsidRPr="00C202C6">
              <w:rPr>
                <w:sz w:val="18"/>
              </w:rPr>
              <w:lastRenderedPageBreak/>
              <w:t>П. 63 Приказа 34н;</w:t>
            </w:r>
          </w:p>
          <w:p w14:paraId="79D86827" w14:textId="77777777" w:rsidR="006E1043" w:rsidRPr="00C202C6" w:rsidRDefault="006E1043" w:rsidP="006E1043">
            <w:pPr>
              <w:spacing w:before="40" w:after="40"/>
            </w:pPr>
            <w:r w:rsidRPr="00C202C6">
              <w:rPr>
                <w:sz w:val="18"/>
              </w:rPr>
              <w:t>Приказ №200</w:t>
            </w:r>
          </w:p>
        </w:tc>
      </w:tr>
      <w:tr w:rsidR="006E1043" w:rsidRPr="00C202C6" w14:paraId="1584BECC" w14:textId="77777777" w:rsidTr="00632B47">
        <w:trPr>
          <w:gridBefore w:val="1"/>
          <w:gridAfter w:val="1"/>
          <w:wBefore w:w="108" w:type="dxa"/>
          <w:wAfter w:w="27" w:type="dxa"/>
        </w:trPr>
        <w:tc>
          <w:tcPr>
            <w:tcW w:w="2695" w:type="dxa"/>
          </w:tcPr>
          <w:p w14:paraId="43875BEA" w14:textId="77777777" w:rsidR="006E1043" w:rsidRPr="00C202C6" w:rsidRDefault="006E1043" w:rsidP="007F0C48">
            <w:pPr>
              <w:pStyle w:val="30"/>
            </w:pPr>
            <w:bookmarkStart w:id="550" w:name="_Toc7098681"/>
            <w:r w:rsidRPr="00C202C6">
              <w:lastRenderedPageBreak/>
              <w:t>Допущения</w:t>
            </w:r>
            <w:bookmarkEnd w:id="550"/>
          </w:p>
        </w:tc>
        <w:tc>
          <w:tcPr>
            <w:tcW w:w="9491" w:type="dxa"/>
            <w:gridSpan w:val="2"/>
          </w:tcPr>
          <w:p w14:paraId="6EAA63D1" w14:textId="5FB8B893" w:rsidR="006E1043" w:rsidRPr="00D25CE9" w:rsidRDefault="006E1043" w:rsidP="006E1043">
            <w:pPr>
              <w:pStyle w:val="a3"/>
              <w:rPr>
                <w:sz w:val="18"/>
              </w:rPr>
            </w:pPr>
            <w:r w:rsidRPr="00C202C6">
              <w:rPr>
                <w:sz w:val="18"/>
              </w:rPr>
              <w:t xml:space="preserve">Расходами считаются только те затраты, которые участвуют в формировании прибыли отчетного периода, а оставшаяся часть затрат капитализируется в активах </w:t>
            </w:r>
            <w:r w:rsidR="001E15B8" w:rsidRPr="00C202C6">
              <w:rPr>
                <w:sz w:val="18"/>
              </w:rPr>
              <w:t>Общества в</w:t>
            </w:r>
            <w:r w:rsidRPr="00C202C6">
              <w:rPr>
                <w:sz w:val="18"/>
              </w:rPr>
              <w:t xml:space="preserve"> виде готовой продукции, незавершенного производства, остатков полуфабрикатов, незавершенных объектов капитального строительства, нематериальных активов и т.</w:t>
            </w:r>
            <w:r w:rsidR="00D25CE9">
              <w:rPr>
                <w:sz w:val="18"/>
              </w:rPr>
              <w:t xml:space="preserve"> </w:t>
            </w:r>
            <w:r w:rsidRPr="00C202C6">
              <w:rPr>
                <w:sz w:val="18"/>
              </w:rPr>
              <w:t>п. Таким образом, расходы - это уменьшение активов или увеличение обязательств, приводящее к уменьшению капитала, не связанному с распределением прибыли между акционерами.</w:t>
            </w:r>
          </w:p>
        </w:tc>
        <w:tc>
          <w:tcPr>
            <w:tcW w:w="2126" w:type="dxa"/>
            <w:gridSpan w:val="3"/>
          </w:tcPr>
          <w:p w14:paraId="19C429D0" w14:textId="77777777" w:rsidR="006E1043" w:rsidRPr="00C202C6" w:rsidRDefault="006E1043" w:rsidP="006E1043">
            <w:pPr>
              <w:pStyle w:val="a3"/>
              <w:rPr>
                <w:sz w:val="18"/>
              </w:rPr>
            </w:pPr>
          </w:p>
        </w:tc>
      </w:tr>
      <w:tr w:rsidR="006E1043" w:rsidRPr="00C202C6" w14:paraId="19A6F4EC" w14:textId="77777777" w:rsidTr="00632B47">
        <w:trPr>
          <w:gridBefore w:val="1"/>
          <w:gridAfter w:val="1"/>
          <w:wBefore w:w="108" w:type="dxa"/>
          <w:wAfter w:w="27" w:type="dxa"/>
        </w:trPr>
        <w:tc>
          <w:tcPr>
            <w:tcW w:w="2695" w:type="dxa"/>
          </w:tcPr>
          <w:p w14:paraId="20984E5C" w14:textId="3A2EE287" w:rsidR="006E1043" w:rsidRPr="00C202C6" w:rsidRDefault="006E1043" w:rsidP="007F0C48">
            <w:pPr>
              <w:pStyle w:val="30"/>
            </w:pPr>
            <w:bookmarkStart w:id="551" w:name="_Toc339448158"/>
            <w:bookmarkStart w:id="552" w:name="_Toc7098682"/>
            <w:r w:rsidRPr="00C202C6">
              <w:t xml:space="preserve">Квалификация и </w:t>
            </w:r>
            <w:r w:rsidR="003E2C4E" w:rsidRPr="00C202C6">
              <w:t>группировка затрат</w:t>
            </w:r>
            <w:r w:rsidRPr="00C202C6">
              <w:t xml:space="preserve"> на производство</w:t>
            </w:r>
            <w:bookmarkEnd w:id="551"/>
            <w:bookmarkEnd w:id="552"/>
          </w:p>
        </w:tc>
        <w:tc>
          <w:tcPr>
            <w:tcW w:w="9491" w:type="dxa"/>
            <w:gridSpan w:val="2"/>
          </w:tcPr>
          <w:p w14:paraId="0E02E662" w14:textId="77777777" w:rsidR="006E1043" w:rsidRPr="00C202C6" w:rsidRDefault="006E1043" w:rsidP="006E1043">
            <w:pPr>
              <w:pStyle w:val="a3"/>
              <w:rPr>
                <w:sz w:val="18"/>
              </w:rPr>
            </w:pPr>
            <w:r w:rsidRPr="00C202C6">
              <w:rPr>
                <w:sz w:val="18"/>
              </w:rPr>
              <w:t xml:space="preserve">В составе затрат на производство учитываются затраты по обычным видам деятельности. </w:t>
            </w:r>
          </w:p>
          <w:p w14:paraId="204CF19B" w14:textId="77777777" w:rsidR="006E1043" w:rsidRPr="00C202C6" w:rsidRDefault="006E1043" w:rsidP="006E1043">
            <w:pPr>
              <w:pStyle w:val="a3"/>
              <w:rPr>
                <w:sz w:val="18"/>
              </w:rPr>
            </w:pPr>
            <w:r w:rsidRPr="00C202C6">
              <w:rPr>
                <w:sz w:val="18"/>
              </w:rPr>
              <w:t>При этом затраты в зависимости от характера затрат и их отношения к процессу производства учитываются в составе затрат:</w:t>
            </w:r>
          </w:p>
          <w:p w14:paraId="42DD7D08" w14:textId="77777777" w:rsidR="006E1043" w:rsidRPr="00C202C6" w:rsidRDefault="006E1043" w:rsidP="00415C59">
            <w:pPr>
              <w:pStyle w:val="a"/>
            </w:pPr>
            <w:r w:rsidRPr="00C202C6">
              <w:t>основного производства - производства, продукция (работы, услуги) которого явилась целью создания данной Общества;</w:t>
            </w:r>
          </w:p>
          <w:p w14:paraId="46127ED0" w14:textId="77777777" w:rsidR="006E1043" w:rsidRPr="00C202C6" w:rsidRDefault="006E1043" w:rsidP="00415C59">
            <w:pPr>
              <w:pStyle w:val="a"/>
            </w:pPr>
            <w:r w:rsidRPr="00C202C6">
              <w:t xml:space="preserve">вспомогательных </w:t>
            </w:r>
            <w:r w:rsidR="001E15B8" w:rsidRPr="00C202C6">
              <w:t>производств -</w:t>
            </w:r>
            <w:r w:rsidRPr="00C202C6">
              <w:t xml:space="preserve"> производств, которые являются вспомогательными (подсобными) для основного производства Общества;</w:t>
            </w:r>
          </w:p>
          <w:p w14:paraId="4E97C269" w14:textId="77777777" w:rsidR="006E1043" w:rsidRPr="00C202C6" w:rsidRDefault="006E1043" w:rsidP="00415C59">
            <w:pPr>
              <w:pStyle w:val="a"/>
            </w:pPr>
            <w:r w:rsidRPr="00C202C6">
              <w:t>общепроизводственных затрат - затрат по обслуживанию основных и вспомогательных производств Общества;</w:t>
            </w:r>
          </w:p>
          <w:p w14:paraId="2F0A0F9C" w14:textId="77777777" w:rsidR="006E1043" w:rsidRPr="00C202C6" w:rsidRDefault="006E1043" w:rsidP="00415C59">
            <w:pPr>
              <w:pStyle w:val="a"/>
            </w:pPr>
            <w:r w:rsidRPr="00C202C6">
              <w:t xml:space="preserve">общехозяйственных </w:t>
            </w:r>
            <w:r w:rsidR="001E15B8" w:rsidRPr="00C202C6">
              <w:t>затрат -</w:t>
            </w:r>
            <w:r w:rsidRPr="00C202C6">
              <w:t xml:space="preserve"> затрат для нужд управления, не связанных непосредственно с </w:t>
            </w:r>
            <w:r w:rsidRPr="00C202C6">
              <w:lastRenderedPageBreak/>
              <w:t>производственным процессом;</w:t>
            </w:r>
          </w:p>
          <w:p w14:paraId="3005A8DE" w14:textId="77777777" w:rsidR="006E1043" w:rsidRPr="00C202C6" w:rsidRDefault="006E1043" w:rsidP="006E1043">
            <w:pPr>
              <w:pStyle w:val="a3"/>
              <w:rPr>
                <w:sz w:val="18"/>
              </w:rPr>
            </w:pPr>
            <w:r w:rsidRPr="00C202C6">
              <w:rPr>
                <w:sz w:val="18"/>
              </w:rPr>
              <w:t xml:space="preserve">В затратах на производство учитываются также: </w:t>
            </w:r>
          </w:p>
          <w:p w14:paraId="642C1447" w14:textId="77777777" w:rsidR="006E1043" w:rsidRPr="00C202C6" w:rsidRDefault="006E1043" w:rsidP="00415C59">
            <w:pPr>
              <w:pStyle w:val="a"/>
              <w:rPr>
                <w:szCs w:val="18"/>
              </w:rPr>
            </w:pPr>
            <w:r w:rsidRPr="00C202C6">
              <w:t>потери от брака в производстве.</w:t>
            </w:r>
            <w:r w:rsidRPr="00C202C6">
              <w:rPr>
                <w:szCs w:val="18"/>
              </w:rPr>
              <w:t xml:space="preserve"> </w:t>
            </w:r>
          </w:p>
        </w:tc>
        <w:tc>
          <w:tcPr>
            <w:tcW w:w="2126" w:type="dxa"/>
            <w:gridSpan w:val="3"/>
          </w:tcPr>
          <w:p w14:paraId="0A12DA83" w14:textId="77777777" w:rsidR="006E1043" w:rsidRPr="00C202C6" w:rsidRDefault="006E1043" w:rsidP="006E1043">
            <w:pPr>
              <w:spacing w:before="40" w:after="40"/>
              <w:rPr>
                <w:sz w:val="18"/>
              </w:rPr>
            </w:pPr>
            <w:r w:rsidRPr="00C202C6">
              <w:rPr>
                <w:sz w:val="18"/>
              </w:rPr>
              <w:lastRenderedPageBreak/>
              <w:t>П. 5 ПБУ 10/99;</w:t>
            </w:r>
          </w:p>
          <w:p w14:paraId="10558A97" w14:textId="77777777" w:rsidR="006E1043" w:rsidRPr="00C202C6" w:rsidRDefault="006E1043" w:rsidP="006E1043">
            <w:pPr>
              <w:spacing w:before="40" w:after="40"/>
              <w:rPr>
                <w:sz w:val="18"/>
              </w:rPr>
            </w:pPr>
            <w:r w:rsidRPr="00C202C6">
              <w:rPr>
                <w:sz w:val="18"/>
              </w:rPr>
              <w:t>Раздел «Затраты на производство» Приказа № 94н</w:t>
            </w:r>
          </w:p>
          <w:p w14:paraId="3CB282C5" w14:textId="77777777" w:rsidR="006E1043" w:rsidRPr="00C202C6" w:rsidRDefault="006E1043" w:rsidP="006E1043">
            <w:pPr>
              <w:spacing w:before="40" w:after="40"/>
              <w:rPr>
                <w:sz w:val="18"/>
                <w:szCs w:val="18"/>
              </w:rPr>
            </w:pPr>
            <w:r w:rsidRPr="00C202C6">
              <w:rPr>
                <w:sz w:val="18"/>
                <w:szCs w:val="18"/>
              </w:rPr>
              <w:t xml:space="preserve"> п.4, 8- 10 ПБУ10/99</w:t>
            </w:r>
          </w:p>
          <w:p w14:paraId="274F9716" w14:textId="77777777" w:rsidR="006E1043" w:rsidRPr="00C202C6" w:rsidRDefault="006E1043" w:rsidP="006E1043">
            <w:pPr>
              <w:pStyle w:val="a3"/>
              <w:rPr>
                <w:sz w:val="18"/>
                <w:szCs w:val="18"/>
              </w:rPr>
            </w:pPr>
            <w:r w:rsidRPr="00C202C6">
              <w:rPr>
                <w:sz w:val="18"/>
                <w:szCs w:val="18"/>
              </w:rPr>
              <w:t>Приказ №200</w:t>
            </w:r>
          </w:p>
          <w:p w14:paraId="3363E077" w14:textId="77777777" w:rsidR="006E1043" w:rsidRPr="00C202C6" w:rsidRDefault="006E1043" w:rsidP="006E1043">
            <w:pPr>
              <w:spacing w:before="40" w:after="40"/>
              <w:rPr>
                <w:sz w:val="18"/>
              </w:rPr>
            </w:pPr>
          </w:p>
        </w:tc>
      </w:tr>
      <w:tr w:rsidR="006E1043" w:rsidRPr="00C202C6" w14:paraId="378A9AFF" w14:textId="77777777" w:rsidTr="00632B47">
        <w:trPr>
          <w:gridBefore w:val="1"/>
          <w:gridAfter w:val="1"/>
          <w:wBefore w:w="108" w:type="dxa"/>
          <w:wAfter w:w="27" w:type="dxa"/>
        </w:trPr>
        <w:tc>
          <w:tcPr>
            <w:tcW w:w="2695" w:type="dxa"/>
          </w:tcPr>
          <w:p w14:paraId="350EC459" w14:textId="77777777" w:rsidR="006E1043" w:rsidRPr="00C202C6" w:rsidRDefault="006E1043" w:rsidP="007F0C48">
            <w:pPr>
              <w:pStyle w:val="30"/>
            </w:pPr>
            <w:bookmarkStart w:id="553" w:name="_Toc339448161"/>
            <w:bookmarkStart w:id="554" w:name="_Toc7098683"/>
            <w:r w:rsidRPr="00C202C6">
              <w:lastRenderedPageBreak/>
              <w:t>Признание расходов (затрат). Общие положения</w:t>
            </w:r>
            <w:bookmarkEnd w:id="553"/>
            <w:bookmarkEnd w:id="554"/>
          </w:p>
        </w:tc>
        <w:tc>
          <w:tcPr>
            <w:tcW w:w="9491" w:type="dxa"/>
            <w:gridSpan w:val="2"/>
          </w:tcPr>
          <w:p w14:paraId="128F502B" w14:textId="77777777" w:rsidR="006E1043" w:rsidRPr="00C202C6" w:rsidRDefault="001E15B8" w:rsidP="006E1043">
            <w:pPr>
              <w:pStyle w:val="a3"/>
              <w:rPr>
                <w:sz w:val="18"/>
              </w:rPr>
            </w:pPr>
            <w:r w:rsidRPr="00C202C6">
              <w:rPr>
                <w:sz w:val="18"/>
              </w:rPr>
              <w:t>Расходы признаются</w:t>
            </w:r>
            <w:r w:rsidR="006E1043" w:rsidRPr="00C202C6">
              <w:rPr>
                <w:sz w:val="18"/>
              </w:rPr>
              <w:t xml:space="preserve"> в бухгалтерском учете при наличии следующих условий:</w:t>
            </w:r>
          </w:p>
          <w:p w14:paraId="1F034030" w14:textId="77777777" w:rsidR="006E1043" w:rsidRPr="00C202C6" w:rsidRDefault="006E1043" w:rsidP="006E1043">
            <w:pPr>
              <w:pStyle w:val="a"/>
            </w:pPr>
            <w:r w:rsidRPr="00C202C6">
              <w:t>расход производится в соответствии с конкретным договором, требованием законодательных и нормативных актов, обычаями делового оборота;</w:t>
            </w:r>
          </w:p>
          <w:p w14:paraId="5AC23E9D" w14:textId="77777777" w:rsidR="006E1043" w:rsidRPr="00C202C6" w:rsidRDefault="006E1043" w:rsidP="006E1043">
            <w:pPr>
              <w:pStyle w:val="a"/>
            </w:pPr>
            <w:r w:rsidRPr="00C202C6">
              <w:t>сумма расхода может быть определена;</w:t>
            </w:r>
          </w:p>
          <w:p w14:paraId="68E8EA52" w14:textId="77777777" w:rsidR="006E1043" w:rsidRPr="00C202C6" w:rsidRDefault="006E1043" w:rsidP="006E1043">
            <w:pPr>
              <w:pStyle w:val="a"/>
            </w:pPr>
            <w:r w:rsidRPr="00C202C6">
              <w:t>имеется уверенность в том, что в результате конкретной операции произойдет уменьшение экономических выгод Общества. Уверенность в том, что в результате конкретной операции произойдет уменьшение экономических выгод Общества, имеется в случае, когда Общество передало актив либо отсутствует неопределенность в отношении передачи актива.</w:t>
            </w:r>
          </w:p>
          <w:p w14:paraId="4A722B19" w14:textId="77777777" w:rsidR="006E1043" w:rsidRPr="00C202C6" w:rsidRDefault="006E1043" w:rsidP="006E1043">
            <w:pPr>
              <w:pStyle w:val="a3"/>
              <w:rPr>
                <w:sz w:val="18"/>
              </w:rPr>
            </w:pPr>
            <w:r w:rsidRPr="00C202C6">
              <w:rPr>
                <w:sz w:val="18"/>
              </w:rPr>
              <w:t xml:space="preserve">Если в отношении любых расходов (затрат), осуществленных Обществом, не исполнено хотя бы одно из названных условий, то в бухгалтерском учете </w:t>
            </w:r>
            <w:r w:rsidR="001E15B8" w:rsidRPr="00C202C6">
              <w:rPr>
                <w:sz w:val="18"/>
              </w:rPr>
              <w:t>Общества признается</w:t>
            </w:r>
            <w:r w:rsidRPr="00C202C6">
              <w:rPr>
                <w:sz w:val="18"/>
              </w:rPr>
              <w:t xml:space="preserve"> дебиторская задолженность.</w:t>
            </w:r>
          </w:p>
          <w:p w14:paraId="18EC39B9" w14:textId="77777777" w:rsidR="006E1043" w:rsidRPr="00C202C6" w:rsidRDefault="006E1043" w:rsidP="006E1043">
            <w:pPr>
              <w:pStyle w:val="a3"/>
              <w:rPr>
                <w:sz w:val="18"/>
              </w:rPr>
            </w:pPr>
            <w:r w:rsidRPr="00C202C6">
              <w:rPr>
                <w:sz w:val="18"/>
              </w:rPr>
              <w:t>Амортизация признается в качестве расхода исходя из величины амортизационных отчислений, определяемой на основе стоимости амортизируемых активов, срока полезного использования и принятых Обществом способов начисления амортизации.</w:t>
            </w:r>
          </w:p>
          <w:p w14:paraId="396F274E" w14:textId="77777777" w:rsidR="006E1043" w:rsidRPr="00C202C6" w:rsidRDefault="006E1043" w:rsidP="006E1043">
            <w:pPr>
              <w:pStyle w:val="a3"/>
              <w:rPr>
                <w:sz w:val="18"/>
              </w:rPr>
            </w:pPr>
            <w:r w:rsidRPr="00C202C6">
              <w:rPr>
                <w:sz w:val="18"/>
              </w:rPr>
              <w:t>Расходы (затраты) подлежат признанию в бухгалтерском учете независимо от намерения получить выручку, прочие или иные доходы и от формы осуществления расхода (денежной, натуральной и иной).</w:t>
            </w:r>
          </w:p>
          <w:p w14:paraId="78439E8B" w14:textId="77777777" w:rsidR="006E1043" w:rsidRPr="00C202C6" w:rsidRDefault="006E1043" w:rsidP="006E1043">
            <w:pPr>
              <w:pStyle w:val="a3"/>
              <w:rPr>
                <w:sz w:val="18"/>
              </w:rPr>
            </w:pPr>
            <w:r w:rsidRPr="00C202C6">
              <w:rPr>
                <w:sz w:val="18"/>
              </w:rPr>
              <w:t>Расходы (затраты) признаются в том отчетном периоде, в котором они имели место, независимо от времени фактической выплаты денежных средств и иной формы осуществления (допущение временной определенности фактов хозяйственной деятельности).</w:t>
            </w:r>
          </w:p>
          <w:p w14:paraId="55263813" w14:textId="77777777" w:rsidR="006E1043" w:rsidRDefault="006E1043" w:rsidP="001E15B8">
            <w:pPr>
              <w:pStyle w:val="a3"/>
              <w:rPr>
                <w:sz w:val="18"/>
              </w:rPr>
            </w:pPr>
            <w:r w:rsidRPr="001E15B8">
              <w:rPr>
                <w:sz w:val="18"/>
              </w:rPr>
              <w:t xml:space="preserve">Общество применяет позаказный метод калькулирования себестоимости продукции, работ, услуг. </w:t>
            </w:r>
          </w:p>
          <w:p w14:paraId="36421B3A" w14:textId="77777777" w:rsidR="00194E43" w:rsidRPr="00194E43" w:rsidRDefault="00194E43" w:rsidP="00194E43">
            <w:pPr>
              <w:pStyle w:val="a3"/>
              <w:rPr>
                <w:sz w:val="18"/>
              </w:rPr>
            </w:pPr>
            <w:r w:rsidRPr="00194E43">
              <w:rPr>
                <w:sz w:val="18"/>
              </w:rPr>
              <w:t>Заказ</w:t>
            </w:r>
            <w:r>
              <w:rPr>
                <w:sz w:val="18"/>
              </w:rPr>
              <w:t xml:space="preserve"> – это планово-учетная единица</w:t>
            </w:r>
            <w:r w:rsidRPr="00194E43">
              <w:rPr>
                <w:sz w:val="18"/>
              </w:rPr>
              <w:t xml:space="preserve">, объединяющая весь комплекс работ, направленный на изготовление конечного продукта (работы, услуги). </w:t>
            </w:r>
          </w:p>
          <w:p w14:paraId="211B503F" w14:textId="77777777" w:rsidR="00194E43" w:rsidRPr="001E15B8" w:rsidRDefault="00194E43" w:rsidP="00194E43">
            <w:pPr>
              <w:pStyle w:val="a3"/>
              <w:rPr>
                <w:sz w:val="18"/>
              </w:rPr>
            </w:pPr>
            <w:r w:rsidRPr="00194E43">
              <w:rPr>
                <w:sz w:val="18"/>
              </w:rPr>
              <w:t>Заказ для целей бухгалтерского учета предназначен для целей обособления доходов и затрат при производстве продукции, выполнении работ, оказании услуг, идентифицируемых (определенных) как предмет заказа.</w:t>
            </w:r>
          </w:p>
          <w:p w14:paraId="2FE24200" w14:textId="77777777" w:rsidR="006E1043" w:rsidRPr="00C202C6" w:rsidRDefault="001E15B8" w:rsidP="00194E43">
            <w:pPr>
              <w:pStyle w:val="a3"/>
              <w:rPr>
                <w:sz w:val="18"/>
              </w:rPr>
            </w:pPr>
            <w:r>
              <w:rPr>
                <w:sz w:val="18"/>
              </w:rPr>
              <w:t>Порядок и организация у</w:t>
            </w:r>
            <w:r w:rsidR="006E1043" w:rsidRPr="001E15B8">
              <w:rPr>
                <w:sz w:val="18"/>
              </w:rPr>
              <w:t>чет</w:t>
            </w:r>
            <w:r>
              <w:rPr>
                <w:sz w:val="18"/>
              </w:rPr>
              <w:t>а</w:t>
            </w:r>
            <w:r w:rsidR="006E1043" w:rsidRPr="001E15B8">
              <w:rPr>
                <w:sz w:val="18"/>
              </w:rPr>
              <w:t xml:space="preserve"> затрат</w:t>
            </w:r>
            <w:r w:rsidR="00194E43">
              <w:rPr>
                <w:sz w:val="18"/>
              </w:rPr>
              <w:t xml:space="preserve"> / доходов по заказам </w:t>
            </w:r>
            <w:r>
              <w:rPr>
                <w:sz w:val="18"/>
              </w:rPr>
              <w:t>определяется отдельными организационно-распорядительными документами Общества.</w:t>
            </w:r>
          </w:p>
        </w:tc>
        <w:tc>
          <w:tcPr>
            <w:tcW w:w="2126" w:type="dxa"/>
            <w:gridSpan w:val="3"/>
          </w:tcPr>
          <w:p w14:paraId="160ACDEC" w14:textId="77777777" w:rsidR="006E1043" w:rsidRPr="00C202C6" w:rsidRDefault="006E1043" w:rsidP="006E1043">
            <w:pPr>
              <w:spacing w:before="40" w:after="40"/>
              <w:rPr>
                <w:sz w:val="18"/>
              </w:rPr>
            </w:pPr>
            <w:r w:rsidRPr="00C202C6">
              <w:rPr>
                <w:rStyle w:val="a7"/>
                <w:sz w:val="18"/>
              </w:rPr>
              <w:t>Пункты 16, 17, 9 ПБУ 10/99</w:t>
            </w:r>
          </w:p>
        </w:tc>
      </w:tr>
      <w:tr w:rsidR="006E1043" w:rsidRPr="00C202C6" w14:paraId="17F5AB07" w14:textId="77777777" w:rsidTr="00632B47">
        <w:trPr>
          <w:gridBefore w:val="1"/>
          <w:gridAfter w:val="1"/>
          <w:wBefore w:w="108" w:type="dxa"/>
          <w:wAfter w:w="27" w:type="dxa"/>
        </w:trPr>
        <w:tc>
          <w:tcPr>
            <w:tcW w:w="2695" w:type="dxa"/>
          </w:tcPr>
          <w:p w14:paraId="5B68EE52" w14:textId="77777777" w:rsidR="006E1043" w:rsidRPr="00C202C6" w:rsidRDefault="006E1043" w:rsidP="007F0C48">
            <w:pPr>
              <w:pStyle w:val="30"/>
            </w:pPr>
            <w:bookmarkStart w:id="555" w:name="_Toc339448162"/>
            <w:bookmarkStart w:id="556" w:name="_Toc7098684"/>
            <w:r w:rsidRPr="00C202C6">
              <w:t>Оценка расходов (затрат). Общие положения</w:t>
            </w:r>
            <w:bookmarkEnd w:id="555"/>
            <w:bookmarkEnd w:id="556"/>
          </w:p>
        </w:tc>
        <w:tc>
          <w:tcPr>
            <w:tcW w:w="9491" w:type="dxa"/>
            <w:gridSpan w:val="2"/>
          </w:tcPr>
          <w:p w14:paraId="638B96C7" w14:textId="77777777" w:rsidR="006E1043" w:rsidRPr="00C202C6" w:rsidRDefault="006E1043" w:rsidP="006E1043">
            <w:pPr>
              <w:pStyle w:val="a3"/>
              <w:rPr>
                <w:sz w:val="18"/>
              </w:rPr>
            </w:pPr>
            <w:r w:rsidRPr="00C202C6">
              <w:rPr>
                <w:sz w:val="18"/>
              </w:rPr>
              <w:t>Расходы (Затраты) по обычным видам деятельности принимаются к бухгалтерскому учету в сумме, исчисленной в денежном выражении, равной величине оплаты в денежной и иной форме или величине кредиторской задолженности. Если оплата покрывает лишь часть признаваемых затрат, то затраты, принимаемые к бухгалтерскому учету, определяются как сумма оплаты и кредиторской задолженности (в части, не покрытой оплатой).</w:t>
            </w:r>
          </w:p>
          <w:p w14:paraId="7D244C12" w14:textId="77777777" w:rsidR="006E1043" w:rsidRPr="00C202C6" w:rsidRDefault="006E1043" w:rsidP="006E1043">
            <w:pPr>
              <w:pStyle w:val="a3"/>
              <w:rPr>
                <w:sz w:val="18"/>
              </w:rPr>
            </w:pPr>
            <w:r w:rsidRPr="00C202C6">
              <w:rPr>
                <w:sz w:val="18"/>
              </w:rPr>
              <w:t xml:space="preserve">Величина оплаты и (или) кредиторской задолженности определяется исходя из цены и условий, установленных договором между Обществом и поставщиком (подрядчиком) или иным контрагентом. Если цена не предусмотрена в договоре и не может быть установлена исходя из условий договора, то для </w:t>
            </w:r>
            <w:r w:rsidRPr="00C202C6">
              <w:rPr>
                <w:sz w:val="18"/>
              </w:rPr>
              <w:lastRenderedPageBreak/>
              <w:t>определения величины оплаты или кредиторской задолженности принимается цена, по которой в сравнимых обстоятельствах обычно Общество определяет расходы в отношении аналогичных материально-производственных запасов и иных ценностей, работ, услуг либо предоставления во временное пользование (временное владение и пользование) аналогичных активов.</w:t>
            </w:r>
          </w:p>
          <w:p w14:paraId="74875170" w14:textId="77777777" w:rsidR="006E1043" w:rsidRPr="00C202C6" w:rsidRDefault="006E1043" w:rsidP="006E1043">
            <w:pPr>
              <w:pStyle w:val="a3"/>
              <w:rPr>
                <w:sz w:val="18"/>
              </w:rPr>
            </w:pPr>
            <w:r w:rsidRPr="00C202C6">
              <w:rPr>
                <w:sz w:val="18"/>
              </w:rPr>
              <w:t>Величина оплаты и (или) кредиторской задолженности по договорам, предусматривающим исполнение обязательств (оплату) не денежными средствами, определяется стоимостью товаров (ценностей), переданных или подлежащих передаче Обществом.</w:t>
            </w:r>
          </w:p>
          <w:p w14:paraId="064C1C1E" w14:textId="77777777" w:rsidR="006E1043" w:rsidRPr="00C202C6" w:rsidRDefault="006E1043" w:rsidP="006E1043">
            <w:pPr>
              <w:pStyle w:val="a3"/>
              <w:rPr>
                <w:sz w:val="18"/>
              </w:rPr>
            </w:pPr>
            <w:r w:rsidRPr="00C202C6">
              <w:rPr>
                <w:sz w:val="18"/>
              </w:rPr>
              <w:t>Стоимость товаров (ценностей), переданных или подлежащих передаче Обществом, устанавливают исходя из цены, по которой в сравнимых обстоятельствах обычно Общество определяет стоимость аналогичных товаров (ценностей).</w:t>
            </w:r>
          </w:p>
          <w:p w14:paraId="30DF6A10" w14:textId="77777777" w:rsidR="006E1043" w:rsidRPr="00C202C6" w:rsidRDefault="006E1043" w:rsidP="006E1043">
            <w:pPr>
              <w:pStyle w:val="a3"/>
              <w:rPr>
                <w:sz w:val="18"/>
              </w:rPr>
            </w:pPr>
            <w:r w:rsidRPr="00C202C6">
              <w:rPr>
                <w:sz w:val="18"/>
              </w:rPr>
              <w:t>При невозможности установить стоимость товаров (ценностей), переданных или подлежащих передаче Обществом, величин оплаты и (или) кредиторской задолженности по договорам, предусматривающим исполнение обязательств (оплату) не денежными средствами, определяется стоимостью продукции (товаров), полученной Обществом.</w:t>
            </w:r>
          </w:p>
          <w:p w14:paraId="05F4C660" w14:textId="77777777" w:rsidR="006E1043" w:rsidRPr="00C202C6" w:rsidRDefault="006E1043" w:rsidP="006E1043">
            <w:pPr>
              <w:pStyle w:val="a3"/>
              <w:rPr>
                <w:sz w:val="18"/>
              </w:rPr>
            </w:pPr>
            <w:r w:rsidRPr="00C202C6">
              <w:rPr>
                <w:sz w:val="18"/>
              </w:rPr>
              <w:t>Стоимость продукции (товаров), полученной Обществом, устанавливается исходя из цены, по которой в сравнимых обстоятельствах приобретается аналогичная продукция (товары).</w:t>
            </w:r>
          </w:p>
          <w:p w14:paraId="1A6B0D32" w14:textId="77777777" w:rsidR="006E1043" w:rsidRPr="00C202C6" w:rsidRDefault="006E1043" w:rsidP="006E1043">
            <w:pPr>
              <w:pStyle w:val="a3"/>
              <w:rPr>
                <w:sz w:val="18"/>
              </w:rPr>
            </w:pPr>
            <w:r w:rsidRPr="00C202C6">
              <w:rPr>
                <w:sz w:val="18"/>
              </w:rPr>
              <w:t>В случае изменения обязательства по договору первоначальная величина оплаты и (или) кредиторской задолженности корректируется исходя из стоимости актива, подлежащего выбытию.</w:t>
            </w:r>
          </w:p>
          <w:p w14:paraId="17E5F31C" w14:textId="77777777" w:rsidR="006E1043" w:rsidRPr="00C202C6" w:rsidRDefault="006E1043" w:rsidP="006E1043">
            <w:pPr>
              <w:pStyle w:val="a3"/>
              <w:rPr>
                <w:sz w:val="18"/>
              </w:rPr>
            </w:pPr>
            <w:r w:rsidRPr="00C202C6">
              <w:rPr>
                <w:sz w:val="18"/>
              </w:rPr>
              <w:t>Стоимость актива, подлежащего выбытию, устанавливают исходя из цены, по которой в сравнимых обстоятельствах обычно Общество определяет стоимость аналогичных активов.</w:t>
            </w:r>
          </w:p>
          <w:p w14:paraId="6BAC38A2" w14:textId="77777777" w:rsidR="006E1043" w:rsidRPr="00C202C6" w:rsidRDefault="006E1043" w:rsidP="006E1043">
            <w:pPr>
              <w:pStyle w:val="a3"/>
              <w:rPr>
                <w:sz w:val="18"/>
              </w:rPr>
            </w:pPr>
            <w:r w:rsidRPr="00C202C6">
              <w:rPr>
                <w:sz w:val="18"/>
              </w:rPr>
              <w:t>Величина оплаты и (или) кредиторской задолженности определяется с учетом всех предоставленных Обществу согласно договору скидок (накидок).</w:t>
            </w:r>
            <w:r w:rsidRPr="00C202C6" w:rsidDel="00142E85">
              <w:rPr>
                <w:sz w:val="18"/>
              </w:rPr>
              <w:t xml:space="preserve"> </w:t>
            </w:r>
          </w:p>
        </w:tc>
        <w:tc>
          <w:tcPr>
            <w:tcW w:w="2126" w:type="dxa"/>
            <w:gridSpan w:val="3"/>
          </w:tcPr>
          <w:p w14:paraId="49059949" w14:textId="77777777" w:rsidR="006E1043" w:rsidRPr="00C202C6" w:rsidRDefault="006E1043" w:rsidP="006E1043">
            <w:pPr>
              <w:spacing w:before="40" w:after="40"/>
              <w:rPr>
                <w:sz w:val="18"/>
              </w:rPr>
            </w:pPr>
            <w:r w:rsidRPr="00C202C6">
              <w:rPr>
                <w:rStyle w:val="a7"/>
                <w:sz w:val="18"/>
              </w:rPr>
              <w:lastRenderedPageBreak/>
              <w:t>П. 6 ПБУ 10/99</w:t>
            </w:r>
            <w:r w:rsidRPr="00C202C6">
              <w:rPr>
                <w:sz w:val="18"/>
              </w:rPr>
              <w:t xml:space="preserve"> </w:t>
            </w:r>
          </w:p>
          <w:p w14:paraId="76D657DD" w14:textId="77777777" w:rsidR="006E1043" w:rsidRPr="00C202C6" w:rsidRDefault="006E1043" w:rsidP="006E1043">
            <w:pPr>
              <w:spacing w:before="40" w:after="40"/>
              <w:rPr>
                <w:sz w:val="18"/>
              </w:rPr>
            </w:pPr>
            <w:r w:rsidRPr="00C202C6">
              <w:rPr>
                <w:sz w:val="18"/>
              </w:rPr>
              <w:t>П. 9 ПБУ 3/2006</w:t>
            </w:r>
          </w:p>
        </w:tc>
      </w:tr>
      <w:tr w:rsidR="006E1043" w:rsidRPr="00C202C6" w14:paraId="5A5FC28D" w14:textId="77777777" w:rsidTr="00632B47">
        <w:trPr>
          <w:gridBefore w:val="1"/>
          <w:gridAfter w:val="1"/>
          <w:wBefore w:w="108" w:type="dxa"/>
          <w:wAfter w:w="27" w:type="dxa"/>
        </w:trPr>
        <w:tc>
          <w:tcPr>
            <w:tcW w:w="2695" w:type="dxa"/>
          </w:tcPr>
          <w:p w14:paraId="46AEFB31" w14:textId="77777777" w:rsidR="006E1043" w:rsidRPr="00C202C6" w:rsidRDefault="006E1043" w:rsidP="007F0C48">
            <w:pPr>
              <w:pStyle w:val="30"/>
            </w:pPr>
            <w:bookmarkStart w:id="557" w:name="_Toc339448163"/>
            <w:bookmarkStart w:id="558" w:name="_Toc7098685"/>
            <w:r w:rsidRPr="00C202C6">
              <w:lastRenderedPageBreak/>
              <w:t>Затраты на производство</w:t>
            </w:r>
            <w:bookmarkEnd w:id="557"/>
            <w:bookmarkEnd w:id="558"/>
          </w:p>
        </w:tc>
        <w:tc>
          <w:tcPr>
            <w:tcW w:w="9491" w:type="dxa"/>
            <w:gridSpan w:val="2"/>
          </w:tcPr>
          <w:p w14:paraId="41E763DD" w14:textId="77777777" w:rsidR="006E1043" w:rsidRPr="00067444" w:rsidRDefault="006E1043" w:rsidP="006E1043">
            <w:pPr>
              <w:jc w:val="both"/>
              <w:rPr>
                <w:sz w:val="28"/>
                <w:szCs w:val="28"/>
              </w:rPr>
            </w:pPr>
            <w:r w:rsidRPr="00C202C6">
              <w:rPr>
                <w:rFonts w:cs="Arial"/>
                <w:sz w:val="18"/>
                <w:szCs w:val="18"/>
              </w:rPr>
              <w:t>Затраты на основное производство учитываются Обществ</w:t>
            </w:r>
            <w:r>
              <w:rPr>
                <w:rFonts w:cs="Arial"/>
                <w:sz w:val="18"/>
                <w:szCs w:val="18"/>
              </w:rPr>
              <w:t>ом</w:t>
            </w:r>
            <w:r w:rsidRPr="00C202C6">
              <w:rPr>
                <w:rFonts w:cs="Arial"/>
                <w:sz w:val="18"/>
                <w:szCs w:val="18"/>
              </w:rPr>
              <w:t xml:space="preserve"> позаказным методом.  </w:t>
            </w:r>
          </w:p>
          <w:p w14:paraId="64EEDFB0" w14:textId="77777777" w:rsidR="006E1043" w:rsidRPr="00C202C6" w:rsidRDefault="006E1043" w:rsidP="006E1043">
            <w:pPr>
              <w:spacing w:before="40" w:after="40"/>
              <w:rPr>
                <w:rFonts w:cs="Arial"/>
                <w:sz w:val="18"/>
                <w:szCs w:val="18"/>
              </w:rPr>
            </w:pPr>
            <w:r w:rsidRPr="00C202C6">
              <w:rPr>
                <w:rFonts w:cs="Arial"/>
                <w:sz w:val="18"/>
                <w:szCs w:val="18"/>
              </w:rPr>
              <w:t>Учет затрат на основное производство осуществляется на счете 20 «Основное производство».</w:t>
            </w:r>
          </w:p>
          <w:p w14:paraId="3B084AF0" w14:textId="77777777" w:rsidR="006E1043" w:rsidRPr="00C202C6" w:rsidRDefault="006E1043" w:rsidP="006E1043">
            <w:pPr>
              <w:pStyle w:val="a3"/>
              <w:rPr>
                <w:rFonts w:cs="Arial"/>
                <w:sz w:val="18"/>
                <w:szCs w:val="18"/>
              </w:rPr>
            </w:pPr>
            <w:r w:rsidRPr="00C202C6">
              <w:rPr>
                <w:rFonts w:cs="Arial"/>
                <w:sz w:val="18"/>
                <w:szCs w:val="18"/>
              </w:rPr>
              <w:t xml:space="preserve">Учет затрат на </w:t>
            </w:r>
            <w:r w:rsidR="00AC1506" w:rsidRPr="00C202C6">
              <w:rPr>
                <w:rFonts w:cs="Arial"/>
                <w:sz w:val="18"/>
                <w:szCs w:val="18"/>
              </w:rPr>
              <w:t>вспомогательное производство</w:t>
            </w:r>
            <w:r w:rsidRPr="00C202C6">
              <w:rPr>
                <w:rFonts w:cs="Arial"/>
                <w:sz w:val="18"/>
                <w:szCs w:val="18"/>
              </w:rPr>
              <w:t xml:space="preserve"> осуществляется на счете 23 «Вспомогательное производство».</w:t>
            </w:r>
          </w:p>
          <w:p w14:paraId="482FB786" w14:textId="5A3DDB88" w:rsidR="006E1043" w:rsidRPr="00C202C6" w:rsidRDefault="006E1043" w:rsidP="00074356">
            <w:pPr>
              <w:pStyle w:val="a3"/>
              <w:rPr>
                <w:rFonts w:cs="Arial"/>
                <w:sz w:val="18"/>
                <w:szCs w:val="18"/>
              </w:rPr>
            </w:pPr>
            <w:r w:rsidRPr="00C202C6">
              <w:rPr>
                <w:sz w:val="18"/>
              </w:rPr>
              <w:t>Учет общепроизводственных затрат производится с применением счет</w:t>
            </w:r>
            <w:r>
              <w:rPr>
                <w:sz w:val="18"/>
              </w:rPr>
              <w:t>ов</w:t>
            </w:r>
            <w:r w:rsidRPr="00C202C6">
              <w:rPr>
                <w:sz w:val="18"/>
              </w:rPr>
              <w:t xml:space="preserve"> 25</w:t>
            </w:r>
            <w:r>
              <w:rPr>
                <w:sz w:val="18"/>
              </w:rPr>
              <w:t>.01</w:t>
            </w:r>
            <w:r w:rsidRPr="00C202C6">
              <w:rPr>
                <w:sz w:val="18"/>
              </w:rPr>
              <w:t xml:space="preserve"> «Общепроизводственные </w:t>
            </w:r>
            <w:r>
              <w:rPr>
                <w:sz w:val="18"/>
              </w:rPr>
              <w:t xml:space="preserve">(общецеховые) </w:t>
            </w:r>
            <w:r w:rsidRPr="00C202C6">
              <w:rPr>
                <w:sz w:val="18"/>
              </w:rPr>
              <w:t>расходы»</w:t>
            </w:r>
            <w:r w:rsidRPr="001E2C62">
              <w:rPr>
                <w:sz w:val="24"/>
                <w:szCs w:val="28"/>
              </w:rPr>
              <w:t xml:space="preserve"> </w:t>
            </w:r>
            <w:r w:rsidRPr="00EA3F0B">
              <w:rPr>
                <w:sz w:val="18"/>
                <w:szCs w:val="18"/>
              </w:rPr>
              <w:t>и 25</w:t>
            </w:r>
            <w:r>
              <w:rPr>
                <w:sz w:val="18"/>
                <w:szCs w:val="18"/>
              </w:rPr>
              <w:t>.</w:t>
            </w:r>
            <w:r w:rsidRPr="00EA3F0B">
              <w:rPr>
                <w:sz w:val="18"/>
                <w:szCs w:val="18"/>
              </w:rPr>
              <w:t>02 «Общепроизвод</w:t>
            </w:r>
            <w:r>
              <w:rPr>
                <w:sz w:val="18"/>
                <w:szCs w:val="18"/>
              </w:rPr>
              <w:t>с</w:t>
            </w:r>
            <w:r w:rsidRPr="00EA3F0B">
              <w:rPr>
                <w:sz w:val="18"/>
                <w:szCs w:val="18"/>
              </w:rPr>
              <w:t>твенные «общезаводские</w:t>
            </w:r>
            <w:r w:rsidR="00074356">
              <w:rPr>
                <w:sz w:val="18"/>
                <w:szCs w:val="18"/>
              </w:rPr>
              <w:t>»</w:t>
            </w:r>
            <w:r w:rsidRPr="00EA3F0B">
              <w:rPr>
                <w:sz w:val="18"/>
                <w:szCs w:val="18"/>
              </w:rPr>
              <w:t xml:space="preserve"> расходы</w:t>
            </w:r>
            <w:r>
              <w:rPr>
                <w:sz w:val="18"/>
                <w:szCs w:val="18"/>
              </w:rPr>
              <w:t xml:space="preserve"> </w:t>
            </w:r>
            <w:r w:rsidRPr="00EA3F0B">
              <w:rPr>
                <w:sz w:val="18"/>
                <w:szCs w:val="18"/>
              </w:rPr>
              <w:t>с</w:t>
            </w:r>
            <w:r w:rsidRPr="00D6487E">
              <w:rPr>
                <w:sz w:val="18"/>
                <w:szCs w:val="18"/>
              </w:rPr>
              <w:t xml:space="preserve"> ежемесячным списанием на с</w:t>
            </w:r>
            <w:r>
              <w:rPr>
                <w:sz w:val="18"/>
                <w:szCs w:val="18"/>
              </w:rPr>
              <w:t xml:space="preserve">чет 20 «Основное производство», с </w:t>
            </w:r>
            <w:r w:rsidRPr="00D6487E">
              <w:rPr>
                <w:sz w:val="18"/>
                <w:szCs w:val="18"/>
              </w:rPr>
              <w:t>распредел</w:t>
            </w:r>
            <w:r>
              <w:rPr>
                <w:sz w:val="18"/>
                <w:szCs w:val="18"/>
              </w:rPr>
              <w:t>ением</w:t>
            </w:r>
            <w:r w:rsidRPr="00D6487E">
              <w:rPr>
                <w:sz w:val="18"/>
                <w:szCs w:val="18"/>
              </w:rPr>
              <w:t xml:space="preserve"> пропорционально прямым фактическим затратам на оплату труда работников.</w:t>
            </w:r>
          </w:p>
        </w:tc>
        <w:tc>
          <w:tcPr>
            <w:tcW w:w="2126" w:type="dxa"/>
            <w:gridSpan w:val="3"/>
          </w:tcPr>
          <w:p w14:paraId="69A05D74" w14:textId="47CBF1AC" w:rsidR="006E1043" w:rsidRPr="00C202C6" w:rsidRDefault="006E1043" w:rsidP="006E1043">
            <w:pPr>
              <w:pStyle w:val="a3"/>
              <w:rPr>
                <w:sz w:val="18"/>
              </w:rPr>
            </w:pPr>
            <w:r w:rsidRPr="00C202C6">
              <w:rPr>
                <w:sz w:val="18"/>
              </w:rPr>
              <w:t>П.</w:t>
            </w:r>
            <w:r w:rsidR="003E2C4E" w:rsidRPr="00C202C6">
              <w:rPr>
                <w:sz w:val="18"/>
              </w:rPr>
              <w:t>9 ПБУ</w:t>
            </w:r>
            <w:r w:rsidRPr="00C202C6">
              <w:rPr>
                <w:sz w:val="18"/>
              </w:rPr>
              <w:t xml:space="preserve"> 10/99</w:t>
            </w:r>
          </w:p>
          <w:p w14:paraId="482E19CF" w14:textId="77777777" w:rsidR="006E1043" w:rsidRPr="00C202C6" w:rsidRDefault="006E1043" w:rsidP="006E1043">
            <w:pPr>
              <w:pStyle w:val="a3"/>
              <w:rPr>
                <w:sz w:val="18"/>
              </w:rPr>
            </w:pPr>
            <w:r w:rsidRPr="00C202C6">
              <w:rPr>
                <w:sz w:val="18"/>
              </w:rPr>
              <w:t>Раздел «Затраты на производство» Приказа №94н</w:t>
            </w:r>
          </w:p>
          <w:p w14:paraId="2BA0FEE8" w14:textId="77777777" w:rsidR="006E1043" w:rsidRPr="00C202C6" w:rsidRDefault="006E1043" w:rsidP="006E1043">
            <w:pPr>
              <w:pStyle w:val="a3"/>
              <w:rPr>
                <w:sz w:val="18"/>
              </w:rPr>
            </w:pPr>
            <w:r w:rsidRPr="00C202C6">
              <w:rPr>
                <w:sz w:val="18"/>
                <w:szCs w:val="18"/>
              </w:rPr>
              <w:t xml:space="preserve"> </w:t>
            </w:r>
          </w:p>
        </w:tc>
      </w:tr>
      <w:tr w:rsidR="006E1043" w:rsidRPr="00C202C6" w14:paraId="01C7035B" w14:textId="77777777" w:rsidTr="00632B47">
        <w:trPr>
          <w:gridBefore w:val="1"/>
          <w:gridAfter w:val="1"/>
          <w:wBefore w:w="108" w:type="dxa"/>
          <w:wAfter w:w="27" w:type="dxa"/>
        </w:trPr>
        <w:tc>
          <w:tcPr>
            <w:tcW w:w="2695" w:type="dxa"/>
          </w:tcPr>
          <w:p w14:paraId="26B784E0" w14:textId="7230E35B" w:rsidR="006E1043" w:rsidRPr="00C202C6" w:rsidRDefault="006E1043" w:rsidP="007F0C48">
            <w:pPr>
              <w:pStyle w:val="30"/>
            </w:pPr>
            <w:bookmarkStart w:id="559" w:name="_Toc339448164"/>
            <w:bookmarkStart w:id="560" w:name="_Toc7098686"/>
            <w:r w:rsidRPr="00C202C6">
              <w:t xml:space="preserve">Общехозяйственные затраты </w:t>
            </w:r>
            <w:r w:rsidR="00B148C0">
              <w:t>(</w:t>
            </w:r>
            <w:r w:rsidR="003E2C4E">
              <w:t>бухгалтерский учет</w:t>
            </w:r>
            <w:r w:rsidRPr="00C202C6">
              <w:t>)</w:t>
            </w:r>
            <w:bookmarkEnd w:id="559"/>
            <w:bookmarkEnd w:id="560"/>
          </w:p>
        </w:tc>
        <w:tc>
          <w:tcPr>
            <w:tcW w:w="9491" w:type="dxa"/>
            <w:gridSpan w:val="2"/>
          </w:tcPr>
          <w:p w14:paraId="69713D32" w14:textId="77777777" w:rsidR="006E1043" w:rsidRPr="007F71A5" w:rsidRDefault="006E1043" w:rsidP="006E1043">
            <w:pPr>
              <w:spacing w:before="40" w:after="40"/>
            </w:pPr>
            <w:r w:rsidRPr="00C202C6">
              <w:rPr>
                <w:sz w:val="18"/>
                <w:szCs w:val="18"/>
              </w:rPr>
              <w:t>В составе общехозяйственных расходов (далее -  ОХР) учитываются затраты</w:t>
            </w:r>
            <w:r>
              <w:rPr>
                <w:sz w:val="18"/>
                <w:szCs w:val="18"/>
              </w:rPr>
              <w:t>:</w:t>
            </w:r>
          </w:p>
          <w:p w14:paraId="38458D5E" w14:textId="77777777" w:rsidR="006E1043" w:rsidRPr="00415C59" w:rsidRDefault="006E1043" w:rsidP="00415C59">
            <w:pPr>
              <w:pStyle w:val="a"/>
            </w:pPr>
            <w:r w:rsidRPr="00415C59">
              <w:t>основная и дополнительная заработная плата управленческого персонала с отчислениями на социальные нужды,</w:t>
            </w:r>
          </w:p>
          <w:p w14:paraId="5F4D1FB2" w14:textId="77777777" w:rsidR="006E1043" w:rsidRPr="00415C59" w:rsidRDefault="006E1043" w:rsidP="00415C59">
            <w:pPr>
              <w:pStyle w:val="a"/>
            </w:pPr>
            <w:r w:rsidRPr="00415C59">
              <w:t>амортизация, расходы на содержание и ремонт зданий, сооружений, инвентаря и иного имущества общехозяйственного назначения;</w:t>
            </w:r>
          </w:p>
          <w:p w14:paraId="2CC5D39F" w14:textId="77777777" w:rsidR="006E1043" w:rsidRPr="00415C59" w:rsidRDefault="006E1043" w:rsidP="00415C59">
            <w:pPr>
              <w:pStyle w:val="a"/>
            </w:pPr>
            <w:r w:rsidRPr="00415C59">
              <w:t xml:space="preserve">расходы, связанные со служебными командировками; </w:t>
            </w:r>
          </w:p>
          <w:p w14:paraId="3C543A14" w14:textId="77777777" w:rsidR="006E1043" w:rsidRPr="00415C59" w:rsidRDefault="006E1043" w:rsidP="00415C59">
            <w:pPr>
              <w:pStyle w:val="a"/>
            </w:pPr>
            <w:r w:rsidRPr="00415C59">
              <w:t xml:space="preserve">расходы на содержание лабораторий общехозяйственного назначения и расходы, связанные с </w:t>
            </w:r>
            <w:r w:rsidRPr="00415C59">
              <w:lastRenderedPageBreak/>
              <w:t>проводимыми в них испытаниями, исследованиями и опытами;</w:t>
            </w:r>
          </w:p>
          <w:p w14:paraId="0644D767" w14:textId="77777777" w:rsidR="006E1043" w:rsidRPr="00415C59" w:rsidRDefault="006E1043" w:rsidP="00415C59">
            <w:pPr>
              <w:pStyle w:val="a"/>
            </w:pPr>
            <w:r w:rsidRPr="00415C59">
              <w:t>расходы на подготовку и переподготовку кадров,</w:t>
            </w:r>
          </w:p>
          <w:p w14:paraId="1A083E7F" w14:textId="77777777" w:rsidR="006E1043" w:rsidRPr="00415C59" w:rsidRDefault="006E1043" w:rsidP="00415C59">
            <w:pPr>
              <w:pStyle w:val="a"/>
            </w:pPr>
            <w:r w:rsidRPr="00415C59">
              <w:t>другие расходы общехозяйственного назначения.</w:t>
            </w:r>
          </w:p>
          <w:p w14:paraId="49524AD4" w14:textId="77777777" w:rsidR="006E1043" w:rsidRPr="00C202C6" w:rsidRDefault="006E1043" w:rsidP="006E1043">
            <w:pPr>
              <w:pStyle w:val="a3"/>
              <w:rPr>
                <w:sz w:val="18"/>
                <w:szCs w:val="18"/>
              </w:rPr>
            </w:pPr>
            <w:r w:rsidRPr="00C202C6">
              <w:rPr>
                <w:sz w:val="18"/>
                <w:szCs w:val="18"/>
              </w:rPr>
              <w:t>Общехозяйственные расходы признаются в полной сумме осуществленных затрат.</w:t>
            </w:r>
          </w:p>
          <w:p w14:paraId="750D85CC" w14:textId="4A8AD170" w:rsidR="006E1043" w:rsidRPr="00C202C6" w:rsidRDefault="006E1043" w:rsidP="006E1043">
            <w:pPr>
              <w:pStyle w:val="a3"/>
              <w:rPr>
                <w:sz w:val="18"/>
                <w:szCs w:val="18"/>
              </w:rPr>
            </w:pPr>
            <w:r w:rsidRPr="00C202C6">
              <w:rPr>
                <w:sz w:val="18"/>
                <w:szCs w:val="18"/>
              </w:rPr>
              <w:t xml:space="preserve">Учет общехозяйственных </w:t>
            </w:r>
            <w:r w:rsidR="00415C59" w:rsidRPr="00C202C6">
              <w:rPr>
                <w:sz w:val="18"/>
                <w:szCs w:val="18"/>
              </w:rPr>
              <w:t>затрат ведется</w:t>
            </w:r>
            <w:r w:rsidRPr="00C202C6">
              <w:rPr>
                <w:sz w:val="18"/>
                <w:szCs w:val="18"/>
              </w:rPr>
              <w:t xml:space="preserve"> на счете 26 «Общехозяйственные расходы» в разрезе мест возникновения затрат и номенклат</w:t>
            </w:r>
            <w:r w:rsidR="00F0208E">
              <w:rPr>
                <w:sz w:val="18"/>
                <w:szCs w:val="18"/>
              </w:rPr>
              <w:t>уры общехозяйственных расходов.</w:t>
            </w:r>
          </w:p>
          <w:p w14:paraId="22D2DAB2" w14:textId="121BE7D8" w:rsidR="006E1043" w:rsidRPr="00C202C6" w:rsidRDefault="006E1043" w:rsidP="00074356">
            <w:pPr>
              <w:pStyle w:val="a3"/>
              <w:rPr>
                <w:b/>
                <w:sz w:val="18"/>
                <w:szCs w:val="18"/>
              </w:rPr>
            </w:pPr>
            <w:r w:rsidRPr="00C202C6">
              <w:rPr>
                <w:sz w:val="18"/>
                <w:szCs w:val="18"/>
              </w:rPr>
              <w:t>В целях бухгалтерского учета административно-хозяйственные затраты признаются расходами отчетного периода, в котором они возникли, без распределения по объектам калькулирования.</w:t>
            </w:r>
          </w:p>
        </w:tc>
        <w:tc>
          <w:tcPr>
            <w:tcW w:w="2126" w:type="dxa"/>
            <w:gridSpan w:val="3"/>
          </w:tcPr>
          <w:p w14:paraId="0E1CB49C" w14:textId="77777777" w:rsidR="006E1043" w:rsidRPr="00C202C6" w:rsidRDefault="006E1043" w:rsidP="00194E43">
            <w:pPr>
              <w:pStyle w:val="a3"/>
              <w:jc w:val="left"/>
              <w:rPr>
                <w:sz w:val="18"/>
                <w:szCs w:val="18"/>
              </w:rPr>
            </w:pPr>
            <w:r w:rsidRPr="00C202C6">
              <w:rPr>
                <w:sz w:val="18"/>
                <w:szCs w:val="18"/>
              </w:rPr>
              <w:lastRenderedPageBreak/>
              <w:t xml:space="preserve">Инструкция к счету 26 «Общехозяйственные расходы» </w:t>
            </w:r>
            <w:r w:rsidR="00194E43" w:rsidRPr="00C202C6">
              <w:rPr>
                <w:sz w:val="18"/>
                <w:szCs w:val="18"/>
              </w:rPr>
              <w:t>Приказа №</w:t>
            </w:r>
            <w:r w:rsidRPr="00C202C6">
              <w:rPr>
                <w:sz w:val="18"/>
                <w:szCs w:val="18"/>
              </w:rPr>
              <w:t xml:space="preserve">94н; </w:t>
            </w:r>
          </w:p>
          <w:p w14:paraId="7E498542" w14:textId="77777777" w:rsidR="006E1043" w:rsidRPr="00C202C6" w:rsidRDefault="006E1043" w:rsidP="00194E43">
            <w:pPr>
              <w:pStyle w:val="a3"/>
              <w:jc w:val="left"/>
              <w:rPr>
                <w:sz w:val="18"/>
                <w:szCs w:val="18"/>
              </w:rPr>
            </w:pPr>
            <w:r w:rsidRPr="00C202C6">
              <w:rPr>
                <w:sz w:val="18"/>
                <w:szCs w:val="18"/>
              </w:rPr>
              <w:t>Приказ №200</w:t>
            </w:r>
          </w:p>
          <w:p w14:paraId="658A24D8" w14:textId="77777777" w:rsidR="006E1043" w:rsidRPr="00C202C6" w:rsidRDefault="006E1043" w:rsidP="00194E43">
            <w:pPr>
              <w:pStyle w:val="a3"/>
              <w:jc w:val="left"/>
              <w:rPr>
                <w:sz w:val="18"/>
                <w:szCs w:val="18"/>
              </w:rPr>
            </w:pPr>
            <w:r w:rsidRPr="00C202C6">
              <w:rPr>
                <w:sz w:val="18"/>
                <w:szCs w:val="18"/>
              </w:rPr>
              <w:t>п.5, 9 ПБУ 10/99</w:t>
            </w:r>
          </w:p>
          <w:p w14:paraId="7FB453A6" w14:textId="77777777" w:rsidR="006E1043" w:rsidRPr="00C202C6" w:rsidRDefault="006E1043" w:rsidP="00194E43">
            <w:pPr>
              <w:pStyle w:val="a3"/>
              <w:jc w:val="left"/>
              <w:rPr>
                <w:sz w:val="18"/>
                <w:szCs w:val="18"/>
              </w:rPr>
            </w:pPr>
          </w:p>
          <w:p w14:paraId="43F9F7B2" w14:textId="77777777" w:rsidR="006E1043" w:rsidRPr="00C202C6" w:rsidRDefault="006E1043" w:rsidP="00194E43">
            <w:pPr>
              <w:pStyle w:val="a3"/>
              <w:jc w:val="left"/>
              <w:rPr>
                <w:sz w:val="18"/>
                <w:szCs w:val="18"/>
              </w:rPr>
            </w:pPr>
          </w:p>
          <w:p w14:paraId="67A0532F" w14:textId="77777777" w:rsidR="006E1043" w:rsidRPr="00C202C6" w:rsidRDefault="006E1043" w:rsidP="00194E43">
            <w:pPr>
              <w:pStyle w:val="a3"/>
              <w:jc w:val="left"/>
              <w:rPr>
                <w:sz w:val="18"/>
                <w:szCs w:val="18"/>
              </w:rPr>
            </w:pPr>
          </w:p>
          <w:p w14:paraId="0CA42505" w14:textId="77777777" w:rsidR="006E1043" w:rsidRPr="00C202C6" w:rsidRDefault="006E1043" w:rsidP="00194E43">
            <w:pPr>
              <w:pStyle w:val="a3"/>
              <w:jc w:val="left"/>
              <w:rPr>
                <w:sz w:val="18"/>
                <w:szCs w:val="18"/>
              </w:rPr>
            </w:pPr>
          </w:p>
          <w:p w14:paraId="102CD65C" w14:textId="77777777" w:rsidR="006E1043" w:rsidRPr="00C202C6" w:rsidRDefault="006E1043" w:rsidP="00194E43">
            <w:pPr>
              <w:pStyle w:val="a3"/>
              <w:jc w:val="left"/>
              <w:rPr>
                <w:sz w:val="18"/>
                <w:szCs w:val="18"/>
              </w:rPr>
            </w:pPr>
          </w:p>
          <w:p w14:paraId="23283AFA" w14:textId="77777777" w:rsidR="006E1043" w:rsidRPr="00C202C6" w:rsidRDefault="006E1043" w:rsidP="00194E43">
            <w:pPr>
              <w:pStyle w:val="a3"/>
              <w:jc w:val="left"/>
              <w:rPr>
                <w:sz w:val="18"/>
                <w:szCs w:val="18"/>
              </w:rPr>
            </w:pPr>
          </w:p>
          <w:p w14:paraId="596B3B19" w14:textId="77777777" w:rsidR="006E1043" w:rsidRPr="00C202C6" w:rsidRDefault="006E1043" w:rsidP="00194E43">
            <w:pPr>
              <w:pStyle w:val="a3"/>
              <w:jc w:val="left"/>
              <w:rPr>
                <w:sz w:val="18"/>
                <w:szCs w:val="18"/>
              </w:rPr>
            </w:pPr>
          </w:p>
        </w:tc>
      </w:tr>
      <w:tr w:rsidR="006E1043" w:rsidRPr="00C202C6" w14:paraId="79EFEE95" w14:textId="77777777" w:rsidTr="00632B47">
        <w:trPr>
          <w:gridBefore w:val="1"/>
          <w:gridAfter w:val="1"/>
          <w:wBefore w:w="108" w:type="dxa"/>
          <w:wAfter w:w="27" w:type="dxa"/>
        </w:trPr>
        <w:tc>
          <w:tcPr>
            <w:tcW w:w="2695" w:type="dxa"/>
          </w:tcPr>
          <w:p w14:paraId="4AD8624B" w14:textId="77777777" w:rsidR="006E1043" w:rsidRPr="00C202C6" w:rsidRDefault="006E1043" w:rsidP="007F0C48">
            <w:pPr>
              <w:pStyle w:val="30"/>
            </w:pPr>
            <w:bookmarkStart w:id="561" w:name="_Toc339448167"/>
            <w:bookmarkStart w:id="562" w:name="_Toc7098687"/>
            <w:r w:rsidRPr="00C202C6">
              <w:lastRenderedPageBreak/>
              <w:t>Коммерческие расходы (расходы на продажу)</w:t>
            </w:r>
            <w:bookmarkEnd w:id="561"/>
            <w:bookmarkEnd w:id="562"/>
          </w:p>
        </w:tc>
        <w:tc>
          <w:tcPr>
            <w:tcW w:w="9491" w:type="dxa"/>
            <w:gridSpan w:val="2"/>
          </w:tcPr>
          <w:p w14:paraId="6A3FC5D7" w14:textId="77777777" w:rsidR="00415C59" w:rsidRPr="00C202C6" w:rsidRDefault="006E1043" w:rsidP="00415C59">
            <w:pPr>
              <w:pStyle w:val="a3"/>
              <w:rPr>
                <w:sz w:val="18"/>
                <w:szCs w:val="18"/>
              </w:rPr>
            </w:pPr>
            <w:r w:rsidRPr="00C202C6">
              <w:rPr>
                <w:sz w:val="18"/>
                <w:szCs w:val="18"/>
              </w:rPr>
              <w:t xml:space="preserve">К </w:t>
            </w:r>
            <w:r w:rsidR="00415C59" w:rsidRPr="00C202C6">
              <w:rPr>
                <w:sz w:val="18"/>
                <w:szCs w:val="18"/>
              </w:rPr>
              <w:t xml:space="preserve">расходам на продажу относятся расходы, связанные с продажей продукции, работ, услуг. </w:t>
            </w:r>
          </w:p>
          <w:p w14:paraId="2B95BDD8" w14:textId="77777777" w:rsidR="00415C59" w:rsidRPr="00C202C6" w:rsidRDefault="00415C59" w:rsidP="00415C59">
            <w:pPr>
              <w:pStyle w:val="a3"/>
              <w:rPr>
                <w:sz w:val="18"/>
                <w:szCs w:val="18"/>
              </w:rPr>
            </w:pPr>
            <w:r w:rsidRPr="00C202C6">
              <w:rPr>
                <w:sz w:val="18"/>
                <w:szCs w:val="18"/>
              </w:rPr>
              <w:t>Расходы на продажу Общества включают:</w:t>
            </w:r>
          </w:p>
          <w:p w14:paraId="2AA0E129" w14:textId="77777777" w:rsidR="00415C59" w:rsidRPr="00415C59" w:rsidRDefault="00415C59" w:rsidP="00415C59">
            <w:pPr>
              <w:pStyle w:val="a"/>
            </w:pPr>
            <w:r w:rsidRPr="00415C59">
              <w:t>Издержки обращения при осущ</w:t>
            </w:r>
            <w:r>
              <w:t>ествлении торговой деятельности.</w:t>
            </w:r>
          </w:p>
          <w:p w14:paraId="78EAA5A0" w14:textId="77777777" w:rsidR="00415C59" w:rsidRPr="00415C59" w:rsidRDefault="00415C59" w:rsidP="00415C59">
            <w:pPr>
              <w:pStyle w:val="a"/>
            </w:pPr>
            <w:r w:rsidRPr="00415C59">
              <w:t>Коммерческие расходы при реализации продукции, работ, услуг при осуществлении производственной деятельности.</w:t>
            </w:r>
          </w:p>
          <w:p w14:paraId="5CE0F31E" w14:textId="77777777" w:rsidR="00415C59" w:rsidRPr="00C202C6" w:rsidRDefault="00415C59" w:rsidP="00415C59">
            <w:pPr>
              <w:pStyle w:val="a3"/>
              <w:rPr>
                <w:sz w:val="18"/>
                <w:szCs w:val="18"/>
              </w:rPr>
            </w:pPr>
            <w:r w:rsidRPr="00C202C6">
              <w:rPr>
                <w:sz w:val="18"/>
                <w:szCs w:val="18"/>
              </w:rPr>
              <w:t>Коммерческие расходы подразделяются на:</w:t>
            </w:r>
          </w:p>
          <w:p w14:paraId="3CDBB9D0" w14:textId="77777777" w:rsidR="00415C59" w:rsidRPr="00415C59" w:rsidRDefault="00415C59" w:rsidP="00415C59">
            <w:pPr>
              <w:pStyle w:val="a"/>
            </w:pPr>
            <w:r w:rsidRPr="00415C59">
              <w:t xml:space="preserve">Прямые коммерческие расходы – расходы, непосредственно связанные с конкретным заказом (контрактом) с учетом особенностей учета коммерческих расходов по государственным контрактам в соответствии с </w:t>
            </w:r>
            <w:r>
              <w:t>действующим законодательством.</w:t>
            </w:r>
          </w:p>
          <w:p w14:paraId="54743A53" w14:textId="77777777" w:rsidR="00415C59" w:rsidRPr="00415C59" w:rsidRDefault="00415C59" w:rsidP="00415C59">
            <w:pPr>
              <w:pStyle w:val="a"/>
            </w:pPr>
            <w:r w:rsidRPr="00415C59">
              <w:t>Косвенные коммерческие расходы – расходы общего характера, не связанные с конкретным сбытовым договором.</w:t>
            </w:r>
          </w:p>
          <w:p w14:paraId="09EE7339" w14:textId="77777777" w:rsidR="00415C59" w:rsidRPr="00C202C6" w:rsidRDefault="00415C59" w:rsidP="00415C59">
            <w:pPr>
              <w:pStyle w:val="a3"/>
              <w:rPr>
                <w:sz w:val="18"/>
                <w:szCs w:val="18"/>
              </w:rPr>
            </w:pPr>
            <w:r w:rsidRPr="00C202C6">
              <w:rPr>
                <w:sz w:val="18"/>
                <w:szCs w:val="18"/>
              </w:rPr>
              <w:t>Прямые коммерческие расходы списываются полностью на счет учета продаж конкретной продукции (работ, услуг) в момент признания выручки от реализации этой продукции (работ, услуг). Коммерческие расходы по продаже продукции (выполнению работ, оказанию услуг) для Министерства Обороны распределяются только прямым путем.</w:t>
            </w:r>
          </w:p>
          <w:p w14:paraId="1BC708DB" w14:textId="77777777" w:rsidR="00415C59" w:rsidRPr="00C202C6" w:rsidRDefault="00415C59" w:rsidP="00415C59">
            <w:pPr>
              <w:pStyle w:val="a3"/>
              <w:rPr>
                <w:sz w:val="18"/>
                <w:szCs w:val="18"/>
              </w:rPr>
            </w:pPr>
            <w:r w:rsidRPr="00C202C6">
              <w:rPr>
                <w:sz w:val="18"/>
                <w:szCs w:val="18"/>
              </w:rPr>
              <w:t>Косвенные коммерческие расходы списываются ежемесячно в полной сумме на счет учета продаж продукции (работ, услуг) (в дебет счета 90 «Расходы на продажу»).</w:t>
            </w:r>
          </w:p>
          <w:p w14:paraId="3DAB8769" w14:textId="77777777" w:rsidR="006E1043" w:rsidRPr="00C202C6" w:rsidRDefault="00415C59" w:rsidP="00415C59">
            <w:pPr>
              <w:pStyle w:val="a3"/>
              <w:rPr>
                <w:sz w:val="18"/>
              </w:rPr>
            </w:pPr>
            <w:r w:rsidRPr="00C202C6">
              <w:rPr>
                <w:sz w:val="18"/>
                <w:szCs w:val="18"/>
              </w:rPr>
              <w:t>Расходы на продажу учитываются по каждому МВЗ (подразделению, отделу и т.п.) и по статьям затрат отдельно на соответствующих субсчетах к счету 44 «Расходы на продажу».</w:t>
            </w:r>
          </w:p>
        </w:tc>
        <w:tc>
          <w:tcPr>
            <w:tcW w:w="2126" w:type="dxa"/>
            <w:gridSpan w:val="3"/>
          </w:tcPr>
          <w:p w14:paraId="7876966A" w14:textId="77777777" w:rsidR="006E1043" w:rsidRPr="00C202C6" w:rsidRDefault="006E1043" w:rsidP="00194E43">
            <w:pPr>
              <w:pStyle w:val="a3"/>
              <w:jc w:val="left"/>
              <w:rPr>
                <w:sz w:val="18"/>
              </w:rPr>
            </w:pPr>
            <w:r w:rsidRPr="00C202C6">
              <w:rPr>
                <w:sz w:val="18"/>
              </w:rPr>
              <w:t xml:space="preserve">Инструкция к счету 44 «Расходы на продажу» </w:t>
            </w:r>
            <w:r w:rsidR="00194E43" w:rsidRPr="00C202C6">
              <w:rPr>
                <w:sz w:val="18"/>
              </w:rPr>
              <w:t>Приказа №</w:t>
            </w:r>
            <w:r w:rsidRPr="00C202C6">
              <w:rPr>
                <w:sz w:val="18"/>
              </w:rPr>
              <w:t xml:space="preserve">94н </w:t>
            </w:r>
          </w:p>
          <w:p w14:paraId="78756773" w14:textId="77777777" w:rsidR="006E1043" w:rsidRPr="00C202C6" w:rsidRDefault="006E1043" w:rsidP="00194E43">
            <w:pPr>
              <w:spacing w:before="40" w:after="40"/>
              <w:rPr>
                <w:sz w:val="18"/>
              </w:rPr>
            </w:pPr>
            <w:r w:rsidRPr="00C202C6">
              <w:rPr>
                <w:sz w:val="18"/>
              </w:rPr>
              <w:t>п.5 ПБУ 10/99</w:t>
            </w:r>
          </w:p>
          <w:p w14:paraId="4B0EAC39" w14:textId="77777777" w:rsidR="006E1043" w:rsidRPr="00C202C6" w:rsidRDefault="006E1043" w:rsidP="00194E43">
            <w:pPr>
              <w:pStyle w:val="a3"/>
              <w:jc w:val="left"/>
            </w:pPr>
          </w:p>
          <w:p w14:paraId="0CF1F3E2" w14:textId="77777777" w:rsidR="006E1043" w:rsidRPr="00C202C6" w:rsidRDefault="006E1043" w:rsidP="00194E43">
            <w:pPr>
              <w:pStyle w:val="a3"/>
              <w:jc w:val="left"/>
            </w:pPr>
          </w:p>
          <w:p w14:paraId="3925CB2A" w14:textId="77777777" w:rsidR="006E1043" w:rsidRPr="00C202C6" w:rsidRDefault="006E1043" w:rsidP="00194E43">
            <w:pPr>
              <w:pStyle w:val="a3"/>
              <w:jc w:val="left"/>
              <w:rPr>
                <w:sz w:val="18"/>
              </w:rPr>
            </w:pPr>
          </w:p>
        </w:tc>
      </w:tr>
      <w:tr w:rsidR="006E1043" w:rsidRPr="00C202C6" w14:paraId="23095C06" w14:textId="77777777" w:rsidTr="00632B47">
        <w:trPr>
          <w:gridBefore w:val="1"/>
          <w:gridAfter w:val="1"/>
          <w:wBefore w:w="108" w:type="dxa"/>
          <w:wAfter w:w="27" w:type="dxa"/>
        </w:trPr>
        <w:tc>
          <w:tcPr>
            <w:tcW w:w="2695" w:type="dxa"/>
          </w:tcPr>
          <w:p w14:paraId="04A0D2A7" w14:textId="056248EB" w:rsidR="006E1043" w:rsidRPr="00C202C6" w:rsidRDefault="003E2C4E" w:rsidP="007F0C48">
            <w:pPr>
              <w:pStyle w:val="30"/>
            </w:pPr>
            <w:bookmarkStart w:id="563" w:name="_Toc339448168"/>
            <w:bookmarkStart w:id="564" w:name="_Toc7098688"/>
            <w:r w:rsidRPr="00C202C6">
              <w:t>Оценка незавершенного</w:t>
            </w:r>
            <w:r w:rsidR="006E1043" w:rsidRPr="00C202C6">
              <w:t xml:space="preserve"> производства и определение себестоимости законченной производством продукции (работ, услуг)</w:t>
            </w:r>
            <w:bookmarkEnd w:id="563"/>
            <w:bookmarkEnd w:id="564"/>
          </w:p>
        </w:tc>
        <w:tc>
          <w:tcPr>
            <w:tcW w:w="9491" w:type="dxa"/>
            <w:gridSpan w:val="2"/>
          </w:tcPr>
          <w:p w14:paraId="28BE0259" w14:textId="77777777" w:rsidR="006E1043" w:rsidRPr="00D802CB" w:rsidRDefault="006E1043" w:rsidP="006E1043">
            <w:pPr>
              <w:pStyle w:val="a3"/>
              <w:rPr>
                <w:iCs/>
                <w:sz w:val="18"/>
                <w:szCs w:val="18"/>
              </w:rPr>
            </w:pPr>
            <w:r w:rsidRPr="00C202C6">
              <w:rPr>
                <w:sz w:val="18"/>
                <w:szCs w:val="18"/>
              </w:rPr>
              <w:t xml:space="preserve">Оценка незавершенного производства производится по фактической </w:t>
            </w:r>
            <w:r>
              <w:rPr>
                <w:sz w:val="18"/>
                <w:szCs w:val="18"/>
              </w:rPr>
              <w:t xml:space="preserve">величине прямых расходов с учетом распределения на них части косвенных расходов. </w:t>
            </w:r>
            <w:r w:rsidR="00415C59" w:rsidRPr="00D802CB">
              <w:rPr>
                <w:iCs/>
                <w:sz w:val="18"/>
                <w:szCs w:val="18"/>
              </w:rPr>
              <w:t>Оценка на</w:t>
            </w:r>
            <w:r>
              <w:rPr>
                <w:iCs/>
                <w:sz w:val="18"/>
                <w:szCs w:val="18"/>
              </w:rPr>
              <w:t xml:space="preserve"> </w:t>
            </w:r>
            <w:r w:rsidRPr="00D802CB">
              <w:rPr>
                <w:iCs/>
                <w:sz w:val="18"/>
                <w:szCs w:val="18"/>
              </w:rPr>
              <w:t>конец отчетного периода производится на основании данных первичных учетных документов о движении и об остатках сырья и материалов, готовой продукции и данных учета о сумме осуществленных в текущем месяце фактических расходов.</w:t>
            </w:r>
          </w:p>
          <w:p w14:paraId="1C6CD438" w14:textId="77777777" w:rsidR="006E1043" w:rsidRPr="00C202C6" w:rsidRDefault="006E1043" w:rsidP="006E1043">
            <w:pPr>
              <w:pStyle w:val="a3"/>
              <w:rPr>
                <w:sz w:val="18"/>
              </w:rPr>
            </w:pPr>
            <w:r w:rsidRPr="00C202C6">
              <w:rPr>
                <w:sz w:val="18"/>
                <w:szCs w:val="18"/>
              </w:rPr>
              <w:t xml:space="preserve"> </w:t>
            </w:r>
          </w:p>
        </w:tc>
        <w:tc>
          <w:tcPr>
            <w:tcW w:w="2126" w:type="dxa"/>
            <w:gridSpan w:val="3"/>
          </w:tcPr>
          <w:p w14:paraId="1616318D" w14:textId="77777777" w:rsidR="006E1043" w:rsidRPr="00C202C6" w:rsidRDefault="006E1043" w:rsidP="006E1043">
            <w:pPr>
              <w:pStyle w:val="a3"/>
              <w:rPr>
                <w:sz w:val="18"/>
              </w:rPr>
            </w:pPr>
            <w:r w:rsidRPr="00C202C6">
              <w:rPr>
                <w:sz w:val="18"/>
              </w:rPr>
              <w:t xml:space="preserve">Приказ №94н </w:t>
            </w:r>
          </w:p>
          <w:p w14:paraId="6C77B374" w14:textId="77777777" w:rsidR="006E1043" w:rsidRPr="00C202C6" w:rsidRDefault="006E1043" w:rsidP="006E1043">
            <w:pPr>
              <w:pStyle w:val="a3"/>
              <w:rPr>
                <w:sz w:val="18"/>
              </w:rPr>
            </w:pPr>
          </w:p>
          <w:p w14:paraId="472C630D" w14:textId="77777777" w:rsidR="006E1043" w:rsidRPr="00C202C6" w:rsidRDefault="006E1043" w:rsidP="006E1043">
            <w:pPr>
              <w:pStyle w:val="a3"/>
              <w:rPr>
                <w:sz w:val="18"/>
              </w:rPr>
            </w:pPr>
          </w:p>
          <w:p w14:paraId="0CE0B195" w14:textId="77777777" w:rsidR="006E1043" w:rsidRPr="00C202C6" w:rsidRDefault="006E1043" w:rsidP="006E1043">
            <w:pPr>
              <w:pStyle w:val="a3"/>
              <w:rPr>
                <w:sz w:val="18"/>
              </w:rPr>
            </w:pPr>
          </w:p>
        </w:tc>
      </w:tr>
      <w:tr w:rsidR="006E1043" w:rsidRPr="00C202C6" w14:paraId="3E078AC0" w14:textId="77777777" w:rsidTr="00632B47">
        <w:trPr>
          <w:gridBefore w:val="1"/>
          <w:gridAfter w:val="1"/>
          <w:wBefore w:w="108" w:type="dxa"/>
          <w:wAfter w:w="27" w:type="dxa"/>
        </w:trPr>
        <w:tc>
          <w:tcPr>
            <w:tcW w:w="2695" w:type="dxa"/>
          </w:tcPr>
          <w:p w14:paraId="391C232E" w14:textId="77777777" w:rsidR="006E1043" w:rsidRPr="00C202C6" w:rsidRDefault="006E1043" w:rsidP="007F0C48">
            <w:pPr>
              <w:pStyle w:val="30"/>
            </w:pPr>
            <w:bookmarkStart w:id="565" w:name="_Toc339448169"/>
            <w:bookmarkStart w:id="566" w:name="_Toc7098689"/>
            <w:r w:rsidRPr="00C202C6">
              <w:lastRenderedPageBreak/>
              <w:t>Полуфабрикаты собственного производства</w:t>
            </w:r>
            <w:bookmarkEnd w:id="565"/>
            <w:bookmarkEnd w:id="566"/>
          </w:p>
        </w:tc>
        <w:tc>
          <w:tcPr>
            <w:tcW w:w="9491" w:type="dxa"/>
            <w:gridSpan w:val="2"/>
          </w:tcPr>
          <w:p w14:paraId="077E5CC1" w14:textId="77777777" w:rsidR="006E1043" w:rsidRPr="00C202C6" w:rsidRDefault="00415C59" w:rsidP="00C6534F">
            <w:pPr>
              <w:pStyle w:val="a3"/>
              <w:rPr>
                <w:sz w:val="18"/>
              </w:rPr>
            </w:pPr>
            <w:r>
              <w:rPr>
                <w:sz w:val="18"/>
              </w:rPr>
              <w:t>Порядок учета себестоимости и материального потока полуфабрикатов собственного производства определяется отдельными нормативными документами Общества.</w:t>
            </w:r>
          </w:p>
          <w:p w14:paraId="15B8FEB4" w14:textId="77777777" w:rsidR="006E1043" w:rsidRPr="00C202C6" w:rsidRDefault="006E1043" w:rsidP="00C6534F">
            <w:pPr>
              <w:pStyle w:val="22"/>
              <w:ind w:left="360"/>
              <w:jc w:val="both"/>
              <w:rPr>
                <w:sz w:val="18"/>
              </w:rPr>
            </w:pPr>
          </w:p>
        </w:tc>
        <w:tc>
          <w:tcPr>
            <w:tcW w:w="2126" w:type="dxa"/>
            <w:gridSpan w:val="3"/>
          </w:tcPr>
          <w:p w14:paraId="751007C5" w14:textId="77777777" w:rsidR="006E1043" w:rsidRPr="00C202C6" w:rsidRDefault="006E1043" w:rsidP="006E1043">
            <w:pPr>
              <w:spacing w:before="40" w:after="40"/>
              <w:rPr>
                <w:sz w:val="18"/>
              </w:rPr>
            </w:pPr>
            <w:r w:rsidRPr="00C202C6">
              <w:rPr>
                <w:sz w:val="18"/>
              </w:rPr>
              <w:t>Инструкция к счету 21 «Полуфабрикаты собственного производства Приказа №94н</w:t>
            </w:r>
          </w:p>
          <w:p w14:paraId="0306FC3E" w14:textId="77777777" w:rsidR="006E1043" w:rsidRPr="00C202C6" w:rsidRDefault="006E1043" w:rsidP="006E1043">
            <w:pPr>
              <w:pStyle w:val="a3"/>
              <w:rPr>
                <w:rFonts w:cs="Arial"/>
                <w:b/>
                <w:bCs/>
                <w:iCs/>
                <w:sz w:val="18"/>
                <w:szCs w:val="18"/>
              </w:rPr>
            </w:pPr>
          </w:p>
        </w:tc>
      </w:tr>
      <w:tr w:rsidR="006E1043" w:rsidRPr="00C202C6" w14:paraId="68318251" w14:textId="77777777" w:rsidTr="00632B47">
        <w:trPr>
          <w:gridBefore w:val="1"/>
          <w:gridAfter w:val="1"/>
          <w:wBefore w:w="108" w:type="dxa"/>
          <w:wAfter w:w="27" w:type="dxa"/>
        </w:trPr>
        <w:tc>
          <w:tcPr>
            <w:tcW w:w="2695" w:type="dxa"/>
          </w:tcPr>
          <w:p w14:paraId="4262B262" w14:textId="77777777" w:rsidR="006E1043" w:rsidRPr="00C202C6" w:rsidRDefault="006E1043" w:rsidP="007F0C48">
            <w:pPr>
              <w:pStyle w:val="30"/>
            </w:pPr>
            <w:bookmarkStart w:id="567" w:name="_Toc339448170"/>
            <w:bookmarkStart w:id="568" w:name="_Toc7098690"/>
            <w:r w:rsidRPr="00C202C6">
              <w:t>Затраты на ремонт ОС</w:t>
            </w:r>
            <w:bookmarkEnd w:id="567"/>
            <w:bookmarkEnd w:id="568"/>
          </w:p>
        </w:tc>
        <w:tc>
          <w:tcPr>
            <w:tcW w:w="9491" w:type="dxa"/>
            <w:gridSpan w:val="2"/>
          </w:tcPr>
          <w:p w14:paraId="5F6220C8" w14:textId="77777777" w:rsidR="006E1043" w:rsidRPr="00C202C6" w:rsidRDefault="006E1043" w:rsidP="00C6534F">
            <w:pPr>
              <w:pStyle w:val="a3"/>
              <w:rPr>
                <w:sz w:val="18"/>
              </w:rPr>
            </w:pPr>
            <w:r w:rsidRPr="00C202C6">
              <w:rPr>
                <w:sz w:val="18"/>
              </w:rPr>
              <w:t>Затраты на все виды ремонта основных средств производственного и хозяйственного назначения включаются в состав общепроизводственных и общехозяйственных расходов того периода, в котором завершены работы, независимо от существенности осуществленных затрат.</w:t>
            </w:r>
          </w:p>
          <w:p w14:paraId="529087ED" w14:textId="77777777" w:rsidR="006E1043" w:rsidRPr="00C202C6" w:rsidRDefault="006E1043" w:rsidP="00C6534F">
            <w:pPr>
              <w:pStyle w:val="a3"/>
              <w:rPr>
                <w:sz w:val="18"/>
              </w:rPr>
            </w:pPr>
          </w:p>
        </w:tc>
        <w:tc>
          <w:tcPr>
            <w:tcW w:w="2126" w:type="dxa"/>
            <w:gridSpan w:val="3"/>
          </w:tcPr>
          <w:p w14:paraId="0DBB5ED3" w14:textId="77777777" w:rsidR="006E1043" w:rsidRPr="00C202C6" w:rsidRDefault="006E1043" w:rsidP="006E1043">
            <w:pPr>
              <w:spacing w:before="40" w:after="40"/>
              <w:rPr>
                <w:sz w:val="18"/>
              </w:rPr>
            </w:pPr>
            <w:r w:rsidRPr="00C202C6">
              <w:rPr>
                <w:sz w:val="18"/>
              </w:rPr>
              <w:t xml:space="preserve">ПБУ </w:t>
            </w:r>
            <w:r w:rsidRPr="00C202C6">
              <w:rPr>
                <w:sz w:val="18"/>
                <w:lang w:val="en-US"/>
              </w:rPr>
              <w:t>8/</w:t>
            </w:r>
            <w:r w:rsidRPr="00C202C6">
              <w:rPr>
                <w:sz w:val="18"/>
              </w:rPr>
              <w:t>2010</w:t>
            </w:r>
          </w:p>
        </w:tc>
      </w:tr>
      <w:tr w:rsidR="00194E43" w:rsidRPr="00C202C6" w14:paraId="2521F2D5" w14:textId="77777777" w:rsidTr="00194E43">
        <w:trPr>
          <w:gridBefore w:val="1"/>
          <w:gridAfter w:val="1"/>
          <w:wBefore w:w="108" w:type="dxa"/>
          <w:wAfter w:w="27" w:type="dxa"/>
        </w:trPr>
        <w:tc>
          <w:tcPr>
            <w:tcW w:w="2695" w:type="dxa"/>
          </w:tcPr>
          <w:p w14:paraId="4E614A12" w14:textId="77777777" w:rsidR="00194E43" w:rsidRPr="00C202C6" w:rsidRDefault="00194E43" w:rsidP="007F0C48">
            <w:pPr>
              <w:pStyle w:val="30"/>
            </w:pPr>
            <w:bookmarkStart w:id="569" w:name="_Toc7098691"/>
            <w:r w:rsidRPr="00C202C6">
              <w:t>Непроизводительные затраты</w:t>
            </w:r>
            <w:bookmarkEnd w:id="569"/>
          </w:p>
        </w:tc>
        <w:tc>
          <w:tcPr>
            <w:tcW w:w="9491" w:type="dxa"/>
            <w:gridSpan w:val="2"/>
          </w:tcPr>
          <w:p w14:paraId="05637CEB" w14:textId="77777777" w:rsidR="00194E43" w:rsidRPr="00C202C6" w:rsidRDefault="00194E43" w:rsidP="00C6534F">
            <w:pPr>
              <w:pStyle w:val="a3"/>
              <w:rPr>
                <w:rFonts w:cs="Arial"/>
                <w:sz w:val="18"/>
                <w:szCs w:val="18"/>
              </w:rPr>
            </w:pPr>
            <w:r w:rsidRPr="00C202C6">
              <w:rPr>
                <w:rFonts w:cs="Arial"/>
                <w:sz w:val="18"/>
                <w:szCs w:val="18"/>
              </w:rPr>
              <w:t>Непроизводительные затраты (потери) – затраты, возникающие вследствие каких-либо неблагоприятных отклонений от существующих организационно-технических условий деятельности Общества. Затраты относятся к непроизводительным, если соответствующие им ресурсы не предусмотрены в конструкторско-технологической документации или других внутренних нормативных документах Общества.</w:t>
            </w:r>
          </w:p>
          <w:p w14:paraId="54BBF7D2" w14:textId="77777777" w:rsidR="00194E43" w:rsidRPr="00C202C6" w:rsidRDefault="00194E43" w:rsidP="00C6534F">
            <w:pPr>
              <w:pStyle w:val="a3"/>
              <w:rPr>
                <w:sz w:val="18"/>
              </w:rPr>
            </w:pPr>
            <w:r w:rsidRPr="00C202C6">
              <w:rPr>
                <w:rFonts w:cs="Arial"/>
                <w:sz w:val="18"/>
                <w:szCs w:val="18"/>
              </w:rPr>
              <w:t>Если непроизводительные затраты (или часть этих затрат) отнесены в установленном законодательством порядке к взысканию с виновных лиц или организаций, то суммы, подлежащие взысканию, обращаются в уменьшение соответствующих затрат.</w:t>
            </w:r>
          </w:p>
        </w:tc>
        <w:tc>
          <w:tcPr>
            <w:tcW w:w="2126" w:type="dxa"/>
            <w:gridSpan w:val="3"/>
          </w:tcPr>
          <w:p w14:paraId="4A1F12D3" w14:textId="77777777" w:rsidR="00194E43" w:rsidRPr="00C202C6" w:rsidRDefault="00194E43" w:rsidP="00194E43">
            <w:pPr>
              <w:pStyle w:val="a3"/>
            </w:pPr>
          </w:p>
        </w:tc>
      </w:tr>
      <w:tr w:rsidR="006E1043" w:rsidRPr="00C202C6" w14:paraId="4BD4C4A2" w14:textId="77777777" w:rsidTr="00632B47">
        <w:trPr>
          <w:gridBefore w:val="1"/>
          <w:gridAfter w:val="1"/>
          <w:wBefore w:w="108" w:type="dxa"/>
          <w:wAfter w:w="27" w:type="dxa"/>
        </w:trPr>
        <w:tc>
          <w:tcPr>
            <w:tcW w:w="2695" w:type="dxa"/>
          </w:tcPr>
          <w:p w14:paraId="226DA87A" w14:textId="77777777" w:rsidR="006E1043" w:rsidRPr="00C202C6" w:rsidRDefault="00194E43" w:rsidP="007F0C48">
            <w:pPr>
              <w:pStyle w:val="30"/>
            </w:pPr>
            <w:bookmarkStart w:id="570" w:name="_Toc7098692"/>
            <w:r>
              <w:t>Раздельный учет результатов хозяйственной деятельности (требования 275 ФЗ)</w:t>
            </w:r>
            <w:bookmarkEnd w:id="570"/>
          </w:p>
        </w:tc>
        <w:tc>
          <w:tcPr>
            <w:tcW w:w="9491" w:type="dxa"/>
            <w:gridSpan w:val="2"/>
          </w:tcPr>
          <w:p w14:paraId="63E514A7" w14:textId="77777777" w:rsidR="00194E43" w:rsidRDefault="00194E43" w:rsidP="00C6534F">
            <w:pPr>
              <w:pStyle w:val="a3"/>
              <w:rPr>
                <w:rFonts w:cs="Arial"/>
                <w:sz w:val="18"/>
                <w:szCs w:val="18"/>
              </w:rPr>
            </w:pPr>
            <w:r>
              <w:rPr>
                <w:rFonts w:cs="Arial"/>
                <w:sz w:val="18"/>
                <w:szCs w:val="18"/>
              </w:rPr>
              <w:t>Для целей позаказного раздельного учета в Обществе выделяются направления деятельности:</w:t>
            </w:r>
          </w:p>
          <w:p w14:paraId="66563DAE" w14:textId="77777777" w:rsidR="006E1043" w:rsidRPr="00127E88" w:rsidRDefault="00194E43" w:rsidP="00C6534F">
            <w:pPr>
              <w:pStyle w:val="a"/>
            </w:pPr>
            <w:r w:rsidRPr="00127E88">
              <w:t xml:space="preserve">Государственный </w:t>
            </w:r>
            <w:r w:rsidR="00127E88" w:rsidRPr="00127E88">
              <w:t>заказ.</w:t>
            </w:r>
          </w:p>
          <w:p w14:paraId="15893573" w14:textId="77777777" w:rsidR="00194E43" w:rsidRPr="00127E88" w:rsidRDefault="00127E88" w:rsidP="00C6534F">
            <w:pPr>
              <w:pStyle w:val="a"/>
            </w:pPr>
            <w:r w:rsidRPr="00127E88">
              <w:t>Коммерческий сегмент.</w:t>
            </w:r>
          </w:p>
          <w:p w14:paraId="4BD42C35" w14:textId="77777777" w:rsidR="00127E88" w:rsidRDefault="00127E88" w:rsidP="00C6534F">
            <w:pPr>
              <w:pStyle w:val="a3"/>
              <w:rPr>
                <w:rFonts w:cs="Arial"/>
                <w:sz w:val="18"/>
                <w:szCs w:val="18"/>
              </w:rPr>
            </w:pPr>
            <w:r>
              <w:rPr>
                <w:rFonts w:cs="Arial"/>
                <w:sz w:val="18"/>
                <w:szCs w:val="18"/>
              </w:rPr>
              <w:t>Для целей позаказного раздельного учета в Обществе и с учетом особенностей производственных процессов машиностроительных предприятий, выпускающих серийную продукцию, выделяются компетенции производства:</w:t>
            </w:r>
          </w:p>
          <w:p w14:paraId="25B0C645" w14:textId="0BC3F29F" w:rsidR="00127E88" w:rsidRPr="00127E88" w:rsidRDefault="00127E88" w:rsidP="00C6534F">
            <w:pPr>
              <w:pStyle w:val="a"/>
            </w:pPr>
            <w:r w:rsidRPr="00127E88">
              <w:t xml:space="preserve">Обрабатывающие производства </w:t>
            </w:r>
            <w:r>
              <w:t xml:space="preserve">– </w:t>
            </w:r>
            <w:r w:rsidRPr="00127E88">
              <w:t xml:space="preserve">подразделения, </w:t>
            </w:r>
            <w:r w:rsidR="002E7005">
              <w:t>выполняющие</w:t>
            </w:r>
            <w:r w:rsidRPr="00127E88">
              <w:t xml:space="preserve"> специальные технологические процессы (гальванические, термические операции и т.</w:t>
            </w:r>
            <w:r w:rsidR="00B148C0">
              <w:t xml:space="preserve"> </w:t>
            </w:r>
            <w:r w:rsidRPr="00127E88">
              <w:t>п.)</w:t>
            </w:r>
            <w:r>
              <w:t xml:space="preserve"> и выпуск детале-сборочных единиц (цеха заготовительно-штамповочного, литейного, механического производств и т.</w:t>
            </w:r>
            <w:r w:rsidR="00B148C0">
              <w:t xml:space="preserve"> </w:t>
            </w:r>
            <w:r>
              <w:t>п.)</w:t>
            </w:r>
          </w:p>
          <w:p w14:paraId="09B316D1" w14:textId="77777777" w:rsidR="00127E88" w:rsidRPr="00127E88" w:rsidRDefault="00127E88" w:rsidP="00C6534F">
            <w:pPr>
              <w:pStyle w:val="a"/>
            </w:pPr>
            <w:r w:rsidRPr="00127E88">
              <w:t>Сборочн</w:t>
            </w:r>
            <w:r>
              <w:t>ое</w:t>
            </w:r>
            <w:r w:rsidRPr="00127E88">
              <w:t xml:space="preserve"> производств</w:t>
            </w:r>
            <w:r>
              <w:t xml:space="preserve">о – </w:t>
            </w:r>
            <w:r w:rsidRPr="00127E88">
              <w:t xml:space="preserve">подразделения, </w:t>
            </w:r>
            <w:r w:rsidR="002E7005">
              <w:t>выполняющие</w:t>
            </w:r>
            <w:r w:rsidR="002E7005" w:rsidRPr="00127E88">
              <w:t xml:space="preserve"> </w:t>
            </w:r>
            <w:r w:rsidR="002E7005">
              <w:t>окончательную сборку изделий, классифицируем</w:t>
            </w:r>
            <w:r w:rsidR="00034D5A">
              <w:t>ых</w:t>
            </w:r>
            <w:r w:rsidR="002E7005">
              <w:t xml:space="preserve"> Обществом как «Готовая продукция»</w:t>
            </w:r>
            <w:r w:rsidR="00034D5A">
              <w:t>.</w:t>
            </w:r>
          </w:p>
          <w:p w14:paraId="367F09EC" w14:textId="77777777" w:rsidR="00127E88" w:rsidRDefault="00034D5A" w:rsidP="00C6534F">
            <w:pPr>
              <w:pStyle w:val="a3"/>
              <w:rPr>
                <w:rFonts w:cs="Arial"/>
                <w:sz w:val="18"/>
                <w:szCs w:val="18"/>
              </w:rPr>
            </w:pPr>
            <w:r>
              <w:rPr>
                <w:rFonts w:cs="Arial"/>
                <w:sz w:val="18"/>
                <w:szCs w:val="18"/>
              </w:rPr>
              <w:t>Раздельный учет затрат на уровне Обрабатывающих производств по направлениям деятельности не осуществляется в силу особенности технологических процессов серийного производства на данных производственных переделах (ограничения максимальных/минимальных партий запуска, кратности запуска заготовок, оптимальных параметров такта и ритмичности производства и т.п.).</w:t>
            </w:r>
          </w:p>
          <w:p w14:paraId="42AC6CD7" w14:textId="77777777" w:rsidR="00127E88" w:rsidRDefault="00034D5A" w:rsidP="00C6534F">
            <w:pPr>
              <w:pStyle w:val="a3"/>
              <w:rPr>
                <w:rFonts w:cs="Arial"/>
                <w:sz w:val="18"/>
                <w:szCs w:val="18"/>
              </w:rPr>
            </w:pPr>
            <w:r>
              <w:rPr>
                <w:rFonts w:cs="Arial"/>
                <w:sz w:val="18"/>
                <w:szCs w:val="18"/>
              </w:rPr>
              <w:t>Раздельный учет затрат по направлениям деятельности осуществляется на уровне Сборочного производства</w:t>
            </w:r>
            <w:r w:rsidR="00001B7F">
              <w:rPr>
                <w:rFonts w:cs="Arial"/>
                <w:sz w:val="18"/>
                <w:szCs w:val="18"/>
              </w:rPr>
              <w:t>.</w:t>
            </w:r>
          </w:p>
          <w:p w14:paraId="6BD8403B" w14:textId="77777777" w:rsidR="00BF6A41" w:rsidRDefault="00932483" w:rsidP="00C6534F">
            <w:pPr>
              <w:pStyle w:val="a3"/>
              <w:rPr>
                <w:rFonts w:cs="Arial"/>
                <w:sz w:val="18"/>
                <w:szCs w:val="18"/>
              </w:rPr>
            </w:pPr>
            <w:r>
              <w:rPr>
                <w:rFonts w:cs="Arial"/>
                <w:sz w:val="18"/>
                <w:szCs w:val="18"/>
              </w:rPr>
              <w:t>При невозможности идентифицировать направление деятельности на этапе Сборочного производства (однородная готовая продукция выпускается на склад, с последующим перераспределениям под заказчиков)</w:t>
            </w:r>
            <w:r w:rsidR="007820C6">
              <w:rPr>
                <w:rFonts w:cs="Arial"/>
                <w:sz w:val="18"/>
                <w:szCs w:val="18"/>
              </w:rPr>
              <w:t>, Обществом применяется двух</w:t>
            </w:r>
            <w:r>
              <w:rPr>
                <w:rFonts w:cs="Arial"/>
                <w:sz w:val="18"/>
                <w:szCs w:val="18"/>
              </w:rPr>
              <w:t xml:space="preserve">уровневая система учета затрат Сборочного производства: первый этап – выпуск </w:t>
            </w:r>
            <w:r w:rsidR="00BF6A41">
              <w:rPr>
                <w:rFonts w:cs="Arial"/>
                <w:sz w:val="18"/>
                <w:szCs w:val="18"/>
              </w:rPr>
              <w:t xml:space="preserve">без привязки к направлению деятельности; второй этап – комплектовка готовых </w:t>
            </w:r>
            <w:r w:rsidR="00BF6A41">
              <w:rPr>
                <w:rFonts w:cs="Arial"/>
                <w:sz w:val="18"/>
                <w:szCs w:val="18"/>
              </w:rPr>
              <w:lastRenderedPageBreak/>
              <w:t>изделий под заказчика.</w:t>
            </w:r>
          </w:p>
          <w:p w14:paraId="62250640" w14:textId="773F7A27" w:rsidR="00001B7F" w:rsidRDefault="00001B7F" w:rsidP="00C6534F">
            <w:pPr>
              <w:pStyle w:val="a3"/>
              <w:rPr>
                <w:rFonts w:cs="Arial"/>
                <w:sz w:val="18"/>
                <w:szCs w:val="18"/>
              </w:rPr>
            </w:pPr>
            <w:r>
              <w:rPr>
                <w:rFonts w:cs="Arial"/>
                <w:sz w:val="18"/>
                <w:szCs w:val="18"/>
              </w:rPr>
              <w:t>При калькулировании себестоимости Готовой продукции</w:t>
            </w:r>
            <w:r w:rsidR="00932483">
              <w:rPr>
                <w:rFonts w:cs="Arial"/>
                <w:sz w:val="18"/>
                <w:szCs w:val="18"/>
              </w:rPr>
              <w:t xml:space="preserve"> в себестоимость изделий включаются затраты всех технологических переделов, в т.</w:t>
            </w:r>
            <w:r w:rsidR="00B148C0">
              <w:rPr>
                <w:rFonts w:cs="Arial"/>
                <w:sz w:val="18"/>
                <w:szCs w:val="18"/>
              </w:rPr>
              <w:t xml:space="preserve"> </w:t>
            </w:r>
            <w:r w:rsidR="00932483">
              <w:rPr>
                <w:rFonts w:cs="Arial"/>
                <w:sz w:val="18"/>
                <w:szCs w:val="18"/>
              </w:rPr>
              <w:t>ч. обрабатывающих и сборочных. Порядок переноса затрат с передела на передел определяется Обществом в отдельных нормативных документах.</w:t>
            </w:r>
          </w:p>
          <w:p w14:paraId="416DB7F7" w14:textId="589D3E26" w:rsidR="00932483" w:rsidRPr="00C202C6" w:rsidRDefault="007820C6" w:rsidP="00C6534F">
            <w:pPr>
              <w:pStyle w:val="a3"/>
              <w:rPr>
                <w:sz w:val="18"/>
              </w:rPr>
            </w:pPr>
            <w:r>
              <w:rPr>
                <w:sz w:val="18"/>
              </w:rPr>
              <w:t>Движение ТМЦ в производстве, приобретенных за средства Государственного заказчика, допускается исключительно по направлени</w:t>
            </w:r>
            <w:r w:rsidR="00074356">
              <w:rPr>
                <w:sz w:val="18"/>
              </w:rPr>
              <w:t>ю деятельности – Государственный</w:t>
            </w:r>
            <w:r>
              <w:rPr>
                <w:sz w:val="18"/>
              </w:rPr>
              <w:t xml:space="preserve"> заказ. </w:t>
            </w:r>
          </w:p>
        </w:tc>
        <w:tc>
          <w:tcPr>
            <w:tcW w:w="2126" w:type="dxa"/>
            <w:gridSpan w:val="3"/>
          </w:tcPr>
          <w:p w14:paraId="29375C18" w14:textId="77777777" w:rsidR="006E1043" w:rsidRPr="00C202C6" w:rsidRDefault="006E1043" w:rsidP="006E1043">
            <w:pPr>
              <w:pStyle w:val="a3"/>
            </w:pPr>
          </w:p>
        </w:tc>
      </w:tr>
      <w:tr w:rsidR="006E1043" w:rsidRPr="00C202C6" w14:paraId="74868C14" w14:textId="77777777" w:rsidTr="00632B47">
        <w:trPr>
          <w:gridBefore w:val="1"/>
          <w:gridAfter w:val="1"/>
          <w:wBefore w:w="108" w:type="dxa"/>
          <w:wAfter w:w="27" w:type="dxa"/>
        </w:trPr>
        <w:tc>
          <w:tcPr>
            <w:tcW w:w="2695" w:type="dxa"/>
          </w:tcPr>
          <w:p w14:paraId="3C88525E" w14:textId="77777777" w:rsidR="006E1043" w:rsidRPr="00C202C6" w:rsidRDefault="006E1043" w:rsidP="007F0C48">
            <w:pPr>
              <w:pStyle w:val="30"/>
            </w:pPr>
            <w:bookmarkStart w:id="571" w:name="_Toc339448172"/>
            <w:bookmarkStart w:id="572" w:name="_Toc7098693"/>
            <w:r w:rsidRPr="00C202C6">
              <w:lastRenderedPageBreak/>
              <w:t>Раскрытие информации в</w:t>
            </w:r>
            <w:r w:rsidR="006C0DEE">
              <w:t xml:space="preserve"> бухгалтерской (финансовой)</w:t>
            </w:r>
            <w:r w:rsidRPr="00C202C6">
              <w:t xml:space="preserve"> отчетности</w:t>
            </w:r>
            <w:bookmarkEnd w:id="571"/>
            <w:bookmarkEnd w:id="572"/>
          </w:p>
        </w:tc>
        <w:tc>
          <w:tcPr>
            <w:tcW w:w="9491" w:type="dxa"/>
            <w:gridSpan w:val="2"/>
          </w:tcPr>
          <w:p w14:paraId="54CCBFFB" w14:textId="77777777" w:rsidR="002E57D3" w:rsidRPr="00C202C6" w:rsidRDefault="002E57D3" w:rsidP="002E57D3">
            <w:pPr>
              <w:pStyle w:val="a3"/>
              <w:rPr>
                <w:sz w:val="18"/>
                <w:szCs w:val="18"/>
              </w:rPr>
            </w:pPr>
            <w:r w:rsidRPr="00C202C6">
              <w:rPr>
                <w:sz w:val="18"/>
                <w:szCs w:val="18"/>
              </w:rPr>
              <w:t>В бухгалтерской</w:t>
            </w:r>
            <w:r w:rsidR="006C0DEE">
              <w:rPr>
                <w:sz w:val="18"/>
                <w:szCs w:val="18"/>
              </w:rPr>
              <w:t xml:space="preserve"> (финансовой)</w:t>
            </w:r>
            <w:r w:rsidRPr="00C202C6">
              <w:rPr>
                <w:sz w:val="18"/>
                <w:szCs w:val="18"/>
              </w:rPr>
              <w:t xml:space="preserve"> отчетности подлежит раскрытию следующая информация по состоянию на отчетную дату:</w:t>
            </w:r>
          </w:p>
          <w:p w14:paraId="4DEDE63C" w14:textId="77777777" w:rsidR="002E57D3" w:rsidRPr="002E57D3" w:rsidRDefault="002E57D3" w:rsidP="002E57D3">
            <w:pPr>
              <w:pStyle w:val="a"/>
            </w:pPr>
            <w:r w:rsidRPr="002E57D3">
              <w:t>Величина остатка незавершенного производства (дебетовое сальдо по счетам 20 «Основное производство», 23 «Вспомогательное производство»);</w:t>
            </w:r>
          </w:p>
          <w:p w14:paraId="3AA674C6" w14:textId="77777777" w:rsidR="002E57D3" w:rsidRPr="00C202C6" w:rsidRDefault="002E57D3" w:rsidP="002E57D3">
            <w:pPr>
              <w:pStyle w:val="a"/>
              <w:tabs>
                <w:tab w:val="num" w:pos="720"/>
              </w:tabs>
            </w:pPr>
            <w:r w:rsidRPr="00C202C6">
              <w:t>Величина остатка полуфабрикатов собственного производства (дебетовое сальдо по счету 21 «Полуфабрикаты собственного производства»);</w:t>
            </w:r>
          </w:p>
          <w:p w14:paraId="1EDA95C4" w14:textId="77777777" w:rsidR="002E57D3" w:rsidRPr="00C202C6" w:rsidRDefault="002E57D3" w:rsidP="002E57D3">
            <w:pPr>
              <w:pStyle w:val="a"/>
              <w:tabs>
                <w:tab w:val="num" w:pos="720"/>
              </w:tabs>
            </w:pPr>
            <w:r w:rsidRPr="00C202C6">
              <w:t>Величина остатка прямых коммерческих расходов, не признанных в отчетном периоде (дебетовое сальдо по счету 44 «Расходы на продажу» на конец отчетного периода), за исключением расходов, связанных с реализацией продукции с особым переходом права собственности;</w:t>
            </w:r>
          </w:p>
          <w:p w14:paraId="42B03EC5" w14:textId="3F07AB5C" w:rsidR="006E1043" w:rsidRPr="00C202C6" w:rsidRDefault="002E57D3" w:rsidP="002E57D3">
            <w:pPr>
              <w:pStyle w:val="a"/>
              <w:rPr>
                <w:szCs w:val="18"/>
              </w:rPr>
            </w:pPr>
            <w:r w:rsidRPr="002E57D3">
              <w:t xml:space="preserve">Величина остатка прямых коммерческих расходов, связанных с реализацией продукции с особым переходом права собственности и учитываемых обособленно на счете 44 «Расходы на продажу» до момента реализации этой </w:t>
            </w:r>
            <w:r w:rsidR="003E2C4E" w:rsidRPr="002E57D3">
              <w:t>продукции.</w:t>
            </w:r>
            <w:r w:rsidR="003E2C4E" w:rsidRPr="00C202C6">
              <w:rPr>
                <w:szCs w:val="18"/>
              </w:rPr>
              <w:t xml:space="preserve"> </w:t>
            </w:r>
          </w:p>
        </w:tc>
        <w:tc>
          <w:tcPr>
            <w:tcW w:w="2126" w:type="dxa"/>
            <w:gridSpan w:val="3"/>
          </w:tcPr>
          <w:p w14:paraId="7E64D8BD" w14:textId="77777777" w:rsidR="006E1043" w:rsidRPr="00C202C6" w:rsidRDefault="006E1043" w:rsidP="006E1043">
            <w:pPr>
              <w:spacing w:before="40" w:after="40"/>
              <w:rPr>
                <w:sz w:val="18"/>
              </w:rPr>
            </w:pPr>
            <w:r w:rsidRPr="00C202C6">
              <w:rPr>
                <w:sz w:val="18"/>
              </w:rPr>
              <w:t>Приказ №66н</w:t>
            </w:r>
          </w:p>
          <w:p w14:paraId="7DDBCE4E" w14:textId="239651E0" w:rsidR="006E1043" w:rsidRPr="00C202C6" w:rsidRDefault="006E1043" w:rsidP="006E1043">
            <w:pPr>
              <w:pStyle w:val="a3"/>
            </w:pPr>
            <w:r w:rsidRPr="00C202C6">
              <w:rPr>
                <w:sz w:val="18"/>
                <w:szCs w:val="18"/>
              </w:rPr>
              <w:t xml:space="preserve">п. 61 </w:t>
            </w:r>
            <w:r w:rsidR="003E2C4E" w:rsidRPr="00C202C6">
              <w:rPr>
                <w:sz w:val="18"/>
                <w:szCs w:val="18"/>
              </w:rPr>
              <w:t>Приказа №</w:t>
            </w:r>
            <w:r w:rsidRPr="00C202C6">
              <w:rPr>
                <w:sz w:val="18"/>
                <w:szCs w:val="18"/>
              </w:rPr>
              <w:t>34н (ред. от 24.12.2010)</w:t>
            </w:r>
          </w:p>
        </w:tc>
      </w:tr>
      <w:tr w:rsidR="006E1043" w:rsidRPr="00C202C6" w14:paraId="181B8D15" w14:textId="77777777" w:rsidTr="00632B47">
        <w:trPr>
          <w:gridBefore w:val="1"/>
          <w:gridAfter w:val="1"/>
          <w:wBefore w:w="108" w:type="dxa"/>
          <w:wAfter w:w="27" w:type="dxa"/>
        </w:trPr>
        <w:tc>
          <w:tcPr>
            <w:tcW w:w="14312" w:type="dxa"/>
            <w:gridSpan w:val="6"/>
          </w:tcPr>
          <w:p w14:paraId="68B8E44F" w14:textId="77777777" w:rsidR="006E1043" w:rsidRPr="00C202C6" w:rsidRDefault="006E1043" w:rsidP="006E1043">
            <w:pPr>
              <w:pStyle w:val="20"/>
              <w:numPr>
                <w:ilvl w:val="1"/>
                <w:numId w:val="1"/>
              </w:numPr>
              <w:ind w:left="0" w:firstLine="0"/>
              <w:rPr>
                <w:iCs w:val="0"/>
              </w:rPr>
            </w:pPr>
            <w:bookmarkStart w:id="573" w:name="_Toc339448173"/>
            <w:bookmarkStart w:id="574" w:name="_Toc7098694"/>
            <w:r w:rsidRPr="00194E43">
              <w:rPr>
                <w:iCs w:val="0"/>
              </w:rPr>
              <w:t>Расходы</w:t>
            </w:r>
            <w:bookmarkEnd w:id="573"/>
            <w:bookmarkEnd w:id="574"/>
          </w:p>
        </w:tc>
      </w:tr>
      <w:tr w:rsidR="006E1043" w:rsidRPr="00C202C6" w14:paraId="4184C77A" w14:textId="77777777" w:rsidTr="00632B47">
        <w:trPr>
          <w:gridBefore w:val="1"/>
          <w:gridAfter w:val="1"/>
          <w:wBefore w:w="108" w:type="dxa"/>
          <w:wAfter w:w="27" w:type="dxa"/>
        </w:trPr>
        <w:tc>
          <w:tcPr>
            <w:tcW w:w="2695" w:type="dxa"/>
          </w:tcPr>
          <w:p w14:paraId="7400250F" w14:textId="77777777" w:rsidR="006E1043" w:rsidRPr="00C202C6" w:rsidRDefault="006E1043" w:rsidP="007F0C48">
            <w:pPr>
              <w:pStyle w:val="30"/>
            </w:pPr>
            <w:bookmarkStart w:id="575" w:name="_Toc283234819"/>
            <w:bookmarkStart w:id="576" w:name="_Toc339448174"/>
            <w:bookmarkStart w:id="577" w:name="_Toc7098695"/>
            <w:r w:rsidRPr="00C202C6">
              <w:t>Определения</w:t>
            </w:r>
            <w:bookmarkEnd w:id="575"/>
            <w:bookmarkEnd w:id="576"/>
            <w:bookmarkEnd w:id="577"/>
          </w:p>
        </w:tc>
        <w:tc>
          <w:tcPr>
            <w:tcW w:w="9491" w:type="dxa"/>
            <w:gridSpan w:val="2"/>
          </w:tcPr>
          <w:p w14:paraId="449AA6C3" w14:textId="77777777" w:rsidR="006E1043" w:rsidRPr="00C202C6" w:rsidRDefault="006E1043" w:rsidP="00B148C0">
            <w:pPr>
              <w:spacing w:before="40" w:after="40"/>
              <w:jc w:val="both"/>
              <w:rPr>
                <w:sz w:val="18"/>
                <w:szCs w:val="18"/>
              </w:rPr>
            </w:pPr>
            <w:r w:rsidRPr="00C202C6">
              <w:rPr>
                <w:b/>
                <w:i/>
                <w:szCs w:val="20"/>
              </w:rPr>
              <w:t>Расходы по обычным видам деятельности</w:t>
            </w:r>
            <w:r w:rsidRPr="00C202C6">
              <w:rPr>
                <w:sz w:val="18"/>
                <w:szCs w:val="18"/>
              </w:rPr>
              <w:t xml:space="preserve"> - расходы, связанные с изготовлением продукции и продажей продукции, приобретением и продажей товаров. Такими расходами также считаются расходы, осуществление которых связано с выполнением работ, оказанием услуг. Расходами по обычным видам деятельности считается также возмещение стоимости основных средств, нематериальных активов и иных амортизируемых активов, осуществляемых в виде амортизационных отчислений.</w:t>
            </w:r>
          </w:p>
          <w:p w14:paraId="7BFC597B" w14:textId="77777777" w:rsidR="006E1043" w:rsidRPr="00C202C6" w:rsidRDefault="006E1043" w:rsidP="00B148C0">
            <w:pPr>
              <w:spacing w:before="40" w:after="40"/>
              <w:jc w:val="both"/>
              <w:rPr>
                <w:sz w:val="18"/>
                <w:szCs w:val="18"/>
              </w:rPr>
            </w:pPr>
            <w:r w:rsidRPr="00C202C6">
              <w:rPr>
                <w:b/>
                <w:i/>
                <w:szCs w:val="20"/>
              </w:rPr>
              <w:t>Прямые расходы</w:t>
            </w:r>
            <w:r w:rsidRPr="00C202C6">
              <w:rPr>
                <w:sz w:val="18"/>
                <w:szCs w:val="18"/>
              </w:rPr>
              <w:t xml:space="preserve"> - </w:t>
            </w:r>
            <w:r w:rsidRPr="00C202C6">
              <w:rPr>
                <w:sz w:val="18"/>
              </w:rPr>
              <w:t>расходы, которые имеют непосредственное отношение к конкретному виду продукции (работ, услуг), технологическому процессу, могут быть прямо на него отнесены и их прямое отнесение экономически целесообразно.</w:t>
            </w:r>
          </w:p>
          <w:p w14:paraId="1B01D14D" w14:textId="77777777" w:rsidR="006E1043" w:rsidRPr="00C202C6" w:rsidRDefault="006E1043" w:rsidP="00B148C0">
            <w:pPr>
              <w:spacing w:before="40" w:after="40"/>
              <w:jc w:val="both"/>
              <w:rPr>
                <w:sz w:val="18"/>
                <w:szCs w:val="18"/>
              </w:rPr>
            </w:pPr>
            <w:r w:rsidRPr="00C202C6">
              <w:rPr>
                <w:b/>
                <w:i/>
                <w:szCs w:val="20"/>
              </w:rPr>
              <w:t>Косвенные расходы</w:t>
            </w:r>
            <w:r w:rsidRPr="00C202C6">
              <w:rPr>
                <w:sz w:val="18"/>
                <w:szCs w:val="18"/>
              </w:rPr>
              <w:t xml:space="preserve"> - </w:t>
            </w:r>
            <w:r w:rsidRPr="00C202C6">
              <w:rPr>
                <w:sz w:val="18"/>
              </w:rPr>
              <w:t>расходы, связанные с выпуском нескольких видов продукции (работ, услуг), осуществлением нескольких технологических процессов, но не могут быть прямо на них отнесены или их прямое отнесение экономически нецелесообразно.</w:t>
            </w:r>
          </w:p>
          <w:p w14:paraId="2FC73623" w14:textId="77777777" w:rsidR="006E1043" w:rsidRPr="00C202C6" w:rsidRDefault="006E1043" w:rsidP="00B148C0">
            <w:pPr>
              <w:spacing w:before="40" w:after="40"/>
              <w:jc w:val="both"/>
              <w:rPr>
                <w:sz w:val="18"/>
                <w:szCs w:val="18"/>
              </w:rPr>
            </w:pPr>
            <w:r w:rsidRPr="00C202C6">
              <w:rPr>
                <w:b/>
                <w:i/>
                <w:szCs w:val="20"/>
              </w:rPr>
              <w:t>Прочие расходы</w:t>
            </w:r>
            <w:r w:rsidRPr="00C202C6">
              <w:rPr>
                <w:sz w:val="18"/>
              </w:rPr>
              <w:t xml:space="preserve"> - расходы, отличные от расходов по обычным видам деятельности, в т.ч. поступления, возникающие как последствия чрезвычайных обстоятельств хозяйственной деятельности (стихийного бедствия, пожара, аварии, национализации и т.п.).</w:t>
            </w:r>
          </w:p>
        </w:tc>
        <w:tc>
          <w:tcPr>
            <w:tcW w:w="2126" w:type="dxa"/>
            <w:gridSpan w:val="3"/>
          </w:tcPr>
          <w:p w14:paraId="0874BB47" w14:textId="77777777" w:rsidR="006E1043" w:rsidRPr="00C202C6" w:rsidRDefault="006E1043" w:rsidP="006E1043">
            <w:pPr>
              <w:spacing w:before="40" w:after="40"/>
              <w:rPr>
                <w:sz w:val="18"/>
              </w:rPr>
            </w:pPr>
            <w:r w:rsidRPr="00C202C6">
              <w:rPr>
                <w:sz w:val="18"/>
              </w:rPr>
              <w:t>п.2-5 ПБУ 10/99</w:t>
            </w:r>
          </w:p>
          <w:p w14:paraId="01414F1D" w14:textId="77777777" w:rsidR="006E1043" w:rsidRPr="00C202C6" w:rsidRDefault="006E1043" w:rsidP="006E1043">
            <w:pPr>
              <w:spacing w:before="40" w:after="40"/>
              <w:rPr>
                <w:sz w:val="18"/>
              </w:rPr>
            </w:pPr>
          </w:p>
        </w:tc>
      </w:tr>
      <w:tr w:rsidR="006E1043" w:rsidRPr="00C202C6" w14:paraId="04297E64" w14:textId="77777777" w:rsidTr="00632B47">
        <w:trPr>
          <w:gridBefore w:val="1"/>
          <w:gridAfter w:val="1"/>
          <w:wBefore w:w="108" w:type="dxa"/>
          <w:wAfter w:w="27" w:type="dxa"/>
        </w:trPr>
        <w:tc>
          <w:tcPr>
            <w:tcW w:w="2695" w:type="dxa"/>
          </w:tcPr>
          <w:p w14:paraId="1DE57927" w14:textId="77777777" w:rsidR="006E1043" w:rsidRPr="00C202C6" w:rsidRDefault="006E1043" w:rsidP="007F0C48">
            <w:pPr>
              <w:pStyle w:val="30"/>
            </w:pPr>
            <w:bookmarkStart w:id="578" w:name="_Toc339448175"/>
            <w:bookmarkStart w:id="579" w:name="_Toc7098696"/>
            <w:r w:rsidRPr="00C202C6">
              <w:t>Квалификация расходов</w:t>
            </w:r>
            <w:bookmarkEnd w:id="578"/>
            <w:bookmarkEnd w:id="579"/>
          </w:p>
        </w:tc>
        <w:tc>
          <w:tcPr>
            <w:tcW w:w="9491" w:type="dxa"/>
            <w:gridSpan w:val="2"/>
          </w:tcPr>
          <w:p w14:paraId="07658658" w14:textId="77777777" w:rsidR="006E1043" w:rsidRPr="00C202C6" w:rsidRDefault="006E1043" w:rsidP="00B148C0">
            <w:pPr>
              <w:pStyle w:val="a3"/>
              <w:rPr>
                <w:sz w:val="18"/>
              </w:rPr>
            </w:pPr>
            <w:r w:rsidRPr="00C202C6">
              <w:rPr>
                <w:sz w:val="18"/>
                <w:szCs w:val="18"/>
              </w:rPr>
              <w:t xml:space="preserve">Расходами </w:t>
            </w:r>
            <w:r>
              <w:rPr>
                <w:sz w:val="18"/>
              </w:rPr>
              <w:t xml:space="preserve">Общества </w:t>
            </w:r>
            <w:r w:rsidRPr="00C202C6">
              <w:rPr>
                <w:sz w:val="18"/>
              </w:rPr>
              <w:t xml:space="preserve">признается уменьшение экономических выгод в результате выбытия активов (денежных средств, иного имущества) и (или) возникновения обязательств, приводящее к уменьшению капитала этой Общества, за исключением уменьшения вкладов по решению участников (собственников </w:t>
            </w:r>
            <w:r w:rsidRPr="00C202C6">
              <w:rPr>
                <w:sz w:val="18"/>
              </w:rPr>
              <w:lastRenderedPageBreak/>
              <w:t>имущества).</w:t>
            </w:r>
          </w:p>
          <w:p w14:paraId="5CDF81C8" w14:textId="77777777" w:rsidR="006E1043" w:rsidRPr="00C202C6" w:rsidRDefault="006E1043" w:rsidP="00B148C0">
            <w:pPr>
              <w:pStyle w:val="a3"/>
              <w:rPr>
                <w:sz w:val="18"/>
                <w:szCs w:val="18"/>
              </w:rPr>
            </w:pPr>
            <w:r w:rsidRPr="00C202C6">
              <w:rPr>
                <w:sz w:val="18"/>
              </w:rPr>
              <w:t>Не признается расходами</w:t>
            </w:r>
            <w:r w:rsidRPr="00C202C6">
              <w:rPr>
                <w:sz w:val="18"/>
                <w:szCs w:val="18"/>
              </w:rPr>
              <w:t xml:space="preserve"> Общества выбытие активов:</w:t>
            </w:r>
          </w:p>
          <w:p w14:paraId="0582CF1E" w14:textId="77777777" w:rsidR="006E1043" w:rsidRPr="00C202C6" w:rsidRDefault="006E1043" w:rsidP="00B148C0">
            <w:pPr>
              <w:pStyle w:val="a"/>
            </w:pPr>
            <w:r w:rsidRPr="00C202C6">
              <w:t>в связи с приобретением (созданием) внеоборотных активов (основных средств, незавершенного строительства, нематериальных активов и т.п.);</w:t>
            </w:r>
          </w:p>
          <w:p w14:paraId="0650763D" w14:textId="77777777" w:rsidR="006E1043" w:rsidRPr="00C202C6" w:rsidRDefault="006E1043" w:rsidP="00B148C0">
            <w:pPr>
              <w:pStyle w:val="a"/>
            </w:pPr>
            <w:r w:rsidRPr="00C202C6">
              <w:t>вклады в уставные (складочные) капиталы других организаций, приобретение акций акционерных обществ и иных ценных бумаг не с целью перепродажи (продажи);</w:t>
            </w:r>
          </w:p>
          <w:p w14:paraId="57D4A873" w14:textId="77777777" w:rsidR="006E1043" w:rsidRPr="00C202C6" w:rsidRDefault="006E1043" w:rsidP="00B148C0">
            <w:pPr>
              <w:pStyle w:val="a"/>
            </w:pPr>
            <w:r w:rsidRPr="00C202C6">
              <w:t>по договорам комиссии, агентским и иным аналогичным договорам в пользу комитента, принципала и т.п.;</w:t>
            </w:r>
          </w:p>
          <w:p w14:paraId="144F16A7" w14:textId="77777777" w:rsidR="006E1043" w:rsidRPr="00C202C6" w:rsidRDefault="006E1043" w:rsidP="00B148C0">
            <w:pPr>
              <w:pStyle w:val="a"/>
            </w:pPr>
            <w:r w:rsidRPr="00C202C6">
              <w:t>в порядке предварительной оплаты материально-производственных запасов и иных ценностей, работ, услуг;</w:t>
            </w:r>
          </w:p>
          <w:p w14:paraId="3924B419" w14:textId="77777777" w:rsidR="006E1043" w:rsidRPr="00C202C6" w:rsidRDefault="006E1043" w:rsidP="00B148C0">
            <w:pPr>
              <w:pStyle w:val="a"/>
            </w:pPr>
            <w:r w:rsidRPr="00C202C6">
              <w:t>в виде авансов, задатка в счет оплаты материально-производственных запасов и иных ценностей, работ, услуг;</w:t>
            </w:r>
          </w:p>
          <w:p w14:paraId="501DFC19" w14:textId="77777777" w:rsidR="006E1043" w:rsidRPr="00C202C6" w:rsidRDefault="006E1043" w:rsidP="00B148C0">
            <w:pPr>
              <w:pStyle w:val="a"/>
            </w:pPr>
            <w:r>
              <w:t>в погашение кредитов, займов</w:t>
            </w:r>
            <w:r w:rsidRPr="00C202C6">
              <w:t>, полученных Обществом;</w:t>
            </w:r>
          </w:p>
          <w:p w14:paraId="295D1CD5" w14:textId="77777777" w:rsidR="006E1043" w:rsidRPr="00C202C6" w:rsidRDefault="006E1043" w:rsidP="00B148C0">
            <w:pPr>
              <w:pStyle w:val="a"/>
            </w:pPr>
            <w:r w:rsidRPr="00C202C6">
              <w:t>в качестве предоставленного займа.</w:t>
            </w:r>
          </w:p>
        </w:tc>
        <w:tc>
          <w:tcPr>
            <w:tcW w:w="2126" w:type="dxa"/>
            <w:gridSpan w:val="3"/>
          </w:tcPr>
          <w:p w14:paraId="7427D15F" w14:textId="77777777" w:rsidR="006E1043" w:rsidRPr="00C202C6" w:rsidRDefault="006E1043" w:rsidP="006E1043">
            <w:pPr>
              <w:spacing w:before="40" w:after="40"/>
              <w:rPr>
                <w:sz w:val="18"/>
                <w:szCs w:val="18"/>
              </w:rPr>
            </w:pPr>
            <w:r w:rsidRPr="00C202C6">
              <w:rPr>
                <w:sz w:val="18"/>
                <w:szCs w:val="18"/>
              </w:rPr>
              <w:lastRenderedPageBreak/>
              <w:t>Пункты 2, 3 ПБУ 10/99;</w:t>
            </w:r>
          </w:p>
          <w:p w14:paraId="369819FB" w14:textId="77777777" w:rsidR="006E1043" w:rsidRPr="00C202C6" w:rsidRDefault="006E1043" w:rsidP="006E1043">
            <w:pPr>
              <w:spacing w:before="40" w:after="40"/>
              <w:rPr>
                <w:sz w:val="18"/>
              </w:rPr>
            </w:pPr>
            <w:r w:rsidRPr="00C202C6">
              <w:rPr>
                <w:sz w:val="18"/>
                <w:szCs w:val="18"/>
              </w:rPr>
              <w:t xml:space="preserve">Инструкция к счету 90 </w:t>
            </w:r>
            <w:r w:rsidRPr="00C202C6">
              <w:rPr>
                <w:sz w:val="18"/>
                <w:szCs w:val="18"/>
              </w:rPr>
              <w:lastRenderedPageBreak/>
              <w:t>«Продажи» Плана счетов № 94н.</w:t>
            </w:r>
          </w:p>
        </w:tc>
      </w:tr>
      <w:tr w:rsidR="006E1043" w:rsidRPr="00C202C6" w14:paraId="3890CC81" w14:textId="77777777" w:rsidTr="00632B47">
        <w:trPr>
          <w:gridBefore w:val="1"/>
          <w:gridAfter w:val="1"/>
          <w:wBefore w:w="108" w:type="dxa"/>
          <w:wAfter w:w="27" w:type="dxa"/>
        </w:trPr>
        <w:tc>
          <w:tcPr>
            <w:tcW w:w="2695" w:type="dxa"/>
          </w:tcPr>
          <w:p w14:paraId="46E26B64" w14:textId="77777777" w:rsidR="006E1043" w:rsidRPr="00C202C6" w:rsidRDefault="006E1043" w:rsidP="007F0C48">
            <w:pPr>
              <w:pStyle w:val="30"/>
            </w:pPr>
            <w:bookmarkStart w:id="580" w:name="_Toc283234820"/>
            <w:bookmarkStart w:id="581" w:name="_Toc339448176"/>
            <w:bookmarkStart w:id="582" w:name="_Toc7098697"/>
            <w:r w:rsidRPr="00C202C6">
              <w:lastRenderedPageBreak/>
              <w:t>Классификация расходов</w:t>
            </w:r>
            <w:bookmarkEnd w:id="580"/>
            <w:bookmarkEnd w:id="581"/>
            <w:bookmarkEnd w:id="582"/>
          </w:p>
        </w:tc>
        <w:tc>
          <w:tcPr>
            <w:tcW w:w="9491" w:type="dxa"/>
            <w:gridSpan w:val="2"/>
          </w:tcPr>
          <w:p w14:paraId="773EA37B" w14:textId="77777777" w:rsidR="006E1043" w:rsidRPr="00C202C6" w:rsidRDefault="006E1043" w:rsidP="006E1043">
            <w:pPr>
              <w:spacing w:before="40" w:after="40"/>
              <w:rPr>
                <w:sz w:val="18"/>
                <w:szCs w:val="18"/>
              </w:rPr>
            </w:pPr>
            <w:r w:rsidRPr="00C202C6">
              <w:rPr>
                <w:sz w:val="18"/>
                <w:szCs w:val="18"/>
              </w:rPr>
              <w:t xml:space="preserve">Расходы </w:t>
            </w:r>
            <w:r w:rsidR="00746521" w:rsidRPr="00C202C6">
              <w:rPr>
                <w:sz w:val="18"/>
                <w:szCs w:val="18"/>
              </w:rPr>
              <w:t>Общества в</w:t>
            </w:r>
            <w:r w:rsidRPr="00C202C6">
              <w:rPr>
                <w:sz w:val="18"/>
                <w:szCs w:val="18"/>
              </w:rPr>
              <w:t xml:space="preserve">   зависимости от их характера, условий осуществления и направлений </w:t>
            </w:r>
            <w:r w:rsidR="00746521" w:rsidRPr="00C202C6">
              <w:rPr>
                <w:sz w:val="18"/>
                <w:szCs w:val="18"/>
              </w:rPr>
              <w:t>деятельности подразделяются</w:t>
            </w:r>
            <w:r w:rsidRPr="00C202C6">
              <w:rPr>
                <w:sz w:val="18"/>
                <w:szCs w:val="18"/>
              </w:rPr>
              <w:t xml:space="preserve"> на:</w:t>
            </w:r>
          </w:p>
          <w:p w14:paraId="3912A2D1" w14:textId="77777777" w:rsidR="006E1043" w:rsidRPr="00C202C6" w:rsidRDefault="006E1043" w:rsidP="006E1043">
            <w:pPr>
              <w:pStyle w:val="a"/>
            </w:pPr>
            <w:r w:rsidRPr="00C202C6">
              <w:t>расходы по обычным видам деятельности,</w:t>
            </w:r>
          </w:p>
          <w:p w14:paraId="1AFCEC97" w14:textId="77777777" w:rsidR="006E1043" w:rsidRPr="00C202C6" w:rsidRDefault="006E1043" w:rsidP="006E1043">
            <w:pPr>
              <w:pStyle w:val="a"/>
            </w:pPr>
            <w:r w:rsidRPr="00C202C6">
              <w:t>прочие расходы.</w:t>
            </w:r>
          </w:p>
        </w:tc>
        <w:tc>
          <w:tcPr>
            <w:tcW w:w="2126" w:type="dxa"/>
            <w:gridSpan w:val="3"/>
          </w:tcPr>
          <w:p w14:paraId="740D2D53" w14:textId="77777777" w:rsidR="006E1043" w:rsidRPr="00C202C6" w:rsidRDefault="006E1043" w:rsidP="006E1043">
            <w:pPr>
              <w:spacing w:before="40" w:after="40"/>
              <w:rPr>
                <w:sz w:val="18"/>
              </w:rPr>
            </w:pPr>
            <w:r w:rsidRPr="00C202C6">
              <w:rPr>
                <w:sz w:val="18"/>
              </w:rPr>
              <w:t>п.4 ПБУ 10/99</w:t>
            </w:r>
          </w:p>
        </w:tc>
      </w:tr>
      <w:tr w:rsidR="006E1043" w:rsidRPr="00C202C6" w14:paraId="0A1BF4B2" w14:textId="77777777" w:rsidTr="00632B47">
        <w:trPr>
          <w:gridBefore w:val="1"/>
          <w:gridAfter w:val="1"/>
          <w:wBefore w:w="108" w:type="dxa"/>
          <w:wAfter w:w="27" w:type="dxa"/>
        </w:trPr>
        <w:tc>
          <w:tcPr>
            <w:tcW w:w="2695" w:type="dxa"/>
          </w:tcPr>
          <w:p w14:paraId="26023460" w14:textId="36116566" w:rsidR="006E1043" w:rsidRPr="00C202C6" w:rsidRDefault="003E2C4E" w:rsidP="007F0C48">
            <w:pPr>
              <w:pStyle w:val="30"/>
            </w:pPr>
            <w:bookmarkStart w:id="583" w:name="_Toc339448177"/>
            <w:bookmarkStart w:id="584" w:name="_Toc7098698"/>
            <w:r w:rsidRPr="00C202C6">
              <w:t>Состав расходов</w:t>
            </w:r>
            <w:r w:rsidR="006E1043" w:rsidRPr="00C202C6">
              <w:t xml:space="preserve"> по обычным видам деятельности</w:t>
            </w:r>
            <w:bookmarkEnd w:id="583"/>
            <w:bookmarkEnd w:id="584"/>
          </w:p>
        </w:tc>
        <w:tc>
          <w:tcPr>
            <w:tcW w:w="9491" w:type="dxa"/>
            <w:gridSpan w:val="2"/>
          </w:tcPr>
          <w:p w14:paraId="3DA0139A" w14:textId="77777777" w:rsidR="006E1043" w:rsidRPr="00C202C6" w:rsidRDefault="006E1043" w:rsidP="006E1043">
            <w:pPr>
              <w:pStyle w:val="a3"/>
              <w:rPr>
                <w:sz w:val="18"/>
              </w:rPr>
            </w:pPr>
            <w:r w:rsidRPr="00C202C6">
              <w:rPr>
                <w:sz w:val="18"/>
              </w:rPr>
              <w:t>Расходами по обычным видам деятельности являются расходы, связанные с изготовлением и продажей продукции, приобретением и продажей товаров, расходы, связанные с производством работ, оказанием услуг, осуществление которых связано с обычными видами деятельности Общества</w:t>
            </w:r>
            <w:r w:rsidRPr="00C202C6">
              <w:t>.</w:t>
            </w:r>
          </w:p>
        </w:tc>
        <w:tc>
          <w:tcPr>
            <w:tcW w:w="2126" w:type="dxa"/>
            <w:gridSpan w:val="3"/>
          </w:tcPr>
          <w:p w14:paraId="411CD4C9" w14:textId="77777777" w:rsidR="006E1043" w:rsidRPr="00C202C6" w:rsidRDefault="006E1043" w:rsidP="006E1043">
            <w:pPr>
              <w:spacing w:before="40" w:after="40"/>
              <w:rPr>
                <w:sz w:val="18"/>
              </w:rPr>
            </w:pPr>
            <w:r w:rsidRPr="00C202C6">
              <w:rPr>
                <w:sz w:val="18"/>
              </w:rPr>
              <w:t>п.5, 7-10 ПБУ 10/99</w:t>
            </w:r>
          </w:p>
        </w:tc>
      </w:tr>
      <w:tr w:rsidR="006E1043" w:rsidRPr="00C202C6" w14:paraId="6AFDFE9D" w14:textId="77777777" w:rsidTr="00632B47">
        <w:trPr>
          <w:gridBefore w:val="1"/>
          <w:gridAfter w:val="1"/>
          <w:wBefore w:w="108" w:type="dxa"/>
          <w:wAfter w:w="27" w:type="dxa"/>
        </w:trPr>
        <w:tc>
          <w:tcPr>
            <w:tcW w:w="2695" w:type="dxa"/>
          </w:tcPr>
          <w:p w14:paraId="6D8703B0" w14:textId="45EC5E0A" w:rsidR="006E1043" w:rsidRPr="00C202C6" w:rsidRDefault="003E2C4E" w:rsidP="007F0C48">
            <w:pPr>
              <w:pStyle w:val="30"/>
            </w:pPr>
            <w:bookmarkStart w:id="585" w:name="_Toc339448178"/>
            <w:bookmarkStart w:id="586" w:name="_Toc7098699"/>
            <w:r w:rsidRPr="00C202C6">
              <w:t>Состав прочих</w:t>
            </w:r>
            <w:r w:rsidR="006E1043" w:rsidRPr="00C202C6">
              <w:t xml:space="preserve"> расходов</w:t>
            </w:r>
            <w:bookmarkEnd w:id="585"/>
            <w:bookmarkEnd w:id="586"/>
          </w:p>
        </w:tc>
        <w:tc>
          <w:tcPr>
            <w:tcW w:w="9491" w:type="dxa"/>
            <w:gridSpan w:val="2"/>
          </w:tcPr>
          <w:p w14:paraId="6FA56B86" w14:textId="77777777" w:rsidR="006E1043" w:rsidRPr="00C202C6" w:rsidRDefault="006E1043" w:rsidP="006E1043">
            <w:pPr>
              <w:pStyle w:val="a3"/>
              <w:rPr>
                <w:sz w:val="18"/>
              </w:rPr>
            </w:pPr>
            <w:r w:rsidRPr="00C202C6">
              <w:rPr>
                <w:sz w:val="18"/>
              </w:rPr>
              <w:t>В составе прочих расходов Общ</w:t>
            </w:r>
            <w:r>
              <w:rPr>
                <w:sz w:val="18"/>
              </w:rPr>
              <w:t xml:space="preserve">ества </w:t>
            </w:r>
            <w:r w:rsidRPr="00C202C6">
              <w:rPr>
                <w:sz w:val="18"/>
              </w:rPr>
              <w:t>учитываются:</w:t>
            </w:r>
          </w:p>
          <w:p w14:paraId="381AE5CC" w14:textId="3D7CB7D5" w:rsidR="006E1043" w:rsidRPr="00C202C6" w:rsidRDefault="006E1043" w:rsidP="006E1043">
            <w:pPr>
              <w:pStyle w:val="a"/>
            </w:pPr>
            <w:r w:rsidRPr="00C202C6">
              <w:t>Расходы от реализации материалов и запасов</w:t>
            </w:r>
            <w:r w:rsidR="00B148C0">
              <w:t>;</w:t>
            </w:r>
          </w:p>
          <w:p w14:paraId="7AEE8F29" w14:textId="02D9D34E" w:rsidR="006E1043" w:rsidRPr="00C202C6" w:rsidRDefault="006E1043" w:rsidP="006E1043">
            <w:pPr>
              <w:pStyle w:val="a"/>
            </w:pPr>
            <w:r w:rsidRPr="00C202C6">
              <w:t>Расходы от реализации финансовых ценных бумаг и финансовых вложений</w:t>
            </w:r>
            <w:r w:rsidR="00B148C0">
              <w:t>;</w:t>
            </w:r>
          </w:p>
          <w:p w14:paraId="2CF6FFBF" w14:textId="0B00B0D4" w:rsidR="006E1043" w:rsidRPr="00C202C6" w:rsidRDefault="006E1043" w:rsidP="006E1043">
            <w:pPr>
              <w:pStyle w:val="a"/>
            </w:pPr>
            <w:r w:rsidRPr="00C202C6">
              <w:t>Расходы от реализации основных средств</w:t>
            </w:r>
            <w:r w:rsidR="00B148C0">
              <w:t>;</w:t>
            </w:r>
          </w:p>
          <w:p w14:paraId="1ABE12F0" w14:textId="0AB6AE42" w:rsidR="006E1043" w:rsidRPr="00C202C6" w:rsidRDefault="006E1043" w:rsidP="006E1043">
            <w:pPr>
              <w:pStyle w:val="a"/>
            </w:pPr>
            <w:r w:rsidRPr="00C202C6">
              <w:t>Расходы от реализации прочих активов</w:t>
            </w:r>
            <w:r w:rsidR="00B148C0">
              <w:t>;</w:t>
            </w:r>
          </w:p>
          <w:p w14:paraId="08E93EC8" w14:textId="66CFAABE" w:rsidR="006E1043" w:rsidRPr="00C202C6" w:rsidRDefault="006E1043" w:rsidP="006E1043">
            <w:pPr>
              <w:pStyle w:val="a"/>
            </w:pPr>
            <w:r w:rsidRPr="00C202C6">
              <w:t>Проценты к уплате</w:t>
            </w:r>
            <w:r w:rsidR="00B148C0">
              <w:t>;</w:t>
            </w:r>
          </w:p>
          <w:p w14:paraId="771A3DF8" w14:textId="7C77E21B" w:rsidR="006E1043" w:rsidRPr="00C202C6" w:rsidRDefault="006E1043" w:rsidP="006E1043">
            <w:pPr>
              <w:pStyle w:val="a"/>
            </w:pPr>
            <w:r w:rsidRPr="00C202C6">
              <w:t>Комиссии и отчисления по кредитам и займам</w:t>
            </w:r>
            <w:r w:rsidR="00B148C0">
              <w:t>;</w:t>
            </w:r>
          </w:p>
          <w:p w14:paraId="44C83F97" w14:textId="52F287F9" w:rsidR="006E1043" w:rsidRPr="00C202C6" w:rsidRDefault="006E1043" w:rsidP="006E1043">
            <w:pPr>
              <w:pStyle w:val="a"/>
            </w:pPr>
            <w:r w:rsidRPr="00C202C6">
              <w:t>Прочие банковские услуги</w:t>
            </w:r>
            <w:r w:rsidR="00B148C0">
              <w:t>;</w:t>
            </w:r>
          </w:p>
          <w:p w14:paraId="513C5E4B" w14:textId="567C0C95" w:rsidR="006E1043" w:rsidRPr="00C202C6" w:rsidRDefault="006E1043" w:rsidP="006E1043">
            <w:pPr>
              <w:pStyle w:val="a"/>
            </w:pPr>
            <w:r w:rsidRPr="00C202C6">
              <w:t>Расходы от продажи валюты</w:t>
            </w:r>
            <w:r w:rsidR="00B148C0">
              <w:t>;</w:t>
            </w:r>
          </w:p>
          <w:p w14:paraId="13FA464E" w14:textId="1F84254B" w:rsidR="006E1043" w:rsidRPr="00C202C6" w:rsidRDefault="006E1043" w:rsidP="006E1043">
            <w:pPr>
              <w:pStyle w:val="a"/>
            </w:pPr>
            <w:r w:rsidRPr="00C202C6">
              <w:t>Расходы от курсовых разниц</w:t>
            </w:r>
            <w:r w:rsidR="00B148C0">
              <w:t>;</w:t>
            </w:r>
          </w:p>
          <w:p w14:paraId="0367D6C3" w14:textId="6DDC9637" w:rsidR="006E1043" w:rsidRPr="00C202C6" w:rsidRDefault="006E1043" w:rsidP="006E1043">
            <w:pPr>
              <w:pStyle w:val="a"/>
            </w:pPr>
            <w:r w:rsidRPr="00C202C6">
              <w:t>Расходы по созданию оценочных обязательств</w:t>
            </w:r>
            <w:r w:rsidR="00B148C0">
              <w:t>;</w:t>
            </w:r>
          </w:p>
          <w:p w14:paraId="41A6A1B3" w14:textId="1E6DFA27" w:rsidR="006E1043" w:rsidRPr="00C202C6" w:rsidRDefault="006E1043" w:rsidP="006E1043">
            <w:pPr>
              <w:pStyle w:val="a"/>
            </w:pPr>
            <w:r w:rsidRPr="00C202C6">
              <w:lastRenderedPageBreak/>
              <w:t>Расходы от переоценки финансовых вложений</w:t>
            </w:r>
            <w:r w:rsidR="00B148C0">
              <w:t>;</w:t>
            </w:r>
          </w:p>
          <w:p w14:paraId="309625F9" w14:textId="50AE0F3D" w:rsidR="006E1043" w:rsidRPr="00C202C6" w:rsidRDefault="006E1043" w:rsidP="006E1043">
            <w:pPr>
              <w:pStyle w:val="a"/>
            </w:pPr>
            <w:r w:rsidRPr="00C202C6">
              <w:t>Расходы по созданию резервов по сомнительным долгам</w:t>
            </w:r>
            <w:r w:rsidR="00B148C0">
              <w:t>;</w:t>
            </w:r>
          </w:p>
          <w:p w14:paraId="0B3B820C" w14:textId="402A624B" w:rsidR="006E1043" w:rsidRPr="00C202C6" w:rsidRDefault="006E1043" w:rsidP="006E1043">
            <w:pPr>
              <w:pStyle w:val="a"/>
            </w:pPr>
            <w:r w:rsidRPr="00C202C6">
              <w:t>Расходы от списания дебиторской задолженности</w:t>
            </w:r>
            <w:r w:rsidR="00B148C0">
              <w:t>;</w:t>
            </w:r>
          </w:p>
          <w:p w14:paraId="04F8CFDE" w14:textId="4FD5AAEC" w:rsidR="006E1043" w:rsidRDefault="006E1043" w:rsidP="006E1043">
            <w:pPr>
              <w:pStyle w:val="a"/>
            </w:pPr>
            <w:r w:rsidRPr="00C202C6">
              <w:t>Расходы на благотворительность</w:t>
            </w:r>
            <w:r w:rsidR="00B148C0">
              <w:t>;</w:t>
            </w:r>
          </w:p>
          <w:p w14:paraId="530B015D" w14:textId="77777777" w:rsidR="00B148C0" w:rsidRDefault="00B148C0" w:rsidP="006E1043">
            <w:pPr>
              <w:pStyle w:val="a"/>
            </w:pPr>
            <w:r>
              <w:t>Расходы, связанные со сдачей имущества в аренду;</w:t>
            </w:r>
          </w:p>
          <w:p w14:paraId="6840409F" w14:textId="7788888E" w:rsidR="00B148C0" w:rsidRPr="00C202C6" w:rsidRDefault="00B148C0" w:rsidP="006E1043">
            <w:pPr>
              <w:pStyle w:val="a"/>
            </w:pPr>
            <w:r>
              <w:t>Расходы социального характера;</w:t>
            </w:r>
          </w:p>
          <w:p w14:paraId="584B3264" w14:textId="77777777" w:rsidR="006E1043" w:rsidRDefault="006E1043" w:rsidP="006E1043">
            <w:pPr>
              <w:pStyle w:val="a"/>
            </w:pPr>
            <w:r w:rsidRPr="00C202C6">
              <w:t xml:space="preserve">Прочие </w:t>
            </w:r>
            <w:r w:rsidR="00F7467C" w:rsidRPr="00C202C6">
              <w:t>расходы в</w:t>
            </w:r>
            <w:r w:rsidRPr="00C202C6">
              <w:t xml:space="preserve"> соответствии с указанными доходами</w:t>
            </w:r>
            <w:r w:rsidR="00746521">
              <w:t>.</w:t>
            </w:r>
          </w:p>
          <w:p w14:paraId="3D3E2865" w14:textId="1552346F" w:rsidR="00746521" w:rsidRPr="00C202C6" w:rsidRDefault="00746521" w:rsidP="00074356">
            <w:pPr>
              <w:pStyle w:val="a"/>
              <w:numPr>
                <w:ilvl w:val="0"/>
                <w:numId w:val="0"/>
              </w:numPr>
              <w:ind w:left="1080" w:hanging="360"/>
            </w:pPr>
          </w:p>
        </w:tc>
        <w:tc>
          <w:tcPr>
            <w:tcW w:w="2126" w:type="dxa"/>
            <w:gridSpan w:val="3"/>
          </w:tcPr>
          <w:p w14:paraId="14A076E5" w14:textId="77777777" w:rsidR="006E1043" w:rsidRPr="00C202C6" w:rsidRDefault="006E1043" w:rsidP="006E1043">
            <w:pPr>
              <w:spacing w:before="40" w:after="40"/>
              <w:rPr>
                <w:sz w:val="18"/>
              </w:rPr>
            </w:pPr>
            <w:r w:rsidRPr="00C202C6">
              <w:rPr>
                <w:sz w:val="18"/>
              </w:rPr>
              <w:lastRenderedPageBreak/>
              <w:t>п. 11 ПБУ 10/99</w:t>
            </w:r>
          </w:p>
        </w:tc>
      </w:tr>
      <w:tr w:rsidR="006E1043" w:rsidRPr="00C202C6" w14:paraId="0E096C0C" w14:textId="77777777" w:rsidTr="00632B47">
        <w:trPr>
          <w:gridBefore w:val="1"/>
          <w:gridAfter w:val="1"/>
          <w:wBefore w:w="108" w:type="dxa"/>
          <w:wAfter w:w="27" w:type="dxa"/>
        </w:trPr>
        <w:tc>
          <w:tcPr>
            <w:tcW w:w="2695" w:type="dxa"/>
          </w:tcPr>
          <w:p w14:paraId="2D1DBB8E" w14:textId="03FC0CED" w:rsidR="006E1043" w:rsidRPr="00C202C6" w:rsidRDefault="006E1043" w:rsidP="007F0C48">
            <w:pPr>
              <w:pStyle w:val="30"/>
            </w:pPr>
            <w:bookmarkStart w:id="587" w:name="_Toc339448179"/>
            <w:bookmarkStart w:id="588" w:name="_Toc7098700"/>
            <w:r w:rsidRPr="00C202C6">
              <w:lastRenderedPageBreak/>
              <w:t>Признание расходов (общие положения)</w:t>
            </w:r>
            <w:bookmarkEnd w:id="587"/>
            <w:bookmarkEnd w:id="588"/>
          </w:p>
        </w:tc>
        <w:tc>
          <w:tcPr>
            <w:tcW w:w="9491" w:type="dxa"/>
            <w:gridSpan w:val="2"/>
          </w:tcPr>
          <w:p w14:paraId="68B10D6D" w14:textId="77777777" w:rsidR="006E1043" w:rsidRPr="00C202C6" w:rsidRDefault="006E1043" w:rsidP="006E1043">
            <w:pPr>
              <w:pStyle w:val="a3"/>
              <w:rPr>
                <w:sz w:val="18"/>
              </w:rPr>
            </w:pPr>
            <w:r w:rsidRPr="00C202C6">
              <w:rPr>
                <w:sz w:val="18"/>
              </w:rPr>
              <w:t xml:space="preserve">Расходы </w:t>
            </w:r>
            <w:r w:rsidR="00D06764" w:rsidRPr="00C202C6">
              <w:rPr>
                <w:sz w:val="18"/>
              </w:rPr>
              <w:t>признаются в</w:t>
            </w:r>
            <w:r w:rsidRPr="00C202C6">
              <w:rPr>
                <w:sz w:val="18"/>
              </w:rPr>
              <w:t xml:space="preserve"> отчете </w:t>
            </w:r>
            <w:r w:rsidR="00820208" w:rsidRPr="00820208">
              <w:rPr>
                <w:sz w:val="18"/>
              </w:rPr>
              <w:t>о финансовых результатах</w:t>
            </w:r>
            <w:r w:rsidRPr="00C202C6">
              <w:rPr>
                <w:sz w:val="18"/>
              </w:rPr>
              <w:t xml:space="preserve"> Общества:</w:t>
            </w:r>
          </w:p>
          <w:p w14:paraId="6B5CFC71" w14:textId="77777777" w:rsidR="006E1043" w:rsidRPr="00C202C6" w:rsidRDefault="006E1043" w:rsidP="006E1043">
            <w:pPr>
              <w:pStyle w:val="a"/>
            </w:pPr>
            <w:r w:rsidRPr="00C202C6">
              <w:t>с учетом связи между произведенными расходами и поступлениями (соответствие доходов и расходов);</w:t>
            </w:r>
          </w:p>
          <w:p w14:paraId="694D5FD4" w14:textId="77777777" w:rsidR="006E1043" w:rsidRPr="00C202C6" w:rsidRDefault="006E1043" w:rsidP="006E1043">
            <w:pPr>
              <w:pStyle w:val="a"/>
            </w:pPr>
            <w:r w:rsidRPr="00C202C6">
              <w:t>путем их обоснованного распределения между отчетными периодами, когда расходы обуславливают получение доходов в течение нескольких отчетных периодов и когда связь между доходами и расходами не может быть определена четко или определяется косвенным путем;</w:t>
            </w:r>
          </w:p>
          <w:p w14:paraId="58622DB1" w14:textId="77777777" w:rsidR="006E1043" w:rsidRPr="00C202C6" w:rsidRDefault="006E1043" w:rsidP="006E1043">
            <w:pPr>
              <w:pStyle w:val="a"/>
            </w:pPr>
            <w:r w:rsidRPr="00C202C6">
              <w:t>по расходам, признанным в отчетном периоде, когда по ним становится определенным неполучение экономических выгод (доходов) или поступление активов;</w:t>
            </w:r>
          </w:p>
          <w:p w14:paraId="497FCBCC" w14:textId="77777777" w:rsidR="006E1043" w:rsidRPr="00C202C6" w:rsidRDefault="006E1043" w:rsidP="006E1043">
            <w:pPr>
              <w:pStyle w:val="a"/>
            </w:pPr>
            <w:r w:rsidRPr="00C202C6">
              <w:t>независимо от того, как они принимаются для целей расчета налогооблагаемой базы;</w:t>
            </w:r>
          </w:p>
          <w:p w14:paraId="46BA2B8C" w14:textId="77777777" w:rsidR="006E1043" w:rsidRPr="00C202C6" w:rsidRDefault="006E1043" w:rsidP="006E1043">
            <w:pPr>
              <w:pStyle w:val="a"/>
            </w:pPr>
            <w:r w:rsidRPr="00C202C6">
              <w:t>когда возникают обязательства, не обусловленные признанием соответствующих активов.</w:t>
            </w:r>
          </w:p>
          <w:p w14:paraId="6F257CE9" w14:textId="77777777" w:rsidR="006E1043" w:rsidRPr="00C202C6" w:rsidRDefault="006E1043" w:rsidP="006E1043">
            <w:pPr>
              <w:pStyle w:val="a3"/>
              <w:rPr>
                <w:rFonts w:cs="Arial"/>
                <w:b/>
                <w:bCs/>
                <w:iCs/>
              </w:rPr>
            </w:pPr>
          </w:p>
        </w:tc>
        <w:tc>
          <w:tcPr>
            <w:tcW w:w="2126" w:type="dxa"/>
            <w:gridSpan w:val="3"/>
          </w:tcPr>
          <w:p w14:paraId="0C35FBCC" w14:textId="19116772" w:rsidR="006E1043" w:rsidRPr="00C202C6" w:rsidRDefault="003E2C4E" w:rsidP="006E1043">
            <w:pPr>
              <w:spacing w:before="40" w:after="40"/>
              <w:rPr>
                <w:sz w:val="18"/>
              </w:rPr>
            </w:pPr>
            <w:r w:rsidRPr="00C202C6">
              <w:rPr>
                <w:rStyle w:val="a7"/>
                <w:sz w:val="18"/>
              </w:rPr>
              <w:t>Пункты 19</w:t>
            </w:r>
            <w:r w:rsidR="006E1043" w:rsidRPr="00C202C6">
              <w:rPr>
                <w:rStyle w:val="a7"/>
                <w:sz w:val="18"/>
              </w:rPr>
              <w:t xml:space="preserve"> ПБУ 10/99</w:t>
            </w:r>
          </w:p>
        </w:tc>
      </w:tr>
      <w:tr w:rsidR="006E1043" w:rsidRPr="00C202C6" w14:paraId="070643BA" w14:textId="77777777" w:rsidTr="00632B47">
        <w:trPr>
          <w:gridBefore w:val="1"/>
          <w:gridAfter w:val="1"/>
          <w:wBefore w:w="108" w:type="dxa"/>
          <w:wAfter w:w="27" w:type="dxa"/>
        </w:trPr>
        <w:tc>
          <w:tcPr>
            <w:tcW w:w="2695" w:type="dxa"/>
          </w:tcPr>
          <w:p w14:paraId="1A82BEE9" w14:textId="4120869B" w:rsidR="006E1043" w:rsidRPr="00C202C6" w:rsidRDefault="006E1043" w:rsidP="007F0C48">
            <w:pPr>
              <w:pStyle w:val="30"/>
            </w:pPr>
            <w:bookmarkStart w:id="589" w:name="_Toc283234821"/>
            <w:bookmarkStart w:id="590" w:name="_Toc339448180"/>
            <w:bookmarkStart w:id="591" w:name="_Toc7098701"/>
            <w:r w:rsidRPr="00C202C6">
              <w:t xml:space="preserve">Оценка </w:t>
            </w:r>
            <w:r w:rsidR="003E2C4E" w:rsidRPr="00C202C6">
              <w:t>расходов по</w:t>
            </w:r>
            <w:r w:rsidRPr="00C202C6">
              <w:t xml:space="preserve"> обычным видам деятельности</w:t>
            </w:r>
            <w:bookmarkEnd w:id="589"/>
            <w:bookmarkEnd w:id="590"/>
            <w:bookmarkEnd w:id="591"/>
          </w:p>
        </w:tc>
        <w:tc>
          <w:tcPr>
            <w:tcW w:w="9491" w:type="dxa"/>
            <w:gridSpan w:val="2"/>
          </w:tcPr>
          <w:p w14:paraId="24E2AD1D" w14:textId="77777777" w:rsidR="006E1043" w:rsidRPr="00C202C6" w:rsidRDefault="006E1043" w:rsidP="006E1043">
            <w:pPr>
              <w:pStyle w:val="a3"/>
              <w:rPr>
                <w:sz w:val="18"/>
              </w:rPr>
            </w:pPr>
            <w:r w:rsidRPr="00C202C6">
              <w:rPr>
                <w:sz w:val="18"/>
              </w:rPr>
              <w:t xml:space="preserve">Оценка расходов по обычным видам </w:t>
            </w:r>
            <w:r w:rsidR="00D06764" w:rsidRPr="00C202C6">
              <w:rPr>
                <w:sz w:val="18"/>
              </w:rPr>
              <w:t>деятельности осуществляется</w:t>
            </w:r>
            <w:r w:rsidRPr="00C202C6">
              <w:rPr>
                <w:sz w:val="18"/>
              </w:rPr>
              <w:t xml:space="preserve"> в размере себестоимости производимой продукции, выполняемых работ, оказываемых услуг.</w:t>
            </w:r>
          </w:p>
          <w:p w14:paraId="2717FB6B" w14:textId="77777777" w:rsidR="006E1043" w:rsidRPr="00C202C6" w:rsidRDefault="006E1043" w:rsidP="006E1043">
            <w:pPr>
              <w:pStyle w:val="a3"/>
              <w:rPr>
                <w:sz w:val="18"/>
              </w:rPr>
            </w:pPr>
            <w:r w:rsidRPr="00C202C6">
              <w:rPr>
                <w:sz w:val="18"/>
              </w:rPr>
              <w:t xml:space="preserve">Затраты, формирующие </w:t>
            </w:r>
            <w:r w:rsidR="00D06764" w:rsidRPr="00C202C6">
              <w:rPr>
                <w:sz w:val="18"/>
              </w:rPr>
              <w:t>себестоимость,</w:t>
            </w:r>
            <w:r w:rsidRPr="00C202C6">
              <w:rPr>
                <w:sz w:val="18"/>
              </w:rPr>
              <w:t xml:space="preserve"> включают:</w:t>
            </w:r>
          </w:p>
          <w:p w14:paraId="5E14EF17" w14:textId="40A70D9A" w:rsidR="006E1043" w:rsidRPr="00C202C6" w:rsidRDefault="006E1043" w:rsidP="003632F3">
            <w:pPr>
              <w:pStyle w:val="a"/>
            </w:pPr>
            <w:r w:rsidRPr="00C202C6">
              <w:t>стоимость ресурсов, использованных при производстве пр</w:t>
            </w:r>
            <w:r w:rsidR="006C6B67">
              <w:t>одукции (работ, услуг);</w:t>
            </w:r>
          </w:p>
          <w:p w14:paraId="64254089" w14:textId="77777777" w:rsidR="006E1043" w:rsidRPr="00C202C6" w:rsidRDefault="006E1043" w:rsidP="003632F3">
            <w:pPr>
              <w:pStyle w:val="a"/>
            </w:pPr>
            <w:r w:rsidRPr="00C202C6">
              <w:t>затраты по переработке.</w:t>
            </w:r>
          </w:p>
          <w:p w14:paraId="0429B94A" w14:textId="2C422471" w:rsidR="006E1043" w:rsidRPr="00C202C6" w:rsidRDefault="00B148C0" w:rsidP="00D06764">
            <w:pPr>
              <w:pStyle w:val="a3"/>
              <w:rPr>
                <w:sz w:val="18"/>
              </w:rPr>
            </w:pPr>
            <w:r>
              <w:rPr>
                <w:sz w:val="18"/>
              </w:rPr>
              <w:t xml:space="preserve">Общие правила </w:t>
            </w:r>
            <w:r w:rsidR="006E1043" w:rsidRPr="00C202C6">
              <w:rPr>
                <w:sz w:val="18"/>
              </w:rPr>
              <w:t>учета затрат на производство продукции, продажу товаров, выполнение работ и оказание услуг в разрезе элементов и статей, исчисления себестоимости продукции (работ, услуг) приведены в разделе «Затраты на производство»</w:t>
            </w:r>
            <w:r w:rsidR="006E1043">
              <w:rPr>
                <w:sz w:val="18"/>
              </w:rPr>
              <w:t>.</w:t>
            </w:r>
          </w:p>
        </w:tc>
        <w:tc>
          <w:tcPr>
            <w:tcW w:w="2126" w:type="dxa"/>
            <w:gridSpan w:val="3"/>
          </w:tcPr>
          <w:p w14:paraId="4FB6067A" w14:textId="77777777" w:rsidR="006E1043" w:rsidRPr="00D06764" w:rsidRDefault="006E1043" w:rsidP="006E1043">
            <w:pPr>
              <w:spacing w:before="40" w:after="40"/>
              <w:rPr>
                <w:sz w:val="18"/>
              </w:rPr>
            </w:pPr>
            <w:r w:rsidRPr="00D06764">
              <w:rPr>
                <w:sz w:val="18"/>
              </w:rPr>
              <w:t>П.6 ПБУ 10/99</w:t>
            </w:r>
          </w:p>
          <w:p w14:paraId="152351D0" w14:textId="77777777" w:rsidR="006E1043" w:rsidRPr="00D06764" w:rsidRDefault="006E1043" w:rsidP="006E1043">
            <w:pPr>
              <w:pStyle w:val="a3"/>
              <w:spacing w:before="40"/>
              <w:rPr>
                <w:sz w:val="18"/>
              </w:rPr>
            </w:pPr>
          </w:p>
        </w:tc>
      </w:tr>
      <w:tr w:rsidR="006E1043" w:rsidRPr="00C202C6" w14:paraId="7A53B509" w14:textId="77777777" w:rsidTr="00632B47">
        <w:trPr>
          <w:gridBefore w:val="1"/>
          <w:gridAfter w:val="1"/>
          <w:wBefore w:w="108" w:type="dxa"/>
          <w:wAfter w:w="27" w:type="dxa"/>
        </w:trPr>
        <w:tc>
          <w:tcPr>
            <w:tcW w:w="2695" w:type="dxa"/>
          </w:tcPr>
          <w:p w14:paraId="1660DBAA" w14:textId="6F1EDA2F" w:rsidR="006E1043" w:rsidRPr="00C202C6" w:rsidRDefault="003E2C4E" w:rsidP="007F0C48">
            <w:pPr>
              <w:pStyle w:val="30"/>
            </w:pPr>
            <w:bookmarkStart w:id="592" w:name="_Toc283234829"/>
            <w:bookmarkStart w:id="593" w:name="_Toc339448181"/>
            <w:bookmarkStart w:id="594" w:name="_Toc7098702"/>
            <w:r w:rsidRPr="00C202C6">
              <w:t>Оценка прочих</w:t>
            </w:r>
            <w:r w:rsidR="006E1043" w:rsidRPr="00C202C6">
              <w:t xml:space="preserve"> расходов</w:t>
            </w:r>
            <w:bookmarkEnd w:id="592"/>
            <w:bookmarkEnd w:id="593"/>
            <w:bookmarkEnd w:id="594"/>
          </w:p>
        </w:tc>
        <w:tc>
          <w:tcPr>
            <w:tcW w:w="9491" w:type="dxa"/>
            <w:gridSpan w:val="2"/>
          </w:tcPr>
          <w:p w14:paraId="1CD7B8DD" w14:textId="77777777" w:rsidR="006E1043" w:rsidRPr="00C202C6" w:rsidRDefault="006E1043" w:rsidP="006E1043">
            <w:pPr>
              <w:spacing w:before="40" w:after="40"/>
              <w:rPr>
                <w:sz w:val="18"/>
                <w:szCs w:val="18"/>
              </w:rPr>
            </w:pPr>
            <w:r w:rsidRPr="00C202C6">
              <w:rPr>
                <w:sz w:val="18"/>
                <w:szCs w:val="18"/>
              </w:rPr>
              <w:t>Для целей бухгалтерского учета величина прочих расходов определяется в следующем порядке:</w:t>
            </w:r>
          </w:p>
          <w:p w14:paraId="1ADBC14A" w14:textId="198C8326" w:rsidR="006E1043" w:rsidRPr="00C202C6" w:rsidRDefault="006E1043" w:rsidP="006E1043">
            <w:pPr>
              <w:pStyle w:val="a"/>
            </w:pPr>
            <w:r w:rsidRPr="00C202C6">
              <w:t>величина расходов, связанных с продажей, выбытием и прочим списанием основных средств и иных активов, отличных от денежных средств (кроме иностранной валюты), товаров, продукции, а также с предоставлением за плату во временное пользование прав, возникающих из патентов на изобретения, промышленные образцы и других видов интеллектуальной собственности, а также расходы, связанные с оплатой услуг, оказываемых кредитными организациями, определяются в порядке, аналогичном предусмотренному для признания расходо</w:t>
            </w:r>
            <w:r w:rsidR="006C6B67">
              <w:t xml:space="preserve">в по обычным </w:t>
            </w:r>
            <w:r w:rsidR="006C6B67">
              <w:lastRenderedPageBreak/>
              <w:t>видам деятельности;</w:t>
            </w:r>
          </w:p>
          <w:p w14:paraId="7B9306E6" w14:textId="356C40B7" w:rsidR="006E1043" w:rsidRPr="00C202C6" w:rsidRDefault="006E1043" w:rsidP="006E1043">
            <w:pPr>
              <w:pStyle w:val="a"/>
            </w:pPr>
            <w:r w:rsidRPr="00C202C6">
              <w:t xml:space="preserve">расходы в виде процентов, уплачиваемых Обществом за предоставление ей в пользование денежных </w:t>
            </w:r>
            <w:r w:rsidR="004A4862" w:rsidRPr="00C202C6">
              <w:t>средств, признаются</w:t>
            </w:r>
            <w:r w:rsidRPr="00C202C6">
              <w:t xml:space="preserve"> равномерно (ежемесячно) в течение срока пользования заемными средствами независим</w:t>
            </w:r>
            <w:r w:rsidR="006C6B67">
              <w:t>о от момента фактической уплаты;</w:t>
            </w:r>
          </w:p>
          <w:p w14:paraId="527CAFA6" w14:textId="10D2A429" w:rsidR="006E1043" w:rsidRPr="00C202C6" w:rsidRDefault="006E1043" w:rsidP="006E1043">
            <w:pPr>
              <w:pStyle w:val="a"/>
            </w:pPr>
            <w:r w:rsidRPr="00C202C6">
              <w:t>штрафы, пени, неустойки за нарушение условий договоров, а также возмещение причиненных Обществом убытков принимаются к бухгалтерскому учету в суммах, присужденных</w:t>
            </w:r>
            <w:r w:rsidR="006C6B67">
              <w:t xml:space="preserve"> судом или признанных Обществом;</w:t>
            </w:r>
          </w:p>
          <w:p w14:paraId="146B4428" w14:textId="54D5C384" w:rsidR="006E1043" w:rsidRPr="00C202C6" w:rsidRDefault="006E1043" w:rsidP="006E1043">
            <w:pPr>
              <w:pStyle w:val="a"/>
            </w:pPr>
            <w:r w:rsidRPr="00C202C6">
              <w:t>дебиторская задолженность, по которой срок исковой давности истек, другие долги, нереальные для взыскания, включаются в расходы Общества в сумме, в которой задолженность была отражена в бухгалтерском учете Общества</w:t>
            </w:r>
            <w:r w:rsidR="006C6B67">
              <w:t>;</w:t>
            </w:r>
          </w:p>
          <w:p w14:paraId="722265A1" w14:textId="77777777" w:rsidR="006E1043" w:rsidRDefault="006E1043" w:rsidP="006E1043">
            <w:pPr>
              <w:pStyle w:val="a"/>
            </w:pPr>
            <w:r w:rsidRPr="00C202C6">
              <w:t>суммы уценки активов определяются в соответствии с правилами, установленными для проведения переоценки активов.</w:t>
            </w:r>
          </w:p>
          <w:p w14:paraId="2CA1CD0C" w14:textId="77777777" w:rsidR="006E1043" w:rsidRPr="00C202C6" w:rsidRDefault="006E1043" w:rsidP="006E1043">
            <w:pPr>
              <w:pStyle w:val="a3"/>
              <w:rPr>
                <w:sz w:val="18"/>
                <w:szCs w:val="18"/>
              </w:rPr>
            </w:pPr>
            <w:r w:rsidRPr="00C202C6">
              <w:rPr>
                <w:sz w:val="18"/>
                <w:szCs w:val="18"/>
              </w:rPr>
              <w:t>По долговым ценным бумагам, по которым не определяется текущая рыночная стоимость, разница между первоначальной стоимостью и номинальной стоимостью относится на финансовые результаты Общества (в состав прочих расходов, если первоначальная стоимость меньше номинальной), единовременно при выбытии (при погашении) этих ценных бумаг.</w:t>
            </w:r>
          </w:p>
          <w:p w14:paraId="0BB61880" w14:textId="77777777" w:rsidR="006E1043" w:rsidRPr="00C202C6" w:rsidRDefault="006E1043" w:rsidP="006E1043">
            <w:pPr>
              <w:pStyle w:val="a3"/>
              <w:rPr>
                <w:sz w:val="18"/>
                <w:szCs w:val="18"/>
              </w:rPr>
            </w:pPr>
            <w:r w:rsidRPr="00C202C6">
              <w:rPr>
                <w:sz w:val="18"/>
                <w:szCs w:val="18"/>
              </w:rPr>
              <w:t>Расходы по процентам начисляются ежемесячно (независимо от даты их фактической выплаты) исходя из процентной ставки, установленной договором, и количества дней пользования заемными средствами в отчетном периоде.</w:t>
            </w:r>
          </w:p>
        </w:tc>
        <w:tc>
          <w:tcPr>
            <w:tcW w:w="2126" w:type="dxa"/>
            <w:gridSpan w:val="3"/>
          </w:tcPr>
          <w:p w14:paraId="63D69960" w14:textId="77777777" w:rsidR="006E1043" w:rsidRPr="00C202C6" w:rsidRDefault="006E1043" w:rsidP="006E1043">
            <w:pPr>
              <w:spacing w:before="40" w:after="40"/>
              <w:rPr>
                <w:sz w:val="18"/>
              </w:rPr>
            </w:pPr>
            <w:r w:rsidRPr="00C202C6">
              <w:rPr>
                <w:sz w:val="18"/>
              </w:rPr>
              <w:lastRenderedPageBreak/>
              <w:t>П.п. 14, 15 ПБУ 10/99</w:t>
            </w:r>
          </w:p>
          <w:p w14:paraId="3AC6DE87" w14:textId="77777777" w:rsidR="006E1043" w:rsidRPr="00C202C6" w:rsidRDefault="006E1043" w:rsidP="006E1043">
            <w:pPr>
              <w:spacing w:before="40" w:after="40"/>
              <w:rPr>
                <w:sz w:val="18"/>
              </w:rPr>
            </w:pPr>
          </w:p>
        </w:tc>
      </w:tr>
      <w:tr w:rsidR="006E1043" w:rsidRPr="00C202C6" w14:paraId="3BAD129A" w14:textId="77777777" w:rsidTr="00632B47">
        <w:trPr>
          <w:gridBefore w:val="1"/>
          <w:gridAfter w:val="1"/>
          <w:wBefore w:w="108" w:type="dxa"/>
          <w:wAfter w:w="27" w:type="dxa"/>
        </w:trPr>
        <w:tc>
          <w:tcPr>
            <w:tcW w:w="2695" w:type="dxa"/>
          </w:tcPr>
          <w:p w14:paraId="78550BDC" w14:textId="77777777" w:rsidR="006E1043" w:rsidRPr="00C202C6" w:rsidRDefault="006E1043" w:rsidP="007F0C48">
            <w:pPr>
              <w:pStyle w:val="30"/>
            </w:pPr>
            <w:bookmarkStart w:id="595" w:name="_Toc339448182"/>
            <w:bookmarkStart w:id="596" w:name="_Toc7098703"/>
            <w:r w:rsidRPr="00C202C6">
              <w:lastRenderedPageBreak/>
              <w:t>Отражение расходов на счетах бухгалтерского учета</w:t>
            </w:r>
            <w:bookmarkEnd w:id="595"/>
            <w:bookmarkEnd w:id="596"/>
          </w:p>
        </w:tc>
        <w:tc>
          <w:tcPr>
            <w:tcW w:w="9491" w:type="dxa"/>
            <w:gridSpan w:val="2"/>
          </w:tcPr>
          <w:p w14:paraId="71B4DED8" w14:textId="77777777" w:rsidR="006E1043" w:rsidRPr="00C202C6" w:rsidRDefault="006E1043" w:rsidP="006E1043">
            <w:pPr>
              <w:spacing w:before="40" w:after="40"/>
              <w:rPr>
                <w:sz w:val="18"/>
                <w:szCs w:val="18"/>
              </w:rPr>
            </w:pPr>
            <w:r w:rsidRPr="00C202C6">
              <w:rPr>
                <w:sz w:val="18"/>
                <w:szCs w:val="18"/>
              </w:rPr>
              <w:t xml:space="preserve">Учет расходов по обычным видам </w:t>
            </w:r>
            <w:r w:rsidR="003632F3" w:rsidRPr="00C202C6">
              <w:rPr>
                <w:sz w:val="18"/>
                <w:szCs w:val="18"/>
              </w:rPr>
              <w:t>деятельности осуществляется</w:t>
            </w:r>
            <w:r w:rsidRPr="00C202C6">
              <w:rPr>
                <w:sz w:val="18"/>
                <w:szCs w:val="18"/>
              </w:rPr>
              <w:t xml:space="preserve"> на счете 90 «Продажи», при этом открываются субсчета (с аналитикой по видам продукции, работ, услуг):</w:t>
            </w:r>
          </w:p>
          <w:p w14:paraId="42D60246" w14:textId="77777777" w:rsidR="006E1043" w:rsidRPr="003632F3" w:rsidRDefault="006E1043" w:rsidP="003632F3">
            <w:pPr>
              <w:pStyle w:val="a"/>
            </w:pPr>
            <w:r w:rsidRPr="00C202C6">
              <w:t>«Себестоимость продаж»;</w:t>
            </w:r>
          </w:p>
          <w:p w14:paraId="2722105F" w14:textId="77777777" w:rsidR="006E1043" w:rsidRPr="003632F3" w:rsidRDefault="006E1043" w:rsidP="003632F3">
            <w:pPr>
              <w:pStyle w:val="a"/>
            </w:pPr>
            <w:r w:rsidRPr="00C202C6">
              <w:t>«Расходы на продажу»;</w:t>
            </w:r>
          </w:p>
          <w:p w14:paraId="60DAD74A" w14:textId="77777777" w:rsidR="006E1043" w:rsidRPr="00C202C6" w:rsidRDefault="006E1043" w:rsidP="003632F3">
            <w:pPr>
              <w:pStyle w:val="a"/>
            </w:pPr>
            <w:r w:rsidRPr="00C202C6">
              <w:t>«Управленческие расходы».</w:t>
            </w:r>
          </w:p>
          <w:p w14:paraId="4682165D" w14:textId="77777777" w:rsidR="006E1043" w:rsidRPr="00C202C6" w:rsidRDefault="006E1043" w:rsidP="006E1043">
            <w:pPr>
              <w:spacing w:before="40" w:after="40"/>
              <w:rPr>
                <w:sz w:val="18"/>
                <w:szCs w:val="18"/>
              </w:rPr>
            </w:pPr>
            <w:r w:rsidRPr="00C202C6">
              <w:rPr>
                <w:sz w:val="18"/>
                <w:szCs w:val="18"/>
              </w:rPr>
              <w:t>В бухгалтерском учете прочие расходы отражаются на счете 91 «Прочие доходы и расходы» с присвоением отдельного аналитического признака.</w:t>
            </w:r>
          </w:p>
        </w:tc>
        <w:tc>
          <w:tcPr>
            <w:tcW w:w="2126" w:type="dxa"/>
            <w:gridSpan w:val="3"/>
          </w:tcPr>
          <w:p w14:paraId="07A0B785" w14:textId="163B2968" w:rsidR="006E1043" w:rsidRPr="00C202C6" w:rsidRDefault="006E1043" w:rsidP="006E1043">
            <w:pPr>
              <w:spacing w:before="40" w:after="40"/>
              <w:rPr>
                <w:sz w:val="18"/>
              </w:rPr>
            </w:pPr>
            <w:r w:rsidRPr="00C202C6">
              <w:rPr>
                <w:sz w:val="18"/>
              </w:rPr>
              <w:t xml:space="preserve">Инструкция к счетам 90 «Продажи», 91 «Прочие доходы и </w:t>
            </w:r>
            <w:r w:rsidR="003E2C4E" w:rsidRPr="00C202C6">
              <w:rPr>
                <w:sz w:val="18"/>
              </w:rPr>
              <w:t>расходы» Приказа</w:t>
            </w:r>
            <w:r w:rsidRPr="00C202C6">
              <w:rPr>
                <w:sz w:val="18"/>
              </w:rPr>
              <w:t xml:space="preserve"> №94н</w:t>
            </w:r>
          </w:p>
        </w:tc>
      </w:tr>
      <w:tr w:rsidR="006E1043" w:rsidRPr="00C202C6" w14:paraId="509CEA7F" w14:textId="77777777" w:rsidTr="00632B47">
        <w:trPr>
          <w:gridBefore w:val="1"/>
          <w:gridAfter w:val="1"/>
          <w:wBefore w:w="108" w:type="dxa"/>
          <w:wAfter w:w="27" w:type="dxa"/>
        </w:trPr>
        <w:tc>
          <w:tcPr>
            <w:tcW w:w="2695" w:type="dxa"/>
          </w:tcPr>
          <w:p w14:paraId="79AF7B01" w14:textId="77777777" w:rsidR="006E1043" w:rsidRPr="00C202C6" w:rsidRDefault="006E1043" w:rsidP="007F0C48">
            <w:pPr>
              <w:pStyle w:val="30"/>
            </w:pPr>
            <w:bookmarkStart w:id="597" w:name="_Toc283234830"/>
            <w:bookmarkStart w:id="598" w:name="_Toc339448183"/>
            <w:bookmarkStart w:id="599" w:name="_Toc7098704"/>
            <w:r w:rsidRPr="00C202C6">
              <w:t>Раскрытие информации в</w:t>
            </w:r>
            <w:r w:rsidR="006C0DEE">
              <w:t xml:space="preserve"> бухгалтерской (финансовой)</w:t>
            </w:r>
            <w:r w:rsidRPr="00C202C6">
              <w:t xml:space="preserve"> отчетности</w:t>
            </w:r>
            <w:bookmarkEnd w:id="597"/>
            <w:bookmarkEnd w:id="598"/>
            <w:bookmarkEnd w:id="599"/>
          </w:p>
        </w:tc>
        <w:tc>
          <w:tcPr>
            <w:tcW w:w="9491" w:type="dxa"/>
            <w:gridSpan w:val="2"/>
          </w:tcPr>
          <w:p w14:paraId="5C0EC621" w14:textId="77777777" w:rsidR="006E1043" w:rsidRPr="00C202C6" w:rsidRDefault="006E1043" w:rsidP="006E1043">
            <w:pPr>
              <w:spacing w:before="40" w:after="40"/>
              <w:rPr>
                <w:sz w:val="18"/>
                <w:szCs w:val="18"/>
              </w:rPr>
            </w:pPr>
            <w:r w:rsidRPr="00C202C6">
              <w:rPr>
                <w:sz w:val="18"/>
                <w:szCs w:val="18"/>
              </w:rPr>
              <w:t xml:space="preserve">В отчете </w:t>
            </w:r>
            <w:r w:rsidR="00820208" w:rsidRPr="00820208">
              <w:rPr>
                <w:sz w:val="18"/>
              </w:rPr>
              <w:t>о финансовых результатах</w:t>
            </w:r>
            <w:r w:rsidRPr="00C202C6">
              <w:rPr>
                <w:sz w:val="18"/>
                <w:szCs w:val="18"/>
              </w:rPr>
              <w:t xml:space="preserve"> расходы </w:t>
            </w:r>
            <w:r w:rsidR="004A4862" w:rsidRPr="00C202C6">
              <w:rPr>
                <w:sz w:val="18"/>
                <w:szCs w:val="18"/>
              </w:rPr>
              <w:t>Общества отражаются</w:t>
            </w:r>
            <w:r w:rsidRPr="00C202C6">
              <w:rPr>
                <w:sz w:val="18"/>
                <w:szCs w:val="18"/>
              </w:rPr>
              <w:t xml:space="preserve"> с подразделением на:</w:t>
            </w:r>
          </w:p>
          <w:p w14:paraId="3DD3C810" w14:textId="77777777" w:rsidR="006E1043" w:rsidRPr="00C202C6" w:rsidRDefault="006E1043" w:rsidP="006E1043">
            <w:pPr>
              <w:pStyle w:val="a"/>
            </w:pPr>
            <w:r w:rsidRPr="00C202C6">
              <w:t>себестоимость проданных товаров, продукции, работ, услуг,</w:t>
            </w:r>
          </w:p>
          <w:p w14:paraId="00AEF31F" w14:textId="77777777" w:rsidR="006E1043" w:rsidRPr="00C202C6" w:rsidRDefault="006E1043" w:rsidP="006E1043">
            <w:pPr>
              <w:pStyle w:val="a"/>
            </w:pPr>
            <w:r w:rsidRPr="00C202C6">
              <w:t>коммерческие расходы,</w:t>
            </w:r>
          </w:p>
          <w:p w14:paraId="52B18F8D" w14:textId="77777777" w:rsidR="006E1043" w:rsidRPr="00C202C6" w:rsidRDefault="006E1043" w:rsidP="006E1043">
            <w:pPr>
              <w:pStyle w:val="a"/>
            </w:pPr>
            <w:r w:rsidRPr="00C202C6">
              <w:t>управленческие расходы,</w:t>
            </w:r>
          </w:p>
          <w:p w14:paraId="00DD0346" w14:textId="77777777" w:rsidR="006E1043" w:rsidRPr="00C202C6" w:rsidRDefault="006E1043" w:rsidP="006E1043">
            <w:pPr>
              <w:pStyle w:val="a"/>
            </w:pPr>
            <w:r w:rsidRPr="00C202C6">
              <w:t>прочие расходы.</w:t>
            </w:r>
          </w:p>
          <w:p w14:paraId="39D3345A" w14:textId="27BA73D9" w:rsidR="006E1043" w:rsidRPr="00C202C6" w:rsidRDefault="006E1043" w:rsidP="006E1043">
            <w:pPr>
              <w:pStyle w:val="a3"/>
              <w:rPr>
                <w:sz w:val="18"/>
              </w:rPr>
            </w:pPr>
            <w:r w:rsidRPr="00C202C6">
              <w:rPr>
                <w:sz w:val="18"/>
              </w:rPr>
              <w:t xml:space="preserve">В пояснениях к </w:t>
            </w:r>
            <w:r w:rsidR="006C0DEE">
              <w:rPr>
                <w:sz w:val="18"/>
              </w:rPr>
              <w:t>бухгалтерской (финансовой)</w:t>
            </w:r>
            <w:r w:rsidR="006C6B67">
              <w:rPr>
                <w:sz w:val="18"/>
              </w:rPr>
              <w:t xml:space="preserve"> </w:t>
            </w:r>
            <w:r w:rsidRPr="00C202C6">
              <w:rPr>
                <w:sz w:val="18"/>
              </w:rPr>
              <w:t>отчетности раскрывается информация о способе списания коммерческих и управленческих расходов.</w:t>
            </w:r>
          </w:p>
          <w:p w14:paraId="768C22B5" w14:textId="77777777" w:rsidR="006E1043" w:rsidRPr="00C202C6" w:rsidRDefault="006E1043" w:rsidP="006E1043">
            <w:pPr>
              <w:pStyle w:val="a3"/>
              <w:rPr>
                <w:sz w:val="18"/>
                <w:szCs w:val="18"/>
              </w:rPr>
            </w:pPr>
            <w:r w:rsidRPr="00C202C6">
              <w:rPr>
                <w:sz w:val="18"/>
                <w:szCs w:val="18"/>
              </w:rPr>
              <w:t xml:space="preserve">Прочие </w:t>
            </w:r>
            <w:r w:rsidRPr="00C202C6">
              <w:rPr>
                <w:sz w:val="18"/>
              </w:rPr>
              <w:t>расходы отражаются в бухгалтерской</w:t>
            </w:r>
            <w:r w:rsidR="006C0DEE">
              <w:rPr>
                <w:sz w:val="18"/>
              </w:rPr>
              <w:t xml:space="preserve"> (финансовой)</w:t>
            </w:r>
            <w:r w:rsidRPr="00C202C6">
              <w:rPr>
                <w:sz w:val="18"/>
              </w:rPr>
              <w:t xml:space="preserve"> отчетности по одной строке «Прочие расходы», без выделения по отдельным </w:t>
            </w:r>
            <w:r w:rsidR="004A4862" w:rsidRPr="00C202C6">
              <w:rPr>
                <w:sz w:val="18"/>
              </w:rPr>
              <w:t>строкам отдельных</w:t>
            </w:r>
            <w:r w:rsidRPr="00C202C6">
              <w:rPr>
                <w:sz w:val="18"/>
              </w:rPr>
              <w:t xml:space="preserve"> видов прочих расходов, независимо от их удельного веса в общей сумме прочих расходов. </w:t>
            </w:r>
          </w:p>
        </w:tc>
        <w:tc>
          <w:tcPr>
            <w:tcW w:w="2126" w:type="dxa"/>
            <w:gridSpan w:val="3"/>
          </w:tcPr>
          <w:p w14:paraId="791C6007" w14:textId="77777777" w:rsidR="006E1043" w:rsidRPr="00C202C6" w:rsidRDefault="006E1043" w:rsidP="006E1043">
            <w:pPr>
              <w:spacing w:before="40" w:after="40"/>
              <w:rPr>
                <w:sz w:val="18"/>
              </w:rPr>
            </w:pPr>
            <w:r w:rsidRPr="00C202C6">
              <w:rPr>
                <w:sz w:val="18"/>
              </w:rPr>
              <w:t>П.п. 20-23 ПБУ 10/99</w:t>
            </w:r>
          </w:p>
        </w:tc>
      </w:tr>
      <w:tr w:rsidR="006E1043" w:rsidRPr="00C202C6" w14:paraId="6D16E8FD" w14:textId="77777777" w:rsidTr="00632B47">
        <w:trPr>
          <w:gridBefore w:val="1"/>
          <w:gridAfter w:val="1"/>
          <w:wBefore w:w="108" w:type="dxa"/>
          <w:wAfter w:w="27" w:type="dxa"/>
        </w:trPr>
        <w:tc>
          <w:tcPr>
            <w:tcW w:w="14312" w:type="dxa"/>
            <w:gridSpan w:val="6"/>
          </w:tcPr>
          <w:p w14:paraId="2EDCF104" w14:textId="77777777" w:rsidR="006E1043" w:rsidRPr="00C202C6" w:rsidRDefault="006E1043" w:rsidP="006E1043">
            <w:pPr>
              <w:pStyle w:val="20"/>
              <w:numPr>
                <w:ilvl w:val="1"/>
                <w:numId w:val="1"/>
              </w:numPr>
              <w:ind w:left="0" w:firstLine="0"/>
              <w:rPr>
                <w:iCs w:val="0"/>
              </w:rPr>
            </w:pPr>
            <w:bookmarkStart w:id="600" w:name="_Toc284255320"/>
            <w:bookmarkStart w:id="601" w:name="_Toc339448184"/>
            <w:bookmarkStart w:id="602" w:name="_Toc7098705"/>
            <w:r w:rsidRPr="00C202C6">
              <w:rPr>
                <w:iCs w:val="0"/>
              </w:rPr>
              <w:lastRenderedPageBreak/>
              <w:t>Расчеты по налогу на прибыль</w:t>
            </w:r>
            <w:bookmarkEnd w:id="600"/>
            <w:bookmarkEnd w:id="601"/>
            <w:bookmarkEnd w:id="602"/>
          </w:p>
        </w:tc>
      </w:tr>
      <w:tr w:rsidR="006E1043" w:rsidRPr="00C202C6" w14:paraId="0619DB37" w14:textId="77777777" w:rsidTr="00632B47">
        <w:trPr>
          <w:gridBefore w:val="1"/>
          <w:gridAfter w:val="1"/>
          <w:wBefore w:w="108" w:type="dxa"/>
          <w:wAfter w:w="27" w:type="dxa"/>
        </w:trPr>
        <w:tc>
          <w:tcPr>
            <w:tcW w:w="2695" w:type="dxa"/>
          </w:tcPr>
          <w:p w14:paraId="22F51724" w14:textId="77777777" w:rsidR="006E1043" w:rsidRPr="00C202C6" w:rsidRDefault="006E1043" w:rsidP="007F0C48">
            <w:pPr>
              <w:pStyle w:val="30"/>
            </w:pPr>
            <w:bookmarkStart w:id="603" w:name="_Toc339448185"/>
            <w:bookmarkStart w:id="604" w:name="_Toc7098706"/>
            <w:r w:rsidRPr="00C202C6">
              <w:t>Определения</w:t>
            </w:r>
            <w:bookmarkEnd w:id="603"/>
            <w:bookmarkEnd w:id="604"/>
          </w:p>
        </w:tc>
        <w:tc>
          <w:tcPr>
            <w:tcW w:w="9491" w:type="dxa"/>
            <w:gridSpan w:val="2"/>
          </w:tcPr>
          <w:p w14:paraId="2F8582D7" w14:textId="77777777" w:rsidR="006E1043" w:rsidRPr="00C202C6" w:rsidRDefault="006E1043" w:rsidP="006E1043">
            <w:pPr>
              <w:spacing w:before="40" w:after="40"/>
              <w:jc w:val="both"/>
              <w:rPr>
                <w:sz w:val="18"/>
                <w:szCs w:val="18"/>
              </w:rPr>
            </w:pPr>
            <w:r w:rsidRPr="00C202C6">
              <w:rPr>
                <w:b/>
                <w:i/>
                <w:szCs w:val="20"/>
              </w:rPr>
              <w:t>Разница</w:t>
            </w:r>
            <w:r w:rsidRPr="00C202C6">
              <w:rPr>
                <w:sz w:val="18"/>
                <w:szCs w:val="18"/>
              </w:rPr>
              <w:t xml:space="preserve"> – разница (разность) между бухгалтерской прибылью (убытком) и налогооблагаемой прибылью (убытком) отчетного периода, образовавшаяся в результате применения различных правил признания доходов и расходов, которые установлены в нормативных правовых актах по бухгалтерскому учету и законодательстве Российской Федерации о налогах и сборах.</w:t>
            </w:r>
          </w:p>
          <w:p w14:paraId="2FF945E0" w14:textId="77777777" w:rsidR="006E1043" w:rsidRPr="00C202C6" w:rsidRDefault="006E1043" w:rsidP="006E1043">
            <w:pPr>
              <w:spacing w:before="40" w:after="40"/>
              <w:jc w:val="both"/>
              <w:rPr>
                <w:sz w:val="18"/>
                <w:szCs w:val="18"/>
              </w:rPr>
            </w:pPr>
            <w:r w:rsidRPr="00C202C6">
              <w:rPr>
                <w:b/>
                <w:i/>
                <w:szCs w:val="20"/>
              </w:rPr>
              <w:t>Постоянные разницы</w:t>
            </w:r>
            <w:r w:rsidRPr="00C202C6">
              <w:rPr>
                <w:sz w:val="18"/>
                <w:szCs w:val="18"/>
              </w:rPr>
              <w:t xml:space="preserve"> – разницы, формирующие бухгалтерскую прибыль (убыток) отчетного периода, но не учитываемые при определении налоговой базы по налогу на прибыль как отчетного, так и последующих отчетных периодов; учитываемые при определении налоговой базы по налогу на прибыль отчетного периода, но не признаваемые для целей бухгалтерского учета доходами и расходами как отчетного, так и последующих отчетных периодов.</w:t>
            </w:r>
          </w:p>
          <w:p w14:paraId="08FA7F11" w14:textId="77777777" w:rsidR="006E1043" w:rsidRPr="00C202C6" w:rsidRDefault="006E1043" w:rsidP="006E1043">
            <w:pPr>
              <w:spacing w:before="40" w:after="40"/>
              <w:jc w:val="both"/>
              <w:rPr>
                <w:sz w:val="18"/>
                <w:szCs w:val="18"/>
              </w:rPr>
            </w:pPr>
            <w:r w:rsidRPr="00C202C6">
              <w:rPr>
                <w:b/>
                <w:i/>
                <w:szCs w:val="20"/>
              </w:rPr>
              <w:t xml:space="preserve">Постоянные налогооблагаемые разницы (ПНР) </w:t>
            </w:r>
            <w:r w:rsidRPr="00C202C6">
              <w:rPr>
                <w:sz w:val="18"/>
                <w:szCs w:val="18"/>
              </w:rPr>
              <w:t>– постоянные разницы, которые при формировании налогооблагаемой прибыли (убытка) приводят к образованию постоянного налогового обязательства, увеличивающего сумму налога на прибыль, подлежащую уплате в бюджет в отчетном периоде.</w:t>
            </w:r>
          </w:p>
          <w:p w14:paraId="0CE956BE" w14:textId="77777777" w:rsidR="003632F3" w:rsidRDefault="006E1043" w:rsidP="006E1043">
            <w:pPr>
              <w:spacing w:before="40" w:after="40"/>
              <w:jc w:val="both"/>
              <w:rPr>
                <w:sz w:val="18"/>
                <w:szCs w:val="18"/>
              </w:rPr>
            </w:pPr>
            <w:r w:rsidRPr="00C202C6">
              <w:rPr>
                <w:b/>
                <w:i/>
                <w:szCs w:val="20"/>
              </w:rPr>
              <w:t>Постоянные вычитаемые разницы (ПВР)</w:t>
            </w:r>
            <w:r w:rsidRPr="00C202C6">
              <w:rPr>
                <w:sz w:val="18"/>
                <w:szCs w:val="18"/>
              </w:rPr>
              <w:t xml:space="preserve"> – постоянные разницы, которые при формировании налогооблагаемой прибыли (убытка) приводят к образованию постоянного налогового актива, уменьшающего сумму налога на прибыль, подлежащую уплате в бюджет в отчетном периоде.</w:t>
            </w:r>
            <w:r>
              <w:rPr>
                <w:sz w:val="18"/>
                <w:szCs w:val="18"/>
              </w:rPr>
              <w:t xml:space="preserve"> </w:t>
            </w:r>
          </w:p>
          <w:p w14:paraId="6EB166E6" w14:textId="77777777" w:rsidR="006E1043" w:rsidRPr="00C202C6" w:rsidRDefault="006E1043" w:rsidP="006E1043">
            <w:pPr>
              <w:spacing w:before="40" w:after="40"/>
              <w:jc w:val="both"/>
              <w:rPr>
                <w:sz w:val="18"/>
                <w:szCs w:val="18"/>
              </w:rPr>
            </w:pPr>
            <w:r w:rsidRPr="00C202C6">
              <w:rPr>
                <w:b/>
                <w:i/>
                <w:szCs w:val="20"/>
              </w:rPr>
              <w:t>Постоянное налоговое обязательство (ПНО)</w:t>
            </w:r>
            <w:r w:rsidRPr="00C202C6">
              <w:rPr>
                <w:sz w:val="18"/>
                <w:szCs w:val="18"/>
              </w:rPr>
              <w:t xml:space="preserve"> – сумма налога, которая приводит к увеличению налоговых платежей по налогу на прибыль в отчетном периоде и равняется величине, определяемой как произведение постоянной налогооблагаемой разницы на ставку налога на прибыль, установленную законодательством Российской Федерации о налогах и сборах и действующую на отчетную дату.</w:t>
            </w:r>
          </w:p>
          <w:p w14:paraId="26C58862" w14:textId="77777777" w:rsidR="006E1043" w:rsidRPr="00C202C6" w:rsidRDefault="006E1043" w:rsidP="006E1043">
            <w:pPr>
              <w:spacing w:before="40" w:after="40"/>
              <w:jc w:val="both"/>
            </w:pPr>
            <w:r w:rsidRPr="00C202C6">
              <w:rPr>
                <w:b/>
                <w:i/>
                <w:szCs w:val="20"/>
              </w:rPr>
              <w:t>Постоянный налоговый актив (ПНА)</w:t>
            </w:r>
            <w:r w:rsidRPr="00C202C6">
              <w:rPr>
                <w:sz w:val="18"/>
                <w:szCs w:val="18"/>
              </w:rPr>
              <w:t xml:space="preserve"> - сумма налога, которая приводит к уменьшению налоговых платежей по налогу на прибыль в отчетном периоде. Постоянный налоговый актив равняется величине, определяемой как произведение постоянной вычитаемой разницы, возникшей в отчетном периоде, на ставку налога на прибыль, установленную законодательством Российской Федерации о налогах и сборах и действующую на отчетную дату (п.7 ПБУ 18/02)</w:t>
            </w:r>
            <w:r w:rsidRPr="00C202C6">
              <w:t xml:space="preserve"> </w:t>
            </w:r>
          </w:p>
          <w:p w14:paraId="030DD0C7" w14:textId="77777777" w:rsidR="006E1043" w:rsidRPr="00C202C6" w:rsidRDefault="006E1043" w:rsidP="006E1043">
            <w:pPr>
              <w:spacing w:before="40" w:after="40"/>
              <w:jc w:val="both"/>
              <w:rPr>
                <w:sz w:val="18"/>
                <w:szCs w:val="18"/>
              </w:rPr>
            </w:pPr>
            <w:r w:rsidRPr="00C202C6">
              <w:rPr>
                <w:b/>
                <w:i/>
                <w:szCs w:val="20"/>
              </w:rPr>
              <w:t>Временные разницы</w:t>
            </w:r>
            <w:r w:rsidRPr="00C202C6">
              <w:rPr>
                <w:sz w:val="18"/>
                <w:szCs w:val="18"/>
              </w:rPr>
              <w:t xml:space="preserve"> – доходы и расходы, формирующие бухгалтерскую прибыль (убыток) в одном отчетном периоде, а налоговую базу по налогу на прибыль - в другом или в других отчетных периодах (п.8 ПБУ 18/02). Временные разницы образуются тогда, когда в бухгалтерском учете и учете для целей налогообложения не совпадает момент или период признания доходов и расходов. При этом оценка (размер) дохода или расхода в бухгалтерском учете и для целей налогообложения совпадает.</w:t>
            </w:r>
          </w:p>
          <w:p w14:paraId="440F061C" w14:textId="77777777" w:rsidR="006E1043" w:rsidRPr="00C202C6" w:rsidRDefault="006E1043" w:rsidP="006E1043">
            <w:pPr>
              <w:spacing w:before="40" w:after="40"/>
              <w:jc w:val="both"/>
              <w:rPr>
                <w:sz w:val="18"/>
                <w:szCs w:val="18"/>
              </w:rPr>
            </w:pPr>
            <w:r w:rsidRPr="00C202C6">
              <w:rPr>
                <w:b/>
                <w:i/>
                <w:szCs w:val="20"/>
              </w:rPr>
              <w:t>Отложенный налог на прибыль</w:t>
            </w:r>
            <w:r w:rsidRPr="00C202C6">
              <w:rPr>
                <w:sz w:val="18"/>
                <w:szCs w:val="18"/>
              </w:rPr>
              <w:t xml:space="preserve"> – сумма, которая оказывает влияние на величину налога на прибыль, подлежащего уплате в бюджет в следующем за отчетным или в последующих отчетных периодах (п.9 ПБУ 18/02).</w:t>
            </w:r>
          </w:p>
          <w:p w14:paraId="0F6A3346" w14:textId="77777777" w:rsidR="006E1043" w:rsidRPr="00C202C6" w:rsidRDefault="006E1043" w:rsidP="006E1043">
            <w:pPr>
              <w:spacing w:before="40" w:after="40"/>
              <w:jc w:val="both"/>
              <w:rPr>
                <w:sz w:val="18"/>
                <w:szCs w:val="18"/>
              </w:rPr>
            </w:pPr>
            <w:r w:rsidRPr="00C202C6">
              <w:rPr>
                <w:b/>
                <w:i/>
                <w:szCs w:val="20"/>
              </w:rPr>
              <w:t>Вычитаемые временные разницы (ВВР)</w:t>
            </w:r>
            <w:r w:rsidRPr="00C202C6">
              <w:rPr>
                <w:sz w:val="18"/>
                <w:szCs w:val="18"/>
              </w:rPr>
              <w:t xml:space="preserve"> - временные разницы, которые при формировании налогооблагаемой прибыли (убытка) приводят к образованию отложенного налога, уменьшающего сумму налога на прибыль, подлежащего уплате в бюджет в следующем за отчетным или в последующих отчетных периодах (п. 11 ПБУ 18/02).</w:t>
            </w:r>
          </w:p>
          <w:p w14:paraId="783DB967" w14:textId="77777777" w:rsidR="006E1043" w:rsidRPr="00C202C6" w:rsidRDefault="006E1043" w:rsidP="006E1043">
            <w:pPr>
              <w:spacing w:before="40" w:after="40"/>
              <w:jc w:val="both"/>
              <w:rPr>
                <w:sz w:val="18"/>
                <w:szCs w:val="18"/>
              </w:rPr>
            </w:pPr>
            <w:r w:rsidRPr="00C202C6">
              <w:rPr>
                <w:b/>
                <w:i/>
                <w:szCs w:val="20"/>
              </w:rPr>
              <w:t>Отложенный налоговый актив (ОНА)</w:t>
            </w:r>
            <w:r w:rsidRPr="00C202C6">
              <w:rPr>
                <w:sz w:val="18"/>
                <w:szCs w:val="18"/>
              </w:rPr>
              <w:t xml:space="preserve"> – та часть отложенного налога на прибыль, которая должна привести к уменьшению налога на прибыль, подлежащего уплате в бюджет в следующем за отчетным или в </w:t>
            </w:r>
            <w:r w:rsidRPr="00C202C6">
              <w:rPr>
                <w:sz w:val="18"/>
                <w:szCs w:val="18"/>
              </w:rPr>
              <w:lastRenderedPageBreak/>
              <w:t>последующих отчетных периодах, и равняется величине, определяемой как произведение вычитаемых временных разниц на ставку налога на прибыль (п.14 ПБУ 18/02).</w:t>
            </w:r>
          </w:p>
          <w:p w14:paraId="72FE8E5D" w14:textId="77777777" w:rsidR="006E1043" w:rsidRPr="00C202C6" w:rsidRDefault="006E1043" w:rsidP="006E1043">
            <w:pPr>
              <w:spacing w:before="40" w:after="40"/>
              <w:jc w:val="both"/>
              <w:rPr>
                <w:rStyle w:val="a7"/>
                <w:rFonts w:cs="Arial"/>
                <w:b/>
                <w:bCs/>
                <w:iCs/>
                <w:sz w:val="18"/>
              </w:rPr>
            </w:pPr>
            <w:r w:rsidRPr="00C202C6">
              <w:rPr>
                <w:b/>
                <w:i/>
                <w:szCs w:val="20"/>
              </w:rPr>
              <w:t>Налогооблагаемые временные разницы (НВР)</w:t>
            </w:r>
            <w:r w:rsidRPr="00C202C6">
              <w:rPr>
                <w:sz w:val="18"/>
                <w:szCs w:val="18"/>
              </w:rPr>
              <w:t xml:space="preserve"> - </w:t>
            </w:r>
            <w:r w:rsidRPr="00C202C6">
              <w:rPr>
                <w:rStyle w:val="a7"/>
                <w:sz w:val="18"/>
              </w:rPr>
              <w:t>временные разницы, которые при формировании налогооблагаемой прибыли (убытка) приводят к образованию отложенного налога, увеличивающего сумму налога на прибыль, подлежащего уплате в бюджет в следующем за отчетным или в последующих отчетных периодах (п. 12 ПБУ 18/</w:t>
            </w:r>
            <w:r w:rsidR="003632F3" w:rsidRPr="00C202C6">
              <w:rPr>
                <w:rStyle w:val="a7"/>
                <w:sz w:val="18"/>
              </w:rPr>
              <w:t>02)</w:t>
            </w:r>
            <w:r w:rsidRPr="00C202C6">
              <w:rPr>
                <w:rStyle w:val="a7"/>
                <w:sz w:val="18"/>
              </w:rPr>
              <w:t>.</w:t>
            </w:r>
          </w:p>
          <w:p w14:paraId="2AA87FFF" w14:textId="77777777" w:rsidR="006E1043" w:rsidRPr="00C202C6" w:rsidRDefault="006E1043" w:rsidP="006E1043">
            <w:pPr>
              <w:spacing w:before="40" w:after="40"/>
              <w:jc w:val="both"/>
              <w:rPr>
                <w:sz w:val="18"/>
                <w:szCs w:val="18"/>
              </w:rPr>
            </w:pPr>
            <w:r w:rsidRPr="00C202C6">
              <w:rPr>
                <w:b/>
                <w:i/>
                <w:szCs w:val="20"/>
              </w:rPr>
              <w:t>Отложенное налоговое обязательство (ОНО)</w:t>
            </w:r>
            <w:r w:rsidRPr="00C202C6">
              <w:rPr>
                <w:sz w:val="18"/>
                <w:szCs w:val="18"/>
              </w:rPr>
              <w:t xml:space="preserve"> – та часть отложенного налога на прибыль, которая должна привести к увеличению налога на прибыль, подлежащего уплате в бюджет в следующем за отчетным или в последующих отчетных периодах, и равняется величине, определяемой как произведение налогооблагаемых временных разниц на ставку налога на прибыль (п.15 ПБУ 18/02).</w:t>
            </w:r>
          </w:p>
          <w:p w14:paraId="1D431701" w14:textId="77777777" w:rsidR="006E1043" w:rsidRPr="00C202C6" w:rsidRDefault="006E1043" w:rsidP="006E1043">
            <w:pPr>
              <w:pStyle w:val="a3"/>
            </w:pPr>
            <w:r w:rsidRPr="00C202C6">
              <w:rPr>
                <w:b/>
                <w:i/>
                <w:szCs w:val="20"/>
              </w:rPr>
              <w:t>Текущий налог на прибыль</w:t>
            </w:r>
            <w:r w:rsidRPr="00C202C6">
              <w:rPr>
                <w:sz w:val="18"/>
                <w:szCs w:val="18"/>
              </w:rPr>
              <w:t xml:space="preserve"> - это налог на прибыль для целей налогообложения.</w:t>
            </w:r>
          </w:p>
        </w:tc>
        <w:tc>
          <w:tcPr>
            <w:tcW w:w="2126" w:type="dxa"/>
            <w:gridSpan w:val="3"/>
          </w:tcPr>
          <w:p w14:paraId="31D65223" w14:textId="6107FED8" w:rsidR="006E1043" w:rsidRPr="00C202C6" w:rsidRDefault="006E1043" w:rsidP="006E1043">
            <w:pPr>
              <w:spacing w:before="40" w:after="40"/>
              <w:rPr>
                <w:sz w:val="18"/>
              </w:rPr>
            </w:pPr>
            <w:r w:rsidRPr="00C202C6">
              <w:rPr>
                <w:sz w:val="18"/>
              </w:rPr>
              <w:lastRenderedPageBreak/>
              <w:t xml:space="preserve">п. 3, 4, 7- 9, 11, 12, 14, </w:t>
            </w:r>
            <w:r w:rsidR="003E2C4E" w:rsidRPr="00C202C6">
              <w:rPr>
                <w:sz w:val="18"/>
              </w:rPr>
              <w:t>15,</w:t>
            </w:r>
            <w:r w:rsidRPr="00C202C6">
              <w:rPr>
                <w:sz w:val="18"/>
              </w:rPr>
              <w:t xml:space="preserve"> 22 ПБУ 18/02</w:t>
            </w:r>
          </w:p>
        </w:tc>
      </w:tr>
      <w:tr w:rsidR="006E1043" w:rsidRPr="00C202C6" w14:paraId="1FF96298" w14:textId="77777777" w:rsidTr="00632B47">
        <w:trPr>
          <w:gridBefore w:val="1"/>
          <w:gridAfter w:val="1"/>
          <w:wBefore w:w="108" w:type="dxa"/>
          <w:wAfter w:w="27" w:type="dxa"/>
        </w:trPr>
        <w:tc>
          <w:tcPr>
            <w:tcW w:w="2695" w:type="dxa"/>
          </w:tcPr>
          <w:p w14:paraId="28FB7FEF" w14:textId="77777777" w:rsidR="006E1043" w:rsidRPr="00C202C6" w:rsidRDefault="006E1043" w:rsidP="007F0C48">
            <w:pPr>
              <w:pStyle w:val="30"/>
            </w:pPr>
            <w:bookmarkStart w:id="605" w:name="_Toc284255322"/>
            <w:bookmarkStart w:id="606" w:name="_Toc339448186"/>
            <w:bookmarkStart w:id="607" w:name="_Toc7098707"/>
            <w:r w:rsidRPr="00C202C6">
              <w:lastRenderedPageBreak/>
              <w:t>Объект, в отношении которого определяются разницы</w:t>
            </w:r>
            <w:bookmarkEnd w:id="605"/>
            <w:bookmarkEnd w:id="606"/>
            <w:bookmarkEnd w:id="607"/>
          </w:p>
        </w:tc>
        <w:tc>
          <w:tcPr>
            <w:tcW w:w="9491" w:type="dxa"/>
            <w:gridSpan w:val="2"/>
          </w:tcPr>
          <w:p w14:paraId="5367BB15" w14:textId="77777777" w:rsidR="006E1043" w:rsidRPr="00C202C6" w:rsidRDefault="006E1043" w:rsidP="006E1043">
            <w:pPr>
              <w:pStyle w:val="a3"/>
              <w:rPr>
                <w:sz w:val="18"/>
              </w:rPr>
            </w:pPr>
            <w:r w:rsidRPr="00C202C6">
              <w:rPr>
                <w:sz w:val="18"/>
              </w:rPr>
              <w:t xml:space="preserve">Объектами, в отношении которых </w:t>
            </w:r>
            <w:r w:rsidR="003632F3" w:rsidRPr="00C202C6">
              <w:rPr>
                <w:sz w:val="18"/>
              </w:rPr>
              <w:t>ведется учет</w:t>
            </w:r>
            <w:r w:rsidRPr="00C202C6">
              <w:rPr>
                <w:sz w:val="18"/>
              </w:rPr>
              <w:t xml:space="preserve"> </w:t>
            </w:r>
            <w:r w:rsidR="003632F3" w:rsidRPr="00C202C6">
              <w:rPr>
                <w:sz w:val="18"/>
              </w:rPr>
              <w:t>разниц, признаются</w:t>
            </w:r>
            <w:r w:rsidRPr="00C202C6">
              <w:rPr>
                <w:sz w:val="18"/>
              </w:rPr>
              <w:t xml:space="preserve"> доходы и расходы отчетного периода, учтенные при формировании прибыли в бухгалтерском или налоговом учете. </w:t>
            </w:r>
          </w:p>
          <w:p w14:paraId="4D80E481" w14:textId="77777777" w:rsidR="006E1043" w:rsidRPr="00C202C6" w:rsidRDefault="006E1043" w:rsidP="006E1043">
            <w:pPr>
              <w:pStyle w:val="a3"/>
            </w:pPr>
          </w:p>
        </w:tc>
        <w:tc>
          <w:tcPr>
            <w:tcW w:w="2126" w:type="dxa"/>
            <w:gridSpan w:val="3"/>
          </w:tcPr>
          <w:p w14:paraId="64CAF477" w14:textId="77777777" w:rsidR="006E1043" w:rsidRPr="00C202C6" w:rsidRDefault="006E1043" w:rsidP="006E1043">
            <w:pPr>
              <w:spacing w:before="40" w:after="40"/>
              <w:rPr>
                <w:sz w:val="18"/>
              </w:rPr>
            </w:pPr>
            <w:r w:rsidRPr="00C202C6">
              <w:rPr>
                <w:sz w:val="18"/>
              </w:rPr>
              <w:t>п. 3 ПБУ 18/02</w:t>
            </w:r>
          </w:p>
          <w:p w14:paraId="59115DA2" w14:textId="77777777" w:rsidR="006E1043" w:rsidRPr="00C202C6" w:rsidRDefault="006E1043" w:rsidP="006E1043">
            <w:pPr>
              <w:pStyle w:val="a3"/>
            </w:pPr>
          </w:p>
          <w:p w14:paraId="0A41F8FB" w14:textId="77777777" w:rsidR="006E1043" w:rsidRPr="00C202C6" w:rsidRDefault="006E1043" w:rsidP="006E1043">
            <w:pPr>
              <w:pStyle w:val="a3"/>
            </w:pPr>
            <w:r w:rsidRPr="00C202C6">
              <w:t xml:space="preserve">  </w:t>
            </w:r>
          </w:p>
        </w:tc>
      </w:tr>
      <w:tr w:rsidR="006E1043" w:rsidRPr="00C202C6" w14:paraId="61EAD2FA" w14:textId="77777777" w:rsidTr="00632B47">
        <w:trPr>
          <w:gridBefore w:val="1"/>
          <w:gridAfter w:val="1"/>
          <w:wBefore w:w="108" w:type="dxa"/>
          <w:wAfter w:w="27" w:type="dxa"/>
        </w:trPr>
        <w:tc>
          <w:tcPr>
            <w:tcW w:w="2695" w:type="dxa"/>
          </w:tcPr>
          <w:p w14:paraId="3D48178B" w14:textId="77777777" w:rsidR="006E1043" w:rsidRPr="00C202C6" w:rsidRDefault="006E1043" w:rsidP="007F0C48">
            <w:pPr>
              <w:pStyle w:val="30"/>
            </w:pPr>
            <w:bookmarkStart w:id="608" w:name="_Toc284255323"/>
            <w:bookmarkStart w:id="609" w:name="_Toc339448187"/>
            <w:bookmarkStart w:id="610" w:name="_Toc7098708"/>
            <w:r w:rsidRPr="00C202C6">
              <w:t>Классификация разниц</w:t>
            </w:r>
            <w:bookmarkEnd w:id="608"/>
            <w:bookmarkEnd w:id="609"/>
            <w:bookmarkEnd w:id="610"/>
          </w:p>
        </w:tc>
        <w:tc>
          <w:tcPr>
            <w:tcW w:w="9491" w:type="dxa"/>
            <w:gridSpan w:val="2"/>
          </w:tcPr>
          <w:p w14:paraId="11BBFD6D" w14:textId="77777777" w:rsidR="006E1043" w:rsidRPr="00C202C6" w:rsidRDefault="006E1043" w:rsidP="006E1043">
            <w:pPr>
              <w:spacing w:before="40" w:after="40"/>
              <w:rPr>
                <w:sz w:val="18"/>
                <w:szCs w:val="18"/>
              </w:rPr>
            </w:pPr>
            <w:r w:rsidRPr="00C202C6">
              <w:rPr>
                <w:sz w:val="18"/>
                <w:szCs w:val="18"/>
              </w:rPr>
              <w:t>Разницы между бухгалтерской прибылью (убытком) и налоговой базой по налогу на прибыль классифицируются как:</w:t>
            </w:r>
          </w:p>
          <w:p w14:paraId="73F5EE79" w14:textId="77777777" w:rsidR="006E1043" w:rsidRPr="00C202C6" w:rsidRDefault="006E1043" w:rsidP="006E1043">
            <w:pPr>
              <w:pStyle w:val="a"/>
            </w:pPr>
            <w:r w:rsidRPr="00C202C6">
              <w:t>постоянные разницы,</w:t>
            </w:r>
          </w:p>
          <w:p w14:paraId="3CCA9AC8" w14:textId="77777777" w:rsidR="006E1043" w:rsidRPr="00C202C6" w:rsidRDefault="006E1043" w:rsidP="006E1043">
            <w:pPr>
              <w:pStyle w:val="a"/>
            </w:pPr>
            <w:r w:rsidRPr="00C202C6">
              <w:t>временные разницы.</w:t>
            </w:r>
          </w:p>
          <w:p w14:paraId="43A0CA31" w14:textId="77777777" w:rsidR="006E1043" w:rsidRPr="00C202C6" w:rsidRDefault="006E1043" w:rsidP="006E1043">
            <w:pPr>
              <w:spacing w:before="40" w:after="40"/>
              <w:rPr>
                <w:sz w:val="18"/>
                <w:szCs w:val="18"/>
              </w:rPr>
            </w:pPr>
            <w:r w:rsidRPr="00C202C6">
              <w:rPr>
                <w:sz w:val="18"/>
                <w:szCs w:val="18"/>
              </w:rPr>
              <w:t xml:space="preserve">Постоянные и временные разницы отражаются в бухгалтерском учете обособленно. </w:t>
            </w:r>
          </w:p>
          <w:p w14:paraId="0A7983FC" w14:textId="77777777" w:rsidR="006E1043" w:rsidRPr="00C202C6" w:rsidRDefault="006E1043" w:rsidP="00B148C0">
            <w:pPr>
              <w:spacing w:before="40" w:after="40"/>
              <w:jc w:val="both"/>
              <w:rPr>
                <w:sz w:val="18"/>
                <w:szCs w:val="18"/>
              </w:rPr>
            </w:pPr>
            <w:r w:rsidRPr="00C202C6">
              <w:rPr>
                <w:sz w:val="18"/>
                <w:szCs w:val="18"/>
              </w:rPr>
              <w:t xml:space="preserve">Информация о постоянных и временных разницах формируется в бухгалтерском учете на основании первичных учетных документов непосредственно по счетам </w:t>
            </w:r>
            <w:r>
              <w:rPr>
                <w:sz w:val="18"/>
                <w:szCs w:val="18"/>
              </w:rPr>
              <w:t>бухгалтерского учета.</w:t>
            </w:r>
          </w:p>
        </w:tc>
        <w:tc>
          <w:tcPr>
            <w:tcW w:w="2126" w:type="dxa"/>
            <w:gridSpan w:val="3"/>
          </w:tcPr>
          <w:p w14:paraId="72C90747" w14:textId="77777777" w:rsidR="006E1043" w:rsidRPr="00C202C6" w:rsidRDefault="006E1043" w:rsidP="006E1043">
            <w:pPr>
              <w:spacing w:before="40" w:after="40"/>
              <w:rPr>
                <w:sz w:val="18"/>
              </w:rPr>
            </w:pPr>
            <w:r w:rsidRPr="00C202C6">
              <w:rPr>
                <w:sz w:val="18"/>
              </w:rPr>
              <w:t>п. 3 ПБУ 18/02</w:t>
            </w:r>
          </w:p>
          <w:p w14:paraId="2529197E" w14:textId="77777777" w:rsidR="006E1043" w:rsidRPr="00C202C6" w:rsidRDefault="006E1043" w:rsidP="006E1043">
            <w:pPr>
              <w:pStyle w:val="a3"/>
            </w:pPr>
          </w:p>
          <w:p w14:paraId="34C3C36D" w14:textId="77777777" w:rsidR="006E1043" w:rsidRPr="00C202C6" w:rsidRDefault="006E1043" w:rsidP="006E1043">
            <w:pPr>
              <w:pStyle w:val="a3"/>
            </w:pPr>
          </w:p>
          <w:p w14:paraId="552CFF78" w14:textId="77777777" w:rsidR="006E1043" w:rsidRPr="00C202C6" w:rsidRDefault="006E1043" w:rsidP="006E1043">
            <w:pPr>
              <w:pStyle w:val="a3"/>
            </w:pPr>
          </w:p>
          <w:p w14:paraId="3A517463" w14:textId="77777777" w:rsidR="006E1043" w:rsidRPr="00C202C6" w:rsidRDefault="006E1043" w:rsidP="006E1043">
            <w:pPr>
              <w:pStyle w:val="a3"/>
            </w:pPr>
            <w:r w:rsidRPr="00C202C6">
              <w:t xml:space="preserve">  </w:t>
            </w:r>
          </w:p>
        </w:tc>
      </w:tr>
      <w:tr w:rsidR="006E1043" w:rsidRPr="00C202C6" w14:paraId="266AA6D2" w14:textId="77777777" w:rsidTr="00632B47">
        <w:trPr>
          <w:gridBefore w:val="1"/>
          <w:gridAfter w:val="1"/>
          <w:wBefore w:w="108" w:type="dxa"/>
          <w:wAfter w:w="27" w:type="dxa"/>
        </w:trPr>
        <w:tc>
          <w:tcPr>
            <w:tcW w:w="2695" w:type="dxa"/>
          </w:tcPr>
          <w:p w14:paraId="08ACB8EF" w14:textId="77777777" w:rsidR="006E1043" w:rsidRPr="00C202C6" w:rsidRDefault="006E1043" w:rsidP="007F0C48">
            <w:pPr>
              <w:pStyle w:val="30"/>
            </w:pPr>
            <w:bookmarkStart w:id="611" w:name="_Toc339448189"/>
            <w:bookmarkStart w:id="612" w:name="_Toc7098709"/>
            <w:r w:rsidRPr="00C202C6">
              <w:t>Квалификация постоянной разницы</w:t>
            </w:r>
            <w:bookmarkEnd w:id="611"/>
            <w:bookmarkEnd w:id="612"/>
          </w:p>
        </w:tc>
        <w:tc>
          <w:tcPr>
            <w:tcW w:w="9491" w:type="dxa"/>
            <w:gridSpan w:val="2"/>
          </w:tcPr>
          <w:p w14:paraId="653F62D1" w14:textId="77777777" w:rsidR="006E1043" w:rsidRPr="00C202C6" w:rsidRDefault="006E1043" w:rsidP="00C6534F">
            <w:pPr>
              <w:spacing w:before="40" w:after="40"/>
              <w:jc w:val="both"/>
              <w:rPr>
                <w:sz w:val="18"/>
                <w:szCs w:val="18"/>
              </w:rPr>
            </w:pPr>
            <w:r w:rsidRPr="00C202C6">
              <w:rPr>
                <w:sz w:val="18"/>
                <w:szCs w:val="18"/>
              </w:rPr>
              <w:t xml:space="preserve">В составе постоянных квалифицируются разницы, возникающие </w:t>
            </w:r>
            <w:r w:rsidR="003632F3" w:rsidRPr="00C202C6">
              <w:rPr>
                <w:sz w:val="18"/>
                <w:szCs w:val="18"/>
              </w:rPr>
              <w:t>в случаях</w:t>
            </w:r>
            <w:r w:rsidRPr="00C202C6">
              <w:rPr>
                <w:sz w:val="18"/>
                <w:szCs w:val="18"/>
              </w:rPr>
              <w:t>:</w:t>
            </w:r>
          </w:p>
          <w:p w14:paraId="4BBEDC65" w14:textId="77777777" w:rsidR="006E1043" w:rsidRPr="003632F3" w:rsidRDefault="006E1043" w:rsidP="00C6534F">
            <w:pPr>
              <w:pStyle w:val="a"/>
            </w:pPr>
            <w:r w:rsidRPr="003632F3">
              <w:t xml:space="preserve">учета </w:t>
            </w:r>
            <w:r w:rsidR="003632F3" w:rsidRPr="003632F3">
              <w:t>расходов в</w:t>
            </w:r>
            <w:r w:rsidRPr="003632F3">
              <w:t xml:space="preserve"> полном объеме при формировании финансового результата в бухгалтерском </w:t>
            </w:r>
            <w:r w:rsidR="003632F3" w:rsidRPr="003632F3">
              <w:t>учете, и</w:t>
            </w:r>
            <w:r w:rsidRPr="003632F3">
              <w:t xml:space="preserve"> нормирования </w:t>
            </w:r>
            <w:r w:rsidR="003632F3" w:rsidRPr="003632F3">
              <w:t>расходов для</w:t>
            </w:r>
            <w:r w:rsidRPr="003632F3">
              <w:t xml:space="preserve"> целей налогового учета (представительские расходы, расходы на рекламу, расходы на создание резервов по сомнительным долгам и т.д.);</w:t>
            </w:r>
          </w:p>
          <w:p w14:paraId="7419DAD1" w14:textId="77777777" w:rsidR="006E1043" w:rsidRPr="003632F3" w:rsidRDefault="006E1043" w:rsidP="00C6534F">
            <w:pPr>
              <w:pStyle w:val="a"/>
            </w:pPr>
            <w:r w:rsidRPr="003632F3">
              <w:t xml:space="preserve">учета расходов при формировании финансового результата в бухгалтерском </w:t>
            </w:r>
            <w:r w:rsidR="003632F3" w:rsidRPr="003632F3">
              <w:t>учете, и</w:t>
            </w:r>
            <w:r w:rsidRPr="003632F3">
              <w:t xml:space="preserve"> не признании </w:t>
            </w:r>
            <w:r w:rsidR="003632F3" w:rsidRPr="003632F3">
              <w:t>расходов для</w:t>
            </w:r>
            <w:r w:rsidRPr="003632F3">
              <w:t xml:space="preserve"> целей налогообложения прибыли как не обоснованных или не подтвержденных документально в соответствии со ст. 252 НК РФ; </w:t>
            </w:r>
          </w:p>
          <w:p w14:paraId="1EEC72BF" w14:textId="77777777" w:rsidR="006E1043" w:rsidRPr="003632F3" w:rsidRDefault="006E1043" w:rsidP="00C6534F">
            <w:pPr>
              <w:pStyle w:val="a"/>
            </w:pPr>
            <w:r w:rsidRPr="003632F3">
              <w:t xml:space="preserve">признания расходов налоговом </w:t>
            </w:r>
            <w:r w:rsidR="003632F3" w:rsidRPr="003632F3">
              <w:t>учете, и</w:t>
            </w:r>
            <w:r w:rsidRPr="003632F3">
              <w:t xml:space="preserve"> не </w:t>
            </w:r>
            <w:r w:rsidR="003632F3" w:rsidRPr="003632F3">
              <w:t>признании расходов</w:t>
            </w:r>
            <w:r w:rsidRPr="003632F3">
              <w:t xml:space="preserve"> в бухгалтерском </w:t>
            </w:r>
            <w:r w:rsidR="003632F3" w:rsidRPr="003632F3">
              <w:t>при формировании</w:t>
            </w:r>
            <w:r w:rsidRPr="003632F3">
              <w:t xml:space="preserve"> финансового результата;</w:t>
            </w:r>
          </w:p>
          <w:p w14:paraId="6FFAD5BC" w14:textId="77777777" w:rsidR="006E1043" w:rsidRPr="003632F3" w:rsidRDefault="006E1043" w:rsidP="00C6534F">
            <w:pPr>
              <w:pStyle w:val="a"/>
            </w:pPr>
            <w:r w:rsidRPr="003632F3">
              <w:t xml:space="preserve">передачи имущества </w:t>
            </w:r>
            <w:r w:rsidR="003632F3" w:rsidRPr="003632F3">
              <w:t>Общества (</w:t>
            </w:r>
            <w:r w:rsidRPr="003632F3">
              <w:t>товаров, работы, услуги) на безвозмездной основе. При расчете налоговой базы по налогу на прибыль расходы, связанные с безвозмездной передачей имущества, в том числе остаточная стоимость основных средств и нематериальных активов, не учитываются. В бухгалтерском учете эти суммы отражаются в составе расходов;</w:t>
            </w:r>
          </w:p>
          <w:p w14:paraId="04E69106" w14:textId="77777777" w:rsidR="006E1043" w:rsidRPr="00C202C6" w:rsidRDefault="003632F3" w:rsidP="00C6534F">
            <w:pPr>
              <w:pStyle w:val="a"/>
              <w:rPr>
                <w:rFonts w:ascii="Arial CYR" w:hAnsi="Arial CYR"/>
              </w:rPr>
            </w:pPr>
            <w:r w:rsidRPr="003632F3">
              <w:t>наличия убытка</w:t>
            </w:r>
            <w:r w:rsidR="006E1043" w:rsidRPr="003632F3">
              <w:t xml:space="preserve"> прошлых лет, который по истечении срока, предусмотренного налоговым </w:t>
            </w:r>
            <w:r w:rsidRPr="003632F3">
              <w:t>законодательством не</w:t>
            </w:r>
            <w:r w:rsidR="006E1043" w:rsidRPr="003632F3">
              <w:t xml:space="preserve"> может</w:t>
            </w:r>
            <w:r w:rsidR="006E1043" w:rsidRPr="00C202C6">
              <w:rPr>
                <w:rFonts w:ascii="Arial CYR" w:hAnsi="Arial CYR"/>
              </w:rPr>
              <w:t xml:space="preserve"> быть принят в целях налогообложения;</w:t>
            </w:r>
          </w:p>
          <w:p w14:paraId="1C56533F" w14:textId="77777777" w:rsidR="006E1043" w:rsidRPr="00C202C6" w:rsidRDefault="006E1043" w:rsidP="00C6534F">
            <w:pPr>
              <w:pStyle w:val="a"/>
            </w:pPr>
            <w:r w:rsidRPr="003632F3">
              <w:lastRenderedPageBreak/>
              <w:t xml:space="preserve">возникновения </w:t>
            </w:r>
            <w:r w:rsidR="003632F3" w:rsidRPr="003632F3">
              <w:t>других различий</w:t>
            </w:r>
            <w:r w:rsidRPr="003632F3">
              <w:t xml:space="preserve"> между данными бухгалтерского и налогового учета.</w:t>
            </w:r>
          </w:p>
          <w:p w14:paraId="36C456FA" w14:textId="77777777" w:rsidR="006E1043" w:rsidRPr="00C202C6" w:rsidRDefault="006E1043" w:rsidP="00C6534F">
            <w:pPr>
              <w:pStyle w:val="a3"/>
              <w:rPr>
                <w:sz w:val="18"/>
                <w:szCs w:val="18"/>
              </w:rPr>
            </w:pPr>
            <w:r w:rsidRPr="00C202C6">
              <w:rPr>
                <w:sz w:val="18"/>
                <w:szCs w:val="18"/>
              </w:rPr>
              <w:t>Постоянное налоговое обязательство (актив) признается Обществом в том отчетном периоде, в котором возникает постоянная разница.</w:t>
            </w:r>
          </w:p>
          <w:p w14:paraId="25498C6A" w14:textId="77777777" w:rsidR="006E1043" w:rsidRPr="00C202C6" w:rsidRDefault="006E1043" w:rsidP="00C6534F">
            <w:pPr>
              <w:pStyle w:val="a3"/>
            </w:pPr>
            <w:r w:rsidRPr="00C202C6">
              <w:rPr>
                <w:sz w:val="18"/>
                <w:szCs w:val="18"/>
              </w:rPr>
              <w:t>Постоянное налоговое обязательство (актив) равняется величине, определяемой как произведение постоянной разницы, возникшей в отчетном периоде, на ставку налога на прибыль, установленную законодательством Российской Федерации о налогах и сборах и действующую на отчетную дату.</w:t>
            </w:r>
          </w:p>
        </w:tc>
        <w:tc>
          <w:tcPr>
            <w:tcW w:w="2126" w:type="dxa"/>
            <w:gridSpan w:val="3"/>
          </w:tcPr>
          <w:p w14:paraId="119C7EF3" w14:textId="77777777" w:rsidR="006E1043" w:rsidRPr="00C202C6" w:rsidRDefault="006E1043" w:rsidP="006E1043">
            <w:pPr>
              <w:spacing w:before="40" w:after="40"/>
              <w:rPr>
                <w:sz w:val="18"/>
              </w:rPr>
            </w:pPr>
            <w:r w:rsidRPr="00C202C6">
              <w:rPr>
                <w:sz w:val="18"/>
              </w:rPr>
              <w:lastRenderedPageBreak/>
              <w:t>п.4- 7 ПБУ 18/02</w:t>
            </w:r>
          </w:p>
          <w:p w14:paraId="3BBEEBD9" w14:textId="77777777" w:rsidR="006E1043" w:rsidRPr="00C202C6" w:rsidRDefault="006E1043" w:rsidP="006E1043">
            <w:pPr>
              <w:spacing w:before="40" w:after="40"/>
              <w:rPr>
                <w:sz w:val="18"/>
              </w:rPr>
            </w:pPr>
            <w:r w:rsidRPr="00C202C6">
              <w:rPr>
                <w:sz w:val="18"/>
              </w:rPr>
              <w:t>Гл. 25 НК РФ</w:t>
            </w:r>
          </w:p>
        </w:tc>
      </w:tr>
      <w:tr w:rsidR="006E1043" w:rsidRPr="00C202C6" w14:paraId="06C4A260" w14:textId="77777777" w:rsidTr="00632B47">
        <w:trPr>
          <w:gridBefore w:val="1"/>
          <w:gridAfter w:val="1"/>
          <w:wBefore w:w="108" w:type="dxa"/>
          <w:wAfter w:w="27" w:type="dxa"/>
        </w:trPr>
        <w:tc>
          <w:tcPr>
            <w:tcW w:w="2695" w:type="dxa"/>
          </w:tcPr>
          <w:p w14:paraId="648E8899" w14:textId="4AAD96D5" w:rsidR="006E1043" w:rsidRPr="00C202C6" w:rsidRDefault="003E2C4E" w:rsidP="007F0C48">
            <w:pPr>
              <w:pStyle w:val="30"/>
            </w:pPr>
            <w:bookmarkStart w:id="613" w:name="_Toc284255329"/>
            <w:bookmarkStart w:id="614" w:name="_Toc339448190"/>
            <w:bookmarkStart w:id="615" w:name="_Toc7098710"/>
            <w:r w:rsidRPr="00C202C6">
              <w:lastRenderedPageBreak/>
              <w:t>Квалификация временной</w:t>
            </w:r>
            <w:r w:rsidR="006E1043" w:rsidRPr="00C202C6">
              <w:t xml:space="preserve"> разницы</w:t>
            </w:r>
            <w:bookmarkEnd w:id="613"/>
            <w:bookmarkEnd w:id="614"/>
            <w:bookmarkEnd w:id="615"/>
          </w:p>
        </w:tc>
        <w:tc>
          <w:tcPr>
            <w:tcW w:w="9491" w:type="dxa"/>
            <w:gridSpan w:val="2"/>
          </w:tcPr>
          <w:p w14:paraId="4B1B4C45" w14:textId="77777777" w:rsidR="006E1043" w:rsidRPr="00C202C6" w:rsidRDefault="006E1043" w:rsidP="00C6534F">
            <w:pPr>
              <w:pStyle w:val="a3"/>
              <w:rPr>
                <w:rFonts w:cs="Arial"/>
                <w:sz w:val="18"/>
                <w:szCs w:val="18"/>
              </w:rPr>
            </w:pPr>
            <w:r w:rsidRPr="00C202C6">
              <w:rPr>
                <w:rFonts w:cs="Arial"/>
                <w:sz w:val="18"/>
                <w:szCs w:val="18"/>
              </w:rPr>
              <w:t>Разница квалифицируется Обществ</w:t>
            </w:r>
            <w:r>
              <w:rPr>
                <w:rFonts w:cs="Arial"/>
                <w:sz w:val="18"/>
                <w:szCs w:val="18"/>
              </w:rPr>
              <w:t>ом</w:t>
            </w:r>
            <w:r w:rsidRPr="00C202C6">
              <w:rPr>
                <w:rFonts w:cs="Arial"/>
                <w:sz w:val="18"/>
                <w:szCs w:val="18"/>
              </w:rPr>
              <w:t xml:space="preserve"> как временная, если:</w:t>
            </w:r>
          </w:p>
          <w:p w14:paraId="7149C21D" w14:textId="77777777" w:rsidR="006E1043" w:rsidRPr="003632F3" w:rsidRDefault="006E1043" w:rsidP="00C6534F">
            <w:pPr>
              <w:pStyle w:val="a"/>
            </w:pPr>
            <w:r w:rsidRPr="003632F3">
              <w:t>доход или расход признается как в бухгалтерском учете, так и в целях налогообложения;</w:t>
            </w:r>
          </w:p>
          <w:p w14:paraId="35A8C494" w14:textId="77777777" w:rsidR="006E1043" w:rsidRPr="003632F3" w:rsidRDefault="006E1043" w:rsidP="00C6534F">
            <w:pPr>
              <w:pStyle w:val="a"/>
            </w:pPr>
            <w:r w:rsidRPr="003632F3">
              <w:t>доход или расход определен в целях бухгалтерского учета и налогообложения в одинаковой сумме;</w:t>
            </w:r>
          </w:p>
          <w:p w14:paraId="268A26ED" w14:textId="77777777" w:rsidR="006E1043" w:rsidRPr="003632F3" w:rsidRDefault="006E1043" w:rsidP="00C6534F">
            <w:pPr>
              <w:pStyle w:val="a"/>
            </w:pPr>
            <w:r w:rsidRPr="003632F3">
              <w:t>имеет место разный момент (период) признания дохода или расходов в бухгалтерском учете и в целях налогообложения;</w:t>
            </w:r>
          </w:p>
          <w:p w14:paraId="1D041EAD" w14:textId="77777777" w:rsidR="006E1043" w:rsidRPr="003632F3" w:rsidRDefault="006E1043" w:rsidP="00C6534F">
            <w:pPr>
              <w:pStyle w:val="a"/>
            </w:pPr>
            <w:r w:rsidRPr="003632F3">
              <w:t>доход и расход квалифицируется в налоговом и бухгалтерском учете по одному элементу затрат. Например, если возникает разница по процентам по заемным средствам, которые квалифицируются в налоговом учете как расходы по процентам, а в бухгалтерском учете как амортизация, поскольку проценты были включены в стоимость основного средства, то такая разница не будет квалифицироваться как временная, а рассматривается как две постоянные разницы в отношении двух видов расходов: амортизации и процентов по заемным средствам;</w:t>
            </w:r>
          </w:p>
          <w:p w14:paraId="42199EC0" w14:textId="77777777" w:rsidR="006E1043" w:rsidRPr="00C202C6" w:rsidRDefault="006E1043" w:rsidP="00C6534F">
            <w:pPr>
              <w:pStyle w:val="a"/>
              <w:rPr>
                <w:rFonts w:cs="Arial"/>
                <w:szCs w:val="18"/>
              </w:rPr>
            </w:pPr>
            <w:r w:rsidRPr="003632F3">
              <w:t>разница признана Обществом подлежащей наблюдению</w:t>
            </w:r>
            <w:r w:rsidRPr="00C202C6">
              <w:rPr>
                <w:rFonts w:cs="Arial"/>
                <w:szCs w:val="18"/>
              </w:rPr>
              <w:t>.</w:t>
            </w:r>
          </w:p>
          <w:p w14:paraId="6BEC05A9" w14:textId="77777777" w:rsidR="006E1043" w:rsidRPr="00C202C6" w:rsidRDefault="006E1043" w:rsidP="00C6534F">
            <w:pPr>
              <w:pStyle w:val="a3"/>
              <w:rPr>
                <w:rFonts w:cs="Arial"/>
                <w:sz w:val="18"/>
                <w:szCs w:val="18"/>
              </w:rPr>
            </w:pPr>
            <w:r w:rsidRPr="00C202C6">
              <w:rPr>
                <w:rFonts w:cs="Arial"/>
                <w:sz w:val="18"/>
                <w:szCs w:val="18"/>
              </w:rPr>
              <w:t>Разница признается Обществом не подлежащей наблюдению (т.е. не должна квалифицироваться как временная), если:</w:t>
            </w:r>
          </w:p>
          <w:p w14:paraId="58A22366" w14:textId="77777777" w:rsidR="006E1043" w:rsidRPr="003632F3" w:rsidRDefault="006E1043" w:rsidP="00C6534F">
            <w:pPr>
              <w:pStyle w:val="a"/>
            </w:pPr>
            <w:r w:rsidRPr="003632F3">
              <w:t>отсутствует уверенность в том, что Общество сможет погасить начисленные разницы;</w:t>
            </w:r>
          </w:p>
          <w:p w14:paraId="5F34D565" w14:textId="77777777" w:rsidR="006E1043" w:rsidRPr="00C202C6" w:rsidRDefault="006E1043" w:rsidP="00C6534F">
            <w:pPr>
              <w:pStyle w:val="a"/>
              <w:rPr>
                <w:rFonts w:cs="Arial"/>
                <w:szCs w:val="18"/>
              </w:rPr>
            </w:pPr>
            <w:r w:rsidRPr="003632F3">
              <w:t>отсутствует уверенность в том, что может быть точно определен момент, когда выявленная разница может</w:t>
            </w:r>
            <w:r w:rsidRPr="00C202C6">
              <w:rPr>
                <w:rFonts w:cs="Arial"/>
                <w:szCs w:val="18"/>
              </w:rPr>
              <w:t xml:space="preserve"> быть погашена.</w:t>
            </w:r>
          </w:p>
          <w:p w14:paraId="08EB7FA0" w14:textId="77777777" w:rsidR="006E1043" w:rsidRPr="00C202C6" w:rsidRDefault="006E1043" w:rsidP="00C6534F">
            <w:pPr>
              <w:pStyle w:val="a3"/>
              <w:rPr>
                <w:rFonts w:cs="Arial"/>
                <w:sz w:val="18"/>
                <w:szCs w:val="18"/>
              </w:rPr>
            </w:pPr>
            <w:r w:rsidRPr="00C202C6">
              <w:rPr>
                <w:rFonts w:cs="Arial"/>
                <w:sz w:val="18"/>
                <w:szCs w:val="18"/>
              </w:rPr>
              <w:t>Уверенность в том, что Общество сможет погасить начисленные разницы отсутствует, если:</w:t>
            </w:r>
          </w:p>
          <w:p w14:paraId="4D8BE13C" w14:textId="77777777" w:rsidR="006E1043" w:rsidRPr="003632F3" w:rsidRDefault="006E1043" w:rsidP="00C6534F">
            <w:pPr>
              <w:pStyle w:val="a"/>
            </w:pPr>
            <w:r w:rsidRPr="003632F3">
              <w:t>отсутствует уверенность в получении в последующих отчетных периодах прибыли для целей налогообложения;</w:t>
            </w:r>
          </w:p>
          <w:p w14:paraId="0A4C98E9" w14:textId="77777777" w:rsidR="006E1043" w:rsidRPr="00C202C6" w:rsidRDefault="006E1043" w:rsidP="00C6534F">
            <w:pPr>
              <w:pStyle w:val="a"/>
              <w:rPr>
                <w:rFonts w:cs="Arial"/>
                <w:szCs w:val="18"/>
              </w:rPr>
            </w:pPr>
            <w:r w:rsidRPr="003632F3">
              <w:t>отсутствует определенность в отношении использования активов, с которыми связывается</w:t>
            </w:r>
            <w:r w:rsidRPr="00C202C6">
              <w:rPr>
                <w:rFonts w:cs="Arial"/>
                <w:szCs w:val="18"/>
              </w:rPr>
              <w:t xml:space="preserve"> выявленная разница.</w:t>
            </w:r>
          </w:p>
          <w:p w14:paraId="3792DB84" w14:textId="77777777" w:rsidR="006E1043" w:rsidRPr="00C202C6" w:rsidRDefault="006E1043" w:rsidP="00C6534F">
            <w:pPr>
              <w:pStyle w:val="a3"/>
              <w:rPr>
                <w:rFonts w:cs="Arial"/>
                <w:sz w:val="18"/>
                <w:szCs w:val="18"/>
              </w:rPr>
            </w:pPr>
            <w:r w:rsidRPr="00C202C6">
              <w:rPr>
                <w:rFonts w:cs="Arial"/>
                <w:sz w:val="18"/>
                <w:szCs w:val="18"/>
              </w:rPr>
              <w:t>Уверенность в том, что может быть точно определен момент, когда выявленная разница может быть погашена, отсутствует если:</w:t>
            </w:r>
          </w:p>
          <w:p w14:paraId="17FC2BA0" w14:textId="77777777" w:rsidR="006E1043" w:rsidRPr="003632F3" w:rsidRDefault="006E1043" w:rsidP="00C6534F">
            <w:pPr>
              <w:pStyle w:val="a"/>
            </w:pPr>
            <w:r w:rsidRPr="003632F3">
              <w:t>расход, по которому выявлено различие, осуществлен в процессе приобретения активов и учтен в стоимости актива, как в бухгалтерском учете, так и в целях налогообложения;</w:t>
            </w:r>
          </w:p>
          <w:p w14:paraId="40225657" w14:textId="77777777" w:rsidR="006E1043" w:rsidRPr="003632F3" w:rsidRDefault="006E1043" w:rsidP="00C6534F">
            <w:pPr>
              <w:pStyle w:val="a"/>
            </w:pPr>
            <w:r w:rsidRPr="003632F3">
              <w:t>выявлена разница на этапе формирования первоначальной стоимости активов со значительным сроком формирования стоимости и (или) длительным сроком полезного использования будущих активов (более 5 лет);</w:t>
            </w:r>
          </w:p>
          <w:p w14:paraId="005730CF" w14:textId="0BDBC570" w:rsidR="006E1043" w:rsidRPr="00C202C6" w:rsidRDefault="006E1043" w:rsidP="00C6534F">
            <w:pPr>
              <w:pStyle w:val="a"/>
              <w:rPr>
                <w:rFonts w:cs="Arial"/>
                <w:szCs w:val="18"/>
              </w:rPr>
            </w:pPr>
            <w:r w:rsidRPr="003632F3">
              <w:lastRenderedPageBreak/>
              <w:t>расход, по которому выявлено различие, произведен в процессе осуществления деятельности, результаты которой потребляются как в само</w:t>
            </w:r>
            <w:r w:rsidR="006C6B67">
              <w:t>м</w:t>
            </w:r>
            <w:r w:rsidRPr="003632F3">
              <w:t xml:space="preserve"> Обществ</w:t>
            </w:r>
            <w:r w:rsidR="006C6B67">
              <w:t>е</w:t>
            </w:r>
            <w:r w:rsidRPr="003632F3">
              <w:t>, так и подлежат продаже, или потребляются в само</w:t>
            </w:r>
            <w:r w:rsidR="006C6B67">
              <w:t>м</w:t>
            </w:r>
            <w:r w:rsidRPr="003632F3">
              <w:t xml:space="preserve"> </w:t>
            </w:r>
            <w:r w:rsidR="006C6B67">
              <w:t>Обществе</w:t>
            </w:r>
            <w:r w:rsidR="003632F3" w:rsidRPr="003632F3">
              <w:t xml:space="preserve"> при</w:t>
            </w:r>
            <w:r w:rsidRPr="003632F3">
              <w:t xml:space="preserve"> осуществлении разных видов деятельности, или потребляются при осуществлении деятельности, имеющей остатки незавершенного</w:t>
            </w:r>
            <w:r w:rsidRPr="00C202C6">
              <w:rPr>
                <w:rFonts w:cs="Arial"/>
                <w:szCs w:val="18"/>
              </w:rPr>
              <w:t xml:space="preserve"> производства, и (или) остатки готовой продукции.</w:t>
            </w:r>
          </w:p>
          <w:p w14:paraId="2BF82993" w14:textId="77777777" w:rsidR="006E1043" w:rsidRPr="00C202C6" w:rsidRDefault="006E1043" w:rsidP="00C6534F">
            <w:pPr>
              <w:pStyle w:val="a3"/>
              <w:rPr>
                <w:rFonts w:cs="Arial"/>
                <w:sz w:val="18"/>
                <w:szCs w:val="18"/>
              </w:rPr>
            </w:pPr>
            <w:r>
              <w:rPr>
                <w:rFonts w:cs="Arial"/>
                <w:sz w:val="18"/>
                <w:szCs w:val="18"/>
              </w:rPr>
              <w:t>Основной принцип</w:t>
            </w:r>
            <w:r w:rsidRPr="00C202C6">
              <w:rPr>
                <w:rFonts w:cs="Arial"/>
                <w:sz w:val="18"/>
                <w:szCs w:val="18"/>
              </w:rPr>
              <w:t xml:space="preserve"> при принятии решения о квалификации выявленного различия в составе временной разницы, подлежащей наблюдению, является принцип рационального ведения бухгалтерского учета.</w:t>
            </w:r>
          </w:p>
        </w:tc>
        <w:tc>
          <w:tcPr>
            <w:tcW w:w="2126" w:type="dxa"/>
            <w:gridSpan w:val="3"/>
          </w:tcPr>
          <w:p w14:paraId="6A5FC4F7" w14:textId="77777777" w:rsidR="006E1043" w:rsidRPr="00C202C6" w:rsidRDefault="006E1043" w:rsidP="006E1043">
            <w:pPr>
              <w:spacing w:before="40" w:after="40"/>
              <w:rPr>
                <w:sz w:val="18"/>
              </w:rPr>
            </w:pPr>
            <w:r w:rsidRPr="00C202C6">
              <w:rPr>
                <w:sz w:val="18"/>
              </w:rPr>
              <w:lastRenderedPageBreak/>
              <w:t>Уточнение норм п. 8 ПБУ 18/02</w:t>
            </w:r>
          </w:p>
          <w:p w14:paraId="77143AC7" w14:textId="77777777" w:rsidR="006E1043" w:rsidRPr="00C202C6" w:rsidRDefault="006E1043" w:rsidP="006E1043">
            <w:pPr>
              <w:pStyle w:val="a3"/>
            </w:pPr>
          </w:p>
          <w:p w14:paraId="5E1FD895" w14:textId="77777777" w:rsidR="006E1043" w:rsidRPr="00C202C6" w:rsidRDefault="006E1043" w:rsidP="006E1043">
            <w:pPr>
              <w:pStyle w:val="a3"/>
            </w:pPr>
          </w:p>
        </w:tc>
      </w:tr>
      <w:tr w:rsidR="006E1043" w:rsidRPr="00C202C6" w14:paraId="1678B8BE" w14:textId="77777777" w:rsidTr="00632B47">
        <w:trPr>
          <w:gridBefore w:val="1"/>
          <w:gridAfter w:val="1"/>
          <w:wBefore w:w="108" w:type="dxa"/>
          <w:wAfter w:w="27" w:type="dxa"/>
        </w:trPr>
        <w:tc>
          <w:tcPr>
            <w:tcW w:w="2695" w:type="dxa"/>
          </w:tcPr>
          <w:p w14:paraId="4095F2F9" w14:textId="5623700C" w:rsidR="006E1043" w:rsidRPr="00C202C6" w:rsidRDefault="003E2C4E" w:rsidP="007F0C48">
            <w:pPr>
              <w:pStyle w:val="30"/>
            </w:pPr>
            <w:bookmarkStart w:id="616" w:name="_Toc284255330"/>
            <w:bookmarkStart w:id="617" w:name="_Toc339448191"/>
            <w:bookmarkStart w:id="618" w:name="_Toc7098711"/>
            <w:r w:rsidRPr="00C202C6">
              <w:lastRenderedPageBreak/>
              <w:t>Классификация временных</w:t>
            </w:r>
            <w:r w:rsidR="006E1043" w:rsidRPr="00C202C6">
              <w:t xml:space="preserve"> разниц</w:t>
            </w:r>
            <w:bookmarkEnd w:id="616"/>
            <w:bookmarkEnd w:id="617"/>
            <w:bookmarkEnd w:id="618"/>
          </w:p>
        </w:tc>
        <w:tc>
          <w:tcPr>
            <w:tcW w:w="9491" w:type="dxa"/>
            <w:gridSpan w:val="2"/>
          </w:tcPr>
          <w:p w14:paraId="539719D7" w14:textId="77777777" w:rsidR="006E1043" w:rsidRPr="00C202C6" w:rsidRDefault="006E1043" w:rsidP="00C6534F">
            <w:pPr>
              <w:spacing w:before="40" w:after="40"/>
              <w:jc w:val="both"/>
              <w:rPr>
                <w:sz w:val="18"/>
                <w:szCs w:val="18"/>
              </w:rPr>
            </w:pPr>
            <w:r w:rsidRPr="00C202C6">
              <w:rPr>
                <w:sz w:val="18"/>
                <w:szCs w:val="18"/>
              </w:rPr>
              <w:t>Временные разницы в зависимости от характера их влияния на налогооблагаемую прибыль (убыток) подразделяются на вычитаемые временные разницы и налогооблагаемые временные разницы.</w:t>
            </w:r>
          </w:p>
          <w:p w14:paraId="66C72FB6" w14:textId="77777777" w:rsidR="006E1043" w:rsidRPr="00C202C6" w:rsidRDefault="006E1043" w:rsidP="00C6534F">
            <w:pPr>
              <w:spacing w:before="40" w:after="40"/>
              <w:jc w:val="both"/>
              <w:rPr>
                <w:sz w:val="18"/>
                <w:szCs w:val="18"/>
              </w:rPr>
            </w:pPr>
            <w:r w:rsidRPr="00C202C6">
              <w:rPr>
                <w:sz w:val="18"/>
                <w:szCs w:val="18"/>
              </w:rPr>
              <w:t>Вычитаемые временные разницы приводят к увеличению налоговой базы по налогу на прибыль в отчетном периоде и к ее уменьшению в последующих отчетных периодах.</w:t>
            </w:r>
          </w:p>
          <w:p w14:paraId="027E3475" w14:textId="77777777" w:rsidR="006E1043" w:rsidRPr="00C202C6" w:rsidRDefault="006E1043" w:rsidP="00C6534F">
            <w:pPr>
              <w:spacing w:before="40" w:after="40"/>
              <w:jc w:val="both"/>
              <w:rPr>
                <w:sz w:val="18"/>
                <w:szCs w:val="18"/>
              </w:rPr>
            </w:pPr>
            <w:r w:rsidRPr="00C202C6">
              <w:rPr>
                <w:sz w:val="18"/>
                <w:szCs w:val="18"/>
              </w:rPr>
              <w:t xml:space="preserve">Вычитаемые временные </w:t>
            </w:r>
            <w:r w:rsidR="003632F3" w:rsidRPr="00C202C6">
              <w:rPr>
                <w:sz w:val="18"/>
                <w:szCs w:val="18"/>
              </w:rPr>
              <w:t>разницы, возникают</w:t>
            </w:r>
            <w:r w:rsidRPr="00C202C6">
              <w:rPr>
                <w:sz w:val="18"/>
                <w:szCs w:val="18"/>
              </w:rPr>
              <w:t xml:space="preserve"> в </w:t>
            </w:r>
            <w:r w:rsidR="003632F3" w:rsidRPr="00C202C6">
              <w:rPr>
                <w:sz w:val="18"/>
                <w:szCs w:val="18"/>
              </w:rPr>
              <w:t>случаях,</w:t>
            </w:r>
            <w:r w:rsidRPr="00C202C6">
              <w:rPr>
                <w:sz w:val="18"/>
                <w:szCs w:val="18"/>
              </w:rPr>
              <w:t xml:space="preserve"> когда:</w:t>
            </w:r>
          </w:p>
          <w:p w14:paraId="3EAF3017" w14:textId="77777777" w:rsidR="006E1043" w:rsidRPr="00C202C6" w:rsidRDefault="006E1043" w:rsidP="00C6534F">
            <w:pPr>
              <w:pStyle w:val="a"/>
            </w:pPr>
            <w:r w:rsidRPr="00C202C6">
              <w:t>в бухгалтерском учете расходы признаются в текущем отчетном периоде, а в налоговом учете в последующих отчетных периодах,</w:t>
            </w:r>
          </w:p>
          <w:p w14:paraId="61D4B60D" w14:textId="77777777" w:rsidR="006E1043" w:rsidRPr="00C202C6" w:rsidRDefault="006E1043" w:rsidP="00C6534F">
            <w:pPr>
              <w:pStyle w:val="a"/>
            </w:pPr>
            <w:r w:rsidRPr="00C202C6">
              <w:t xml:space="preserve">в бухгалтерском учете доходы признаются в последующих отчетных периодах, а в налоговом учете в текущем отчетном периоде. </w:t>
            </w:r>
          </w:p>
          <w:p w14:paraId="3858FD72" w14:textId="77777777" w:rsidR="006E1043" w:rsidRPr="00C202C6" w:rsidRDefault="006E1043" w:rsidP="00C6534F">
            <w:pPr>
              <w:spacing w:before="40" w:after="40"/>
              <w:jc w:val="both"/>
              <w:rPr>
                <w:sz w:val="18"/>
                <w:szCs w:val="18"/>
              </w:rPr>
            </w:pPr>
            <w:r w:rsidRPr="00C202C6">
              <w:rPr>
                <w:sz w:val="18"/>
                <w:szCs w:val="18"/>
              </w:rPr>
              <w:t>Налогооблагаемые временные разницы приводят к уменьшению налоговой базы по налогу на прибыль в отчетном периоде и к ее увеличению в последующих отчетных периодах.</w:t>
            </w:r>
          </w:p>
          <w:p w14:paraId="48FFC765" w14:textId="77777777" w:rsidR="006E1043" w:rsidRPr="00C202C6" w:rsidRDefault="006E1043" w:rsidP="00C6534F">
            <w:pPr>
              <w:spacing w:before="40" w:after="40"/>
              <w:jc w:val="both"/>
              <w:rPr>
                <w:sz w:val="18"/>
                <w:szCs w:val="18"/>
              </w:rPr>
            </w:pPr>
            <w:r w:rsidRPr="00C202C6">
              <w:rPr>
                <w:sz w:val="18"/>
                <w:szCs w:val="18"/>
              </w:rPr>
              <w:t xml:space="preserve">Налогооблагаемые временные разницы, возникают в </w:t>
            </w:r>
            <w:r w:rsidR="003632F3" w:rsidRPr="00C202C6">
              <w:rPr>
                <w:sz w:val="18"/>
                <w:szCs w:val="18"/>
              </w:rPr>
              <w:t>случаях,</w:t>
            </w:r>
            <w:r w:rsidRPr="00C202C6">
              <w:rPr>
                <w:sz w:val="18"/>
                <w:szCs w:val="18"/>
              </w:rPr>
              <w:t xml:space="preserve"> когда:</w:t>
            </w:r>
          </w:p>
          <w:p w14:paraId="17914463" w14:textId="77777777" w:rsidR="006E1043" w:rsidRPr="00C202C6" w:rsidRDefault="006E1043" w:rsidP="00C6534F">
            <w:pPr>
              <w:pStyle w:val="a"/>
            </w:pPr>
            <w:r w:rsidRPr="00C202C6">
              <w:t>в бухгалтерском учете расходы признаются в последующих отчетных периодах, а в налоговом учете в текущем отчетном периоде,</w:t>
            </w:r>
          </w:p>
          <w:p w14:paraId="3AF94383" w14:textId="77777777" w:rsidR="006E1043" w:rsidRPr="00C202C6" w:rsidRDefault="006E1043" w:rsidP="00C6534F">
            <w:pPr>
              <w:pStyle w:val="a"/>
            </w:pPr>
            <w:r w:rsidRPr="00C202C6">
              <w:t>в бухгалтерском учете доходы признаются в текущем отчетном периоде, а в налоговом учете в последующих отчетных периодах.</w:t>
            </w:r>
          </w:p>
        </w:tc>
        <w:tc>
          <w:tcPr>
            <w:tcW w:w="2126" w:type="dxa"/>
            <w:gridSpan w:val="3"/>
          </w:tcPr>
          <w:p w14:paraId="079FBF40" w14:textId="77777777" w:rsidR="006E1043" w:rsidRPr="00C202C6" w:rsidRDefault="006E1043" w:rsidP="006E1043">
            <w:pPr>
              <w:spacing w:before="40" w:after="40"/>
              <w:rPr>
                <w:sz w:val="18"/>
              </w:rPr>
            </w:pPr>
            <w:r w:rsidRPr="00C202C6">
              <w:rPr>
                <w:sz w:val="18"/>
              </w:rPr>
              <w:t xml:space="preserve">п. 10,12 ПБУ 18/02, </w:t>
            </w:r>
          </w:p>
        </w:tc>
      </w:tr>
      <w:tr w:rsidR="006E1043" w:rsidRPr="00C202C6" w14:paraId="114F761E" w14:textId="77777777" w:rsidTr="00632B47">
        <w:trPr>
          <w:gridBefore w:val="1"/>
          <w:gridAfter w:val="1"/>
          <w:wBefore w:w="108" w:type="dxa"/>
          <w:wAfter w:w="27" w:type="dxa"/>
        </w:trPr>
        <w:tc>
          <w:tcPr>
            <w:tcW w:w="2695" w:type="dxa"/>
          </w:tcPr>
          <w:p w14:paraId="3054173C" w14:textId="77777777" w:rsidR="006E1043" w:rsidRPr="00C202C6" w:rsidRDefault="006E1043" w:rsidP="007F0C48">
            <w:pPr>
              <w:pStyle w:val="30"/>
            </w:pPr>
            <w:bookmarkStart w:id="619" w:name="_Toc284255331"/>
            <w:bookmarkStart w:id="620" w:name="_Toc339448192"/>
            <w:bookmarkStart w:id="621" w:name="_Toc7098712"/>
            <w:r w:rsidRPr="00C202C6">
              <w:t>Квалификация отложенного налога на прибыль</w:t>
            </w:r>
            <w:bookmarkEnd w:id="619"/>
            <w:bookmarkEnd w:id="620"/>
            <w:bookmarkEnd w:id="621"/>
          </w:p>
        </w:tc>
        <w:tc>
          <w:tcPr>
            <w:tcW w:w="9491" w:type="dxa"/>
            <w:gridSpan w:val="2"/>
          </w:tcPr>
          <w:p w14:paraId="250C13D8" w14:textId="77777777" w:rsidR="006E1043" w:rsidRPr="00C202C6" w:rsidRDefault="006E1043" w:rsidP="00C6534F">
            <w:pPr>
              <w:spacing w:before="40" w:after="40"/>
              <w:jc w:val="both"/>
              <w:rPr>
                <w:sz w:val="18"/>
                <w:szCs w:val="18"/>
              </w:rPr>
            </w:pPr>
            <w:r w:rsidRPr="00C202C6">
              <w:rPr>
                <w:sz w:val="18"/>
                <w:szCs w:val="18"/>
              </w:rPr>
              <w:t>Отложенный налог на прибыль - это сумма, которая оказывает влияние на величину налога на прибыль, подлежащего уплате в бюджет в последующих отчетных периодах, то есть отложенный налог на прибыль:</w:t>
            </w:r>
          </w:p>
          <w:p w14:paraId="5B61FE0A" w14:textId="77777777" w:rsidR="006E1043" w:rsidRPr="00C202C6" w:rsidRDefault="006E1043" w:rsidP="00C6534F">
            <w:pPr>
              <w:pStyle w:val="a"/>
            </w:pPr>
            <w:r w:rsidRPr="00C202C6">
              <w:t>либо увеличивает налоговые платежи по налогу на прибыль в отчетном периоде, но должен уменьшить сумму налога на прибыль в последующих отчетных периодах,</w:t>
            </w:r>
          </w:p>
          <w:p w14:paraId="595BA4CA" w14:textId="77777777" w:rsidR="006E1043" w:rsidRPr="00C202C6" w:rsidRDefault="006E1043" w:rsidP="00C6534F">
            <w:pPr>
              <w:pStyle w:val="a"/>
            </w:pPr>
            <w:r w:rsidRPr="00C202C6">
              <w:t>либо уменьшает налоговые платежи по налогу на прибыль в отчетном периоде, но должен увеличить сумму налога на прибыль в последующих отчетных периодах.</w:t>
            </w:r>
          </w:p>
        </w:tc>
        <w:tc>
          <w:tcPr>
            <w:tcW w:w="2126" w:type="dxa"/>
            <w:gridSpan w:val="3"/>
          </w:tcPr>
          <w:p w14:paraId="2BCDCD73" w14:textId="77777777" w:rsidR="006E1043" w:rsidRPr="00C202C6" w:rsidRDefault="006E1043" w:rsidP="006E1043">
            <w:pPr>
              <w:spacing w:before="40" w:after="40"/>
              <w:rPr>
                <w:sz w:val="18"/>
              </w:rPr>
            </w:pPr>
            <w:r w:rsidRPr="00C202C6">
              <w:rPr>
                <w:sz w:val="18"/>
              </w:rPr>
              <w:t>п. 9 ПБУ 18/02</w:t>
            </w:r>
          </w:p>
        </w:tc>
      </w:tr>
      <w:tr w:rsidR="006E1043" w:rsidRPr="00C202C6" w14:paraId="4D5993EF" w14:textId="77777777" w:rsidTr="00632B47">
        <w:trPr>
          <w:gridBefore w:val="1"/>
          <w:gridAfter w:val="1"/>
          <w:wBefore w:w="108" w:type="dxa"/>
          <w:wAfter w:w="27" w:type="dxa"/>
        </w:trPr>
        <w:tc>
          <w:tcPr>
            <w:tcW w:w="2695" w:type="dxa"/>
          </w:tcPr>
          <w:p w14:paraId="30731F5C" w14:textId="0932206C" w:rsidR="006E1043" w:rsidRPr="00C202C6" w:rsidRDefault="006E1043" w:rsidP="007F0C48">
            <w:pPr>
              <w:pStyle w:val="30"/>
            </w:pPr>
            <w:bookmarkStart w:id="622" w:name="_Toc284255332"/>
            <w:bookmarkStart w:id="623" w:name="_Toc339448193"/>
            <w:bookmarkStart w:id="624" w:name="_Toc7098713"/>
            <w:r w:rsidRPr="00C202C6">
              <w:t>Квалификация, оценка, признание</w:t>
            </w:r>
            <w:r w:rsidR="006C6B67">
              <w:t>,</w:t>
            </w:r>
            <w:r w:rsidRPr="00C202C6">
              <w:t xml:space="preserve"> </w:t>
            </w:r>
            <w:r w:rsidR="003E2C4E" w:rsidRPr="00C202C6">
              <w:t>учет и</w:t>
            </w:r>
            <w:r w:rsidRPr="00C202C6">
              <w:t xml:space="preserve"> </w:t>
            </w:r>
            <w:r w:rsidR="003E2C4E" w:rsidRPr="00C202C6">
              <w:t>погашение отложенного</w:t>
            </w:r>
            <w:r w:rsidRPr="00C202C6">
              <w:t xml:space="preserve"> налогового актива</w:t>
            </w:r>
            <w:bookmarkEnd w:id="622"/>
            <w:bookmarkEnd w:id="623"/>
            <w:bookmarkEnd w:id="624"/>
          </w:p>
        </w:tc>
        <w:tc>
          <w:tcPr>
            <w:tcW w:w="9491" w:type="dxa"/>
            <w:gridSpan w:val="2"/>
          </w:tcPr>
          <w:p w14:paraId="4B86EAAE" w14:textId="77777777" w:rsidR="006E1043" w:rsidRPr="00C202C6" w:rsidRDefault="006E1043" w:rsidP="00C6534F">
            <w:pPr>
              <w:pStyle w:val="a3"/>
              <w:rPr>
                <w:sz w:val="18"/>
              </w:rPr>
            </w:pPr>
            <w:r w:rsidRPr="00C202C6">
              <w:rPr>
                <w:sz w:val="18"/>
              </w:rPr>
              <w:t>Под отложенным налоговым активом понимается та часть отложенного налога на прибыль, которая должна привести к уменьшению налога на прибыль, подлежащего уплате в бюджет в следующем за отчетным или в последующих отчетных периодах.</w:t>
            </w:r>
          </w:p>
          <w:p w14:paraId="11E60262" w14:textId="77777777" w:rsidR="006E1043" w:rsidRPr="00C202C6" w:rsidRDefault="003632F3" w:rsidP="00C6534F">
            <w:pPr>
              <w:pStyle w:val="a3"/>
              <w:rPr>
                <w:sz w:val="18"/>
              </w:rPr>
            </w:pPr>
            <w:r>
              <w:rPr>
                <w:sz w:val="18"/>
              </w:rPr>
              <w:t>Общество</w:t>
            </w:r>
            <w:r w:rsidRPr="00C202C6">
              <w:rPr>
                <w:sz w:val="18"/>
              </w:rPr>
              <w:t xml:space="preserve"> признает</w:t>
            </w:r>
            <w:r w:rsidR="006E1043" w:rsidRPr="00C202C6">
              <w:rPr>
                <w:sz w:val="18"/>
              </w:rPr>
              <w:t xml:space="preserve"> отложенные налоговые активы, при условии существования вероятности того, что она получит налогооблагаемую прибыль в последующих отчетных периодах и вычитаемая временная </w:t>
            </w:r>
            <w:r w:rsidRPr="00C202C6">
              <w:rPr>
                <w:sz w:val="18"/>
              </w:rPr>
              <w:t>разница будет</w:t>
            </w:r>
            <w:r w:rsidR="006E1043" w:rsidRPr="00C202C6">
              <w:rPr>
                <w:sz w:val="18"/>
              </w:rPr>
              <w:t xml:space="preserve"> уменьшена или полностью погашена в последующих отчетных периодах.</w:t>
            </w:r>
          </w:p>
          <w:p w14:paraId="3FF63607" w14:textId="77777777" w:rsidR="006E1043" w:rsidRPr="00C202C6" w:rsidRDefault="006E1043" w:rsidP="00C6534F">
            <w:pPr>
              <w:pStyle w:val="a3"/>
              <w:rPr>
                <w:sz w:val="18"/>
              </w:rPr>
            </w:pPr>
            <w:r w:rsidRPr="00C202C6">
              <w:rPr>
                <w:sz w:val="18"/>
              </w:rPr>
              <w:t>Если уверенность в получении прибыли, достаточной для покрытия отложенного налогового актива, отсутствует, то в части, в которой отложенный налоговый актив не может быть покрыт, признается, постоянное налоговое обязательство.</w:t>
            </w:r>
          </w:p>
          <w:p w14:paraId="63838EDF" w14:textId="77777777" w:rsidR="006E1043" w:rsidRPr="00C202C6" w:rsidRDefault="006E1043" w:rsidP="00C6534F">
            <w:pPr>
              <w:pStyle w:val="a3"/>
              <w:rPr>
                <w:sz w:val="18"/>
              </w:rPr>
            </w:pPr>
            <w:r w:rsidRPr="00C202C6">
              <w:rPr>
                <w:sz w:val="18"/>
              </w:rPr>
              <w:lastRenderedPageBreak/>
              <w:t xml:space="preserve">Для учета изменения отложенных налоговых активов применяется </w:t>
            </w:r>
            <w:r w:rsidR="003632F3" w:rsidRPr="00C202C6">
              <w:rPr>
                <w:sz w:val="18"/>
              </w:rPr>
              <w:t>счет 09</w:t>
            </w:r>
            <w:r w:rsidRPr="00C202C6">
              <w:rPr>
                <w:sz w:val="18"/>
              </w:rPr>
              <w:t xml:space="preserve"> «Отложенные налоговые активы». </w:t>
            </w:r>
          </w:p>
          <w:p w14:paraId="490CE32B" w14:textId="108EDDAC" w:rsidR="006E1043" w:rsidRPr="00C202C6" w:rsidRDefault="006E1043" w:rsidP="00C6534F">
            <w:pPr>
              <w:pStyle w:val="a3"/>
              <w:rPr>
                <w:sz w:val="18"/>
              </w:rPr>
            </w:pPr>
            <w:r w:rsidRPr="00C202C6">
              <w:rPr>
                <w:sz w:val="18"/>
              </w:rPr>
              <w:t>Объектом учета отложенных налоговых активов является отложенный налоговый актив по каждому виду вычитаемой временной разницы. Вычитаемые временные разницы учитываются дифференцированно по видам активов и обязательств, в оценке которых возникла временная разница</w:t>
            </w:r>
            <w:r w:rsidR="00B721C1">
              <w:rPr>
                <w:sz w:val="18"/>
              </w:rPr>
              <w:t>,</w:t>
            </w:r>
            <w:r w:rsidRPr="00C202C6">
              <w:rPr>
                <w:sz w:val="18"/>
              </w:rPr>
              <w:t xml:space="preserve"> и ставкам налога на прибыль. </w:t>
            </w:r>
          </w:p>
          <w:p w14:paraId="0E73C084" w14:textId="77777777" w:rsidR="006E1043" w:rsidRPr="00C202C6" w:rsidRDefault="006E1043" w:rsidP="00C6534F">
            <w:pPr>
              <w:pStyle w:val="a3"/>
              <w:rPr>
                <w:sz w:val="18"/>
              </w:rPr>
            </w:pPr>
            <w:r w:rsidRPr="00C202C6">
              <w:rPr>
                <w:sz w:val="18"/>
              </w:rPr>
              <w:t>Отложенные налоговые активы не уменьшаются на сумму отложенных налоговых обязательств.</w:t>
            </w:r>
          </w:p>
          <w:p w14:paraId="09AD3DE8" w14:textId="53DAC2E2" w:rsidR="006E1043" w:rsidRPr="00C202C6" w:rsidRDefault="006E1043" w:rsidP="00C6534F">
            <w:pPr>
              <w:pStyle w:val="a3"/>
              <w:rPr>
                <w:sz w:val="18"/>
              </w:rPr>
            </w:pPr>
            <w:r w:rsidRPr="00C202C6">
              <w:rPr>
                <w:sz w:val="18"/>
              </w:rPr>
              <w:t xml:space="preserve">Отложенные налоговые активы оцениваются </w:t>
            </w:r>
            <w:r w:rsidR="00B721C1">
              <w:rPr>
                <w:sz w:val="18"/>
              </w:rPr>
              <w:t xml:space="preserve">в </w:t>
            </w:r>
            <w:r w:rsidRPr="00C202C6">
              <w:rPr>
                <w:sz w:val="18"/>
              </w:rPr>
              <w:t xml:space="preserve">величине, определяемой как произведение вычитаемых временных разниц, возникших в отчетном периоде, на ставку налога на прибыль, установленную законодательством Российской Федерации о налогах и сборах и действующую на отчетную дату. </w:t>
            </w:r>
          </w:p>
          <w:p w14:paraId="562C985D" w14:textId="77777777" w:rsidR="006E1043" w:rsidRPr="00C202C6" w:rsidRDefault="006E1043" w:rsidP="00C6534F">
            <w:pPr>
              <w:pStyle w:val="a3"/>
              <w:rPr>
                <w:sz w:val="18"/>
              </w:rPr>
            </w:pPr>
            <w:r w:rsidRPr="00C202C6">
              <w:rPr>
                <w:sz w:val="18"/>
              </w:rPr>
              <w:t>В случае если законодательством Российской Федерации о налогах и сборах предусмотрены разные ставки налога на прибыль по отдельным видам доходов, то при оценке отложенного налогового актива ставка налога на прибыль должна соответствовать тому виду дохода, который ведет к уменьшению или полному погашению вычитаемой разницы в следующем за отчетным или последующих отчетных периодах.</w:t>
            </w:r>
          </w:p>
          <w:p w14:paraId="07DE12A3" w14:textId="77777777" w:rsidR="006E1043" w:rsidRPr="00C202C6" w:rsidRDefault="006E1043" w:rsidP="00C6534F">
            <w:pPr>
              <w:pStyle w:val="a3"/>
              <w:rPr>
                <w:sz w:val="18"/>
              </w:rPr>
            </w:pPr>
            <w:r w:rsidRPr="00C202C6">
              <w:rPr>
                <w:sz w:val="18"/>
              </w:rPr>
              <w:t>Отложенные налоговые активы уменьшаются или полностью погашается в сумме соответствующей сумме уменьшения или погашения вычитаемых временных разниц, по которым они были начислены.</w:t>
            </w:r>
          </w:p>
          <w:p w14:paraId="6D7DAB70" w14:textId="77777777" w:rsidR="006E1043" w:rsidRPr="00C202C6" w:rsidRDefault="006E1043" w:rsidP="00C6534F">
            <w:pPr>
              <w:pStyle w:val="a3"/>
              <w:rPr>
                <w:sz w:val="18"/>
              </w:rPr>
            </w:pPr>
            <w:r w:rsidRPr="00C202C6">
              <w:rPr>
                <w:sz w:val="18"/>
              </w:rPr>
              <w:t>Отложенный налоговый актив при выбытии актива (обязательства), по которому он был начислен, списывается в сумме, соответствующей вычитаемой временной разнице, на которую по законодательству РФ о налогах и сборах не будет уменьшена налогооблагаемая прибыль как отчетного периода, так и последующих отчетных периодов.</w:t>
            </w:r>
          </w:p>
          <w:p w14:paraId="0926D8AF" w14:textId="77777777" w:rsidR="006E1043" w:rsidRPr="00C202C6" w:rsidRDefault="006E1043" w:rsidP="00C6534F">
            <w:pPr>
              <w:pStyle w:val="a3"/>
              <w:rPr>
                <w:sz w:val="18"/>
              </w:rPr>
            </w:pPr>
            <w:r w:rsidRPr="00C202C6">
              <w:rPr>
                <w:sz w:val="18"/>
              </w:rPr>
              <w:t xml:space="preserve">Если становится очевидным неполучение налогооблагаемой прибыли в текущем и последующих отчетных периодах, то отложенные налоговые активы списываются </w:t>
            </w:r>
            <w:r w:rsidR="003632F3" w:rsidRPr="00C202C6">
              <w:rPr>
                <w:sz w:val="18"/>
              </w:rPr>
              <w:t>в периоде</w:t>
            </w:r>
            <w:r w:rsidRPr="00C202C6">
              <w:rPr>
                <w:sz w:val="18"/>
              </w:rPr>
              <w:t xml:space="preserve">, когда стало очевидным неполучение прибыли в будущем. </w:t>
            </w:r>
          </w:p>
          <w:p w14:paraId="325361C1" w14:textId="77777777" w:rsidR="006E1043" w:rsidRPr="00C202C6" w:rsidRDefault="006E1043" w:rsidP="00C6534F">
            <w:pPr>
              <w:pStyle w:val="a3"/>
              <w:rPr>
                <w:sz w:val="18"/>
              </w:rPr>
            </w:pPr>
            <w:r w:rsidRPr="00C202C6">
              <w:rPr>
                <w:sz w:val="18"/>
              </w:rPr>
              <w:t>Если в текущем отчетном периоде отсутствует налогооблагаемая прибыль, но существует вероятность того, что налогооблагаемая прибыль возникнет в последующих отчетных периодах, отложенные налоговые активы списываются в сумме, соответствующей сумме уменьшения или погашения вычитаемой временной разницы, определенной в отчетном периоде.</w:t>
            </w:r>
          </w:p>
          <w:p w14:paraId="43D9FB16" w14:textId="6B993F6A" w:rsidR="006E1043" w:rsidRPr="00C202C6" w:rsidRDefault="006E1043" w:rsidP="00C6534F">
            <w:pPr>
              <w:pStyle w:val="a3"/>
              <w:rPr>
                <w:sz w:val="18"/>
              </w:rPr>
            </w:pPr>
            <w:r w:rsidRPr="00C202C6">
              <w:rPr>
                <w:sz w:val="18"/>
              </w:rPr>
              <w:t xml:space="preserve">В случае изменения ставки налога на прибыль (в соответствии с законодательством </w:t>
            </w:r>
            <w:r w:rsidR="003E2C4E" w:rsidRPr="00C202C6">
              <w:rPr>
                <w:sz w:val="18"/>
              </w:rPr>
              <w:t>РФ о</w:t>
            </w:r>
            <w:r w:rsidRPr="00C202C6">
              <w:rPr>
                <w:sz w:val="18"/>
              </w:rPr>
              <w:t xml:space="preserve"> налогах и сборах</w:t>
            </w:r>
            <w:r w:rsidR="003E2C4E" w:rsidRPr="00C202C6">
              <w:rPr>
                <w:sz w:val="18"/>
              </w:rPr>
              <w:t>), величина</w:t>
            </w:r>
            <w:r w:rsidRPr="00C202C6">
              <w:rPr>
                <w:sz w:val="18"/>
              </w:rPr>
              <w:t xml:space="preserve"> отложенных налоговых активов подлежит пересчету на дату, предшествующую дате начала применения измененных ставок, с отнесением возникшей в результате пересчета разницы на прибыли и убытки (на счет 99 "Прибыли и убытки").</w:t>
            </w:r>
          </w:p>
        </w:tc>
        <w:tc>
          <w:tcPr>
            <w:tcW w:w="2126" w:type="dxa"/>
            <w:gridSpan w:val="3"/>
          </w:tcPr>
          <w:p w14:paraId="1C8249E5" w14:textId="77777777" w:rsidR="006E1043" w:rsidRPr="00C202C6" w:rsidRDefault="006E1043" w:rsidP="006E1043">
            <w:pPr>
              <w:spacing w:before="40" w:after="40"/>
            </w:pPr>
            <w:r w:rsidRPr="00C202C6">
              <w:rPr>
                <w:sz w:val="18"/>
              </w:rPr>
              <w:lastRenderedPageBreak/>
              <w:t>п. 3, 14- 19 ПБУ 18/02 Инструкция к счету 09 «Отложенные налоговые активы» Плана счетов №94н</w:t>
            </w:r>
          </w:p>
        </w:tc>
      </w:tr>
      <w:tr w:rsidR="006E1043" w:rsidRPr="00C202C6" w14:paraId="0F1CF3CF" w14:textId="77777777" w:rsidTr="00632B47">
        <w:trPr>
          <w:gridBefore w:val="1"/>
          <w:gridAfter w:val="1"/>
          <w:wBefore w:w="108" w:type="dxa"/>
          <w:wAfter w:w="27" w:type="dxa"/>
        </w:trPr>
        <w:tc>
          <w:tcPr>
            <w:tcW w:w="2695" w:type="dxa"/>
          </w:tcPr>
          <w:p w14:paraId="008D0514" w14:textId="5ADD0D55" w:rsidR="006E1043" w:rsidRPr="00C202C6" w:rsidRDefault="003632F3" w:rsidP="007F0C48">
            <w:pPr>
              <w:pStyle w:val="30"/>
            </w:pPr>
            <w:bookmarkStart w:id="625" w:name="_Toc284255333"/>
            <w:bookmarkStart w:id="626" w:name="_Toc339448194"/>
            <w:bookmarkStart w:id="627" w:name="_Toc7098714"/>
            <w:r>
              <w:lastRenderedPageBreak/>
              <w:t>Квалифика</w:t>
            </w:r>
            <w:r w:rsidR="006E1043" w:rsidRPr="00C202C6">
              <w:t xml:space="preserve">ция, оценка и </w:t>
            </w:r>
            <w:r w:rsidR="003E2C4E" w:rsidRPr="00C202C6">
              <w:t>учет отложенного</w:t>
            </w:r>
            <w:r w:rsidR="006E1043" w:rsidRPr="00C202C6">
              <w:t xml:space="preserve"> налогового обязательств</w:t>
            </w:r>
            <w:bookmarkEnd w:id="625"/>
            <w:bookmarkEnd w:id="626"/>
            <w:r w:rsidR="00B148C0">
              <w:t>а</w:t>
            </w:r>
            <w:bookmarkEnd w:id="627"/>
          </w:p>
        </w:tc>
        <w:tc>
          <w:tcPr>
            <w:tcW w:w="9491" w:type="dxa"/>
            <w:gridSpan w:val="2"/>
          </w:tcPr>
          <w:p w14:paraId="3D088E28" w14:textId="77777777" w:rsidR="006E1043" w:rsidRPr="00C202C6" w:rsidRDefault="006E1043" w:rsidP="006E1043">
            <w:pPr>
              <w:pStyle w:val="a3"/>
              <w:rPr>
                <w:sz w:val="18"/>
              </w:rPr>
            </w:pPr>
            <w:r w:rsidRPr="00C202C6">
              <w:rPr>
                <w:sz w:val="18"/>
              </w:rPr>
              <w:t xml:space="preserve">Под отложенным налоговым обязательством понимается та часть отложенного налога на прибыль, которая должна привести к увеличению налога на прибыль, подлежащего уплате в бюджет в следующем за отчетным или в последующих отчетных периодах. </w:t>
            </w:r>
          </w:p>
          <w:p w14:paraId="0C426FB9" w14:textId="77777777" w:rsidR="006E1043" w:rsidRPr="00C202C6" w:rsidRDefault="006E1043" w:rsidP="006E1043">
            <w:pPr>
              <w:pStyle w:val="a3"/>
              <w:rPr>
                <w:sz w:val="18"/>
              </w:rPr>
            </w:pPr>
            <w:r w:rsidRPr="00C202C6">
              <w:rPr>
                <w:sz w:val="18"/>
              </w:rPr>
              <w:t xml:space="preserve">Объектом учета отложенных налоговых обязательств является отложенное налоговое обязательство по каждому виду налогооблагаемой временной разницы. </w:t>
            </w:r>
            <w:r w:rsidR="003632F3" w:rsidRPr="00C202C6">
              <w:rPr>
                <w:sz w:val="18"/>
              </w:rPr>
              <w:t>Налогооблагаемые временные</w:t>
            </w:r>
            <w:r w:rsidRPr="00C202C6">
              <w:rPr>
                <w:sz w:val="18"/>
              </w:rPr>
              <w:t xml:space="preserve"> разницы учитываются дифференцированно по видам активов и обязательств, в оценке которых возникла временная разница и ставкам налога на прибыль. </w:t>
            </w:r>
          </w:p>
          <w:p w14:paraId="6BC4CD51" w14:textId="77777777" w:rsidR="006E1043" w:rsidRPr="00C202C6" w:rsidRDefault="006E1043" w:rsidP="006E1043">
            <w:pPr>
              <w:pStyle w:val="a3"/>
              <w:rPr>
                <w:sz w:val="18"/>
              </w:rPr>
            </w:pPr>
            <w:r w:rsidRPr="00C202C6">
              <w:rPr>
                <w:sz w:val="18"/>
              </w:rPr>
              <w:t>Отложенные налоговые обязательства не уменьшаются на сумму отложенных налоговых активов.</w:t>
            </w:r>
          </w:p>
          <w:p w14:paraId="780596B5" w14:textId="77777777" w:rsidR="006E1043" w:rsidRPr="00C202C6" w:rsidRDefault="006E1043" w:rsidP="006E1043">
            <w:pPr>
              <w:pStyle w:val="a3"/>
              <w:rPr>
                <w:sz w:val="18"/>
              </w:rPr>
            </w:pPr>
            <w:r w:rsidRPr="00C202C6">
              <w:rPr>
                <w:sz w:val="18"/>
              </w:rPr>
              <w:lastRenderedPageBreak/>
              <w:t xml:space="preserve">Отложенные налоговые обязательства равняются величине, определяемой как произведение </w:t>
            </w:r>
            <w:r w:rsidR="003632F3" w:rsidRPr="00C202C6">
              <w:rPr>
                <w:sz w:val="18"/>
              </w:rPr>
              <w:t>налогооблагаемых временных</w:t>
            </w:r>
            <w:r w:rsidRPr="00C202C6">
              <w:rPr>
                <w:sz w:val="18"/>
              </w:rPr>
              <w:t xml:space="preserve"> разниц, возникших в отчетном периоде, на ставку налога на прибыль, установленную законодательством Российской Федерации о налогах и сборах и действующую на отчетную дату. </w:t>
            </w:r>
          </w:p>
          <w:p w14:paraId="09738861" w14:textId="77777777" w:rsidR="006E1043" w:rsidRPr="00C202C6" w:rsidRDefault="006E1043" w:rsidP="006E1043">
            <w:pPr>
              <w:pStyle w:val="a3"/>
              <w:rPr>
                <w:sz w:val="18"/>
              </w:rPr>
            </w:pPr>
            <w:r w:rsidRPr="00C202C6">
              <w:rPr>
                <w:sz w:val="18"/>
              </w:rPr>
              <w:t>В случае, если законодательством Российской Федерации о налогах и сборах предусмотрены разные ставки налога на прибыль по отдельным видам доходов, то при оценке отложенного налогового обязательства ставка налога на прибыль должна соответствовать тому виду дохода, который ведет к уменьшению или полному погашению налогооблагаемой временной разницы в следующем за отчетным или последующих отчетных периодах.</w:t>
            </w:r>
          </w:p>
          <w:p w14:paraId="3043B6FF" w14:textId="0A73492C" w:rsidR="006E1043" w:rsidRPr="00C202C6" w:rsidRDefault="006E1043" w:rsidP="006E1043">
            <w:pPr>
              <w:pStyle w:val="a3"/>
              <w:rPr>
                <w:sz w:val="18"/>
              </w:rPr>
            </w:pPr>
            <w:r w:rsidRPr="00C202C6">
              <w:rPr>
                <w:sz w:val="18"/>
              </w:rPr>
              <w:t>В случае изменения ставок налога на прибыль в соответствии с законодательством Российской Федерации о налогах и сборах величина отложенных налоговых обязательств подлежит пересчету с отнесением возникшей в результате пересчета разницы на счет учета прибылей и убытков</w:t>
            </w:r>
            <w:r w:rsidR="00B721C1">
              <w:rPr>
                <w:sz w:val="18"/>
              </w:rPr>
              <w:t>.</w:t>
            </w:r>
          </w:p>
          <w:p w14:paraId="30D03299" w14:textId="77777777" w:rsidR="006E1043" w:rsidRPr="00C202C6" w:rsidRDefault="006E1043" w:rsidP="006E1043">
            <w:pPr>
              <w:pStyle w:val="a3"/>
              <w:rPr>
                <w:sz w:val="18"/>
              </w:rPr>
            </w:pPr>
            <w:r w:rsidRPr="00C202C6">
              <w:rPr>
                <w:sz w:val="18"/>
              </w:rPr>
              <w:t>Отложенные налоговые обязательства уменьшаются или полностью погашается в сумме соответствующей сумме уменьшения или погашения налогооблагаемых временных разниц, по которым они были начислены.</w:t>
            </w:r>
          </w:p>
          <w:p w14:paraId="3E31E8E1" w14:textId="77777777" w:rsidR="006E1043" w:rsidRPr="00C202C6" w:rsidRDefault="006E1043" w:rsidP="006E1043">
            <w:pPr>
              <w:pStyle w:val="a3"/>
              <w:rPr>
                <w:sz w:val="18"/>
              </w:rPr>
            </w:pPr>
            <w:r w:rsidRPr="00C202C6">
              <w:rPr>
                <w:sz w:val="18"/>
              </w:rPr>
              <w:t>Отложенное налоговое обязательство при выбытии актива (обязательства), по которому оно было начислено, списывается в сумме, соответствующей налогооблагаемой временной разницы, на которую по законодательству РФ о налогах и сборах не будет увеличена налогооблагаемая прибыль, как отчетного периода, так и последующих отчетных периодов.</w:t>
            </w:r>
          </w:p>
          <w:p w14:paraId="1BBFDCA7" w14:textId="77777777" w:rsidR="006E1043" w:rsidRPr="00C202C6" w:rsidRDefault="006E1043" w:rsidP="006E1043">
            <w:pPr>
              <w:pStyle w:val="a3"/>
              <w:rPr>
                <w:sz w:val="18"/>
              </w:rPr>
            </w:pPr>
            <w:r w:rsidRPr="00C202C6">
              <w:rPr>
                <w:sz w:val="18"/>
              </w:rPr>
              <w:t>Изменения отложенных налоговых обязательств отражаются на счете 77 «Отложенные налоговые обязательства» по видам активов и обязательств, в разрезе которых образовались разницы.</w:t>
            </w:r>
          </w:p>
        </w:tc>
        <w:tc>
          <w:tcPr>
            <w:tcW w:w="2126" w:type="dxa"/>
            <w:gridSpan w:val="3"/>
          </w:tcPr>
          <w:p w14:paraId="2A80AF23" w14:textId="77777777" w:rsidR="006E1043" w:rsidRPr="00C202C6" w:rsidRDefault="006E1043" w:rsidP="006E1043">
            <w:pPr>
              <w:spacing w:before="40" w:after="40"/>
              <w:rPr>
                <w:sz w:val="18"/>
              </w:rPr>
            </w:pPr>
            <w:r w:rsidRPr="00C202C6">
              <w:rPr>
                <w:sz w:val="18"/>
              </w:rPr>
              <w:lastRenderedPageBreak/>
              <w:t>п. 15 Положения по бухгалтерскому учету «Учет расчетов по налогу на прибыль организаций» ПБУ 18/02, утвержденного Приказом Минфина РФ от 19 ноября 2002 г. № 114н</w:t>
            </w:r>
          </w:p>
          <w:p w14:paraId="25CB9B99" w14:textId="77777777" w:rsidR="006E1043" w:rsidRPr="00C202C6" w:rsidRDefault="006E1043" w:rsidP="006E1043">
            <w:pPr>
              <w:pStyle w:val="a3"/>
            </w:pPr>
            <w:r w:rsidRPr="00C202C6">
              <w:rPr>
                <w:sz w:val="18"/>
              </w:rPr>
              <w:t xml:space="preserve">Инструкция к счету 77 </w:t>
            </w:r>
            <w:r w:rsidRPr="00C202C6">
              <w:rPr>
                <w:sz w:val="18"/>
              </w:rPr>
              <w:lastRenderedPageBreak/>
              <w:t>«Отложенные налоговые обязательства» Плана счетов №94н</w:t>
            </w:r>
          </w:p>
        </w:tc>
      </w:tr>
      <w:tr w:rsidR="006E1043" w:rsidRPr="00C202C6" w14:paraId="1F482731" w14:textId="77777777" w:rsidTr="00632B47">
        <w:trPr>
          <w:gridBefore w:val="1"/>
          <w:gridAfter w:val="1"/>
          <w:wBefore w:w="108" w:type="dxa"/>
          <w:wAfter w:w="27" w:type="dxa"/>
        </w:trPr>
        <w:tc>
          <w:tcPr>
            <w:tcW w:w="2695" w:type="dxa"/>
          </w:tcPr>
          <w:p w14:paraId="64C1FAA7" w14:textId="56EC085A" w:rsidR="006E1043" w:rsidRPr="00C202C6" w:rsidRDefault="006E1043" w:rsidP="007F0C48">
            <w:pPr>
              <w:pStyle w:val="30"/>
            </w:pPr>
            <w:bookmarkStart w:id="628" w:name="_Toc284255339"/>
            <w:bookmarkStart w:id="629" w:name="_Toc7098715"/>
            <w:r w:rsidRPr="00C202C6">
              <w:lastRenderedPageBreak/>
              <w:t>Оценка текущего налога на прибыль</w:t>
            </w:r>
            <w:bookmarkEnd w:id="628"/>
            <w:bookmarkEnd w:id="629"/>
          </w:p>
        </w:tc>
        <w:tc>
          <w:tcPr>
            <w:tcW w:w="9491" w:type="dxa"/>
            <w:gridSpan w:val="2"/>
          </w:tcPr>
          <w:p w14:paraId="00B9CA30" w14:textId="77777777" w:rsidR="006E1043" w:rsidRPr="00C202C6" w:rsidRDefault="006E1043" w:rsidP="006E1043">
            <w:pPr>
              <w:pStyle w:val="a3"/>
              <w:rPr>
                <w:sz w:val="18"/>
                <w:szCs w:val="18"/>
              </w:rPr>
            </w:pPr>
            <w:r w:rsidRPr="00C202C6">
              <w:rPr>
                <w:sz w:val="18"/>
                <w:szCs w:val="18"/>
              </w:rPr>
              <w:t>Текущий налог на прибыль в Обществ</w:t>
            </w:r>
            <w:r>
              <w:rPr>
                <w:sz w:val="18"/>
                <w:szCs w:val="18"/>
              </w:rPr>
              <w:t>е</w:t>
            </w:r>
            <w:r w:rsidRPr="00C202C6">
              <w:rPr>
                <w:sz w:val="18"/>
                <w:szCs w:val="18"/>
              </w:rPr>
              <w:t xml:space="preserve"> определятся на основании данных, сформированных в бухгалтерском </w:t>
            </w:r>
            <w:r w:rsidR="003632F3" w:rsidRPr="00C202C6">
              <w:rPr>
                <w:sz w:val="18"/>
                <w:szCs w:val="18"/>
              </w:rPr>
              <w:t>учете в</w:t>
            </w:r>
            <w:r w:rsidRPr="00C202C6">
              <w:rPr>
                <w:sz w:val="18"/>
                <w:szCs w:val="18"/>
              </w:rPr>
              <w:t xml:space="preserve"> соответствии с пунктами 20 и 21 ПБУ 18/</w:t>
            </w:r>
            <w:r w:rsidR="003632F3" w:rsidRPr="00C202C6">
              <w:rPr>
                <w:sz w:val="18"/>
                <w:szCs w:val="18"/>
              </w:rPr>
              <w:t>02.</w:t>
            </w:r>
          </w:p>
          <w:p w14:paraId="728E4E07" w14:textId="77777777" w:rsidR="006E1043" w:rsidRPr="00C202C6" w:rsidRDefault="006E1043" w:rsidP="006E1043">
            <w:pPr>
              <w:pStyle w:val="a3"/>
              <w:rPr>
                <w:sz w:val="18"/>
                <w:szCs w:val="18"/>
              </w:rPr>
            </w:pPr>
            <w:r w:rsidRPr="00C202C6">
              <w:rPr>
                <w:sz w:val="18"/>
                <w:szCs w:val="18"/>
              </w:rPr>
              <w:t xml:space="preserve">При </w:t>
            </w:r>
            <w:r w:rsidR="003632F3" w:rsidRPr="00C202C6">
              <w:rPr>
                <w:sz w:val="18"/>
                <w:szCs w:val="18"/>
              </w:rPr>
              <w:t>этом текущий</w:t>
            </w:r>
            <w:r w:rsidRPr="00C202C6">
              <w:rPr>
                <w:sz w:val="18"/>
                <w:szCs w:val="18"/>
              </w:rPr>
              <w:t xml:space="preserve"> налог на прибыль определяется, исходя из величины условного расхода (условного дохода), скорректированного на суммы постоянного налогового обязательства (актива), и суммы увеличения или уменьшения отложенного налогового актива и отложенного налогового обязательства отчетного периода, по информации из   бухгалтерского учета.</w:t>
            </w:r>
          </w:p>
          <w:p w14:paraId="58546465" w14:textId="77777777" w:rsidR="006E1043" w:rsidRPr="00C202C6" w:rsidRDefault="006E1043" w:rsidP="006E1043">
            <w:pPr>
              <w:pStyle w:val="a3"/>
              <w:rPr>
                <w:sz w:val="18"/>
                <w:szCs w:val="18"/>
              </w:rPr>
            </w:pPr>
            <w:r w:rsidRPr="00C202C6">
              <w:rPr>
                <w:sz w:val="18"/>
                <w:szCs w:val="18"/>
              </w:rPr>
              <w:t>Сумма условного расхода определяется как произведение бухгалтерской прибыли, сформированной в отчетном периоде, на ставку налога на прибыль, установленную законодательством РФ о налогах и сборах и действующую на отчетную дату.</w:t>
            </w:r>
          </w:p>
          <w:p w14:paraId="389C53D4" w14:textId="77777777" w:rsidR="006E1043" w:rsidRPr="00C202C6" w:rsidRDefault="006E1043" w:rsidP="006E1043">
            <w:pPr>
              <w:pStyle w:val="a3"/>
              <w:rPr>
                <w:sz w:val="18"/>
                <w:szCs w:val="18"/>
              </w:rPr>
            </w:pPr>
            <w:r w:rsidRPr="00C202C6">
              <w:rPr>
                <w:sz w:val="18"/>
                <w:szCs w:val="18"/>
              </w:rPr>
              <w:t>Сумма условного дохода определяется как произведение бухгалтерского убытка, сформированного в отчетном периоде, на ставку налога на прибыль, установленная законодательством РФ о налогах и сборах и действующую на отчетную дату.</w:t>
            </w:r>
          </w:p>
          <w:p w14:paraId="6048BD63" w14:textId="77777777" w:rsidR="006E1043" w:rsidRPr="00C202C6" w:rsidRDefault="006E1043" w:rsidP="006E1043">
            <w:pPr>
              <w:pStyle w:val="a3"/>
              <w:rPr>
                <w:sz w:val="18"/>
                <w:szCs w:val="18"/>
              </w:rPr>
            </w:pPr>
            <w:r w:rsidRPr="00C202C6">
              <w:rPr>
                <w:sz w:val="18"/>
                <w:szCs w:val="18"/>
              </w:rPr>
              <w:t>Величина текущего налога на прибыль должна соответствовать сумме исчисленного налога на прибыль, отраженного в налоговой декларации по налогу на прибыль.</w:t>
            </w:r>
          </w:p>
          <w:p w14:paraId="619662D8" w14:textId="77777777" w:rsidR="006E1043" w:rsidRPr="00C202C6" w:rsidRDefault="006E1043" w:rsidP="006E1043">
            <w:pPr>
              <w:pStyle w:val="a3"/>
              <w:rPr>
                <w:sz w:val="18"/>
                <w:szCs w:val="18"/>
              </w:rPr>
            </w:pPr>
          </w:p>
        </w:tc>
        <w:tc>
          <w:tcPr>
            <w:tcW w:w="2126" w:type="dxa"/>
            <w:gridSpan w:val="3"/>
          </w:tcPr>
          <w:p w14:paraId="615AD72D" w14:textId="77777777" w:rsidR="006E1043" w:rsidRPr="00C202C6" w:rsidRDefault="006E1043" w:rsidP="006E1043">
            <w:pPr>
              <w:spacing w:before="40" w:after="40"/>
              <w:rPr>
                <w:sz w:val="18"/>
              </w:rPr>
            </w:pPr>
            <w:r w:rsidRPr="00C202C6">
              <w:rPr>
                <w:sz w:val="18"/>
              </w:rPr>
              <w:t>п. 20-22 ПБУ 18/02</w:t>
            </w:r>
          </w:p>
          <w:p w14:paraId="74FDC9F6" w14:textId="77777777" w:rsidR="006E1043" w:rsidRPr="00C202C6" w:rsidRDefault="006E1043" w:rsidP="006E1043">
            <w:pPr>
              <w:pStyle w:val="a3"/>
            </w:pPr>
          </w:p>
          <w:p w14:paraId="4739E2CB" w14:textId="77777777" w:rsidR="006E1043" w:rsidRPr="00C202C6" w:rsidRDefault="006E1043" w:rsidP="006E1043">
            <w:pPr>
              <w:pStyle w:val="a3"/>
            </w:pPr>
          </w:p>
          <w:p w14:paraId="12BE6C7A" w14:textId="77777777" w:rsidR="006E1043" w:rsidRPr="00C202C6" w:rsidRDefault="006E1043" w:rsidP="006E1043">
            <w:pPr>
              <w:pStyle w:val="a3"/>
            </w:pPr>
          </w:p>
          <w:p w14:paraId="2E5438EC" w14:textId="77777777" w:rsidR="006E1043" w:rsidRPr="00C202C6" w:rsidRDefault="006E1043" w:rsidP="006E1043">
            <w:pPr>
              <w:pStyle w:val="a3"/>
            </w:pPr>
          </w:p>
          <w:p w14:paraId="70187CD7" w14:textId="77777777" w:rsidR="006E1043" w:rsidRPr="00C202C6" w:rsidRDefault="006E1043" w:rsidP="006E1043">
            <w:pPr>
              <w:pStyle w:val="a3"/>
            </w:pPr>
          </w:p>
          <w:p w14:paraId="767A2C67" w14:textId="77777777" w:rsidR="006E1043" w:rsidRPr="00C202C6" w:rsidRDefault="006E1043" w:rsidP="006E1043">
            <w:pPr>
              <w:pStyle w:val="a3"/>
            </w:pPr>
          </w:p>
          <w:p w14:paraId="480665A0" w14:textId="77777777" w:rsidR="006E1043" w:rsidRPr="00C202C6" w:rsidRDefault="006E1043" w:rsidP="006E1043">
            <w:pPr>
              <w:pStyle w:val="a3"/>
            </w:pPr>
          </w:p>
          <w:p w14:paraId="38758EDB" w14:textId="77777777" w:rsidR="006E1043" w:rsidRPr="00C202C6" w:rsidRDefault="006E1043" w:rsidP="006E1043">
            <w:pPr>
              <w:pStyle w:val="a3"/>
            </w:pPr>
          </w:p>
          <w:p w14:paraId="10F63856" w14:textId="77777777" w:rsidR="006E1043" w:rsidRPr="00C202C6" w:rsidRDefault="006E1043" w:rsidP="006E1043">
            <w:pPr>
              <w:pStyle w:val="a3"/>
            </w:pPr>
          </w:p>
          <w:p w14:paraId="50DBE760" w14:textId="77777777" w:rsidR="006E1043" w:rsidRPr="00C202C6" w:rsidRDefault="006E1043" w:rsidP="006E1043">
            <w:pPr>
              <w:pStyle w:val="a3"/>
            </w:pPr>
            <w:r w:rsidRPr="00C202C6">
              <w:t xml:space="preserve">  </w:t>
            </w:r>
          </w:p>
        </w:tc>
      </w:tr>
      <w:tr w:rsidR="006E1043" w:rsidRPr="00C202C6" w14:paraId="393BCB44" w14:textId="77777777" w:rsidTr="00632B47">
        <w:trPr>
          <w:gridBefore w:val="1"/>
          <w:gridAfter w:val="1"/>
          <w:wBefore w:w="108" w:type="dxa"/>
          <w:wAfter w:w="27" w:type="dxa"/>
        </w:trPr>
        <w:tc>
          <w:tcPr>
            <w:tcW w:w="2695" w:type="dxa"/>
          </w:tcPr>
          <w:p w14:paraId="2E144A0F" w14:textId="77777777" w:rsidR="006E1043" w:rsidRPr="00C202C6" w:rsidRDefault="006E1043" w:rsidP="007F0C48">
            <w:pPr>
              <w:pStyle w:val="30"/>
            </w:pPr>
            <w:bookmarkStart w:id="630" w:name="_Toc284255341"/>
            <w:bookmarkStart w:id="631" w:name="_Toc7098716"/>
            <w:r w:rsidRPr="00C202C6">
              <w:t xml:space="preserve">Раскрытие информации о расчетах по </w:t>
            </w:r>
            <w:r w:rsidRPr="00C202C6">
              <w:lastRenderedPageBreak/>
              <w:t>налогу на прибыль в бухгалтерской</w:t>
            </w:r>
            <w:r w:rsidR="006C0DEE">
              <w:t xml:space="preserve"> (финансовой)</w:t>
            </w:r>
            <w:r w:rsidRPr="00C202C6">
              <w:t xml:space="preserve"> отчетности</w:t>
            </w:r>
            <w:bookmarkEnd w:id="630"/>
            <w:bookmarkEnd w:id="631"/>
          </w:p>
        </w:tc>
        <w:tc>
          <w:tcPr>
            <w:tcW w:w="9491" w:type="dxa"/>
            <w:gridSpan w:val="2"/>
          </w:tcPr>
          <w:p w14:paraId="5B69F152" w14:textId="1738EA34" w:rsidR="006E1043" w:rsidRPr="00C202C6" w:rsidRDefault="003632F3" w:rsidP="006E1043">
            <w:pPr>
              <w:pStyle w:val="a3"/>
              <w:rPr>
                <w:sz w:val="18"/>
              </w:rPr>
            </w:pPr>
            <w:r w:rsidRPr="00C202C6">
              <w:rPr>
                <w:sz w:val="18"/>
              </w:rPr>
              <w:lastRenderedPageBreak/>
              <w:t>Обществ</w:t>
            </w:r>
            <w:r>
              <w:rPr>
                <w:sz w:val="18"/>
              </w:rPr>
              <w:t>о</w:t>
            </w:r>
            <w:r w:rsidRPr="00C202C6">
              <w:rPr>
                <w:sz w:val="18"/>
              </w:rPr>
              <w:t xml:space="preserve"> отражает</w:t>
            </w:r>
            <w:r w:rsidR="006E1043" w:rsidRPr="00C202C6">
              <w:rPr>
                <w:sz w:val="18"/>
              </w:rPr>
              <w:t xml:space="preserve"> в </w:t>
            </w:r>
            <w:r w:rsidR="006E1043">
              <w:rPr>
                <w:sz w:val="18"/>
              </w:rPr>
              <w:t>б</w:t>
            </w:r>
            <w:r w:rsidR="006E1043" w:rsidRPr="00C202C6">
              <w:rPr>
                <w:sz w:val="18"/>
              </w:rPr>
              <w:t>ухгалтерском балансе величину отложенного налогового актива и отложенного налогового обязательства на отчетную дату развернуто в качестве</w:t>
            </w:r>
            <w:r w:rsidR="00B721C1">
              <w:rPr>
                <w:sz w:val="18"/>
              </w:rPr>
              <w:t>,</w:t>
            </w:r>
            <w:r w:rsidR="006E1043" w:rsidRPr="00C202C6">
              <w:rPr>
                <w:sz w:val="18"/>
              </w:rPr>
              <w:t xml:space="preserve"> соответственно</w:t>
            </w:r>
            <w:r w:rsidR="00B721C1">
              <w:rPr>
                <w:sz w:val="18"/>
              </w:rPr>
              <w:t>,</w:t>
            </w:r>
            <w:r w:rsidR="006E1043" w:rsidRPr="00C202C6">
              <w:rPr>
                <w:sz w:val="18"/>
              </w:rPr>
              <w:t xml:space="preserve"> внеоборотных активов и </w:t>
            </w:r>
            <w:r w:rsidR="006E1043" w:rsidRPr="00C202C6">
              <w:rPr>
                <w:sz w:val="18"/>
              </w:rPr>
              <w:lastRenderedPageBreak/>
              <w:t xml:space="preserve">долгосрочных обязательств. </w:t>
            </w:r>
          </w:p>
          <w:p w14:paraId="0A5BC8C2" w14:textId="77777777" w:rsidR="006E1043" w:rsidRPr="00C202C6" w:rsidRDefault="006E1043" w:rsidP="006E1043">
            <w:pPr>
              <w:pStyle w:val="a3"/>
              <w:rPr>
                <w:sz w:val="18"/>
              </w:rPr>
            </w:pPr>
            <w:r w:rsidRPr="00C202C6">
              <w:rPr>
                <w:sz w:val="18"/>
              </w:rPr>
              <w:t xml:space="preserve">Задолженность либо переплата по текущему налогу на прибыль за каждый отчетный период отражаются в </w:t>
            </w:r>
            <w:r>
              <w:rPr>
                <w:sz w:val="18"/>
              </w:rPr>
              <w:t>б</w:t>
            </w:r>
            <w:r w:rsidRPr="00C202C6">
              <w:rPr>
                <w:sz w:val="18"/>
              </w:rPr>
              <w:t xml:space="preserve">ухгалтерском балансе соответственно в качестве краткосрочного обязательства в размере неоплаченной суммы налога или дебиторской задолженности в размере переплаты и (или) излишне взысканной суммы налога. </w:t>
            </w:r>
          </w:p>
          <w:p w14:paraId="7E317884" w14:textId="77777777" w:rsidR="006E1043" w:rsidRPr="00C202C6" w:rsidRDefault="006E1043" w:rsidP="006E1043">
            <w:pPr>
              <w:pStyle w:val="a3"/>
              <w:rPr>
                <w:sz w:val="18"/>
              </w:rPr>
            </w:pPr>
            <w:r w:rsidRPr="00C202C6">
              <w:rPr>
                <w:sz w:val="18"/>
              </w:rPr>
              <w:t xml:space="preserve">В пояснительной записке к </w:t>
            </w:r>
            <w:r>
              <w:rPr>
                <w:sz w:val="18"/>
              </w:rPr>
              <w:t>б</w:t>
            </w:r>
            <w:r w:rsidRPr="00C202C6">
              <w:rPr>
                <w:sz w:val="18"/>
              </w:rPr>
              <w:t xml:space="preserve">ухгалтерскому балансу и </w:t>
            </w:r>
            <w:r>
              <w:rPr>
                <w:sz w:val="18"/>
              </w:rPr>
              <w:t>о</w:t>
            </w:r>
            <w:r w:rsidRPr="00C202C6">
              <w:rPr>
                <w:sz w:val="18"/>
              </w:rPr>
              <w:t xml:space="preserve">тчету </w:t>
            </w:r>
            <w:r w:rsidR="00820208" w:rsidRPr="00820208">
              <w:rPr>
                <w:sz w:val="18"/>
              </w:rPr>
              <w:t>о финансовых результатах</w:t>
            </w:r>
            <w:r w:rsidRPr="00C202C6">
              <w:rPr>
                <w:sz w:val="18"/>
              </w:rPr>
              <w:t xml:space="preserve"> при наличии постоянных налоговых обязательств (активов), отложенных налоговых активов и отложенных налоговых обязательств, корректирующих показатель условного расхода (условного дохода) по налогу на прибыль, отдельно раскрываются:</w:t>
            </w:r>
          </w:p>
          <w:p w14:paraId="4AE94914" w14:textId="35AE97B7" w:rsidR="006E1043" w:rsidRPr="00C202C6" w:rsidRDefault="006E1043" w:rsidP="006E1043">
            <w:pPr>
              <w:pStyle w:val="a"/>
            </w:pPr>
            <w:r w:rsidRPr="00C202C6">
              <w:t>условный расход (услов</w:t>
            </w:r>
            <w:r w:rsidR="005F2D44">
              <w:t>ный доход) по налогу на прибыль;</w:t>
            </w:r>
          </w:p>
          <w:p w14:paraId="72A5581C" w14:textId="2909E8D0" w:rsidR="006E1043" w:rsidRPr="00C202C6" w:rsidRDefault="006E1043" w:rsidP="006E1043">
            <w:pPr>
              <w:pStyle w:val="a"/>
            </w:pPr>
            <w:r w:rsidRPr="00C202C6">
              <w:t xml:space="preserve">постоянные и временные разницы, возникшие в отчетном периоде и повлекшие корректирование условного расхода (условного </w:t>
            </w:r>
            <w:r w:rsidR="003632F3" w:rsidRPr="00C202C6">
              <w:t>дохода) по</w:t>
            </w:r>
            <w:r w:rsidRPr="00C202C6">
              <w:t xml:space="preserve"> налогу на прибыль в целях определ</w:t>
            </w:r>
            <w:r w:rsidR="005F2D44">
              <w:t>ения текущего налога на прибыль;</w:t>
            </w:r>
          </w:p>
          <w:p w14:paraId="4C320DD3" w14:textId="23D8DABD" w:rsidR="006E1043" w:rsidRPr="00C202C6" w:rsidRDefault="006E1043" w:rsidP="006E1043">
            <w:pPr>
              <w:pStyle w:val="a"/>
            </w:pPr>
            <w:r w:rsidRPr="00C202C6">
              <w:t>постоянные и временные разницы, возникшие в прошлых отчетных периодах, но повлекшие корректирование условного расхода (условного дохода) по нало</w:t>
            </w:r>
            <w:r w:rsidR="005F2D44">
              <w:t>гу на прибыль отчетного периода;</w:t>
            </w:r>
          </w:p>
          <w:p w14:paraId="374947F9" w14:textId="771A8577" w:rsidR="006E1043" w:rsidRPr="00C202C6" w:rsidRDefault="006E1043" w:rsidP="006E1043">
            <w:pPr>
              <w:pStyle w:val="a"/>
            </w:pPr>
            <w:r w:rsidRPr="00C202C6">
              <w:t>суммы постоянного налогового обязательства (актива), отложенного налогового актива и отлож</w:t>
            </w:r>
            <w:r w:rsidR="005F2D44">
              <w:t>енного налогового обязательства;</w:t>
            </w:r>
          </w:p>
          <w:p w14:paraId="115AD9A7" w14:textId="5BDB431B" w:rsidR="006E1043" w:rsidRPr="00C202C6" w:rsidRDefault="006E1043" w:rsidP="006E1043">
            <w:pPr>
              <w:pStyle w:val="a"/>
            </w:pPr>
            <w:r w:rsidRPr="00C202C6">
              <w:t>причины изменений применяемых налоговых ставок по сравнению с предыдущим о</w:t>
            </w:r>
            <w:r w:rsidR="005F2D44">
              <w:t>тчетным периодом;</w:t>
            </w:r>
          </w:p>
          <w:p w14:paraId="655C8600" w14:textId="77777777" w:rsidR="006E1043" w:rsidRPr="00C202C6" w:rsidRDefault="006E1043" w:rsidP="006E1043">
            <w:pPr>
              <w:pStyle w:val="a"/>
            </w:pPr>
            <w:r w:rsidRPr="00C202C6">
              <w:t>суммы отложенного налогового актива и отложенного налогового обязательства, списанные в связи с выбытием актива (продажей, передачей на безвозмездной основе или ликвидацией) или вида обязательства.</w:t>
            </w:r>
          </w:p>
        </w:tc>
        <w:tc>
          <w:tcPr>
            <w:tcW w:w="2126" w:type="dxa"/>
            <w:gridSpan w:val="3"/>
          </w:tcPr>
          <w:p w14:paraId="298D9FE5" w14:textId="77777777" w:rsidR="006E1043" w:rsidRPr="00C202C6" w:rsidRDefault="006E1043" w:rsidP="006E1043">
            <w:pPr>
              <w:spacing w:before="40" w:after="40"/>
              <w:rPr>
                <w:sz w:val="18"/>
              </w:rPr>
            </w:pPr>
            <w:r w:rsidRPr="00C202C6">
              <w:rPr>
                <w:sz w:val="18"/>
              </w:rPr>
              <w:lastRenderedPageBreak/>
              <w:t>П.п. 23-25 ПБУ 18/02</w:t>
            </w:r>
          </w:p>
        </w:tc>
      </w:tr>
      <w:tr w:rsidR="006E1043" w:rsidRPr="00C202C6" w14:paraId="64F66BE3" w14:textId="77777777" w:rsidTr="00632B47">
        <w:trPr>
          <w:gridBefore w:val="1"/>
          <w:gridAfter w:val="1"/>
          <w:wBefore w:w="108" w:type="dxa"/>
          <w:wAfter w:w="27" w:type="dxa"/>
        </w:trPr>
        <w:tc>
          <w:tcPr>
            <w:tcW w:w="14312" w:type="dxa"/>
            <w:gridSpan w:val="6"/>
          </w:tcPr>
          <w:p w14:paraId="45F1B696" w14:textId="77777777" w:rsidR="006E1043" w:rsidRPr="00C202C6" w:rsidRDefault="006E1043" w:rsidP="006E1043">
            <w:pPr>
              <w:pStyle w:val="20"/>
              <w:numPr>
                <w:ilvl w:val="1"/>
                <w:numId w:val="1"/>
              </w:numPr>
              <w:ind w:left="0" w:firstLine="0"/>
              <w:rPr>
                <w:iCs w:val="0"/>
              </w:rPr>
            </w:pPr>
            <w:bookmarkStart w:id="632" w:name="_Toc284255363"/>
            <w:bookmarkStart w:id="633" w:name="_Toc7098717"/>
            <w:r w:rsidRPr="00C202C6">
              <w:rPr>
                <w:iCs w:val="0"/>
              </w:rPr>
              <w:lastRenderedPageBreak/>
              <w:t>Раскрытие в</w:t>
            </w:r>
            <w:r w:rsidR="006C0DEE">
              <w:rPr>
                <w:iCs w:val="0"/>
              </w:rPr>
              <w:t xml:space="preserve"> бухгалтерской (финансовой)</w:t>
            </w:r>
            <w:r w:rsidRPr="00C202C6">
              <w:rPr>
                <w:iCs w:val="0"/>
              </w:rPr>
              <w:t xml:space="preserve"> отчетности информации о забалансовых активах и обязательствах</w:t>
            </w:r>
            <w:bookmarkEnd w:id="632"/>
            <w:bookmarkEnd w:id="633"/>
          </w:p>
        </w:tc>
      </w:tr>
      <w:tr w:rsidR="006E1043" w:rsidRPr="00C202C6" w14:paraId="689F7F82" w14:textId="77777777" w:rsidTr="00632B47">
        <w:trPr>
          <w:gridBefore w:val="1"/>
          <w:gridAfter w:val="1"/>
          <w:wBefore w:w="108" w:type="dxa"/>
          <w:wAfter w:w="27" w:type="dxa"/>
        </w:trPr>
        <w:tc>
          <w:tcPr>
            <w:tcW w:w="2695" w:type="dxa"/>
          </w:tcPr>
          <w:p w14:paraId="5C95C3AC" w14:textId="77777777" w:rsidR="006E1043" w:rsidRPr="00C202C6" w:rsidRDefault="006E1043" w:rsidP="007F0C48">
            <w:pPr>
              <w:pStyle w:val="30"/>
            </w:pPr>
            <w:bookmarkStart w:id="634" w:name="_Toc284255364"/>
            <w:bookmarkStart w:id="635" w:name="_Toc7098718"/>
            <w:r w:rsidRPr="00C202C6">
              <w:t>Общие положения</w:t>
            </w:r>
            <w:bookmarkEnd w:id="634"/>
            <w:bookmarkEnd w:id="635"/>
          </w:p>
        </w:tc>
        <w:tc>
          <w:tcPr>
            <w:tcW w:w="9491" w:type="dxa"/>
            <w:gridSpan w:val="2"/>
          </w:tcPr>
          <w:p w14:paraId="78808003" w14:textId="77777777" w:rsidR="006E1043" w:rsidRPr="00C202C6" w:rsidRDefault="006E1043" w:rsidP="005F2D44">
            <w:pPr>
              <w:spacing w:before="40" w:after="40"/>
              <w:jc w:val="both"/>
              <w:rPr>
                <w:sz w:val="18"/>
                <w:szCs w:val="18"/>
              </w:rPr>
            </w:pPr>
            <w:r w:rsidRPr="00C202C6">
              <w:rPr>
                <w:b/>
                <w:i/>
                <w:szCs w:val="20"/>
              </w:rPr>
              <w:t>Забалансовый учет</w:t>
            </w:r>
            <w:r w:rsidRPr="00C202C6">
              <w:rPr>
                <w:sz w:val="18"/>
                <w:szCs w:val="18"/>
              </w:rPr>
              <w:t xml:space="preserve"> </w:t>
            </w:r>
            <w:r w:rsidRPr="00C202C6">
              <w:rPr>
                <w:rStyle w:val="a7"/>
                <w:sz w:val="18"/>
              </w:rPr>
              <w:t>– отражение информации по объектам, стоимость которых не входит в валюту баланса, а именно, информации о наличии и движении ценностей, временно находящихся в пользовании или распоряжении Общества, условных прав и обязательств, а также информации для контроля за отдельными хозяйственными операциями.</w:t>
            </w:r>
            <w:r w:rsidRPr="00C202C6">
              <w:rPr>
                <w:sz w:val="18"/>
                <w:szCs w:val="18"/>
              </w:rPr>
              <w:t xml:space="preserve"> </w:t>
            </w:r>
          </w:p>
        </w:tc>
        <w:tc>
          <w:tcPr>
            <w:tcW w:w="2126" w:type="dxa"/>
            <w:gridSpan w:val="3"/>
          </w:tcPr>
          <w:p w14:paraId="74BBEDD2" w14:textId="77777777" w:rsidR="006E1043" w:rsidRPr="00C202C6" w:rsidRDefault="006E1043" w:rsidP="006E1043">
            <w:pPr>
              <w:spacing w:before="40" w:after="40"/>
              <w:rPr>
                <w:sz w:val="18"/>
              </w:rPr>
            </w:pPr>
            <w:r w:rsidRPr="00C202C6">
              <w:rPr>
                <w:sz w:val="18"/>
                <w:szCs w:val="18"/>
              </w:rPr>
              <w:t>Инструкция к забалансовым счетам Приказ № 94н</w:t>
            </w:r>
            <w:r w:rsidRPr="00C202C6">
              <w:rPr>
                <w:sz w:val="18"/>
              </w:rPr>
              <w:t xml:space="preserve"> </w:t>
            </w:r>
          </w:p>
        </w:tc>
      </w:tr>
      <w:tr w:rsidR="006E1043" w:rsidRPr="00C202C6" w14:paraId="5EF17646" w14:textId="77777777" w:rsidTr="00632B47">
        <w:trPr>
          <w:gridBefore w:val="1"/>
          <w:gridAfter w:val="1"/>
          <w:wBefore w:w="108" w:type="dxa"/>
          <w:wAfter w:w="27" w:type="dxa"/>
        </w:trPr>
        <w:tc>
          <w:tcPr>
            <w:tcW w:w="2695" w:type="dxa"/>
          </w:tcPr>
          <w:p w14:paraId="49EB7F8F" w14:textId="77777777" w:rsidR="006E1043" w:rsidRPr="00C202C6" w:rsidRDefault="006E1043" w:rsidP="007F0C48">
            <w:pPr>
              <w:pStyle w:val="30"/>
            </w:pPr>
            <w:bookmarkStart w:id="636" w:name="_Toc7098719"/>
            <w:r w:rsidRPr="00C202C6">
              <w:t>Состав объектов, учитываемых на забалансовых счетах</w:t>
            </w:r>
            <w:bookmarkEnd w:id="636"/>
          </w:p>
        </w:tc>
        <w:tc>
          <w:tcPr>
            <w:tcW w:w="9491" w:type="dxa"/>
            <w:gridSpan w:val="2"/>
          </w:tcPr>
          <w:p w14:paraId="6A8968EA" w14:textId="77777777" w:rsidR="006E1043" w:rsidRPr="00C202C6" w:rsidRDefault="006E1043" w:rsidP="006E1043">
            <w:pPr>
              <w:pStyle w:val="a3"/>
              <w:rPr>
                <w:sz w:val="18"/>
              </w:rPr>
            </w:pPr>
            <w:r w:rsidRPr="00C202C6">
              <w:rPr>
                <w:sz w:val="18"/>
              </w:rPr>
              <w:t xml:space="preserve">На забалансовых счетах ведется, в частности, учет следующих видов имущества, временно находящегося в пользовании или распоряжении </w:t>
            </w:r>
            <w:r w:rsidR="00216D87" w:rsidRPr="00C202C6">
              <w:rPr>
                <w:sz w:val="18"/>
              </w:rPr>
              <w:t>Общества (</w:t>
            </w:r>
            <w:r w:rsidRPr="00C202C6">
              <w:rPr>
                <w:sz w:val="18"/>
              </w:rPr>
              <w:t>переданного в пользование или распоряжение), условных прав и обязательств:</w:t>
            </w:r>
          </w:p>
          <w:p w14:paraId="348ABC4A" w14:textId="77777777" w:rsidR="006E1043" w:rsidRPr="00C202C6" w:rsidRDefault="006E1043" w:rsidP="006E1043">
            <w:pPr>
              <w:pStyle w:val="12"/>
              <w:numPr>
                <w:ilvl w:val="0"/>
                <w:numId w:val="2"/>
              </w:numPr>
              <w:rPr>
                <w:sz w:val="18"/>
              </w:rPr>
            </w:pPr>
            <w:r w:rsidRPr="00C202C6">
              <w:rPr>
                <w:sz w:val="18"/>
              </w:rPr>
              <w:t>арендованные основные средства (в том числе по лизингу);</w:t>
            </w:r>
          </w:p>
          <w:p w14:paraId="49663035" w14:textId="77777777" w:rsidR="006E1043" w:rsidRPr="00C202C6" w:rsidRDefault="006E1043" w:rsidP="006E1043">
            <w:pPr>
              <w:pStyle w:val="12"/>
              <w:numPr>
                <w:ilvl w:val="0"/>
                <w:numId w:val="2"/>
              </w:numPr>
              <w:rPr>
                <w:sz w:val="18"/>
              </w:rPr>
            </w:pPr>
            <w:r w:rsidRPr="00C202C6">
              <w:rPr>
                <w:sz w:val="18"/>
              </w:rPr>
              <w:t>товарно-материальные ценности, принятые на ответственное хранение;</w:t>
            </w:r>
          </w:p>
          <w:p w14:paraId="70544C79" w14:textId="77777777" w:rsidR="006E1043" w:rsidRPr="00C202C6" w:rsidRDefault="006E1043" w:rsidP="006E1043">
            <w:pPr>
              <w:pStyle w:val="12"/>
              <w:numPr>
                <w:ilvl w:val="0"/>
                <w:numId w:val="2"/>
              </w:numPr>
              <w:rPr>
                <w:sz w:val="18"/>
              </w:rPr>
            </w:pPr>
            <w:r w:rsidRPr="00C202C6">
              <w:rPr>
                <w:sz w:val="18"/>
              </w:rPr>
              <w:t>материалы, принятые в переработку;</w:t>
            </w:r>
          </w:p>
          <w:p w14:paraId="6D06BB62" w14:textId="77777777" w:rsidR="006E1043" w:rsidRPr="00C202C6" w:rsidRDefault="006E1043" w:rsidP="006E1043">
            <w:pPr>
              <w:pStyle w:val="12"/>
              <w:numPr>
                <w:ilvl w:val="0"/>
                <w:numId w:val="2"/>
              </w:numPr>
              <w:rPr>
                <w:sz w:val="18"/>
              </w:rPr>
            </w:pPr>
            <w:r w:rsidRPr="00C202C6">
              <w:rPr>
                <w:sz w:val="18"/>
              </w:rPr>
              <w:t>товары, принятые на комиссию;</w:t>
            </w:r>
          </w:p>
          <w:p w14:paraId="364FA181" w14:textId="77777777" w:rsidR="006E1043" w:rsidRPr="00C202C6" w:rsidRDefault="006E1043" w:rsidP="006E1043">
            <w:pPr>
              <w:pStyle w:val="12"/>
              <w:numPr>
                <w:ilvl w:val="0"/>
                <w:numId w:val="2"/>
              </w:numPr>
              <w:rPr>
                <w:sz w:val="18"/>
              </w:rPr>
            </w:pPr>
            <w:r w:rsidRPr="00C202C6">
              <w:rPr>
                <w:sz w:val="18"/>
              </w:rPr>
              <w:t>оборудование, принятое для монтажа;</w:t>
            </w:r>
          </w:p>
          <w:p w14:paraId="27F391EE" w14:textId="77777777" w:rsidR="006E1043" w:rsidRPr="00C202C6" w:rsidRDefault="006E1043" w:rsidP="006E1043">
            <w:pPr>
              <w:pStyle w:val="12"/>
              <w:numPr>
                <w:ilvl w:val="0"/>
                <w:numId w:val="2"/>
              </w:numPr>
              <w:rPr>
                <w:sz w:val="18"/>
              </w:rPr>
            </w:pPr>
            <w:r w:rsidRPr="00C202C6">
              <w:rPr>
                <w:sz w:val="18"/>
              </w:rPr>
              <w:lastRenderedPageBreak/>
              <w:t>бланки строгой отчетности;</w:t>
            </w:r>
          </w:p>
          <w:p w14:paraId="4632168D" w14:textId="77777777" w:rsidR="006E1043" w:rsidRPr="00C202C6" w:rsidRDefault="006E1043" w:rsidP="006E1043">
            <w:pPr>
              <w:pStyle w:val="12"/>
              <w:numPr>
                <w:ilvl w:val="0"/>
                <w:numId w:val="2"/>
              </w:numPr>
              <w:rPr>
                <w:sz w:val="18"/>
              </w:rPr>
            </w:pPr>
            <w:r w:rsidRPr="00C202C6">
              <w:rPr>
                <w:sz w:val="18"/>
              </w:rPr>
              <w:t>списанная в убыток задолженность неплатежеспособных дебиторов;</w:t>
            </w:r>
          </w:p>
          <w:p w14:paraId="0A97F6D1" w14:textId="77777777" w:rsidR="006E1043" w:rsidRPr="00C202C6" w:rsidRDefault="006E1043" w:rsidP="006E1043">
            <w:pPr>
              <w:pStyle w:val="12"/>
              <w:numPr>
                <w:ilvl w:val="0"/>
                <w:numId w:val="2"/>
              </w:numPr>
              <w:rPr>
                <w:sz w:val="18"/>
              </w:rPr>
            </w:pPr>
            <w:r w:rsidRPr="00C202C6">
              <w:rPr>
                <w:sz w:val="18"/>
              </w:rPr>
              <w:t>обеспечения обязательств и платежей полученные;</w:t>
            </w:r>
          </w:p>
          <w:p w14:paraId="02E4705E" w14:textId="77777777" w:rsidR="006E1043" w:rsidRPr="00C202C6" w:rsidRDefault="006E1043" w:rsidP="006E1043">
            <w:pPr>
              <w:pStyle w:val="12"/>
              <w:numPr>
                <w:ilvl w:val="0"/>
                <w:numId w:val="2"/>
              </w:numPr>
              <w:rPr>
                <w:sz w:val="18"/>
              </w:rPr>
            </w:pPr>
            <w:r w:rsidRPr="00C202C6">
              <w:rPr>
                <w:sz w:val="18"/>
              </w:rPr>
              <w:t>обеспечения обязательств и платежей выданные;</w:t>
            </w:r>
          </w:p>
          <w:p w14:paraId="10B781B8" w14:textId="77777777" w:rsidR="006E1043" w:rsidRPr="00C202C6" w:rsidRDefault="006E1043" w:rsidP="006E1043">
            <w:pPr>
              <w:pStyle w:val="12"/>
              <w:numPr>
                <w:ilvl w:val="0"/>
                <w:numId w:val="2"/>
              </w:numPr>
              <w:rPr>
                <w:sz w:val="18"/>
              </w:rPr>
            </w:pPr>
            <w:r w:rsidRPr="00C202C6">
              <w:rPr>
                <w:sz w:val="18"/>
              </w:rPr>
              <w:t>износ основных средств;</w:t>
            </w:r>
          </w:p>
          <w:p w14:paraId="6AF832D4" w14:textId="77777777" w:rsidR="006E1043" w:rsidRPr="00C202C6" w:rsidRDefault="006E1043" w:rsidP="006E1043">
            <w:pPr>
              <w:pStyle w:val="12"/>
              <w:numPr>
                <w:ilvl w:val="0"/>
                <w:numId w:val="2"/>
              </w:numPr>
              <w:rPr>
                <w:sz w:val="18"/>
              </w:rPr>
            </w:pPr>
            <w:r w:rsidRPr="00C202C6">
              <w:rPr>
                <w:sz w:val="18"/>
              </w:rPr>
              <w:t>нематериальные активы, полученные в пользование;</w:t>
            </w:r>
          </w:p>
          <w:p w14:paraId="4EC2EEB1" w14:textId="7D7D9C29" w:rsidR="006E1043" w:rsidRDefault="006E1043" w:rsidP="006E1043">
            <w:pPr>
              <w:pStyle w:val="12"/>
              <w:numPr>
                <w:ilvl w:val="0"/>
                <w:numId w:val="2"/>
              </w:numPr>
              <w:rPr>
                <w:sz w:val="18"/>
              </w:rPr>
            </w:pPr>
            <w:r>
              <w:rPr>
                <w:sz w:val="18"/>
              </w:rPr>
              <w:t>активы со сроком использования более 12 месяцев, учитываемые в составе МПЗ, после их передачи в производство (эксплуатацию)</w:t>
            </w:r>
            <w:r w:rsidR="00B721C1">
              <w:rPr>
                <w:sz w:val="18"/>
              </w:rPr>
              <w:t>;</w:t>
            </w:r>
          </w:p>
          <w:p w14:paraId="274BE9EC" w14:textId="77777777" w:rsidR="006E1043" w:rsidRPr="00C202C6" w:rsidRDefault="00216D87" w:rsidP="006E1043">
            <w:pPr>
              <w:pStyle w:val="12"/>
              <w:numPr>
                <w:ilvl w:val="0"/>
                <w:numId w:val="2"/>
              </w:numPr>
              <w:rPr>
                <w:sz w:val="18"/>
              </w:rPr>
            </w:pPr>
            <w:r>
              <w:rPr>
                <w:sz w:val="18"/>
              </w:rPr>
              <w:t>техническая документация.</w:t>
            </w:r>
          </w:p>
        </w:tc>
        <w:tc>
          <w:tcPr>
            <w:tcW w:w="2126" w:type="dxa"/>
            <w:gridSpan w:val="3"/>
          </w:tcPr>
          <w:p w14:paraId="2659D29C" w14:textId="77777777" w:rsidR="006E1043" w:rsidRPr="00C202C6" w:rsidRDefault="006E1043" w:rsidP="006E1043">
            <w:pPr>
              <w:spacing w:before="40" w:after="40"/>
              <w:rPr>
                <w:sz w:val="18"/>
              </w:rPr>
            </w:pPr>
            <w:r w:rsidRPr="00C202C6">
              <w:rPr>
                <w:sz w:val="18"/>
                <w:szCs w:val="18"/>
              </w:rPr>
              <w:lastRenderedPageBreak/>
              <w:t>Инструкция к забалансовым счетам Приказ № 94н</w:t>
            </w:r>
            <w:r w:rsidRPr="00C202C6">
              <w:rPr>
                <w:sz w:val="18"/>
              </w:rPr>
              <w:t xml:space="preserve"> </w:t>
            </w:r>
          </w:p>
        </w:tc>
      </w:tr>
      <w:tr w:rsidR="006E1043" w:rsidRPr="00C202C6" w14:paraId="13081BF9" w14:textId="77777777" w:rsidTr="00632B47">
        <w:trPr>
          <w:gridBefore w:val="1"/>
          <w:gridAfter w:val="1"/>
          <w:wBefore w:w="108" w:type="dxa"/>
          <w:wAfter w:w="27" w:type="dxa"/>
        </w:trPr>
        <w:tc>
          <w:tcPr>
            <w:tcW w:w="2695" w:type="dxa"/>
          </w:tcPr>
          <w:p w14:paraId="70533FD5" w14:textId="77777777" w:rsidR="006E1043" w:rsidRPr="00C202C6" w:rsidRDefault="006E1043" w:rsidP="007F0C48">
            <w:pPr>
              <w:pStyle w:val="30"/>
            </w:pPr>
            <w:bookmarkStart w:id="637" w:name="_Toc7098720"/>
            <w:r w:rsidRPr="00C202C6">
              <w:lastRenderedPageBreak/>
              <w:t>Момент отражения объектов на забалансовых счетах</w:t>
            </w:r>
            <w:bookmarkEnd w:id="637"/>
            <w:r w:rsidRPr="00C202C6">
              <w:t xml:space="preserve"> </w:t>
            </w:r>
            <w:r w:rsidRPr="00C202C6">
              <w:tab/>
            </w:r>
          </w:p>
        </w:tc>
        <w:tc>
          <w:tcPr>
            <w:tcW w:w="9491" w:type="dxa"/>
            <w:gridSpan w:val="2"/>
          </w:tcPr>
          <w:p w14:paraId="44C4B781" w14:textId="77777777" w:rsidR="006E1043" w:rsidRPr="00C202C6" w:rsidRDefault="006E1043" w:rsidP="006E1043">
            <w:pPr>
              <w:pStyle w:val="a3"/>
              <w:rPr>
                <w:sz w:val="18"/>
              </w:rPr>
            </w:pPr>
            <w:r w:rsidRPr="00C202C6">
              <w:rPr>
                <w:sz w:val="18"/>
              </w:rPr>
              <w:t xml:space="preserve">Имущество, временно находящееся в пользовании или распоряжении </w:t>
            </w:r>
            <w:r w:rsidR="00216D87" w:rsidRPr="00C202C6">
              <w:rPr>
                <w:sz w:val="18"/>
              </w:rPr>
              <w:t>Общества (</w:t>
            </w:r>
            <w:r w:rsidRPr="00C202C6">
              <w:rPr>
                <w:sz w:val="18"/>
              </w:rPr>
              <w:t>передаваемое в пользование или распоряжение), отражается в учете на забалансовых счетах на дату его фактического поступления (выбытия) в Общество.</w:t>
            </w:r>
          </w:p>
          <w:p w14:paraId="49C0A3B5" w14:textId="77777777" w:rsidR="006E1043" w:rsidRPr="00C202C6" w:rsidRDefault="006E1043" w:rsidP="006E1043">
            <w:pPr>
              <w:pStyle w:val="a3"/>
              <w:rPr>
                <w:sz w:val="18"/>
              </w:rPr>
            </w:pPr>
            <w:r w:rsidRPr="00C202C6">
              <w:rPr>
                <w:sz w:val="18"/>
              </w:rPr>
              <w:t xml:space="preserve">Обеспечения обязательств и платежей выданные (полученные) Обществом отражаются в учете на забалансовых счетах на дату их выдачи (получения) в соответствии с условиями договора. </w:t>
            </w:r>
          </w:p>
          <w:p w14:paraId="7E553A68" w14:textId="682CCDE2" w:rsidR="006E1043" w:rsidRPr="00C202C6" w:rsidRDefault="006E1043" w:rsidP="006E1043">
            <w:pPr>
              <w:pStyle w:val="a3"/>
            </w:pPr>
            <w:r w:rsidRPr="00C202C6">
              <w:rPr>
                <w:sz w:val="18"/>
              </w:rPr>
              <w:t>Задолженность неплатежеспособных дебиторов отражается в забалансовом учете на дату списания в уб</w:t>
            </w:r>
            <w:r w:rsidR="005F2D44">
              <w:rPr>
                <w:sz w:val="18"/>
              </w:rPr>
              <w:t xml:space="preserve">ыток дебиторской задолженности </w:t>
            </w:r>
            <w:r w:rsidRPr="00C202C6">
              <w:rPr>
                <w:sz w:val="18"/>
              </w:rPr>
              <w:t>вследствие неплатежеспособности должников.</w:t>
            </w:r>
          </w:p>
        </w:tc>
        <w:tc>
          <w:tcPr>
            <w:tcW w:w="2126" w:type="dxa"/>
            <w:gridSpan w:val="3"/>
          </w:tcPr>
          <w:p w14:paraId="26AE97F3" w14:textId="77777777" w:rsidR="006E1043" w:rsidRPr="00C202C6" w:rsidRDefault="006E1043" w:rsidP="006E1043">
            <w:pPr>
              <w:spacing w:before="40" w:after="40"/>
              <w:rPr>
                <w:sz w:val="18"/>
              </w:rPr>
            </w:pPr>
            <w:r w:rsidRPr="00C202C6">
              <w:rPr>
                <w:sz w:val="18"/>
                <w:szCs w:val="18"/>
              </w:rPr>
              <w:t>Инструкция к забалансовым счетам Приказ № 94н</w:t>
            </w:r>
            <w:r w:rsidRPr="00C202C6">
              <w:rPr>
                <w:sz w:val="18"/>
              </w:rPr>
              <w:t xml:space="preserve"> </w:t>
            </w:r>
          </w:p>
        </w:tc>
      </w:tr>
      <w:tr w:rsidR="006E1043" w:rsidRPr="00C202C6" w14:paraId="2DBA3364" w14:textId="77777777" w:rsidTr="00632B47">
        <w:trPr>
          <w:gridBefore w:val="1"/>
          <w:gridAfter w:val="1"/>
          <w:wBefore w:w="108" w:type="dxa"/>
          <w:wAfter w:w="27" w:type="dxa"/>
        </w:trPr>
        <w:tc>
          <w:tcPr>
            <w:tcW w:w="2695" w:type="dxa"/>
          </w:tcPr>
          <w:p w14:paraId="3925D901" w14:textId="77777777" w:rsidR="006E1043" w:rsidRPr="00C202C6" w:rsidRDefault="006E1043" w:rsidP="007F0C48">
            <w:pPr>
              <w:pStyle w:val="30"/>
            </w:pPr>
            <w:bookmarkStart w:id="638" w:name="_Toc7098721"/>
            <w:r w:rsidRPr="00C202C6">
              <w:t>Оценка объектов, учитываемых за балансом</w:t>
            </w:r>
            <w:bookmarkEnd w:id="638"/>
            <w:r w:rsidRPr="00C202C6">
              <w:tab/>
            </w:r>
          </w:p>
        </w:tc>
        <w:tc>
          <w:tcPr>
            <w:tcW w:w="9491" w:type="dxa"/>
            <w:gridSpan w:val="2"/>
          </w:tcPr>
          <w:p w14:paraId="7C02C204" w14:textId="77777777" w:rsidR="006E1043" w:rsidRPr="00C202C6" w:rsidRDefault="006E1043" w:rsidP="006E1043">
            <w:pPr>
              <w:pStyle w:val="a3"/>
              <w:rPr>
                <w:sz w:val="18"/>
              </w:rPr>
            </w:pPr>
            <w:r w:rsidRPr="00C202C6">
              <w:rPr>
                <w:sz w:val="18"/>
              </w:rPr>
              <w:t>Объекты арендованных основных средств отражаются в оценке, указанной в договорах на аренду (лизинг).</w:t>
            </w:r>
          </w:p>
          <w:p w14:paraId="10DA1EAC" w14:textId="77777777" w:rsidR="006E1043" w:rsidRPr="00C202C6" w:rsidRDefault="006E1043" w:rsidP="006E1043">
            <w:pPr>
              <w:pStyle w:val="a3"/>
              <w:rPr>
                <w:sz w:val="18"/>
              </w:rPr>
            </w:pPr>
            <w:r w:rsidRPr="00C202C6">
              <w:rPr>
                <w:sz w:val="18"/>
              </w:rPr>
              <w:t xml:space="preserve">Если стоимость объекта основных средств в договоре не предусмотрена и не может быть определена исходя из условий договора, то основное средство отражается на забалансовом счете </w:t>
            </w:r>
            <w:r>
              <w:rPr>
                <w:sz w:val="18"/>
              </w:rPr>
              <w:t>в оценке стоимости прав на аренду (годовая арендная плата)</w:t>
            </w:r>
            <w:r w:rsidRPr="00C202C6">
              <w:rPr>
                <w:sz w:val="18"/>
              </w:rPr>
              <w:t>.</w:t>
            </w:r>
          </w:p>
          <w:p w14:paraId="1AD772D8" w14:textId="77777777" w:rsidR="006E1043" w:rsidRPr="00C202C6" w:rsidRDefault="006E1043" w:rsidP="006E1043">
            <w:pPr>
              <w:pStyle w:val="a3"/>
              <w:rPr>
                <w:sz w:val="18"/>
              </w:rPr>
            </w:pPr>
            <w:r w:rsidRPr="00C202C6">
              <w:rPr>
                <w:sz w:val="18"/>
              </w:rPr>
              <w:t xml:space="preserve">Имущество, принятое по договору хранения, в соответствии с которым организация выступает как хранитель, отражается на забалансовом счете в ценах, предусмотренных в приемо-сдаточных актах (в счетах, платежных требованиях) в стоимости, определяемой исходя из условий договора хранения. </w:t>
            </w:r>
          </w:p>
          <w:p w14:paraId="565D9173" w14:textId="77777777" w:rsidR="006E1043" w:rsidRPr="00C202C6" w:rsidRDefault="006E1043" w:rsidP="006E1043">
            <w:pPr>
              <w:pStyle w:val="a3"/>
              <w:rPr>
                <w:sz w:val="18"/>
              </w:rPr>
            </w:pPr>
            <w:r w:rsidRPr="00C202C6">
              <w:rPr>
                <w:sz w:val="18"/>
              </w:rPr>
              <w:t xml:space="preserve">Реализованные товары (материалы), которые еще не отправлены покупателю, и полученные товары (материалы), право собственности на которые еще не перешло от продавца к покупателю, отражаются на забалансовом счете в оценке, исходя из условий договора купли – продажи. </w:t>
            </w:r>
          </w:p>
          <w:p w14:paraId="5EA1BF78" w14:textId="77777777" w:rsidR="006E1043" w:rsidRPr="00C202C6" w:rsidRDefault="006E1043" w:rsidP="006E1043">
            <w:pPr>
              <w:pStyle w:val="a3"/>
              <w:rPr>
                <w:sz w:val="18"/>
              </w:rPr>
            </w:pPr>
            <w:r w:rsidRPr="00C202C6">
              <w:rPr>
                <w:sz w:val="18"/>
              </w:rPr>
              <w:t xml:space="preserve">Приобретенные товары (материалы), не удовлетворяющие условиям договора, отражаются на забалансовом счете в оценке, исходя из условий договора купли – продажи. </w:t>
            </w:r>
          </w:p>
          <w:p w14:paraId="7E3B3E80" w14:textId="77777777" w:rsidR="006E1043" w:rsidRPr="00C202C6" w:rsidRDefault="006E1043" w:rsidP="006E1043">
            <w:pPr>
              <w:pStyle w:val="a3"/>
              <w:rPr>
                <w:sz w:val="18"/>
              </w:rPr>
            </w:pPr>
            <w:r w:rsidRPr="00C202C6">
              <w:rPr>
                <w:sz w:val="18"/>
              </w:rPr>
              <w:t xml:space="preserve">Материалы, принятые в переработку, отражаются на забалансовом счете в оценке, указанной в договоре. Если стоимость материалов в договоре не предусмотрена и не может быть определена исходя из условий договора, то материалы принимаются к учету по стоимости, определяемой исходя из информации, полученной от </w:t>
            </w:r>
            <w:r w:rsidR="00216D87" w:rsidRPr="00C202C6">
              <w:rPr>
                <w:sz w:val="18"/>
              </w:rPr>
              <w:t>Общества –</w:t>
            </w:r>
            <w:r w:rsidRPr="00C202C6">
              <w:rPr>
                <w:sz w:val="18"/>
              </w:rPr>
              <w:t xml:space="preserve"> давальца. </w:t>
            </w:r>
          </w:p>
          <w:p w14:paraId="41D9A185" w14:textId="77777777" w:rsidR="006E1043" w:rsidRPr="00C202C6" w:rsidRDefault="006E1043" w:rsidP="006E1043">
            <w:pPr>
              <w:pStyle w:val="a3"/>
              <w:rPr>
                <w:sz w:val="18"/>
              </w:rPr>
            </w:pPr>
            <w:r w:rsidRPr="00C202C6">
              <w:rPr>
                <w:sz w:val="18"/>
              </w:rPr>
              <w:t xml:space="preserve">Объекты основных средств, переданные в лизинг и, в соответствии с условиями договора, учитываемые на балансе лизингополучателя, отражаются на забалансовом счете в учете </w:t>
            </w:r>
            <w:r w:rsidR="00216D87" w:rsidRPr="00C202C6">
              <w:rPr>
                <w:sz w:val="18"/>
              </w:rPr>
              <w:t>Общества -</w:t>
            </w:r>
            <w:r w:rsidRPr="00C202C6">
              <w:rPr>
                <w:sz w:val="18"/>
              </w:rPr>
              <w:t xml:space="preserve"> лизингодателя по стоимости, указанной в договоре лизинга.</w:t>
            </w:r>
          </w:p>
          <w:p w14:paraId="5516503E" w14:textId="77777777" w:rsidR="006E1043" w:rsidRPr="00C202C6" w:rsidRDefault="006E1043" w:rsidP="006E1043">
            <w:pPr>
              <w:pStyle w:val="a3"/>
              <w:rPr>
                <w:sz w:val="18"/>
              </w:rPr>
            </w:pPr>
            <w:r w:rsidRPr="00C202C6">
              <w:rPr>
                <w:sz w:val="18"/>
              </w:rPr>
              <w:t xml:space="preserve">Комиссионер (агент, поверенный) отражает на забалансовом счете стоимость товаров, полученных на </w:t>
            </w:r>
            <w:r w:rsidRPr="00C202C6">
              <w:rPr>
                <w:sz w:val="18"/>
              </w:rPr>
              <w:lastRenderedPageBreak/>
              <w:t>реализацию от комитента (принципала, доверителя), по ценам, которые указаны в приемо-сдаточных актах (включая НДС).</w:t>
            </w:r>
          </w:p>
          <w:p w14:paraId="54114E10" w14:textId="77777777" w:rsidR="006E1043" w:rsidRPr="00C202C6" w:rsidRDefault="006E1043" w:rsidP="006E1043">
            <w:pPr>
              <w:pStyle w:val="a3"/>
              <w:rPr>
                <w:sz w:val="18"/>
              </w:rPr>
            </w:pPr>
            <w:r w:rsidRPr="00C202C6">
              <w:rPr>
                <w:sz w:val="18"/>
              </w:rPr>
              <w:t>Комиссионер (агент, поверенный) отражает на забалансовом счете стоимость товаров, приобретенных для комитента (принципала, доверителя), в оценке исходя из условий договора купли – продажи.</w:t>
            </w:r>
          </w:p>
        </w:tc>
        <w:tc>
          <w:tcPr>
            <w:tcW w:w="2126" w:type="dxa"/>
            <w:gridSpan w:val="3"/>
          </w:tcPr>
          <w:p w14:paraId="36EC9919" w14:textId="77777777" w:rsidR="006E1043" w:rsidRPr="00C202C6" w:rsidRDefault="006E1043" w:rsidP="006E1043">
            <w:pPr>
              <w:spacing w:before="40" w:after="40"/>
              <w:rPr>
                <w:sz w:val="18"/>
              </w:rPr>
            </w:pPr>
            <w:r w:rsidRPr="00C202C6">
              <w:rPr>
                <w:sz w:val="18"/>
                <w:szCs w:val="18"/>
              </w:rPr>
              <w:lastRenderedPageBreak/>
              <w:t>Инструкция к забалансовым счетам Приказ № 94н</w:t>
            </w:r>
            <w:r w:rsidRPr="00C202C6">
              <w:rPr>
                <w:sz w:val="18"/>
              </w:rPr>
              <w:t xml:space="preserve"> </w:t>
            </w:r>
          </w:p>
        </w:tc>
      </w:tr>
      <w:tr w:rsidR="006E1043" w:rsidRPr="00C202C6" w14:paraId="152B2A50" w14:textId="77777777" w:rsidTr="00632B47">
        <w:trPr>
          <w:gridBefore w:val="1"/>
          <w:gridAfter w:val="1"/>
          <w:wBefore w:w="108" w:type="dxa"/>
          <w:wAfter w:w="27" w:type="dxa"/>
        </w:trPr>
        <w:tc>
          <w:tcPr>
            <w:tcW w:w="2695" w:type="dxa"/>
          </w:tcPr>
          <w:p w14:paraId="5B525EF7" w14:textId="77777777" w:rsidR="006E1043" w:rsidRPr="00C202C6" w:rsidRDefault="006E1043" w:rsidP="007F0C48">
            <w:pPr>
              <w:pStyle w:val="30"/>
            </w:pPr>
            <w:bookmarkStart w:id="639" w:name="_Toc7098722"/>
            <w:r w:rsidRPr="00C202C6">
              <w:lastRenderedPageBreak/>
              <w:t>Порядок учета на забалансовых счетах</w:t>
            </w:r>
            <w:bookmarkEnd w:id="639"/>
          </w:p>
        </w:tc>
        <w:tc>
          <w:tcPr>
            <w:tcW w:w="9491" w:type="dxa"/>
            <w:gridSpan w:val="2"/>
          </w:tcPr>
          <w:p w14:paraId="02120931" w14:textId="77777777" w:rsidR="006E1043" w:rsidRPr="00C202C6" w:rsidRDefault="006E1043" w:rsidP="006E1043">
            <w:pPr>
              <w:pStyle w:val="a3"/>
              <w:rPr>
                <w:sz w:val="18"/>
              </w:rPr>
            </w:pPr>
            <w:r w:rsidRPr="00C202C6">
              <w:rPr>
                <w:sz w:val="18"/>
              </w:rPr>
              <w:t>Поступление (передача) имущества и выдача обязательств, учитываемых за балансом, отражается в бухгалтерском учете по дебету соответствующего забалансового счета, а выбытие - по кредиту. Забалансовые счета с другими счетами не корреспондируют.</w:t>
            </w:r>
          </w:p>
        </w:tc>
        <w:tc>
          <w:tcPr>
            <w:tcW w:w="2126" w:type="dxa"/>
            <w:gridSpan w:val="3"/>
          </w:tcPr>
          <w:p w14:paraId="08F76004" w14:textId="77777777" w:rsidR="006E1043" w:rsidRPr="00C202C6" w:rsidRDefault="006E1043" w:rsidP="006E1043">
            <w:pPr>
              <w:spacing w:before="40" w:after="40"/>
              <w:rPr>
                <w:sz w:val="18"/>
              </w:rPr>
            </w:pPr>
            <w:r w:rsidRPr="00C202C6">
              <w:rPr>
                <w:sz w:val="18"/>
                <w:szCs w:val="18"/>
              </w:rPr>
              <w:t>Инструкция к забалансовым счетам Приказ № 94н</w:t>
            </w:r>
            <w:r w:rsidRPr="00C202C6">
              <w:rPr>
                <w:sz w:val="18"/>
              </w:rPr>
              <w:t xml:space="preserve"> </w:t>
            </w:r>
          </w:p>
        </w:tc>
      </w:tr>
      <w:tr w:rsidR="006E1043" w14:paraId="50CA1B41" w14:textId="77777777" w:rsidTr="00632B47">
        <w:trPr>
          <w:gridBefore w:val="1"/>
          <w:gridAfter w:val="1"/>
          <w:wBefore w:w="108" w:type="dxa"/>
          <w:wAfter w:w="27" w:type="dxa"/>
        </w:trPr>
        <w:tc>
          <w:tcPr>
            <w:tcW w:w="2695" w:type="dxa"/>
            <w:tcBorders>
              <w:bottom w:val="single" w:sz="8" w:space="0" w:color="auto"/>
            </w:tcBorders>
          </w:tcPr>
          <w:p w14:paraId="3402F3A7" w14:textId="77777777" w:rsidR="006E1043" w:rsidRPr="00C202C6" w:rsidRDefault="006E1043" w:rsidP="007F0C48">
            <w:pPr>
              <w:pStyle w:val="30"/>
            </w:pPr>
            <w:bookmarkStart w:id="640" w:name="_Toc7098723"/>
            <w:r w:rsidRPr="00C202C6">
              <w:t>Раскрытие информации в бухгалтерской</w:t>
            </w:r>
            <w:r w:rsidR="006C0DEE">
              <w:t xml:space="preserve"> (финансовой)</w:t>
            </w:r>
            <w:r w:rsidRPr="00C202C6">
              <w:t xml:space="preserve"> отчетности</w:t>
            </w:r>
            <w:bookmarkEnd w:id="640"/>
          </w:p>
        </w:tc>
        <w:tc>
          <w:tcPr>
            <w:tcW w:w="9491" w:type="dxa"/>
            <w:gridSpan w:val="2"/>
            <w:tcBorders>
              <w:bottom w:val="single" w:sz="8" w:space="0" w:color="auto"/>
            </w:tcBorders>
          </w:tcPr>
          <w:p w14:paraId="704A2BE3" w14:textId="66E207F3" w:rsidR="006E1043" w:rsidRPr="00C202C6" w:rsidRDefault="006E1043" w:rsidP="006E1043">
            <w:pPr>
              <w:pStyle w:val="a3"/>
              <w:rPr>
                <w:sz w:val="18"/>
              </w:rPr>
            </w:pPr>
            <w:r w:rsidRPr="00C202C6">
              <w:rPr>
                <w:sz w:val="18"/>
              </w:rPr>
              <w:t>В годовую бухгалтерскую</w:t>
            </w:r>
            <w:r w:rsidR="006C0DEE">
              <w:rPr>
                <w:sz w:val="18"/>
              </w:rPr>
              <w:t xml:space="preserve"> (финансовую)</w:t>
            </w:r>
            <w:r w:rsidRPr="00C202C6">
              <w:rPr>
                <w:sz w:val="18"/>
              </w:rPr>
              <w:t xml:space="preserve"> отчетность (в пояснениях </w:t>
            </w:r>
            <w:r w:rsidR="00216D87" w:rsidRPr="00C202C6">
              <w:rPr>
                <w:sz w:val="18"/>
              </w:rPr>
              <w:t>к бухгалтерскому</w:t>
            </w:r>
            <w:r w:rsidRPr="00C202C6">
              <w:rPr>
                <w:sz w:val="18"/>
              </w:rPr>
              <w:t xml:space="preserve"> балансу и отчету </w:t>
            </w:r>
            <w:r w:rsidR="00820208" w:rsidRPr="00820208">
              <w:rPr>
                <w:sz w:val="18"/>
              </w:rPr>
              <w:t>о финансовых результатах</w:t>
            </w:r>
            <w:r w:rsidRPr="00C202C6">
              <w:rPr>
                <w:sz w:val="18"/>
              </w:rPr>
              <w:t xml:space="preserve"> Общества) включаются нижеперечисленные дополнительные показатели и пояснения о забалансовых статьях (в случае их существенности). При этом </w:t>
            </w:r>
            <w:r w:rsidR="00216D87" w:rsidRPr="00C202C6">
              <w:rPr>
                <w:sz w:val="18"/>
              </w:rPr>
              <w:t>раскрываемая информация</w:t>
            </w:r>
            <w:r w:rsidRPr="00C202C6">
              <w:rPr>
                <w:sz w:val="18"/>
              </w:rPr>
              <w:t xml:space="preserve"> может являться существенной не только с точки зрения ее стоимостной оценки, но и характера ее взаимосвязи с существенными показателями, раскрываемыми в бухгалтерском балансе и отчете </w:t>
            </w:r>
            <w:r w:rsidR="00820208" w:rsidRPr="00820208">
              <w:rPr>
                <w:sz w:val="18"/>
              </w:rPr>
              <w:t>о финансовых результатах</w:t>
            </w:r>
            <w:r w:rsidR="00CE27C8">
              <w:rPr>
                <w:sz w:val="18"/>
              </w:rPr>
              <w:t>:</w:t>
            </w:r>
            <w:r w:rsidRPr="00C202C6">
              <w:rPr>
                <w:sz w:val="18"/>
              </w:rPr>
              <w:t xml:space="preserve"> </w:t>
            </w:r>
          </w:p>
          <w:p w14:paraId="6882A055" w14:textId="77777777" w:rsidR="006E1043" w:rsidRPr="00C202C6" w:rsidRDefault="006E1043" w:rsidP="006E1043">
            <w:pPr>
              <w:pStyle w:val="a"/>
            </w:pPr>
            <w:r w:rsidRPr="00C202C6">
              <w:t xml:space="preserve">информация, связанная </w:t>
            </w:r>
            <w:r w:rsidR="00216D87" w:rsidRPr="00C202C6">
              <w:t>с признанными</w:t>
            </w:r>
            <w:r w:rsidRPr="00C202C6">
              <w:t xml:space="preserve"> в бухгалтерском балансе обязательствами:</w:t>
            </w:r>
          </w:p>
          <w:p w14:paraId="764DBEA8" w14:textId="0857F290" w:rsidR="006E1043" w:rsidRPr="00C202C6" w:rsidRDefault="006E1043" w:rsidP="00CC5E6E">
            <w:pPr>
              <w:pStyle w:val="22"/>
              <w:numPr>
                <w:ilvl w:val="0"/>
                <w:numId w:val="39"/>
              </w:numPr>
              <w:jc w:val="both"/>
              <w:rPr>
                <w:sz w:val="18"/>
                <w:szCs w:val="24"/>
              </w:rPr>
            </w:pPr>
            <w:r w:rsidRPr="00C202C6">
              <w:rPr>
                <w:sz w:val="18"/>
              </w:rPr>
              <w:t xml:space="preserve">По каждому обеспечению, выданному под собственные обязательства - о </w:t>
            </w:r>
            <w:r w:rsidR="00216D87" w:rsidRPr="00C202C6">
              <w:rPr>
                <w:sz w:val="18"/>
              </w:rPr>
              <w:t>характере обязательств</w:t>
            </w:r>
            <w:r w:rsidRPr="00C202C6">
              <w:rPr>
                <w:sz w:val="18"/>
              </w:rPr>
              <w:t xml:space="preserve">, под которые выдано обеспечение; </w:t>
            </w:r>
            <w:r w:rsidR="00216D87" w:rsidRPr="00C202C6">
              <w:rPr>
                <w:sz w:val="18"/>
              </w:rPr>
              <w:t>об организациях</w:t>
            </w:r>
            <w:r w:rsidRPr="00C202C6">
              <w:rPr>
                <w:sz w:val="18"/>
              </w:rPr>
              <w:t>, по обязательствам перед которыми выданы обеспечения (с обособленным раскрытием информации об организациях, являющихся связанными сторонами отчитывающейся Общества); о суммах выданных обеспечений</w:t>
            </w:r>
            <w:r>
              <w:rPr>
                <w:sz w:val="18"/>
              </w:rPr>
              <w:t>;</w:t>
            </w:r>
          </w:p>
          <w:p w14:paraId="1F9834CF" w14:textId="77777777" w:rsidR="006E1043" w:rsidRPr="00C202C6" w:rsidRDefault="006E1043" w:rsidP="006E1043">
            <w:pPr>
              <w:pStyle w:val="a"/>
            </w:pPr>
            <w:r w:rsidRPr="00C202C6">
              <w:t xml:space="preserve">информация, связанная </w:t>
            </w:r>
            <w:r w:rsidR="00216D87" w:rsidRPr="00C202C6">
              <w:t>с передачей</w:t>
            </w:r>
            <w:r w:rsidRPr="00C202C6">
              <w:t xml:space="preserve"> имущества в залог:</w:t>
            </w:r>
          </w:p>
          <w:p w14:paraId="2D2EB3C1" w14:textId="77777777" w:rsidR="006E1043" w:rsidRPr="00C202C6" w:rsidRDefault="006E1043" w:rsidP="00CC5E6E">
            <w:pPr>
              <w:pStyle w:val="22"/>
              <w:numPr>
                <w:ilvl w:val="0"/>
                <w:numId w:val="40"/>
              </w:numPr>
              <w:jc w:val="both"/>
              <w:rPr>
                <w:sz w:val="18"/>
                <w:szCs w:val="24"/>
              </w:rPr>
            </w:pPr>
            <w:r w:rsidRPr="00C202C6">
              <w:rPr>
                <w:sz w:val="18"/>
              </w:rPr>
              <w:t xml:space="preserve">факт передачи имущества; вид </w:t>
            </w:r>
            <w:r w:rsidR="00216D87" w:rsidRPr="00C202C6">
              <w:rPr>
                <w:sz w:val="18"/>
              </w:rPr>
              <w:t>переданного имущества</w:t>
            </w:r>
            <w:r w:rsidRPr="00C202C6">
              <w:rPr>
                <w:sz w:val="18"/>
              </w:rPr>
              <w:t xml:space="preserve">; установленные ограничения использования переданного имущества; возможности использования переданного имущества данной Обществом для ведения обычной деятельности; </w:t>
            </w:r>
          </w:p>
          <w:p w14:paraId="73B2C2AF" w14:textId="31012666" w:rsidR="006E1043" w:rsidRPr="00C202C6" w:rsidRDefault="006E1043" w:rsidP="00CC5E6E">
            <w:pPr>
              <w:pStyle w:val="22"/>
              <w:numPr>
                <w:ilvl w:val="0"/>
                <w:numId w:val="40"/>
              </w:numPr>
              <w:jc w:val="both"/>
              <w:rPr>
                <w:sz w:val="18"/>
                <w:szCs w:val="24"/>
              </w:rPr>
            </w:pPr>
            <w:r w:rsidRPr="00C202C6">
              <w:rPr>
                <w:sz w:val="18"/>
              </w:rPr>
              <w:t xml:space="preserve">стоимость имущества, переданного в залог, отраженная в бухгалтерском балансе.  Если произвести достоверную оценку имущества, переданного в </w:t>
            </w:r>
            <w:r w:rsidR="00216D87" w:rsidRPr="00C202C6">
              <w:rPr>
                <w:sz w:val="18"/>
              </w:rPr>
              <w:t>залог, на</w:t>
            </w:r>
            <w:r w:rsidRPr="00C202C6">
              <w:rPr>
                <w:sz w:val="18"/>
              </w:rPr>
              <w:t xml:space="preserve"> отчетную дату не представляется </w:t>
            </w:r>
            <w:r w:rsidR="00216D87" w:rsidRPr="00C202C6">
              <w:rPr>
                <w:sz w:val="18"/>
              </w:rPr>
              <w:t>возможным, то</w:t>
            </w:r>
            <w:r w:rsidRPr="00C202C6">
              <w:rPr>
                <w:sz w:val="18"/>
              </w:rPr>
              <w:t xml:space="preserve"> информация об этом раскрывается обособленно с указанием условий определения залоговой суммы;</w:t>
            </w:r>
          </w:p>
          <w:p w14:paraId="2BE3B008" w14:textId="77777777" w:rsidR="006E1043" w:rsidRPr="00C202C6" w:rsidRDefault="006E1043" w:rsidP="00CC5E6E">
            <w:pPr>
              <w:pStyle w:val="22"/>
              <w:numPr>
                <w:ilvl w:val="0"/>
                <w:numId w:val="40"/>
              </w:numPr>
              <w:jc w:val="both"/>
              <w:rPr>
                <w:sz w:val="18"/>
                <w:szCs w:val="24"/>
              </w:rPr>
            </w:pPr>
            <w:r w:rsidRPr="00C202C6">
              <w:rPr>
                <w:sz w:val="18"/>
              </w:rPr>
              <w:t xml:space="preserve">информация об активах, являющихся предметом залоговых отношений в силу закона (например, признанные в бухгалтерском балансе организации-покупателя активы, не оплаченные на отчетную дату); </w:t>
            </w:r>
          </w:p>
          <w:p w14:paraId="58E4F181" w14:textId="77777777" w:rsidR="006E1043" w:rsidRPr="00C202C6" w:rsidRDefault="006E1043" w:rsidP="006E1043">
            <w:pPr>
              <w:pStyle w:val="a"/>
            </w:pPr>
            <w:r w:rsidRPr="00C202C6">
              <w:t xml:space="preserve">информация о полученных Обществом - кредитором (заимодавцем) обеспечениях в форме поручительств третьих лиц: </w:t>
            </w:r>
          </w:p>
          <w:p w14:paraId="6211D075" w14:textId="77777777" w:rsidR="006E1043" w:rsidRPr="00C202C6" w:rsidRDefault="006E1043" w:rsidP="00CC5E6E">
            <w:pPr>
              <w:pStyle w:val="22"/>
              <w:numPr>
                <w:ilvl w:val="0"/>
                <w:numId w:val="41"/>
              </w:numPr>
              <w:jc w:val="both"/>
              <w:rPr>
                <w:sz w:val="18"/>
                <w:szCs w:val="24"/>
              </w:rPr>
            </w:pPr>
            <w:r w:rsidRPr="00C202C6">
              <w:rPr>
                <w:sz w:val="18"/>
              </w:rPr>
              <w:t xml:space="preserve"> о видах активов (дебиторская задолженность и др.), по которым получены поручительства;</w:t>
            </w:r>
          </w:p>
          <w:p w14:paraId="6076F63D" w14:textId="4F6DE718" w:rsidR="006E1043" w:rsidRPr="00C202C6" w:rsidRDefault="006E1043" w:rsidP="00CC5E6E">
            <w:pPr>
              <w:pStyle w:val="22"/>
              <w:numPr>
                <w:ilvl w:val="0"/>
                <w:numId w:val="41"/>
              </w:numPr>
              <w:jc w:val="both"/>
              <w:rPr>
                <w:sz w:val="18"/>
                <w:szCs w:val="24"/>
              </w:rPr>
            </w:pPr>
            <w:r w:rsidRPr="00C202C6">
              <w:rPr>
                <w:sz w:val="18"/>
              </w:rPr>
              <w:t>об организациях - поручителях (с обособленным раскрытием информации об организациях, являющихся связанными сторонами отчитывающе</w:t>
            </w:r>
            <w:r w:rsidR="00CE27C8">
              <w:rPr>
                <w:sz w:val="18"/>
              </w:rPr>
              <w:t>гося</w:t>
            </w:r>
            <w:r w:rsidRPr="00C202C6">
              <w:rPr>
                <w:sz w:val="18"/>
              </w:rPr>
              <w:t xml:space="preserve"> Общества). </w:t>
            </w:r>
          </w:p>
          <w:p w14:paraId="4ED164EA" w14:textId="77777777" w:rsidR="006E1043" w:rsidRPr="00C202C6" w:rsidRDefault="006E1043" w:rsidP="006E1043">
            <w:pPr>
              <w:pStyle w:val="a"/>
            </w:pPr>
            <w:r w:rsidRPr="00C202C6">
              <w:t>информация, связанная с получением имущества в залог:</w:t>
            </w:r>
          </w:p>
          <w:p w14:paraId="52194E48" w14:textId="77777777" w:rsidR="006E1043" w:rsidRPr="00C202C6" w:rsidRDefault="006E1043" w:rsidP="00CC5E6E">
            <w:pPr>
              <w:pStyle w:val="22"/>
              <w:numPr>
                <w:ilvl w:val="0"/>
                <w:numId w:val="42"/>
              </w:numPr>
              <w:jc w:val="both"/>
              <w:rPr>
                <w:sz w:val="18"/>
                <w:szCs w:val="24"/>
              </w:rPr>
            </w:pPr>
            <w:r w:rsidRPr="00C202C6">
              <w:rPr>
                <w:sz w:val="18"/>
              </w:rPr>
              <w:t xml:space="preserve">факт получения имущества; </w:t>
            </w:r>
          </w:p>
          <w:p w14:paraId="2FDD01DD" w14:textId="77777777" w:rsidR="006E1043" w:rsidRPr="00C202C6" w:rsidRDefault="006E1043" w:rsidP="00CC5E6E">
            <w:pPr>
              <w:pStyle w:val="22"/>
              <w:numPr>
                <w:ilvl w:val="0"/>
                <w:numId w:val="42"/>
              </w:numPr>
              <w:jc w:val="both"/>
              <w:rPr>
                <w:sz w:val="18"/>
                <w:szCs w:val="24"/>
              </w:rPr>
            </w:pPr>
            <w:r w:rsidRPr="00C202C6">
              <w:rPr>
                <w:sz w:val="18"/>
              </w:rPr>
              <w:t xml:space="preserve">стоимость обеспеченного данным имуществом актива, по которой он отражен в </w:t>
            </w:r>
            <w:r w:rsidRPr="00C202C6">
              <w:rPr>
                <w:sz w:val="18"/>
              </w:rPr>
              <w:lastRenderedPageBreak/>
              <w:t>бухгалтерском балансе Общества;</w:t>
            </w:r>
          </w:p>
          <w:p w14:paraId="4C9D4FBB" w14:textId="464765BA" w:rsidR="006E1043" w:rsidRPr="00C202C6" w:rsidRDefault="006E1043" w:rsidP="00CC5E6E">
            <w:pPr>
              <w:pStyle w:val="22"/>
              <w:numPr>
                <w:ilvl w:val="0"/>
                <w:numId w:val="42"/>
              </w:numPr>
              <w:jc w:val="both"/>
              <w:rPr>
                <w:sz w:val="18"/>
                <w:szCs w:val="24"/>
              </w:rPr>
            </w:pPr>
            <w:r w:rsidRPr="00C202C6">
              <w:rPr>
                <w:sz w:val="18"/>
              </w:rPr>
              <w:t xml:space="preserve">вид полученного имущества; </w:t>
            </w:r>
          </w:p>
          <w:p w14:paraId="4A08879C" w14:textId="77777777" w:rsidR="006E1043" w:rsidRPr="00C202C6" w:rsidRDefault="006E1043" w:rsidP="00CC5E6E">
            <w:pPr>
              <w:pStyle w:val="22"/>
              <w:numPr>
                <w:ilvl w:val="0"/>
                <w:numId w:val="42"/>
              </w:numPr>
              <w:jc w:val="both"/>
              <w:rPr>
                <w:sz w:val="18"/>
                <w:szCs w:val="24"/>
              </w:rPr>
            </w:pPr>
            <w:r w:rsidRPr="00C202C6">
              <w:rPr>
                <w:sz w:val="18"/>
              </w:rPr>
              <w:t>договорная стоимость полученного имущества; права и возможности использования полученного имущества данной Обществом;</w:t>
            </w:r>
          </w:p>
          <w:p w14:paraId="44473ADF" w14:textId="3C165A86" w:rsidR="006E1043" w:rsidRPr="00C202C6" w:rsidRDefault="006E1043" w:rsidP="00CC5E6E">
            <w:pPr>
              <w:pStyle w:val="22"/>
              <w:numPr>
                <w:ilvl w:val="0"/>
                <w:numId w:val="42"/>
              </w:numPr>
              <w:jc w:val="both"/>
            </w:pPr>
            <w:r w:rsidRPr="000C4B69">
              <w:rPr>
                <w:sz w:val="18"/>
                <w:szCs w:val="18"/>
              </w:rPr>
              <w:t xml:space="preserve">иная существенная информация о забалансовых статьях, необходимая для формирования достоверного и полного представления о финансовом положении Общества, финансовых результатах ее деятельности и изменениях </w:t>
            </w:r>
            <w:r w:rsidR="00216D87" w:rsidRPr="000C4B69">
              <w:rPr>
                <w:sz w:val="18"/>
                <w:szCs w:val="18"/>
              </w:rPr>
              <w:t>в финансовом</w:t>
            </w:r>
            <w:r w:rsidRPr="000C4B69">
              <w:rPr>
                <w:sz w:val="18"/>
                <w:szCs w:val="18"/>
              </w:rPr>
              <w:t xml:space="preserve"> положении</w:t>
            </w:r>
            <w:r w:rsidRPr="00C202C6">
              <w:t xml:space="preserve">. </w:t>
            </w:r>
          </w:p>
        </w:tc>
        <w:tc>
          <w:tcPr>
            <w:tcW w:w="2126" w:type="dxa"/>
            <w:gridSpan w:val="3"/>
            <w:tcBorders>
              <w:bottom w:val="single" w:sz="8" w:space="0" w:color="auto"/>
            </w:tcBorders>
          </w:tcPr>
          <w:p w14:paraId="7BAA569F" w14:textId="77777777" w:rsidR="006E1043" w:rsidRPr="002C54CE" w:rsidRDefault="006E1043" w:rsidP="006E1043">
            <w:pPr>
              <w:spacing w:before="40" w:after="40"/>
              <w:rPr>
                <w:sz w:val="18"/>
              </w:rPr>
            </w:pPr>
            <w:r w:rsidRPr="00C202C6">
              <w:rPr>
                <w:sz w:val="18"/>
              </w:rPr>
              <w:lastRenderedPageBreak/>
              <w:t xml:space="preserve">Рекомендации Минфина РФ ПЗ3-5/2011 (сайт </w:t>
            </w:r>
            <w:r w:rsidRPr="00C202C6">
              <w:rPr>
                <w:sz w:val="18"/>
                <w:lang w:val="en-US"/>
              </w:rPr>
              <w:t>minfin</w:t>
            </w:r>
            <w:r w:rsidRPr="00C202C6">
              <w:rPr>
                <w:sz w:val="18"/>
              </w:rPr>
              <w:t>.</w:t>
            </w:r>
            <w:r w:rsidRPr="00C202C6">
              <w:rPr>
                <w:sz w:val="18"/>
                <w:lang w:val="en-US"/>
              </w:rPr>
              <w:t>ru</w:t>
            </w:r>
            <w:r w:rsidRPr="00C202C6">
              <w:rPr>
                <w:sz w:val="18"/>
              </w:rPr>
              <w:t>)</w:t>
            </w:r>
          </w:p>
        </w:tc>
      </w:tr>
    </w:tbl>
    <w:p w14:paraId="74847270" w14:textId="77777777" w:rsidR="00741EDA" w:rsidRDefault="00741EDA">
      <w:pPr>
        <w:pStyle w:val="a3"/>
      </w:pPr>
    </w:p>
    <w:sectPr w:rsidR="00741EDA" w:rsidSect="006B1F77">
      <w:headerReference w:type="even" r:id="rId19"/>
      <w:headerReference w:type="default" r:id="rId20"/>
      <w:footerReference w:type="default" r:id="rId21"/>
      <w:pgSz w:w="16840" w:h="11907" w:orient="landscape" w:code="9"/>
      <w:pgMar w:top="1126" w:right="1134" w:bottom="1134" w:left="1418"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682BA" w14:textId="77777777" w:rsidR="00AB289D" w:rsidRDefault="00AB289D">
      <w:r>
        <w:separator/>
      </w:r>
    </w:p>
    <w:p w14:paraId="1B820BB0" w14:textId="77777777" w:rsidR="00AB289D" w:rsidRDefault="00AB289D"/>
  </w:endnote>
  <w:endnote w:type="continuationSeparator" w:id="0">
    <w:p w14:paraId="190633E5" w14:textId="77777777" w:rsidR="00AB289D" w:rsidRDefault="00AB289D">
      <w:r>
        <w:continuationSeparator/>
      </w:r>
    </w:p>
    <w:p w14:paraId="1E01865A" w14:textId="77777777" w:rsidR="00AB289D" w:rsidRDefault="00AB28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234" w:type="dxa"/>
      <w:tblLayout w:type="fixed"/>
      <w:tblCellMar>
        <w:left w:w="0" w:type="dxa"/>
        <w:right w:w="0" w:type="dxa"/>
      </w:tblCellMar>
      <w:tblLook w:val="0000" w:firstRow="0" w:lastRow="0" w:firstColumn="0" w:lastColumn="0" w:noHBand="0" w:noVBand="0"/>
    </w:tblPr>
    <w:tblGrid>
      <w:gridCol w:w="13320"/>
      <w:gridCol w:w="914"/>
    </w:tblGrid>
    <w:tr w:rsidR="002B7BB3" w:rsidRPr="00C6067B" w14:paraId="50E680CA" w14:textId="77777777" w:rsidTr="00190E90">
      <w:trPr>
        <w:trHeight w:val="21"/>
      </w:trPr>
      <w:tc>
        <w:tcPr>
          <w:tcW w:w="13320" w:type="dxa"/>
          <w:vAlign w:val="bottom"/>
        </w:tcPr>
        <w:p w14:paraId="52F0EBB9" w14:textId="77777777" w:rsidR="002B7BB3" w:rsidRPr="00200331" w:rsidRDefault="002B7BB3" w:rsidP="0003522A">
          <w:pPr>
            <w:pStyle w:val="af3"/>
            <w:rPr>
              <w:i/>
              <w:sz w:val="18"/>
            </w:rPr>
          </w:pPr>
        </w:p>
      </w:tc>
      <w:tc>
        <w:tcPr>
          <w:tcW w:w="914" w:type="dxa"/>
          <w:tcMar>
            <w:top w:w="284" w:type="dxa"/>
          </w:tcMar>
          <w:vAlign w:val="bottom"/>
        </w:tcPr>
        <w:p w14:paraId="7F8FF63D" w14:textId="77777777" w:rsidR="002B7BB3" w:rsidRPr="00C6067B" w:rsidRDefault="002B7BB3">
          <w:pPr>
            <w:pStyle w:val="af3"/>
            <w:jc w:val="right"/>
            <w:rPr>
              <w:sz w:val="18"/>
            </w:rPr>
          </w:pPr>
          <w:r w:rsidRPr="00C6067B">
            <w:rPr>
              <w:rStyle w:val="af5"/>
              <w:szCs w:val="18"/>
            </w:rPr>
            <w:fldChar w:fldCharType="begin"/>
          </w:r>
          <w:r w:rsidRPr="00C6067B">
            <w:rPr>
              <w:rStyle w:val="af5"/>
              <w:szCs w:val="18"/>
            </w:rPr>
            <w:instrText xml:space="preserve"> PAGE </w:instrText>
          </w:r>
          <w:r w:rsidRPr="00C6067B">
            <w:rPr>
              <w:rStyle w:val="af5"/>
              <w:szCs w:val="18"/>
            </w:rPr>
            <w:fldChar w:fldCharType="separate"/>
          </w:r>
          <w:r w:rsidR="003776AE">
            <w:rPr>
              <w:rStyle w:val="af5"/>
              <w:noProof/>
              <w:szCs w:val="18"/>
            </w:rPr>
            <w:t>192</w:t>
          </w:r>
          <w:r w:rsidRPr="00C6067B">
            <w:rPr>
              <w:rStyle w:val="af5"/>
              <w:szCs w:val="18"/>
            </w:rPr>
            <w:fldChar w:fldCharType="end"/>
          </w:r>
          <w:r w:rsidRPr="00C6067B">
            <w:rPr>
              <w:rStyle w:val="af5"/>
              <w:szCs w:val="18"/>
            </w:rPr>
            <w:t xml:space="preserve"> из </w:t>
          </w:r>
          <w:r w:rsidRPr="00C6067B">
            <w:rPr>
              <w:rStyle w:val="af5"/>
              <w:szCs w:val="18"/>
            </w:rPr>
            <w:fldChar w:fldCharType="begin"/>
          </w:r>
          <w:r w:rsidRPr="00C6067B">
            <w:rPr>
              <w:rStyle w:val="af5"/>
              <w:szCs w:val="18"/>
            </w:rPr>
            <w:instrText xml:space="preserve"> NUMPAGES </w:instrText>
          </w:r>
          <w:r w:rsidRPr="00C6067B">
            <w:rPr>
              <w:rStyle w:val="af5"/>
              <w:szCs w:val="18"/>
            </w:rPr>
            <w:fldChar w:fldCharType="separate"/>
          </w:r>
          <w:r w:rsidR="003776AE">
            <w:rPr>
              <w:rStyle w:val="af5"/>
              <w:noProof/>
              <w:szCs w:val="18"/>
            </w:rPr>
            <w:t>192</w:t>
          </w:r>
          <w:r w:rsidRPr="00C6067B">
            <w:rPr>
              <w:rStyle w:val="af5"/>
              <w:szCs w:val="18"/>
            </w:rPr>
            <w:fldChar w:fldCharType="end"/>
          </w:r>
        </w:p>
      </w:tc>
    </w:tr>
  </w:tbl>
  <w:p w14:paraId="35E79E53" w14:textId="77777777" w:rsidR="002B7BB3" w:rsidRPr="008154AD" w:rsidRDefault="002B7BB3">
    <w:pPr>
      <w:pStyle w:val="af3"/>
      <w:rPr>
        <w:sz w:val="2"/>
      </w:rPr>
    </w:pPr>
  </w:p>
  <w:p w14:paraId="11B1A0EF" w14:textId="77777777" w:rsidR="002B7BB3" w:rsidRDefault="002B7B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7B1A1" w14:textId="77777777" w:rsidR="00AB289D" w:rsidRDefault="00AB289D">
      <w:r>
        <w:separator/>
      </w:r>
    </w:p>
    <w:p w14:paraId="7AD63C76" w14:textId="77777777" w:rsidR="00AB289D" w:rsidRDefault="00AB289D"/>
  </w:footnote>
  <w:footnote w:type="continuationSeparator" w:id="0">
    <w:p w14:paraId="608597C1" w14:textId="77777777" w:rsidR="00AB289D" w:rsidRDefault="00AB289D">
      <w:r>
        <w:continuationSeparator/>
      </w:r>
    </w:p>
    <w:p w14:paraId="001BB2B7" w14:textId="77777777" w:rsidR="00AB289D" w:rsidRDefault="00AB289D"/>
  </w:footnote>
  <w:footnote w:type="continuationNotice" w:id="1">
    <w:p w14:paraId="4296188A" w14:textId="77777777" w:rsidR="00AB289D" w:rsidRDefault="00AB289D"/>
    <w:p w14:paraId="13384ED0" w14:textId="77777777" w:rsidR="00AB289D" w:rsidRDefault="00AB28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9FC55" w14:textId="77777777" w:rsidR="002B7BB3" w:rsidRDefault="002B7B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07905" w14:textId="77777777" w:rsidR="002B7BB3" w:rsidRPr="003D2C4F" w:rsidRDefault="002B7BB3" w:rsidP="003D2C4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350"/>
    <w:multiLevelType w:val="hybridMultilevel"/>
    <w:tmpl w:val="546AD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286909"/>
    <w:multiLevelType w:val="multilevel"/>
    <w:tmpl w:val="CC72A782"/>
    <w:lvl w:ilvl="0">
      <w:start w:val="1"/>
      <w:numFmt w:val="decimal"/>
      <w:pStyle w:val="1"/>
      <w:lvlText w:val="Раздел %1."/>
      <w:lvlJc w:val="left"/>
      <w:pPr>
        <w:tabs>
          <w:tab w:val="num" w:pos="8648"/>
        </w:tabs>
        <w:ind w:left="7797" w:firstLine="0"/>
      </w:pPr>
      <w:rPr>
        <w:rFonts w:ascii="Times New Roman" w:hAnsi="Times New Roman" w:cs="Times New Roman" w:hint="default"/>
        <w:b/>
        <w:i w:val="0"/>
        <w:sz w:val="24"/>
        <w:szCs w:val="24"/>
      </w:rPr>
    </w:lvl>
    <w:lvl w:ilvl="1">
      <w:start w:val="1"/>
      <w:numFmt w:val="decimal"/>
      <w:lvlRestart w:val="0"/>
      <w:pStyle w:val="2"/>
      <w:lvlText w:val="%2."/>
      <w:lvlJc w:val="left"/>
      <w:pPr>
        <w:tabs>
          <w:tab w:val="num" w:pos="8193"/>
        </w:tabs>
        <w:ind w:left="7797" w:firstLine="0"/>
      </w:pPr>
      <w:rPr>
        <w:rFonts w:ascii="Times New Roman" w:hAnsi="Times New Roman" w:cs="Times New Roman" w:hint="default"/>
        <w:b/>
        <w:i w:val="0"/>
        <w:sz w:val="24"/>
        <w:szCs w:val="24"/>
      </w:rPr>
    </w:lvl>
    <w:lvl w:ilvl="2">
      <w:start w:val="1"/>
      <w:numFmt w:val="decimal"/>
      <w:pStyle w:val="3"/>
      <w:lvlText w:val="%2.%3."/>
      <w:lvlJc w:val="left"/>
      <w:pPr>
        <w:tabs>
          <w:tab w:val="num" w:pos="1134"/>
        </w:tabs>
        <w:ind w:left="851" w:hanging="171"/>
      </w:pPr>
      <w:rPr>
        <w:rFonts w:ascii="Times New Roman" w:hAnsi="Times New Roman" w:cs="Times New Roman" w:hint="default"/>
        <w:b/>
        <w:i w:val="0"/>
        <w:sz w:val="24"/>
        <w:szCs w:val="24"/>
      </w:rPr>
    </w:lvl>
    <w:lvl w:ilvl="3">
      <w:start w:val="1"/>
      <w:numFmt w:val="bullet"/>
      <w:pStyle w:val="4"/>
      <w:lvlText w:val=""/>
      <w:lvlJc w:val="left"/>
      <w:pPr>
        <w:tabs>
          <w:tab w:val="num" w:pos="1164"/>
        </w:tabs>
        <w:ind w:left="1164" w:hanging="171"/>
      </w:pPr>
      <w:rPr>
        <w:rFonts w:ascii="Symbol" w:hAnsi="Symbol" w:hint="default"/>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7823C14"/>
    <w:multiLevelType w:val="hybridMultilevel"/>
    <w:tmpl w:val="214842AA"/>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3">
    <w:nsid w:val="088D42EA"/>
    <w:multiLevelType w:val="hybridMultilevel"/>
    <w:tmpl w:val="90988FB0"/>
    <w:lvl w:ilvl="0" w:tplc="04190001">
      <w:start w:val="1"/>
      <w:numFmt w:val="bullet"/>
      <w:lvlText w:val=""/>
      <w:lvlJc w:val="left"/>
      <w:pPr>
        <w:ind w:left="360" w:hanging="360"/>
      </w:pPr>
      <w:rPr>
        <w:rFonts w:ascii="Symbol" w:hAnsi="Symbol" w:hint="default"/>
      </w:rPr>
    </w:lvl>
    <w:lvl w:ilvl="1" w:tplc="5B2879FA">
      <w:start w:val="174"/>
      <w:numFmt w:val="bullet"/>
      <w:lvlText w:val="–"/>
      <w:lvlJc w:val="left"/>
      <w:pPr>
        <w:ind w:left="1080" w:hanging="360"/>
      </w:pPr>
      <w:rPr>
        <w:rFonts w:ascii="Courier New" w:hAnsi="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4">
    <w:nsid w:val="09D318F9"/>
    <w:multiLevelType w:val="hybridMultilevel"/>
    <w:tmpl w:val="5E36D556"/>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hint="default"/>
      </w:rPr>
    </w:lvl>
    <w:lvl w:ilvl="2" w:tplc="04190005">
      <w:start w:val="1"/>
      <w:numFmt w:val="bullet"/>
      <w:lvlText w:val=""/>
      <w:lvlJc w:val="left"/>
      <w:pPr>
        <w:ind w:left="2211" w:hanging="360"/>
      </w:pPr>
      <w:rPr>
        <w:rFonts w:ascii="Wingdings" w:hAnsi="Wingdings" w:hint="default"/>
      </w:rPr>
    </w:lvl>
    <w:lvl w:ilvl="3" w:tplc="0419000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5">
    <w:nsid w:val="0B0D2514"/>
    <w:multiLevelType w:val="hybridMultilevel"/>
    <w:tmpl w:val="3AF8AD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6075F7"/>
    <w:multiLevelType w:val="hybridMultilevel"/>
    <w:tmpl w:val="CFBCD5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5B2879FA">
      <w:start w:val="174"/>
      <w:numFmt w:val="bullet"/>
      <w:lvlText w:val="–"/>
      <w:lvlJc w:val="left"/>
      <w:pPr>
        <w:tabs>
          <w:tab w:val="num" w:pos="2160"/>
        </w:tabs>
        <w:ind w:left="2160" w:hanging="360"/>
      </w:pPr>
      <w:rPr>
        <w:rFonts w:ascii="Courier New" w:hAnsi="Courier New"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782134"/>
    <w:multiLevelType w:val="hybridMultilevel"/>
    <w:tmpl w:val="126E8BB2"/>
    <w:lvl w:ilvl="0" w:tplc="5B2879FA">
      <w:start w:val="174"/>
      <w:numFmt w:val="bullet"/>
      <w:lvlText w:val="–"/>
      <w:lvlJc w:val="left"/>
      <w:pPr>
        <w:ind w:left="1854" w:hanging="360"/>
      </w:pPr>
      <w:rPr>
        <w:rFonts w:ascii="Courier New" w:hAnsi="Courier New" w:hint="default"/>
        <w:color w:val="auto"/>
        <w:position w:val="0"/>
        <w:sz w:val="20"/>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nsid w:val="13653A51"/>
    <w:multiLevelType w:val="hybridMultilevel"/>
    <w:tmpl w:val="B0902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F6164D"/>
    <w:multiLevelType w:val="hybridMultilevel"/>
    <w:tmpl w:val="8BF009A4"/>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hint="default"/>
      </w:rPr>
    </w:lvl>
    <w:lvl w:ilvl="2" w:tplc="5B2879FA">
      <w:start w:val="174"/>
      <w:numFmt w:val="bullet"/>
      <w:lvlText w:val="–"/>
      <w:lvlJc w:val="left"/>
      <w:pPr>
        <w:ind w:left="2211" w:hanging="360"/>
      </w:pPr>
      <w:rPr>
        <w:rFonts w:ascii="Courier New" w:hAnsi="Courier New" w:hint="default"/>
      </w:rPr>
    </w:lvl>
    <w:lvl w:ilvl="3" w:tplc="0419000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0">
    <w:nsid w:val="175E15D1"/>
    <w:multiLevelType w:val="hybridMultilevel"/>
    <w:tmpl w:val="8A58B966"/>
    <w:lvl w:ilvl="0" w:tplc="FDB472F0">
      <w:start w:val="1"/>
      <w:numFmt w:val="bullet"/>
      <w:pStyle w:val="a"/>
      <w:lvlText w:val=""/>
      <w:lvlJc w:val="left"/>
      <w:pPr>
        <w:ind w:left="1080" w:hanging="360"/>
      </w:pPr>
      <w:rPr>
        <w:rFonts w:ascii="Symbol" w:hAnsi="Symbol" w:hint="default"/>
        <w:color w:val="auto"/>
        <w:position w:val="0"/>
        <w:sz w:val="20"/>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1096AE8E">
      <w:start w:val="1"/>
      <w:numFmt w:val="bullet"/>
      <w:lvlText w:val="•"/>
      <w:lvlJc w:val="left"/>
      <w:pPr>
        <w:ind w:left="3585" w:hanging="705"/>
      </w:pPr>
      <w:rPr>
        <w:rFonts w:ascii="Arial" w:eastAsia="Times New Roman" w:hAnsi="Arial" w:cs="Aria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C6E67BC"/>
    <w:multiLevelType w:val="hybridMultilevel"/>
    <w:tmpl w:val="C5049C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CE374A"/>
    <w:multiLevelType w:val="hybridMultilevel"/>
    <w:tmpl w:val="A512255A"/>
    <w:lvl w:ilvl="0" w:tplc="04190005">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5F5471"/>
    <w:multiLevelType w:val="hybridMultilevel"/>
    <w:tmpl w:val="6C16F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285C36"/>
    <w:multiLevelType w:val="hybridMultilevel"/>
    <w:tmpl w:val="AD66C30C"/>
    <w:lvl w:ilvl="0" w:tplc="04190001">
      <w:start w:val="1"/>
      <w:numFmt w:val="decimal"/>
      <w:pStyle w:val="a0"/>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5">
    <w:nsid w:val="20E35AC4"/>
    <w:multiLevelType w:val="hybridMultilevel"/>
    <w:tmpl w:val="D1C63E6A"/>
    <w:lvl w:ilvl="0" w:tplc="1FD20788">
      <w:start w:val="1"/>
      <w:numFmt w:val="bullet"/>
      <w:lvlText w:val=""/>
      <w:lvlJc w:val="left"/>
      <w:pPr>
        <w:tabs>
          <w:tab w:val="num" w:pos="1800"/>
        </w:tabs>
        <w:ind w:left="1800" w:hanging="360"/>
      </w:pPr>
      <w:rPr>
        <w:rFonts w:ascii="Symbol" w:hAnsi="Symbol" w:hint="default"/>
      </w:rPr>
    </w:lvl>
    <w:lvl w:ilvl="1" w:tplc="46D83840">
      <w:start w:val="1"/>
      <w:numFmt w:val="bullet"/>
      <w:lvlText w:val="o"/>
      <w:lvlJc w:val="left"/>
      <w:pPr>
        <w:tabs>
          <w:tab w:val="num" w:pos="1100"/>
        </w:tabs>
        <w:ind w:left="1100" w:hanging="360"/>
      </w:pPr>
      <w:rPr>
        <w:rFonts w:ascii="Courier New" w:hAnsi="Courier New" w:hint="default"/>
      </w:rPr>
    </w:lvl>
    <w:lvl w:ilvl="2" w:tplc="3C725CE6">
      <w:start w:val="1"/>
      <w:numFmt w:val="bullet"/>
      <w:lvlText w:val=""/>
      <w:lvlJc w:val="left"/>
      <w:pPr>
        <w:tabs>
          <w:tab w:val="num" w:pos="1820"/>
        </w:tabs>
        <w:ind w:left="1820" w:hanging="360"/>
      </w:pPr>
      <w:rPr>
        <w:rFonts w:ascii="Wingdings" w:hAnsi="Wingdings" w:hint="default"/>
      </w:rPr>
    </w:lvl>
    <w:lvl w:ilvl="3" w:tplc="7A4E71EA">
      <w:start w:val="1"/>
      <w:numFmt w:val="bullet"/>
      <w:lvlText w:val=""/>
      <w:lvlJc w:val="left"/>
      <w:pPr>
        <w:tabs>
          <w:tab w:val="num" w:pos="2540"/>
        </w:tabs>
        <w:ind w:left="2540" w:hanging="360"/>
      </w:pPr>
      <w:rPr>
        <w:rFonts w:ascii="Symbol" w:hAnsi="Symbol" w:hint="default"/>
      </w:rPr>
    </w:lvl>
    <w:lvl w:ilvl="4" w:tplc="A342B58E">
      <w:start w:val="1"/>
      <w:numFmt w:val="bullet"/>
      <w:lvlText w:val=""/>
      <w:lvlJc w:val="left"/>
      <w:pPr>
        <w:tabs>
          <w:tab w:val="num" w:pos="3260"/>
        </w:tabs>
        <w:ind w:left="3260" w:hanging="360"/>
      </w:pPr>
      <w:rPr>
        <w:rFonts w:ascii="Symbol" w:hAnsi="Symbol" w:hint="default"/>
      </w:rPr>
    </w:lvl>
    <w:lvl w:ilvl="5" w:tplc="8EC6D10E" w:tentative="1">
      <w:start w:val="1"/>
      <w:numFmt w:val="bullet"/>
      <w:lvlText w:val=""/>
      <w:lvlJc w:val="left"/>
      <w:pPr>
        <w:tabs>
          <w:tab w:val="num" w:pos="3980"/>
        </w:tabs>
        <w:ind w:left="3980" w:hanging="360"/>
      </w:pPr>
      <w:rPr>
        <w:rFonts w:ascii="Wingdings" w:hAnsi="Wingdings" w:hint="default"/>
      </w:rPr>
    </w:lvl>
    <w:lvl w:ilvl="6" w:tplc="83B2E620" w:tentative="1">
      <w:start w:val="1"/>
      <w:numFmt w:val="bullet"/>
      <w:lvlText w:val=""/>
      <w:lvlJc w:val="left"/>
      <w:pPr>
        <w:tabs>
          <w:tab w:val="num" w:pos="4700"/>
        </w:tabs>
        <w:ind w:left="4700" w:hanging="360"/>
      </w:pPr>
      <w:rPr>
        <w:rFonts w:ascii="Symbol" w:hAnsi="Symbol" w:hint="default"/>
      </w:rPr>
    </w:lvl>
    <w:lvl w:ilvl="7" w:tplc="FA5C4734" w:tentative="1">
      <w:start w:val="1"/>
      <w:numFmt w:val="bullet"/>
      <w:lvlText w:val="o"/>
      <w:lvlJc w:val="left"/>
      <w:pPr>
        <w:tabs>
          <w:tab w:val="num" w:pos="5420"/>
        </w:tabs>
        <w:ind w:left="5420" w:hanging="360"/>
      </w:pPr>
      <w:rPr>
        <w:rFonts w:ascii="Courier New" w:hAnsi="Courier New" w:hint="default"/>
      </w:rPr>
    </w:lvl>
    <w:lvl w:ilvl="8" w:tplc="0DA4CD00" w:tentative="1">
      <w:start w:val="1"/>
      <w:numFmt w:val="bullet"/>
      <w:lvlText w:val=""/>
      <w:lvlJc w:val="left"/>
      <w:pPr>
        <w:tabs>
          <w:tab w:val="num" w:pos="6140"/>
        </w:tabs>
        <w:ind w:left="6140" w:hanging="360"/>
      </w:pPr>
      <w:rPr>
        <w:rFonts w:ascii="Wingdings" w:hAnsi="Wingdings" w:hint="default"/>
      </w:rPr>
    </w:lvl>
  </w:abstractNum>
  <w:abstractNum w:abstractNumId="16">
    <w:nsid w:val="24796441"/>
    <w:multiLevelType w:val="hybridMultilevel"/>
    <w:tmpl w:val="B0902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065E84"/>
    <w:multiLevelType w:val="multilevel"/>
    <w:tmpl w:val="51AEE52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74"/>
      <w:numFmt w:val="bullet"/>
      <w:lvlText w:val="–"/>
      <w:lvlJc w:val="left"/>
      <w:pPr>
        <w:ind w:left="1224" w:hanging="504"/>
      </w:pPr>
      <w:rPr>
        <w:rFonts w:ascii="Courier New" w:hAnsi="Courier New"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2ADB4552"/>
    <w:multiLevelType w:val="hybridMultilevel"/>
    <w:tmpl w:val="540A5C84"/>
    <w:lvl w:ilvl="0" w:tplc="5B2879FA">
      <w:start w:val="174"/>
      <w:numFmt w:val="bullet"/>
      <w:lvlText w:val="–"/>
      <w:lvlJc w:val="left"/>
      <w:pPr>
        <w:ind w:left="1080" w:hanging="360"/>
      </w:pPr>
      <w:rPr>
        <w:rFonts w:ascii="Courier New" w:hAnsi="Courier New" w:hint="default"/>
        <w:color w:val="auto"/>
        <w:position w:val="0"/>
        <w:sz w:val="20"/>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F406164"/>
    <w:multiLevelType w:val="hybridMultilevel"/>
    <w:tmpl w:val="0538B086"/>
    <w:lvl w:ilvl="0" w:tplc="5B2879FA">
      <w:start w:val="174"/>
      <w:numFmt w:val="bullet"/>
      <w:lvlText w:val="–"/>
      <w:lvlJc w:val="left"/>
      <w:pPr>
        <w:ind w:left="1854" w:hanging="360"/>
      </w:pPr>
      <w:rPr>
        <w:rFonts w:ascii="Courier New" w:hAnsi="Courier New" w:hint="default"/>
        <w:color w:val="auto"/>
        <w:position w:val="0"/>
        <w:sz w:val="20"/>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nsid w:val="345A2525"/>
    <w:multiLevelType w:val="hybridMultilevel"/>
    <w:tmpl w:val="73ECB7F0"/>
    <w:lvl w:ilvl="0" w:tplc="5B2879FA">
      <w:start w:val="174"/>
      <w:numFmt w:val="bullet"/>
      <w:lvlText w:val="–"/>
      <w:lvlJc w:val="left"/>
      <w:pPr>
        <w:ind w:left="1854" w:hanging="360"/>
      </w:pPr>
      <w:rPr>
        <w:rFonts w:ascii="Courier New" w:hAnsi="Courier New" w:hint="default"/>
        <w:color w:val="auto"/>
        <w:position w:val="0"/>
        <w:sz w:val="20"/>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36686944"/>
    <w:multiLevelType w:val="hybridMultilevel"/>
    <w:tmpl w:val="4C66600A"/>
    <w:lvl w:ilvl="0" w:tplc="5B2879FA">
      <w:start w:val="174"/>
      <w:numFmt w:val="bullet"/>
      <w:lvlText w:val="–"/>
      <w:lvlJc w:val="left"/>
      <w:pPr>
        <w:ind w:left="1854" w:hanging="360"/>
      </w:pPr>
      <w:rPr>
        <w:rFonts w:ascii="Courier New" w:hAnsi="Courier New" w:hint="default"/>
        <w:color w:val="auto"/>
        <w:position w:val="0"/>
        <w:sz w:val="20"/>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3E046EC6"/>
    <w:multiLevelType w:val="hybridMultilevel"/>
    <w:tmpl w:val="C73CE504"/>
    <w:lvl w:ilvl="0" w:tplc="5B2879FA">
      <w:start w:val="174"/>
      <w:numFmt w:val="bullet"/>
      <w:lvlText w:val="–"/>
      <w:lvlJc w:val="left"/>
      <w:pPr>
        <w:ind w:left="1854" w:hanging="360"/>
      </w:pPr>
      <w:rPr>
        <w:rFonts w:ascii="Courier New" w:hAnsi="Courier New" w:hint="default"/>
        <w:color w:val="auto"/>
        <w:position w:val="0"/>
        <w:sz w:val="20"/>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nsid w:val="40B7711C"/>
    <w:multiLevelType w:val="hybridMultilevel"/>
    <w:tmpl w:val="37EA8802"/>
    <w:lvl w:ilvl="0" w:tplc="5B2879FA">
      <w:start w:val="174"/>
      <w:numFmt w:val="bullet"/>
      <w:lvlText w:val="–"/>
      <w:lvlJc w:val="left"/>
      <w:pPr>
        <w:tabs>
          <w:tab w:val="num" w:pos="1800"/>
        </w:tabs>
        <w:ind w:left="1800" w:hanging="360"/>
      </w:pPr>
      <w:rPr>
        <w:rFonts w:ascii="Courier New" w:hAnsi="Courier New" w:hint="default"/>
      </w:rPr>
    </w:lvl>
    <w:lvl w:ilvl="1" w:tplc="46D83840">
      <w:start w:val="1"/>
      <w:numFmt w:val="bullet"/>
      <w:lvlText w:val="o"/>
      <w:lvlJc w:val="left"/>
      <w:pPr>
        <w:tabs>
          <w:tab w:val="num" w:pos="1100"/>
        </w:tabs>
        <w:ind w:left="1100" w:hanging="360"/>
      </w:pPr>
      <w:rPr>
        <w:rFonts w:ascii="Courier New" w:hAnsi="Courier New" w:hint="default"/>
      </w:rPr>
    </w:lvl>
    <w:lvl w:ilvl="2" w:tplc="3C725CE6">
      <w:start w:val="1"/>
      <w:numFmt w:val="bullet"/>
      <w:lvlText w:val=""/>
      <w:lvlJc w:val="left"/>
      <w:pPr>
        <w:tabs>
          <w:tab w:val="num" w:pos="1820"/>
        </w:tabs>
        <w:ind w:left="1820" w:hanging="360"/>
      </w:pPr>
      <w:rPr>
        <w:rFonts w:ascii="Wingdings" w:hAnsi="Wingdings" w:hint="default"/>
      </w:rPr>
    </w:lvl>
    <w:lvl w:ilvl="3" w:tplc="7A4E71EA">
      <w:start w:val="1"/>
      <w:numFmt w:val="bullet"/>
      <w:lvlText w:val=""/>
      <w:lvlJc w:val="left"/>
      <w:pPr>
        <w:tabs>
          <w:tab w:val="num" w:pos="2540"/>
        </w:tabs>
        <w:ind w:left="2540" w:hanging="360"/>
      </w:pPr>
      <w:rPr>
        <w:rFonts w:ascii="Symbol" w:hAnsi="Symbol" w:hint="default"/>
      </w:rPr>
    </w:lvl>
    <w:lvl w:ilvl="4" w:tplc="A342B58E">
      <w:start w:val="1"/>
      <w:numFmt w:val="bullet"/>
      <w:lvlText w:val=""/>
      <w:lvlJc w:val="left"/>
      <w:pPr>
        <w:tabs>
          <w:tab w:val="num" w:pos="3260"/>
        </w:tabs>
        <w:ind w:left="3260" w:hanging="360"/>
      </w:pPr>
      <w:rPr>
        <w:rFonts w:ascii="Symbol" w:hAnsi="Symbol" w:hint="default"/>
      </w:rPr>
    </w:lvl>
    <w:lvl w:ilvl="5" w:tplc="8EC6D10E" w:tentative="1">
      <w:start w:val="1"/>
      <w:numFmt w:val="bullet"/>
      <w:lvlText w:val=""/>
      <w:lvlJc w:val="left"/>
      <w:pPr>
        <w:tabs>
          <w:tab w:val="num" w:pos="3980"/>
        </w:tabs>
        <w:ind w:left="3980" w:hanging="360"/>
      </w:pPr>
      <w:rPr>
        <w:rFonts w:ascii="Wingdings" w:hAnsi="Wingdings" w:hint="default"/>
      </w:rPr>
    </w:lvl>
    <w:lvl w:ilvl="6" w:tplc="83B2E620" w:tentative="1">
      <w:start w:val="1"/>
      <w:numFmt w:val="bullet"/>
      <w:lvlText w:val=""/>
      <w:lvlJc w:val="left"/>
      <w:pPr>
        <w:tabs>
          <w:tab w:val="num" w:pos="4700"/>
        </w:tabs>
        <w:ind w:left="4700" w:hanging="360"/>
      </w:pPr>
      <w:rPr>
        <w:rFonts w:ascii="Symbol" w:hAnsi="Symbol" w:hint="default"/>
      </w:rPr>
    </w:lvl>
    <w:lvl w:ilvl="7" w:tplc="FA5C4734" w:tentative="1">
      <w:start w:val="1"/>
      <w:numFmt w:val="bullet"/>
      <w:lvlText w:val="o"/>
      <w:lvlJc w:val="left"/>
      <w:pPr>
        <w:tabs>
          <w:tab w:val="num" w:pos="5420"/>
        </w:tabs>
        <w:ind w:left="5420" w:hanging="360"/>
      </w:pPr>
      <w:rPr>
        <w:rFonts w:ascii="Courier New" w:hAnsi="Courier New" w:hint="default"/>
      </w:rPr>
    </w:lvl>
    <w:lvl w:ilvl="8" w:tplc="0DA4CD00" w:tentative="1">
      <w:start w:val="1"/>
      <w:numFmt w:val="bullet"/>
      <w:lvlText w:val=""/>
      <w:lvlJc w:val="left"/>
      <w:pPr>
        <w:tabs>
          <w:tab w:val="num" w:pos="6140"/>
        </w:tabs>
        <w:ind w:left="6140" w:hanging="360"/>
      </w:pPr>
      <w:rPr>
        <w:rFonts w:ascii="Wingdings" w:hAnsi="Wingdings" w:hint="default"/>
      </w:rPr>
    </w:lvl>
  </w:abstractNum>
  <w:abstractNum w:abstractNumId="24">
    <w:nsid w:val="41646150"/>
    <w:multiLevelType w:val="hybridMultilevel"/>
    <w:tmpl w:val="AE0EDA36"/>
    <w:lvl w:ilvl="0" w:tplc="04190001">
      <w:start w:val="1"/>
      <w:numFmt w:val="bullet"/>
      <w:lvlText w:val=""/>
      <w:lvlJc w:val="left"/>
      <w:pPr>
        <w:ind w:left="1854" w:hanging="360"/>
      </w:pPr>
      <w:rPr>
        <w:rFonts w:ascii="Symbol" w:hAnsi="Symbol" w:hint="default"/>
        <w:color w:val="auto"/>
        <w:position w:val="0"/>
        <w:sz w:val="20"/>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41924B75"/>
    <w:multiLevelType w:val="hybridMultilevel"/>
    <w:tmpl w:val="1E2A975E"/>
    <w:lvl w:ilvl="0" w:tplc="5B2879FA">
      <w:start w:val="174"/>
      <w:numFmt w:val="bullet"/>
      <w:lvlText w:val="–"/>
      <w:lvlJc w:val="left"/>
      <w:pPr>
        <w:ind w:left="1854" w:hanging="360"/>
      </w:pPr>
      <w:rPr>
        <w:rFonts w:ascii="Courier New" w:hAnsi="Courier New" w:hint="default"/>
        <w:color w:val="auto"/>
        <w:position w:val="0"/>
        <w:sz w:val="20"/>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432106D0"/>
    <w:multiLevelType w:val="hybridMultilevel"/>
    <w:tmpl w:val="21425D6E"/>
    <w:lvl w:ilvl="0" w:tplc="5B2879FA">
      <w:start w:val="174"/>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1D0166"/>
    <w:multiLevelType w:val="hybridMultilevel"/>
    <w:tmpl w:val="9F005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987E15"/>
    <w:multiLevelType w:val="hybridMultilevel"/>
    <w:tmpl w:val="6532979A"/>
    <w:lvl w:ilvl="0" w:tplc="5B2879FA">
      <w:start w:val="174"/>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021D12"/>
    <w:multiLevelType w:val="hybridMultilevel"/>
    <w:tmpl w:val="BF722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1B52EE"/>
    <w:multiLevelType w:val="multilevel"/>
    <w:tmpl w:val="CEE49058"/>
    <w:lvl w:ilvl="0">
      <w:start w:val="1"/>
      <w:numFmt w:val="decimal"/>
      <w:lvlText w:val="%1."/>
      <w:lvlJc w:val="left"/>
      <w:pPr>
        <w:tabs>
          <w:tab w:val="num" w:pos="720"/>
        </w:tabs>
        <w:ind w:left="720" w:hanging="720"/>
      </w:pPr>
      <w:rPr>
        <w:rFonts w:ascii="Arial" w:hAnsi="Arial" w:cs="Times New Roman" w:hint="default"/>
        <w:b/>
        <w:i w:val="0"/>
        <w:color w:val="auto"/>
        <w:sz w:val="28"/>
        <w:szCs w:val="28"/>
      </w:rPr>
    </w:lvl>
    <w:lvl w:ilvl="1">
      <w:start w:val="1"/>
      <w:numFmt w:val="decimal"/>
      <w:lvlText w:val="%1.%2."/>
      <w:lvlJc w:val="left"/>
      <w:pPr>
        <w:tabs>
          <w:tab w:val="num" w:pos="578"/>
        </w:tabs>
        <w:ind w:left="578" w:hanging="578"/>
      </w:pPr>
      <w:rPr>
        <w:rFonts w:ascii="Arial" w:hAnsi="Arial" w:cs="Times New Roman" w:hint="default"/>
        <w:b/>
        <w:i w:val="0"/>
        <w:sz w:val="24"/>
        <w:szCs w:val="24"/>
      </w:rPr>
    </w:lvl>
    <w:lvl w:ilvl="2">
      <w:start w:val="1"/>
      <w:numFmt w:val="decimal"/>
      <w:pStyle w:val="30"/>
      <w:lvlText w:val="%1.%2.%3."/>
      <w:lvlJc w:val="left"/>
      <w:pPr>
        <w:tabs>
          <w:tab w:val="num" w:pos="284"/>
        </w:tabs>
        <w:ind w:left="1004" w:hanging="720"/>
      </w:pPr>
      <w:rPr>
        <w:rFonts w:ascii="Arial" w:hAnsi="Arial" w:cs="Times New Roman" w:hint="default"/>
        <w:b/>
        <w:i/>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596E1BE1"/>
    <w:multiLevelType w:val="hybridMultilevel"/>
    <w:tmpl w:val="7BFCE1FA"/>
    <w:lvl w:ilvl="0" w:tplc="04190005">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B755B53"/>
    <w:multiLevelType w:val="hybridMultilevel"/>
    <w:tmpl w:val="A18E697C"/>
    <w:lvl w:ilvl="0" w:tplc="5B2879FA">
      <w:start w:val="174"/>
      <w:numFmt w:val="bullet"/>
      <w:lvlText w:val="–"/>
      <w:lvlJc w:val="left"/>
      <w:pPr>
        <w:ind w:left="2619" w:hanging="360"/>
      </w:pPr>
      <w:rPr>
        <w:rFonts w:ascii="Courier New" w:hAnsi="Courier New" w:hint="default"/>
      </w:rPr>
    </w:lvl>
    <w:lvl w:ilvl="1" w:tplc="04190003" w:tentative="1">
      <w:start w:val="1"/>
      <w:numFmt w:val="bullet"/>
      <w:lvlText w:val="o"/>
      <w:lvlJc w:val="left"/>
      <w:pPr>
        <w:ind w:left="3339" w:hanging="360"/>
      </w:pPr>
      <w:rPr>
        <w:rFonts w:ascii="Courier New" w:hAnsi="Courier New" w:cs="Courier New" w:hint="default"/>
      </w:rPr>
    </w:lvl>
    <w:lvl w:ilvl="2" w:tplc="04190005" w:tentative="1">
      <w:start w:val="1"/>
      <w:numFmt w:val="bullet"/>
      <w:lvlText w:val=""/>
      <w:lvlJc w:val="left"/>
      <w:pPr>
        <w:ind w:left="4059" w:hanging="360"/>
      </w:pPr>
      <w:rPr>
        <w:rFonts w:ascii="Wingdings" w:hAnsi="Wingdings" w:hint="default"/>
      </w:rPr>
    </w:lvl>
    <w:lvl w:ilvl="3" w:tplc="04190001" w:tentative="1">
      <w:start w:val="1"/>
      <w:numFmt w:val="bullet"/>
      <w:lvlText w:val=""/>
      <w:lvlJc w:val="left"/>
      <w:pPr>
        <w:ind w:left="4779" w:hanging="360"/>
      </w:pPr>
      <w:rPr>
        <w:rFonts w:ascii="Symbol" w:hAnsi="Symbol" w:hint="default"/>
      </w:rPr>
    </w:lvl>
    <w:lvl w:ilvl="4" w:tplc="04190003" w:tentative="1">
      <w:start w:val="1"/>
      <w:numFmt w:val="bullet"/>
      <w:lvlText w:val="o"/>
      <w:lvlJc w:val="left"/>
      <w:pPr>
        <w:ind w:left="5499" w:hanging="360"/>
      </w:pPr>
      <w:rPr>
        <w:rFonts w:ascii="Courier New" w:hAnsi="Courier New" w:cs="Courier New" w:hint="default"/>
      </w:rPr>
    </w:lvl>
    <w:lvl w:ilvl="5" w:tplc="04190005" w:tentative="1">
      <w:start w:val="1"/>
      <w:numFmt w:val="bullet"/>
      <w:lvlText w:val=""/>
      <w:lvlJc w:val="left"/>
      <w:pPr>
        <w:ind w:left="6219" w:hanging="360"/>
      </w:pPr>
      <w:rPr>
        <w:rFonts w:ascii="Wingdings" w:hAnsi="Wingdings" w:hint="default"/>
      </w:rPr>
    </w:lvl>
    <w:lvl w:ilvl="6" w:tplc="04190001" w:tentative="1">
      <w:start w:val="1"/>
      <w:numFmt w:val="bullet"/>
      <w:lvlText w:val=""/>
      <w:lvlJc w:val="left"/>
      <w:pPr>
        <w:ind w:left="6939" w:hanging="360"/>
      </w:pPr>
      <w:rPr>
        <w:rFonts w:ascii="Symbol" w:hAnsi="Symbol" w:hint="default"/>
      </w:rPr>
    </w:lvl>
    <w:lvl w:ilvl="7" w:tplc="04190003" w:tentative="1">
      <w:start w:val="1"/>
      <w:numFmt w:val="bullet"/>
      <w:lvlText w:val="o"/>
      <w:lvlJc w:val="left"/>
      <w:pPr>
        <w:ind w:left="7659" w:hanging="360"/>
      </w:pPr>
      <w:rPr>
        <w:rFonts w:ascii="Courier New" w:hAnsi="Courier New" w:cs="Courier New" w:hint="default"/>
      </w:rPr>
    </w:lvl>
    <w:lvl w:ilvl="8" w:tplc="04190005" w:tentative="1">
      <w:start w:val="1"/>
      <w:numFmt w:val="bullet"/>
      <w:lvlText w:val=""/>
      <w:lvlJc w:val="left"/>
      <w:pPr>
        <w:ind w:left="8379" w:hanging="360"/>
      </w:pPr>
      <w:rPr>
        <w:rFonts w:ascii="Wingdings" w:hAnsi="Wingdings" w:hint="default"/>
      </w:rPr>
    </w:lvl>
  </w:abstractNum>
  <w:abstractNum w:abstractNumId="33">
    <w:nsid w:val="61333530"/>
    <w:multiLevelType w:val="hybridMultilevel"/>
    <w:tmpl w:val="7FE05192"/>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666579A2"/>
    <w:multiLevelType w:val="hybridMultilevel"/>
    <w:tmpl w:val="2356F4DA"/>
    <w:lvl w:ilvl="0" w:tplc="04190001">
      <w:start w:val="1"/>
      <w:numFmt w:val="bullet"/>
      <w:lvlText w:val=""/>
      <w:lvlJc w:val="left"/>
      <w:pPr>
        <w:ind w:left="1080" w:hanging="360"/>
      </w:pPr>
      <w:rPr>
        <w:rFonts w:ascii="Symbol" w:hAnsi="Symbol" w:hint="default"/>
      </w:rPr>
    </w:lvl>
    <w:lvl w:ilvl="1" w:tplc="5B2879FA">
      <w:start w:val="174"/>
      <w:numFmt w:val="bullet"/>
      <w:lvlText w:val="–"/>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9C32E86"/>
    <w:multiLevelType w:val="hybridMultilevel"/>
    <w:tmpl w:val="F9EA0AE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6D202D41"/>
    <w:multiLevelType w:val="hybridMultilevel"/>
    <w:tmpl w:val="C4045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DA72A7"/>
    <w:multiLevelType w:val="hybridMultilevel"/>
    <w:tmpl w:val="7C543332"/>
    <w:lvl w:ilvl="0" w:tplc="120238A4">
      <w:start w:val="1"/>
      <w:numFmt w:val="decimal"/>
      <w:pStyle w:val="a1"/>
      <w:lvlText w:val="%1."/>
      <w:lvlJc w:val="left"/>
      <w:pPr>
        <w:ind w:left="720" w:hanging="360"/>
      </w:pPr>
      <w:rPr>
        <w:rFonts w:cs="Times New Roman"/>
      </w:rPr>
    </w:lvl>
    <w:lvl w:ilvl="1" w:tplc="702E14DC" w:tentative="1">
      <w:start w:val="1"/>
      <w:numFmt w:val="lowerLetter"/>
      <w:lvlText w:val="%2."/>
      <w:lvlJc w:val="left"/>
      <w:pPr>
        <w:ind w:left="1440" w:hanging="360"/>
      </w:pPr>
      <w:rPr>
        <w:rFonts w:cs="Times New Roman"/>
      </w:rPr>
    </w:lvl>
    <w:lvl w:ilvl="2" w:tplc="86D2C8A8" w:tentative="1">
      <w:start w:val="1"/>
      <w:numFmt w:val="lowerRoman"/>
      <w:lvlText w:val="%3."/>
      <w:lvlJc w:val="right"/>
      <w:pPr>
        <w:ind w:left="2160" w:hanging="180"/>
      </w:pPr>
      <w:rPr>
        <w:rFonts w:cs="Times New Roman"/>
      </w:rPr>
    </w:lvl>
    <w:lvl w:ilvl="3" w:tplc="7A9416BC" w:tentative="1">
      <w:start w:val="1"/>
      <w:numFmt w:val="decimal"/>
      <w:lvlText w:val="%4."/>
      <w:lvlJc w:val="left"/>
      <w:pPr>
        <w:ind w:left="2880" w:hanging="360"/>
      </w:pPr>
      <w:rPr>
        <w:rFonts w:cs="Times New Roman"/>
      </w:rPr>
    </w:lvl>
    <w:lvl w:ilvl="4" w:tplc="98D257BE" w:tentative="1">
      <w:start w:val="1"/>
      <w:numFmt w:val="lowerLetter"/>
      <w:lvlText w:val="%5."/>
      <w:lvlJc w:val="left"/>
      <w:pPr>
        <w:ind w:left="3600" w:hanging="360"/>
      </w:pPr>
      <w:rPr>
        <w:rFonts w:cs="Times New Roman"/>
      </w:rPr>
    </w:lvl>
    <w:lvl w:ilvl="5" w:tplc="ADD43FD0" w:tentative="1">
      <w:start w:val="1"/>
      <w:numFmt w:val="lowerRoman"/>
      <w:lvlText w:val="%6."/>
      <w:lvlJc w:val="right"/>
      <w:pPr>
        <w:ind w:left="4320" w:hanging="180"/>
      </w:pPr>
      <w:rPr>
        <w:rFonts w:cs="Times New Roman"/>
      </w:rPr>
    </w:lvl>
    <w:lvl w:ilvl="6" w:tplc="9DE01E00" w:tentative="1">
      <w:start w:val="1"/>
      <w:numFmt w:val="decimal"/>
      <w:lvlText w:val="%7."/>
      <w:lvlJc w:val="left"/>
      <w:pPr>
        <w:ind w:left="5040" w:hanging="360"/>
      </w:pPr>
      <w:rPr>
        <w:rFonts w:cs="Times New Roman"/>
      </w:rPr>
    </w:lvl>
    <w:lvl w:ilvl="7" w:tplc="4A643C52" w:tentative="1">
      <w:start w:val="1"/>
      <w:numFmt w:val="lowerLetter"/>
      <w:lvlText w:val="%8."/>
      <w:lvlJc w:val="left"/>
      <w:pPr>
        <w:ind w:left="5760" w:hanging="360"/>
      </w:pPr>
      <w:rPr>
        <w:rFonts w:cs="Times New Roman"/>
      </w:rPr>
    </w:lvl>
    <w:lvl w:ilvl="8" w:tplc="8AA8D348" w:tentative="1">
      <w:start w:val="1"/>
      <w:numFmt w:val="lowerRoman"/>
      <w:lvlText w:val="%9."/>
      <w:lvlJc w:val="right"/>
      <w:pPr>
        <w:ind w:left="6480" w:hanging="180"/>
      </w:pPr>
      <w:rPr>
        <w:rFonts w:cs="Times New Roman"/>
      </w:rPr>
    </w:lvl>
  </w:abstractNum>
  <w:abstractNum w:abstractNumId="38">
    <w:nsid w:val="6F6D6579"/>
    <w:multiLevelType w:val="hybridMultilevel"/>
    <w:tmpl w:val="50AE9096"/>
    <w:lvl w:ilvl="0" w:tplc="5B2879FA">
      <w:start w:val="174"/>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F7351ED"/>
    <w:multiLevelType w:val="hybridMultilevel"/>
    <w:tmpl w:val="7ECE4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3573BE"/>
    <w:multiLevelType w:val="hybridMultilevel"/>
    <w:tmpl w:val="2E585C08"/>
    <w:lvl w:ilvl="0" w:tplc="04190001">
      <w:start w:val="1"/>
      <w:numFmt w:val="bullet"/>
      <w:lvlText w:val=""/>
      <w:lvlJc w:val="left"/>
      <w:pPr>
        <w:ind w:left="1069" w:hanging="360"/>
      </w:pPr>
      <w:rPr>
        <w:rFonts w:ascii="Symbol" w:hAnsi="Symbol" w:hint="default"/>
      </w:rPr>
    </w:lvl>
    <w:lvl w:ilvl="1" w:tplc="5B2879FA">
      <w:start w:val="174"/>
      <w:numFmt w:val="bullet"/>
      <w:lvlText w:val="–"/>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nsid w:val="71E3726F"/>
    <w:multiLevelType w:val="hybridMultilevel"/>
    <w:tmpl w:val="CAA26424"/>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hint="default"/>
      </w:rPr>
    </w:lvl>
    <w:lvl w:ilvl="2" w:tplc="5B2879FA">
      <w:start w:val="174"/>
      <w:numFmt w:val="bullet"/>
      <w:lvlText w:val="–"/>
      <w:lvlJc w:val="left"/>
      <w:pPr>
        <w:ind w:left="2211" w:hanging="360"/>
      </w:pPr>
      <w:rPr>
        <w:rFonts w:ascii="Courier New" w:hAnsi="Courier New" w:hint="default"/>
      </w:rPr>
    </w:lvl>
    <w:lvl w:ilvl="3" w:tplc="0419000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42">
    <w:nsid w:val="71E93D80"/>
    <w:multiLevelType w:val="hybridMultilevel"/>
    <w:tmpl w:val="117E9416"/>
    <w:lvl w:ilvl="0" w:tplc="5B2879FA">
      <w:start w:val="174"/>
      <w:numFmt w:val="bullet"/>
      <w:lvlText w:val="–"/>
      <w:lvlJc w:val="left"/>
      <w:pPr>
        <w:tabs>
          <w:tab w:val="num" w:pos="1800"/>
        </w:tabs>
        <w:ind w:left="1800" w:hanging="360"/>
      </w:pPr>
      <w:rPr>
        <w:rFonts w:ascii="Courier New" w:hAnsi="Courier New" w:hint="default"/>
      </w:rPr>
    </w:lvl>
    <w:lvl w:ilvl="1" w:tplc="46D83840">
      <w:start w:val="1"/>
      <w:numFmt w:val="bullet"/>
      <w:lvlText w:val="o"/>
      <w:lvlJc w:val="left"/>
      <w:pPr>
        <w:tabs>
          <w:tab w:val="num" w:pos="1100"/>
        </w:tabs>
        <w:ind w:left="1100" w:hanging="360"/>
      </w:pPr>
      <w:rPr>
        <w:rFonts w:ascii="Courier New" w:hAnsi="Courier New" w:hint="default"/>
      </w:rPr>
    </w:lvl>
    <w:lvl w:ilvl="2" w:tplc="3C725CE6">
      <w:start w:val="1"/>
      <w:numFmt w:val="bullet"/>
      <w:lvlText w:val=""/>
      <w:lvlJc w:val="left"/>
      <w:pPr>
        <w:tabs>
          <w:tab w:val="num" w:pos="1820"/>
        </w:tabs>
        <w:ind w:left="1820" w:hanging="360"/>
      </w:pPr>
      <w:rPr>
        <w:rFonts w:ascii="Wingdings" w:hAnsi="Wingdings" w:hint="default"/>
      </w:rPr>
    </w:lvl>
    <w:lvl w:ilvl="3" w:tplc="7A4E71EA">
      <w:start w:val="1"/>
      <w:numFmt w:val="bullet"/>
      <w:lvlText w:val=""/>
      <w:lvlJc w:val="left"/>
      <w:pPr>
        <w:tabs>
          <w:tab w:val="num" w:pos="2540"/>
        </w:tabs>
        <w:ind w:left="2540" w:hanging="360"/>
      </w:pPr>
      <w:rPr>
        <w:rFonts w:ascii="Symbol" w:hAnsi="Symbol" w:hint="default"/>
      </w:rPr>
    </w:lvl>
    <w:lvl w:ilvl="4" w:tplc="A342B58E">
      <w:start w:val="1"/>
      <w:numFmt w:val="bullet"/>
      <w:lvlText w:val=""/>
      <w:lvlJc w:val="left"/>
      <w:pPr>
        <w:tabs>
          <w:tab w:val="num" w:pos="3260"/>
        </w:tabs>
        <w:ind w:left="3260" w:hanging="360"/>
      </w:pPr>
      <w:rPr>
        <w:rFonts w:ascii="Symbol" w:hAnsi="Symbol" w:hint="default"/>
      </w:rPr>
    </w:lvl>
    <w:lvl w:ilvl="5" w:tplc="8EC6D10E" w:tentative="1">
      <w:start w:val="1"/>
      <w:numFmt w:val="bullet"/>
      <w:lvlText w:val=""/>
      <w:lvlJc w:val="left"/>
      <w:pPr>
        <w:tabs>
          <w:tab w:val="num" w:pos="3980"/>
        </w:tabs>
        <w:ind w:left="3980" w:hanging="360"/>
      </w:pPr>
      <w:rPr>
        <w:rFonts w:ascii="Wingdings" w:hAnsi="Wingdings" w:hint="default"/>
      </w:rPr>
    </w:lvl>
    <w:lvl w:ilvl="6" w:tplc="83B2E620" w:tentative="1">
      <w:start w:val="1"/>
      <w:numFmt w:val="bullet"/>
      <w:lvlText w:val=""/>
      <w:lvlJc w:val="left"/>
      <w:pPr>
        <w:tabs>
          <w:tab w:val="num" w:pos="4700"/>
        </w:tabs>
        <w:ind w:left="4700" w:hanging="360"/>
      </w:pPr>
      <w:rPr>
        <w:rFonts w:ascii="Symbol" w:hAnsi="Symbol" w:hint="default"/>
      </w:rPr>
    </w:lvl>
    <w:lvl w:ilvl="7" w:tplc="FA5C4734" w:tentative="1">
      <w:start w:val="1"/>
      <w:numFmt w:val="bullet"/>
      <w:lvlText w:val="o"/>
      <w:lvlJc w:val="left"/>
      <w:pPr>
        <w:tabs>
          <w:tab w:val="num" w:pos="5420"/>
        </w:tabs>
        <w:ind w:left="5420" w:hanging="360"/>
      </w:pPr>
      <w:rPr>
        <w:rFonts w:ascii="Courier New" w:hAnsi="Courier New" w:hint="default"/>
      </w:rPr>
    </w:lvl>
    <w:lvl w:ilvl="8" w:tplc="0DA4CD00" w:tentative="1">
      <w:start w:val="1"/>
      <w:numFmt w:val="bullet"/>
      <w:lvlText w:val=""/>
      <w:lvlJc w:val="left"/>
      <w:pPr>
        <w:tabs>
          <w:tab w:val="num" w:pos="6140"/>
        </w:tabs>
        <w:ind w:left="6140" w:hanging="360"/>
      </w:pPr>
      <w:rPr>
        <w:rFonts w:ascii="Wingdings" w:hAnsi="Wingdings" w:hint="default"/>
      </w:rPr>
    </w:lvl>
  </w:abstractNum>
  <w:abstractNum w:abstractNumId="43">
    <w:nsid w:val="76D10933"/>
    <w:multiLevelType w:val="hybridMultilevel"/>
    <w:tmpl w:val="1EE2335A"/>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4">
    <w:nsid w:val="77EE3AD6"/>
    <w:multiLevelType w:val="hybridMultilevel"/>
    <w:tmpl w:val="CDCA5BDC"/>
    <w:lvl w:ilvl="0" w:tplc="5B2879FA">
      <w:start w:val="174"/>
      <w:numFmt w:val="bullet"/>
      <w:lvlText w:val="–"/>
      <w:lvlJc w:val="left"/>
      <w:pPr>
        <w:ind w:left="1080" w:hanging="360"/>
      </w:pPr>
      <w:rPr>
        <w:rFonts w:ascii="Courier New" w:hAnsi="Courier New" w:hint="default"/>
        <w:color w:val="auto"/>
        <w:position w:val="0"/>
        <w:sz w:val="20"/>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7911610D"/>
    <w:multiLevelType w:val="hybridMultilevel"/>
    <w:tmpl w:val="ED7073C8"/>
    <w:lvl w:ilvl="0" w:tplc="5B2879FA">
      <w:start w:val="174"/>
      <w:numFmt w:val="bullet"/>
      <w:lvlText w:val="–"/>
      <w:lvlJc w:val="left"/>
      <w:pPr>
        <w:ind w:left="1080" w:hanging="360"/>
      </w:pPr>
      <w:rPr>
        <w:rFonts w:ascii="Courier New" w:hAnsi="Courier New" w:hint="default"/>
        <w:color w:val="auto"/>
        <w:position w:val="0"/>
        <w:sz w:val="20"/>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7DA86CC2"/>
    <w:multiLevelType w:val="hybridMultilevel"/>
    <w:tmpl w:val="549081C2"/>
    <w:lvl w:ilvl="0" w:tplc="5B2879FA">
      <w:start w:val="174"/>
      <w:numFmt w:val="bullet"/>
      <w:lvlText w:val="–"/>
      <w:lvlJc w:val="left"/>
      <w:pPr>
        <w:tabs>
          <w:tab w:val="num" w:pos="1800"/>
        </w:tabs>
        <w:ind w:left="1800" w:hanging="360"/>
      </w:pPr>
      <w:rPr>
        <w:rFonts w:ascii="Courier New" w:hAnsi="Courier New" w:hint="default"/>
      </w:rPr>
    </w:lvl>
    <w:lvl w:ilvl="1" w:tplc="46D83840">
      <w:start w:val="1"/>
      <w:numFmt w:val="bullet"/>
      <w:lvlText w:val="o"/>
      <w:lvlJc w:val="left"/>
      <w:pPr>
        <w:tabs>
          <w:tab w:val="num" w:pos="1100"/>
        </w:tabs>
        <w:ind w:left="1100" w:hanging="360"/>
      </w:pPr>
      <w:rPr>
        <w:rFonts w:ascii="Courier New" w:hAnsi="Courier New" w:hint="default"/>
      </w:rPr>
    </w:lvl>
    <w:lvl w:ilvl="2" w:tplc="3C725CE6">
      <w:start w:val="1"/>
      <w:numFmt w:val="bullet"/>
      <w:lvlText w:val=""/>
      <w:lvlJc w:val="left"/>
      <w:pPr>
        <w:tabs>
          <w:tab w:val="num" w:pos="1820"/>
        </w:tabs>
        <w:ind w:left="1820" w:hanging="360"/>
      </w:pPr>
      <w:rPr>
        <w:rFonts w:ascii="Wingdings" w:hAnsi="Wingdings" w:hint="default"/>
      </w:rPr>
    </w:lvl>
    <w:lvl w:ilvl="3" w:tplc="7A4E71EA">
      <w:start w:val="1"/>
      <w:numFmt w:val="bullet"/>
      <w:lvlText w:val=""/>
      <w:lvlJc w:val="left"/>
      <w:pPr>
        <w:tabs>
          <w:tab w:val="num" w:pos="2540"/>
        </w:tabs>
        <w:ind w:left="2540" w:hanging="360"/>
      </w:pPr>
      <w:rPr>
        <w:rFonts w:ascii="Symbol" w:hAnsi="Symbol" w:hint="default"/>
      </w:rPr>
    </w:lvl>
    <w:lvl w:ilvl="4" w:tplc="A342B58E">
      <w:start w:val="1"/>
      <w:numFmt w:val="bullet"/>
      <w:lvlText w:val=""/>
      <w:lvlJc w:val="left"/>
      <w:pPr>
        <w:tabs>
          <w:tab w:val="num" w:pos="3260"/>
        </w:tabs>
        <w:ind w:left="3260" w:hanging="360"/>
      </w:pPr>
      <w:rPr>
        <w:rFonts w:ascii="Symbol" w:hAnsi="Symbol" w:hint="default"/>
      </w:rPr>
    </w:lvl>
    <w:lvl w:ilvl="5" w:tplc="8EC6D10E" w:tentative="1">
      <w:start w:val="1"/>
      <w:numFmt w:val="bullet"/>
      <w:lvlText w:val=""/>
      <w:lvlJc w:val="left"/>
      <w:pPr>
        <w:tabs>
          <w:tab w:val="num" w:pos="3980"/>
        </w:tabs>
        <w:ind w:left="3980" w:hanging="360"/>
      </w:pPr>
      <w:rPr>
        <w:rFonts w:ascii="Wingdings" w:hAnsi="Wingdings" w:hint="default"/>
      </w:rPr>
    </w:lvl>
    <w:lvl w:ilvl="6" w:tplc="83B2E620" w:tentative="1">
      <w:start w:val="1"/>
      <w:numFmt w:val="bullet"/>
      <w:lvlText w:val=""/>
      <w:lvlJc w:val="left"/>
      <w:pPr>
        <w:tabs>
          <w:tab w:val="num" w:pos="4700"/>
        </w:tabs>
        <w:ind w:left="4700" w:hanging="360"/>
      </w:pPr>
      <w:rPr>
        <w:rFonts w:ascii="Symbol" w:hAnsi="Symbol" w:hint="default"/>
      </w:rPr>
    </w:lvl>
    <w:lvl w:ilvl="7" w:tplc="FA5C4734" w:tentative="1">
      <w:start w:val="1"/>
      <w:numFmt w:val="bullet"/>
      <w:lvlText w:val="o"/>
      <w:lvlJc w:val="left"/>
      <w:pPr>
        <w:tabs>
          <w:tab w:val="num" w:pos="5420"/>
        </w:tabs>
        <w:ind w:left="5420" w:hanging="360"/>
      </w:pPr>
      <w:rPr>
        <w:rFonts w:ascii="Courier New" w:hAnsi="Courier New" w:hint="default"/>
      </w:rPr>
    </w:lvl>
    <w:lvl w:ilvl="8" w:tplc="0DA4CD00" w:tentative="1">
      <w:start w:val="1"/>
      <w:numFmt w:val="bullet"/>
      <w:lvlText w:val=""/>
      <w:lvlJc w:val="left"/>
      <w:pPr>
        <w:tabs>
          <w:tab w:val="num" w:pos="6140"/>
        </w:tabs>
        <w:ind w:left="6140" w:hanging="360"/>
      </w:pPr>
      <w:rPr>
        <w:rFonts w:ascii="Wingdings" w:hAnsi="Wingdings" w:hint="default"/>
      </w:rPr>
    </w:lvl>
  </w:abstractNum>
  <w:abstractNum w:abstractNumId="47">
    <w:nsid w:val="7FA002FA"/>
    <w:multiLevelType w:val="hybridMultilevel"/>
    <w:tmpl w:val="B6C2C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5"/>
  </w:num>
  <w:num w:numId="3">
    <w:abstractNumId w:val="4"/>
  </w:num>
  <w:num w:numId="4">
    <w:abstractNumId w:val="29"/>
  </w:num>
  <w:num w:numId="5">
    <w:abstractNumId w:val="11"/>
  </w:num>
  <w:num w:numId="6">
    <w:abstractNumId w:val="12"/>
  </w:num>
  <w:num w:numId="7">
    <w:abstractNumId w:val="2"/>
  </w:num>
  <w:num w:numId="8">
    <w:abstractNumId w:val="33"/>
  </w:num>
  <w:num w:numId="9">
    <w:abstractNumId w:val="5"/>
  </w:num>
  <w:num w:numId="10">
    <w:abstractNumId w:val="35"/>
  </w:num>
  <w:num w:numId="11">
    <w:abstractNumId w:val="43"/>
  </w:num>
  <w:num w:numId="12">
    <w:abstractNumId w:val="31"/>
  </w:num>
  <w:num w:numId="13">
    <w:abstractNumId w:val="10"/>
  </w:num>
  <w:num w:numId="14">
    <w:abstractNumId w:val="24"/>
  </w:num>
  <w:num w:numId="15">
    <w:abstractNumId w:val="37"/>
  </w:num>
  <w:num w:numId="16">
    <w:abstractNumId w:val="14"/>
  </w:num>
  <w:num w:numId="17">
    <w:abstractNumId w:val="28"/>
  </w:num>
  <w:num w:numId="18">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6"/>
  </w:num>
  <w:num w:numId="21">
    <w:abstractNumId w:val="34"/>
  </w:num>
  <w:num w:numId="22">
    <w:abstractNumId w:val="40"/>
  </w:num>
  <w:num w:numId="23">
    <w:abstractNumId w:val="17"/>
  </w:num>
  <w:num w:numId="24">
    <w:abstractNumId w:val="6"/>
  </w:num>
  <w:num w:numId="25">
    <w:abstractNumId w:val="32"/>
  </w:num>
  <w:num w:numId="26">
    <w:abstractNumId w:val="23"/>
  </w:num>
  <w:num w:numId="27">
    <w:abstractNumId w:val="46"/>
  </w:num>
  <w:num w:numId="28">
    <w:abstractNumId w:val="3"/>
  </w:num>
  <w:num w:numId="29">
    <w:abstractNumId w:val="18"/>
  </w:num>
  <w:num w:numId="30">
    <w:abstractNumId w:val="42"/>
  </w:num>
  <w:num w:numId="31">
    <w:abstractNumId w:val="41"/>
  </w:num>
  <w:num w:numId="32">
    <w:abstractNumId w:val="9"/>
  </w:num>
  <w:num w:numId="33">
    <w:abstractNumId w:val="44"/>
  </w:num>
  <w:num w:numId="34">
    <w:abstractNumId w:val="26"/>
  </w:num>
  <w:num w:numId="35">
    <w:abstractNumId w:val="38"/>
  </w:num>
  <w:num w:numId="36">
    <w:abstractNumId w:val="21"/>
  </w:num>
  <w:num w:numId="37">
    <w:abstractNumId w:val="20"/>
  </w:num>
  <w:num w:numId="38">
    <w:abstractNumId w:val="45"/>
  </w:num>
  <w:num w:numId="39">
    <w:abstractNumId w:val="22"/>
  </w:num>
  <w:num w:numId="40">
    <w:abstractNumId w:val="25"/>
  </w:num>
  <w:num w:numId="41">
    <w:abstractNumId w:val="7"/>
  </w:num>
  <w:num w:numId="42">
    <w:abstractNumId w:val="19"/>
  </w:num>
  <w:num w:numId="43">
    <w:abstractNumId w:val="39"/>
  </w:num>
  <w:num w:numId="44">
    <w:abstractNumId w:val="36"/>
  </w:num>
  <w:num w:numId="45">
    <w:abstractNumId w:val="47"/>
  </w:num>
  <w:num w:numId="46">
    <w:abstractNumId w:val="0"/>
  </w:num>
  <w:num w:numId="47">
    <w:abstractNumId w:val="13"/>
  </w:num>
  <w:num w:numId="48">
    <w:abstractNumId w:val="27"/>
  </w:num>
  <w:num w:numId="49">
    <w:abstractNumId w:val="10"/>
  </w:num>
  <w:num w:numId="50">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6A0"/>
    <w:rsid w:val="00000360"/>
    <w:rsid w:val="00001A39"/>
    <w:rsid w:val="00001B7F"/>
    <w:rsid w:val="000023F4"/>
    <w:rsid w:val="000026EF"/>
    <w:rsid w:val="000039F0"/>
    <w:rsid w:val="00004AA1"/>
    <w:rsid w:val="00005A8A"/>
    <w:rsid w:val="00011584"/>
    <w:rsid w:val="000127A2"/>
    <w:rsid w:val="00012D05"/>
    <w:rsid w:val="0001377E"/>
    <w:rsid w:val="00013827"/>
    <w:rsid w:val="00013FD2"/>
    <w:rsid w:val="00014640"/>
    <w:rsid w:val="00015EB0"/>
    <w:rsid w:val="0001610A"/>
    <w:rsid w:val="000162AD"/>
    <w:rsid w:val="000172A4"/>
    <w:rsid w:val="00017B11"/>
    <w:rsid w:val="000203B4"/>
    <w:rsid w:val="00020CAD"/>
    <w:rsid w:val="00020DC1"/>
    <w:rsid w:val="00021266"/>
    <w:rsid w:val="00022EFD"/>
    <w:rsid w:val="00024052"/>
    <w:rsid w:val="00025582"/>
    <w:rsid w:val="00026B44"/>
    <w:rsid w:val="00027F63"/>
    <w:rsid w:val="0003012B"/>
    <w:rsid w:val="00030587"/>
    <w:rsid w:val="00030F73"/>
    <w:rsid w:val="00032622"/>
    <w:rsid w:val="00032F8D"/>
    <w:rsid w:val="000335AB"/>
    <w:rsid w:val="00033956"/>
    <w:rsid w:val="00033B1B"/>
    <w:rsid w:val="0003411C"/>
    <w:rsid w:val="00034212"/>
    <w:rsid w:val="00034D5A"/>
    <w:rsid w:val="0003522A"/>
    <w:rsid w:val="00035EE1"/>
    <w:rsid w:val="00035F7B"/>
    <w:rsid w:val="00036C60"/>
    <w:rsid w:val="00036E31"/>
    <w:rsid w:val="0003700D"/>
    <w:rsid w:val="00037C9E"/>
    <w:rsid w:val="0004052D"/>
    <w:rsid w:val="00040BA1"/>
    <w:rsid w:val="00041E6C"/>
    <w:rsid w:val="000428EB"/>
    <w:rsid w:val="00043981"/>
    <w:rsid w:val="00043D2B"/>
    <w:rsid w:val="0004403C"/>
    <w:rsid w:val="00044981"/>
    <w:rsid w:val="00046242"/>
    <w:rsid w:val="000466EA"/>
    <w:rsid w:val="00050208"/>
    <w:rsid w:val="000507A4"/>
    <w:rsid w:val="00051B8E"/>
    <w:rsid w:val="000531C4"/>
    <w:rsid w:val="00053A54"/>
    <w:rsid w:val="0005450D"/>
    <w:rsid w:val="000554B7"/>
    <w:rsid w:val="000569AD"/>
    <w:rsid w:val="000578F2"/>
    <w:rsid w:val="00057C29"/>
    <w:rsid w:val="00060780"/>
    <w:rsid w:val="00061646"/>
    <w:rsid w:val="00061A83"/>
    <w:rsid w:val="0006230C"/>
    <w:rsid w:val="00063BCD"/>
    <w:rsid w:val="000646DE"/>
    <w:rsid w:val="00064FFB"/>
    <w:rsid w:val="00066A1A"/>
    <w:rsid w:val="000701BF"/>
    <w:rsid w:val="00070E4E"/>
    <w:rsid w:val="00071D76"/>
    <w:rsid w:val="00073945"/>
    <w:rsid w:val="00074226"/>
    <w:rsid w:val="00074356"/>
    <w:rsid w:val="00075AE4"/>
    <w:rsid w:val="000760FB"/>
    <w:rsid w:val="00076CE2"/>
    <w:rsid w:val="00076F9F"/>
    <w:rsid w:val="00077759"/>
    <w:rsid w:val="000779A4"/>
    <w:rsid w:val="00077E2D"/>
    <w:rsid w:val="00080FE8"/>
    <w:rsid w:val="0008137D"/>
    <w:rsid w:val="00081574"/>
    <w:rsid w:val="000826DB"/>
    <w:rsid w:val="00082A80"/>
    <w:rsid w:val="00082FB9"/>
    <w:rsid w:val="00083A1A"/>
    <w:rsid w:val="00083FEC"/>
    <w:rsid w:val="000841C8"/>
    <w:rsid w:val="00084925"/>
    <w:rsid w:val="00084991"/>
    <w:rsid w:val="00084F45"/>
    <w:rsid w:val="00085935"/>
    <w:rsid w:val="00085CE1"/>
    <w:rsid w:val="00085E9B"/>
    <w:rsid w:val="00086382"/>
    <w:rsid w:val="00086B99"/>
    <w:rsid w:val="0008703E"/>
    <w:rsid w:val="00090232"/>
    <w:rsid w:val="00090921"/>
    <w:rsid w:val="00090972"/>
    <w:rsid w:val="00090FC2"/>
    <w:rsid w:val="00092040"/>
    <w:rsid w:val="000940EE"/>
    <w:rsid w:val="00094EB9"/>
    <w:rsid w:val="0009598A"/>
    <w:rsid w:val="00097867"/>
    <w:rsid w:val="000A011F"/>
    <w:rsid w:val="000A0242"/>
    <w:rsid w:val="000A07B8"/>
    <w:rsid w:val="000A15A3"/>
    <w:rsid w:val="000A1789"/>
    <w:rsid w:val="000A22CA"/>
    <w:rsid w:val="000A438E"/>
    <w:rsid w:val="000A4EC2"/>
    <w:rsid w:val="000A563E"/>
    <w:rsid w:val="000A57A7"/>
    <w:rsid w:val="000A6DCC"/>
    <w:rsid w:val="000B0259"/>
    <w:rsid w:val="000B02B5"/>
    <w:rsid w:val="000B12E9"/>
    <w:rsid w:val="000B238B"/>
    <w:rsid w:val="000B24E3"/>
    <w:rsid w:val="000B272D"/>
    <w:rsid w:val="000B2B31"/>
    <w:rsid w:val="000B39F7"/>
    <w:rsid w:val="000B3AE7"/>
    <w:rsid w:val="000B3E09"/>
    <w:rsid w:val="000B4F12"/>
    <w:rsid w:val="000B5A81"/>
    <w:rsid w:val="000B65C4"/>
    <w:rsid w:val="000B7314"/>
    <w:rsid w:val="000B7F3F"/>
    <w:rsid w:val="000C0CDE"/>
    <w:rsid w:val="000C1352"/>
    <w:rsid w:val="000C1427"/>
    <w:rsid w:val="000C22DD"/>
    <w:rsid w:val="000C28AB"/>
    <w:rsid w:val="000C3300"/>
    <w:rsid w:val="000C37E7"/>
    <w:rsid w:val="000C41CA"/>
    <w:rsid w:val="000C4B69"/>
    <w:rsid w:val="000C4C83"/>
    <w:rsid w:val="000C4C85"/>
    <w:rsid w:val="000C5396"/>
    <w:rsid w:val="000C55CD"/>
    <w:rsid w:val="000C55D3"/>
    <w:rsid w:val="000C5708"/>
    <w:rsid w:val="000C643C"/>
    <w:rsid w:val="000C683D"/>
    <w:rsid w:val="000C691F"/>
    <w:rsid w:val="000D0020"/>
    <w:rsid w:val="000D0248"/>
    <w:rsid w:val="000D0267"/>
    <w:rsid w:val="000D0598"/>
    <w:rsid w:val="000D075E"/>
    <w:rsid w:val="000D08E8"/>
    <w:rsid w:val="000D0D7A"/>
    <w:rsid w:val="000D1F67"/>
    <w:rsid w:val="000D2209"/>
    <w:rsid w:val="000D2FE1"/>
    <w:rsid w:val="000D3B0B"/>
    <w:rsid w:val="000D52FD"/>
    <w:rsid w:val="000D5738"/>
    <w:rsid w:val="000D75E9"/>
    <w:rsid w:val="000D7B12"/>
    <w:rsid w:val="000E0081"/>
    <w:rsid w:val="000E0AE5"/>
    <w:rsid w:val="000E3232"/>
    <w:rsid w:val="000E33D7"/>
    <w:rsid w:val="000E357A"/>
    <w:rsid w:val="000E4CB3"/>
    <w:rsid w:val="000E7851"/>
    <w:rsid w:val="000E798D"/>
    <w:rsid w:val="000F0F1B"/>
    <w:rsid w:val="000F31D4"/>
    <w:rsid w:val="000F3D96"/>
    <w:rsid w:val="000F3F15"/>
    <w:rsid w:val="000F4D73"/>
    <w:rsid w:val="000F5A19"/>
    <w:rsid w:val="000F5A20"/>
    <w:rsid w:val="000F6FAC"/>
    <w:rsid w:val="000F70C1"/>
    <w:rsid w:val="000F72EC"/>
    <w:rsid w:val="000F74FB"/>
    <w:rsid w:val="000F7BB4"/>
    <w:rsid w:val="00100944"/>
    <w:rsid w:val="00100F1D"/>
    <w:rsid w:val="00101BA7"/>
    <w:rsid w:val="00102C01"/>
    <w:rsid w:val="001034B2"/>
    <w:rsid w:val="0010455D"/>
    <w:rsid w:val="00105105"/>
    <w:rsid w:val="00105552"/>
    <w:rsid w:val="00105F5D"/>
    <w:rsid w:val="001071A2"/>
    <w:rsid w:val="00110D1B"/>
    <w:rsid w:val="001111F3"/>
    <w:rsid w:val="00111923"/>
    <w:rsid w:val="00111ACB"/>
    <w:rsid w:val="00111B1A"/>
    <w:rsid w:val="00112CB1"/>
    <w:rsid w:val="00113627"/>
    <w:rsid w:val="00115625"/>
    <w:rsid w:val="001156FC"/>
    <w:rsid w:val="0011602B"/>
    <w:rsid w:val="001172F7"/>
    <w:rsid w:val="00121372"/>
    <w:rsid w:val="00121609"/>
    <w:rsid w:val="00123FEB"/>
    <w:rsid w:val="001247CA"/>
    <w:rsid w:val="00125089"/>
    <w:rsid w:val="00125377"/>
    <w:rsid w:val="0012572F"/>
    <w:rsid w:val="00125AEE"/>
    <w:rsid w:val="0012646E"/>
    <w:rsid w:val="00126D23"/>
    <w:rsid w:val="00127844"/>
    <w:rsid w:val="00127E88"/>
    <w:rsid w:val="0013109B"/>
    <w:rsid w:val="00131680"/>
    <w:rsid w:val="0013343C"/>
    <w:rsid w:val="00133556"/>
    <w:rsid w:val="00133C8B"/>
    <w:rsid w:val="001350A4"/>
    <w:rsid w:val="001358B3"/>
    <w:rsid w:val="00140493"/>
    <w:rsid w:val="00141BB7"/>
    <w:rsid w:val="00142A7F"/>
    <w:rsid w:val="00142E85"/>
    <w:rsid w:val="00143322"/>
    <w:rsid w:val="001435FF"/>
    <w:rsid w:val="00144062"/>
    <w:rsid w:val="001442EB"/>
    <w:rsid w:val="00145826"/>
    <w:rsid w:val="00145EE1"/>
    <w:rsid w:val="00145F23"/>
    <w:rsid w:val="00146487"/>
    <w:rsid w:val="00146563"/>
    <w:rsid w:val="001469F1"/>
    <w:rsid w:val="00146DF3"/>
    <w:rsid w:val="00146E07"/>
    <w:rsid w:val="00146EAB"/>
    <w:rsid w:val="001472BF"/>
    <w:rsid w:val="00147CB8"/>
    <w:rsid w:val="00147D1B"/>
    <w:rsid w:val="00151B45"/>
    <w:rsid w:val="00151EA0"/>
    <w:rsid w:val="00151EE7"/>
    <w:rsid w:val="00152E81"/>
    <w:rsid w:val="00153B3D"/>
    <w:rsid w:val="0015431B"/>
    <w:rsid w:val="00155231"/>
    <w:rsid w:val="0015595E"/>
    <w:rsid w:val="00156670"/>
    <w:rsid w:val="001575D1"/>
    <w:rsid w:val="00157874"/>
    <w:rsid w:val="00160333"/>
    <w:rsid w:val="001623DA"/>
    <w:rsid w:val="0016348C"/>
    <w:rsid w:val="0016372F"/>
    <w:rsid w:val="00164F8C"/>
    <w:rsid w:val="00165889"/>
    <w:rsid w:val="00167013"/>
    <w:rsid w:val="0017037A"/>
    <w:rsid w:val="00170FDE"/>
    <w:rsid w:val="001716B4"/>
    <w:rsid w:val="00172E03"/>
    <w:rsid w:val="00172E91"/>
    <w:rsid w:val="0017369E"/>
    <w:rsid w:val="00173B4A"/>
    <w:rsid w:val="001742E9"/>
    <w:rsid w:val="0017467A"/>
    <w:rsid w:val="00174791"/>
    <w:rsid w:val="0017585D"/>
    <w:rsid w:val="001802A4"/>
    <w:rsid w:val="00180A2F"/>
    <w:rsid w:val="001810AE"/>
    <w:rsid w:val="00181221"/>
    <w:rsid w:val="00181579"/>
    <w:rsid w:val="001828D8"/>
    <w:rsid w:val="00183AD5"/>
    <w:rsid w:val="00184347"/>
    <w:rsid w:val="0018466E"/>
    <w:rsid w:val="00184AA4"/>
    <w:rsid w:val="001855D0"/>
    <w:rsid w:val="00186978"/>
    <w:rsid w:val="001875FC"/>
    <w:rsid w:val="001876FF"/>
    <w:rsid w:val="001879AD"/>
    <w:rsid w:val="00187EEE"/>
    <w:rsid w:val="001906A4"/>
    <w:rsid w:val="00190923"/>
    <w:rsid w:val="00190C6D"/>
    <w:rsid w:val="00190E90"/>
    <w:rsid w:val="00190F01"/>
    <w:rsid w:val="001910A5"/>
    <w:rsid w:val="00191BEC"/>
    <w:rsid w:val="00192456"/>
    <w:rsid w:val="00192A0D"/>
    <w:rsid w:val="00194B40"/>
    <w:rsid w:val="00194E43"/>
    <w:rsid w:val="001952E4"/>
    <w:rsid w:val="00195E6D"/>
    <w:rsid w:val="0019710D"/>
    <w:rsid w:val="00197751"/>
    <w:rsid w:val="00197849"/>
    <w:rsid w:val="001A06F2"/>
    <w:rsid w:val="001A096F"/>
    <w:rsid w:val="001A0EA5"/>
    <w:rsid w:val="001A13ED"/>
    <w:rsid w:val="001A300E"/>
    <w:rsid w:val="001A33A5"/>
    <w:rsid w:val="001A392E"/>
    <w:rsid w:val="001A3FC2"/>
    <w:rsid w:val="001A4997"/>
    <w:rsid w:val="001A4E0F"/>
    <w:rsid w:val="001A5F27"/>
    <w:rsid w:val="001B0485"/>
    <w:rsid w:val="001B095A"/>
    <w:rsid w:val="001B1101"/>
    <w:rsid w:val="001B1156"/>
    <w:rsid w:val="001B1249"/>
    <w:rsid w:val="001B12AA"/>
    <w:rsid w:val="001B19C5"/>
    <w:rsid w:val="001B34FB"/>
    <w:rsid w:val="001B3B4F"/>
    <w:rsid w:val="001B3C18"/>
    <w:rsid w:val="001B3CD9"/>
    <w:rsid w:val="001B4118"/>
    <w:rsid w:val="001B56C7"/>
    <w:rsid w:val="001B5C83"/>
    <w:rsid w:val="001B5FE3"/>
    <w:rsid w:val="001B6380"/>
    <w:rsid w:val="001B6B8D"/>
    <w:rsid w:val="001B6CA6"/>
    <w:rsid w:val="001B79F5"/>
    <w:rsid w:val="001C0675"/>
    <w:rsid w:val="001C0B22"/>
    <w:rsid w:val="001C11D4"/>
    <w:rsid w:val="001C1763"/>
    <w:rsid w:val="001C1DE6"/>
    <w:rsid w:val="001C2A26"/>
    <w:rsid w:val="001C37F0"/>
    <w:rsid w:val="001C3EE4"/>
    <w:rsid w:val="001C4AB5"/>
    <w:rsid w:val="001C6695"/>
    <w:rsid w:val="001C6DFA"/>
    <w:rsid w:val="001C7004"/>
    <w:rsid w:val="001C7DC6"/>
    <w:rsid w:val="001D0A7B"/>
    <w:rsid w:val="001D0E7F"/>
    <w:rsid w:val="001D1024"/>
    <w:rsid w:val="001D1426"/>
    <w:rsid w:val="001D1B00"/>
    <w:rsid w:val="001D2185"/>
    <w:rsid w:val="001D2E7E"/>
    <w:rsid w:val="001D304F"/>
    <w:rsid w:val="001D34F1"/>
    <w:rsid w:val="001D3876"/>
    <w:rsid w:val="001D4727"/>
    <w:rsid w:val="001D48F5"/>
    <w:rsid w:val="001D5730"/>
    <w:rsid w:val="001D5CD1"/>
    <w:rsid w:val="001D5CD2"/>
    <w:rsid w:val="001D68D4"/>
    <w:rsid w:val="001D6B1B"/>
    <w:rsid w:val="001D6BF0"/>
    <w:rsid w:val="001D763E"/>
    <w:rsid w:val="001D786D"/>
    <w:rsid w:val="001D7DF9"/>
    <w:rsid w:val="001E00CE"/>
    <w:rsid w:val="001E0FDA"/>
    <w:rsid w:val="001E15B8"/>
    <w:rsid w:val="001E1D01"/>
    <w:rsid w:val="001E1D89"/>
    <w:rsid w:val="001E223B"/>
    <w:rsid w:val="001E2693"/>
    <w:rsid w:val="001E3234"/>
    <w:rsid w:val="001E4CDA"/>
    <w:rsid w:val="001E6073"/>
    <w:rsid w:val="001E6890"/>
    <w:rsid w:val="001E6D53"/>
    <w:rsid w:val="001E7A7E"/>
    <w:rsid w:val="001F0C22"/>
    <w:rsid w:val="001F1673"/>
    <w:rsid w:val="001F1C69"/>
    <w:rsid w:val="001F23AD"/>
    <w:rsid w:val="001F3EA4"/>
    <w:rsid w:val="001F5131"/>
    <w:rsid w:val="001F697E"/>
    <w:rsid w:val="001F6DF1"/>
    <w:rsid w:val="001F7428"/>
    <w:rsid w:val="001F7E8C"/>
    <w:rsid w:val="001F7EF8"/>
    <w:rsid w:val="00200331"/>
    <w:rsid w:val="00200B3E"/>
    <w:rsid w:val="002010E0"/>
    <w:rsid w:val="0020132A"/>
    <w:rsid w:val="00201BCB"/>
    <w:rsid w:val="002034B2"/>
    <w:rsid w:val="002049E3"/>
    <w:rsid w:val="00204C1D"/>
    <w:rsid w:val="002062AA"/>
    <w:rsid w:val="00206763"/>
    <w:rsid w:val="00207471"/>
    <w:rsid w:val="00207558"/>
    <w:rsid w:val="00207AA6"/>
    <w:rsid w:val="00210272"/>
    <w:rsid w:val="002106A6"/>
    <w:rsid w:val="00210B5E"/>
    <w:rsid w:val="00210EEC"/>
    <w:rsid w:val="00212169"/>
    <w:rsid w:val="00212303"/>
    <w:rsid w:val="002126F1"/>
    <w:rsid w:val="00213ACF"/>
    <w:rsid w:val="00213EDF"/>
    <w:rsid w:val="002140B9"/>
    <w:rsid w:val="00214A9F"/>
    <w:rsid w:val="002162DA"/>
    <w:rsid w:val="00216D87"/>
    <w:rsid w:val="00217392"/>
    <w:rsid w:val="00217529"/>
    <w:rsid w:val="0022014D"/>
    <w:rsid w:val="00220A2A"/>
    <w:rsid w:val="00220C94"/>
    <w:rsid w:val="00220EC6"/>
    <w:rsid w:val="002213B7"/>
    <w:rsid w:val="00221579"/>
    <w:rsid w:val="00222B1F"/>
    <w:rsid w:val="00223A20"/>
    <w:rsid w:val="00223D7C"/>
    <w:rsid w:val="00224CBB"/>
    <w:rsid w:val="00224EBC"/>
    <w:rsid w:val="00227529"/>
    <w:rsid w:val="002275B0"/>
    <w:rsid w:val="0023047C"/>
    <w:rsid w:val="00230BAE"/>
    <w:rsid w:val="00231C73"/>
    <w:rsid w:val="00231CA8"/>
    <w:rsid w:val="00232339"/>
    <w:rsid w:val="00232581"/>
    <w:rsid w:val="00235718"/>
    <w:rsid w:val="0023574F"/>
    <w:rsid w:val="00235767"/>
    <w:rsid w:val="00236180"/>
    <w:rsid w:val="00237A35"/>
    <w:rsid w:val="002400A5"/>
    <w:rsid w:val="002417EB"/>
    <w:rsid w:val="00241B65"/>
    <w:rsid w:val="00242C48"/>
    <w:rsid w:val="00242D5C"/>
    <w:rsid w:val="0024338C"/>
    <w:rsid w:val="002437AA"/>
    <w:rsid w:val="00244340"/>
    <w:rsid w:val="00245B0C"/>
    <w:rsid w:val="00246958"/>
    <w:rsid w:val="00246D5D"/>
    <w:rsid w:val="00246F08"/>
    <w:rsid w:val="00247544"/>
    <w:rsid w:val="002478D0"/>
    <w:rsid w:val="00247A8E"/>
    <w:rsid w:val="0025027C"/>
    <w:rsid w:val="0025027E"/>
    <w:rsid w:val="00250FB0"/>
    <w:rsid w:val="00251F0B"/>
    <w:rsid w:val="0025364C"/>
    <w:rsid w:val="00254379"/>
    <w:rsid w:val="00254EF7"/>
    <w:rsid w:val="00255B8B"/>
    <w:rsid w:val="002562B9"/>
    <w:rsid w:val="00256CCB"/>
    <w:rsid w:val="00260457"/>
    <w:rsid w:val="002619BE"/>
    <w:rsid w:val="00261FD8"/>
    <w:rsid w:val="00264B37"/>
    <w:rsid w:val="002660E1"/>
    <w:rsid w:val="00266CC1"/>
    <w:rsid w:val="00267085"/>
    <w:rsid w:val="002708B2"/>
    <w:rsid w:val="00270978"/>
    <w:rsid w:val="002717A2"/>
    <w:rsid w:val="0027227B"/>
    <w:rsid w:val="002723AC"/>
    <w:rsid w:val="00273A17"/>
    <w:rsid w:val="0027524A"/>
    <w:rsid w:val="00275439"/>
    <w:rsid w:val="00276007"/>
    <w:rsid w:val="002761A3"/>
    <w:rsid w:val="0027646A"/>
    <w:rsid w:val="00276A18"/>
    <w:rsid w:val="00277410"/>
    <w:rsid w:val="002777E0"/>
    <w:rsid w:val="0028022C"/>
    <w:rsid w:val="002808A7"/>
    <w:rsid w:val="00280EF4"/>
    <w:rsid w:val="0028152F"/>
    <w:rsid w:val="002819DC"/>
    <w:rsid w:val="00281B57"/>
    <w:rsid w:val="00281DB7"/>
    <w:rsid w:val="00283472"/>
    <w:rsid w:val="00284EE5"/>
    <w:rsid w:val="002850F0"/>
    <w:rsid w:val="0028644B"/>
    <w:rsid w:val="002867FE"/>
    <w:rsid w:val="0028686B"/>
    <w:rsid w:val="00287428"/>
    <w:rsid w:val="00290965"/>
    <w:rsid w:val="00290B01"/>
    <w:rsid w:val="00290EE2"/>
    <w:rsid w:val="00290EED"/>
    <w:rsid w:val="00290F72"/>
    <w:rsid w:val="00291672"/>
    <w:rsid w:val="002928CF"/>
    <w:rsid w:val="00292AE8"/>
    <w:rsid w:val="00294B72"/>
    <w:rsid w:val="00295438"/>
    <w:rsid w:val="00296B04"/>
    <w:rsid w:val="00297E1D"/>
    <w:rsid w:val="002A05CF"/>
    <w:rsid w:val="002A0705"/>
    <w:rsid w:val="002A0C7C"/>
    <w:rsid w:val="002A0D30"/>
    <w:rsid w:val="002A0E39"/>
    <w:rsid w:val="002A0F59"/>
    <w:rsid w:val="002A1737"/>
    <w:rsid w:val="002A28FF"/>
    <w:rsid w:val="002A2F65"/>
    <w:rsid w:val="002A4ADE"/>
    <w:rsid w:val="002A6057"/>
    <w:rsid w:val="002A6382"/>
    <w:rsid w:val="002B059E"/>
    <w:rsid w:val="002B06F8"/>
    <w:rsid w:val="002B0950"/>
    <w:rsid w:val="002B1715"/>
    <w:rsid w:val="002B205F"/>
    <w:rsid w:val="002B20F7"/>
    <w:rsid w:val="002B24B7"/>
    <w:rsid w:val="002B351F"/>
    <w:rsid w:val="002B3C52"/>
    <w:rsid w:val="002B4DCB"/>
    <w:rsid w:val="002B5339"/>
    <w:rsid w:val="002B5518"/>
    <w:rsid w:val="002B6399"/>
    <w:rsid w:val="002B65C0"/>
    <w:rsid w:val="002B69AE"/>
    <w:rsid w:val="002B7BB3"/>
    <w:rsid w:val="002B7C74"/>
    <w:rsid w:val="002C0062"/>
    <w:rsid w:val="002C087D"/>
    <w:rsid w:val="002C0AA5"/>
    <w:rsid w:val="002C0E62"/>
    <w:rsid w:val="002C1228"/>
    <w:rsid w:val="002C1519"/>
    <w:rsid w:val="002C1941"/>
    <w:rsid w:val="002C38A2"/>
    <w:rsid w:val="002C400E"/>
    <w:rsid w:val="002C4D02"/>
    <w:rsid w:val="002C54CE"/>
    <w:rsid w:val="002C5CAA"/>
    <w:rsid w:val="002C5E4F"/>
    <w:rsid w:val="002C70F8"/>
    <w:rsid w:val="002C71D2"/>
    <w:rsid w:val="002C74D2"/>
    <w:rsid w:val="002D03FD"/>
    <w:rsid w:val="002D0C64"/>
    <w:rsid w:val="002D0C93"/>
    <w:rsid w:val="002D1574"/>
    <w:rsid w:val="002D3478"/>
    <w:rsid w:val="002D39EF"/>
    <w:rsid w:val="002D42A6"/>
    <w:rsid w:val="002D6985"/>
    <w:rsid w:val="002D7B1E"/>
    <w:rsid w:val="002D7D37"/>
    <w:rsid w:val="002D7DAF"/>
    <w:rsid w:val="002E073F"/>
    <w:rsid w:val="002E0E2A"/>
    <w:rsid w:val="002E2320"/>
    <w:rsid w:val="002E5388"/>
    <w:rsid w:val="002E576F"/>
    <w:rsid w:val="002E57D3"/>
    <w:rsid w:val="002E5E3E"/>
    <w:rsid w:val="002E7005"/>
    <w:rsid w:val="002E775F"/>
    <w:rsid w:val="002E797C"/>
    <w:rsid w:val="002F0327"/>
    <w:rsid w:val="002F06BC"/>
    <w:rsid w:val="002F0779"/>
    <w:rsid w:val="002F0E6E"/>
    <w:rsid w:val="002F1026"/>
    <w:rsid w:val="002F104C"/>
    <w:rsid w:val="002F1256"/>
    <w:rsid w:val="002F12C1"/>
    <w:rsid w:val="002F237E"/>
    <w:rsid w:val="002F2C6F"/>
    <w:rsid w:val="002F2CF2"/>
    <w:rsid w:val="002F6B70"/>
    <w:rsid w:val="002F6F96"/>
    <w:rsid w:val="002F726E"/>
    <w:rsid w:val="002F7D63"/>
    <w:rsid w:val="00301DF6"/>
    <w:rsid w:val="003023F2"/>
    <w:rsid w:val="00302FCC"/>
    <w:rsid w:val="0030391C"/>
    <w:rsid w:val="00304E00"/>
    <w:rsid w:val="00306AE7"/>
    <w:rsid w:val="00310654"/>
    <w:rsid w:val="00310DAF"/>
    <w:rsid w:val="003111A6"/>
    <w:rsid w:val="00312310"/>
    <w:rsid w:val="00312B07"/>
    <w:rsid w:val="00313274"/>
    <w:rsid w:val="00314302"/>
    <w:rsid w:val="00314343"/>
    <w:rsid w:val="003143BD"/>
    <w:rsid w:val="00314486"/>
    <w:rsid w:val="00314530"/>
    <w:rsid w:val="0031475E"/>
    <w:rsid w:val="00315166"/>
    <w:rsid w:val="003155B5"/>
    <w:rsid w:val="00317952"/>
    <w:rsid w:val="00317A8D"/>
    <w:rsid w:val="00317AD5"/>
    <w:rsid w:val="00317AD9"/>
    <w:rsid w:val="00320D39"/>
    <w:rsid w:val="0032107D"/>
    <w:rsid w:val="00321F1A"/>
    <w:rsid w:val="00322B4B"/>
    <w:rsid w:val="0032303B"/>
    <w:rsid w:val="00323D18"/>
    <w:rsid w:val="00323DA7"/>
    <w:rsid w:val="0032415F"/>
    <w:rsid w:val="0032541B"/>
    <w:rsid w:val="00325517"/>
    <w:rsid w:val="00325ACE"/>
    <w:rsid w:val="00325E40"/>
    <w:rsid w:val="003261D1"/>
    <w:rsid w:val="003279AB"/>
    <w:rsid w:val="00327B11"/>
    <w:rsid w:val="00327C56"/>
    <w:rsid w:val="00330540"/>
    <w:rsid w:val="00330772"/>
    <w:rsid w:val="003326DC"/>
    <w:rsid w:val="003330AD"/>
    <w:rsid w:val="00333C57"/>
    <w:rsid w:val="0033457A"/>
    <w:rsid w:val="0034037E"/>
    <w:rsid w:val="00340E36"/>
    <w:rsid w:val="00341C42"/>
    <w:rsid w:val="00342105"/>
    <w:rsid w:val="00342124"/>
    <w:rsid w:val="00342280"/>
    <w:rsid w:val="00342EA8"/>
    <w:rsid w:val="0034410D"/>
    <w:rsid w:val="003445C0"/>
    <w:rsid w:val="003447C0"/>
    <w:rsid w:val="00345D33"/>
    <w:rsid w:val="0034682E"/>
    <w:rsid w:val="00346B08"/>
    <w:rsid w:val="00346EE4"/>
    <w:rsid w:val="00347054"/>
    <w:rsid w:val="00347650"/>
    <w:rsid w:val="00347D8A"/>
    <w:rsid w:val="003504B7"/>
    <w:rsid w:val="003509C1"/>
    <w:rsid w:val="00350BC6"/>
    <w:rsid w:val="00351BB4"/>
    <w:rsid w:val="00351CAB"/>
    <w:rsid w:val="00352911"/>
    <w:rsid w:val="00352B40"/>
    <w:rsid w:val="003530B5"/>
    <w:rsid w:val="0035312E"/>
    <w:rsid w:val="00354E0A"/>
    <w:rsid w:val="0035587F"/>
    <w:rsid w:val="00356654"/>
    <w:rsid w:val="0035790B"/>
    <w:rsid w:val="00360132"/>
    <w:rsid w:val="00360299"/>
    <w:rsid w:val="00360ECB"/>
    <w:rsid w:val="0036127C"/>
    <w:rsid w:val="0036187F"/>
    <w:rsid w:val="003623FD"/>
    <w:rsid w:val="00362F8D"/>
    <w:rsid w:val="003632F3"/>
    <w:rsid w:val="0036333E"/>
    <w:rsid w:val="00363418"/>
    <w:rsid w:val="00364B86"/>
    <w:rsid w:val="00364DB8"/>
    <w:rsid w:val="00364E8A"/>
    <w:rsid w:val="00365583"/>
    <w:rsid w:val="00366703"/>
    <w:rsid w:val="003670AF"/>
    <w:rsid w:val="003678DF"/>
    <w:rsid w:val="00371E50"/>
    <w:rsid w:val="003723AF"/>
    <w:rsid w:val="00372B85"/>
    <w:rsid w:val="00372E77"/>
    <w:rsid w:val="00373F85"/>
    <w:rsid w:val="0037410B"/>
    <w:rsid w:val="00374B63"/>
    <w:rsid w:val="003755FE"/>
    <w:rsid w:val="0037586E"/>
    <w:rsid w:val="00376444"/>
    <w:rsid w:val="00376A7C"/>
    <w:rsid w:val="0037706F"/>
    <w:rsid w:val="00377536"/>
    <w:rsid w:val="003776AE"/>
    <w:rsid w:val="00377BCD"/>
    <w:rsid w:val="003800EC"/>
    <w:rsid w:val="00380E6E"/>
    <w:rsid w:val="0038299B"/>
    <w:rsid w:val="0038325F"/>
    <w:rsid w:val="003842D0"/>
    <w:rsid w:val="00385103"/>
    <w:rsid w:val="00385920"/>
    <w:rsid w:val="00386525"/>
    <w:rsid w:val="00387794"/>
    <w:rsid w:val="00387D17"/>
    <w:rsid w:val="00390D66"/>
    <w:rsid w:val="00390DA5"/>
    <w:rsid w:val="003918D5"/>
    <w:rsid w:val="00392F86"/>
    <w:rsid w:val="00393342"/>
    <w:rsid w:val="003939C0"/>
    <w:rsid w:val="003943D0"/>
    <w:rsid w:val="00394699"/>
    <w:rsid w:val="00394924"/>
    <w:rsid w:val="00394F47"/>
    <w:rsid w:val="00396056"/>
    <w:rsid w:val="00396377"/>
    <w:rsid w:val="003968E3"/>
    <w:rsid w:val="00396B0E"/>
    <w:rsid w:val="003A0C10"/>
    <w:rsid w:val="003A11BD"/>
    <w:rsid w:val="003A1249"/>
    <w:rsid w:val="003A15CB"/>
    <w:rsid w:val="003A1F99"/>
    <w:rsid w:val="003A2A31"/>
    <w:rsid w:val="003A2F5E"/>
    <w:rsid w:val="003A32F1"/>
    <w:rsid w:val="003A531C"/>
    <w:rsid w:val="003B1C12"/>
    <w:rsid w:val="003B3EE5"/>
    <w:rsid w:val="003B5EBE"/>
    <w:rsid w:val="003B6078"/>
    <w:rsid w:val="003B72D3"/>
    <w:rsid w:val="003B74A9"/>
    <w:rsid w:val="003B7940"/>
    <w:rsid w:val="003C13AD"/>
    <w:rsid w:val="003C1A79"/>
    <w:rsid w:val="003C220F"/>
    <w:rsid w:val="003C2E23"/>
    <w:rsid w:val="003C3C53"/>
    <w:rsid w:val="003C3F7E"/>
    <w:rsid w:val="003C50F1"/>
    <w:rsid w:val="003C70AF"/>
    <w:rsid w:val="003C74DF"/>
    <w:rsid w:val="003C77B2"/>
    <w:rsid w:val="003D0023"/>
    <w:rsid w:val="003D018E"/>
    <w:rsid w:val="003D0795"/>
    <w:rsid w:val="003D127A"/>
    <w:rsid w:val="003D1567"/>
    <w:rsid w:val="003D1AB8"/>
    <w:rsid w:val="003D1F54"/>
    <w:rsid w:val="003D1F93"/>
    <w:rsid w:val="003D27A8"/>
    <w:rsid w:val="003D2C4F"/>
    <w:rsid w:val="003D325D"/>
    <w:rsid w:val="003D3BFA"/>
    <w:rsid w:val="003D40F7"/>
    <w:rsid w:val="003D5581"/>
    <w:rsid w:val="003D5F7E"/>
    <w:rsid w:val="003D6E68"/>
    <w:rsid w:val="003D7F49"/>
    <w:rsid w:val="003E07CE"/>
    <w:rsid w:val="003E0CEC"/>
    <w:rsid w:val="003E0DF3"/>
    <w:rsid w:val="003E1380"/>
    <w:rsid w:val="003E15D7"/>
    <w:rsid w:val="003E2520"/>
    <w:rsid w:val="003E2724"/>
    <w:rsid w:val="003E2C27"/>
    <w:rsid w:val="003E2C4E"/>
    <w:rsid w:val="003E2C5F"/>
    <w:rsid w:val="003E50C1"/>
    <w:rsid w:val="003E6CEA"/>
    <w:rsid w:val="003E70EA"/>
    <w:rsid w:val="003E7736"/>
    <w:rsid w:val="003F09DE"/>
    <w:rsid w:val="003F3E43"/>
    <w:rsid w:val="003F4094"/>
    <w:rsid w:val="003F5469"/>
    <w:rsid w:val="003F5E35"/>
    <w:rsid w:val="003F657D"/>
    <w:rsid w:val="003F7E47"/>
    <w:rsid w:val="003F7FBD"/>
    <w:rsid w:val="004012EB"/>
    <w:rsid w:val="00401BF0"/>
    <w:rsid w:val="00401E19"/>
    <w:rsid w:val="00402B58"/>
    <w:rsid w:val="00403158"/>
    <w:rsid w:val="00403864"/>
    <w:rsid w:val="00404E3A"/>
    <w:rsid w:val="00405678"/>
    <w:rsid w:val="00406089"/>
    <w:rsid w:val="00406967"/>
    <w:rsid w:val="0040732D"/>
    <w:rsid w:val="0040748F"/>
    <w:rsid w:val="00411477"/>
    <w:rsid w:val="00412561"/>
    <w:rsid w:val="0041385F"/>
    <w:rsid w:val="00413BCC"/>
    <w:rsid w:val="004148D7"/>
    <w:rsid w:val="00414B31"/>
    <w:rsid w:val="00414CCB"/>
    <w:rsid w:val="00414F67"/>
    <w:rsid w:val="004156C1"/>
    <w:rsid w:val="00415C59"/>
    <w:rsid w:val="00416128"/>
    <w:rsid w:val="00416465"/>
    <w:rsid w:val="00416522"/>
    <w:rsid w:val="00416546"/>
    <w:rsid w:val="00416645"/>
    <w:rsid w:val="004166EB"/>
    <w:rsid w:val="00416E29"/>
    <w:rsid w:val="00416E61"/>
    <w:rsid w:val="0042006C"/>
    <w:rsid w:val="00420278"/>
    <w:rsid w:val="004202E5"/>
    <w:rsid w:val="00420C1C"/>
    <w:rsid w:val="00420C79"/>
    <w:rsid w:val="0042100B"/>
    <w:rsid w:val="004221A6"/>
    <w:rsid w:val="00423AB8"/>
    <w:rsid w:val="0042454D"/>
    <w:rsid w:val="00425930"/>
    <w:rsid w:val="00426566"/>
    <w:rsid w:val="00426A46"/>
    <w:rsid w:val="00426CEE"/>
    <w:rsid w:val="0042707B"/>
    <w:rsid w:val="004271A2"/>
    <w:rsid w:val="004278B5"/>
    <w:rsid w:val="00430416"/>
    <w:rsid w:val="0043069B"/>
    <w:rsid w:val="00431170"/>
    <w:rsid w:val="00431BDE"/>
    <w:rsid w:val="00432108"/>
    <w:rsid w:val="00432169"/>
    <w:rsid w:val="00432313"/>
    <w:rsid w:val="00432DFB"/>
    <w:rsid w:val="004330A8"/>
    <w:rsid w:val="00433781"/>
    <w:rsid w:val="0043390C"/>
    <w:rsid w:val="00434235"/>
    <w:rsid w:val="004362E9"/>
    <w:rsid w:val="00440983"/>
    <w:rsid w:val="00441894"/>
    <w:rsid w:val="00441BA8"/>
    <w:rsid w:val="00441F52"/>
    <w:rsid w:val="004424B6"/>
    <w:rsid w:val="00442579"/>
    <w:rsid w:val="0044280A"/>
    <w:rsid w:val="004434D3"/>
    <w:rsid w:val="00444DEA"/>
    <w:rsid w:val="004458DD"/>
    <w:rsid w:val="0044608A"/>
    <w:rsid w:val="004464AC"/>
    <w:rsid w:val="004472C3"/>
    <w:rsid w:val="004474AD"/>
    <w:rsid w:val="004475EF"/>
    <w:rsid w:val="00450809"/>
    <w:rsid w:val="004518EA"/>
    <w:rsid w:val="00452B57"/>
    <w:rsid w:val="00453344"/>
    <w:rsid w:val="00453498"/>
    <w:rsid w:val="004539B1"/>
    <w:rsid w:val="00455BC1"/>
    <w:rsid w:val="00455E44"/>
    <w:rsid w:val="00455F72"/>
    <w:rsid w:val="00455FBC"/>
    <w:rsid w:val="004567B9"/>
    <w:rsid w:val="00456CAE"/>
    <w:rsid w:val="00457168"/>
    <w:rsid w:val="004576E9"/>
    <w:rsid w:val="00457EBD"/>
    <w:rsid w:val="0046071B"/>
    <w:rsid w:val="004608AF"/>
    <w:rsid w:val="004617BC"/>
    <w:rsid w:val="00461DB9"/>
    <w:rsid w:val="00462C52"/>
    <w:rsid w:val="00462E4D"/>
    <w:rsid w:val="00462E96"/>
    <w:rsid w:val="00463372"/>
    <w:rsid w:val="00465009"/>
    <w:rsid w:val="004651CF"/>
    <w:rsid w:val="004656EE"/>
    <w:rsid w:val="004712D7"/>
    <w:rsid w:val="004724F4"/>
    <w:rsid w:val="00472B1E"/>
    <w:rsid w:val="004737E8"/>
    <w:rsid w:val="00473E1A"/>
    <w:rsid w:val="00474910"/>
    <w:rsid w:val="00474E9B"/>
    <w:rsid w:val="004759BE"/>
    <w:rsid w:val="00475E6B"/>
    <w:rsid w:val="00476503"/>
    <w:rsid w:val="00476E5A"/>
    <w:rsid w:val="004770A6"/>
    <w:rsid w:val="0047716E"/>
    <w:rsid w:val="00480748"/>
    <w:rsid w:val="004809E8"/>
    <w:rsid w:val="0048368F"/>
    <w:rsid w:val="00483751"/>
    <w:rsid w:val="00483ABD"/>
    <w:rsid w:val="00483C15"/>
    <w:rsid w:val="004843B0"/>
    <w:rsid w:val="0048495E"/>
    <w:rsid w:val="004849EA"/>
    <w:rsid w:val="00484E95"/>
    <w:rsid w:val="0048564F"/>
    <w:rsid w:val="00486065"/>
    <w:rsid w:val="004871AB"/>
    <w:rsid w:val="004877E5"/>
    <w:rsid w:val="0049096E"/>
    <w:rsid w:val="00491073"/>
    <w:rsid w:val="00491403"/>
    <w:rsid w:val="00491F33"/>
    <w:rsid w:val="00493CBD"/>
    <w:rsid w:val="0049406E"/>
    <w:rsid w:val="004940AE"/>
    <w:rsid w:val="00494A11"/>
    <w:rsid w:val="00494DB2"/>
    <w:rsid w:val="00496942"/>
    <w:rsid w:val="00497CF0"/>
    <w:rsid w:val="004A141D"/>
    <w:rsid w:val="004A17EA"/>
    <w:rsid w:val="004A2B02"/>
    <w:rsid w:val="004A3CB7"/>
    <w:rsid w:val="004A3F19"/>
    <w:rsid w:val="004A3FD2"/>
    <w:rsid w:val="004A4862"/>
    <w:rsid w:val="004A54E6"/>
    <w:rsid w:val="004A55A7"/>
    <w:rsid w:val="004A7C5F"/>
    <w:rsid w:val="004A7E75"/>
    <w:rsid w:val="004B009C"/>
    <w:rsid w:val="004B02C6"/>
    <w:rsid w:val="004B02FF"/>
    <w:rsid w:val="004B09B1"/>
    <w:rsid w:val="004B102E"/>
    <w:rsid w:val="004B151E"/>
    <w:rsid w:val="004B1BDC"/>
    <w:rsid w:val="004B20E8"/>
    <w:rsid w:val="004B24CD"/>
    <w:rsid w:val="004B2A1B"/>
    <w:rsid w:val="004B3F73"/>
    <w:rsid w:val="004B69A5"/>
    <w:rsid w:val="004B6B04"/>
    <w:rsid w:val="004B7414"/>
    <w:rsid w:val="004B78AC"/>
    <w:rsid w:val="004B7CB6"/>
    <w:rsid w:val="004C0953"/>
    <w:rsid w:val="004C0BF4"/>
    <w:rsid w:val="004C0FB4"/>
    <w:rsid w:val="004C21AD"/>
    <w:rsid w:val="004C2BD1"/>
    <w:rsid w:val="004C3BDE"/>
    <w:rsid w:val="004C49DF"/>
    <w:rsid w:val="004C52DB"/>
    <w:rsid w:val="004C5605"/>
    <w:rsid w:val="004C5D53"/>
    <w:rsid w:val="004C5EC3"/>
    <w:rsid w:val="004C6484"/>
    <w:rsid w:val="004C67A5"/>
    <w:rsid w:val="004C6B67"/>
    <w:rsid w:val="004D0467"/>
    <w:rsid w:val="004D0F57"/>
    <w:rsid w:val="004D102D"/>
    <w:rsid w:val="004D1436"/>
    <w:rsid w:val="004D1BF6"/>
    <w:rsid w:val="004D466C"/>
    <w:rsid w:val="004D57DC"/>
    <w:rsid w:val="004D615C"/>
    <w:rsid w:val="004D660C"/>
    <w:rsid w:val="004D6844"/>
    <w:rsid w:val="004D705F"/>
    <w:rsid w:val="004D7E12"/>
    <w:rsid w:val="004E06B7"/>
    <w:rsid w:val="004E0DA2"/>
    <w:rsid w:val="004E21D0"/>
    <w:rsid w:val="004E3061"/>
    <w:rsid w:val="004E3915"/>
    <w:rsid w:val="004E3DAF"/>
    <w:rsid w:val="004E5CE3"/>
    <w:rsid w:val="004F0220"/>
    <w:rsid w:val="004F0789"/>
    <w:rsid w:val="004F0B7D"/>
    <w:rsid w:val="004F0ED6"/>
    <w:rsid w:val="004F1208"/>
    <w:rsid w:val="004F1873"/>
    <w:rsid w:val="004F1955"/>
    <w:rsid w:val="004F20E8"/>
    <w:rsid w:val="004F225A"/>
    <w:rsid w:val="004F3521"/>
    <w:rsid w:val="004F47AC"/>
    <w:rsid w:val="004F5DAB"/>
    <w:rsid w:val="004F5EF5"/>
    <w:rsid w:val="004F6717"/>
    <w:rsid w:val="004F6A5B"/>
    <w:rsid w:val="004F6B72"/>
    <w:rsid w:val="004F73DE"/>
    <w:rsid w:val="005004DC"/>
    <w:rsid w:val="00500D91"/>
    <w:rsid w:val="00500FBC"/>
    <w:rsid w:val="005013C1"/>
    <w:rsid w:val="00502059"/>
    <w:rsid w:val="0050233E"/>
    <w:rsid w:val="00502D23"/>
    <w:rsid w:val="00502D8A"/>
    <w:rsid w:val="00503368"/>
    <w:rsid w:val="005039AE"/>
    <w:rsid w:val="00504695"/>
    <w:rsid w:val="00505608"/>
    <w:rsid w:val="00505FA8"/>
    <w:rsid w:val="005075DA"/>
    <w:rsid w:val="005076A2"/>
    <w:rsid w:val="00510383"/>
    <w:rsid w:val="0051059B"/>
    <w:rsid w:val="00512034"/>
    <w:rsid w:val="005131E2"/>
    <w:rsid w:val="00513E94"/>
    <w:rsid w:val="005157C6"/>
    <w:rsid w:val="00515B12"/>
    <w:rsid w:val="00515D7A"/>
    <w:rsid w:val="00517743"/>
    <w:rsid w:val="00520DED"/>
    <w:rsid w:val="00521CD8"/>
    <w:rsid w:val="00522811"/>
    <w:rsid w:val="005247EC"/>
    <w:rsid w:val="00525823"/>
    <w:rsid w:val="0052661F"/>
    <w:rsid w:val="0052785C"/>
    <w:rsid w:val="00527B81"/>
    <w:rsid w:val="00530C4B"/>
    <w:rsid w:val="00531D4E"/>
    <w:rsid w:val="00532E1C"/>
    <w:rsid w:val="0053340A"/>
    <w:rsid w:val="00533B7B"/>
    <w:rsid w:val="005343F6"/>
    <w:rsid w:val="005371D9"/>
    <w:rsid w:val="00541841"/>
    <w:rsid w:val="00541B94"/>
    <w:rsid w:val="00541CD1"/>
    <w:rsid w:val="00542FC5"/>
    <w:rsid w:val="00543678"/>
    <w:rsid w:val="00544FEF"/>
    <w:rsid w:val="005450ED"/>
    <w:rsid w:val="00545B95"/>
    <w:rsid w:val="005465AA"/>
    <w:rsid w:val="0054762F"/>
    <w:rsid w:val="005501F7"/>
    <w:rsid w:val="005512EE"/>
    <w:rsid w:val="0055140C"/>
    <w:rsid w:val="00551566"/>
    <w:rsid w:val="00551AF3"/>
    <w:rsid w:val="00552222"/>
    <w:rsid w:val="0055227F"/>
    <w:rsid w:val="005524A1"/>
    <w:rsid w:val="0055298C"/>
    <w:rsid w:val="00552E3A"/>
    <w:rsid w:val="005532DB"/>
    <w:rsid w:val="005535A4"/>
    <w:rsid w:val="005550DE"/>
    <w:rsid w:val="005553FD"/>
    <w:rsid w:val="0055545A"/>
    <w:rsid w:val="005554E4"/>
    <w:rsid w:val="00555DD3"/>
    <w:rsid w:val="00555F8E"/>
    <w:rsid w:val="005563AC"/>
    <w:rsid w:val="005563ED"/>
    <w:rsid w:val="005565E4"/>
    <w:rsid w:val="00556B6C"/>
    <w:rsid w:val="00556D47"/>
    <w:rsid w:val="00557296"/>
    <w:rsid w:val="0055763C"/>
    <w:rsid w:val="0056042B"/>
    <w:rsid w:val="00560C16"/>
    <w:rsid w:val="00562AAF"/>
    <w:rsid w:val="00562FCE"/>
    <w:rsid w:val="0056536D"/>
    <w:rsid w:val="00565532"/>
    <w:rsid w:val="005664DE"/>
    <w:rsid w:val="0056688F"/>
    <w:rsid w:val="00566969"/>
    <w:rsid w:val="0056772C"/>
    <w:rsid w:val="005707FC"/>
    <w:rsid w:val="00572240"/>
    <w:rsid w:val="00572349"/>
    <w:rsid w:val="005726C5"/>
    <w:rsid w:val="00572D70"/>
    <w:rsid w:val="0057392A"/>
    <w:rsid w:val="00574293"/>
    <w:rsid w:val="005742A6"/>
    <w:rsid w:val="005747AA"/>
    <w:rsid w:val="0057503B"/>
    <w:rsid w:val="00575BED"/>
    <w:rsid w:val="00576801"/>
    <w:rsid w:val="00576AA9"/>
    <w:rsid w:val="00577753"/>
    <w:rsid w:val="0058062B"/>
    <w:rsid w:val="00580F20"/>
    <w:rsid w:val="005814AF"/>
    <w:rsid w:val="00581D51"/>
    <w:rsid w:val="005822D6"/>
    <w:rsid w:val="005826FD"/>
    <w:rsid w:val="0058358D"/>
    <w:rsid w:val="0058376E"/>
    <w:rsid w:val="00584422"/>
    <w:rsid w:val="00584DA2"/>
    <w:rsid w:val="005851E2"/>
    <w:rsid w:val="00585E87"/>
    <w:rsid w:val="00586B37"/>
    <w:rsid w:val="00590484"/>
    <w:rsid w:val="005947F8"/>
    <w:rsid w:val="00595AFC"/>
    <w:rsid w:val="00595D2A"/>
    <w:rsid w:val="00595F3D"/>
    <w:rsid w:val="00596195"/>
    <w:rsid w:val="00596668"/>
    <w:rsid w:val="00596909"/>
    <w:rsid w:val="005977E6"/>
    <w:rsid w:val="00597BA3"/>
    <w:rsid w:val="00597DC5"/>
    <w:rsid w:val="005A0E50"/>
    <w:rsid w:val="005A2714"/>
    <w:rsid w:val="005A2D48"/>
    <w:rsid w:val="005A2E91"/>
    <w:rsid w:val="005A3225"/>
    <w:rsid w:val="005A3C90"/>
    <w:rsid w:val="005A3E0F"/>
    <w:rsid w:val="005A4768"/>
    <w:rsid w:val="005A5104"/>
    <w:rsid w:val="005A5827"/>
    <w:rsid w:val="005A643E"/>
    <w:rsid w:val="005A653B"/>
    <w:rsid w:val="005A665D"/>
    <w:rsid w:val="005A70AD"/>
    <w:rsid w:val="005A7720"/>
    <w:rsid w:val="005A7948"/>
    <w:rsid w:val="005B02B2"/>
    <w:rsid w:val="005B0CB6"/>
    <w:rsid w:val="005B1CA5"/>
    <w:rsid w:val="005B2016"/>
    <w:rsid w:val="005B3391"/>
    <w:rsid w:val="005B36BC"/>
    <w:rsid w:val="005B3A82"/>
    <w:rsid w:val="005B3A96"/>
    <w:rsid w:val="005B3EDD"/>
    <w:rsid w:val="005B44B2"/>
    <w:rsid w:val="005B65A0"/>
    <w:rsid w:val="005B6B02"/>
    <w:rsid w:val="005B723D"/>
    <w:rsid w:val="005B7B3C"/>
    <w:rsid w:val="005C0194"/>
    <w:rsid w:val="005C01C2"/>
    <w:rsid w:val="005C0619"/>
    <w:rsid w:val="005C0776"/>
    <w:rsid w:val="005C23DB"/>
    <w:rsid w:val="005C3534"/>
    <w:rsid w:val="005C3D13"/>
    <w:rsid w:val="005C5556"/>
    <w:rsid w:val="005C5E77"/>
    <w:rsid w:val="005C61FD"/>
    <w:rsid w:val="005C6B22"/>
    <w:rsid w:val="005C7377"/>
    <w:rsid w:val="005D0BBC"/>
    <w:rsid w:val="005D126C"/>
    <w:rsid w:val="005D12F3"/>
    <w:rsid w:val="005D17C6"/>
    <w:rsid w:val="005D1AF2"/>
    <w:rsid w:val="005D1C16"/>
    <w:rsid w:val="005D1FB2"/>
    <w:rsid w:val="005D32FC"/>
    <w:rsid w:val="005D3A89"/>
    <w:rsid w:val="005D488C"/>
    <w:rsid w:val="005D55B2"/>
    <w:rsid w:val="005D5E45"/>
    <w:rsid w:val="005D748E"/>
    <w:rsid w:val="005E0283"/>
    <w:rsid w:val="005E030C"/>
    <w:rsid w:val="005E0795"/>
    <w:rsid w:val="005E0AA6"/>
    <w:rsid w:val="005E0F10"/>
    <w:rsid w:val="005E2317"/>
    <w:rsid w:val="005E2945"/>
    <w:rsid w:val="005E3333"/>
    <w:rsid w:val="005E4CF3"/>
    <w:rsid w:val="005E5384"/>
    <w:rsid w:val="005E56D2"/>
    <w:rsid w:val="005E5BFE"/>
    <w:rsid w:val="005E656D"/>
    <w:rsid w:val="005E669B"/>
    <w:rsid w:val="005F100B"/>
    <w:rsid w:val="005F21BE"/>
    <w:rsid w:val="005F2B18"/>
    <w:rsid w:val="005F2C96"/>
    <w:rsid w:val="005F2D44"/>
    <w:rsid w:val="005F3983"/>
    <w:rsid w:val="005F3E71"/>
    <w:rsid w:val="005F7284"/>
    <w:rsid w:val="005F7FFC"/>
    <w:rsid w:val="0060037B"/>
    <w:rsid w:val="0060042A"/>
    <w:rsid w:val="0060084E"/>
    <w:rsid w:val="006014C8"/>
    <w:rsid w:val="00602131"/>
    <w:rsid w:val="006036D4"/>
    <w:rsid w:val="00604028"/>
    <w:rsid w:val="006040FD"/>
    <w:rsid w:val="0060430E"/>
    <w:rsid w:val="00605D43"/>
    <w:rsid w:val="00606FBD"/>
    <w:rsid w:val="006111E4"/>
    <w:rsid w:val="0061137F"/>
    <w:rsid w:val="00612227"/>
    <w:rsid w:val="006135AE"/>
    <w:rsid w:val="00613E08"/>
    <w:rsid w:val="006149C6"/>
    <w:rsid w:val="006166C8"/>
    <w:rsid w:val="0061760B"/>
    <w:rsid w:val="0061792F"/>
    <w:rsid w:val="00620A51"/>
    <w:rsid w:val="00620FA3"/>
    <w:rsid w:val="00621A90"/>
    <w:rsid w:val="00621D86"/>
    <w:rsid w:val="0062227F"/>
    <w:rsid w:val="006235BE"/>
    <w:rsid w:val="006236D3"/>
    <w:rsid w:val="0062544E"/>
    <w:rsid w:val="00627B0F"/>
    <w:rsid w:val="00630268"/>
    <w:rsid w:val="00630E64"/>
    <w:rsid w:val="00631041"/>
    <w:rsid w:val="0063135B"/>
    <w:rsid w:val="00631A12"/>
    <w:rsid w:val="00631C01"/>
    <w:rsid w:val="006328E3"/>
    <w:rsid w:val="00632B28"/>
    <w:rsid w:val="00632B47"/>
    <w:rsid w:val="00634D5D"/>
    <w:rsid w:val="00634F4B"/>
    <w:rsid w:val="0063532C"/>
    <w:rsid w:val="006373DC"/>
    <w:rsid w:val="00637A7D"/>
    <w:rsid w:val="0064017E"/>
    <w:rsid w:val="00640284"/>
    <w:rsid w:val="00641A90"/>
    <w:rsid w:val="0064229C"/>
    <w:rsid w:val="006424B5"/>
    <w:rsid w:val="006438D2"/>
    <w:rsid w:val="00644077"/>
    <w:rsid w:val="00644372"/>
    <w:rsid w:val="00644AC0"/>
    <w:rsid w:val="0064510A"/>
    <w:rsid w:val="006469E5"/>
    <w:rsid w:val="0064715E"/>
    <w:rsid w:val="00647B39"/>
    <w:rsid w:val="006503DB"/>
    <w:rsid w:val="006520B7"/>
    <w:rsid w:val="006522B7"/>
    <w:rsid w:val="006532DA"/>
    <w:rsid w:val="00653E86"/>
    <w:rsid w:val="00655716"/>
    <w:rsid w:val="00655939"/>
    <w:rsid w:val="00655AB0"/>
    <w:rsid w:val="00657241"/>
    <w:rsid w:val="006623A8"/>
    <w:rsid w:val="006630B4"/>
    <w:rsid w:val="006631E8"/>
    <w:rsid w:val="00663614"/>
    <w:rsid w:val="0066393A"/>
    <w:rsid w:val="00663CCC"/>
    <w:rsid w:val="006642E0"/>
    <w:rsid w:val="00664571"/>
    <w:rsid w:val="00664C87"/>
    <w:rsid w:val="00665E92"/>
    <w:rsid w:val="00665E9D"/>
    <w:rsid w:val="00666087"/>
    <w:rsid w:val="006700D1"/>
    <w:rsid w:val="00670373"/>
    <w:rsid w:val="00670B48"/>
    <w:rsid w:val="00671DDF"/>
    <w:rsid w:val="00672CF2"/>
    <w:rsid w:val="00673601"/>
    <w:rsid w:val="00673BC1"/>
    <w:rsid w:val="00676D74"/>
    <w:rsid w:val="00677413"/>
    <w:rsid w:val="00677E51"/>
    <w:rsid w:val="006800FA"/>
    <w:rsid w:val="006804ED"/>
    <w:rsid w:val="0068072E"/>
    <w:rsid w:val="00680CE4"/>
    <w:rsid w:val="0068150D"/>
    <w:rsid w:val="0068287B"/>
    <w:rsid w:val="00682B69"/>
    <w:rsid w:val="00682D13"/>
    <w:rsid w:val="00682D6F"/>
    <w:rsid w:val="00682D8C"/>
    <w:rsid w:val="006834B3"/>
    <w:rsid w:val="00683EBA"/>
    <w:rsid w:val="006841C3"/>
    <w:rsid w:val="00684B8F"/>
    <w:rsid w:val="00685746"/>
    <w:rsid w:val="006866CF"/>
    <w:rsid w:val="00687E2F"/>
    <w:rsid w:val="00690656"/>
    <w:rsid w:val="00691319"/>
    <w:rsid w:val="006913E7"/>
    <w:rsid w:val="00692247"/>
    <w:rsid w:val="006933EF"/>
    <w:rsid w:val="00694B83"/>
    <w:rsid w:val="00694CD8"/>
    <w:rsid w:val="00694EC4"/>
    <w:rsid w:val="006967F8"/>
    <w:rsid w:val="00696890"/>
    <w:rsid w:val="006A18AA"/>
    <w:rsid w:val="006A1C59"/>
    <w:rsid w:val="006A2AA0"/>
    <w:rsid w:val="006A30AD"/>
    <w:rsid w:val="006A333A"/>
    <w:rsid w:val="006A363F"/>
    <w:rsid w:val="006A4DCF"/>
    <w:rsid w:val="006A57D0"/>
    <w:rsid w:val="006A581D"/>
    <w:rsid w:val="006A75D7"/>
    <w:rsid w:val="006A7A47"/>
    <w:rsid w:val="006A7BFE"/>
    <w:rsid w:val="006A7F6C"/>
    <w:rsid w:val="006B1F77"/>
    <w:rsid w:val="006B298C"/>
    <w:rsid w:val="006B3F6D"/>
    <w:rsid w:val="006B4BBE"/>
    <w:rsid w:val="006B5FAE"/>
    <w:rsid w:val="006B6673"/>
    <w:rsid w:val="006B70D9"/>
    <w:rsid w:val="006B7B8B"/>
    <w:rsid w:val="006B7CA9"/>
    <w:rsid w:val="006C0DEE"/>
    <w:rsid w:val="006C13D9"/>
    <w:rsid w:val="006C22BB"/>
    <w:rsid w:val="006C2707"/>
    <w:rsid w:val="006C2E9B"/>
    <w:rsid w:val="006C303A"/>
    <w:rsid w:val="006C36E5"/>
    <w:rsid w:val="006C3F37"/>
    <w:rsid w:val="006C4871"/>
    <w:rsid w:val="006C4FFC"/>
    <w:rsid w:val="006C58A3"/>
    <w:rsid w:val="006C689A"/>
    <w:rsid w:val="006C698B"/>
    <w:rsid w:val="006C6B67"/>
    <w:rsid w:val="006C6E82"/>
    <w:rsid w:val="006D023E"/>
    <w:rsid w:val="006D025B"/>
    <w:rsid w:val="006D0C31"/>
    <w:rsid w:val="006D2075"/>
    <w:rsid w:val="006D2878"/>
    <w:rsid w:val="006D28B9"/>
    <w:rsid w:val="006D33F2"/>
    <w:rsid w:val="006D34C9"/>
    <w:rsid w:val="006D34FB"/>
    <w:rsid w:val="006D359F"/>
    <w:rsid w:val="006D3936"/>
    <w:rsid w:val="006D43BD"/>
    <w:rsid w:val="006D46A3"/>
    <w:rsid w:val="006D587C"/>
    <w:rsid w:val="006D5ABD"/>
    <w:rsid w:val="006D5DA5"/>
    <w:rsid w:val="006D6476"/>
    <w:rsid w:val="006D6ED7"/>
    <w:rsid w:val="006E1043"/>
    <w:rsid w:val="006E114B"/>
    <w:rsid w:val="006E1676"/>
    <w:rsid w:val="006E1AEA"/>
    <w:rsid w:val="006E1D48"/>
    <w:rsid w:val="006E251C"/>
    <w:rsid w:val="006E2DBB"/>
    <w:rsid w:val="006E6E56"/>
    <w:rsid w:val="006E70EE"/>
    <w:rsid w:val="006E7567"/>
    <w:rsid w:val="006E7787"/>
    <w:rsid w:val="006F346C"/>
    <w:rsid w:val="006F3994"/>
    <w:rsid w:val="006F40C6"/>
    <w:rsid w:val="006F4196"/>
    <w:rsid w:val="006F55F0"/>
    <w:rsid w:val="006F5BE9"/>
    <w:rsid w:val="006F65C7"/>
    <w:rsid w:val="006F7684"/>
    <w:rsid w:val="006F7DA1"/>
    <w:rsid w:val="0070047E"/>
    <w:rsid w:val="007005BD"/>
    <w:rsid w:val="00700EA5"/>
    <w:rsid w:val="00703337"/>
    <w:rsid w:val="00704FD7"/>
    <w:rsid w:val="00706D96"/>
    <w:rsid w:val="007072F9"/>
    <w:rsid w:val="007075DF"/>
    <w:rsid w:val="00707D06"/>
    <w:rsid w:val="007100F7"/>
    <w:rsid w:val="00711D2B"/>
    <w:rsid w:val="007133DB"/>
    <w:rsid w:val="00713FB8"/>
    <w:rsid w:val="0071417F"/>
    <w:rsid w:val="0071431B"/>
    <w:rsid w:val="00714A94"/>
    <w:rsid w:val="00715806"/>
    <w:rsid w:val="00716783"/>
    <w:rsid w:val="00716814"/>
    <w:rsid w:val="00716B4E"/>
    <w:rsid w:val="007170B0"/>
    <w:rsid w:val="0071782A"/>
    <w:rsid w:val="00717C53"/>
    <w:rsid w:val="00720C9F"/>
    <w:rsid w:val="00721634"/>
    <w:rsid w:val="00722404"/>
    <w:rsid w:val="0072283B"/>
    <w:rsid w:val="0072296F"/>
    <w:rsid w:val="00723479"/>
    <w:rsid w:val="00723A4F"/>
    <w:rsid w:val="00723AC6"/>
    <w:rsid w:val="00724314"/>
    <w:rsid w:val="007254E4"/>
    <w:rsid w:val="007262F9"/>
    <w:rsid w:val="00726A3B"/>
    <w:rsid w:val="00726F4C"/>
    <w:rsid w:val="00726FD4"/>
    <w:rsid w:val="00727B56"/>
    <w:rsid w:val="00727D3D"/>
    <w:rsid w:val="0073077A"/>
    <w:rsid w:val="0073206C"/>
    <w:rsid w:val="00732D14"/>
    <w:rsid w:val="00735EBE"/>
    <w:rsid w:val="00736B1D"/>
    <w:rsid w:val="00736CF3"/>
    <w:rsid w:val="00736DA5"/>
    <w:rsid w:val="007371D2"/>
    <w:rsid w:val="00737FDB"/>
    <w:rsid w:val="0074052A"/>
    <w:rsid w:val="007408AB"/>
    <w:rsid w:val="00740B20"/>
    <w:rsid w:val="007414FE"/>
    <w:rsid w:val="00741EDA"/>
    <w:rsid w:val="00742BD5"/>
    <w:rsid w:val="00744488"/>
    <w:rsid w:val="00745B06"/>
    <w:rsid w:val="00745D7C"/>
    <w:rsid w:val="00746521"/>
    <w:rsid w:val="00747BB6"/>
    <w:rsid w:val="00750173"/>
    <w:rsid w:val="00750C0E"/>
    <w:rsid w:val="00751DED"/>
    <w:rsid w:val="00751E58"/>
    <w:rsid w:val="00752E45"/>
    <w:rsid w:val="00753E26"/>
    <w:rsid w:val="00753FE4"/>
    <w:rsid w:val="00754A1A"/>
    <w:rsid w:val="00755BAC"/>
    <w:rsid w:val="00755BEE"/>
    <w:rsid w:val="00756166"/>
    <w:rsid w:val="00756419"/>
    <w:rsid w:val="00756860"/>
    <w:rsid w:val="00756908"/>
    <w:rsid w:val="007569D5"/>
    <w:rsid w:val="007572B4"/>
    <w:rsid w:val="00760590"/>
    <w:rsid w:val="00760F2C"/>
    <w:rsid w:val="00761332"/>
    <w:rsid w:val="007616AF"/>
    <w:rsid w:val="007621ED"/>
    <w:rsid w:val="007626DF"/>
    <w:rsid w:val="00763236"/>
    <w:rsid w:val="00763577"/>
    <w:rsid w:val="00763EEB"/>
    <w:rsid w:val="00763FE4"/>
    <w:rsid w:val="007646F3"/>
    <w:rsid w:val="007647E0"/>
    <w:rsid w:val="007650E0"/>
    <w:rsid w:val="00765A00"/>
    <w:rsid w:val="007701FC"/>
    <w:rsid w:val="00770955"/>
    <w:rsid w:val="007711A0"/>
    <w:rsid w:val="0077166C"/>
    <w:rsid w:val="00773C19"/>
    <w:rsid w:val="00773D7A"/>
    <w:rsid w:val="0077445A"/>
    <w:rsid w:val="00775077"/>
    <w:rsid w:val="007751BB"/>
    <w:rsid w:val="00775541"/>
    <w:rsid w:val="00777404"/>
    <w:rsid w:val="0077778D"/>
    <w:rsid w:val="007800D1"/>
    <w:rsid w:val="007802D5"/>
    <w:rsid w:val="007806F1"/>
    <w:rsid w:val="00780844"/>
    <w:rsid w:val="00781F2A"/>
    <w:rsid w:val="007820C6"/>
    <w:rsid w:val="00783853"/>
    <w:rsid w:val="00784313"/>
    <w:rsid w:val="007844D7"/>
    <w:rsid w:val="007867B9"/>
    <w:rsid w:val="00786F81"/>
    <w:rsid w:val="0079060C"/>
    <w:rsid w:val="00790D9B"/>
    <w:rsid w:val="00791075"/>
    <w:rsid w:val="00791E84"/>
    <w:rsid w:val="007923FA"/>
    <w:rsid w:val="00792690"/>
    <w:rsid w:val="00794903"/>
    <w:rsid w:val="00794E09"/>
    <w:rsid w:val="00795183"/>
    <w:rsid w:val="0079569F"/>
    <w:rsid w:val="00795B34"/>
    <w:rsid w:val="00795D19"/>
    <w:rsid w:val="0079624C"/>
    <w:rsid w:val="00797229"/>
    <w:rsid w:val="00797699"/>
    <w:rsid w:val="00797BEC"/>
    <w:rsid w:val="007A0131"/>
    <w:rsid w:val="007A17D2"/>
    <w:rsid w:val="007A21B2"/>
    <w:rsid w:val="007A30A6"/>
    <w:rsid w:val="007A3D57"/>
    <w:rsid w:val="007A4A28"/>
    <w:rsid w:val="007A5924"/>
    <w:rsid w:val="007A603E"/>
    <w:rsid w:val="007A6174"/>
    <w:rsid w:val="007A69DA"/>
    <w:rsid w:val="007A6C6E"/>
    <w:rsid w:val="007A7724"/>
    <w:rsid w:val="007A7D92"/>
    <w:rsid w:val="007B0BB7"/>
    <w:rsid w:val="007B1975"/>
    <w:rsid w:val="007B35E7"/>
    <w:rsid w:val="007B37AD"/>
    <w:rsid w:val="007B3839"/>
    <w:rsid w:val="007B39A2"/>
    <w:rsid w:val="007B3E04"/>
    <w:rsid w:val="007B555E"/>
    <w:rsid w:val="007B6CB6"/>
    <w:rsid w:val="007B7A07"/>
    <w:rsid w:val="007C1057"/>
    <w:rsid w:val="007C1ED8"/>
    <w:rsid w:val="007C3DD0"/>
    <w:rsid w:val="007C44A5"/>
    <w:rsid w:val="007C4F62"/>
    <w:rsid w:val="007C5013"/>
    <w:rsid w:val="007C5896"/>
    <w:rsid w:val="007C752E"/>
    <w:rsid w:val="007C7781"/>
    <w:rsid w:val="007C7DBC"/>
    <w:rsid w:val="007D0163"/>
    <w:rsid w:val="007D07BE"/>
    <w:rsid w:val="007D07D0"/>
    <w:rsid w:val="007D07E8"/>
    <w:rsid w:val="007D091B"/>
    <w:rsid w:val="007D0BDB"/>
    <w:rsid w:val="007D0CD8"/>
    <w:rsid w:val="007D134B"/>
    <w:rsid w:val="007D14BF"/>
    <w:rsid w:val="007D1608"/>
    <w:rsid w:val="007D2F4A"/>
    <w:rsid w:val="007D3C34"/>
    <w:rsid w:val="007D43AF"/>
    <w:rsid w:val="007D6DC4"/>
    <w:rsid w:val="007D6DE9"/>
    <w:rsid w:val="007D6E4E"/>
    <w:rsid w:val="007D6F18"/>
    <w:rsid w:val="007E0307"/>
    <w:rsid w:val="007E1E07"/>
    <w:rsid w:val="007E4681"/>
    <w:rsid w:val="007E4A7E"/>
    <w:rsid w:val="007E50DB"/>
    <w:rsid w:val="007E5169"/>
    <w:rsid w:val="007E5313"/>
    <w:rsid w:val="007E5C2E"/>
    <w:rsid w:val="007F021B"/>
    <w:rsid w:val="007F04A5"/>
    <w:rsid w:val="007F0714"/>
    <w:rsid w:val="007F0C48"/>
    <w:rsid w:val="007F0D0B"/>
    <w:rsid w:val="007F1AFE"/>
    <w:rsid w:val="007F2AEF"/>
    <w:rsid w:val="007F2D45"/>
    <w:rsid w:val="007F3077"/>
    <w:rsid w:val="007F331D"/>
    <w:rsid w:val="007F4CAA"/>
    <w:rsid w:val="007F4E82"/>
    <w:rsid w:val="007F71A5"/>
    <w:rsid w:val="007F7630"/>
    <w:rsid w:val="0080306D"/>
    <w:rsid w:val="00803827"/>
    <w:rsid w:val="008061F6"/>
    <w:rsid w:val="00806850"/>
    <w:rsid w:val="00806EFF"/>
    <w:rsid w:val="00807F5C"/>
    <w:rsid w:val="0081047A"/>
    <w:rsid w:val="00810C5A"/>
    <w:rsid w:val="008114A3"/>
    <w:rsid w:val="00812A31"/>
    <w:rsid w:val="00812D9D"/>
    <w:rsid w:val="0081548F"/>
    <w:rsid w:val="008154AD"/>
    <w:rsid w:val="0081584D"/>
    <w:rsid w:val="00816004"/>
    <w:rsid w:val="00816FD2"/>
    <w:rsid w:val="008173C1"/>
    <w:rsid w:val="00817F72"/>
    <w:rsid w:val="00817FBD"/>
    <w:rsid w:val="0082013F"/>
    <w:rsid w:val="00820208"/>
    <w:rsid w:val="00821DD8"/>
    <w:rsid w:val="00822671"/>
    <w:rsid w:val="00822D63"/>
    <w:rsid w:val="00825B1B"/>
    <w:rsid w:val="00825F65"/>
    <w:rsid w:val="00825FC3"/>
    <w:rsid w:val="00826657"/>
    <w:rsid w:val="0082737E"/>
    <w:rsid w:val="0082751E"/>
    <w:rsid w:val="00827642"/>
    <w:rsid w:val="00827D50"/>
    <w:rsid w:val="00830C8C"/>
    <w:rsid w:val="00831724"/>
    <w:rsid w:val="0083293D"/>
    <w:rsid w:val="00832FAE"/>
    <w:rsid w:val="00833116"/>
    <w:rsid w:val="008337AF"/>
    <w:rsid w:val="00834326"/>
    <w:rsid w:val="00835604"/>
    <w:rsid w:val="008356EA"/>
    <w:rsid w:val="008363AC"/>
    <w:rsid w:val="00836DF0"/>
    <w:rsid w:val="00837DB2"/>
    <w:rsid w:val="00837DB7"/>
    <w:rsid w:val="008400BD"/>
    <w:rsid w:val="008414E6"/>
    <w:rsid w:val="008437FA"/>
    <w:rsid w:val="00844460"/>
    <w:rsid w:val="008444A6"/>
    <w:rsid w:val="0084463F"/>
    <w:rsid w:val="00844B45"/>
    <w:rsid w:val="00844F8C"/>
    <w:rsid w:val="008451AE"/>
    <w:rsid w:val="00845D3E"/>
    <w:rsid w:val="00846175"/>
    <w:rsid w:val="00846BB5"/>
    <w:rsid w:val="0085165E"/>
    <w:rsid w:val="00851B0A"/>
    <w:rsid w:val="00853153"/>
    <w:rsid w:val="00853970"/>
    <w:rsid w:val="00853D37"/>
    <w:rsid w:val="00853FC4"/>
    <w:rsid w:val="008549DE"/>
    <w:rsid w:val="0085594A"/>
    <w:rsid w:val="0085705B"/>
    <w:rsid w:val="00862C6E"/>
    <w:rsid w:val="00862E03"/>
    <w:rsid w:val="00866E0C"/>
    <w:rsid w:val="00866F6C"/>
    <w:rsid w:val="00867094"/>
    <w:rsid w:val="00867748"/>
    <w:rsid w:val="00867BC2"/>
    <w:rsid w:val="0087091A"/>
    <w:rsid w:val="00871613"/>
    <w:rsid w:val="0087276B"/>
    <w:rsid w:val="00873B0B"/>
    <w:rsid w:val="00873FBB"/>
    <w:rsid w:val="00875828"/>
    <w:rsid w:val="00875C3C"/>
    <w:rsid w:val="008763DB"/>
    <w:rsid w:val="00876BE3"/>
    <w:rsid w:val="008774C7"/>
    <w:rsid w:val="00877A36"/>
    <w:rsid w:val="008815C8"/>
    <w:rsid w:val="008816BC"/>
    <w:rsid w:val="00881F7C"/>
    <w:rsid w:val="008826E7"/>
    <w:rsid w:val="00883392"/>
    <w:rsid w:val="008837B3"/>
    <w:rsid w:val="00884649"/>
    <w:rsid w:val="00884A6E"/>
    <w:rsid w:val="008868D8"/>
    <w:rsid w:val="00886BA5"/>
    <w:rsid w:val="00886C14"/>
    <w:rsid w:val="00887559"/>
    <w:rsid w:val="00887C7B"/>
    <w:rsid w:val="00887FFE"/>
    <w:rsid w:val="00891A2F"/>
    <w:rsid w:val="0089252D"/>
    <w:rsid w:val="00893C39"/>
    <w:rsid w:val="00894940"/>
    <w:rsid w:val="00894A9C"/>
    <w:rsid w:val="00895407"/>
    <w:rsid w:val="00895632"/>
    <w:rsid w:val="008959D5"/>
    <w:rsid w:val="00896BD5"/>
    <w:rsid w:val="008A0D75"/>
    <w:rsid w:val="008A2127"/>
    <w:rsid w:val="008A2750"/>
    <w:rsid w:val="008A287A"/>
    <w:rsid w:val="008A29D5"/>
    <w:rsid w:val="008A334C"/>
    <w:rsid w:val="008A3378"/>
    <w:rsid w:val="008A3B58"/>
    <w:rsid w:val="008A47DD"/>
    <w:rsid w:val="008A543A"/>
    <w:rsid w:val="008A6CFC"/>
    <w:rsid w:val="008A72F9"/>
    <w:rsid w:val="008B07E1"/>
    <w:rsid w:val="008B0FA7"/>
    <w:rsid w:val="008B1365"/>
    <w:rsid w:val="008B14C1"/>
    <w:rsid w:val="008B28CA"/>
    <w:rsid w:val="008B3099"/>
    <w:rsid w:val="008B362B"/>
    <w:rsid w:val="008B37DD"/>
    <w:rsid w:val="008B39C5"/>
    <w:rsid w:val="008B5CFC"/>
    <w:rsid w:val="008B5DC6"/>
    <w:rsid w:val="008B6218"/>
    <w:rsid w:val="008B647C"/>
    <w:rsid w:val="008B6B52"/>
    <w:rsid w:val="008B6ECE"/>
    <w:rsid w:val="008C08D5"/>
    <w:rsid w:val="008C192F"/>
    <w:rsid w:val="008C3E78"/>
    <w:rsid w:val="008C4CDE"/>
    <w:rsid w:val="008C5243"/>
    <w:rsid w:val="008C529A"/>
    <w:rsid w:val="008C5957"/>
    <w:rsid w:val="008C5F2B"/>
    <w:rsid w:val="008C5FEB"/>
    <w:rsid w:val="008C6E42"/>
    <w:rsid w:val="008C760F"/>
    <w:rsid w:val="008C7774"/>
    <w:rsid w:val="008D018D"/>
    <w:rsid w:val="008D08C9"/>
    <w:rsid w:val="008D1F08"/>
    <w:rsid w:val="008D2173"/>
    <w:rsid w:val="008D2748"/>
    <w:rsid w:val="008D2F4E"/>
    <w:rsid w:val="008D3524"/>
    <w:rsid w:val="008D3AEC"/>
    <w:rsid w:val="008D44F9"/>
    <w:rsid w:val="008D4C2F"/>
    <w:rsid w:val="008D63EF"/>
    <w:rsid w:val="008D6BE5"/>
    <w:rsid w:val="008D6C20"/>
    <w:rsid w:val="008D6C55"/>
    <w:rsid w:val="008D6D11"/>
    <w:rsid w:val="008D76E1"/>
    <w:rsid w:val="008E0253"/>
    <w:rsid w:val="008E05D6"/>
    <w:rsid w:val="008E087A"/>
    <w:rsid w:val="008E1798"/>
    <w:rsid w:val="008E2043"/>
    <w:rsid w:val="008E27BA"/>
    <w:rsid w:val="008E389B"/>
    <w:rsid w:val="008E3B4D"/>
    <w:rsid w:val="008E4B57"/>
    <w:rsid w:val="008E626F"/>
    <w:rsid w:val="008F2E1A"/>
    <w:rsid w:val="008F2F16"/>
    <w:rsid w:val="008F35C0"/>
    <w:rsid w:val="008F366C"/>
    <w:rsid w:val="008F4144"/>
    <w:rsid w:val="008F4217"/>
    <w:rsid w:val="008F432B"/>
    <w:rsid w:val="008F461E"/>
    <w:rsid w:val="008F5072"/>
    <w:rsid w:val="008F622D"/>
    <w:rsid w:val="008F6BC5"/>
    <w:rsid w:val="008F70A6"/>
    <w:rsid w:val="008F710E"/>
    <w:rsid w:val="008F77AE"/>
    <w:rsid w:val="00900772"/>
    <w:rsid w:val="009035B8"/>
    <w:rsid w:val="00903BF9"/>
    <w:rsid w:val="0090404B"/>
    <w:rsid w:val="0090457C"/>
    <w:rsid w:val="009050BE"/>
    <w:rsid w:val="009052ED"/>
    <w:rsid w:val="00905A21"/>
    <w:rsid w:val="00905AAF"/>
    <w:rsid w:val="00905B89"/>
    <w:rsid w:val="00905BEE"/>
    <w:rsid w:val="00905E6C"/>
    <w:rsid w:val="00906133"/>
    <w:rsid w:val="009067F5"/>
    <w:rsid w:val="00907470"/>
    <w:rsid w:val="00910C2C"/>
    <w:rsid w:val="00910CE0"/>
    <w:rsid w:val="00911186"/>
    <w:rsid w:val="009111EF"/>
    <w:rsid w:val="0091180B"/>
    <w:rsid w:val="009128EC"/>
    <w:rsid w:val="00912946"/>
    <w:rsid w:val="009130DC"/>
    <w:rsid w:val="009134E5"/>
    <w:rsid w:val="009137CD"/>
    <w:rsid w:val="00913A9C"/>
    <w:rsid w:val="00913D6E"/>
    <w:rsid w:val="009142A6"/>
    <w:rsid w:val="0091552A"/>
    <w:rsid w:val="009155E2"/>
    <w:rsid w:val="009156BF"/>
    <w:rsid w:val="00915A26"/>
    <w:rsid w:val="0091644B"/>
    <w:rsid w:val="00916DAE"/>
    <w:rsid w:val="00916F7D"/>
    <w:rsid w:val="0091782E"/>
    <w:rsid w:val="00920383"/>
    <w:rsid w:val="009204B2"/>
    <w:rsid w:val="00920850"/>
    <w:rsid w:val="00921A02"/>
    <w:rsid w:val="009222B2"/>
    <w:rsid w:val="00924AF2"/>
    <w:rsid w:val="00924BBF"/>
    <w:rsid w:val="00925129"/>
    <w:rsid w:val="00925329"/>
    <w:rsid w:val="009262C8"/>
    <w:rsid w:val="00926393"/>
    <w:rsid w:val="009264DB"/>
    <w:rsid w:val="009268FA"/>
    <w:rsid w:val="009300DF"/>
    <w:rsid w:val="00932483"/>
    <w:rsid w:val="00932D76"/>
    <w:rsid w:val="00934707"/>
    <w:rsid w:val="009351BB"/>
    <w:rsid w:val="0093621E"/>
    <w:rsid w:val="009365A5"/>
    <w:rsid w:val="00937307"/>
    <w:rsid w:val="00937655"/>
    <w:rsid w:val="00940CCA"/>
    <w:rsid w:val="00940EDE"/>
    <w:rsid w:val="00940EE1"/>
    <w:rsid w:val="0094112E"/>
    <w:rsid w:val="009412CC"/>
    <w:rsid w:val="00941A9D"/>
    <w:rsid w:val="00941E44"/>
    <w:rsid w:val="00945B19"/>
    <w:rsid w:val="00945F30"/>
    <w:rsid w:val="009465A5"/>
    <w:rsid w:val="00946D1E"/>
    <w:rsid w:val="00947566"/>
    <w:rsid w:val="00947A5C"/>
    <w:rsid w:val="00951006"/>
    <w:rsid w:val="009510C6"/>
    <w:rsid w:val="00951F69"/>
    <w:rsid w:val="0095209C"/>
    <w:rsid w:val="009522D7"/>
    <w:rsid w:val="00952A7F"/>
    <w:rsid w:val="0095302B"/>
    <w:rsid w:val="00954944"/>
    <w:rsid w:val="009561B8"/>
    <w:rsid w:val="0095706A"/>
    <w:rsid w:val="009602A1"/>
    <w:rsid w:val="00960A32"/>
    <w:rsid w:val="00960C8E"/>
    <w:rsid w:val="009615B4"/>
    <w:rsid w:val="00962AC9"/>
    <w:rsid w:val="00962D03"/>
    <w:rsid w:val="00962DAE"/>
    <w:rsid w:val="00963215"/>
    <w:rsid w:val="0096575C"/>
    <w:rsid w:val="00966E80"/>
    <w:rsid w:val="00967617"/>
    <w:rsid w:val="0097015E"/>
    <w:rsid w:val="0097151B"/>
    <w:rsid w:val="009718E9"/>
    <w:rsid w:val="0097243C"/>
    <w:rsid w:val="0097298D"/>
    <w:rsid w:val="00972EAC"/>
    <w:rsid w:val="0097303A"/>
    <w:rsid w:val="009735B9"/>
    <w:rsid w:val="00974BFB"/>
    <w:rsid w:val="00975F1A"/>
    <w:rsid w:val="009765E0"/>
    <w:rsid w:val="00977674"/>
    <w:rsid w:val="00977748"/>
    <w:rsid w:val="00977828"/>
    <w:rsid w:val="00977C93"/>
    <w:rsid w:val="009803A9"/>
    <w:rsid w:val="0098087C"/>
    <w:rsid w:val="009813D2"/>
    <w:rsid w:val="009814BF"/>
    <w:rsid w:val="00981555"/>
    <w:rsid w:val="009830A9"/>
    <w:rsid w:val="0098334A"/>
    <w:rsid w:val="0098464A"/>
    <w:rsid w:val="00985103"/>
    <w:rsid w:val="009851BD"/>
    <w:rsid w:val="00986F06"/>
    <w:rsid w:val="00990DA2"/>
    <w:rsid w:val="009912FD"/>
    <w:rsid w:val="00991EE5"/>
    <w:rsid w:val="00992408"/>
    <w:rsid w:val="009926B6"/>
    <w:rsid w:val="00994437"/>
    <w:rsid w:val="00994CF0"/>
    <w:rsid w:val="00995194"/>
    <w:rsid w:val="00995410"/>
    <w:rsid w:val="00997FB2"/>
    <w:rsid w:val="009A0554"/>
    <w:rsid w:val="009A0C19"/>
    <w:rsid w:val="009A194F"/>
    <w:rsid w:val="009A1A46"/>
    <w:rsid w:val="009A2923"/>
    <w:rsid w:val="009A2AB9"/>
    <w:rsid w:val="009A3F79"/>
    <w:rsid w:val="009A47E9"/>
    <w:rsid w:val="009A5556"/>
    <w:rsid w:val="009B0B51"/>
    <w:rsid w:val="009B1E1B"/>
    <w:rsid w:val="009B2002"/>
    <w:rsid w:val="009B2624"/>
    <w:rsid w:val="009B2726"/>
    <w:rsid w:val="009B2E9D"/>
    <w:rsid w:val="009B352E"/>
    <w:rsid w:val="009B3738"/>
    <w:rsid w:val="009B3BC3"/>
    <w:rsid w:val="009B489F"/>
    <w:rsid w:val="009B5061"/>
    <w:rsid w:val="009B5906"/>
    <w:rsid w:val="009B5C72"/>
    <w:rsid w:val="009C1935"/>
    <w:rsid w:val="009C23A9"/>
    <w:rsid w:val="009C2E11"/>
    <w:rsid w:val="009C31AE"/>
    <w:rsid w:val="009C4ACD"/>
    <w:rsid w:val="009C4CC7"/>
    <w:rsid w:val="009C5270"/>
    <w:rsid w:val="009C66A0"/>
    <w:rsid w:val="009C698F"/>
    <w:rsid w:val="009C7A0C"/>
    <w:rsid w:val="009D10E5"/>
    <w:rsid w:val="009D1C34"/>
    <w:rsid w:val="009D3698"/>
    <w:rsid w:val="009D4368"/>
    <w:rsid w:val="009D4A0F"/>
    <w:rsid w:val="009D50EC"/>
    <w:rsid w:val="009D582D"/>
    <w:rsid w:val="009D5AD5"/>
    <w:rsid w:val="009D683E"/>
    <w:rsid w:val="009D7021"/>
    <w:rsid w:val="009D7B13"/>
    <w:rsid w:val="009E0770"/>
    <w:rsid w:val="009E1FEB"/>
    <w:rsid w:val="009E3EFA"/>
    <w:rsid w:val="009E4CF9"/>
    <w:rsid w:val="009E5FA2"/>
    <w:rsid w:val="009E7317"/>
    <w:rsid w:val="009E7B35"/>
    <w:rsid w:val="009F06BD"/>
    <w:rsid w:val="009F13D6"/>
    <w:rsid w:val="009F13E0"/>
    <w:rsid w:val="009F155C"/>
    <w:rsid w:val="009F32D0"/>
    <w:rsid w:val="009F6716"/>
    <w:rsid w:val="009F69DB"/>
    <w:rsid w:val="009F6CCB"/>
    <w:rsid w:val="009F7940"/>
    <w:rsid w:val="009F7C58"/>
    <w:rsid w:val="00A005E4"/>
    <w:rsid w:val="00A010F0"/>
    <w:rsid w:val="00A01A89"/>
    <w:rsid w:val="00A034F6"/>
    <w:rsid w:val="00A039DB"/>
    <w:rsid w:val="00A054AE"/>
    <w:rsid w:val="00A05BAF"/>
    <w:rsid w:val="00A06A83"/>
    <w:rsid w:val="00A0765A"/>
    <w:rsid w:val="00A10858"/>
    <w:rsid w:val="00A10A08"/>
    <w:rsid w:val="00A129F5"/>
    <w:rsid w:val="00A14833"/>
    <w:rsid w:val="00A20DEB"/>
    <w:rsid w:val="00A216FD"/>
    <w:rsid w:val="00A22479"/>
    <w:rsid w:val="00A23429"/>
    <w:rsid w:val="00A24AAF"/>
    <w:rsid w:val="00A24ECF"/>
    <w:rsid w:val="00A25A28"/>
    <w:rsid w:val="00A261C4"/>
    <w:rsid w:val="00A26A5A"/>
    <w:rsid w:val="00A27219"/>
    <w:rsid w:val="00A3034B"/>
    <w:rsid w:val="00A3097A"/>
    <w:rsid w:val="00A31036"/>
    <w:rsid w:val="00A3252C"/>
    <w:rsid w:val="00A32DD8"/>
    <w:rsid w:val="00A3398B"/>
    <w:rsid w:val="00A34C75"/>
    <w:rsid w:val="00A3583A"/>
    <w:rsid w:val="00A36E91"/>
    <w:rsid w:val="00A37674"/>
    <w:rsid w:val="00A37D1C"/>
    <w:rsid w:val="00A408FB"/>
    <w:rsid w:val="00A41AEE"/>
    <w:rsid w:val="00A42092"/>
    <w:rsid w:val="00A42CD8"/>
    <w:rsid w:val="00A43C12"/>
    <w:rsid w:val="00A43DDB"/>
    <w:rsid w:val="00A44A58"/>
    <w:rsid w:val="00A45387"/>
    <w:rsid w:val="00A45D9B"/>
    <w:rsid w:val="00A45E6E"/>
    <w:rsid w:val="00A464E6"/>
    <w:rsid w:val="00A46571"/>
    <w:rsid w:val="00A501AB"/>
    <w:rsid w:val="00A5059E"/>
    <w:rsid w:val="00A50922"/>
    <w:rsid w:val="00A50C14"/>
    <w:rsid w:val="00A51168"/>
    <w:rsid w:val="00A51592"/>
    <w:rsid w:val="00A52FCF"/>
    <w:rsid w:val="00A53D01"/>
    <w:rsid w:val="00A54E71"/>
    <w:rsid w:val="00A54E8C"/>
    <w:rsid w:val="00A55F1C"/>
    <w:rsid w:val="00A55F40"/>
    <w:rsid w:val="00A56866"/>
    <w:rsid w:val="00A57328"/>
    <w:rsid w:val="00A575D3"/>
    <w:rsid w:val="00A6102A"/>
    <w:rsid w:val="00A6185E"/>
    <w:rsid w:val="00A6235D"/>
    <w:rsid w:val="00A63130"/>
    <w:rsid w:val="00A63875"/>
    <w:rsid w:val="00A647ED"/>
    <w:rsid w:val="00A64DB6"/>
    <w:rsid w:val="00A6563B"/>
    <w:rsid w:val="00A660E0"/>
    <w:rsid w:val="00A66919"/>
    <w:rsid w:val="00A66FB6"/>
    <w:rsid w:val="00A67AC7"/>
    <w:rsid w:val="00A7109B"/>
    <w:rsid w:val="00A72B9B"/>
    <w:rsid w:val="00A7404B"/>
    <w:rsid w:val="00A7494C"/>
    <w:rsid w:val="00A74DEE"/>
    <w:rsid w:val="00A759E7"/>
    <w:rsid w:val="00A75AD5"/>
    <w:rsid w:val="00A7658A"/>
    <w:rsid w:val="00A76930"/>
    <w:rsid w:val="00A76F48"/>
    <w:rsid w:val="00A777C5"/>
    <w:rsid w:val="00A77BF0"/>
    <w:rsid w:val="00A8039A"/>
    <w:rsid w:val="00A80563"/>
    <w:rsid w:val="00A809DD"/>
    <w:rsid w:val="00A8193A"/>
    <w:rsid w:val="00A81BEA"/>
    <w:rsid w:val="00A823A5"/>
    <w:rsid w:val="00A8300F"/>
    <w:rsid w:val="00A831CD"/>
    <w:rsid w:val="00A8344C"/>
    <w:rsid w:val="00A83FAE"/>
    <w:rsid w:val="00A842BC"/>
    <w:rsid w:val="00A84573"/>
    <w:rsid w:val="00A849EA"/>
    <w:rsid w:val="00A854C0"/>
    <w:rsid w:val="00A857B7"/>
    <w:rsid w:val="00A860EF"/>
    <w:rsid w:val="00A9179E"/>
    <w:rsid w:val="00A91857"/>
    <w:rsid w:val="00A92A52"/>
    <w:rsid w:val="00A92EAC"/>
    <w:rsid w:val="00A92EBC"/>
    <w:rsid w:val="00A92FCD"/>
    <w:rsid w:val="00A936E0"/>
    <w:rsid w:val="00A936FF"/>
    <w:rsid w:val="00A937B2"/>
    <w:rsid w:val="00A938C8"/>
    <w:rsid w:val="00A93C1E"/>
    <w:rsid w:val="00A94C9A"/>
    <w:rsid w:val="00A95F9A"/>
    <w:rsid w:val="00A96D0C"/>
    <w:rsid w:val="00A97DE9"/>
    <w:rsid w:val="00AA1E81"/>
    <w:rsid w:val="00AA20FC"/>
    <w:rsid w:val="00AA43D2"/>
    <w:rsid w:val="00AA445C"/>
    <w:rsid w:val="00AA44F8"/>
    <w:rsid w:val="00AA4896"/>
    <w:rsid w:val="00AA49EB"/>
    <w:rsid w:val="00AA4D35"/>
    <w:rsid w:val="00AA63D0"/>
    <w:rsid w:val="00AB000E"/>
    <w:rsid w:val="00AB0DEF"/>
    <w:rsid w:val="00AB1EDC"/>
    <w:rsid w:val="00AB289D"/>
    <w:rsid w:val="00AB3B82"/>
    <w:rsid w:val="00AB3EDB"/>
    <w:rsid w:val="00AB40B0"/>
    <w:rsid w:val="00AB4E24"/>
    <w:rsid w:val="00AB4E67"/>
    <w:rsid w:val="00AB5775"/>
    <w:rsid w:val="00AB5B1C"/>
    <w:rsid w:val="00AB5F30"/>
    <w:rsid w:val="00AB6813"/>
    <w:rsid w:val="00AC0CA4"/>
    <w:rsid w:val="00AC0CA6"/>
    <w:rsid w:val="00AC0EBC"/>
    <w:rsid w:val="00AC1506"/>
    <w:rsid w:val="00AC1E30"/>
    <w:rsid w:val="00AC3B96"/>
    <w:rsid w:val="00AC4889"/>
    <w:rsid w:val="00AC58E6"/>
    <w:rsid w:val="00AC69E2"/>
    <w:rsid w:val="00AC7BA3"/>
    <w:rsid w:val="00AD0358"/>
    <w:rsid w:val="00AD1190"/>
    <w:rsid w:val="00AD1479"/>
    <w:rsid w:val="00AD1769"/>
    <w:rsid w:val="00AD17B0"/>
    <w:rsid w:val="00AD1CA5"/>
    <w:rsid w:val="00AD1E8E"/>
    <w:rsid w:val="00AD36E7"/>
    <w:rsid w:val="00AD3772"/>
    <w:rsid w:val="00AD3B0D"/>
    <w:rsid w:val="00AD499F"/>
    <w:rsid w:val="00AD5113"/>
    <w:rsid w:val="00AD586F"/>
    <w:rsid w:val="00AD6210"/>
    <w:rsid w:val="00AE089C"/>
    <w:rsid w:val="00AE0FBD"/>
    <w:rsid w:val="00AE1EFA"/>
    <w:rsid w:val="00AE3D01"/>
    <w:rsid w:val="00AE3F74"/>
    <w:rsid w:val="00AE47F0"/>
    <w:rsid w:val="00AE48CF"/>
    <w:rsid w:val="00AF091B"/>
    <w:rsid w:val="00AF1608"/>
    <w:rsid w:val="00AF185A"/>
    <w:rsid w:val="00AF1889"/>
    <w:rsid w:val="00AF2441"/>
    <w:rsid w:val="00AF2501"/>
    <w:rsid w:val="00AF38A4"/>
    <w:rsid w:val="00AF4334"/>
    <w:rsid w:val="00AF4A78"/>
    <w:rsid w:val="00AF4FB2"/>
    <w:rsid w:val="00AF5AFA"/>
    <w:rsid w:val="00AF5C28"/>
    <w:rsid w:val="00AF6265"/>
    <w:rsid w:val="00AF62DE"/>
    <w:rsid w:val="00AF65C1"/>
    <w:rsid w:val="00AF6E3E"/>
    <w:rsid w:val="00AF792C"/>
    <w:rsid w:val="00B0201C"/>
    <w:rsid w:val="00B039E3"/>
    <w:rsid w:val="00B03E0B"/>
    <w:rsid w:val="00B041C2"/>
    <w:rsid w:val="00B04C5F"/>
    <w:rsid w:val="00B060B5"/>
    <w:rsid w:val="00B06243"/>
    <w:rsid w:val="00B0686A"/>
    <w:rsid w:val="00B06AC3"/>
    <w:rsid w:val="00B06C59"/>
    <w:rsid w:val="00B06E93"/>
    <w:rsid w:val="00B1020B"/>
    <w:rsid w:val="00B10CE8"/>
    <w:rsid w:val="00B12C65"/>
    <w:rsid w:val="00B14127"/>
    <w:rsid w:val="00B148C0"/>
    <w:rsid w:val="00B14FF1"/>
    <w:rsid w:val="00B15E28"/>
    <w:rsid w:val="00B166DA"/>
    <w:rsid w:val="00B16B0C"/>
    <w:rsid w:val="00B21883"/>
    <w:rsid w:val="00B22724"/>
    <w:rsid w:val="00B22B92"/>
    <w:rsid w:val="00B23001"/>
    <w:rsid w:val="00B23810"/>
    <w:rsid w:val="00B240BA"/>
    <w:rsid w:val="00B2453E"/>
    <w:rsid w:val="00B2463F"/>
    <w:rsid w:val="00B2468D"/>
    <w:rsid w:val="00B256A8"/>
    <w:rsid w:val="00B26DCB"/>
    <w:rsid w:val="00B275E3"/>
    <w:rsid w:val="00B303CB"/>
    <w:rsid w:val="00B3065F"/>
    <w:rsid w:val="00B30EF3"/>
    <w:rsid w:val="00B314B4"/>
    <w:rsid w:val="00B32832"/>
    <w:rsid w:val="00B32AA9"/>
    <w:rsid w:val="00B32B9E"/>
    <w:rsid w:val="00B33122"/>
    <w:rsid w:val="00B34792"/>
    <w:rsid w:val="00B35902"/>
    <w:rsid w:val="00B35F7D"/>
    <w:rsid w:val="00B36707"/>
    <w:rsid w:val="00B367D8"/>
    <w:rsid w:val="00B36B09"/>
    <w:rsid w:val="00B36DFA"/>
    <w:rsid w:val="00B379CD"/>
    <w:rsid w:val="00B37C48"/>
    <w:rsid w:val="00B37C84"/>
    <w:rsid w:val="00B4268B"/>
    <w:rsid w:val="00B42CB0"/>
    <w:rsid w:val="00B43492"/>
    <w:rsid w:val="00B438CE"/>
    <w:rsid w:val="00B44417"/>
    <w:rsid w:val="00B455DB"/>
    <w:rsid w:val="00B457B3"/>
    <w:rsid w:val="00B462DA"/>
    <w:rsid w:val="00B46464"/>
    <w:rsid w:val="00B468AD"/>
    <w:rsid w:val="00B46D6F"/>
    <w:rsid w:val="00B46D99"/>
    <w:rsid w:val="00B4797B"/>
    <w:rsid w:val="00B47D85"/>
    <w:rsid w:val="00B47E2E"/>
    <w:rsid w:val="00B5032B"/>
    <w:rsid w:val="00B50FB5"/>
    <w:rsid w:val="00B51930"/>
    <w:rsid w:val="00B51EB0"/>
    <w:rsid w:val="00B54279"/>
    <w:rsid w:val="00B545E4"/>
    <w:rsid w:val="00B5486E"/>
    <w:rsid w:val="00B56263"/>
    <w:rsid w:val="00B56777"/>
    <w:rsid w:val="00B56C80"/>
    <w:rsid w:val="00B609A8"/>
    <w:rsid w:val="00B616E8"/>
    <w:rsid w:val="00B64A35"/>
    <w:rsid w:val="00B64AF5"/>
    <w:rsid w:val="00B64F16"/>
    <w:rsid w:val="00B6524C"/>
    <w:rsid w:val="00B65E50"/>
    <w:rsid w:val="00B66472"/>
    <w:rsid w:val="00B66788"/>
    <w:rsid w:val="00B66C4D"/>
    <w:rsid w:val="00B676EE"/>
    <w:rsid w:val="00B67878"/>
    <w:rsid w:val="00B705B1"/>
    <w:rsid w:val="00B721C1"/>
    <w:rsid w:val="00B732B1"/>
    <w:rsid w:val="00B73C7C"/>
    <w:rsid w:val="00B74E4C"/>
    <w:rsid w:val="00B760C9"/>
    <w:rsid w:val="00B7634D"/>
    <w:rsid w:val="00B763FF"/>
    <w:rsid w:val="00B76700"/>
    <w:rsid w:val="00B76771"/>
    <w:rsid w:val="00B76ECE"/>
    <w:rsid w:val="00B777FB"/>
    <w:rsid w:val="00B77BC7"/>
    <w:rsid w:val="00B80D20"/>
    <w:rsid w:val="00B8142C"/>
    <w:rsid w:val="00B82DA8"/>
    <w:rsid w:val="00B831DD"/>
    <w:rsid w:val="00B83273"/>
    <w:rsid w:val="00B8438B"/>
    <w:rsid w:val="00B8444A"/>
    <w:rsid w:val="00B84714"/>
    <w:rsid w:val="00B85510"/>
    <w:rsid w:val="00B86086"/>
    <w:rsid w:val="00B86769"/>
    <w:rsid w:val="00B86D60"/>
    <w:rsid w:val="00B86F48"/>
    <w:rsid w:val="00B8736E"/>
    <w:rsid w:val="00B9054B"/>
    <w:rsid w:val="00B909E2"/>
    <w:rsid w:val="00B9205E"/>
    <w:rsid w:val="00B92155"/>
    <w:rsid w:val="00B93740"/>
    <w:rsid w:val="00B93B7A"/>
    <w:rsid w:val="00B94D1B"/>
    <w:rsid w:val="00B96464"/>
    <w:rsid w:val="00B971C4"/>
    <w:rsid w:val="00B97A96"/>
    <w:rsid w:val="00BA1793"/>
    <w:rsid w:val="00BA2F49"/>
    <w:rsid w:val="00BA34F3"/>
    <w:rsid w:val="00BA3FEF"/>
    <w:rsid w:val="00BA4B86"/>
    <w:rsid w:val="00BA5A62"/>
    <w:rsid w:val="00BA5F51"/>
    <w:rsid w:val="00BA60CA"/>
    <w:rsid w:val="00BA6FB2"/>
    <w:rsid w:val="00BA75BC"/>
    <w:rsid w:val="00BA76F8"/>
    <w:rsid w:val="00BB174E"/>
    <w:rsid w:val="00BB19C1"/>
    <w:rsid w:val="00BB1D32"/>
    <w:rsid w:val="00BB42BE"/>
    <w:rsid w:val="00BB4345"/>
    <w:rsid w:val="00BB5A77"/>
    <w:rsid w:val="00BB68E4"/>
    <w:rsid w:val="00BC0A65"/>
    <w:rsid w:val="00BC0DB7"/>
    <w:rsid w:val="00BC157F"/>
    <w:rsid w:val="00BC1A56"/>
    <w:rsid w:val="00BC1E12"/>
    <w:rsid w:val="00BC1F49"/>
    <w:rsid w:val="00BC264E"/>
    <w:rsid w:val="00BC3552"/>
    <w:rsid w:val="00BC35D0"/>
    <w:rsid w:val="00BC4FF9"/>
    <w:rsid w:val="00BC692D"/>
    <w:rsid w:val="00BC6F88"/>
    <w:rsid w:val="00BC734A"/>
    <w:rsid w:val="00BC7B67"/>
    <w:rsid w:val="00BC7F90"/>
    <w:rsid w:val="00BD00F5"/>
    <w:rsid w:val="00BD0143"/>
    <w:rsid w:val="00BD0D59"/>
    <w:rsid w:val="00BD121D"/>
    <w:rsid w:val="00BD3DA8"/>
    <w:rsid w:val="00BD41FD"/>
    <w:rsid w:val="00BD4F07"/>
    <w:rsid w:val="00BD5933"/>
    <w:rsid w:val="00BD77F4"/>
    <w:rsid w:val="00BD7B5E"/>
    <w:rsid w:val="00BE0434"/>
    <w:rsid w:val="00BE0D36"/>
    <w:rsid w:val="00BE15AA"/>
    <w:rsid w:val="00BE174C"/>
    <w:rsid w:val="00BE1DAD"/>
    <w:rsid w:val="00BE20D5"/>
    <w:rsid w:val="00BE3BA9"/>
    <w:rsid w:val="00BE3BDE"/>
    <w:rsid w:val="00BE3FBE"/>
    <w:rsid w:val="00BE4374"/>
    <w:rsid w:val="00BE4D52"/>
    <w:rsid w:val="00BE532B"/>
    <w:rsid w:val="00BE5C52"/>
    <w:rsid w:val="00BE6AEE"/>
    <w:rsid w:val="00BE6C0D"/>
    <w:rsid w:val="00BE703A"/>
    <w:rsid w:val="00BE707B"/>
    <w:rsid w:val="00BE70D7"/>
    <w:rsid w:val="00BE71A2"/>
    <w:rsid w:val="00BE76B4"/>
    <w:rsid w:val="00BE7966"/>
    <w:rsid w:val="00BF0403"/>
    <w:rsid w:val="00BF128E"/>
    <w:rsid w:val="00BF205A"/>
    <w:rsid w:val="00BF4652"/>
    <w:rsid w:val="00BF4E69"/>
    <w:rsid w:val="00BF4F02"/>
    <w:rsid w:val="00BF62A5"/>
    <w:rsid w:val="00BF6859"/>
    <w:rsid w:val="00BF6A41"/>
    <w:rsid w:val="00BF7171"/>
    <w:rsid w:val="00BF759D"/>
    <w:rsid w:val="00BF7DE0"/>
    <w:rsid w:val="00C01207"/>
    <w:rsid w:val="00C013E9"/>
    <w:rsid w:val="00C0146E"/>
    <w:rsid w:val="00C02A18"/>
    <w:rsid w:val="00C030A4"/>
    <w:rsid w:val="00C03380"/>
    <w:rsid w:val="00C0416A"/>
    <w:rsid w:val="00C04AFB"/>
    <w:rsid w:val="00C0543C"/>
    <w:rsid w:val="00C11728"/>
    <w:rsid w:val="00C13289"/>
    <w:rsid w:val="00C139DD"/>
    <w:rsid w:val="00C13C10"/>
    <w:rsid w:val="00C1434A"/>
    <w:rsid w:val="00C14CA5"/>
    <w:rsid w:val="00C153E0"/>
    <w:rsid w:val="00C16E20"/>
    <w:rsid w:val="00C178C5"/>
    <w:rsid w:val="00C200BC"/>
    <w:rsid w:val="00C202C6"/>
    <w:rsid w:val="00C20457"/>
    <w:rsid w:val="00C22BF0"/>
    <w:rsid w:val="00C22D97"/>
    <w:rsid w:val="00C22F4F"/>
    <w:rsid w:val="00C23EAD"/>
    <w:rsid w:val="00C24518"/>
    <w:rsid w:val="00C2484C"/>
    <w:rsid w:val="00C249B6"/>
    <w:rsid w:val="00C24AC2"/>
    <w:rsid w:val="00C24B79"/>
    <w:rsid w:val="00C26139"/>
    <w:rsid w:val="00C26FAD"/>
    <w:rsid w:val="00C27E2F"/>
    <w:rsid w:val="00C31119"/>
    <w:rsid w:val="00C3285C"/>
    <w:rsid w:val="00C32869"/>
    <w:rsid w:val="00C332A6"/>
    <w:rsid w:val="00C33B2A"/>
    <w:rsid w:val="00C3497E"/>
    <w:rsid w:val="00C35BCC"/>
    <w:rsid w:val="00C35C64"/>
    <w:rsid w:val="00C3600F"/>
    <w:rsid w:val="00C36D28"/>
    <w:rsid w:val="00C37DD6"/>
    <w:rsid w:val="00C40A22"/>
    <w:rsid w:val="00C41F47"/>
    <w:rsid w:val="00C43124"/>
    <w:rsid w:val="00C434BB"/>
    <w:rsid w:val="00C454BC"/>
    <w:rsid w:val="00C47BC9"/>
    <w:rsid w:val="00C50179"/>
    <w:rsid w:val="00C50E0C"/>
    <w:rsid w:val="00C50E62"/>
    <w:rsid w:val="00C525AB"/>
    <w:rsid w:val="00C52AF4"/>
    <w:rsid w:val="00C54F00"/>
    <w:rsid w:val="00C558DB"/>
    <w:rsid w:val="00C55A59"/>
    <w:rsid w:val="00C55D0E"/>
    <w:rsid w:val="00C563F9"/>
    <w:rsid w:val="00C57359"/>
    <w:rsid w:val="00C57975"/>
    <w:rsid w:val="00C6067B"/>
    <w:rsid w:val="00C6159B"/>
    <w:rsid w:val="00C641B9"/>
    <w:rsid w:val="00C648D1"/>
    <w:rsid w:val="00C650AC"/>
    <w:rsid w:val="00C6534F"/>
    <w:rsid w:val="00C65BDC"/>
    <w:rsid w:val="00C66AC0"/>
    <w:rsid w:val="00C66CA2"/>
    <w:rsid w:val="00C66F31"/>
    <w:rsid w:val="00C6758A"/>
    <w:rsid w:val="00C67B98"/>
    <w:rsid w:val="00C70C4A"/>
    <w:rsid w:val="00C70D7F"/>
    <w:rsid w:val="00C71A98"/>
    <w:rsid w:val="00C72894"/>
    <w:rsid w:val="00C73444"/>
    <w:rsid w:val="00C73861"/>
    <w:rsid w:val="00C73F93"/>
    <w:rsid w:val="00C73FF2"/>
    <w:rsid w:val="00C74397"/>
    <w:rsid w:val="00C7594D"/>
    <w:rsid w:val="00C77011"/>
    <w:rsid w:val="00C7703C"/>
    <w:rsid w:val="00C77FB2"/>
    <w:rsid w:val="00C813AE"/>
    <w:rsid w:val="00C821CF"/>
    <w:rsid w:val="00C832B4"/>
    <w:rsid w:val="00C8445B"/>
    <w:rsid w:val="00C8461C"/>
    <w:rsid w:val="00C84E80"/>
    <w:rsid w:val="00C85649"/>
    <w:rsid w:val="00C86224"/>
    <w:rsid w:val="00C86AA3"/>
    <w:rsid w:val="00C87CB6"/>
    <w:rsid w:val="00C91112"/>
    <w:rsid w:val="00C91F2E"/>
    <w:rsid w:val="00C92AA4"/>
    <w:rsid w:val="00C92B03"/>
    <w:rsid w:val="00C93244"/>
    <w:rsid w:val="00C9345A"/>
    <w:rsid w:val="00C94851"/>
    <w:rsid w:val="00C94D08"/>
    <w:rsid w:val="00C957BC"/>
    <w:rsid w:val="00C96499"/>
    <w:rsid w:val="00C969E6"/>
    <w:rsid w:val="00C975B5"/>
    <w:rsid w:val="00C976E2"/>
    <w:rsid w:val="00CA05D0"/>
    <w:rsid w:val="00CA11D4"/>
    <w:rsid w:val="00CA142E"/>
    <w:rsid w:val="00CA1F0E"/>
    <w:rsid w:val="00CA29E2"/>
    <w:rsid w:val="00CA2B63"/>
    <w:rsid w:val="00CA2BC8"/>
    <w:rsid w:val="00CA2E96"/>
    <w:rsid w:val="00CA32F8"/>
    <w:rsid w:val="00CA7F84"/>
    <w:rsid w:val="00CB099B"/>
    <w:rsid w:val="00CB1912"/>
    <w:rsid w:val="00CB2691"/>
    <w:rsid w:val="00CB447E"/>
    <w:rsid w:val="00CB4787"/>
    <w:rsid w:val="00CB4EAF"/>
    <w:rsid w:val="00CB5C81"/>
    <w:rsid w:val="00CB6359"/>
    <w:rsid w:val="00CB7ACF"/>
    <w:rsid w:val="00CC0E7E"/>
    <w:rsid w:val="00CC11F5"/>
    <w:rsid w:val="00CC1F47"/>
    <w:rsid w:val="00CC36BD"/>
    <w:rsid w:val="00CC495B"/>
    <w:rsid w:val="00CC5271"/>
    <w:rsid w:val="00CC5701"/>
    <w:rsid w:val="00CC5A00"/>
    <w:rsid w:val="00CC5E6E"/>
    <w:rsid w:val="00CC6DE6"/>
    <w:rsid w:val="00CC76CE"/>
    <w:rsid w:val="00CD030A"/>
    <w:rsid w:val="00CD04F0"/>
    <w:rsid w:val="00CD055C"/>
    <w:rsid w:val="00CD0826"/>
    <w:rsid w:val="00CD0841"/>
    <w:rsid w:val="00CD16EB"/>
    <w:rsid w:val="00CD18B5"/>
    <w:rsid w:val="00CD216D"/>
    <w:rsid w:val="00CD28F8"/>
    <w:rsid w:val="00CD2EF0"/>
    <w:rsid w:val="00CD2FF2"/>
    <w:rsid w:val="00CD3BEA"/>
    <w:rsid w:val="00CD4052"/>
    <w:rsid w:val="00CD4324"/>
    <w:rsid w:val="00CD45EE"/>
    <w:rsid w:val="00CD4AA2"/>
    <w:rsid w:val="00CD5DF0"/>
    <w:rsid w:val="00CD6558"/>
    <w:rsid w:val="00CD6B86"/>
    <w:rsid w:val="00CD6E54"/>
    <w:rsid w:val="00CE085C"/>
    <w:rsid w:val="00CE253C"/>
    <w:rsid w:val="00CE27C8"/>
    <w:rsid w:val="00CE4D8C"/>
    <w:rsid w:val="00CE6393"/>
    <w:rsid w:val="00CE753A"/>
    <w:rsid w:val="00CE75D7"/>
    <w:rsid w:val="00CF0D34"/>
    <w:rsid w:val="00CF162A"/>
    <w:rsid w:val="00CF28B1"/>
    <w:rsid w:val="00CF30E2"/>
    <w:rsid w:val="00CF3825"/>
    <w:rsid w:val="00CF3B24"/>
    <w:rsid w:val="00CF4122"/>
    <w:rsid w:val="00CF4568"/>
    <w:rsid w:val="00CF5BB4"/>
    <w:rsid w:val="00CF7D7F"/>
    <w:rsid w:val="00CF7FA2"/>
    <w:rsid w:val="00D0089A"/>
    <w:rsid w:val="00D00E37"/>
    <w:rsid w:val="00D01FFE"/>
    <w:rsid w:val="00D0242C"/>
    <w:rsid w:val="00D02ED1"/>
    <w:rsid w:val="00D0320D"/>
    <w:rsid w:val="00D03346"/>
    <w:rsid w:val="00D03880"/>
    <w:rsid w:val="00D03BBA"/>
    <w:rsid w:val="00D03F2C"/>
    <w:rsid w:val="00D04A5B"/>
    <w:rsid w:val="00D04CD3"/>
    <w:rsid w:val="00D057CB"/>
    <w:rsid w:val="00D05BC5"/>
    <w:rsid w:val="00D062AF"/>
    <w:rsid w:val="00D06561"/>
    <w:rsid w:val="00D06764"/>
    <w:rsid w:val="00D07145"/>
    <w:rsid w:val="00D07548"/>
    <w:rsid w:val="00D076C6"/>
    <w:rsid w:val="00D078EF"/>
    <w:rsid w:val="00D11619"/>
    <w:rsid w:val="00D11C11"/>
    <w:rsid w:val="00D14322"/>
    <w:rsid w:val="00D144CC"/>
    <w:rsid w:val="00D1459C"/>
    <w:rsid w:val="00D145F1"/>
    <w:rsid w:val="00D1497A"/>
    <w:rsid w:val="00D14B4C"/>
    <w:rsid w:val="00D14CE4"/>
    <w:rsid w:val="00D15759"/>
    <w:rsid w:val="00D15A41"/>
    <w:rsid w:val="00D15DD2"/>
    <w:rsid w:val="00D15DE0"/>
    <w:rsid w:val="00D1602C"/>
    <w:rsid w:val="00D16072"/>
    <w:rsid w:val="00D17C31"/>
    <w:rsid w:val="00D21C83"/>
    <w:rsid w:val="00D21EF1"/>
    <w:rsid w:val="00D223D0"/>
    <w:rsid w:val="00D22E7B"/>
    <w:rsid w:val="00D23A92"/>
    <w:rsid w:val="00D25CE9"/>
    <w:rsid w:val="00D262EC"/>
    <w:rsid w:val="00D2735E"/>
    <w:rsid w:val="00D27A3A"/>
    <w:rsid w:val="00D3096F"/>
    <w:rsid w:val="00D316DD"/>
    <w:rsid w:val="00D31938"/>
    <w:rsid w:val="00D31B1D"/>
    <w:rsid w:val="00D32012"/>
    <w:rsid w:val="00D32312"/>
    <w:rsid w:val="00D32365"/>
    <w:rsid w:val="00D32623"/>
    <w:rsid w:val="00D3473A"/>
    <w:rsid w:val="00D34833"/>
    <w:rsid w:val="00D359A2"/>
    <w:rsid w:val="00D359F6"/>
    <w:rsid w:val="00D366F3"/>
    <w:rsid w:val="00D3691C"/>
    <w:rsid w:val="00D37478"/>
    <w:rsid w:val="00D378C6"/>
    <w:rsid w:val="00D37C3B"/>
    <w:rsid w:val="00D40001"/>
    <w:rsid w:val="00D406A9"/>
    <w:rsid w:val="00D410AC"/>
    <w:rsid w:val="00D41983"/>
    <w:rsid w:val="00D419EB"/>
    <w:rsid w:val="00D41B06"/>
    <w:rsid w:val="00D42644"/>
    <w:rsid w:val="00D42F61"/>
    <w:rsid w:val="00D430C7"/>
    <w:rsid w:val="00D43E98"/>
    <w:rsid w:val="00D451FD"/>
    <w:rsid w:val="00D452C6"/>
    <w:rsid w:val="00D463CF"/>
    <w:rsid w:val="00D4643B"/>
    <w:rsid w:val="00D46FDA"/>
    <w:rsid w:val="00D4729A"/>
    <w:rsid w:val="00D47C26"/>
    <w:rsid w:val="00D47F0E"/>
    <w:rsid w:val="00D52267"/>
    <w:rsid w:val="00D52854"/>
    <w:rsid w:val="00D54186"/>
    <w:rsid w:val="00D54217"/>
    <w:rsid w:val="00D54554"/>
    <w:rsid w:val="00D578B2"/>
    <w:rsid w:val="00D57A3F"/>
    <w:rsid w:val="00D60745"/>
    <w:rsid w:val="00D60CE8"/>
    <w:rsid w:val="00D61C4A"/>
    <w:rsid w:val="00D62498"/>
    <w:rsid w:val="00D62CCF"/>
    <w:rsid w:val="00D6341B"/>
    <w:rsid w:val="00D64472"/>
    <w:rsid w:val="00D6487E"/>
    <w:rsid w:val="00D64AE6"/>
    <w:rsid w:val="00D64D8E"/>
    <w:rsid w:val="00D65815"/>
    <w:rsid w:val="00D6611C"/>
    <w:rsid w:val="00D6682D"/>
    <w:rsid w:val="00D66EC0"/>
    <w:rsid w:val="00D67F7B"/>
    <w:rsid w:val="00D7194E"/>
    <w:rsid w:val="00D71CE9"/>
    <w:rsid w:val="00D71F62"/>
    <w:rsid w:val="00D71FB2"/>
    <w:rsid w:val="00D72BAE"/>
    <w:rsid w:val="00D73A6C"/>
    <w:rsid w:val="00D74526"/>
    <w:rsid w:val="00D75904"/>
    <w:rsid w:val="00D75C2F"/>
    <w:rsid w:val="00D76AA0"/>
    <w:rsid w:val="00D76C8D"/>
    <w:rsid w:val="00D77D1D"/>
    <w:rsid w:val="00D802CB"/>
    <w:rsid w:val="00D8043E"/>
    <w:rsid w:val="00D81D16"/>
    <w:rsid w:val="00D81E6F"/>
    <w:rsid w:val="00D82173"/>
    <w:rsid w:val="00D839CC"/>
    <w:rsid w:val="00D85158"/>
    <w:rsid w:val="00D8581C"/>
    <w:rsid w:val="00D85C2E"/>
    <w:rsid w:val="00D85DF9"/>
    <w:rsid w:val="00D87968"/>
    <w:rsid w:val="00D901C9"/>
    <w:rsid w:val="00D904AF"/>
    <w:rsid w:val="00D916D5"/>
    <w:rsid w:val="00D91AB0"/>
    <w:rsid w:val="00D923DB"/>
    <w:rsid w:val="00D92AF0"/>
    <w:rsid w:val="00D9323C"/>
    <w:rsid w:val="00D93514"/>
    <w:rsid w:val="00D93A49"/>
    <w:rsid w:val="00D93C44"/>
    <w:rsid w:val="00D9470D"/>
    <w:rsid w:val="00D95816"/>
    <w:rsid w:val="00D95EAE"/>
    <w:rsid w:val="00D96739"/>
    <w:rsid w:val="00DA270E"/>
    <w:rsid w:val="00DA3473"/>
    <w:rsid w:val="00DA34F0"/>
    <w:rsid w:val="00DA3C1F"/>
    <w:rsid w:val="00DA462D"/>
    <w:rsid w:val="00DA5431"/>
    <w:rsid w:val="00DA6B14"/>
    <w:rsid w:val="00DA795F"/>
    <w:rsid w:val="00DA7F8F"/>
    <w:rsid w:val="00DB005C"/>
    <w:rsid w:val="00DB0185"/>
    <w:rsid w:val="00DB0281"/>
    <w:rsid w:val="00DB0447"/>
    <w:rsid w:val="00DB07F6"/>
    <w:rsid w:val="00DB0A43"/>
    <w:rsid w:val="00DB22B5"/>
    <w:rsid w:val="00DB2D9E"/>
    <w:rsid w:val="00DB59A9"/>
    <w:rsid w:val="00DB6402"/>
    <w:rsid w:val="00DB69DC"/>
    <w:rsid w:val="00DB6A66"/>
    <w:rsid w:val="00DB6EC5"/>
    <w:rsid w:val="00DB717A"/>
    <w:rsid w:val="00DB7BFD"/>
    <w:rsid w:val="00DC03DE"/>
    <w:rsid w:val="00DC093C"/>
    <w:rsid w:val="00DC0A86"/>
    <w:rsid w:val="00DC2830"/>
    <w:rsid w:val="00DC3BCD"/>
    <w:rsid w:val="00DC47C4"/>
    <w:rsid w:val="00DC5D7B"/>
    <w:rsid w:val="00DC6126"/>
    <w:rsid w:val="00DC7DF8"/>
    <w:rsid w:val="00DD08F4"/>
    <w:rsid w:val="00DD2EEA"/>
    <w:rsid w:val="00DD38FC"/>
    <w:rsid w:val="00DD43B6"/>
    <w:rsid w:val="00DD6D92"/>
    <w:rsid w:val="00DD73C1"/>
    <w:rsid w:val="00DE0CF6"/>
    <w:rsid w:val="00DE0F7F"/>
    <w:rsid w:val="00DE1C36"/>
    <w:rsid w:val="00DE1CD4"/>
    <w:rsid w:val="00DE232C"/>
    <w:rsid w:val="00DE2FCC"/>
    <w:rsid w:val="00DE3B60"/>
    <w:rsid w:val="00DE487D"/>
    <w:rsid w:val="00DE5065"/>
    <w:rsid w:val="00DE5B5D"/>
    <w:rsid w:val="00DE5F84"/>
    <w:rsid w:val="00DE6BA6"/>
    <w:rsid w:val="00DE6C11"/>
    <w:rsid w:val="00DE6D44"/>
    <w:rsid w:val="00DE6DE6"/>
    <w:rsid w:val="00DE7B92"/>
    <w:rsid w:val="00DE7F8A"/>
    <w:rsid w:val="00DF0282"/>
    <w:rsid w:val="00DF072E"/>
    <w:rsid w:val="00DF0DDC"/>
    <w:rsid w:val="00DF1E16"/>
    <w:rsid w:val="00DF29E5"/>
    <w:rsid w:val="00DF319B"/>
    <w:rsid w:val="00DF4D2F"/>
    <w:rsid w:val="00DF5685"/>
    <w:rsid w:val="00DF7373"/>
    <w:rsid w:val="00E00FC3"/>
    <w:rsid w:val="00E012DC"/>
    <w:rsid w:val="00E01B2B"/>
    <w:rsid w:val="00E01B89"/>
    <w:rsid w:val="00E01BFB"/>
    <w:rsid w:val="00E0242B"/>
    <w:rsid w:val="00E02540"/>
    <w:rsid w:val="00E02D70"/>
    <w:rsid w:val="00E02D7A"/>
    <w:rsid w:val="00E02DB3"/>
    <w:rsid w:val="00E04209"/>
    <w:rsid w:val="00E04378"/>
    <w:rsid w:val="00E04A34"/>
    <w:rsid w:val="00E05B66"/>
    <w:rsid w:val="00E06286"/>
    <w:rsid w:val="00E0672A"/>
    <w:rsid w:val="00E072A4"/>
    <w:rsid w:val="00E07CD8"/>
    <w:rsid w:val="00E10ABC"/>
    <w:rsid w:val="00E10AF2"/>
    <w:rsid w:val="00E10D36"/>
    <w:rsid w:val="00E118B1"/>
    <w:rsid w:val="00E11D3A"/>
    <w:rsid w:val="00E15C6B"/>
    <w:rsid w:val="00E16092"/>
    <w:rsid w:val="00E1635E"/>
    <w:rsid w:val="00E173A4"/>
    <w:rsid w:val="00E17508"/>
    <w:rsid w:val="00E207AA"/>
    <w:rsid w:val="00E20A49"/>
    <w:rsid w:val="00E20B04"/>
    <w:rsid w:val="00E21672"/>
    <w:rsid w:val="00E21AA2"/>
    <w:rsid w:val="00E21EA4"/>
    <w:rsid w:val="00E22939"/>
    <w:rsid w:val="00E23036"/>
    <w:rsid w:val="00E2344F"/>
    <w:rsid w:val="00E2365B"/>
    <w:rsid w:val="00E23A47"/>
    <w:rsid w:val="00E24559"/>
    <w:rsid w:val="00E24EFB"/>
    <w:rsid w:val="00E25358"/>
    <w:rsid w:val="00E253D8"/>
    <w:rsid w:val="00E254C8"/>
    <w:rsid w:val="00E259FF"/>
    <w:rsid w:val="00E25B24"/>
    <w:rsid w:val="00E25F68"/>
    <w:rsid w:val="00E26525"/>
    <w:rsid w:val="00E2677F"/>
    <w:rsid w:val="00E27005"/>
    <w:rsid w:val="00E31203"/>
    <w:rsid w:val="00E31519"/>
    <w:rsid w:val="00E319CC"/>
    <w:rsid w:val="00E31D9D"/>
    <w:rsid w:val="00E324E5"/>
    <w:rsid w:val="00E325B6"/>
    <w:rsid w:val="00E331E7"/>
    <w:rsid w:val="00E36454"/>
    <w:rsid w:val="00E376A1"/>
    <w:rsid w:val="00E4175E"/>
    <w:rsid w:val="00E418B2"/>
    <w:rsid w:val="00E419BF"/>
    <w:rsid w:val="00E43978"/>
    <w:rsid w:val="00E44AFA"/>
    <w:rsid w:val="00E44FFA"/>
    <w:rsid w:val="00E461FE"/>
    <w:rsid w:val="00E4665A"/>
    <w:rsid w:val="00E46875"/>
    <w:rsid w:val="00E46DA4"/>
    <w:rsid w:val="00E4795A"/>
    <w:rsid w:val="00E47AA6"/>
    <w:rsid w:val="00E50583"/>
    <w:rsid w:val="00E50EA9"/>
    <w:rsid w:val="00E51308"/>
    <w:rsid w:val="00E52207"/>
    <w:rsid w:val="00E52495"/>
    <w:rsid w:val="00E52E02"/>
    <w:rsid w:val="00E54CF6"/>
    <w:rsid w:val="00E55018"/>
    <w:rsid w:val="00E550CB"/>
    <w:rsid w:val="00E551F7"/>
    <w:rsid w:val="00E566F6"/>
    <w:rsid w:val="00E613E9"/>
    <w:rsid w:val="00E621D7"/>
    <w:rsid w:val="00E63955"/>
    <w:rsid w:val="00E63F79"/>
    <w:rsid w:val="00E64615"/>
    <w:rsid w:val="00E64F9E"/>
    <w:rsid w:val="00E65ED9"/>
    <w:rsid w:val="00E6734A"/>
    <w:rsid w:val="00E702C4"/>
    <w:rsid w:val="00E7056E"/>
    <w:rsid w:val="00E70A52"/>
    <w:rsid w:val="00E7102B"/>
    <w:rsid w:val="00E71C82"/>
    <w:rsid w:val="00E7202D"/>
    <w:rsid w:val="00E72733"/>
    <w:rsid w:val="00E73B29"/>
    <w:rsid w:val="00E74034"/>
    <w:rsid w:val="00E74450"/>
    <w:rsid w:val="00E75121"/>
    <w:rsid w:val="00E752C3"/>
    <w:rsid w:val="00E755B6"/>
    <w:rsid w:val="00E75CBF"/>
    <w:rsid w:val="00E76173"/>
    <w:rsid w:val="00E7661B"/>
    <w:rsid w:val="00E7687F"/>
    <w:rsid w:val="00E776FB"/>
    <w:rsid w:val="00E7778B"/>
    <w:rsid w:val="00E830A1"/>
    <w:rsid w:val="00E8565F"/>
    <w:rsid w:val="00E85AF3"/>
    <w:rsid w:val="00E8617B"/>
    <w:rsid w:val="00E8646A"/>
    <w:rsid w:val="00E86DFA"/>
    <w:rsid w:val="00E86E2E"/>
    <w:rsid w:val="00E905C7"/>
    <w:rsid w:val="00E92416"/>
    <w:rsid w:val="00E935FC"/>
    <w:rsid w:val="00E94859"/>
    <w:rsid w:val="00E94C8D"/>
    <w:rsid w:val="00E950F6"/>
    <w:rsid w:val="00E9524A"/>
    <w:rsid w:val="00E96BBD"/>
    <w:rsid w:val="00E96F39"/>
    <w:rsid w:val="00EA0851"/>
    <w:rsid w:val="00EA1EE4"/>
    <w:rsid w:val="00EA2705"/>
    <w:rsid w:val="00EA28CF"/>
    <w:rsid w:val="00EA3855"/>
    <w:rsid w:val="00EA3F0B"/>
    <w:rsid w:val="00EA4998"/>
    <w:rsid w:val="00EA4EEB"/>
    <w:rsid w:val="00EA5E3B"/>
    <w:rsid w:val="00EA67AF"/>
    <w:rsid w:val="00EA6BAA"/>
    <w:rsid w:val="00EA6D01"/>
    <w:rsid w:val="00EA7DEF"/>
    <w:rsid w:val="00EB08C0"/>
    <w:rsid w:val="00EB0A29"/>
    <w:rsid w:val="00EB0B7F"/>
    <w:rsid w:val="00EB0F2C"/>
    <w:rsid w:val="00EB1744"/>
    <w:rsid w:val="00EB1C6F"/>
    <w:rsid w:val="00EB2A96"/>
    <w:rsid w:val="00EB3AAD"/>
    <w:rsid w:val="00EB4A22"/>
    <w:rsid w:val="00EB4C15"/>
    <w:rsid w:val="00EB56AF"/>
    <w:rsid w:val="00EB5BA8"/>
    <w:rsid w:val="00EB5ED5"/>
    <w:rsid w:val="00EB6804"/>
    <w:rsid w:val="00EB7481"/>
    <w:rsid w:val="00EB7A00"/>
    <w:rsid w:val="00EB7D4B"/>
    <w:rsid w:val="00EB7D5F"/>
    <w:rsid w:val="00EC0055"/>
    <w:rsid w:val="00EC0502"/>
    <w:rsid w:val="00EC052D"/>
    <w:rsid w:val="00EC0FDB"/>
    <w:rsid w:val="00EC1139"/>
    <w:rsid w:val="00EC1519"/>
    <w:rsid w:val="00EC1F9E"/>
    <w:rsid w:val="00EC3C03"/>
    <w:rsid w:val="00EC3E21"/>
    <w:rsid w:val="00EC3F6F"/>
    <w:rsid w:val="00EC54A7"/>
    <w:rsid w:val="00EC59F4"/>
    <w:rsid w:val="00EC5E45"/>
    <w:rsid w:val="00EC5E95"/>
    <w:rsid w:val="00EC68AF"/>
    <w:rsid w:val="00EC6900"/>
    <w:rsid w:val="00ED07A1"/>
    <w:rsid w:val="00ED16E3"/>
    <w:rsid w:val="00ED1B7D"/>
    <w:rsid w:val="00ED1D34"/>
    <w:rsid w:val="00ED2D1C"/>
    <w:rsid w:val="00ED344A"/>
    <w:rsid w:val="00ED3A40"/>
    <w:rsid w:val="00ED4159"/>
    <w:rsid w:val="00ED4294"/>
    <w:rsid w:val="00ED6C11"/>
    <w:rsid w:val="00ED6C47"/>
    <w:rsid w:val="00EE0698"/>
    <w:rsid w:val="00EE08BA"/>
    <w:rsid w:val="00EE2E0D"/>
    <w:rsid w:val="00EE2E8A"/>
    <w:rsid w:val="00EE2FB8"/>
    <w:rsid w:val="00EE334E"/>
    <w:rsid w:val="00EE38C4"/>
    <w:rsid w:val="00EE3E1B"/>
    <w:rsid w:val="00EE46F8"/>
    <w:rsid w:val="00EE4979"/>
    <w:rsid w:val="00EE4C22"/>
    <w:rsid w:val="00EE5AA4"/>
    <w:rsid w:val="00EE63C9"/>
    <w:rsid w:val="00EE6C1F"/>
    <w:rsid w:val="00EE71C5"/>
    <w:rsid w:val="00EE7376"/>
    <w:rsid w:val="00EE73D1"/>
    <w:rsid w:val="00EF010B"/>
    <w:rsid w:val="00EF0D75"/>
    <w:rsid w:val="00EF207C"/>
    <w:rsid w:val="00EF2418"/>
    <w:rsid w:val="00EF2DDB"/>
    <w:rsid w:val="00EF3C8F"/>
    <w:rsid w:val="00EF45E5"/>
    <w:rsid w:val="00EF519D"/>
    <w:rsid w:val="00EF5DEC"/>
    <w:rsid w:val="00EF6493"/>
    <w:rsid w:val="00EF66EB"/>
    <w:rsid w:val="00EF7377"/>
    <w:rsid w:val="00F00BEE"/>
    <w:rsid w:val="00F00FAA"/>
    <w:rsid w:val="00F01EA1"/>
    <w:rsid w:val="00F0208E"/>
    <w:rsid w:val="00F0388F"/>
    <w:rsid w:val="00F03D4D"/>
    <w:rsid w:val="00F03F72"/>
    <w:rsid w:val="00F04332"/>
    <w:rsid w:val="00F0573A"/>
    <w:rsid w:val="00F058A3"/>
    <w:rsid w:val="00F06590"/>
    <w:rsid w:val="00F06631"/>
    <w:rsid w:val="00F071EA"/>
    <w:rsid w:val="00F07398"/>
    <w:rsid w:val="00F0770A"/>
    <w:rsid w:val="00F10481"/>
    <w:rsid w:val="00F10B4A"/>
    <w:rsid w:val="00F11A71"/>
    <w:rsid w:val="00F13088"/>
    <w:rsid w:val="00F130B2"/>
    <w:rsid w:val="00F130B6"/>
    <w:rsid w:val="00F135EA"/>
    <w:rsid w:val="00F13658"/>
    <w:rsid w:val="00F1392F"/>
    <w:rsid w:val="00F148A6"/>
    <w:rsid w:val="00F15A5B"/>
    <w:rsid w:val="00F15E70"/>
    <w:rsid w:val="00F164E8"/>
    <w:rsid w:val="00F168F6"/>
    <w:rsid w:val="00F219A8"/>
    <w:rsid w:val="00F21D25"/>
    <w:rsid w:val="00F23309"/>
    <w:rsid w:val="00F2399B"/>
    <w:rsid w:val="00F23C5F"/>
    <w:rsid w:val="00F23E7C"/>
    <w:rsid w:val="00F24227"/>
    <w:rsid w:val="00F2609B"/>
    <w:rsid w:val="00F2697C"/>
    <w:rsid w:val="00F3112F"/>
    <w:rsid w:val="00F31665"/>
    <w:rsid w:val="00F31B9A"/>
    <w:rsid w:val="00F32A53"/>
    <w:rsid w:val="00F3557B"/>
    <w:rsid w:val="00F3559E"/>
    <w:rsid w:val="00F356B3"/>
    <w:rsid w:val="00F36276"/>
    <w:rsid w:val="00F3795A"/>
    <w:rsid w:val="00F426B1"/>
    <w:rsid w:val="00F42A21"/>
    <w:rsid w:val="00F42D5C"/>
    <w:rsid w:val="00F446D2"/>
    <w:rsid w:val="00F45BA1"/>
    <w:rsid w:val="00F472A9"/>
    <w:rsid w:val="00F5030B"/>
    <w:rsid w:val="00F51ACC"/>
    <w:rsid w:val="00F5215F"/>
    <w:rsid w:val="00F544DC"/>
    <w:rsid w:val="00F54C1E"/>
    <w:rsid w:val="00F54F98"/>
    <w:rsid w:val="00F55D20"/>
    <w:rsid w:val="00F56678"/>
    <w:rsid w:val="00F6009A"/>
    <w:rsid w:val="00F60896"/>
    <w:rsid w:val="00F60B96"/>
    <w:rsid w:val="00F61833"/>
    <w:rsid w:val="00F619BC"/>
    <w:rsid w:val="00F61C0E"/>
    <w:rsid w:val="00F62DA3"/>
    <w:rsid w:val="00F63353"/>
    <w:rsid w:val="00F64DC3"/>
    <w:rsid w:val="00F66A5D"/>
    <w:rsid w:val="00F671C7"/>
    <w:rsid w:val="00F67256"/>
    <w:rsid w:val="00F676CC"/>
    <w:rsid w:val="00F67977"/>
    <w:rsid w:val="00F67CA1"/>
    <w:rsid w:val="00F708DA"/>
    <w:rsid w:val="00F70DE1"/>
    <w:rsid w:val="00F711C4"/>
    <w:rsid w:val="00F7173D"/>
    <w:rsid w:val="00F71C18"/>
    <w:rsid w:val="00F71DB9"/>
    <w:rsid w:val="00F72411"/>
    <w:rsid w:val="00F72621"/>
    <w:rsid w:val="00F736CF"/>
    <w:rsid w:val="00F73AF7"/>
    <w:rsid w:val="00F741BD"/>
    <w:rsid w:val="00F7467C"/>
    <w:rsid w:val="00F74905"/>
    <w:rsid w:val="00F75A0B"/>
    <w:rsid w:val="00F80F8B"/>
    <w:rsid w:val="00F82A0F"/>
    <w:rsid w:val="00F82A32"/>
    <w:rsid w:val="00F83077"/>
    <w:rsid w:val="00F830CD"/>
    <w:rsid w:val="00F8341A"/>
    <w:rsid w:val="00F83B5E"/>
    <w:rsid w:val="00F84EA0"/>
    <w:rsid w:val="00F85F1B"/>
    <w:rsid w:val="00F865EA"/>
    <w:rsid w:val="00F86EAA"/>
    <w:rsid w:val="00F871A7"/>
    <w:rsid w:val="00F8748E"/>
    <w:rsid w:val="00F87831"/>
    <w:rsid w:val="00F9249D"/>
    <w:rsid w:val="00F92538"/>
    <w:rsid w:val="00F925C5"/>
    <w:rsid w:val="00F9291E"/>
    <w:rsid w:val="00F92E67"/>
    <w:rsid w:val="00F93318"/>
    <w:rsid w:val="00F93773"/>
    <w:rsid w:val="00F93D66"/>
    <w:rsid w:val="00F94728"/>
    <w:rsid w:val="00F950BF"/>
    <w:rsid w:val="00F95329"/>
    <w:rsid w:val="00F95470"/>
    <w:rsid w:val="00F95A32"/>
    <w:rsid w:val="00F95CD3"/>
    <w:rsid w:val="00F962A7"/>
    <w:rsid w:val="00F9633C"/>
    <w:rsid w:val="00F96B48"/>
    <w:rsid w:val="00F97101"/>
    <w:rsid w:val="00F97433"/>
    <w:rsid w:val="00F97511"/>
    <w:rsid w:val="00F97560"/>
    <w:rsid w:val="00F97CB8"/>
    <w:rsid w:val="00FA0D89"/>
    <w:rsid w:val="00FA17C8"/>
    <w:rsid w:val="00FA218C"/>
    <w:rsid w:val="00FA2F9F"/>
    <w:rsid w:val="00FA3826"/>
    <w:rsid w:val="00FA4E9B"/>
    <w:rsid w:val="00FA5056"/>
    <w:rsid w:val="00FA53CF"/>
    <w:rsid w:val="00FA5D32"/>
    <w:rsid w:val="00FA69DA"/>
    <w:rsid w:val="00FA70B4"/>
    <w:rsid w:val="00FA7A30"/>
    <w:rsid w:val="00FA7C56"/>
    <w:rsid w:val="00FA7DA7"/>
    <w:rsid w:val="00FB07FE"/>
    <w:rsid w:val="00FB0C4E"/>
    <w:rsid w:val="00FB322C"/>
    <w:rsid w:val="00FB3F25"/>
    <w:rsid w:val="00FB4463"/>
    <w:rsid w:val="00FB5755"/>
    <w:rsid w:val="00FB5CDF"/>
    <w:rsid w:val="00FB6106"/>
    <w:rsid w:val="00FC000A"/>
    <w:rsid w:val="00FC049B"/>
    <w:rsid w:val="00FC072A"/>
    <w:rsid w:val="00FC1CDA"/>
    <w:rsid w:val="00FC1F83"/>
    <w:rsid w:val="00FC2130"/>
    <w:rsid w:val="00FC4EF6"/>
    <w:rsid w:val="00FC623D"/>
    <w:rsid w:val="00FC6387"/>
    <w:rsid w:val="00FC679D"/>
    <w:rsid w:val="00FC7F16"/>
    <w:rsid w:val="00FD079F"/>
    <w:rsid w:val="00FD10BC"/>
    <w:rsid w:val="00FD187F"/>
    <w:rsid w:val="00FD213C"/>
    <w:rsid w:val="00FD3BF5"/>
    <w:rsid w:val="00FD405B"/>
    <w:rsid w:val="00FD4AA3"/>
    <w:rsid w:val="00FD52A1"/>
    <w:rsid w:val="00FD5BCA"/>
    <w:rsid w:val="00FD773A"/>
    <w:rsid w:val="00FE1337"/>
    <w:rsid w:val="00FE1771"/>
    <w:rsid w:val="00FE317A"/>
    <w:rsid w:val="00FE3665"/>
    <w:rsid w:val="00FE3A4A"/>
    <w:rsid w:val="00FE3D41"/>
    <w:rsid w:val="00FE418C"/>
    <w:rsid w:val="00FE605E"/>
    <w:rsid w:val="00FE6549"/>
    <w:rsid w:val="00FE6ED8"/>
    <w:rsid w:val="00FE6F90"/>
    <w:rsid w:val="00FE7AE3"/>
    <w:rsid w:val="00FE7CDF"/>
    <w:rsid w:val="00FF170F"/>
    <w:rsid w:val="00FF1961"/>
    <w:rsid w:val="00FF3A47"/>
    <w:rsid w:val="00FF3CAA"/>
    <w:rsid w:val="00FF4C4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AB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lsdException w:name="toc 2" w:locked="1" w:semiHidden="0" w:uiPriority="39"/>
    <w:lsdException w:name="toc 3" w:locked="1" w:semiHidden="0" w:uiPriority="39"/>
    <w:lsdException w:name="toc 4" w:locked="1" w:semiHidden="0" w:uiPriority="39"/>
    <w:lsdException w:name="toc 5" w:locked="1" w:semiHidden="0" w:uiPriority="39"/>
    <w:lsdException w:name="toc 6" w:locked="1" w:semiHidden="0" w:uiPriority="39"/>
    <w:lsdException w:name="toc 7" w:locked="1" w:semiHidden="0" w:uiPriority="39"/>
    <w:lsdException w:name="toc 8" w:locked="1" w:semiHidden="0" w:uiPriority="39"/>
    <w:lsdException w:name="toc 9" w:locked="1" w:semiHidden="0" w:uiPriority="39"/>
    <w:lsdException w:name="footnote text" w:locked="1" w:semiHidden="0" w:uiPriority="0"/>
    <w:lsdException w:name="caption" w:locked="1" w:semiHidden="0" w:uiPriority="0" w:qFormat="1"/>
    <w:lsdException w:name="footnote reference" w:locked="1" w:semiHidden="0" w:uiPriority="0"/>
    <w:lsdException w:name="Title" w:locked="1" w:semiHidden="0" w:uiPriority="0" w:unhideWhenUsed="0" w:qFormat="1"/>
    <w:lsdException w:name="Default Paragraph Font" w:locked="1" w:semiHidden="0" w:uiPriority="0"/>
    <w:lsdException w:name="Body Text" w:locked="1" w:semiHidden="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 List" w:locked="1" w:semiHidden="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next w:val="a3"/>
    <w:qFormat/>
    <w:rsid w:val="009B2002"/>
    <w:rPr>
      <w:rFonts w:ascii="Arial" w:hAnsi="Arial"/>
      <w:szCs w:val="24"/>
    </w:rPr>
  </w:style>
  <w:style w:type="paragraph" w:styleId="10">
    <w:name w:val="heading 1"/>
    <w:basedOn w:val="a2"/>
    <w:next w:val="a3"/>
    <w:link w:val="11"/>
    <w:uiPriority w:val="99"/>
    <w:qFormat/>
    <w:rsid w:val="00092040"/>
    <w:pPr>
      <w:pageBreakBefore/>
      <w:tabs>
        <w:tab w:val="left" w:pos="493"/>
        <w:tab w:val="num" w:pos="720"/>
      </w:tabs>
      <w:spacing w:after="240"/>
      <w:ind w:left="720" w:hanging="720"/>
      <w:outlineLvl w:val="0"/>
    </w:pPr>
    <w:rPr>
      <w:rFonts w:cs="Arial"/>
      <w:b/>
      <w:bCs/>
      <w:kern w:val="32"/>
      <w:sz w:val="28"/>
      <w:szCs w:val="32"/>
    </w:rPr>
  </w:style>
  <w:style w:type="paragraph" w:styleId="20">
    <w:name w:val="heading 2"/>
    <w:aliases w:val="Заголовок 2 Знак,HD2 Знак,Знак3 Знак,HD2,Знак3"/>
    <w:basedOn w:val="a2"/>
    <w:next w:val="a3"/>
    <w:link w:val="21"/>
    <w:uiPriority w:val="99"/>
    <w:qFormat/>
    <w:rsid w:val="00092040"/>
    <w:pPr>
      <w:keepNext/>
      <w:keepLines/>
      <w:tabs>
        <w:tab w:val="num" w:pos="578"/>
      </w:tabs>
      <w:spacing w:before="120" w:after="120"/>
      <w:ind w:left="578" w:hanging="578"/>
      <w:outlineLvl w:val="1"/>
    </w:pPr>
    <w:rPr>
      <w:rFonts w:cs="Arial"/>
      <w:b/>
      <w:bCs/>
      <w:iCs/>
      <w:sz w:val="24"/>
      <w:szCs w:val="28"/>
    </w:rPr>
  </w:style>
  <w:style w:type="paragraph" w:styleId="30">
    <w:name w:val="heading 3"/>
    <w:aliases w:val="h3 sub heading,C Sub-Sub/Italic,13 Sub-Sub/Italic,h3"/>
    <w:basedOn w:val="a2"/>
    <w:next w:val="a3"/>
    <w:link w:val="31"/>
    <w:autoRedefine/>
    <w:uiPriority w:val="99"/>
    <w:qFormat/>
    <w:rsid w:val="007F0C48"/>
    <w:pPr>
      <w:numPr>
        <w:ilvl w:val="2"/>
        <w:numId w:val="1"/>
      </w:numPr>
      <w:tabs>
        <w:tab w:val="clear" w:pos="284"/>
        <w:tab w:val="num" w:pos="0"/>
      </w:tabs>
      <w:spacing w:before="80" w:after="80"/>
      <w:ind w:left="775" w:hanging="775"/>
      <w:outlineLvl w:val="2"/>
    </w:pPr>
    <w:rPr>
      <w:b/>
      <w:bCs/>
      <w:i/>
      <w:sz w:val="18"/>
      <w:szCs w:val="16"/>
    </w:rPr>
  </w:style>
  <w:style w:type="paragraph" w:styleId="40">
    <w:name w:val="heading 4"/>
    <w:basedOn w:val="a2"/>
    <w:next w:val="a3"/>
    <w:link w:val="41"/>
    <w:uiPriority w:val="99"/>
    <w:qFormat/>
    <w:rsid w:val="009B2002"/>
    <w:pPr>
      <w:spacing w:before="80" w:after="80"/>
      <w:outlineLvl w:val="3"/>
    </w:pPr>
    <w:rPr>
      <w:i/>
    </w:rPr>
  </w:style>
  <w:style w:type="paragraph" w:styleId="5">
    <w:name w:val="heading 5"/>
    <w:basedOn w:val="a2"/>
    <w:next w:val="a2"/>
    <w:link w:val="50"/>
    <w:semiHidden/>
    <w:unhideWhenUsed/>
    <w:qFormat/>
    <w:locked/>
    <w:rsid w:val="00342124"/>
    <w:pPr>
      <w:keepNext/>
      <w:keepLines/>
      <w:spacing w:before="40"/>
      <w:outlineLvl w:val="4"/>
    </w:pPr>
    <w:rPr>
      <w:rFonts w:asciiTheme="majorHAnsi" w:eastAsiaTheme="majorEastAsia" w:hAnsiTheme="majorHAnsi" w:cstheme="majorBidi"/>
      <w:color w:val="365F91" w:themeColor="accent1" w:themeShade="B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Heading1Char">
    <w:name w:val="Heading 1 Char"/>
    <w:uiPriority w:val="99"/>
    <w:locked/>
    <w:rsid w:val="00FA2F9F"/>
    <w:rPr>
      <w:rFonts w:ascii="Cambria" w:hAnsi="Cambria" w:cs="Arial"/>
      <w:b/>
      <w:bCs/>
      <w:kern w:val="32"/>
      <w:sz w:val="32"/>
      <w:szCs w:val="32"/>
    </w:rPr>
  </w:style>
  <w:style w:type="character" w:customStyle="1" w:styleId="21">
    <w:name w:val="Заголовок 2 Знак1"/>
    <w:aliases w:val="Заголовок 2 Знак Знак,HD2 Знак Знак,Знак3 Знак Знак,HD2 Знак1,Знак3 Знак1"/>
    <w:link w:val="20"/>
    <w:uiPriority w:val="99"/>
    <w:locked/>
    <w:rsid w:val="002777E0"/>
    <w:rPr>
      <w:rFonts w:ascii="Arial" w:hAnsi="Arial" w:cs="Arial"/>
      <w:b/>
      <w:bCs/>
      <w:iCs/>
      <w:sz w:val="24"/>
      <w:szCs w:val="28"/>
    </w:rPr>
  </w:style>
  <w:style w:type="character" w:customStyle="1" w:styleId="Heading3Char">
    <w:name w:val="Heading 3 Char"/>
    <w:aliases w:val="h3 sub heading Char,C Sub-Sub/Italic Char,13 Sub-Sub/Italic Char,h3 Char"/>
    <w:uiPriority w:val="99"/>
    <w:locked/>
    <w:rsid w:val="00F10481"/>
    <w:rPr>
      <w:rFonts w:ascii="Arial" w:hAnsi="Arial" w:cs="Times New Roman"/>
      <w:b/>
      <w:bCs/>
      <w:i/>
      <w:sz w:val="26"/>
      <w:szCs w:val="26"/>
      <w:lang w:val="ru-RU" w:eastAsia="ru-RU" w:bidi="ar-SA"/>
    </w:rPr>
  </w:style>
  <w:style w:type="character" w:customStyle="1" w:styleId="41">
    <w:name w:val="Заголовок 4 Знак"/>
    <w:link w:val="40"/>
    <w:uiPriority w:val="99"/>
    <w:semiHidden/>
    <w:locked/>
    <w:rsid w:val="002777E0"/>
    <w:rPr>
      <w:rFonts w:ascii="Calibri" w:hAnsi="Calibri" w:cs="Times New Roman"/>
      <w:b/>
      <w:bCs/>
      <w:sz w:val="28"/>
      <w:szCs w:val="28"/>
    </w:rPr>
  </w:style>
  <w:style w:type="paragraph" w:styleId="a3">
    <w:name w:val="Body Text"/>
    <w:basedOn w:val="a2"/>
    <w:link w:val="a7"/>
    <w:uiPriority w:val="99"/>
    <w:rsid w:val="009B2002"/>
    <w:pPr>
      <w:spacing w:after="120"/>
      <w:jc w:val="both"/>
    </w:pPr>
  </w:style>
  <w:style w:type="character" w:customStyle="1" w:styleId="a7">
    <w:name w:val="Основной текст Знак"/>
    <w:link w:val="a3"/>
    <w:uiPriority w:val="99"/>
    <w:locked/>
    <w:rsid w:val="00CF3B24"/>
    <w:rPr>
      <w:rFonts w:ascii="Arial" w:hAnsi="Arial" w:cs="Times New Roman"/>
      <w:sz w:val="24"/>
      <w:szCs w:val="24"/>
      <w:lang w:val="ru-RU" w:eastAsia="ru-RU" w:bidi="ar-SA"/>
    </w:rPr>
  </w:style>
  <w:style w:type="character" w:customStyle="1" w:styleId="31">
    <w:name w:val="Заголовок 3 Знак"/>
    <w:aliases w:val="h3 sub heading Знак,C Sub-Sub/Italic Знак,13 Sub-Sub/Italic Знак,h3 Знак"/>
    <w:link w:val="30"/>
    <w:uiPriority w:val="99"/>
    <w:locked/>
    <w:rsid w:val="007F0C48"/>
    <w:rPr>
      <w:rFonts w:ascii="Arial" w:hAnsi="Arial"/>
      <w:b/>
      <w:bCs/>
      <w:i/>
      <w:sz w:val="18"/>
      <w:szCs w:val="16"/>
    </w:rPr>
  </w:style>
  <w:style w:type="paragraph" w:customStyle="1" w:styleId="a8">
    <w:name w:val="ФИО"/>
    <w:basedOn w:val="a2"/>
    <w:uiPriority w:val="99"/>
    <w:rsid w:val="009B2002"/>
    <w:pPr>
      <w:spacing w:before="60" w:after="60"/>
      <w:jc w:val="right"/>
    </w:pPr>
    <w:rPr>
      <w:szCs w:val="20"/>
    </w:rPr>
  </w:style>
  <w:style w:type="paragraph" w:styleId="a9">
    <w:name w:val="header"/>
    <w:basedOn w:val="a2"/>
    <w:link w:val="aa"/>
    <w:uiPriority w:val="99"/>
    <w:rsid w:val="009B2002"/>
    <w:pPr>
      <w:tabs>
        <w:tab w:val="center" w:pos="4153"/>
        <w:tab w:val="right" w:pos="8306"/>
      </w:tabs>
    </w:pPr>
    <w:rPr>
      <w:szCs w:val="20"/>
    </w:rPr>
  </w:style>
  <w:style w:type="character" w:customStyle="1" w:styleId="aa">
    <w:name w:val="Верхний колонтитул Знак"/>
    <w:link w:val="a9"/>
    <w:uiPriority w:val="99"/>
    <w:semiHidden/>
    <w:locked/>
    <w:rsid w:val="002777E0"/>
    <w:rPr>
      <w:rFonts w:ascii="Arial" w:hAnsi="Arial" w:cs="Times New Roman"/>
      <w:sz w:val="24"/>
      <w:szCs w:val="24"/>
    </w:rPr>
  </w:style>
  <w:style w:type="paragraph" w:customStyle="1" w:styleId="ab">
    <w:name w:val="Проект"/>
    <w:next w:val="ac"/>
    <w:uiPriority w:val="99"/>
    <w:rsid w:val="009B2002"/>
    <w:pPr>
      <w:spacing w:before="720" w:after="1440"/>
      <w:ind w:left="3119"/>
      <w:jc w:val="right"/>
    </w:pPr>
    <w:rPr>
      <w:rFonts w:ascii="Arial" w:hAnsi="Arial"/>
    </w:rPr>
  </w:style>
  <w:style w:type="paragraph" w:customStyle="1" w:styleId="ac">
    <w:name w:val="Заголовок отчета"/>
    <w:next w:val="ad"/>
    <w:uiPriority w:val="99"/>
    <w:rsid w:val="009B2002"/>
    <w:pPr>
      <w:spacing w:after="360"/>
      <w:ind w:left="3119"/>
      <w:jc w:val="right"/>
    </w:pPr>
    <w:rPr>
      <w:rFonts w:ascii="Arial" w:hAnsi="Arial" w:cs="Arial"/>
      <w:b/>
      <w:sz w:val="36"/>
      <w:szCs w:val="36"/>
    </w:rPr>
  </w:style>
  <w:style w:type="paragraph" w:customStyle="1" w:styleId="ad">
    <w:name w:val="Подзаголовок отчета"/>
    <w:basedOn w:val="a2"/>
    <w:uiPriority w:val="99"/>
    <w:rsid w:val="009B2002"/>
    <w:pPr>
      <w:spacing w:after="80"/>
      <w:ind w:left="3119"/>
      <w:jc w:val="right"/>
    </w:pPr>
    <w:rPr>
      <w:rFonts w:cs="Arial"/>
      <w:color w:val="464646"/>
      <w:sz w:val="28"/>
      <w:szCs w:val="28"/>
    </w:rPr>
  </w:style>
  <w:style w:type="paragraph" w:styleId="ae">
    <w:name w:val="footnote text"/>
    <w:basedOn w:val="a2"/>
    <w:link w:val="af"/>
    <w:uiPriority w:val="99"/>
    <w:rsid w:val="009B2002"/>
    <w:rPr>
      <w:sz w:val="16"/>
      <w:szCs w:val="20"/>
    </w:rPr>
  </w:style>
  <w:style w:type="character" w:customStyle="1" w:styleId="af">
    <w:name w:val="Текст сноски Знак"/>
    <w:link w:val="ae"/>
    <w:uiPriority w:val="99"/>
    <w:locked/>
    <w:rsid w:val="007A21B2"/>
    <w:rPr>
      <w:rFonts w:ascii="Arial" w:hAnsi="Arial" w:cs="Times New Roman"/>
      <w:sz w:val="16"/>
      <w:lang w:val="ru-RU" w:eastAsia="ru-RU" w:bidi="ar-SA"/>
    </w:rPr>
  </w:style>
  <w:style w:type="character" w:styleId="af0">
    <w:name w:val="footnote reference"/>
    <w:uiPriority w:val="99"/>
    <w:rsid w:val="009B2002"/>
    <w:rPr>
      <w:rFonts w:ascii="Arial" w:hAnsi="Arial" w:cs="Times New Roman"/>
      <w:sz w:val="18"/>
      <w:vertAlign w:val="superscript"/>
    </w:rPr>
  </w:style>
  <w:style w:type="paragraph" w:customStyle="1" w:styleId="12">
    <w:name w:val="Маркированный Список 1"/>
    <w:link w:val="13"/>
    <w:uiPriority w:val="99"/>
    <w:rsid w:val="009B2002"/>
    <w:pPr>
      <w:tabs>
        <w:tab w:val="num" w:pos="1800"/>
      </w:tabs>
      <w:spacing w:before="60" w:after="60"/>
      <w:ind w:left="1800" w:hanging="360"/>
    </w:pPr>
    <w:rPr>
      <w:rFonts w:ascii="Arial" w:hAnsi="Arial"/>
    </w:rPr>
  </w:style>
  <w:style w:type="character" w:customStyle="1" w:styleId="13">
    <w:name w:val="Маркированный Список 1 Знак"/>
    <w:link w:val="12"/>
    <w:uiPriority w:val="99"/>
    <w:locked/>
    <w:rsid w:val="005535A4"/>
    <w:rPr>
      <w:rFonts w:ascii="Arial" w:hAnsi="Arial"/>
      <w:sz w:val="20"/>
      <w:szCs w:val="20"/>
    </w:rPr>
  </w:style>
  <w:style w:type="paragraph" w:customStyle="1" w:styleId="22">
    <w:name w:val="Маркированный Список 2"/>
    <w:link w:val="23"/>
    <w:uiPriority w:val="99"/>
    <w:rsid w:val="00032622"/>
    <w:pPr>
      <w:spacing w:before="60" w:after="60"/>
    </w:pPr>
    <w:rPr>
      <w:rFonts w:ascii="Arial" w:hAnsi="Arial"/>
    </w:rPr>
  </w:style>
  <w:style w:type="character" w:customStyle="1" w:styleId="23">
    <w:name w:val="Маркированный Список 2 Знак"/>
    <w:link w:val="22"/>
    <w:uiPriority w:val="99"/>
    <w:locked/>
    <w:rsid w:val="00032622"/>
    <w:rPr>
      <w:rFonts w:ascii="Arial" w:hAnsi="Arial"/>
    </w:rPr>
  </w:style>
  <w:style w:type="paragraph" w:customStyle="1" w:styleId="a0">
    <w:name w:val="Нумерованный Список"/>
    <w:uiPriority w:val="99"/>
    <w:rsid w:val="00032622"/>
    <w:pPr>
      <w:numPr>
        <w:numId w:val="16"/>
      </w:numPr>
      <w:spacing w:before="60" w:after="60"/>
    </w:pPr>
    <w:rPr>
      <w:rFonts w:ascii="Arial" w:hAnsi="Arial"/>
    </w:rPr>
  </w:style>
  <w:style w:type="paragraph" w:customStyle="1" w:styleId="af1">
    <w:name w:val="Название таблицы"/>
    <w:next w:val="a3"/>
    <w:uiPriority w:val="99"/>
    <w:rsid w:val="009B2002"/>
    <w:pPr>
      <w:keepNext/>
      <w:spacing w:before="120" w:after="120"/>
    </w:pPr>
    <w:rPr>
      <w:rFonts w:ascii="Arial" w:hAnsi="Arial"/>
      <w:b/>
      <w:sz w:val="18"/>
    </w:rPr>
  </w:style>
  <w:style w:type="paragraph" w:styleId="af2">
    <w:name w:val="caption"/>
    <w:basedOn w:val="a2"/>
    <w:next w:val="a2"/>
    <w:uiPriority w:val="99"/>
    <w:qFormat/>
    <w:rsid w:val="009B2002"/>
    <w:pPr>
      <w:spacing w:before="120" w:after="120"/>
    </w:pPr>
    <w:rPr>
      <w:b/>
      <w:bCs/>
      <w:szCs w:val="20"/>
    </w:rPr>
  </w:style>
  <w:style w:type="paragraph" w:styleId="af3">
    <w:name w:val="footer"/>
    <w:basedOn w:val="a2"/>
    <w:link w:val="af4"/>
    <w:uiPriority w:val="99"/>
    <w:rsid w:val="009B2002"/>
    <w:pPr>
      <w:tabs>
        <w:tab w:val="center" w:pos="4677"/>
        <w:tab w:val="right" w:pos="9355"/>
      </w:tabs>
    </w:pPr>
    <w:rPr>
      <w:sz w:val="16"/>
    </w:rPr>
  </w:style>
  <w:style w:type="character" w:customStyle="1" w:styleId="af4">
    <w:name w:val="Нижний колонтитул Знак"/>
    <w:link w:val="af3"/>
    <w:uiPriority w:val="99"/>
    <w:semiHidden/>
    <w:locked/>
    <w:rsid w:val="002777E0"/>
    <w:rPr>
      <w:rFonts w:ascii="Arial" w:hAnsi="Arial" w:cs="Times New Roman"/>
      <w:sz w:val="24"/>
      <w:szCs w:val="24"/>
    </w:rPr>
  </w:style>
  <w:style w:type="character" w:styleId="af5">
    <w:name w:val="page number"/>
    <w:uiPriority w:val="99"/>
    <w:rsid w:val="009B2002"/>
    <w:rPr>
      <w:rFonts w:ascii="Arial" w:hAnsi="Arial" w:cs="Times New Roman"/>
      <w:sz w:val="18"/>
    </w:rPr>
  </w:style>
  <w:style w:type="paragraph" w:customStyle="1" w:styleId="af6">
    <w:name w:val="Оглавление"/>
    <w:basedOn w:val="a2"/>
    <w:uiPriority w:val="99"/>
    <w:rsid w:val="009B2002"/>
    <w:pPr>
      <w:pageBreakBefore/>
      <w:spacing w:after="240"/>
    </w:pPr>
    <w:rPr>
      <w:b/>
      <w:sz w:val="36"/>
      <w:szCs w:val="20"/>
    </w:rPr>
  </w:style>
  <w:style w:type="paragraph" w:styleId="14">
    <w:name w:val="toc 1"/>
    <w:basedOn w:val="a2"/>
    <w:next w:val="a2"/>
    <w:autoRedefine/>
    <w:uiPriority w:val="39"/>
    <w:rsid w:val="00015EB0"/>
    <w:pPr>
      <w:tabs>
        <w:tab w:val="left" w:pos="442"/>
        <w:tab w:val="right" w:leader="dot" w:pos="9344"/>
      </w:tabs>
      <w:spacing w:before="120"/>
    </w:pPr>
    <w:rPr>
      <w:b/>
      <w:caps/>
      <w:noProof/>
      <w:szCs w:val="20"/>
    </w:rPr>
  </w:style>
  <w:style w:type="paragraph" w:styleId="24">
    <w:name w:val="toc 2"/>
    <w:basedOn w:val="a2"/>
    <w:next w:val="a2"/>
    <w:autoRedefine/>
    <w:uiPriority w:val="39"/>
    <w:rsid w:val="009B2002"/>
    <w:pPr>
      <w:spacing w:before="60" w:after="60"/>
      <w:ind w:left="221"/>
    </w:pPr>
    <w:rPr>
      <w:smallCaps/>
      <w:noProof/>
      <w:szCs w:val="20"/>
    </w:rPr>
  </w:style>
  <w:style w:type="paragraph" w:styleId="32">
    <w:name w:val="toc 3"/>
    <w:basedOn w:val="a2"/>
    <w:next w:val="a2"/>
    <w:autoRedefine/>
    <w:uiPriority w:val="39"/>
    <w:rsid w:val="00680CE4"/>
    <w:pPr>
      <w:tabs>
        <w:tab w:val="left" w:pos="1200"/>
        <w:tab w:val="right" w:leader="dot" w:pos="9344"/>
      </w:tabs>
      <w:spacing w:before="60" w:after="60"/>
      <w:ind w:left="442"/>
    </w:pPr>
    <w:rPr>
      <w:i/>
      <w:noProof/>
      <w:sz w:val="18"/>
      <w:szCs w:val="20"/>
    </w:rPr>
  </w:style>
  <w:style w:type="paragraph" w:styleId="42">
    <w:name w:val="toc 4"/>
    <w:basedOn w:val="a2"/>
    <w:next w:val="a2"/>
    <w:autoRedefine/>
    <w:uiPriority w:val="39"/>
    <w:rsid w:val="009B2002"/>
    <w:pPr>
      <w:ind w:left="720"/>
    </w:pPr>
  </w:style>
  <w:style w:type="paragraph" w:customStyle="1" w:styleId="af7">
    <w:name w:val="Введение"/>
    <w:next w:val="a3"/>
    <w:uiPriority w:val="99"/>
    <w:rsid w:val="009B2002"/>
    <w:pPr>
      <w:keepNext/>
      <w:keepLines/>
      <w:pageBreakBefore/>
      <w:spacing w:after="240"/>
    </w:pPr>
    <w:rPr>
      <w:rFonts w:ascii="Arial" w:hAnsi="Arial"/>
      <w:b/>
      <w:sz w:val="28"/>
    </w:rPr>
  </w:style>
  <w:style w:type="paragraph" w:customStyle="1" w:styleId="af8">
    <w:name w:val="Рисунок"/>
    <w:next w:val="a3"/>
    <w:uiPriority w:val="99"/>
    <w:rsid w:val="009B2002"/>
    <w:pPr>
      <w:keepNext/>
      <w:spacing w:before="240" w:after="120"/>
      <w:jc w:val="center"/>
    </w:pPr>
    <w:rPr>
      <w:rFonts w:ascii="Arial" w:hAnsi="Arial"/>
      <w:bCs/>
    </w:rPr>
  </w:style>
  <w:style w:type="paragraph" w:customStyle="1" w:styleId="af9">
    <w:name w:val="Приложение"/>
    <w:link w:val="afa"/>
    <w:uiPriority w:val="99"/>
    <w:rsid w:val="009B2002"/>
    <w:pPr>
      <w:keepNext/>
      <w:pageBreakBefore/>
      <w:jc w:val="right"/>
    </w:pPr>
    <w:rPr>
      <w:rFonts w:ascii="Arial" w:hAnsi="Arial"/>
      <w:b/>
      <w:bCs/>
    </w:rPr>
  </w:style>
  <w:style w:type="character" w:customStyle="1" w:styleId="afa">
    <w:name w:val="Приложение Знак"/>
    <w:link w:val="af9"/>
    <w:uiPriority w:val="99"/>
    <w:locked/>
    <w:rsid w:val="009B2002"/>
    <w:rPr>
      <w:rFonts w:ascii="Arial" w:hAnsi="Arial" w:cs="Times New Roman"/>
      <w:b/>
      <w:bCs/>
      <w:lang w:val="ru-RU" w:eastAsia="ru-RU" w:bidi="ar-SA"/>
    </w:rPr>
  </w:style>
  <w:style w:type="paragraph" w:customStyle="1" w:styleId="33">
    <w:name w:val="Титул 3"/>
    <w:basedOn w:val="a2"/>
    <w:next w:val="a2"/>
    <w:uiPriority w:val="99"/>
    <w:rsid w:val="009B2002"/>
    <w:pPr>
      <w:spacing w:before="60" w:after="60"/>
      <w:jc w:val="right"/>
    </w:pPr>
    <w:rPr>
      <w:b/>
      <w:sz w:val="24"/>
      <w:lang w:val="en-US"/>
    </w:rPr>
  </w:style>
  <w:style w:type="table" w:customStyle="1" w:styleId="afb">
    <w:name w:val="ФБК_ Табл"/>
    <w:uiPriority w:val="99"/>
    <w:rsid w:val="009B2002"/>
    <w:pPr>
      <w:spacing w:before="40" w:after="40"/>
    </w:pPr>
    <w:rPr>
      <w:rFonts w:ascii="Arial" w:hAnsi="Arial"/>
      <w:sz w:val="18"/>
    </w:rPr>
    <w:tblPr>
      <w:tblInd w:w="113" w:type="dxa"/>
      <w:tblBorders>
        <w:top w:val="single" w:sz="8" w:space="0" w:color="auto"/>
        <w:bottom w:val="single" w:sz="8" w:space="0" w:color="auto"/>
        <w:insideH w:val="single" w:sz="4" w:space="0" w:color="C0C0C0"/>
      </w:tblBorders>
      <w:tblCellMar>
        <w:top w:w="0" w:type="dxa"/>
        <w:left w:w="108" w:type="dxa"/>
        <w:bottom w:w="0" w:type="dxa"/>
        <w:right w:w="108" w:type="dxa"/>
      </w:tblCellMar>
    </w:tblPr>
  </w:style>
  <w:style w:type="table" w:styleId="afc">
    <w:name w:val="Table Grid"/>
    <w:basedOn w:val="a5"/>
    <w:uiPriority w:val="99"/>
    <w:rsid w:val="009B2002"/>
    <w:rPr>
      <w:rFonts w:ascii="Arial" w:hAnsi="Arial"/>
      <w:sz w:val="18"/>
    </w:rPr>
    <w:tblPr>
      <w:tblCellMar>
        <w:left w:w="0" w:type="dxa"/>
        <w:right w:w="0" w:type="dxa"/>
      </w:tblCellMar>
    </w:tblPr>
    <w:tblStylePr w:type="firstRow">
      <w:pPr>
        <w:spacing w:beforeLines="0" w:beforeAutospacing="0" w:afterLines="0" w:afterAutospacing="0"/>
        <w:ind w:leftChars="0" w:left="0" w:rightChars="0" w:right="0"/>
        <w:jc w:val="left"/>
      </w:pPr>
      <w:rPr>
        <w:rFonts w:ascii="Arial" w:hAnsi="Arial" w:cs="Times New Roman"/>
        <w:b w:val="0"/>
        <w:sz w:val="18"/>
      </w:rPr>
      <w:tblPr/>
      <w:tcPr>
        <w:tcBorders>
          <w:top w:val="nil"/>
          <w:left w:val="nil"/>
          <w:bottom w:val="nil"/>
          <w:right w:val="nil"/>
          <w:insideH w:val="nil"/>
          <w:insideV w:val="nil"/>
          <w:tl2br w:val="nil"/>
          <w:tr2bl w:val="nil"/>
        </w:tcBorders>
      </w:tcPr>
    </w:tblStylePr>
    <w:tblStylePr w:type="lastRow">
      <w:pPr>
        <w:widowControl/>
        <w:spacing w:beforeLines="0" w:beforeAutospacing="0" w:afterLines="0" w:afterAutospacing="0"/>
        <w:ind w:leftChars="0" w:left="0" w:rightChars="0" w:right="0"/>
      </w:pPr>
      <w:rPr>
        <w:rFonts w:ascii="Arial" w:hAnsi="Arial" w:cs="Times New Roman"/>
        <w:sz w:val="18"/>
      </w:rPr>
      <w:tblPr/>
      <w:tcPr>
        <w:tcBorders>
          <w:top w:val="nil"/>
          <w:left w:val="nil"/>
          <w:bottom w:val="nil"/>
          <w:right w:val="nil"/>
          <w:insideH w:val="nil"/>
          <w:insideV w:val="nil"/>
          <w:tl2br w:val="nil"/>
          <w:tr2bl w:val="nil"/>
        </w:tcBorders>
      </w:tcPr>
    </w:tblStylePr>
  </w:style>
  <w:style w:type="paragraph" w:customStyle="1" w:styleId="afd">
    <w:name w:val="Наименование организации"/>
    <w:next w:val="a3"/>
    <w:link w:val="afe"/>
    <w:uiPriority w:val="99"/>
    <w:rsid w:val="009B2002"/>
    <w:pPr>
      <w:spacing w:after="840"/>
      <w:jc w:val="right"/>
    </w:pPr>
    <w:rPr>
      <w:rFonts w:ascii="Arial" w:hAnsi="Arial" w:cs="Arial"/>
      <w:b/>
      <w:smallCaps/>
      <w:color w:val="464646"/>
      <w:sz w:val="28"/>
      <w:szCs w:val="28"/>
    </w:rPr>
  </w:style>
  <w:style w:type="character" w:customStyle="1" w:styleId="afe">
    <w:name w:val="Наименование организации Знак"/>
    <w:link w:val="afd"/>
    <w:uiPriority w:val="99"/>
    <w:locked/>
    <w:rsid w:val="009B2002"/>
    <w:rPr>
      <w:rFonts w:ascii="Arial" w:hAnsi="Arial" w:cs="Arial"/>
      <w:b/>
      <w:smallCaps/>
      <w:color w:val="464646"/>
      <w:sz w:val="28"/>
      <w:szCs w:val="28"/>
      <w:lang w:val="ru-RU" w:eastAsia="ru-RU" w:bidi="ar-SA"/>
    </w:rPr>
  </w:style>
  <w:style w:type="paragraph" w:customStyle="1" w:styleId="aff">
    <w:name w:val="Название рисунка"/>
    <w:next w:val="a3"/>
    <w:uiPriority w:val="99"/>
    <w:rsid w:val="009B2002"/>
    <w:pPr>
      <w:spacing w:before="60" w:after="60"/>
      <w:jc w:val="center"/>
    </w:pPr>
    <w:rPr>
      <w:rFonts w:ascii="Arial" w:hAnsi="Arial"/>
      <w:b/>
      <w:sz w:val="18"/>
    </w:rPr>
  </w:style>
  <w:style w:type="paragraph" w:customStyle="1" w:styleId="aff0">
    <w:name w:val="Таб_лев"/>
    <w:uiPriority w:val="99"/>
    <w:rsid w:val="009B2002"/>
    <w:pPr>
      <w:spacing w:before="40" w:after="40"/>
    </w:pPr>
    <w:rPr>
      <w:rFonts w:ascii="Arial" w:hAnsi="Arial"/>
      <w:sz w:val="18"/>
      <w:szCs w:val="24"/>
    </w:rPr>
  </w:style>
  <w:style w:type="paragraph" w:customStyle="1" w:styleId="aff1">
    <w:name w:val="Таб_прав"/>
    <w:uiPriority w:val="99"/>
    <w:rsid w:val="009B2002"/>
    <w:pPr>
      <w:spacing w:before="40" w:after="40"/>
      <w:jc w:val="right"/>
    </w:pPr>
    <w:rPr>
      <w:rFonts w:ascii="Arial" w:hAnsi="Arial"/>
      <w:sz w:val="18"/>
      <w:szCs w:val="24"/>
    </w:rPr>
  </w:style>
  <w:style w:type="paragraph" w:customStyle="1" w:styleId="aff2">
    <w:name w:val="Таб_центр"/>
    <w:uiPriority w:val="99"/>
    <w:rsid w:val="009B2002"/>
    <w:pPr>
      <w:spacing w:before="40" w:after="40"/>
      <w:jc w:val="center"/>
    </w:pPr>
    <w:rPr>
      <w:rFonts w:ascii="Arial" w:hAnsi="Arial"/>
      <w:sz w:val="18"/>
      <w:szCs w:val="24"/>
    </w:rPr>
  </w:style>
  <w:style w:type="paragraph" w:styleId="a">
    <w:name w:val="List Bullet"/>
    <w:basedOn w:val="12"/>
    <w:link w:val="aff3"/>
    <w:autoRedefine/>
    <w:uiPriority w:val="99"/>
    <w:rsid w:val="006933EF"/>
    <w:pPr>
      <w:numPr>
        <w:numId w:val="13"/>
      </w:numPr>
      <w:tabs>
        <w:tab w:val="left" w:pos="792"/>
      </w:tabs>
      <w:jc w:val="both"/>
    </w:pPr>
    <w:rPr>
      <w:sz w:val="18"/>
      <w:szCs w:val="24"/>
    </w:rPr>
  </w:style>
  <w:style w:type="character" w:customStyle="1" w:styleId="aff3">
    <w:name w:val="Маркированный список Знак"/>
    <w:link w:val="a"/>
    <w:uiPriority w:val="99"/>
    <w:locked/>
    <w:rsid w:val="006933EF"/>
    <w:rPr>
      <w:rFonts w:ascii="Arial" w:hAnsi="Arial"/>
      <w:sz w:val="18"/>
      <w:szCs w:val="24"/>
    </w:rPr>
  </w:style>
  <w:style w:type="table" w:customStyle="1" w:styleId="aff4">
    <w:name w:val="ФБК_Табл_с итогом"/>
    <w:uiPriority w:val="99"/>
    <w:rsid w:val="00677413"/>
    <w:pPr>
      <w:spacing w:before="40" w:after="40"/>
    </w:pPr>
    <w:rPr>
      <w:rFonts w:ascii="Arial" w:hAnsi="Arial"/>
      <w:sz w:val="18"/>
    </w:rPr>
    <w:tblPr>
      <w:tblInd w:w="113" w:type="dxa"/>
      <w:tblBorders>
        <w:top w:val="single" w:sz="4" w:space="0" w:color="auto"/>
        <w:bottom w:val="single" w:sz="4" w:space="0" w:color="auto"/>
        <w:insideH w:val="single" w:sz="4" w:space="0" w:color="C0C0C0"/>
      </w:tblBorders>
      <w:tblCellMar>
        <w:top w:w="0" w:type="dxa"/>
        <w:left w:w="108" w:type="dxa"/>
        <w:bottom w:w="0" w:type="dxa"/>
        <w:right w:w="108" w:type="dxa"/>
      </w:tblCellMar>
    </w:tblPr>
    <w:trPr>
      <w:cantSplit/>
    </w:trPr>
  </w:style>
  <w:style w:type="paragraph" w:styleId="aff5">
    <w:name w:val="Document Map"/>
    <w:basedOn w:val="a2"/>
    <w:link w:val="aff6"/>
    <w:uiPriority w:val="99"/>
    <w:semiHidden/>
    <w:rsid w:val="009B2002"/>
    <w:pPr>
      <w:shd w:val="clear" w:color="auto" w:fill="000080"/>
    </w:pPr>
    <w:rPr>
      <w:rFonts w:ascii="Tahoma" w:hAnsi="Tahoma" w:cs="Tahoma"/>
    </w:rPr>
  </w:style>
  <w:style w:type="character" w:customStyle="1" w:styleId="aff6">
    <w:name w:val="Схема документа Знак"/>
    <w:link w:val="aff5"/>
    <w:uiPriority w:val="99"/>
    <w:semiHidden/>
    <w:locked/>
    <w:rsid w:val="002777E0"/>
    <w:rPr>
      <w:rFonts w:cs="Times New Roman"/>
      <w:sz w:val="2"/>
    </w:rPr>
  </w:style>
  <w:style w:type="table" w:customStyle="1" w:styleId="aff7">
    <w:name w:val="ФБК_Табл_лев_прав"/>
    <w:uiPriority w:val="99"/>
    <w:rsid w:val="00677413"/>
    <w:pPr>
      <w:jc w:val="right"/>
    </w:pPr>
    <w:rPr>
      <w:rFonts w:ascii="Arial" w:hAnsi="Arial"/>
      <w:sz w:val="18"/>
    </w:rPr>
    <w:tblPr>
      <w:tblStyleRowBandSize w:val="1"/>
      <w:tblStyleColBandSize w:val="1"/>
      <w:tblInd w:w="113" w:type="dxa"/>
      <w:tblBorders>
        <w:top w:val="single" w:sz="4" w:space="0" w:color="C0C0C0"/>
        <w:bottom w:val="single" w:sz="4" w:space="0" w:color="C0C0C0"/>
        <w:insideH w:val="single" w:sz="4" w:space="0" w:color="C0C0C0"/>
      </w:tblBorders>
      <w:tblCellMar>
        <w:top w:w="0" w:type="dxa"/>
        <w:left w:w="108" w:type="dxa"/>
        <w:bottom w:w="0" w:type="dxa"/>
        <w:right w:w="108" w:type="dxa"/>
      </w:tblCellMar>
    </w:tblPr>
    <w:trPr>
      <w:cantSplit/>
    </w:trPr>
  </w:style>
  <w:style w:type="paragraph" w:styleId="a1">
    <w:name w:val="List Number"/>
    <w:basedOn w:val="a2"/>
    <w:uiPriority w:val="99"/>
    <w:rsid w:val="00032622"/>
    <w:pPr>
      <w:numPr>
        <w:numId w:val="15"/>
      </w:numPr>
      <w:spacing w:before="60" w:after="60"/>
    </w:pPr>
  </w:style>
  <w:style w:type="table" w:customStyle="1" w:styleId="aff8">
    <w:name w:val="ФБК_Табл_лев_пр_итог"/>
    <w:uiPriority w:val="99"/>
    <w:rsid w:val="00677413"/>
    <w:pPr>
      <w:spacing w:before="40" w:after="40"/>
    </w:pPr>
    <w:rPr>
      <w:rFonts w:ascii="Arial" w:hAnsi="Arial"/>
      <w:sz w:val="18"/>
    </w:rPr>
    <w:tblPr>
      <w:tblStyleRowBandSize w:val="1"/>
      <w:tblInd w:w="113" w:type="dxa"/>
      <w:tblBorders>
        <w:top w:val="single" w:sz="4" w:space="0" w:color="C0C0C0"/>
        <w:bottom w:val="single" w:sz="4" w:space="0" w:color="C0C0C0"/>
        <w:insideH w:val="single" w:sz="4" w:space="0" w:color="C0C0C0"/>
      </w:tblBorders>
      <w:tblCellMar>
        <w:top w:w="0" w:type="dxa"/>
        <w:left w:w="108" w:type="dxa"/>
        <w:bottom w:w="0" w:type="dxa"/>
        <w:right w:w="108" w:type="dxa"/>
      </w:tblCellMar>
    </w:tblPr>
    <w:trPr>
      <w:cantSplit/>
    </w:trPr>
  </w:style>
  <w:style w:type="table" w:customStyle="1" w:styleId="aff9">
    <w:name w:val="ФБК_Табл_центр"/>
    <w:uiPriority w:val="99"/>
    <w:rsid w:val="00677413"/>
    <w:pPr>
      <w:spacing w:before="40" w:after="40"/>
    </w:pPr>
    <w:rPr>
      <w:rFonts w:ascii="Arial" w:hAnsi="Arial"/>
      <w:sz w:val="18"/>
    </w:rPr>
    <w:tblPr>
      <w:tblStyleRowBandSize w:val="1"/>
      <w:tblInd w:w="113" w:type="dxa"/>
      <w:tblBorders>
        <w:top w:val="single" w:sz="4" w:space="0" w:color="C0C0C0"/>
        <w:bottom w:val="single" w:sz="4" w:space="0" w:color="C0C0C0"/>
        <w:insideH w:val="single" w:sz="4" w:space="0" w:color="C0C0C0"/>
      </w:tblBorders>
      <w:tblCellMar>
        <w:top w:w="0" w:type="dxa"/>
        <w:left w:w="108" w:type="dxa"/>
        <w:bottom w:w="0" w:type="dxa"/>
        <w:right w:w="108" w:type="dxa"/>
      </w:tblCellMar>
    </w:tblPr>
    <w:trPr>
      <w:cantSplit/>
    </w:trPr>
  </w:style>
  <w:style w:type="paragraph" w:styleId="affa">
    <w:name w:val="Body Text Indent"/>
    <w:basedOn w:val="a2"/>
    <w:link w:val="affb"/>
    <w:uiPriority w:val="99"/>
    <w:rsid w:val="000940EE"/>
    <w:pPr>
      <w:spacing w:after="120"/>
      <w:ind w:left="283"/>
    </w:pPr>
    <w:rPr>
      <w:rFonts w:ascii="Times New Roman" w:hAnsi="Times New Roman"/>
      <w:sz w:val="24"/>
    </w:rPr>
  </w:style>
  <w:style w:type="character" w:customStyle="1" w:styleId="affb">
    <w:name w:val="Основной текст с отступом Знак"/>
    <w:link w:val="affa"/>
    <w:uiPriority w:val="99"/>
    <w:semiHidden/>
    <w:locked/>
    <w:rsid w:val="002777E0"/>
    <w:rPr>
      <w:rFonts w:ascii="Arial" w:hAnsi="Arial" w:cs="Times New Roman"/>
      <w:sz w:val="24"/>
      <w:szCs w:val="24"/>
    </w:rPr>
  </w:style>
  <w:style w:type="paragraph" w:styleId="25">
    <w:name w:val="Body Text 2"/>
    <w:basedOn w:val="a2"/>
    <w:link w:val="26"/>
    <w:uiPriority w:val="99"/>
    <w:rsid w:val="00887FFE"/>
    <w:pPr>
      <w:spacing w:after="120" w:line="480" w:lineRule="auto"/>
    </w:pPr>
  </w:style>
  <w:style w:type="character" w:customStyle="1" w:styleId="26">
    <w:name w:val="Основной текст 2 Знак"/>
    <w:link w:val="25"/>
    <w:uiPriority w:val="99"/>
    <w:semiHidden/>
    <w:locked/>
    <w:rsid w:val="002777E0"/>
    <w:rPr>
      <w:rFonts w:ascii="Arial" w:hAnsi="Arial" w:cs="Times New Roman"/>
      <w:sz w:val="24"/>
      <w:szCs w:val="24"/>
    </w:rPr>
  </w:style>
  <w:style w:type="character" w:styleId="affc">
    <w:name w:val="Hyperlink"/>
    <w:uiPriority w:val="99"/>
    <w:rsid w:val="00D02ED1"/>
    <w:rPr>
      <w:rFonts w:cs="Times New Roman"/>
      <w:color w:val="0000FF"/>
      <w:u w:val="single"/>
    </w:rPr>
  </w:style>
  <w:style w:type="character" w:styleId="affd">
    <w:name w:val="FollowedHyperlink"/>
    <w:uiPriority w:val="99"/>
    <w:rsid w:val="00D02ED1"/>
    <w:rPr>
      <w:rFonts w:cs="Times New Roman"/>
      <w:color w:val="800080"/>
      <w:u w:val="single"/>
    </w:rPr>
  </w:style>
  <w:style w:type="paragraph" w:styleId="affe">
    <w:name w:val="Balloon Text"/>
    <w:basedOn w:val="a2"/>
    <w:link w:val="afff"/>
    <w:uiPriority w:val="99"/>
    <w:semiHidden/>
    <w:rsid w:val="005851E2"/>
    <w:rPr>
      <w:rFonts w:ascii="Tahoma" w:hAnsi="Tahoma" w:cs="Tahoma"/>
      <w:sz w:val="16"/>
      <w:szCs w:val="16"/>
    </w:rPr>
  </w:style>
  <w:style w:type="character" w:customStyle="1" w:styleId="afff">
    <w:name w:val="Текст выноски Знак"/>
    <w:link w:val="affe"/>
    <w:uiPriority w:val="99"/>
    <w:semiHidden/>
    <w:locked/>
    <w:rsid w:val="002777E0"/>
    <w:rPr>
      <w:rFonts w:cs="Times New Roman"/>
      <w:sz w:val="2"/>
    </w:rPr>
  </w:style>
  <w:style w:type="character" w:styleId="afff0">
    <w:name w:val="annotation reference"/>
    <w:uiPriority w:val="99"/>
    <w:semiHidden/>
    <w:rsid w:val="005851E2"/>
    <w:rPr>
      <w:rFonts w:cs="Times New Roman"/>
      <w:sz w:val="16"/>
      <w:szCs w:val="16"/>
    </w:rPr>
  </w:style>
  <w:style w:type="paragraph" w:styleId="afff1">
    <w:name w:val="annotation text"/>
    <w:basedOn w:val="a2"/>
    <w:link w:val="afff2"/>
    <w:uiPriority w:val="99"/>
    <w:semiHidden/>
    <w:rsid w:val="005851E2"/>
    <w:rPr>
      <w:szCs w:val="20"/>
    </w:rPr>
  </w:style>
  <w:style w:type="character" w:customStyle="1" w:styleId="afff2">
    <w:name w:val="Текст примечания Знак"/>
    <w:link w:val="afff1"/>
    <w:uiPriority w:val="99"/>
    <w:semiHidden/>
    <w:locked/>
    <w:rsid w:val="002777E0"/>
    <w:rPr>
      <w:rFonts w:ascii="Arial" w:hAnsi="Arial" w:cs="Times New Roman"/>
      <w:sz w:val="20"/>
      <w:szCs w:val="20"/>
    </w:rPr>
  </w:style>
  <w:style w:type="paragraph" w:styleId="afff3">
    <w:name w:val="annotation subject"/>
    <w:basedOn w:val="afff1"/>
    <w:next w:val="afff1"/>
    <w:link w:val="afff4"/>
    <w:uiPriority w:val="99"/>
    <w:semiHidden/>
    <w:rsid w:val="005851E2"/>
    <w:rPr>
      <w:b/>
      <w:bCs/>
    </w:rPr>
  </w:style>
  <w:style w:type="character" w:customStyle="1" w:styleId="afff4">
    <w:name w:val="Тема примечания Знак"/>
    <w:link w:val="afff3"/>
    <w:uiPriority w:val="99"/>
    <w:semiHidden/>
    <w:locked/>
    <w:rsid w:val="002777E0"/>
    <w:rPr>
      <w:rFonts w:ascii="Arial" w:hAnsi="Arial" w:cs="Times New Roman"/>
      <w:b/>
      <w:bCs/>
      <w:sz w:val="20"/>
      <w:szCs w:val="20"/>
    </w:rPr>
  </w:style>
  <w:style w:type="character" w:customStyle="1" w:styleId="15">
    <w:name w:val="Знак Знак1"/>
    <w:uiPriority w:val="99"/>
    <w:rsid w:val="00F95A32"/>
    <w:rPr>
      <w:rFonts w:ascii="Arial" w:hAnsi="Arial" w:cs="Times New Roman"/>
      <w:sz w:val="24"/>
      <w:szCs w:val="24"/>
      <w:lang w:val="ru-RU" w:eastAsia="ru-RU" w:bidi="ar-SA"/>
    </w:rPr>
  </w:style>
  <w:style w:type="paragraph" w:customStyle="1" w:styleId="afff5">
    <w:name w:val="стандарт"/>
    <w:basedOn w:val="a2"/>
    <w:uiPriority w:val="99"/>
    <w:rsid w:val="00694EC4"/>
    <w:pPr>
      <w:spacing w:before="240"/>
      <w:jc w:val="both"/>
    </w:pPr>
    <w:rPr>
      <w:rFonts w:ascii="Times New Roman" w:hAnsi="Times New Roman"/>
      <w:sz w:val="24"/>
    </w:rPr>
  </w:style>
  <w:style w:type="paragraph" w:customStyle="1" w:styleId="6">
    <w:name w:val="Стиль Основной текст + Перед:  6 пт"/>
    <w:basedOn w:val="a3"/>
    <w:autoRedefine/>
    <w:uiPriority w:val="99"/>
    <w:rsid w:val="00DE6DE6"/>
    <w:pPr>
      <w:spacing w:before="120"/>
    </w:pPr>
    <w:rPr>
      <w:sz w:val="18"/>
      <w:szCs w:val="20"/>
    </w:rPr>
  </w:style>
  <w:style w:type="paragraph" w:customStyle="1" w:styleId="ConsNormal">
    <w:name w:val="ConsNormal"/>
    <w:uiPriority w:val="99"/>
    <w:rsid w:val="00A7404B"/>
    <w:pPr>
      <w:autoSpaceDE w:val="0"/>
      <w:autoSpaceDN w:val="0"/>
      <w:adjustRightInd w:val="0"/>
      <w:ind w:firstLine="720"/>
    </w:pPr>
    <w:rPr>
      <w:rFonts w:ascii="Arial" w:hAnsi="Arial" w:cs="Arial"/>
    </w:rPr>
  </w:style>
  <w:style w:type="paragraph" w:customStyle="1" w:styleId="120">
    <w:name w:val="Стиль Заголовок 1 + Перед:  2 пт"/>
    <w:basedOn w:val="10"/>
    <w:uiPriority w:val="99"/>
    <w:rsid w:val="00C6159B"/>
    <w:pPr>
      <w:pageBreakBefore w:val="0"/>
      <w:spacing w:before="40"/>
    </w:pPr>
    <w:rPr>
      <w:rFonts w:cs="Times New Roman"/>
      <w:szCs w:val="20"/>
    </w:rPr>
  </w:style>
  <w:style w:type="paragraph" w:customStyle="1" w:styleId="121">
    <w:name w:val="Стиль Заголовок 1 + Перед:  2 пт1"/>
    <w:basedOn w:val="10"/>
    <w:uiPriority w:val="99"/>
    <w:rsid w:val="00C6159B"/>
    <w:pPr>
      <w:keepNext/>
      <w:spacing w:before="40"/>
    </w:pPr>
    <w:rPr>
      <w:rFonts w:cs="Times New Roman"/>
      <w:szCs w:val="20"/>
    </w:rPr>
  </w:style>
  <w:style w:type="character" w:customStyle="1" w:styleId="16">
    <w:name w:val="Основной текст Знак1"/>
    <w:uiPriority w:val="99"/>
    <w:rsid w:val="002140B9"/>
    <w:rPr>
      <w:rFonts w:ascii="Arial" w:hAnsi="Arial"/>
      <w:sz w:val="24"/>
      <w:lang w:val="ru-RU" w:eastAsia="ru-RU"/>
    </w:rPr>
  </w:style>
  <w:style w:type="character" w:customStyle="1" w:styleId="h3subheading1">
    <w:name w:val="h3 sub heading Знак1"/>
    <w:aliases w:val="C Sub-Sub/Italic Знак1,13 Sub-Sub/Italic Знак1,h3 Знак Знак1"/>
    <w:uiPriority w:val="99"/>
    <w:locked/>
    <w:rsid w:val="000E357A"/>
    <w:rPr>
      <w:rFonts w:ascii="Arial" w:hAnsi="Arial" w:cs="Times New Roman"/>
      <w:b/>
      <w:bCs/>
      <w:i/>
      <w:sz w:val="26"/>
      <w:szCs w:val="26"/>
      <w:lang w:val="ru-RU" w:eastAsia="ru-RU" w:bidi="ar-SA"/>
    </w:rPr>
  </w:style>
  <w:style w:type="paragraph" w:styleId="51">
    <w:name w:val="toc 5"/>
    <w:basedOn w:val="a2"/>
    <w:next w:val="a2"/>
    <w:autoRedefine/>
    <w:uiPriority w:val="39"/>
    <w:rsid w:val="00C20457"/>
    <w:pPr>
      <w:ind w:left="960"/>
    </w:pPr>
    <w:rPr>
      <w:rFonts w:ascii="Times New Roman" w:hAnsi="Times New Roman"/>
      <w:sz w:val="24"/>
    </w:rPr>
  </w:style>
  <w:style w:type="paragraph" w:styleId="60">
    <w:name w:val="toc 6"/>
    <w:basedOn w:val="a2"/>
    <w:next w:val="a2"/>
    <w:autoRedefine/>
    <w:uiPriority w:val="39"/>
    <w:rsid w:val="00C20457"/>
    <w:pPr>
      <w:ind w:left="1200"/>
    </w:pPr>
    <w:rPr>
      <w:rFonts w:ascii="Times New Roman" w:hAnsi="Times New Roman"/>
      <w:sz w:val="24"/>
    </w:rPr>
  </w:style>
  <w:style w:type="paragraph" w:styleId="7">
    <w:name w:val="toc 7"/>
    <w:basedOn w:val="a2"/>
    <w:next w:val="a2"/>
    <w:autoRedefine/>
    <w:uiPriority w:val="39"/>
    <w:rsid w:val="00C20457"/>
    <w:pPr>
      <w:ind w:left="1440"/>
    </w:pPr>
    <w:rPr>
      <w:rFonts w:ascii="Times New Roman" w:hAnsi="Times New Roman"/>
      <w:sz w:val="24"/>
    </w:rPr>
  </w:style>
  <w:style w:type="paragraph" w:styleId="8">
    <w:name w:val="toc 8"/>
    <w:basedOn w:val="a2"/>
    <w:next w:val="a2"/>
    <w:autoRedefine/>
    <w:uiPriority w:val="39"/>
    <w:rsid w:val="00C20457"/>
    <w:pPr>
      <w:ind w:left="1680"/>
    </w:pPr>
    <w:rPr>
      <w:rFonts w:ascii="Times New Roman" w:hAnsi="Times New Roman"/>
      <w:sz w:val="24"/>
    </w:rPr>
  </w:style>
  <w:style w:type="paragraph" w:styleId="9">
    <w:name w:val="toc 9"/>
    <w:basedOn w:val="a2"/>
    <w:next w:val="a2"/>
    <w:autoRedefine/>
    <w:uiPriority w:val="39"/>
    <w:rsid w:val="00C20457"/>
    <w:pPr>
      <w:ind w:left="1920"/>
    </w:pPr>
    <w:rPr>
      <w:rFonts w:ascii="Times New Roman" w:hAnsi="Times New Roman"/>
      <w:sz w:val="24"/>
    </w:rPr>
  </w:style>
  <w:style w:type="paragraph" w:customStyle="1" w:styleId="Default">
    <w:name w:val="Default"/>
    <w:uiPriority w:val="99"/>
    <w:rsid w:val="0082751E"/>
    <w:pPr>
      <w:autoSpaceDE w:val="0"/>
      <w:autoSpaceDN w:val="0"/>
      <w:adjustRightInd w:val="0"/>
    </w:pPr>
    <w:rPr>
      <w:color w:val="000000"/>
      <w:sz w:val="24"/>
      <w:szCs w:val="24"/>
    </w:rPr>
  </w:style>
  <w:style w:type="paragraph" w:customStyle="1" w:styleId="ConsPlusNormal">
    <w:name w:val="ConsPlusNormal"/>
    <w:uiPriority w:val="99"/>
    <w:rsid w:val="009D582D"/>
    <w:pPr>
      <w:widowControl w:val="0"/>
      <w:autoSpaceDE w:val="0"/>
      <w:autoSpaceDN w:val="0"/>
      <w:adjustRightInd w:val="0"/>
      <w:ind w:firstLine="720"/>
    </w:pPr>
    <w:rPr>
      <w:rFonts w:ascii="Arial" w:hAnsi="Arial" w:cs="Arial"/>
    </w:rPr>
  </w:style>
  <w:style w:type="paragraph" w:styleId="afff6">
    <w:name w:val="List Paragraph"/>
    <w:basedOn w:val="a2"/>
    <w:uiPriority w:val="99"/>
    <w:qFormat/>
    <w:rsid w:val="00867748"/>
    <w:pPr>
      <w:ind w:left="720"/>
      <w:contextualSpacing/>
    </w:pPr>
  </w:style>
  <w:style w:type="character" w:customStyle="1" w:styleId="11">
    <w:name w:val="Заголовок 1 Знак"/>
    <w:link w:val="10"/>
    <w:uiPriority w:val="99"/>
    <w:locked/>
    <w:rsid w:val="004330A8"/>
    <w:rPr>
      <w:rFonts w:ascii="Arial" w:hAnsi="Arial" w:cs="Arial"/>
      <w:b/>
      <w:bCs/>
      <w:kern w:val="32"/>
      <w:sz w:val="28"/>
      <w:szCs w:val="32"/>
    </w:rPr>
  </w:style>
  <w:style w:type="paragraph" w:customStyle="1" w:styleId="17">
    <w:name w:val="Абзац списка1"/>
    <w:basedOn w:val="a2"/>
    <w:uiPriority w:val="99"/>
    <w:rsid w:val="00317A8D"/>
    <w:pPr>
      <w:spacing w:before="120" w:after="200" w:line="276" w:lineRule="auto"/>
      <w:ind w:left="720"/>
      <w:contextualSpacing/>
      <w:jc w:val="both"/>
    </w:pPr>
    <w:rPr>
      <w:rFonts w:ascii="Calibri" w:hAnsi="Calibri"/>
      <w:sz w:val="22"/>
      <w:szCs w:val="22"/>
      <w:lang w:eastAsia="en-US"/>
    </w:rPr>
  </w:style>
  <w:style w:type="paragraph" w:customStyle="1" w:styleId="afff7">
    <w:name w:val="Прижатый влево"/>
    <w:basedOn w:val="a2"/>
    <w:next w:val="a2"/>
    <w:uiPriority w:val="99"/>
    <w:rsid w:val="00630E64"/>
    <w:pPr>
      <w:autoSpaceDE w:val="0"/>
      <w:autoSpaceDN w:val="0"/>
      <w:adjustRightInd w:val="0"/>
    </w:pPr>
    <w:rPr>
      <w:rFonts w:cs="Arial"/>
      <w:sz w:val="24"/>
    </w:rPr>
  </w:style>
  <w:style w:type="paragraph" w:styleId="afff8">
    <w:name w:val="Revision"/>
    <w:hidden/>
    <w:uiPriority w:val="99"/>
    <w:semiHidden/>
    <w:rsid w:val="00C832B4"/>
    <w:rPr>
      <w:rFonts w:ascii="Arial" w:hAnsi="Arial"/>
      <w:szCs w:val="24"/>
    </w:rPr>
  </w:style>
  <w:style w:type="paragraph" w:customStyle="1" w:styleId="afff9">
    <w:name w:val="абзацы"/>
    <w:basedOn w:val="a3"/>
    <w:uiPriority w:val="99"/>
    <w:rsid w:val="004770A6"/>
    <w:pPr>
      <w:spacing w:before="120" w:after="0"/>
      <w:ind w:left="454" w:firstLine="227"/>
    </w:pPr>
    <w:rPr>
      <w:rFonts w:ascii="Times New Roman" w:hAnsi="Times New Roman"/>
      <w:sz w:val="24"/>
    </w:rPr>
  </w:style>
  <w:style w:type="paragraph" w:customStyle="1" w:styleId="afffa">
    <w:name w:val="пункты"/>
    <w:basedOn w:val="a3"/>
    <w:uiPriority w:val="99"/>
    <w:rsid w:val="00DB6402"/>
    <w:pPr>
      <w:spacing w:before="240" w:after="0"/>
    </w:pPr>
    <w:rPr>
      <w:rFonts w:ascii="Times New Roman" w:hAnsi="Times New Roman"/>
      <w:sz w:val="24"/>
    </w:rPr>
  </w:style>
  <w:style w:type="paragraph" w:customStyle="1" w:styleId="afffb">
    <w:name w:val="Текст письма"/>
    <w:link w:val="afffc"/>
    <w:uiPriority w:val="99"/>
    <w:rsid w:val="007A21B2"/>
    <w:pPr>
      <w:autoSpaceDE w:val="0"/>
      <w:autoSpaceDN w:val="0"/>
      <w:adjustRightInd w:val="0"/>
      <w:spacing w:before="180" w:line="240" w:lineRule="exact"/>
      <w:jc w:val="both"/>
    </w:pPr>
    <w:rPr>
      <w:rFonts w:ascii="Arial" w:hAnsi="Arial" w:cs="Arial"/>
    </w:rPr>
  </w:style>
  <w:style w:type="character" w:customStyle="1" w:styleId="afffc">
    <w:name w:val="Текст письма Знак"/>
    <w:link w:val="afffb"/>
    <w:uiPriority w:val="99"/>
    <w:locked/>
    <w:rsid w:val="007A21B2"/>
    <w:rPr>
      <w:rFonts w:ascii="Arial" w:hAnsi="Arial" w:cs="Arial"/>
      <w:lang w:val="ru-RU" w:eastAsia="ru-RU" w:bidi="ar-SA"/>
    </w:rPr>
  </w:style>
  <w:style w:type="character" w:customStyle="1" w:styleId="50">
    <w:name w:val="Заголовок 5 Знак"/>
    <w:basedOn w:val="a4"/>
    <w:link w:val="5"/>
    <w:rsid w:val="00342124"/>
    <w:rPr>
      <w:rFonts w:asciiTheme="majorHAnsi" w:eastAsiaTheme="majorEastAsia" w:hAnsiTheme="majorHAnsi" w:cstheme="majorBidi"/>
      <w:color w:val="365F91" w:themeColor="accent1" w:themeShade="BF"/>
      <w:szCs w:val="24"/>
    </w:rPr>
  </w:style>
  <w:style w:type="paragraph" w:customStyle="1" w:styleId="2">
    <w:name w:val="УП сп2"/>
    <w:basedOn w:val="a2"/>
    <w:rsid w:val="00B2453E"/>
    <w:pPr>
      <w:keepLines/>
      <w:numPr>
        <w:ilvl w:val="1"/>
        <w:numId w:val="18"/>
      </w:numPr>
      <w:tabs>
        <w:tab w:val="num" w:pos="963"/>
      </w:tabs>
      <w:spacing w:before="120" w:after="120" w:line="288" w:lineRule="auto"/>
      <w:ind w:left="567"/>
      <w:jc w:val="both"/>
    </w:pPr>
    <w:rPr>
      <w:rFonts w:ascii="Times New Roman" w:hAnsi="Times New Roman"/>
      <w:sz w:val="24"/>
    </w:rPr>
  </w:style>
  <w:style w:type="paragraph" w:customStyle="1" w:styleId="3">
    <w:name w:val="УП сп3"/>
    <w:basedOn w:val="2"/>
    <w:rsid w:val="00B2453E"/>
    <w:pPr>
      <w:numPr>
        <w:ilvl w:val="2"/>
      </w:numPr>
      <w:tabs>
        <w:tab w:val="clear" w:pos="8193"/>
      </w:tabs>
    </w:pPr>
  </w:style>
  <w:style w:type="paragraph" w:customStyle="1" w:styleId="4">
    <w:name w:val="УП сп4"/>
    <w:basedOn w:val="3"/>
    <w:rsid w:val="00B2453E"/>
    <w:pPr>
      <w:numPr>
        <w:ilvl w:val="3"/>
      </w:numPr>
      <w:spacing w:before="0" w:after="0"/>
    </w:pPr>
  </w:style>
  <w:style w:type="paragraph" w:customStyle="1" w:styleId="1">
    <w:name w:val="УП сп1"/>
    <w:rsid w:val="00B2453E"/>
    <w:pPr>
      <w:numPr>
        <w:numId w:val="18"/>
      </w:numPr>
      <w:tabs>
        <w:tab w:val="num" w:pos="6380"/>
      </w:tabs>
      <w:spacing w:before="360" w:after="360"/>
      <w:ind w:left="5529"/>
      <w:jc w:val="center"/>
    </w:pPr>
    <w:rPr>
      <w:b/>
      <w:sz w:val="28"/>
      <w:szCs w:val="24"/>
    </w:rPr>
  </w:style>
  <w:style w:type="character" w:styleId="afffd">
    <w:name w:val="Strong"/>
    <w:basedOn w:val="a4"/>
    <w:uiPriority w:val="22"/>
    <w:qFormat/>
    <w:locked/>
    <w:rsid w:val="00EE33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lsdException w:name="toc 2" w:locked="1" w:semiHidden="0" w:uiPriority="39"/>
    <w:lsdException w:name="toc 3" w:locked="1" w:semiHidden="0" w:uiPriority="39"/>
    <w:lsdException w:name="toc 4" w:locked="1" w:semiHidden="0" w:uiPriority="39"/>
    <w:lsdException w:name="toc 5" w:locked="1" w:semiHidden="0" w:uiPriority="39"/>
    <w:lsdException w:name="toc 6" w:locked="1" w:semiHidden="0" w:uiPriority="39"/>
    <w:lsdException w:name="toc 7" w:locked="1" w:semiHidden="0" w:uiPriority="39"/>
    <w:lsdException w:name="toc 8" w:locked="1" w:semiHidden="0" w:uiPriority="39"/>
    <w:lsdException w:name="toc 9" w:locked="1" w:semiHidden="0" w:uiPriority="39"/>
    <w:lsdException w:name="footnote text" w:locked="1" w:semiHidden="0" w:uiPriority="0"/>
    <w:lsdException w:name="caption" w:locked="1" w:semiHidden="0" w:uiPriority="0" w:qFormat="1"/>
    <w:lsdException w:name="footnote reference" w:locked="1" w:semiHidden="0" w:uiPriority="0"/>
    <w:lsdException w:name="Title" w:locked="1" w:semiHidden="0" w:uiPriority="0" w:unhideWhenUsed="0" w:qFormat="1"/>
    <w:lsdException w:name="Default Paragraph Font" w:locked="1" w:semiHidden="0" w:uiPriority="0"/>
    <w:lsdException w:name="Body Text" w:locked="1" w:semiHidden="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 List" w:locked="1" w:semiHidden="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next w:val="a3"/>
    <w:qFormat/>
    <w:rsid w:val="009B2002"/>
    <w:rPr>
      <w:rFonts w:ascii="Arial" w:hAnsi="Arial"/>
      <w:szCs w:val="24"/>
    </w:rPr>
  </w:style>
  <w:style w:type="paragraph" w:styleId="10">
    <w:name w:val="heading 1"/>
    <w:basedOn w:val="a2"/>
    <w:next w:val="a3"/>
    <w:link w:val="11"/>
    <w:uiPriority w:val="99"/>
    <w:qFormat/>
    <w:rsid w:val="00092040"/>
    <w:pPr>
      <w:pageBreakBefore/>
      <w:tabs>
        <w:tab w:val="left" w:pos="493"/>
        <w:tab w:val="num" w:pos="720"/>
      </w:tabs>
      <w:spacing w:after="240"/>
      <w:ind w:left="720" w:hanging="720"/>
      <w:outlineLvl w:val="0"/>
    </w:pPr>
    <w:rPr>
      <w:rFonts w:cs="Arial"/>
      <w:b/>
      <w:bCs/>
      <w:kern w:val="32"/>
      <w:sz w:val="28"/>
      <w:szCs w:val="32"/>
    </w:rPr>
  </w:style>
  <w:style w:type="paragraph" w:styleId="20">
    <w:name w:val="heading 2"/>
    <w:aliases w:val="Заголовок 2 Знак,HD2 Знак,Знак3 Знак,HD2,Знак3"/>
    <w:basedOn w:val="a2"/>
    <w:next w:val="a3"/>
    <w:link w:val="21"/>
    <w:uiPriority w:val="99"/>
    <w:qFormat/>
    <w:rsid w:val="00092040"/>
    <w:pPr>
      <w:keepNext/>
      <w:keepLines/>
      <w:tabs>
        <w:tab w:val="num" w:pos="578"/>
      </w:tabs>
      <w:spacing w:before="120" w:after="120"/>
      <w:ind w:left="578" w:hanging="578"/>
      <w:outlineLvl w:val="1"/>
    </w:pPr>
    <w:rPr>
      <w:rFonts w:cs="Arial"/>
      <w:b/>
      <w:bCs/>
      <w:iCs/>
      <w:sz w:val="24"/>
      <w:szCs w:val="28"/>
    </w:rPr>
  </w:style>
  <w:style w:type="paragraph" w:styleId="30">
    <w:name w:val="heading 3"/>
    <w:aliases w:val="h3 sub heading,C Sub-Sub/Italic,13 Sub-Sub/Italic,h3"/>
    <w:basedOn w:val="a2"/>
    <w:next w:val="a3"/>
    <w:link w:val="31"/>
    <w:autoRedefine/>
    <w:uiPriority w:val="99"/>
    <w:qFormat/>
    <w:rsid w:val="007F0C48"/>
    <w:pPr>
      <w:numPr>
        <w:ilvl w:val="2"/>
        <w:numId w:val="1"/>
      </w:numPr>
      <w:tabs>
        <w:tab w:val="clear" w:pos="284"/>
        <w:tab w:val="num" w:pos="0"/>
      </w:tabs>
      <w:spacing w:before="80" w:after="80"/>
      <w:ind w:left="775" w:hanging="775"/>
      <w:outlineLvl w:val="2"/>
    </w:pPr>
    <w:rPr>
      <w:b/>
      <w:bCs/>
      <w:i/>
      <w:sz w:val="18"/>
      <w:szCs w:val="16"/>
    </w:rPr>
  </w:style>
  <w:style w:type="paragraph" w:styleId="40">
    <w:name w:val="heading 4"/>
    <w:basedOn w:val="a2"/>
    <w:next w:val="a3"/>
    <w:link w:val="41"/>
    <w:uiPriority w:val="99"/>
    <w:qFormat/>
    <w:rsid w:val="009B2002"/>
    <w:pPr>
      <w:spacing w:before="80" w:after="80"/>
      <w:outlineLvl w:val="3"/>
    </w:pPr>
    <w:rPr>
      <w:i/>
    </w:rPr>
  </w:style>
  <w:style w:type="paragraph" w:styleId="5">
    <w:name w:val="heading 5"/>
    <w:basedOn w:val="a2"/>
    <w:next w:val="a2"/>
    <w:link w:val="50"/>
    <w:semiHidden/>
    <w:unhideWhenUsed/>
    <w:qFormat/>
    <w:locked/>
    <w:rsid w:val="00342124"/>
    <w:pPr>
      <w:keepNext/>
      <w:keepLines/>
      <w:spacing w:before="40"/>
      <w:outlineLvl w:val="4"/>
    </w:pPr>
    <w:rPr>
      <w:rFonts w:asciiTheme="majorHAnsi" w:eastAsiaTheme="majorEastAsia" w:hAnsiTheme="majorHAnsi" w:cstheme="majorBidi"/>
      <w:color w:val="365F91" w:themeColor="accent1" w:themeShade="B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Heading1Char">
    <w:name w:val="Heading 1 Char"/>
    <w:uiPriority w:val="99"/>
    <w:locked/>
    <w:rsid w:val="00FA2F9F"/>
    <w:rPr>
      <w:rFonts w:ascii="Cambria" w:hAnsi="Cambria" w:cs="Arial"/>
      <w:b/>
      <w:bCs/>
      <w:kern w:val="32"/>
      <w:sz w:val="32"/>
      <w:szCs w:val="32"/>
    </w:rPr>
  </w:style>
  <w:style w:type="character" w:customStyle="1" w:styleId="21">
    <w:name w:val="Заголовок 2 Знак1"/>
    <w:aliases w:val="Заголовок 2 Знак Знак,HD2 Знак Знак,Знак3 Знак Знак,HD2 Знак1,Знак3 Знак1"/>
    <w:link w:val="20"/>
    <w:uiPriority w:val="99"/>
    <w:locked/>
    <w:rsid w:val="002777E0"/>
    <w:rPr>
      <w:rFonts w:ascii="Arial" w:hAnsi="Arial" w:cs="Arial"/>
      <w:b/>
      <w:bCs/>
      <w:iCs/>
      <w:sz w:val="24"/>
      <w:szCs w:val="28"/>
    </w:rPr>
  </w:style>
  <w:style w:type="character" w:customStyle="1" w:styleId="Heading3Char">
    <w:name w:val="Heading 3 Char"/>
    <w:aliases w:val="h3 sub heading Char,C Sub-Sub/Italic Char,13 Sub-Sub/Italic Char,h3 Char"/>
    <w:uiPriority w:val="99"/>
    <w:locked/>
    <w:rsid w:val="00F10481"/>
    <w:rPr>
      <w:rFonts w:ascii="Arial" w:hAnsi="Arial" w:cs="Times New Roman"/>
      <w:b/>
      <w:bCs/>
      <w:i/>
      <w:sz w:val="26"/>
      <w:szCs w:val="26"/>
      <w:lang w:val="ru-RU" w:eastAsia="ru-RU" w:bidi="ar-SA"/>
    </w:rPr>
  </w:style>
  <w:style w:type="character" w:customStyle="1" w:styleId="41">
    <w:name w:val="Заголовок 4 Знак"/>
    <w:link w:val="40"/>
    <w:uiPriority w:val="99"/>
    <w:semiHidden/>
    <w:locked/>
    <w:rsid w:val="002777E0"/>
    <w:rPr>
      <w:rFonts w:ascii="Calibri" w:hAnsi="Calibri" w:cs="Times New Roman"/>
      <w:b/>
      <w:bCs/>
      <w:sz w:val="28"/>
      <w:szCs w:val="28"/>
    </w:rPr>
  </w:style>
  <w:style w:type="paragraph" w:styleId="a3">
    <w:name w:val="Body Text"/>
    <w:basedOn w:val="a2"/>
    <w:link w:val="a7"/>
    <w:uiPriority w:val="99"/>
    <w:rsid w:val="009B2002"/>
    <w:pPr>
      <w:spacing w:after="120"/>
      <w:jc w:val="both"/>
    </w:pPr>
  </w:style>
  <w:style w:type="character" w:customStyle="1" w:styleId="a7">
    <w:name w:val="Основной текст Знак"/>
    <w:link w:val="a3"/>
    <w:uiPriority w:val="99"/>
    <w:locked/>
    <w:rsid w:val="00CF3B24"/>
    <w:rPr>
      <w:rFonts w:ascii="Arial" w:hAnsi="Arial" w:cs="Times New Roman"/>
      <w:sz w:val="24"/>
      <w:szCs w:val="24"/>
      <w:lang w:val="ru-RU" w:eastAsia="ru-RU" w:bidi="ar-SA"/>
    </w:rPr>
  </w:style>
  <w:style w:type="character" w:customStyle="1" w:styleId="31">
    <w:name w:val="Заголовок 3 Знак"/>
    <w:aliases w:val="h3 sub heading Знак,C Sub-Sub/Italic Знак,13 Sub-Sub/Italic Знак,h3 Знак"/>
    <w:link w:val="30"/>
    <w:uiPriority w:val="99"/>
    <w:locked/>
    <w:rsid w:val="007F0C48"/>
    <w:rPr>
      <w:rFonts w:ascii="Arial" w:hAnsi="Arial"/>
      <w:b/>
      <w:bCs/>
      <w:i/>
      <w:sz w:val="18"/>
      <w:szCs w:val="16"/>
    </w:rPr>
  </w:style>
  <w:style w:type="paragraph" w:customStyle="1" w:styleId="a8">
    <w:name w:val="ФИО"/>
    <w:basedOn w:val="a2"/>
    <w:uiPriority w:val="99"/>
    <w:rsid w:val="009B2002"/>
    <w:pPr>
      <w:spacing w:before="60" w:after="60"/>
      <w:jc w:val="right"/>
    </w:pPr>
    <w:rPr>
      <w:szCs w:val="20"/>
    </w:rPr>
  </w:style>
  <w:style w:type="paragraph" w:styleId="a9">
    <w:name w:val="header"/>
    <w:basedOn w:val="a2"/>
    <w:link w:val="aa"/>
    <w:uiPriority w:val="99"/>
    <w:rsid w:val="009B2002"/>
    <w:pPr>
      <w:tabs>
        <w:tab w:val="center" w:pos="4153"/>
        <w:tab w:val="right" w:pos="8306"/>
      </w:tabs>
    </w:pPr>
    <w:rPr>
      <w:szCs w:val="20"/>
    </w:rPr>
  </w:style>
  <w:style w:type="character" w:customStyle="1" w:styleId="aa">
    <w:name w:val="Верхний колонтитул Знак"/>
    <w:link w:val="a9"/>
    <w:uiPriority w:val="99"/>
    <w:semiHidden/>
    <w:locked/>
    <w:rsid w:val="002777E0"/>
    <w:rPr>
      <w:rFonts w:ascii="Arial" w:hAnsi="Arial" w:cs="Times New Roman"/>
      <w:sz w:val="24"/>
      <w:szCs w:val="24"/>
    </w:rPr>
  </w:style>
  <w:style w:type="paragraph" w:customStyle="1" w:styleId="ab">
    <w:name w:val="Проект"/>
    <w:next w:val="ac"/>
    <w:uiPriority w:val="99"/>
    <w:rsid w:val="009B2002"/>
    <w:pPr>
      <w:spacing w:before="720" w:after="1440"/>
      <w:ind w:left="3119"/>
      <w:jc w:val="right"/>
    </w:pPr>
    <w:rPr>
      <w:rFonts w:ascii="Arial" w:hAnsi="Arial"/>
    </w:rPr>
  </w:style>
  <w:style w:type="paragraph" w:customStyle="1" w:styleId="ac">
    <w:name w:val="Заголовок отчета"/>
    <w:next w:val="ad"/>
    <w:uiPriority w:val="99"/>
    <w:rsid w:val="009B2002"/>
    <w:pPr>
      <w:spacing w:after="360"/>
      <w:ind w:left="3119"/>
      <w:jc w:val="right"/>
    </w:pPr>
    <w:rPr>
      <w:rFonts w:ascii="Arial" w:hAnsi="Arial" w:cs="Arial"/>
      <w:b/>
      <w:sz w:val="36"/>
      <w:szCs w:val="36"/>
    </w:rPr>
  </w:style>
  <w:style w:type="paragraph" w:customStyle="1" w:styleId="ad">
    <w:name w:val="Подзаголовок отчета"/>
    <w:basedOn w:val="a2"/>
    <w:uiPriority w:val="99"/>
    <w:rsid w:val="009B2002"/>
    <w:pPr>
      <w:spacing w:after="80"/>
      <w:ind w:left="3119"/>
      <w:jc w:val="right"/>
    </w:pPr>
    <w:rPr>
      <w:rFonts w:cs="Arial"/>
      <w:color w:val="464646"/>
      <w:sz w:val="28"/>
      <w:szCs w:val="28"/>
    </w:rPr>
  </w:style>
  <w:style w:type="paragraph" w:styleId="ae">
    <w:name w:val="footnote text"/>
    <w:basedOn w:val="a2"/>
    <w:link w:val="af"/>
    <w:uiPriority w:val="99"/>
    <w:rsid w:val="009B2002"/>
    <w:rPr>
      <w:sz w:val="16"/>
      <w:szCs w:val="20"/>
    </w:rPr>
  </w:style>
  <w:style w:type="character" w:customStyle="1" w:styleId="af">
    <w:name w:val="Текст сноски Знак"/>
    <w:link w:val="ae"/>
    <w:uiPriority w:val="99"/>
    <w:locked/>
    <w:rsid w:val="007A21B2"/>
    <w:rPr>
      <w:rFonts w:ascii="Arial" w:hAnsi="Arial" w:cs="Times New Roman"/>
      <w:sz w:val="16"/>
      <w:lang w:val="ru-RU" w:eastAsia="ru-RU" w:bidi="ar-SA"/>
    </w:rPr>
  </w:style>
  <w:style w:type="character" w:styleId="af0">
    <w:name w:val="footnote reference"/>
    <w:uiPriority w:val="99"/>
    <w:rsid w:val="009B2002"/>
    <w:rPr>
      <w:rFonts w:ascii="Arial" w:hAnsi="Arial" w:cs="Times New Roman"/>
      <w:sz w:val="18"/>
      <w:vertAlign w:val="superscript"/>
    </w:rPr>
  </w:style>
  <w:style w:type="paragraph" w:customStyle="1" w:styleId="12">
    <w:name w:val="Маркированный Список 1"/>
    <w:link w:val="13"/>
    <w:uiPriority w:val="99"/>
    <w:rsid w:val="009B2002"/>
    <w:pPr>
      <w:tabs>
        <w:tab w:val="num" w:pos="1800"/>
      </w:tabs>
      <w:spacing w:before="60" w:after="60"/>
      <w:ind w:left="1800" w:hanging="360"/>
    </w:pPr>
    <w:rPr>
      <w:rFonts w:ascii="Arial" w:hAnsi="Arial"/>
    </w:rPr>
  </w:style>
  <w:style w:type="character" w:customStyle="1" w:styleId="13">
    <w:name w:val="Маркированный Список 1 Знак"/>
    <w:link w:val="12"/>
    <w:uiPriority w:val="99"/>
    <w:locked/>
    <w:rsid w:val="005535A4"/>
    <w:rPr>
      <w:rFonts w:ascii="Arial" w:hAnsi="Arial"/>
      <w:sz w:val="20"/>
      <w:szCs w:val="20"/>
    </w:rPr>
  </w:style>
  <w:style w:type="paragraph" w:customStyle="1" w:styleId="22">
    <w:name w:val="Маркированный Список 2"/>
    <w:link w:val="23"/>
    <w:uiPriority w:val="99"/>
    <w:rsid w:val="00032622"/>
    <w:pPr>
      <w:spacing w:before="60" w:after="60"/>
    </w:pPr>
    <w:rPr>
      <w:rFonts w:ascii="Arial" w:hAnsi="Arial"/>
    </w:rPr>
  </w:style>
  <w:style w:type="character" w:customStyle="1" w:styleId="23">
    <w:name w:val="Маркированный Список 2 Знак"/>
    <w:link w:val="22"/>
    <w:uiPriority w:val="99"/>
    <w:locked/>
    <w:rsid w:val="00032622"/>
    <w:rPr>
      <w:rFonts w:ascii="Arial" w:hAnsi="Arial"/>
    </w:rPr>
  </w:style>
  <w:style w:type="paragraph" w:customStyle="1" w:styleId="a0">
    <w:name w:val="Нумерованный Список"/>
    <w:uiPriority w:val="99"/>
    <w:rsid w:val="00032622"/>
    <w:pPr>
      <w:numPr>
        <w:numId w:val="16"/>
      </w:numPr>
      <w:spacing w:before="60" w:after="60"/>
    </w:pPr>
    <w:rPr>
      <w:rFonts w:ascii="Arial" w:hAnsi="Arial"/>
    </w:rPr>
  </w:style>
  <w:style w:type="paragraph" w:customStyle="1" w:styleId="af1">
    <w:name w:val="Название таблицы"/>
    <w:next w:val="a3"/>
    <w:uiPriority w:val="99"/>
    <w:rsid w:val="009B2002"/>
    <w:pPr>
      <w:keepNext/>
      <w:spacing w:before="120" w:after="120"/>
    </w:pPr>
    <w:rPr>
      <w:rFonts w:ascii="Arial" w:hAnsi="Arial"/>
      <w:b/>
      <w:sz w:val="18"/>
    </w:rPr>
  </w:style>
  <w:style w:type="paragraph" w:styleId="af2">
    <w:name w:val="caption"/>
    <w:basedOn w:val="a2"/>
    <w:next w:val="a2"/>
    <w:uiPriority w:val="99"/>
    <w:qFormat/>
    <w:rsid w:val="009B2002"/>
    <w:pPr>
      <w:spacing w:before="120" w:after="120"/>
    </w:pPr>
    <w:rPr>
      <w:b/>
      <w:bCs/>
      <w:szCs w:val="20"/>
    </w:rPr>
  </w:style>
  <w:style w:type="paragraph" w:styleId="af3">
    <w:name w:val="footer"/>
    <w:basedOn w:val="a2"/>
    <w:link w:val="af4"/>
    <w:uiPriority w:val="99"/>
    <w:rsid w:val="009B2002"/>
    <w:pPr>
      <w:tabs>
        <w:tab w:val="center" w:pos="4677"/>
        <w:tab w:val="right" w:pos="9355"/>
      </w:tabs>
    </w:pPr>
    <w:rPr>
      <w:sz w:val="16"/>
    </w:rPr>
  </w:style>
  <w:style w:type="character" w:customStyle="1" w:styleId="af4">
    <w:name w:val="Нижний колонтитул Знак"/>
    <w:link w:val="af3"/>
    <w:uiPriority w:val="99"/>
    <w:semiHidden/>
    <w:locked/>
    <w:rsid w:val="002777E0"/>
    <w:rPr>
      <w:rFonts w:ascii="Arial" w:hAnsi="Arial" w:cs="Times New Roman"/>
      <w:sz w:val="24"/>
      <w:szCs w:val="24"/>
    </w:rPr>
  </w:style>
  <w:style w:type="character" w:styleId="af5">
    <w:name w:val="page number"/>
    <w:uiPriority w:val="99"/>
    <w:rsid w:val="009B2002"/>
    <w:rPr>
      <w:rFonts w:ascii="Arial" w:hAnsi="Arial" w:cs="Times New Roman"/>
      <w:sz w:val="18"/>
    </w:rPr>
  </w:style>
  <w:style w:type="paragraph" w:customStyle="1" w:styleId="af6">
    <w:name w:val="Оглавление"/>
    <w:basedOn w:val="a2"/>
    <w:uiPriority w:val="99"/>
    <w:rsid w:val="009B2002"/>
    <w:pPr>
      <w:pageBreakBefore/>
      <w:spacing w:after="240"/>
    </w:pPr>
    <w:rPr>
      <w:b/>
      <w:sz w:val="36"/>
      <w:szCs w:val="20"/>
    </w:rPr>
  </w:style>
  <w:style w:type="paragraph" w:styleId="14">
    <w:name w:val="toc 1"/>
    <w:basedOn w:val="a2"/>
    <w:next w:val="a2"/>
    <w:autoRedefine/>
    <w:uiPriority w:val="39"/>
    <w:rsid w:val="00015EB0"/>
    <w:pPr>
      <w:tabs>
        <w:tab w:val="left" w:pos="442"/>
        <w:tab w:val="right" w:leader="dot" w:pos="9344"/>
      </w:tabs>
      <w:spacing w:before="120"/>
    </w:pPr>
    <w:rPr>
      <w:b/>
      <w:caps/>
      <w:noProof/>
      <w:szCs w:val="20"/>
    </w:rPr>
  </w:style>
  <w:style w:type="paragraph" w:styleId="24">
    <w:name w:val="toc 2"/>
    <w:basedOn w:val="a2"/>
    <w:next w:val="a2"/>
    <w:autoRedefine/>
    <w:uiPriority w:val="39"/>
    <w:rsid w:val="009B2002"/>
    <w:pPr>
      <w:spacing w:before="60" w:after="60"/>
      <w:ind w:left="221"/>
    </w:pPr>
    <w:rPr>
      <w:smallCaps/>
      <w:noProof/>
      <w:szCs w:val="20"/>
    </w:rPr>
  </w:style>
  <w:style w:type="paragraph" w:styleId="32">
    <w:name w:val="toc 3"/>
    <w:basedOn w:val="a2"/>
    <w:next w:val="a2"/>
    <w:autoRedefine/>
    <w:uiPriority w:val="39"/>
    <w:rsid w:val="00680CE4"/>
    <w:pPr>
      <w:tabs>
        <w:tab w:val="left" w:pos="1200"/>
        <w:tab w:val="right" w:leader="dot" w:pos="9344"/>
      </w:tabs>
      <w:spacing w:before="60" w:after="60"/>
      <w:ind w:left="442"/>
    </w:pPr>
    <w:rPr>
      <w:i/>
      <w:noProof/>
      <w:sz w:val="18"/>
      <w:szCs w:val="20"/>
    </w:rPr>
  </w:style>
  <w:style w:type="paragraph" w:styleId="42">
    <w:name w:val="toc 4"/>
    <w:basedOn w:val="a2"/>
    <w:next w:val="a2"/>
    <w:autoRedefine/>
    <w:uiPriority w:val="39"/>
    <w:rsid w:val="009B2002"/>
    <w:pPr>
      <w:ind w:left="720"/>
    </w:pPr>
  </w:style>
  <w:style w:type="paragraph" w:customStyle="1" w:styleId="af7">
    <w:name w:val="Введение"/>
    <w:next w:val="a3"/>
    <w:uiPriority w:val="99"/>
    <w:rsid w:val="009B2002"/>
    <w:pPr>
      <w:keepNext/>
      <w:keepLines/>
      <w:pageBreakBefore/>
      <w:spacing w:after="240"/>
    </w:pPr>
    <w:rPr>
      <w:rFonts w:ascii="Arial" w:hAnsi="Arial"/>
      <w:b/>
      <w:sz w:val="28"/>
    </w:rPr>
  </w:style>
  <w:style w:type="paragraph" w:customStyle="1" w:styleId="af8">
    <w:name w:val="Рисунок"/>
    <w:next w:val="a3"/>
    <w:uiPriority w:val="99"/>
    <w:rsid w:val="009B2002"/>
    <w:pPr>
      <w:keepNext/>
      <w:spacing w:before="240" w:after="120"/>
      <w:jc w:val="center"/>
    </w:pPr>
    <w:rPr>
      <w:rFonts w:ascii="Arial" w:hAnsi="Arial"/>
      <w:bCs/>
    </w:rPr>
  </w:style>
  <w:style w:type="paragraph" w:customStyle="1" w:styleId="af9">
    <w:name w:val="Приложение"/>
    <w:link w:val="afa"/>
    <w:uiPriority w:val="99"/>
    <w:rsid w:val="009B2002"/>
    <w:pPr>
      <w:keepNext/>
      <w:pageBreakBefore/>
      <w:jc w:val="right"/>
    </w:pPr>
    <w:rPr>
      <w:rFonts w:ascii="Arial" w:hAnsi="Arial"/>
      <w:b/>
      <w:bCs/>
    </w:rPr>
  </w:style>
  <w:style w:type="character" w:customStyle="1" w:styleId="afa">
    <w:name w:val="Приложение Знак"/>
    <w:link w:val="af9"/>
    <w:uiPriority w:val="99"/>
    <w:locked/>
    <w:rsid w:val="009B2002"/>
    <w:rPr>
      <w:rFonts w:ascii="Arial" w:hAnsi="Arial" w:cs="Times New Roman"/>
      <w:b/>
      <w:bCs/>
      <w:lang w:val="ru-RU" w:eastAsia="ru-RU" w:bidi="ar-SA"/>
    </w:rPr>
  </w:style>
  <w:style w:type="paragraph" w:customStyle="1" w:styleId="33">
    <w:name w:val="Титул 3"/>
    <w:basedOn w:val="a2"/>
    <w:next w:val="a2"/>
    <w:uiPriority w:val="99"/>
    <w:rsid w:val="009B2002"/>
    <w:pPr>
      <w:spacing w:before="60" w:after="60"/>
      <w:jc w:val="right"/>
    </w:pPr>
    <w:rPr>
      <w:b/>
      <w:sz w:val="24"/>
      <w:lang w:val="en-US"/>
    </w:rPr>
  </w:style>
  <w:style w:type="table" w:customStyle="1" w:styleId="afb">
    <w:name w:val="ФБК_ Табл"/>
    <w:uiPriority w:val="99"/>
    <w:rsid w:val="009B2002"/>
    <w:pPr>
      <w:spacing w:before="40" w:after="40"/>
    </w:pPr>
    <w:rPr>
      <w:rFonts w:ascii="Arial" w:hAnsi="Arial"/>
      <w:sz w:val="18"/>
    </w:rPr>
    <w:tblPr>
      <w:tblInd w:w="113" w:type="dxa"/>
      <w:tblBorders>
        <w:top w:val="single" w:sz="8" w:space="0" w:color="auto"/>
        <w:bottom w:val="single" w:sz="8" w:space="0" w:color="auto"/>
        <w:insideH w:val="single" w:sz="4" w:space="0" w:color="C0C0C0"/>
      </w:tblBorders>
      <w:tblCellMar>
        <w:top w:w="0" w:type="dxa"/>
        <w:left w:w="108" w:type="dxa"/>
        <w:bottom w:w="0" w:type="dxa"/>
        <w:right w:w="108" w:type="dxa"/>
      </w:tblCellMar>
    </w:tblPr>
  </w:style>
  <w:style w:type="table" w:styleId="afc">
    <w:name w:val="Table Grid"/>
    <w:basedOn w:val="a5"/>
    <w:uiPriority w:val="99"/>
    <w:rsid w:val="009B2002"/>
    <w:rPr>
      <w:rFonts w:ascii="Arial" w:hAnsi="Arial"/>
      <w:sz w:val="18"/>
    </w:rPr>
    <w:tblPr>
      <w:tblCellMar>
        <w:left w:w="0" w:type="dxa"/>
        <w:right w:w="0" w:type="dxa"/>
      </w:tblCellMar>
    </w:tblPr>
    <w:tblStylePr w:type="firstRow">
      <w:pPr>
        <w:spacing w:beforeLines="0" w:beforeAutospacing="0" w:afterLines="0" w:afterAutospacing="0"/>
        <w:ind w:leftChars="0" w:left="0" w:rightChars="0" w:right="0"/>
        <w:jc w:val="left"/>
      </w:pPr>
      <w:rPr>
        <w:rFonts w:ascii="Arial" w:hAnsi="Arial" w:cs="Times New Roman"/>
        <w:b w:val="0"/>
        <w:sz w:val="18"/>
      </w:rPr>
      <w:tblPr/>
      <w:tcPr>
        <w:tcBorders>
          <w:top w:val="nil"/>
          <w:left w:val="nil"/>
          <w:bottom w:val="nil"/>
          <w:right w:val="nil"/>
          <w:insideH w:val="nil"/>
          <w:insideV w:val="nil"/>
          <w:tl2br w:val="nil"/>
          <w:tr2bl w:val="nil"/>
        </w:tcBorders>
      </w:tcPr>
    </w:tblStylePr>
    <w:tblStylePr w:type="lastRow">
      <w:pPr>
        <w:widowControl/>
        <w:spacing w:beforeLines="0" w:beforeAutospacing="0" w:afterLines="0" w:afterAutospacing="0"/>
        <w:ind w:leftChars="0" w:left="0" w:rightChars="0" w:right="0"/>
      </w:pPr>
      <w:rPr>
        <w:rFonts w:ascii="Arial" w:hAnsi="Arial" w:cs="Times New Roman"/>
        <w:sz w:val="18"/>
      </w:rPr>
      <w:tblPr/>
      <w:tcPr>
        <w:tcBorders>
          <w:top w:val="nil"/>
          <w:left w:val="nil"/>
          <w:bottom w:val="nil"/>
          <w:right w:val="nil"/>
          <w:insideH w:val="nil"/>
          <w:insideV w:val="nil"/>
          <w:tl2br w:val="nil"/>
          <w:tr2bl w:val="nil"/>
        </w:tcBorders>
      </w:tcPr>
    </w:tblStylePr>
  </w:style>
  <w:style w:type="paragraph" w:customStyle="1" w:styleId="afd">
    <w:name w:val="Наименование организации"/>
    <w:next w:val="a3"/>
    <w:link w:val="afe"/>
    <w:uiPriority w:val="99"/>
    <w:rsid w:val="009B2002"/>
    <w:pPr>
      <w:spacing w:after="840"/>
      <w:jc w:val="right"/>
    </w:pPr>
    <w:rPr>
      <w:rFonts w:ascii="Arial" w:hAnsi="Arial" w:cs="Arial"/>
      <w:b/>
      <w:smallCaps/>
      <w:color w:val="464646"/>
      <w:sz w:val="28"/>
      <w:szCs w:val="28"/>
    </w:rPr>
  </w:style>
  <w:style w:type="character" w:customStyle="1" w:styleId="afe">
    <w:name w:val="Наименование организации Знак"/>
    <w:link w:val="afd"/>
    <w:uiPriority w:val="99"/>
    <w:locked/>
    <w:rsid w:val="009B2002"/>
    <w:rPr>
      <w:rFonts w:ascii="Arial" w:hAnsi="Arial" w:cs="Arial"/>
      <w:b/>
      <w:smallCaps/>
      <w:color w:val="464646"/>
      <w:sz w:val="28"/>
      <w:szCs w:val="28"/>
      <w:lang w:val="ru-RU" w:eastAsia="ru-RU" w:bidi="ar-SA"/>
    </w:rPr>
  </w:style>
  <w:style w:type="paragraph" w:customStyle="1" w:styleId="aff">
    <w:name w:val="Название рисунка"/>
    <w:next w:val="a3"/>
    <w:uiPriority w:val="99"/>
    <w:rsid w:val="009B2002"/>
    <w:pPr>
      <w:spacing w:before="60" w:after="60"/>
      <w:jc w:val="center"/>
    </w:pPr>
    <w:rPr>
      <w:rFonts w:ascii="Arial" w:hAnsi="Arial"/>
      <w:b/>
      <w:sz w:val="18"/>
    </w:rPr>
  </w:style>
  <w:style w:type="paragraph" w:customStyle="1" w:styleId="aff0">
    <w:name w:val="Таб_лев"/>
    <w:uiPriority w:val="99"/>
    <w:rsid w:val="009B2002"/>
    <w:pPr>
      <w:spacing w:before="40" w:after="40"/>
    </w:pPr>
    <w:rPr>
      <w:rFonts w:ascii="Arial" w:hAnsi="Arial"/>
      <w:sz w:val="18"/>
      <w:szCs w:val="24"/>
    </w:rPr>
  </w:style>
  <w:style w:type="paragraph" w:customStyle="1" w:styleId="aff1">
    <w:name w:val="Таб_прав"/>
    <w:uiPriority w:val="99"/>
    <w:rsid w:val="009B2002"/>
    <w:pPr>
      <w:spacing w:before="40" w:after="40"/>
      <w:jc w:val="right"/>
    </w:pPr>
    <w:rPr>
      <w:rFonts w:ascii="Arial" w:hAnsi="Arial"/>
      <w:sz w:val="18"/>
      <w:szCs w:val="24"/>
    </w:rPr>
  </w:style>
  <w:style w:type="paragraph" w:customStyle="1" w:styleId="aff2">
    <w:name w:val="Таб_центр"/>
    <w:uiPriority w:val="99"/>
    <w:rsid w:val="009B2002"/>
    <w:pPr>
      <w:spacing w:before="40" w:after="40"/>
      <w:jc w:val="center"/>
    </w:pPr>
    <w:rPr>
      <w:rFonts w:ascii="Arial" w:hAnsi="Arial"/>
      <w:sz w:val="18"/>
      <w:szCs w:val="24"/>
    </w:rPr>
  </w:style>
  <w:style w:type="paragraph" w:styleId="a">
    <w:name w:val="List Bullet"/>
    <w:basedOn w:val="12"/>
    <w:link w:val="aff3"/>
    <w:autoRedefine/>
    <w:uiPriority w:val="99"/>
    <w:rsid w:val="006933EF"/>
    <w:pPr>
      <w:numPr>
        <w:numId w:val="13"/>
      </w:numPr>
      <w:tabs>
        <w:tab w:val="left" w:pos="792"/>
      </w:tabs>
      <w:jc w:val="both"/>
    </w:pPr>
    <w:rPr>
      <w:sz w:val="18"/>
      <w:szCs w:val="24"/>
    </w:rPr>
  </w:style>
  <w:style w:type="character" w:customStyle="1" w:styleId="aff3">
    <w:name w:val="Маркированный список Знак"/>
    <w:link w:val="a"/>
    <w:uiPriority w:val="99"/>
    <w:locked/>
    <w:rsid w:val="006933EF"/>
    <w:rPr>
      <w:rFonts w:ascii="Arial" w:hAnsi="Arial"/>
      <w:sz w:val="18"/>
      <w:szCs w:val="24"/>
    </w:rPr>
  </w:style>
  <w:style w:type="table" w:customStyle="1" w:styleId="aff4">
    <w:name w:val="ФБК_Табл_с итогом"/>
    <w:uiPriority w:val="99"/>
    <w:rsid w:val="00677413"/>
    <w:pPr>
      <w:spacing w:before="40" w:after="40"/>
    </w:pPr>
    <w:rPr>
      <w:rFonts w:ascii="Arial" w:hAnsi="Arial"/>
      <w:sz w:val="18"/>
    </w:rPr>
    <w:tblPr>
      <w:tblInd w:w="113" w:type="dxa"/>
      <w:tblBorders>
        <w:top w:val="single" w:sz="4" w:space="0" w:color="auto"/>
        <w:bottom w:val="single" w:sz="4" w:space="0" w:color="auto"/>
        <w:insideH w:val="single" w:sz="4" w:space="0" w:color="C0C0C0"/>
      </w:tblBorders>
      <w:tblCellMar>
        <w:top w:w="0" w:type="dxa"/>
        <w:left w:w="108" w:type="dxa"/>
        <w:bottom w:w="0" w:type="dxa"/>
        <w:right w:w="108" w:type="dxa"/>
      </w:tblCellMar>
    </w:tblPr>
    <w:trPr>
      <w:cantSplit/>
    </w:trPr>
  </w:style>
  <w:style w:type="paragraph" w:styleId="aff5">
    <w:name w:val="Document Map"/>
    <w:basedOn w:val="a2"/>
    <w:link w:val="aff6"/>
    <w:uiPriority w:val="99"/>
    <w:semiHidden/>
    <w:rsid w:val="009B2002"/>
    <w:pPr>
      <w:shd w:val="clear" w:color="auto" w:fill="000080"/>
    </w:pPr>
    <w:rPr>
      <w:rFonts w:ascii="Tahoma" w:hAnsi="Tahoma" w:cs="Tahoma"/>
    </w:rPr>
  </w:style>
  <w:style w:type="character" w:customStyle="1" w:styleId="aff6">
    <w:name w:val="Схема документа Знак"/>
    <w:link w:val="aff5"/>
    <w:uiPriority w:val="99"/>
    <w:semiHidden/>
    <w:locked/>
    <w:rsid w:val="002777E0"/>
    <w:rPr>
      <w:rFonts w:cs="Times New Roman"/>
      <w:sz w:val="2"/>
    </w:rPr>
  </w:style>
  <w:style w:type="table" w:customStyle="1" w:styleId="aff7">
    <w:name w:val="ФБК_Табл_лев_прав"/>
    <w:uiPriority w:val="99"/>
    <w:rsid w:val="00677413"/>
    <w:pPr>
      <w:jc w:val="right"/>
    </w:pPr>
    <w:rPr>
      <w:rFonts w:ascii="Arial" w:hAnsi="Arial"/>
      <w:sz w:val="18"/>
    </w:rPr>
    <w:tblPr>
      <w:tblStyleRowBandSize w:val="1"/>
      <w:tblStyleColBandSize w:val="1"/>
      <w:tblInd w:w="113" w:type="dxa"/>
      <w:tblBorders>
        <w:top w:val="single" w:sz="4" w:space="0" w:color="C0C0C0"/>
        <w:bottom w:val="single" w:sz="4" w:space="0" w:color="C0C0C0"/>
        <w:insideH w:val="single" w:sz="4" w:space="0" w:color="C0C0C0"/>
      </w:tblBorders>
      <w:tblCellMar>
        <w:top w:w="0" w:type="dxa"/>
        <w:left w:w="108" w:type="dxa"/>
        <w:bottom w:w="0" w:type="dxa"/>
        <w:right w:w="108" w:type="dxa"/>
      </w:tblCellMar>
    </w:tblPr>
    <w:trPr>
      <w:cantSplit/>
    </w:trPr>
  </w:style>
  <w:style w:type="paragraph" w:styleId="a1">
    <w:name w:val="List Number"/>
    <w:basedOn w:val="a2"/>
    <w:uiPriority w:val="99"/>
    <w:rsid w:val="00032622"/>
    <w:pPr>
      <w:numPr>
        <w:numId w:val="15"/>
      </w:numPr>
      <w:spacing w:before="60" w:after="60"/>
    </w:pPr>
  </w:style>
  <w:style w:type="table" w:customStyle="1" w:styleId="aff8">
    <w:name w:val="ФБК_Табл_лев_пр_итог"/>
    <w:uiPriority w:val="99"/>
    <w:rsid w:val="00677413"/>
    <w:pPr>
      <w:spacing w:before="40" w:after="40"/>
    </w:pPr>
    <w:rPr>
      <w:rFonts w:ascii="Arial" w:hAnsi="Arial"/>
      <w:sz w:val="18"/>
    </w:rPr>
    <w:tblPr>
      <w:tblStyleRowBandSize w:val="1"/>
      <w:tblInd w:w="113" w:type="dxa"/>
      <w:tblBorders>
        <w:top w:val="single" w:sz="4" w:space="0" w:color="C0C0C0"/>
        <w:bottom w:val="single" w:sz="4" w:space="0" w:color="C0C0C0"/>
        <w:insideH w:val="single" w:sz="4" w:space="0" w:color="C0C0C0"/>
      </w:tblBorders>
      <w:tblCellMar>
        <w:top w:w="0" w:type="dxa"/>
        <w:left w:w="108" w:type="dxa"/>
        <w:bottom w:w="0" w:type="dxa"/>
        <w:right w:w="108" w:type="dxa"/>
      </w:tblCellMar>
    </w:tblPr>
    <w:trPr>
      <w:cantSplit/>
    </w:trPr>
  </w:style>
  <w:style w:type="table" w:customStyle="1" w:styleId="aff9">
    <w:name w:val="ФБК_Табл_центр"/>
    <w:uiPriority w:val="99"/>
    <w:rsid w:val="00677413"/>
    <w:pPr>
      <w:spacing w:before="40" w:after="40"/>
    </w:pPr>
    <w:rPr>
      <w:rFonts w:ascii="Arial" w:hAnsi="Arial"/>
      <w:sz w:val="18"/>
    </w:rPr>
    <w:tblPr>
      <w:tblStyleRowBandSize w:val="1"/>
      <w:tblInd w:w="113" w:type="dxa"/>
      <w:tblBorders>
        <w:top w:val="single" w:sz="4" w:space="0" w:color="C0C0C0"/>
        <w:bottom w:val="single" w:sz="4" w:space="0" w:color="C0C0C0"/>
        <w:insideH w:val="single" w:sz="4" w:space="0" w:color="C0C0C0"/>
      </w:tblBorders>
      <w:tblCellMar>
        <w:top w:w="0" w:type="dxa"/>
        <w:left w:w="108" w:type="dxa"/>
        <w:bottom w:w="0" w:type="dxa"/>
        <w:right w:w="108" w:type="dxa"/>
      </w:tblCellMar>
    </w:tblPr>
    <w:trPr>
      <w:cantSplit/>
    </w:trPr>
  </w:style>
  <w:style w:type="paragraph" w:styleId="affa">
    <w:name w:val="Body Text Indent"/>
    <w:basedOn w:val="a2"/>
    <w:link w:val="affb"/>
    <w:uiPriority w:val="99"/>
    <w:rsid w:val="000940EE"/>
    <w:pPr>
      <w:spacing w:after="120"/>
      <w:ind w:left="283"/>
    </w:pPr>
    <w:rPr>
      <w:rFonts w:ascii="Times New Roman" w:hAnsi="Times New Roman"/>
      <w:sz w:val="24"/>
    </w:rPr>
  </w:style>
  <w:style w:type="character" w:customStyle="1" w:styleId="affb">
    <w:name w:val="Основной текст с отступом Знак"/>
    <w:link w:val="affa"/>
    <w:uiPriority w:val="99"/>
    <w:semiHidden/>
    <w:locked/>
    <w:rsid w:val="002777E0"/>
    <w:rPr>
      <w:rFonts w:ascii="Arial" w:hAnsi="Arial" w:cs="Times New Roman"/>
      <w:sz w:val="24"/>
      <w:szCs w:val="24"/>
    </w:rPr>
  </w:style>
  <w:style w:type="paragraph" w:styleId="25">
    <w:name w:val="Body Text 2"/>
    <w:basedOn w:val="a2"/>
    <w:link w:val="26"/>
    <w:uiPriority w:val="99"/>
    <w:rsid w:val="00887FFE"/>
    <w:pPr>
      <w:spacing w:after="120" w:line="480" w:lineRule="auto"/>
    </w:pPr>
  </w:style>
  <w:style w:type="character" w:customStyle="1" w:styleId="26">
    <w:name w:val="Основной текст 2 Знак"/>
    <w:link w:val="25"/>
    <w:uiPriority w:val="99"/>
    <w:semiHidden/>
    <w:locked/>
    <w:rsid w:val="002777E0"/>
    <w:rPr>
      <w:rFonts w:ascii="Arial" w:hAnsi="Arial" w:cs="Times New Roman"/>
      <w:sz w:val="24"/>
      <w:szCs w:val="24"/>
    </w:rPr>
  </w:style>
  <w:style w:type="character" w:styleId="affc">
    <w:name w:val="Hyperlink"/>
    <w:uiPriority w:val="99"/>
    <w:rsid w:val="00D02ED1"/>
    <w:rPr>
      <w:rFonts w:cs="Times New Roman"/>
      <w:color w:val="0000FF"/>
      <w:u w:val="single"/>
    </w:rPr>
  </w:style>
  <w:style w:type="character" w:styleId="affd">
    <w:name w:val="FollowedHyperlink"/>
    <w:uiPriority w:val="99"/>
    <w:rsid w:val="00D02ED1"/>
    <w:rPr>
      <w:rFonts w:cs="Times New Roman"/>
      <w:color w:val="800080"/>
      <w:u w:val="single"/>
    </w:rPr>
  </w:style>
  <w:style w:type="paragraph" w:styleId="affe">
    <w:name w:val="Balloon Text"/>
    <w:basedOn w:val="a2"/>
    <w:link w:val="afff"/>
    <w:uiPriority w:val="99"/>
    <w:semiHidden/>
    <w:rsid w:val="005851E2"/>
    <w:rPr>
      <w:rFonts w:ascii="Tahoma" w:hAnsi="Tahoma" w:cs="Tahoma"/>
      <w:sz w:val="16"/>
      <w:szCs w:val="16"/>
    </w:rPr>
  </w:style>
  <w:style w:type="character" w:customStyle="1" w:styleId="afff">
    <w:name w:val="Текст выноски Знак"/>
    <w:link w:val="affe"/>
    <w:uiPriority w:val="99"/>
    <w:semiHidden/>
    <w:locked/>
    <w:rsid w:val="002777E0"/>
    <w:rPr>
      <w:rFonts w:cs="Times New Roman"/>
      <w:sz w:val="2"/>
    </w:rPr>
  </w:style>
  <w:style w:type="character" w:styleId="afff0">
    <w:name w:val="annotation reference"/>
    <w:uiPriority w:val="99"/>
    <w:semiHidden/>
    <w:rsid w:val="005851E2"/>
    <w:rPr>
      <w:rFonts w:cs="Times New Roman"/>
      <w:sz w:val="16"/>
      <w:szCs w:val="16"/>
    </w:rPr>
  </w:style>
  <w:style w:type="paragraph" w:styleId="afff1">
    <w:name w:val="annotation text"/>
    <w:basedOn w:val="a2"/>
    <w:link w:val="afff2"/>
    <w:uiPriority w:val="99"/>
    <w:semiHidden/>
    <w:rsid w:val="005851E2"/>
    <w:rPr>
      <w:szCs w:val="20"/>
    </w:rPr>
  </w:style>
  <w:style w:type="character" w:customStyle="1" w:styleId="afff2">
    <w:name w:val="Текст примечания Знак"/>
    <w:link w:val="afff1"/>
    <w:uiPriority w:val="99"/>
    <w:semiHidden/>
    <w:locked/>
    <w:rsid w:val="002777E0"/>
    <w:rPr>
      <w:rFonts w:ascii="Arial" w:hAnsi="Arial" w:cs="Times New Roman"/>
      <w:sz w:val="20"/>
      <w:szCs w:val="20"/>
    </w:rPr>
  </w:style>
  <w:style w:type="paragraph" w:styleId="afff3">
    <w:name w:val="annotation subject"/>
    <w:basedOn w:val="afff1"/>
    <w:next w:val="afff1"/>
    <w:link w:val="afff4"/>
    <w:uiPriority w:val="99"/>
    <w:semiHidden/>
    <w:rsid w:val="005851E2"/>
    <w:rPr>
      <w:b/>
      <w:bCs/>
    </w:rPr>
  </w:style>
  <w:style w:type="character" w:customStyle="1" w:styleId="afff4">
    <w:name w:val="Тема примечания Знак"/>
    <w:link w:val="afff3"/>
    <w:uiPriority w:val="99"/>
    <w:semiHidden/>
    <w:locked/>
    <w:rsid w:val="002777E0"/>
    <w:rPr>
      <w:rFonts w:ascii="Arial" w:hAnsi="Arial" w:cs="Times New Roman"/>
      <w:b/>
      <w:bCs/>
      <w:sz w:val="20"/>
      <w:szCs w:val="20"/>
    </w:rPr>
  </w:style>
  <w:style w:type="character" w:customStyle="1" w:styleId="15">
    <w:name w:val="Знак Знак1"/>
    <w:uiPriority w:val="99"/>
    <w:rsid w:val="00F95A32"/>
    <w:rPr>
      <w:rFonts w:ascii="Arial" w:hAnsi="Arial" w:cs="Times New Roman"/>
      <w:sz w:val="24"/>
      <w:szCs w:val="24"/>
      <w:lang w:val="ru-RU" w:eastAsia="ru-RU" w:bidi="ar-SA"/>
    </w:rPr>
  </w:style>
  <w:style w:type="paragraph" w:customStyle="1" w:styleId="afff5">
    <w:name w:val="стандарт"/>
    <w:basedOn w:val="a2"/>
    <w:uiPriority w:val="99"/>
    <w:rsid w:val="00694EC4"/>
    <w:pPr>
      <w:spacing w:before="240"/>
      <w:jc w:val="both"/>
    </w:pPr>
    <w:rPr>
      <w:rFonts w:ascii="Times New Roman" w:hAnsi="Times New Roman"/>
      <w:sz w:val="24"/>
    </w:rPr>
  </w:style>
  <w:style w:type="paragraph" w:customStyle="1" w:styleId="6">
    <w:name w:val="Стиль Основной текст + Перед:  6 пт"/>
    <w:basedOn w:val="a3"/>
    <w:autoRedefine/>
    <w:uiPriority w:val="99"/>
    <w:rsid w:val="00DE6DE6"/>
    <w:pPr>
      <w:spacing w:before="120"/>
    </w:pPr>
    <w:rPr>
      <w:sz w:val="18"/>
      <w:szCs w:val="20"/>
    </w:rPr>
  </w:style>
  <w:style w:type="paragraph" w:customStyle="1" w:styleId="ConsNormal">
    <w:name w:val="ConsNormal"/>
    <w:uiPriority w:val="99"/>
    <w:rsid w:val="00A7404B"/>
    <w:pPr>
      <w:autoSpaceDE w:val="0"/>
      <w:autoSpaceDN w:val="0"/>
      <w:adjustRightInd w:val="0"/>
      <w:ind w:firstLine="720"/>
    </w:pPr>
    <w:rPr>
      <w:rFonts w:ascii="Arial" w:hAnsi="Arial" w:cs="Arial"/>
    </w:rPr>
  </w:style>
  <w:style w:type="paragraph" w:customStyle="1" w:styleId="120">
    <w:name w:val="Стиль Заголовок 1 + Перед:  2 пт"/>
    <w:basedOn w:val="10"/>
    <w:uiPriority w:val="99"/>
    <w:rsid w:val="00C6159B"/>
    <w:pPr>
      <w:pageBreakBefore w:val="0"/>
      <w:spacing w:before="40"/>
    </w:pPr>
    <w:rPr>
      <w:rFonts w:cs="Times New Roman"/>
      <w:szCs w:val="20"/>
    </w:rPr>
  </w:style>
  <w:style w:type="paragraph" w:customStyle="1" w:styleId="121">
    <w:name w:val="Стиль Заголовок 1 + Перед:  2 пт1"/>
    <w:basedOn w:val="10"/>
    <w:uiPriority w:val="99"/>
    <w:rsid w:val="00C6159B"/>
    <w:pPr>
      <w:keepNext/>
      <w:spacing w:before="40"/>
    </w:pPr>
    <w:rPr>
      <w:rFonts w:cs="Times New Roman"/>
      <w:szCs w:val="20"/>
    </w:rPr>
  </w:style>
  <w:style w:type="character" w:customStyle="1" w:styleId="16">
    <w:name w:val="Основной текст Знак1"/>
    <w:uiPriority w:val="99"/>
    <w:rsid w:val="002140B9"/>
    <w:rPr>
      <w:rFonts w:ascii="Arial" w:hAnsi="Arial"/>
      <w:sz w:val="24"/>
      <w:lang w:val="ru-RU" w:eastAsia="ru-RU"/>
    </w:rPr>
  </w:style>
  <w:style w:type="character" w:customStyle="1" w:styleId="h3subheading1">
    <w:name w:val="h3 sub heading Знак1"/>
    <w:aliases w:val="C Sub-Sub/Italic Знак1,13 Sub-Sub/Italic Знак1,h3 Знак Знак1"/>
    <w:uiPriority w:val="99"/>
    <w:locked/>
    <w:rsid w:val="000E357A"/>
    <w:rPr>
      <w:rFonts w:ascii="Arial" w:hAnsi="Arial" w:cs="Times New Roman"/>
      <w:b/>
      <w:bCs/>
      <w:i/>
      <w:sz w:val="26"/>
      <w:szCs w:val="26"/>
      <w:lang w:val="ru-RU" w:eastAsia="ru-RU" w:bidi="ar-SA"/>
    </w:rPr>
  </w:style>
  <w:style w:type="paragraph" w:styleId="51">
    <w:name w:val="toc 5"/>
    <w:basedOn w:val="a2"/>
    <w:next w:val="a2"/>
    <w:autoRedefine/>
    <w:uiPriority w:val="39"/>
    <w:rsid w:val="00C20457"/>
    <w:pPr>
      <w:ind w:left="960"/>
    </w:pPr>
    <w:rPr>
      <w:rFonts w:ascii="Times New Roman" w:hAnsi="Times New Roman"/>
      <w:sz w:val="24"/>
    </w:rPr>
  </w:style>
  <w:style w:type="paragraph" w:styleId="60">
    <w:name w:val="toc 6"/>
    <w:basedOn w:val="a2"/>
    <w:next w:val="a2"/>
    <w:autoRedefine/>
    <w:uiPriority w:val="39"/>
    <w:rsid w:val="00C20457"/>
    <w:pPr>
      <w:ind w:left="1200"/>
    </w:pPr>
    <w:rPr>
      <w:rFonts w:ascii="Times New Roman" w:hAnsi="Times New Roman"/>
      <w:sz w:val="24"/>
    </w:rPr>
  </w:style>
  <w:style w:type="paragraph" w:styleId="7">
    <w:name w:val="toc 7"/>
    <w:basedOn w:val="a2"/>
    <w:next w:val="a2"/>
    <w:autoRedefine/>
    <w:uiPriority w:val="39"/>
    <w:rsid w:val="00C20457"/>
    <w:pPr>
      <w:ind w:left="1440"/>
    </w:pPr>
    <w:rPr>
      <w:rFonts w:ascii="Times New Roman" w:hAnsi="Times New Roman"/>
      <w:sz w:val="24"/>
    </w:rPr>
  </w:style>
  <w:style w:type="paragraph" w:styleId="8">
    <w:name w:val="toc 8"/>
    <w:basedOn w:val="a2"/>
    <w:next w:val="a2"/>
    <w:autoRedefine/>
    <w:uiPriority w:val="39"/>
    <w:rsid w:val="00C20457"/>
    <w:pPr>
      <w:ind w:left="1680"/>
    </w:pPr>
    <w:rPr>
      <w:rFonts w:ascii="Times New Roman" w:hAnsi="Times New Roman"/>
      <w:sz w:val="24"/>
    </w:rPr>
  </w:style>
  <w:style w:type="paragraph" w:styleId="9">
    <w:name w:val="toc 9"/>
    <w:basedOn w:val="a2"/>
    <w:next w:val="a2"/>
    <w:autoRedefine/>
    <w:uiPriority w:val="39"/>
    <w:rsid w:val="00C20457"/>
    <w:pPr>
      <w:ind w:left="1920"/>
    </w:pPr>
    <w:rPr>
      <w:rFonts w:ascii="Times New Roman" w:hAnsi="Times New Roman"/>
      <w:sz w:val="24"/>
    </w:rPr>
  </w:style>
  <w:style w:type="paragraph" w:customStyle="1" w:styleId="Default">
    <w:name w:val="Default"/>
    <w:uiPriority w:val="99"/>
    <w:rsid w:val="0082751E"/>
    <w:pPr>
      <w:autoSpaceDE w:val="0"/>
      <w:autoSpaceDN w:val="0"/>
      <w:adjustRightInd w:val="0"/>
    </w:pPr>
    <w:rPr>
      <w:color w:val="000000"/>
      <w:sz w:val="24"/>
      <w:szCs w:val="24"/>
    </w:rPr>
  </w:style>
  <w:style w:type="paragraph" w:customStyle="1" w:styleId="ConsPlusNormal">
    <w:name w:val="ConsPlusNormal"/>
    <w:uiPriority w:val="99"/>
    <w:rsid w:val="009D582D"/>
    <w:pPr>
      <w:widowControl w:val="0"/>
      <w:autoSpaceDE w:val="0"/>
      <w:autoSpaceDN w:val="0"/>
      <w:adjustRightInd w:val="0"/>
      <w:ind w:firstLine="720"/>
    </w:pPr>
    <w:rPr>
      <w:rFonts w:ascii="Arial" w:hAnsi="Arial" w:cs="Arial"/>
    </w:rPr>
  </w:style>
  <w:style w:type="paragraph" w:styleId="afff6">
    <w:name w:val="List Paragraph"/>
    <w:basedOn w:val="a2"/>
    <w:uiPriority w:val="99"/>
    <w:qFormat/>
    <w:rsid w:val="00867748"/>
    <w:pPr>
      <w:ind w:left="720"/>
      <w:contextualSpacing/>
    </w:pPr>
  </w:style>
  <w:style w:type="character" w:customStyle="1" w:styleId="11">
    <w:name w:val="Заголовок 1 Знак"/>
    <w:link w:val="10"/>
    <w:uiPriority w:val="99"/>
    <w:locked/>
    <w:rsid w:val="004330A8"/>
    <w:rPr>
      <w:rFonts w:ascii="Arial" w:hAnsi="Arial" w:cs="Arial"/>
      <w:b/>
      <w:bCs/>
      <w:kern w:val="32"/>
      <w:sz w:val="28"/>
      <w:szCs w:val="32"/>
    </w:rPr>
  </w:style>
  <w:style w:type="paragraph" w:customStyle="1" w:styleId="17">
    <w:name w:val="Абзац списка1"/>
    <w:basedOn w:val="a2"/>
    <w:uiPriority w:val="99"/>
    <w:rsid w:val="00317A8D"/>
    <w:pPr>
      <w:spacing w:before="120" w:after="200" w:line="276" w:lineRule="auto"/>
      <w:ind w:left="720"/>
      <w:contextualSpacing/>
      <w:jc w:val="both"/>
    </w:pPr>
    <w:rPr>
      <w:rFonts w:ascii="Calibri" w:hAnsi="Calibri"/>
      <w:sz w:val="22"/>
      <w:szCs w:val="22"/>
      <w:lang w:eastAsia="en-US"/>
    </w:rPr>
  </w:style>
  <w:style w:type="paragraph" w:customStyle="1" w:styleId="afff7">
    <w:name w:val="Прижатый влево"/>
    <w:basedOn w:val="a2"/>
    <w:next w:val="a2"/>
    <w:uiPriority w:val="99"/>
    <w:rsid w:val="00630E64"/>
    <w:pPr>
      <w:autoSpaceDE w:val="0"/>
      <w:autoSpaceDN w:val="0"/>
      <w:adjustRightInd w:val="0"/>
    </w:pPr>
    <w:rPr>
      <w:rFonts w:cs="Arial"/>
      <w:sz w:val="24"/>
    </w:rPr>
  </w:style>
  <w:style w:type="paragraph" w:styleId="afff8">
    <w:name w:val="Revision"/>
    <w:hidden/>
    <w:uiPriority w:val="99"/>
    <w:semiHidden/>
    <w:rsid w:val="00C832B4"/>
    <w:rPr>
      <w:rFonts w:ascii="Arial" w:hAnsi="Arial"/>
      <w:szCs w:val="24"/>
    </w:rPr>
  </w:style>
  <w:style w:type="paragraph" w:customStyle="1" w:styleId="afff9">
    <w:name w:val="абзацы"/>
    <w:basedOn w:val="a3"/>
    <w:uiPriority w:val="99"/>
    <w:rsid w:val="004770A6"/>
    <w:pPr>
      <w:spacing w:before="120" w:after="0"/>
      <w:ind w:left="454" w:firstLine="227"/>
    </w:pPr>
    <w:rPr>
      <w:rFonts w:ascii="Times New Roman" w:hAnsi="Times New Roman"/>
      <w:sz w:val="24"/>
    </w:rPr>
  </w:style>
  <w:style w:type="paragraph" w:customStyle="1" w:styleId="afffa">
    <w:name w:val="пункты"/>
    <w:basedOn w:val="a3"/>
    <w:uiPriority w:val="99"/>
    <w:rsid w:val="00DB6402"/>
    <w:pPr>
      <w:spacing w:before="240" w:after="0"/>
    </w:pPr>
    <w:rPr>
      <w:rFonts w:ascii="Times New Roman" w:hAnsi="Times New Roman"/>
      <w:sz w:val="24"/>
    </w:rPr>
  </w:style>
  <w:style w:type="paragraph" w:customStyle="1" w:styleId="afffb">
    <w:name w:val="Текст письма"/>
    <w:link w:val="afffc"/>
    <w:uiPriority w:val="99"/>
    <w:rsid w:val="007A21B2"/>
    <w:pPr>
      <w:autoSpaceDE w:val="0"/>
      <w:autoSpaceDN w:val="0"/>
      <w:adjustRightInd w:val="0"/>
      <w:spacing w:before="180" w:line="240" w:lineRule="exact"/>
      <w:jc w:val="both"/>
    </w:pPr>
    <w:rPr>
      <w:rFonts w:ascii="Arial" w:hAnsi="Arial" w:cs="Arial"/>
    </w:rPr>
  </w:style>
  <w:style w:type="character" w:customStyle="1" w:styleId="afffc">
    <w:name w:val="Текст письма Знак"/>
    <w:link w:val="afffb"/>
    <w:uiPriority w:val="99"/>
    <w:locked/>
    <w:rsid w:val="007A21B2"/>
    <w:rPr>
      <w:rFonts w:ascii="Arial" w:hAnsi="Arial" w:cs="Arial"/>
      <w:lang w:val="ru-RU" w:eastAsia="ru-RU" w:bidi="ar-SA"/>
    </w:rPr>
  </w:style>
  <w:style w:type="character" w:customStyle="1" w:styleId="50">
    <w:name w:val="Заголовок 5 Знак"/>
    <w:basedOn w:val="a4"/>
    <w:link w:val="5"/>
    <w:rsid w:val="00342124"/>
    <w:rPr>
      <w:rFonts w:asciiTheme="majorHAnsi" w:eastAsiaTheme="majorEastAsia" w:hAnsiTheme="majorHAnsi" w:cstheme="majorBidi"/>
      <w:color w:val="365F91" w:themeColor="accent1" w:themeShade="BF"/>
      <w:szCs w:val="24"/>
    </w:rPr>
  </w:style>
  <w:style w:type="paragraph" w:customStyle="1" w:styleId="2">
    <w:name w:val="УП сп2"/>
    <w:basedOn w:val="a2"/>
    <w:rsid w:val="00B2453E"/>
    <w:pPr>
      <w:keepLines/>
      <w:numPr>
        <w:ilvl w:val="1"/>
        <w:numId w:val="18"/>
      </w:numPr>
      <w:tabs>
        <w:tab w:val="num" w:pos="963"/>
      </w:tabs>
      <w:spacing w:before="120" w:after="120" w:line="288" w:lineRule="auto"/>
      <w:ind w:left="567"/>
      <w:jc w:val="both"/>
    </w:pPr>
    <w:rPr>
      <w:rFonts w:ascii="Times New Roman" w:hAnsi="Times New Roman"/>
      <w:sz w:val="24"/>
    </w:rPr>
  </w:style>
  <w:style w:type="paragraph" w:customStyle="1" w:styleId="3">
    <w:name w:val="УП сп3"/>
    <w:basedOn w:val="2"/>
    <w:rsid w:val="00B2453E"/>
    <w:pPr>
      <w:numPr>
        <w:ilvl w:val="2"/>
      </w:numPr>
      <w:tabs>
        <w:tab w:val="clear" w:pos="8193"/>
      </w:tabs>
    </w:pPr>
  </w:style>
  <w:style w:type="paragraph" w:customStyle="1" w:styleId="4">
    <w:name w:val="УП сп4"/>
    <w:basedOn w:val="3"/>
    <w:rsid w:val="00B2453E"/>
    <w:pPr>
      <w:numPr>
        <w:ilvl w:val="3"/>
      </w:numPr>
      <w:spacing w:before="0" w:after="0"/>
    </w:pPr>
  </w:style>
  <w:style w:type="paragraph" w:customStyle="1" w:styleId="1">
    <w:name w:val="УП сп1"/>
    <w:rsid w:val="00B2453E"/>
    <w:pPr>
      <w:numPr>
        <w:numId w:val="18"/>
      </w:numPr>
      <w:tabs>
        <w:tab w:val="num" w:pos="6380"/>
      </w:tabs>
      <w:spacing w:before="360" w:after="360"/>
      <w:ind w:left="5529"/>
      <w:jc w:val="center"/>
    </w:pPr>
    <w:rPr>
      <w:b/>
      <w:sz w:val="28"/>
      <w:szCs w:val="24"/>
    </w:rPr>
  </w:style>
  <w:style w:type="character" w:styleId="afffd">
    <w:name w:val="Strong"/>
    <w:basedOn w:val="a4"/>
    <w:uiPriority w:val="22"/>
    <w:qFormat/>
    <w:locked/>
    <w:rsid w:val="00EE33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504183">
      <w:marLeft w:val="0"/>
      <w:marRight w:val="0"/>
      <w:marTop w:val="0"/>
      <w:marBottom w:val="0"/>
      <w:divBdr>
        <w:top w:val="none" w:sz="0" w:space="0" w:color="auto"/>
        <w:left w:val="none" w:sz="0" w:space="0" w:color="auto"/>
        <w:bottom w:val="none" w:sz="0" w:space="0" w:color="auto"/>
        <w:right w:val="none" w:sz="0" w:space="0" w:color="auto"/>
      </w:divBdr>
    </w:div>
    <w:div w:id="783504184">
      <w:marLeft w:val="0"/>
      <w:marRight w:val="0"/>
      <w:marTop w:val="0"/>
      <w:marBottom w:val="0"/>
      <w:divBdr>
        <w:top w:val="none" w:sz="0" w:space="0" w:color="auto"/>
        <w:left w:val="none" w:sz="0" w:space="0" w:color="auto"/>
        <w:bottom w:val="none" w:sz="0" w:space="0" w:color="auto"/>
        <w:right w:val="none" w:sz="0" w:space="0" w:color="auto"/>
      </w:divBdr>
    </w:div>
    <w:div w:id="783504185">
      <w:marLeft w:val="0"/>
      <w:marRight w:val="0"/>
      <w:marTop w:val="0"/>
      <w:marBottom w:val="0"/>
      <w:divBdr>
        <w:top w:val="none" w:sz="0" w:space="0" w:color="auto"/>
        <w:left w:val="none" w:sz="0" w:space="0" w:color="auto"/>
        <w:bottom w:val="none" w:sz="0" w:space="0" w:color="auto"/>
        <w:right w:val="none" w:sz="0" w:space="0" w:color="auto"/>
      </w:divBdr>
    </w:div>
    <w:div w:id="783504186">
      <w:marLeft w:val="0"/>
      <w:marRight w:val="0"/>
      <w:marTop w:val="0"/>
      <w:marBottom w:val="0"/>
      <w:divBdr>
        <w:top w:val="none" w:sz="0" w:space="0" w:color="auto"/>
        <w:left w:val="none" w:sz="0" w:space="0" w:color="auto"/>
        <w:bottom w:val="none" w:sz="0" w:space="0" w:color="auto"/>
        <w:right w:val="none" w:sz="0" w:space="0" w:color="auto"/>
      </w:divBdr>
    </w:div>
    <w:div w:id="783504187">
      <w:marLeft w:val="0"/>
      <w:marRight w:val="0"/>
      <w:marTop w:val="0"/>
      <w:marBottom w:val="0"/>
      <w:divBdr>
        <w:top w:val="none" w:sz="0" w:space="0" w:color="auto"/>
        <w:left w:val="none" w:sz="0" w:space="0" w:color="auto"/>
        <w:bottom w:val="none" w:sz="0" w:space="0" w:color="auto"/>
        <w:right w:val="none" w:sz="0" w:space="0" w:color="auto"/>
      </w:divBdr>
    </w:div>
    <w:div w:id="783504188">
      <w:marLeft w:val="0"/>
      <w:marRight w:val="0"/>
      <w:marTop w:val="0"/>
      <w:marBottom w:val="0"/>
      <w:divBdr>
        <w:top w:val="none" w:sz="0" w:space="0" w:color="auto"/>
        <w:left w:val="none" w:sz="0" w:space="0" w:color="auto"/>
        <w:bottom w:val="none" w:sz="0" w:space="0" w:color="auto"/>
        <w:right w:val="none" w:sz="0" w:space="0" w:color="auto"/>
      </w:divBdr>
    </w:div>
    <w:div w:id="783504189">
      <w:marLeft w:val="0"/>
      <w:marRight w:val="0"/>
      <w:marTop w:val="0"/>
      <w:marBottom w:val="0"/>
      <w:divBdr>
        <w:top w:val="none" w:sz="0" w:space="0" w:color="auto"/>
        <w:left w:val="none" w:sz="0" w:space="0" w:color="auto"/>
        <w:bottom w:val="none" w:sz="0" w:space="0" w:color="auto"/>
        <w:right w:val="none" w:sz="0" w:space="0" w:color="auto"/>
      </w:divBdr>
    </w:div>
    <w:div w:id="783504190">
      <w:marLeft w:val="0"/>
      <w:marRight w:val="0"/>
      <w:marTop w:val="0"/>
      <w:marBottom w:val="0"/>
      <w:divBdr>
        <w:top w:val="none" w:sz="0" w:space="0" w:color="auto"/>
        <w:left w:val="none" w:sz="0" w:space="0" w:color="auto"/>
        <w:bottom w:val="none" w:sz="0" w:space="0" w:color="auto"/>
        <w:right w:val="none" w:sz="0" w:space="0" w:color="auto"/>
      </w:divBdr>
    </w:div>
    <w:div w:id="783504191">
      <w:marLeft w:val="0"/>
      <w:marRight w:val="0"/>
      <w:marTop w:val="0"/>
      <w:marBottom w:val="0"/>
      <w:divBdr>
        <w:top w:val="none" w:sz="0" w:space="0" w:color="auto"/>
        <w:left w:val="none" w:sz="0" w:space="0" w:color="auto"/>
        <w:bottom w:val="none" w:sz="0" w:space="0" w:color="auto"/>
        <w:right w:val="none" w:sz="0" w:space="0" w:color="auto"/>
      </w:divBdr>
    </w:div>
    <w:div w:id="783504192">
      <w:marLeft w:val="0"/>
      <w:marRight w:val="0"/>
      <w:marTop w:val="0"/>
      <w:marBottom w:val="0"/>
      <w:divBdr>
        <w:top w:val="none" w:sz="0" w:space="0" w:color="auto"/>
        <w:left w:val="none" w:sz="0" w:space="0" w:color="auto"/>
        <w:bottom w:val="none" w:sz="0" w:space="0" w:color="auto"/>
        <w:right w:val="none" w:sz="0" w:space="0" w:color="auto"/>
      </w:divBdr>
    </w:div>
    <w:div w:id="783504193">
      <w:marLeft w:val="0"/>
      <w:marRight w:val="0"/>
      <w:marTop w:val="0"/>
      <w:marBottom w:val="0"/>
      <w:divBdr>
        <w:top w:val="none" w:sz="0" w:space="0" w:color="auto"/>
        <w:left w:val="none" w:sz="0" w:space="0" w:color="auto"/>
        <w:bottom w:val="none" w:sz="0" w:space="0" w:color="auto"/>
        <w:right w:val="none" w:sz="0" w:space="0" w:color="auto"/>
      </w:divBdr>
    </w:div>
    <w:div w:id="783504194">
      <w:marLeft w:val="0"/>
      <w:marRight w:val="0"/>
      <w:marTop w:val="0"/>
      <w:marBottom w:val="0"/>
      <w:divBdr>
        <w:top w:val="none" w:sz="0" w:space="0" w:color="auto"/>
        <w:left w:val="none" w:sz="0" w:space="0" w:color="auto"/>
        <w:bottom w:val="none" w:sz="0" w:space="0" w:color="auto"/>
        <w:right w:val="none" w:sz="0" w:space="0" w:color="auto"/>
      </w:divBdr>
    </w:div>
    <w:div w:id="783504195">
      <w:marLeft w:val="0"/>
      <w:marRight w:val="0"/>
      <w:marTop w:val="0"/>
      <w:marBottom w:val="0"/>
      <w:divBdr>
        <w:top w:val="none" w:sz="0" w:space="0" w:color="auto"/>
        <w:left w:val="none" w:sz="0" w:space="0" w:color="auto"/>
        <w:bottom w:val="none" w:sz="0" w:space="0" w:color="auto"/>
        <w:right w:val="none" w:sz="0" w:space="0" w:color="auto"/>
      </w:divBdr>
    </w:div>
    <w:div w:id="783504196">
      <w:marLeft w:val="0"/>
      <w:marRight w:val="0"/>
      <w:marTop w:val="0"/>
      <w:marBottom w:val="0"/>
      <w:divBdr>
        <w:top w:val="none" w:sz="0" w:space="0" w:color="auto"/>
        <w:left w:val="none" w:sz="0" w:space="0" w:color="auto"/>
        <w:bottom w:val="none" w:sz="0" w:space="0" w:color="auto"/>
        <w:right w:val="none" w:sz="0" w:space="0" w:color="auto"/>
      </w:divBdr>
    </w:div>
    <w:div w:id="783504197">
      <w:marLeft w:val="0"/>
      <w:marRight w:val="0"/>
      <w:marTop w:val="0"/>
      <w:marBottom w:val="0"/>
      <w:divBdr>
        <w:top w:val="none" w:sz="0" w:space="0" w:color="auto"/>
        <w:left w:val="none" w:sz="0" w:space="0" w:color="auto"/>
        <w:bottom w:val="none" w:sz="0" w:space="0" w:color="auto"/>
        <w:right w:val="none" w:sz="0" w:space="0" w:color="auto"/>
      </w:divBdr>
    </w:div>
    <w:div w:id="783504198">
      <w:marLeft w:val="0"/>
      <w:marRight w:val="0"/>
      <w:marTop w:val="0"/>
      <w:marBottom w:val="0"/>
      <w:divBdr>
        <w:top w:val="none" w:sz="0" w:space="0" w:color="auto"/>
        <w:left w:val="none" w:sz="0" w:space="0" w:color="auto"/>
        <w:bottom w:val="none" w:sz="0" w:space="0" w:color="auto"/>
        <w:right w:val="none" w:sz="0" w:space="0" w:color="auto"/>
      </w:divBdr>
    </w:div>
    <w:div w:id="783504199">
      <w:marLeft w:val="0"/>
      <w:marRight w:val="0"/>
      <w:marTop w:val="0"/>
      <w:marBottom w:val="0"/>
      <w:divBdr>
        <w:top w:val="none" w:sz="0" w:space="0" w:color="auto"/>
        <w:left w:val="none" w:sz="0" w:space="0" w:color="auto"/>
        <w:bottom w:val="none" w:sz="0" w:space="0" w:color="auto"/>
        <w:right w:val="none" w:sz="0" w:space="0" w:color="auto"/>
      </w:divBdr>
    </w:div>
    <w:div w:id="783504200">
      <w:marLeft w:val="0"/>
      <w:marRight w:val="0"/>
      <w:marTop w:val="0"/>
      <w:marBottom w:val="0"/>
      <w:divBdr>
        <w:top w:val="none" w:sz="0" w:space="0" w:color="auto"/>
        <w:left w:val="none" w:sz="0" w:space="0" w:color="auto"/>
        <w:bottom w:val="none" w:sz="0" w:space="0" w:color="auto"/>
        <w:right w:val="none" w:sz="0" w:space="0" w:color="auto"/>
      </w:divBdr>
    </w:div>
    <w:div w:id="783504201">
      <w:marLeft w:val="0"/>
      <w:marRight w:val="0"/>
      <w:marTop w:val="0"/>
      <w:marBottom w:val="0"/>
      <w:divBdr>
        <w:top w:val="none" w:sz="0" w:space="0" w:color="auto"/>
        <w:left w:val="none" w:sz="0" w:space="0" w:color="auto"/>
        <w:bottom w:val="none" w:sz="0" w:space="0" w:color="auto"/>
        <w:right w:val="none" w:sz="0" w:space="0" w:color="auto"/>
      </w:divBdr>
    </w:div>
    <w:div w:id="783504202">
      <w:marLeft w:val="0"/>
      <w:marRight w:val="0"/>
      <w:marTop w:val="0"/>
      <w:marBottom w:val="0"/>
      <w:divBdr>
        <w:top w:val="none" w:sz="0" w:space="0" w:color="auto"/>
        <w:left w:val="none" w:sz="0" w:space="0" w:color="auto"/>
        <w:bottom w:val="none" w:sz="0" w:space="0" w:color="auto"/>
        <w:right w:val="none" w:sz="0" w:space="0" w:color="auto"/>
      </w:divBdr>
    </w:div>
    <w:div w:id="783504203">
      <w:marLeft w:val="0"/>
      <w:marRight w:val="0"/>
      <w:marTop w:val="0"/>
      <w:marBottom w:val="0"/>
      <w:divBdr>
        <w:top w:val="none" w:sz="0" w:space="0" w:color="auto"/>
        <w:left w:val="none" w:sz="0" w:space="0" w:color="auto"/>
        <w:bottom w:val="none" w:sz="0" w:space="0" w:color="auto"/>
        <w:right w:val="none" w:sz="0" w:space="0" w:color="auto"/>
      </w:divBdr>
    </w:div>
    <w:div w:id="783504204">
      <w:marLeft w:val="0"/>
      <w:marRight w:val="0"/>
      <w:marTop w:val="0"/>
      <w:marBottom w:val="0"/>
      <w:divBdr>
        <w:top w:val="none" w:sz="0" w:space="0" w:color="auto"/>
        <w:left w:val="none" w:sz="0" w:space="0" w:color="auto"/>
        <w:bottom w:val="none" w:sz="0" w:space="0" w:color="auto"/>
        <w:right w:val="none" w:sz="0" w:space="0" w:color="auto"/>
      </w:divBdr>
    </w:div>
    <w:div w:id="783504205">
      <w:marLeft w:val="0"/>
      <w:marRight w:val="0"/>
      <w:marTop w:val="0"/>
      <w:marBottom w:val="0"/>
      <w:divBdr>
        <w:top w:val="none" w:sz="0" w:space="0" w:color="auto"/>
        <w:left w:val="none" w:sz="0" w:space="0" w:color="auto"/>
        <w:bottom w:val="none" w:sz="0" w:space="0" w:color="auto"/>
        <w:right w:val="none" w:sz="0" w:space="0" w:color="auto"/>
      </w:divBdr>
    </w:div>
    <w:div w:id="783504206">
      <w:marLeft w:val="0"/>
      <w:marRight w:val="0"/>
      <w:marTop w:val="0"/>
      <w:marBottom w:val="0"/>
      <w:divBdr>
        <w:top w:val="none" w:sz="0" w:space="0" w:color="auto"/>
        <w:left w:val="none" w:sz="0" w:space="0" w:color="auto"/>
        <w:bottom w:val="none" w:sz="0" w:space="0" w:color="auto"/>
        <w:right w:val="none" w:sz="0" w:space="0" w:color="auto"/>
      </w:divBdr>
    </w:div>
    <w:div w:id="783504207">
      <w:marLeft w:val="0"/>
      <w:marRight w:val="0"/>
      <w:marTop w:val="0"/>
      <w:marBottom w:val="0"/>
      <w:divBdr>
        <w:top w:val="none" w:sz="0" w:space="0" w:color="auto"/>
        <w:left w:val="none" w:sz="0" w:space="0" w:color="auto"/>
        <w:bottom w:val="none" w:sz="0" w:space="0" w:color="auto"/>
        <w:right w:val="none" w:sz="0" w:space="0" w:color="auto"/>
      </w:divBdr>
    </w:div>
    <w:div w:id="783504208">
      <w:marLeft w:val="0"/>
      <w:marRight w:val="0"/>
      <w:marTop w:val="0"/>
      <w:marBottom w:val="0"/>
      <w:divBdr>
        <w:top w:val="none" w:sz="0" w:space="0" w:color="auto"/>
        <w:left w:val="none" w:sz="0" w:space="0" w:color="auto"/>
        <w:bottom w:val="none" w:sz="0" w:space="0" w:color="auto"/>
        <w:right w:val="none" w:sz="0" w:space="0" w:color="auto"/>
      </w:divBdr>
    </w:div>
    <w:div w:id="783504209">
      <w:marLeft w:val="0"/>
      <w:marRight w:val="0"/>
      <w:marTop w:val="0"/>
      <w:marBottom w:val="0"/>
      <w:divBdr>
        <w:top w:val="none" w:sz="0" w:space="0" w:color="auto"/>
        <w:left w:val="none" w:sz="0" w:space="0" w:color="auto"/>
        <w:bottom w:val="none" w:sz="0" w:space="0" w:color="auto"/>
        <w:right w:val="none" w:sz="0" w:space="0" w:color="auto"/>
      </w:divBdr>
    </w:div>
    <w:div w:id="783504210">
      <w:marLeft w:val="0"/>
      <w:marRight w:val="0"/>
      <w:marTop w:val="0"/>
      <w:marBottom w:val="0"/>
      <w:divBdr>
        <w:top w:val="none" w:sz="0" w:space="0" w:color="auto"/>
        <w:left w:val="none" w:sz="0" w:space="0" w:color="auto"/>
        <w:bottom w:val="none" w:sz="0" w:space="0" w:color="auto"/>
        <w:right w:val="none" w:sz="0" w:space="0" w:color="auto"/>
      </w:divBdr>
    </w:div>
    <w:div w:id="783504211">
      <w:marLeft w:val="0"/>
      <w:marRight w:val="0"/>
      <w:marTop w:val="0"/>
      <w:marBottom w:val="0"/>
      <w:divBdr>
        <w:top w:val="none" w:sz="0" w:space="0" w:color="auto"/>
        <w:left w:val="none" w:sz="0" w:space="0" w:color="auto"/>
        <w:bottom w:val="none" w:sz="0" w:space="0" w:color="auto"/>
        <w:right w:val="none" w:sz="0" w:space="0" w:color="auto"/>
      </w:divBdr>
    </w:div>
    <w:div w:id="783504212">
      <w:marLeft w:val="0"/>
      <w:marRight w:val="0"/>
      <w:marTop w:val="0"/>
      <w:marBottom w:val="0"/>
      <w:divBdr>
        <w:top w:val="none" w:sz="0" w:space="0" w:color="auto"/>
        <w:left w:val="none" w:sz="0" w:space="0" w:color="auto"/>
        <w:bottom w:val="none" w:sz="0" w:space="0" w:color="auto"/>
        <w:right w:val="none" w:sz="0" w:space="0" w:color="auto"/>
      </w:divBdr>
    </w:div>
    <w:div w:id="783504213">
      <w:marLeft w:val="0"/>
      <w:marRight w:val="0"/>
      <w:marTop w:val="0"/>
      <w:marBottom w:val="0"/>
      <w:divBdr>
        <w:top w:val="none" w:sz="0" w:space="0" w:color="auto"/>
        <w:left w:val="none" w:sz="0" w:space="0" w:color="auto"/>
        <w:bottom w:val="none" w:sz="0" w:space="0" w:color="auto"/>
        <w:right w:val="none" w:sz="0" w:space="0" w:color="auto"/>
      </w:divBdr>
    </w:div>
    <w:div w:id="783504214">
      <w:marLeft w:val="0"/>
      <w:marRight w:val="0"/>
      <w:marTop w:val="0"/>
      <w:marBottom w:val="0"/>
      <w:divBdr>
        <w:top w:val="none" w:sz="0" w:space="0" w:color="auto"/>
        <w:left w:val="none" w:sz="0" w:space="0" w:color="auto"/>
        <w:bottom w:val="none" w:sz="0" w:space="0" w:color="auto"/>
        <w:right w:val="none" w:sz="0" w:space="0" w:color="auto"/>
      </w:divBdr>
    </w:div>
    <w:div w:id="783504215">
      <w:marLeft w:val="0"/>
      <w:marRight w:val="0"/>
      <w:marTop w:val="0"/>
      <w:marBottom w:val="0"/>
      <w:divBdr>
        <w:top w:val="none" w:sz="0" w:space="0" w:color="auto"/>
        <w:left w:val="none" w:sz="0" w:space="0" w:color="auto"/>
        <w:bottom w:val="none" w:sz="0" w:space="0" w:color="auto"/>
        <w:right w:val="none" w:sz="0" w:space="0" w:color="auto"/>
      </w:divBdr>
    </w:div>
    <w:div w:id="783504216">
      <w:marLeft w:val="0"/>
      <w:marRight w:val="0"/>
      <w:marTop w:val="0"/>
      <w:marBottom w:val="0"/>
      <w:divBdr>
        <w:top w:val="none" w:sz="0" w:space="0" w:color="auto"/>
        <w:left w:val="none" w:sz="0" w:space="0" w:color="auto"/>
        <w:bottom w:val="none" w:sz="0" w:space="0" w:color="auto"/>
        <w:right w:val="none" w:sz="0" w:space="0" w:color="auto"/>
      </w:divBdr>
    </w:div>
    <w:div w:id="783504217">
      <w:marLeft w:val="0"/>
      <w:marRight w:val="0"/>
      <w:marTop w:val="0"/>
      <w:marBottom w:val="0"/>
      <w:divBdr>
        <w:top w:val="none" w:sz="0" w:space="0" w:color="auto"/>
        <w:left w:val="none" w:sz="0" w:space="0" w:color="auto"/>
        <w:bottom w:val="none" w:sz="0" w:space="0" w:color="auto"/>
        <w:right w:val="none" w:sz="0" w:space="0" w:color="auto"/>
      </w:divBdr>
    </w:div>
    <w:div w:id="783504218">
      <w:marLeft w:val="0"/>
      <w:marRight w:val="0"/>
      <w:marTop w:val="0"/>
      <w:marBottom w:val="0"/>
      <w:divBdr>
        <w:top w:val="none" w:sz="0" w:space="0" w:color="auto"/>
        <w:left w:val="none" w:sz="0" w:space="0" w:color="auto"/>
        <w:bottom w:val="none" w:sz="0" w:space="0" w:color="auto"/>
        <w:right w:val="none" w:sz="0" w:space="0" w:color="auto"/>
      </w:divBdr>
    </w:div>
    <w:div w:id="783504219">
      <w:marLeft w:val="0"/>
      <w:marRight w:val="0"/>
      <w:marTop w:val="0"/>
      <w:marBottom w:val="0"/>
      <w:divBdr>
        <w:top w:val="none" w:sz="0" w:space="0" w:color="auto"/>
        <w:left w:val="none" w:sz="0" w:space="0" w:color="auto"/>
        <w:bottom w:val="none" w:sz="0" w:space="0" w:color="auto"/>
        <w:right w:val="none" w:sz="0" w:space="0" w:color="auto"/>
      </w:divBdr>
    </w:div>
    <w:div w:id="783504220">
      <w:marLeft w:val="0"/>
      <w:marRight w:val="0"/>
      <w:marTop w:val="0"/>
      <w:marBottom w:val="0"/>
      <w:divBdr>
        <w:top w:val="none" w:sz="0" w:space="0" w:color="auto"/>
        <w:left w:val="none" w:sz="0" w:space="0" w:color="auto"/>
        <w:bottom w:val="none" w:sz="0" w:space="0" w:color="auto"/>
        <w:right w:val="none" w:sz="0" w:space="0" w:color="auto"/>
      </w:divBdr>
    </w:div>
    <w:div w:id="783504221">
      <w:marLeft w:val="0"/>
      <w:marRight w:val="0"/>
      <w:marTop w:val="0"/>
      <w:marBottom w:val="0"/>
      <w:divBdr>
        <w:top w:val="none" w:sz="0" w:space="0" w:color="auto"/>
        <w:left w:val="none" w:sz="0" w:space="0" w:color="auto"/>
        <w:bottom w:val="none" w:sz="0" w:space="0" w:color="auto"/>
        <w:right w:val="none" w:sz="0" w:space="0" w:color="auto"/>
      </w:divBdr>
    </w:div>
    <w:div w:id="783504222">
      <w:marLeft w:val="0"/>
      <w:marRight w:val="0"/>
      <w:marTop w:val="0"/>
      <w:marBottom w:val="0"/>
      <w:divBdr>
        <w:top w:val="none" w:sz="0" w:space="0" w:color="auto"/>
        <w:left w:val="none" w:sz="0" w:space="0" w:color="auto"/>
        <w:bottom w:val="none" w:sz="0" w:space="0" w:color="auto"/>
        <w:right w:val="none" w:sz="0" w:space="0" w:color="auto"/>
      </w:divBdr>
    </w:div>
    <w:div w:id="783504223">
      <w:marLeft w:val="0"/>
      <w:marRight w:val="0"/>
      <w:marTop w:val="0"/>
      <w:marBottom w:val="0"/>
      <w:divBdr>
        <w:top w:val="none" w:sz="0" w:space="0" w:color="auto"/>
        <w:left w:val="none" w:sz="0" w:space="0" w:color="auto"/>
        <w:bottom w:val="none" w:sz="0" w:space="0" w:color="auto"/>
        <w:right w:val="none" w:sz="0" w:space="0" w:color="auto"/>
      </w:divBdr>
    </w:div>
    <w:div w:id="783504224">
      <w:marLeft w:val="0"/>
      <w:marRight w:val="0"/>
      <w:marTop w:val="0"/>
      <w:marBottom w:val="0"/>
      <w:divBdr>
        <w:top w:val="none" w:sz="0" w:space="0" w:color="auto"/>
        <w:left w:val="none" w:sz="0" w:space="0" w:color="auto"/>
        <w:bottom w:val="none" w:sz="0" w:space="0" w:color="auto"/>
        <w:right w:val="none" w:sz="0" w:space="0" w:color="auto"/>
      </w:divBdr>
    </w:div>
    <w:div w:id="783504225">
      <w:marLeft w:val="0"/>
      <w:marRight w:val="0"/>
      <w:marTop w:val="0"/>
      <w:marBottom w:val="0"/>
      <w:divBdr>
        <w:top w:val="none" w:sz="0" w:space="0" w:color="auto"/>
        <w:left w:val="none" w:sz="0" w:space="0" w:color="auto"/>
        <w:bottom w:val="none" w:sz="0" w:space="0" w:color="auto"/>
        <w:right w:val="none" w:sz="0" w:space="0" w:color="auto"/>
      </w:divBdr>
    </w:div>
    <w:div w:id="783504226">
      <w:marLeft w:val="0"/>
      <w:marRight w:val="0"/>
      <w:marTop w:val="0"/>
      <w:marBottom w:val="0"/>
      <w:divBdr>
        <w:top w:val="none" w:sz="0" w:space="0" w:color="auto"/>
        <w:left w:val="none" w:sz="0" w:space="0" w:color="auto"/>
        <w:bottom w:val="none" w:sz="0" w:space="0" w:color="auto"/>
        <w:right w:val="none" w:sz="0" w:space="0" w:color="auto"/>
      </w:divBdr>
    </w:div>
    <w:div w:id="125613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yperlink" Target="garantf1://81735.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72179213B5CE2A7E2484D3A674933894D2CAB093FF6F97E34163087C63F693A04A36D25E66E1D59B600AEFC0885C0DF8B759FD3230266104YABBK" TargetMode="External"/><Relationship Id="rId17" Type="http://schemas.openxmlformats.org/officeDocument/2006/relationships/hyperlink" Target="consultantplus://offline/ref=0F34F0A2124564F18FEA793914D0E9A4716DD67BDB4CECF9AAB9A51DE95D8ED9286607048E57A358Y6rEK"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843B34166533FF506756B2FAF7FFA4C2675CA1CDFDBEBF2DFD3433C79F46E2847324089384BF31N0r2M" TargetMode="Externa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hyperlink" Target="consultantplus://offline/ref=56FCEA1509F2963085A4C4E74FFFA44303D828A3030C61803BB8C6850473C9467DA0A0C13DBA9172A67359C1E54207BACFF74FCF12C27960BC9D07k4gFK"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C066A61B70007F2D19AB7B16AE7BC8249B55C44DAC0670CF88CA0D452g4W5K" TargetMode="External"/><Relationship Id="rId14" Type="http://schemas.openxmlformats.org/officeDocument/2006/relationships/image" Target="media/image2.w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AVLOV~1\LOCALS~1\Temp\&#1054;&#1090;&#1095;&#1077;&#1090;_&#1082;&#1086;&#1085;&#1089;&#1091;&#1083;&#1100;&#1090;&#1072;&#1085;&#1090;&#1072;%20(&#1088;&#1091;&#1089;.&#1103;&#107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7BBD5-3ADF-4FEA-AFD3-571BC8EE8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Отчет_консультанта (рус.яз)</Template>
  <TotalTime>0</TotalTime>
  <Pages>192</Pages>
  <Words>81566</Words>
  <Characters>464930</Characters>
  <Application>Microsoft Office Word</Application>
  <DocSecurity>0</DocSecurity>
  <Lines>3874</Lines>
  <Paragraphs>1090</Paragraphs>
  <ScaleCrop>false</ScaleCrop>
  <HeadingPairs>
    <vt:vector size="2" baseType="variant">
      <vt:variant>
        <vt:lpstr>Название</vt:lpstr>
      </vt:variant>
      <vt:variant>
        <vt:i4>1</vt:i4>
      </vt:variant>
    </vt:vector>
  </HeadingPairs>
  <TitlesOfParts>
    <vt:vector size="1" baseType="lpstr">
      <vt:lpstr>Отчет</vt:lpstr>
    </vt:vector>
  </TitlesOfParts>
  <LinksUpToDate>false</LinksUpToDate>
  <CharactersWithSpaces>545406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
  <cp:lastModifiedBy/>
  <cp:revision>1</cp:revision>
  <cp:lastPrinted>2011-08-26T09:42:00Z</cp:lastPrinted>
  <dcterms:created xsi:type="dcterms:W3CDTF">2019-09-11T10:46:00Z</dcterms:created>
  <dcterms:modified xsi:type="dcterms:W3CDTF">2019-09-11T10:46:00Z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easeDateStr">
    <vt:lpwstr>15.01.2010 </vt:lpwstr>
  </property>
</Properties>
</file>