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6F66" w:rsidRPr="00311E4F" w:rsidRDefault="00711A3F" w:rsidP="00636F66">
      <w:pPr>
        <w:jc w:val="center"/>
        <w:rPr>
          <w:b/>
          <w:bCs/>
          <w:sz w:val="24"/>
          <w:szCs w:val="24"/>
        </w:rPr>
      </w:pPr>
      <w:r w:rsidRPr="00311E4F">
        <w:rPr>
          <w:b/>
          <w:bCs/>
          <w:sz w:val="24"/>
          <w:szCs w:val="24"/>
        </w:rPr>
        <w:t>Сообщение</w:t>
      </w:r>
    </w:p>
    <w:p w:rsidR="00636F66" w:rsidRPr="005978F3" w:rsidRDefault="008F03D9" w:rsidP="00636F66">
      <w:pPr>
        <w:jc w:val="center"/>
        <w:rPr>
          <w:b/>
          <w:bCs/>
          <w:sz w:val="24"/>
          <w:szCs w:val="24"/>
          <w:u w:val="single"/>
        </w:rPr>
      </w:pPr>
      <w:r w:rsidRPr="00311E4F">
        <w:rPr>
          <w:b/>
          <w:bCs/>
          <w:sz w:val="24"/>
          <w:szCs w:val="24"/>
          <w:u w:val="single"/>
        </w:rPr>
        <w:t xml:space="preserve">о </w:t>
      </w:r>
      <w:r w:rsidR="005C5521" w:rsidRPr="00311E4F">
        <w:rPr>
          <w:b/>
          <w:sz w:val="24"/>
          <w:szCs w:val="24"/>
          <w:u w:val="single"/>
          <w:lang w:eastAsia="en-US"/>
        </w:rPr>
        <w:t>существенном факте</w:t>
      </w:r>
      <w:r w:rsidR="005C5521" w:rsidRPr="005978F3">
        <w:rPr>
          <w:b/>
          <w:sz w:val="24"/>
          <w:szCs w:val="24"/>
          <w:u w:val="single"/>
          <w:lang w:eastAsia="en-US"/>
        </w:rPr>
        <w:t xml:space="preserve"> </w:t>
      </w:r>
    </w:p>
    <w:p w:rsidR="00516E89" w:rsidRPr="005978F3" w:rsidRDefault="006D667F" w:rsidP="00516E89">
      <w:pPr>
        <w:pStyle w:val="ConsPlusNormal"/>
        <w:spacing w:before="240"/>
        <w:ind w:firstLine="540"/>
        <w:jc w:val="both"/>
        <w:rPr>
          <w:b/>
          <w:u w:val="single"/>
        </w:rPr>
      </w:pPr>
      <w:r w:rsidRPr="005978F3">
        <w:rPr>
          <w:b/>
          <w:u w:val="single"/>
        </w:rPr>
        <w:t xml:space="preserve">об </w:t>
      </w:r>
      <w:r w:rsidR="005978F3" w:rsidRPr="005978F3">
        <w:rPr>
          <w:b/>
          <w:u w:val="single"/>
        </w:rPr>
        <w:t xml:space="preserve">исполнении (о </w:t>
      </w:r>
      <w:r w:rsidR="00A401FA">
        <w:rPr>
          <w:b/>
          <w:u w:val="single"/>
        </w:rPr>
        <w:t xml:space="preserve">полном </w:t>
      </w:r>
      <w:r w:rsidR="005978F3" w:rsidRPr="005978F3">
        <w:rPr>
          <w:b/>
          <w:u w:val="single"/>
        </w:rPr>
        <w:t>исполнении) эмитентом обязанности по выплате объявленных дивиде</w:t>
      </w:r>
      <w:r w:rsidR="004C1244">
        <w:rPr>
          <w:b/>
          <w:u w:val="single"/>
        </w:rPr>
        <w:t>ндов по акциям в денежной форме</w:t>
      </w:r>
    </w:p>
    <w:p w:rsidR="007A4982" w:rsidRDefault="007A4982" w:rsidP="007A4982">
      <w:pPr>
        <w:pStyle w:val="ConsPlusNormal"/>
        <w:jc w:val="center"/>
        <w:rPr>
          <w:sz w:val="20"/>
          <w:szCs w:val="20"/>
        </w:rPr>
      </w:pPr>
      <w:r w:rsidRPr="00711A3F">
        <w:rPr>
          <w:sz w:val="20"/>
          <w:szCs w:val="20"/>
        </w:rPr>
        <w:t>(наименование сообщения, содержащего раскрываемые сведения)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016"/>
        <w:gridCol w:w="4111"/>
      </w:tblGrid>
      <w:tr w:rsidR="007A4982" w:rsidTr="000B3D18">
        <w:tc>
          <w:tcPr>
            <w:tcW w:w="10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AE1FCD" w:rsidRDefault="007A4982" w:rsidP="0068052E">
            <w:pPr>
              <w:pStyle w:val="ConsPlusNormal"/>
              <w:jc w:val="center"/>
              <w:outlineLvl w:val="0"/>
              <w:rPr>
                <w:b/>
              </w:rPr>
            </w:pPr>
            <w:r w:rsidRPr="00AE1FCD">
              <w:rPr>
                <w:b/>
              </w:rPr>
              <w:t>1. Общие сведения</w:t>
            </w:r>
          </w:p>
        </w:tc>
      </w:tr>
      <w:tr w:rsidR="007A4982" w:rsidTr="004667E6"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  <w:jc w:val="both"/>
            </w:pPr>
            <w:r>
              <w:t>1.1. Полное фирменное наименование (для коммерческой организации) или наименование (для некоммерческой организации) эмитента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7E6" w:rsidRDefault="007A4982" w:rsidP="004667E6">
            <w:pPr>
              <w:pStyle w:val="ConsPlusNormal"/>
              <w:tabs>
                <w:tab w:val="left" w:pos="2994"/>
              </w:tabs>
              <w:ind w:right="16"/>
              <w:jc w:val="center"/>
            </w:pPr>
            <w:r>
              <w:t>Акционерное общество</w:t>
            </w:r>
          </w:p>
          <w:p w:rsidR="007A4982" w:rsidRDefault="007A4982" w:rsidP="004667E6">
            <w:pPr>
              <w:pStyle w:val="ConsPlusNormal"/>
              <w:tabs>
                <w:tab w:val="left" w:pos="2994"/>
              </w:tabs>
              <w:ind w:right="16"/>
              <w:jc w:val="center"/>
            </w:pPr>
            <w:r>
              <w:t>«Завод «МАРС»</w:t>
            </w:r>
          </w:p>
        </w:tc>
      </w:tr>
      <w:tr w:rsidR="007A4982" w:rsidTr="000B3D18"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  <w:jc w:val="both"/>
            </w:pPr>
            <w:r>
              <w:t>1.2. Адрес эмитента, указанный в едином государственном реестре юридических лиц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</w:pPr>
            <w:r>
              <w:t>172010,  Тверская  область, город Торжок, ул. Луначарского, д.121</w:t>
            </w:r>
          </w:p>
        </w:tc>
      </w:tr>
      <w:tr w:rsidR="007A4982" w:rsidTr="004667E6"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  <w:jc w:val="both"/>
            </w:pPr>
            <w:r>
              <w:t>1.3. Основной государственный регистрационный номер (ОГРН) эмитента (при наличии)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982" w:rsidRDefault="007A4982" w:rsidP="004667E6">
            <w:pPr>
              <w:pStyle w:val="ConsPlusNormal"/>
              <w:jc w:val="center"/>
            </w:pPr>
            <w:r>
              <w:t>1026901911211</w:t>
            </w:r>
          </w:p>
        </w:tc>
      </w:tr>
      <w:tr w:rsidR="007A4982" w:rsidTr="004667E6">
        <w:trPr>
          <w:trHeight w:val="559"/>
        </w:trPr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  <w:jc w:val="both"/>
            </w:pPr>
            <w:r>
              <w:t>1.4. Идентификационный номер налогоплательщика (ИНН) эмитента (при наличии)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982" w:rsidRDefault="007A4982" w:rsidP="004667E6">
            <w:pPr>
              <w:pStyle w:val="ConsPlusNormal"/>
              <w:jc w:val="center"/>
            </w:pPr>
            <w:r>
              <w:t>6915002325</w:t>
            </w:r>
          </w:p>
        </w:tc>
      </w:tr>
      <w:tr w:rsidR="007A4982" w:rsidTr="004667E6"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AE1FCD" w:rsidP="0068052E">
            <w:pPr>
              <w:pStyle w:val="ConsPlusNormal"/>
              <w:jc w:val="both"/>
            </w:pPr>
            <w:r>
              <w:t>1.5</w:t>
            </w:r>
            <w:r w:rsidR="007A4982">
              <w:t>. Уникальный код эмитента, присвоенный Банком России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982" w:rsidRDefault="004037BB" w:rsidP="004667E6">
            <w:pPr>
              <w:pStyle w:val="ConsPlusNormal"/>
              <w:jc w:val="center"/>
            </w:pPr>
            <w:r>
              <w:t>10241-А</w:t>
            </w:r>
          </w:p>
        </w:tc>
      </w:tr>
      <w:tr w:rsidR="007A4982" w:rsidTr="000B3D18"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AE1FCD" w:rsidP="0068052E">
            <w:pPr>
              <w:pStyle w:val="ConsPlusNormal"/>
              <w:jc w:val="both"/>
            </w:pPr>
            <w:r>
              <w:t>1.6</w:t>
            </w:r>
            <w:r w:rsidR="007A4982">
              <w:t>. Адрес страницы в сети "Интернет", используемой эмитентом для раскрытия информации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915A2D" w:rsidRDefault="00C5168E" w:rsidP="00915A2D">
            <w:pPr>
              <w:pStyle w:val="ConsNonformat"/>
              <w:widowControl/>
              <w:tabs>
                <w:tab w:val="left" w:pos="3178"/>
              </w:tabs>
              <w:ind w:right="0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hyperlink r:id="rId6" w:history="1">
              <w:r w:rsidR="007A4982" w:rsidRPr="0079450D">
                <w:rPr>
                  <w:rStyle w:val="a6"/>
                  <w:rFonts w:ascii="Times New Roman" w:hAnsi="Times New Roman" w:cs="Times New Roman"/>
                  <w:bCs/>
                  <w:sz w:val="24"/>
                  <w:szCs w:val="24"/>
                </w:rPr>
                <w:t>www.disclosure.ru/issuer/6915002325/index.shtml</w:t>
              </w:r>
            </w:hyperlink>
          </w:p>
        </w:tc>
      </w:tr>
      <w:tr w:rsidR="007A4982" w:rsidTr="004667E6">
        <w:trPr>
          <w:trHeight w:val="589"/>
        </w:trPr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465748" w:rsidRDefault="00AE1FCD" w:rsidP="0068052E">
            <w:pPr>
              <w:pStyle w:val="ConsPlusNormal"/>
              <w:jc w:val="both"/>
              <w:rPr>
                <w:highlight w:val="yellow"/>
              </w:rPr>
            </w:pPr>
            <w:r>
              <w:t>1.7</w:t>
            </w:r>
            <w:r w:rsidR="007A4982" w:rsidRPr="00465748">
              <w:t>. Дата наступления события (существенного факта), о котором составлено сообщение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982" w:rsidRPr="00AB3551" w:rsidRDefault="00AB3551" w:rsidP="004667E6">
            <w:pPr>
              <w:pStyle w:val="ConsPlusNormal"/>
              <w:jc w:val="center"/>
              <w:rPr>
                <w:highlight w:val="yellow"/>
              </w:rPr>
            </w:pPr>
            <w:r>
              <w:t>08</w:t>
            </w:r>
            <w:r w:rsidR="005978F3">
              <w:t>.0</w:t>
            </w:r>
            <w:r w:rsidR="00A46DA4">
              <w:t>7</w:t>
            </w:r>
            <w:r w:rsidR="00516E89" w:rsidRPr="00516E89">
              <w:t>.202</w:t>
            </w:r>
            <w:r>
              <w:t>5</w:t>
            </w:r>
          </w:p>
        </w:tc>
      </w:tr>
    </w:tbl>
    <w:p w:rsidR="007A4982" w:rsidRPr="00915A2D" w:rsidRDefault="007A4982" w:rsidP="00655432">
      <w:pPr>
        <w:pStyle w:val="ConsPlusNormal"/>
        <w:ind w:firstLine="540"/>
        <w:jc w:val="both"/>
        <w:rPr>
          <w:sz w:val="10"/>
          <w:szCs w:val="10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365"/>
        <w:gridCol w:w="2494"/>
        <w:gridCol w:w="3268"/>
      </w:tblGrid>
      <w:tr w:rsidR="007A4982" w:rsidRPr="00655432" w:rsidTr="000B3D18">
        <w:tc>
          <w:tcPr>
            <w:tcW w:w="10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AE1FCD" w:rsidRDefault="007A4982" w:rsidP="00655432">
            <w:pPr>
              <w:pStyle w:val="ConsPlusNormal"/>
              <w:jc w:val="center"/>
              <w:outlineLvl w:val="0"/>
              <w:rPr>
                <w:b/>
              </w:rPr>
            </w:pPr>
            <w:r w:rsidRPr="00AE1FCD">
              <w:rPr>
                <w:b/>
              </w:rPr>
              <w:t>2. Содержание сообщения</w:t>
            </w:r>
          </w:p>
        </w:tc>
      </w:tr>
      <w:tr w:rsidR="000B3D18" w:rsidRPr="00655432" w:rsidTr="000B3D18">
        <w:tc>
          <w:tcPr>
            <w:tcW w:w="10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9952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3998"/>
              <w:gridCol w:w="5812"/>
              <w:gridCol w:w="142"/>
            </w:tblGrid>
            <w:tr w:rsidR="003C7A98" w:rsidRPr="00C062F8" w:rsidDel="009A4930" w:rsidTr="000F5E44">
              <w:trPr>
                <w:gridAfter w:val="1"/>
                <w:wAfter w:w="142" w:type="dxa"/>
              </w:trPr>
              <w:tc>
                <w:tcPr>
                  <w:tcW w:w="3998" w:type="dxa"/>
                  <w:shd w:val="clear" w:color="auto" w:fill="auto"/>
                  <w:vAlign w:val="center"/>
                </w:tcPr>
                <w:p w:rsidR="003C7A98" w:rsidRPr="00AE1FCD" w:rsidRDefault="003C7A98" w:rsidP="00AE1FCD">
                  <w:pPr>
                    <w:pStyle w:val="a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E1FCD">
                    <w:rPr>
                      <w:rFonts w:ascii="Times New Roman" w:hAnsi="Times New Roman"/>
                      <w:sz w:val="24"/>
                      <w:szCs w:val="24"/>
                    </w:rPr>
                    <w:t>Вид, категория (тип), серия (при наличии) и иные идентификационные признаки ценных бумаг эмитента, указанные в решении о выпуске ценных бумаг, по которым выплачены доходы:</w:t>
                  </w:r>
                </w:p>
              </w:tc>
              <w:tc>
                <w:tcPr>
                  <w:tcW w:w="5812" w:type="dxa"/>
                  <w:shd w:val="clear" w:color="auto" w:fill="auto"/>
                </w:tcPr>
                <w:tbl>
                  <w:tblPr>
                    <w:tblStyle w:val="a7"/>
                    <w:tblW w:w="5869" w:type="dxa"/>
                    <w:tblLayout w:type="fixed"/>
                    <w:tblLook w:val="04A0"/>
                  </w:tblPr>
                  <w:tblGrid>
                    <w:gridCol w:w="3034"/>
                    <w:gridCol w:w="2835"/>
                  </w:tblGrid>
                  <w:tr w:rsidR="00192140" w:rsidRPr="00B21F14" w:rsidTr="00192140">
                    <w:tc>
                      <w:tcPr>
                        <w:tcW w:w="3034" w:type="dxa"/>
                        <w:vAlign w:val="center"/>
                      </w:tcPr>
                      <w:p w:rsidR="00192140" w:rsidRPr="00B21F14" w:rsidRDefault="00192140" w:rsidP="00584C31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B21F14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Вид/ категория (тип) ценной бумаги</w:t>
                        </w:r>
                      </w:p>
                    </w:tc>
                    <w:tc>
                      <w:tcPr>
                        <w:tcW w:w="2835" w:type="dxa"/>
                        <w:vAlign w:val="center"/>
                      </w:tcPr>
                      <w:p w:rsidR="00192140" w:rsidRPr="00B21F14" w:rsidRDefault="00192140" w:rsidP="00584C31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B21F14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Государственный регистрационный номер</w:t>
                        </w:r>
                      </w:p>
                    </w:tc>
                  </w:tr>
                  <w:tr w:rsidR="00192140" w:rsidRPr="00B21F14" w:rsidTr="00192140">
                    <w:tc>
                      <w:tcPr>
                        <w:tcW w:w="3034" w:type="dxa"/>
                      </w:tcPr>
                      <w:p w:rsidR="00192140" w:rsidRPr="00B21F14" w:rsidRDefault="00192140" w:rsidP="00584C31">
                        <w:pPr>
                          <w:pStyle w:val="a4"/>
                          <w:jc w:val="both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B21F14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Акция обыкновенная (вып.1)АО1</w:t>
                        </w:r>
                      </w:p>
                    </w:tc>
                    <w:tc>
                      <w:tcPr>
                        <w:tcW w:w="2835" w:type="dxa"/>
                        <w:vAlign w:val="center"/>
                      </w:tcPr>
                      <w:p w:rsidR="00192140" w:rsidRPr="00B21F14" w:rsidRDefault="00192140" w:rsidP="00584C31">
                        <w:pPr>
                          <w:pStyle w:val="a4"/>
                          <w:jc w:val="center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B21F14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1-01-10241-A</w:t>
                        </w:r>
                      </w:p>
                    </w:tc>
                  </w:tr>
                  <w:tr w:rsidR="00192140" w:rsidRPr="00B21F14" w:rsidTr="00192140">
                    <w:tc>
                      <w:tcPr>
                        <w:tcW w:w="3034" w:type="dxa"/>
                      </w:tcPr>
                      <w:p w:rsidR="00192140" w:rsidRPr="00B21F14" w:rsidRDefault="00192140" w:rsidP="00584C31">
                        <w:pPr>
                          <w:pStyle w:val="a4"/>
                          <w:jc w:val="both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B21F14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Акция привилегированная типа А (вып.1)АПА1</w:t>
                        </w:r>
                      </w:p>
                    </w:tc>
                    <w:tc>
                      <w:tcPr>
                        <w:tcW w:w="2835" w:type="dxa"/>
                        <w:vAlign w:val="center"/>
                      </w:tcPr>
                      <w:p w:rsidR="00192140" w:rsidRPr="00B21F14" w:rsidRDefault="00192140" w:rsidP="00584C31">
                        <w:pPr>
                          <w:pStyle w:val="a4"/>
                          <w:jc w:val="center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B21F14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2-01-10241-A</w:t>
                        </w:r>
                      </w:p>
                    </w:tc>
                  </w:tr>
                </w:tbl>
                <w:p w:rsidR="00192140" w:rsidRPr="00AE1FCD" w:rsidRDefault="00192140" w:rsidP="00AE1FCD">
                  <w:pPr>
                    <w:pStyle w:val="a4"/>
                    <w:jc w:val="both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</w:tr>
            <w:tr w:rsidR="003C7A98" w:rsidRPr="00C062F8" w:rsidTr="00433946">
              <w:trPr>
                <w:gridAfter w:val="1"/>
                <w:wAfter w:w="142" w:type="dxa"/>
              </w:trPr>
              <w:tc>
                <w:tcPr>
                  <w:tcW w:w="3998" w:type="dxa"/>
                  <w:shd w:val="clear" w:color="auto" w:fill="auto"/>
                  <w:vAlign w:val="center"/>
                </w:tcPr>
                <w:p w:rsidR="003C7A98" w:rsidRPr="00AE1FCD" w:rsidRDefault="003C7A98" w:rsidP="00AE1FCD">
                  <w:pPr>
                    <w:pStyle w:val="a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E1FCD">
                    <w:rPr>
                      <w:rFonts w:ascii="Times New Roman" w:hAnsi="Times New Roman"/>
                      <w:sz w:val="24"/>
                      <w:szCs w:val="24"/>
                    </w:rPr>
                    <w:t>Категория выплат по ценным бумагам эмитента (дивиденды по акциям):</w:t>
                  </w:r>
                </w:p>
              </w:tc>
              <w:tc>
                <w:tcPr>
                  <w:tcW w:w="5812" w:type="dxa"/>
                  <w:shd w:val="clear" w:color="auto" w:fill="auto"/>
                  <w:vAlign w:val="center"/>
                </w:tcPr>
                <w:p w:rsidR="003C7A98" w:rsidRPr="00AE1FCD" w:rsidRDefault="003C7A98" w:rsidP="00433946">
                  <w:pPr>
                    <w:pStyle w:val="a4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E1FCD">
                    <w:rPr>
                      <w:rFonts w:ascii="Times New Roman" w:hAnsi="Times New Roman"/>
                      <w:sz w:val="24"/>
                      <w:szCs w:val="24"/>
                    </w:rPr>
                    <w:t>Дивиденды по акциям</w:t>
                  </w:r>
                </w:p>
              </w:tc>
            </w:tr>
            <w:tr w:rsidR="003C7A98" w:rsidRPr="00C062F8" w:rsidTr="000F5E44">
              <w:trPr>
                <w:gridAfter w:val="1"/>
                <w:wAfter w:w="142" w:type="dxa"/>
              </w:trPr>
              <w:tc>
                <w:tcPr>
                  <w:tcW w:w="3998" w:type="dxa"/>
                  <w:shd w:val="clear" w:color="auto" w:fill="auto"/>
                  <w:vAlign w:val="center"/>
                </w:tcPr>
                <w:p w:rsidR="003C7A98" w:rsidRPr="00AE1FCD" w:rsidRDefault="003C7A98" w:rsidP="00AE1FCD">
                  <w:pPr>
                    <w:pStyle w:val="a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E1FCD">
                    <w:rPr>
                      <w:rFonts w:ascii="Times New Roman" w:hAnsi="Times New Roman"/>
                      <w:sz w:val="24"/>
                      <w:szCs w:val="24"/>
                    </w:rPr>
                    <w:t>Отчетный период (год; 3, 6, 9 месяцев года; иной период), за который выплачивались доходы по ценным бумагам эмитента:</w:t>
                  </w:r>
                </w:p>
              </w:tc>
              <w:tc>
                <w:tcPr>
                  <w:tcW w:w="5812" w:type="dxa"/>
                  <w:shd w:val="clear" w:color="auto" w:fill="auto"/>
                  <w:vAlign w:val="center"/>
                </w:tcPr>
                <w:p w:rsidR="003C7A98" w:rsidRPr="00AE1FCD" w:rsidRDefault="00AB3551" w:rsidP="00192140">
                  <w:pPr>
                    <w:pStyle w:val="a4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за 2024</w:t>
                  </w:r>
                  <w:r w:rsidR="003C7A98" w:rsidRPr="00AE1FCD">
                    <w:rPr>
                      <w:rFonts w:ascii="Times New Roman" w:hAnsi="Times New Roman"/>
                      <w:sz w:val="24"/>
                      <w:szCs w:val="24"/>
                    </w:rPr>
                    <w:t xml:space="preserve"> год</w:t>
                  </w:r>
                </w:p>
              </w:tc>
            </w:tr>
            <w:tr w:rsidR="00994DB1" w:rsidRPr="00AE1FCD" w:rsidTr="000F5E44">
              <w:trPr>
                <w:gridAfter w:val="1"/>
                <w:wAfter w:w="142" w:type="dxa"/>
              </w:trPr>
              <w:tc>
                <w:tcPr>
                  <w:tcW w:w="3998" w:type="dxa"/>
                  <w:shd w:val="clear" w:color="auto" w:fill="auto"/>
                  <w:vAlign w:val="center"/>
                </w:tcPr>
                <w:p w:rsidR="00994DB1" w:rsidRPr="00AE1FCD" w:rsidRDefault="00994DB1" w:rsidP="00AE1FCD">
                  <w:pPr>
                    <w:pStyle w:val="a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E1FCD">
                    <w:rPr>
                      <w:rFonts w:ascii="Times New Roman" w:hAnsi="Times New Roman"/>
                      <w:sz w:val="24"/>
                      <w:szCs w:val="24"/>
                    </w:rPr>
                    <w:t>Общий размер выплаченных доходов по ценным бумагам эмитента:</w:t>
                  </w:r>
                </w:p>
              </w:tc>
              <w:tc>
                <w:tcPr>
                  <w:tcW w:w="5812" w:type="dxa"/>
                  <w:shd w:val="clear" w:color="auto" w:fill="auto"/>
                </w:tcPr>
                <w:tbl>
                  <w:tblPr>
                    <w:tblStyle w:val="1"/>
                    <w:tblW w:w="7371" w:type="dxa"/>
                    <w:tblLayout w:type="fixed"/>
                    <w:tblLook w:val="04A0"/>
                  </w:tblPr>
                  <w:tblGrid>
                    <w:gridCol w:w="3998"/>
                    <w:gridCol w:w="3373"/>
                  </w:tblGrid>
                  <w:tr w:rsidR="00915A2D" w:rsidRPr="002D5D30" w:rsidTr="004667E6">
                    <w:tc>
                      <w:tcPr>
                        <w:tcW w:w="3998" w:type="dxa"/>
                      </w:tcPr>
                      <w:p w:rsidR="00915A2D" w:rsidRPr="00532DB9" w:rsidRDefault="00915A2D" w:rsidP="00584C31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532DB9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Всего дивиденды по</w:t>
                        </w: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 итогам 2024</w:t>
                        </w: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 года составляют  40</w:t>
                        </w:r>
                        <w:r w:rsidRPr="00532DB9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% от чистой прибыли, в том числе:</w:t>
                        </w:r>
                      </w:p>
                    </w:tc>
                    <w:tc>
                      <w:tcPr>
                        <w:tcW w:w="3373" w:type="dxa"/>
                        <w:vAlign w:val="center"/>
                      </w:tcPr>
                      <w:p w:rsidR="00915A2D" w:rsidRPr="002D5D30" w:rsidRDefault="00915A2D" w:rsidP="00584C31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2D5D30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692 007,2</w:t>
                        </w:r>
                      </w:p>
                      <w:p w:rsidR="00915A2D" w:rsidRPr="002D5D30" w:rsidRDefault="00915A2D" w:rsidP="00584C31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2D5D30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тыс. руб. </w:t>
                        </w:r>
                      </w:p>
                    </w:tc>
                  </w:tr>
                  <w:tr w:rsidR="00915A2D" w:rsidRPr="002D5D30" w:rsidTr="004667E6">
                    <w:tc>
                      <w:tcPr>
                        <w:tcW w:w="3998" w:type="dxa"/>
                      </w:tcPr>
                      <w:p w:rsidR="00915A2D" w:rsidRPr="00532DB9" w:rsidRDefault="00915A2D" w:rsidP="00915A2D">
                        <w:pPr>
                          <w:pStyle w:val="a4"/>
                          <w:numPr>
                            <w:ilvl w:val="0"/>
                            <w:numId w:val="12"/>
                          </w:numPr>
                          <w:ind w:left="720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532DB9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ранее выплаченные промежуточные ди</w:t>
                        </w: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виденды по итогам 9 месяцев 2024</w:t>
                        </w:r>
                        <w:r w:rsidRPr="00532DB9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 г.  </w:t>
                        </w:r>
                      </w:p>
                    </w:tc>
                    <w:tc>
                      <w:tcPr>
                        <w:tcW w:w="3373" w:type="dxa"/>
                        <w:vAlign w:val="center"/>
                      </w:tcPr>
                      <w:p w:rsidR="0006321D" w:rsidRDefault="00915A2D" w:rsidP="00584C31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  <w:lang w:eastAsia="en-US"/>
                          </w:rPr>
                        </w:pPr>
                        <w:r w:rsidRPr="002D5D30">
                          <w:rPr>
                            <w:rFonts w:ascii="Times New Roman" w:hAnsi="Times New Roman"/>
                            <w:sz w:val="24"/>
                            <w:szCs w:val="24"/>
                            <w:lang w:eastAsia="en-US"/>
                          </w:rPr>
                          <w:t>413630,5</w:t>
                        </w:r>
                      </w:p>
                      <w:p w:rsidR="00915A2D" w:rsidRPr="002D5D30" w:rsidRDefault="00915A2D" w:rsidP="00584C31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  <w:lang w:eastAsia="en-US"/>
                          </w:rPr>
                        </w:pPr>
                        <w:r w:rsidRPr="002D5D30">
                          <w:rPr>
                            <w:rFonts w:ascii="Times New Roman" w:hAnsi="Times New Roman"/>
                            <w:sz w:val="24"/>
                            <w:szCs w:val="24"/>
                            <w:lang w:eastAsia="en-US"/>
                          </w:rPr>
                          <w:t xml:space="preserve"> </w:t>
                        </w:r>
                        <w:r w:rsidRPr="002D5D30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тыс. руб.</w:t>
                        </w:r>
                      </w:p>
                    </w:tc>
                  </w:tr>
                  <w:tr w:rsidR="00915A2D" w:rsidRPr="002D5D30" w:rsidTr="004667E6">
                    <w:tc>
                      <w:tcPr>
                        <w:tcW w:w="3998" w:type="dxa"/>
                      </w:tcPr>
                      <w:p w:rsidR="00915A2D" w:rsidRPr="00532DB9" w:rsidRDefault="00915A2D" w:rsidP="0006321D">
                        <w:pPr>
                          <w:pStyle w:val="a4"/>
                          <w:numPr>
                            <w:ilvl w:val="0"/>
                            <w:numId w:val="12"/>
                          </w:numPr>
                          <w:ind w:left="720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532DB9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сумма дивидендов</w:t>
                        </w:r>
                        <w:r w:rsidR="0006321D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,</w:t>
                        </w:r>
                        <w:r w:rsidRPr="00532DB9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 </w:t>
                        </w:r>
                        <w:r w:rsidR="0006321D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выплаченных по решению  ГЗОСА в установленные законодательством  сроки</w:t>
                        </w:r>
                      </w:p>
                    </w:tc>
                    <w:tc>
                      <w:tcPr>
                        <w:tcW w:w="3373" w:type="dxa"/>
                        <w:vAlign w:val="center"/>
                      </w:tcPr>
                      <w:p w:rsidR="0006321D" w:rsidRDefault="00915A2D" w:rsidP="00584C31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  <w:lang w:eastAsia="en-US"/>
                          </w:rPr>
                        </w:pPr>
                        <w:r w:rsidRPr="002D5D30">
                          <w:rPr>
                            <w:rFonts w:ascii="Times New Roman" w:hAnsi="Times New Roman"/>
                            <w:sz w:val="24"/>
                            <w:szCs w:val="24"/>
                            <w:lang w:eastAsia="en-US"/>
                          </w:rPr>
                          <w:t xml:space="preserve">278 376,7 </w:t>
                        </w:r>
                      </w:p>
                      <w:p w:rsidR="00915A2D" w:rsidRPr="002D5D30" w:rsidRDefault="00915A2D" w:rsidP="00584C31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  <w:lang w:eastAsia="en-US"/>
                          </w:rPr>
                        </w:pPr>
                        <w:r w:rsidRPr="002D5D30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тыс. руб.</w:t>
                        </w:r>
                      </w:p>
                    </w:tc>
                  </w:tr>
                </w:tbl>
                <w:p w:rsidR="00994DB1" w:rsidRPr="00AE1FCD" w:rsidRDefault="00994DB1" w:rsidP="00AE1FCD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AE1FCD" w:rsidRPr="00C062F8" w:rsidTr="000F5E44">
              <w:tc>
                <w:tcPr>
                  <w:tcW w:w="3998" w:type="dxa"/>
                  <w:shd w:val="clear" w:color="auto" w:fill="auto"/>
                  <w:vAlign w:val="center"/>
                </w:tcPr>
                <w:p w:rsidR="00AE1FCD" w:rsidRPr="00AE1FCD" w:rsidRDefault="00AE1FCD" w:rsidP="00AE1FCD">
                  <w:pPr>
                    <w:pStyle w:val="a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E1FCD">
                    <w:rPr>
                      <w:rFonts w:ascii="Times New Roman" w:hAnsi="Times New Roman"/>
                      <w:sz w:val="24"/>
                      <w:szCs w:val="24"/>
                    </w:rPr>
                    <w:t xml:space="preserve">Размер выплаченных доходов в расчете на одну ценную бумагу </w:t>
                  </w:r>
                  <w:r w:rsidRPr="00AE1FCD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эмитента:</w:t>
                  </w:r>
                </w:p>
              </w:tc>
              <w:tc>
                <w:tcPr>
                  <w:tcW w:w="5954" w:type="dxa"/>
                  <w:gridSpan w:val="2"/>
                  <w:shd w:val="clear" w:color="auto" w:fill="auto"/>
                </w:tcPr>
                <w:p w:rsidR="00F10B7F" w:rsidRPr="00192140" w:rsidRDefault="00F10B7F" w:rsidP="00192140">
                  <w:pPr>
                    <w:pStyle w:val="aa"/>
                    <w:numPr>
                      <w:ilvl w:val="0"/>
                      <w:numId w:val="12"/>
                    </w:numPr>
                    <w:tabs>
                      <w:tab w:val="left" w:pos="284"/>
                      <w:tab w:val="left" w:pos="426"/>
                      <w:tab w:val="left" w:pos="567"/>
                      <w:tab w:val="left" w:pos="1560"/>
                    </w:tabs>
                    <w:suppressAutoHyphens/>
                    <w:rPr>
                      <w:sz w:val="24"/>
                      <w:szCs w:val="24"/>
                    </w:rPr>
                  </w:pPr>
                  <w:r w:rsidRPr="00192140">
                    <w:rPr>
                      <w:sz w:val="24"/>
                      <w:szCs w:val="24"/>
                    </w:rPr>
                    <w:lastRenderedPageBreak/>
                    <w:t>на одну обыкно</w:t>
                  </w:r>
                  <w:r w:rsidR="00192140" w:rsidRPr="00192140">
                    <w:rPr>
                      <w:sz w:val="24"/>
                      <w:szCs w:val="24"/>
                    </w:rPr>
                    <w:t xml:space="preserve">венную именную бездокументарную </w:t>
                  </w:r>
                  <w:r w:rsidRPr="00192140">
                    <w:rPr>
                      <w:sz w:val="24"/>
                      <w:szCs w:val="24"/>
                    </w:rPr>
                    <w:t xml:space="preserve">акцию в размере </w:t>
                  </w:r>
                  <w:r w:rsidRPr="00192140">
                    <w:rPr>
                      <w:b/>
                      <w:sz w:val="24"/>
                      <w:szCs w:val="24"/>
                    </w:rPr>
                    <w:t>634,422 рубля;</w:t>
                  </w:r>
                  <w:r w:rsidRPr="00192140">
                    <w:rPr>
                      <w:sz w:val="24"/>
                      <w:szCs w:val="24"/>
                    </w:rPr>
                    <w:t xml:space="preserve"> </w:t>
                  </w:r>
                </w:p>
                <w:p w:rsidR="00192140" w:rsidRDefault="00F10B7F" w:rsidP="00F10B7F">
                  <w:pPr>
                    <w:pStyle w:val="aa"/>
                    <w:numPr>
                      <w:ilvl w:val="0"/>
                      <w:numId w:val="18"/>
                    </w:numPr>
                    <w:tabs>
                      <w:tab w:val="left" w:pos="284"/>
                      <w:tab w:val="left" w:pos="426"/>
                      <w:tab w:val="left" w:pos="567"/>
                      <w:tab w:val="left" w:pos="1560"/>
                    </w:tabs>
                    <w:suppressAutoHyphens/>
                    <w:ind w:hanging="686"/>
                    <w:rPr>
                      <w:sz w:val="24"/>
                      <w:szCs w:val="24"/>
                    </w:rPr>
                  </w:pPr>
                  <w:r w:rsidRPr="00F10B7F">
                    <w:rPr>
                      <w:sz w:val="24"/>
                      <w:szCs w:val="24"/>
                    </w:rPr>
                    <w:lastRenderedPageBreak/>
                    <w:t>одну привилеги</w:t>
                  </w:r>
                  <w:r w:rsidR="00192140">
                    <w:rPr>
                      <w:sz w:val="24"/>
                      <w:szCs w:val="24"/>
                    </w:rPr>
                    <w:t xml:space="preserve">рованную акцию типа А </w:t>
                  </w:r>
                </w:p>
                <w:p w:rsidR="00AE1FCD" w:rsidRPr="00F10B7F" w:rsidRDefault="00192140" w:rsidP="00192140">
                  <w:pPr>
                    <w:pStyle w:val="aa"/>
                    <w:tabs>
                      <w:tab w:val="left" w:pos="284"/>
                      <w:tab w:val="left" w:pos="426"/>
                      <w:tab w:val="left" w:pos="567"/>
                      <w:tab w:val="left" w:pos="1560"/>
                    </w:tabs>
                    <w:suppressAutoHyphens/>
                    <w:ind w:left="644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в размере </w:t>
                  </w:r>
                  <w:r w:rsidR="00F10B7F" w:rsidRPr="00192140">
                    <w:rPr>
                      <w:b/>
                      <w:sz w:val="24"/>
                      <w:szCs w:val="24"/>
                    </w:rPr>
                    <w:t>634,422 рубля.</w:t>
                  </w:r>
                </w:p>
              </w:tc>
            </w:tr>
            <w:tr w:rsidR="00AE1FCD" w:rsidRPr="00C062F8" w:rsidTr="000F5E44">
              <w:tc>
                <w:tcPr>
                  <w:tcW w:w="3998" w:type="dxa"/>
                  <w:shd w:val="clear" w:color="auto" w:fill="auto"/>
                  <w:vAlign w:val="center"/>
                </w:tcPr>
                <w:p w:rsidR="00AE1FCD" w:rsidRPr="00AE1FCD" w:rsidRDefault="00AE1FCD" w:rsidP="00AE1FCD">
                  <w:pPr>
                    <w:pStyle w:val="a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E1FCD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Общее количество ценных бумаг эмитента (количество акций эмитента соответствующей категории (типа), по которым выплачены доходы:</w:t>
                  </w:r>
                </w:p>
              </w:tc>
              <w:tc>
                <w:tcPr>
                  <w:tcW w:w="5954" w:type="dxa"/>
                  <w:gridSpan w:val="2"/>
                  <w:shd w:val="clear" w:color="auto" w:fill="auto"/>
                </w:tcPr>
                <w:tbl>
                  <w:tblPr>
                    <w:tblStyle w:val="a7"/>
                    <w:tblW w:w="6153" w:type="dxa"/>
                    <w:tblLayout w:type="fixed"/>
                    <w:tblLook w:val="04A0"/>
                  </w:tblPr>
                  <w:tblGrid>
                    <w:gridCol w:w="2013"/>
                    <w:gridCol w:w="1702"/>
                    <w:gridCol w:w="2438"/>
                  </w:tblGrid>
                  <w:tr w:rsidR="00915A2D" w:rsidRPr="00B21F14" w:rsidTr="004667E6">
                    <w:tc>
                      <w:tcPr>
                        <w:tcW w:w="2013" w:type="dxa"/>
                        <w:vAlign w:val="center"/>
                      </w:tcPr>
                      <w:p w:rsidR="00915A2D" w:rsidRPr="00B21F14" w:rsidRDefault="00915A2D" w:rsidP="00915A2D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B21F14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Вид/ категория (тип) ценной бумаги</w:t>
                        </w:r>
                      </w:p>
                    </w:tc>
                    <w:tc>
                      <w:tcPr>
                        <w:tcW w:w="1702" w:type="dxa"/>
                        <w:vAlign w:val="center"/>
                      </w:tcPr>
                      <w:p w:rsidR="00915A2D" w:rsidRPr="00B21F14" w:rsidRDefault="00915A2D" w:rsidP="00915A2D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proofErr w:type="spellStart"/>
                        <w:r w:rsidRPr="00B21F14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Государствен</w:t>
                        </w: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-</w:t>
                        </w:r>
                        <w:r w:rsidRPr="00B21F14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ный</w:t>
                        </w:r>
                        <w:proofErr w:type="spellEnd"/>
                        <w:r w:rsidRPr="00B21F14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B21F14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регистрацион</w:t>
                        </w: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-</w:t>
                        </w:r>
                        <w:r w:rsidRPr="00B21F14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ный</w:t>
                        </w:r>
                        <w:proofErr w:type="spellEnd"/>
                        <w:r w:rsidRPr="00B21F14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 номер</w:t>
                        </w:r>
                      </w:p>
                    </w:tc>
                    <w:tc>
                      <w:tcPr>
                        <w:tcW w:w="2438" w:type="dxa"/>
                        <w:vAlign w:val="center"/>
                      </w:tcPr>
                      <w:p w:rsidR="00915A2D" w:rsidRPr="00B21F14" w:rsidRDefault="00915A2D" w:rsidP="00915A2D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B21F14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Всего ценных бумаг эмитента (количество акций эмитента соответствующей категории (типа), по которым </w:t>
                        </w:r>
                        <w:r w:rsidRPr="0006321D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выплачены доходы:</w:t>
                        </w:r>
                      </w:p>
                    </w:tc>
                  </w:tr>
                  <w:tr w:rsidR="00311E4F" w:rsidRPr="00B21F14" w:rsidTr="004667E6">
                    <w:tc>
                      <w:tcPr>
                        <w:tcW w:w="2013" w:type="dxa"/>
                      </w:tcPr>
                      <w:p w:rsidR="00311E4F" w:rsidRPr="00B21F14" w:rsidRDefault="00311E4F" w:rsidP="00584C31">
                        <w:pPr>
                          <w:pStyle w:val="a4"/>
                          <w:jc w:val="both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B21F14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Акция обыкновенная (вып.1)АО1</w:t>
                        </w:r>
                      </w:p>
                    </w:tc>
                    <w:tc>
                      <w:tcPr>
                        <w:tcW w:w="1702" w:type="dxa"/>
                        <w:vAlign w:val="center"/>
                      </w:tcPr>
                      <w:p w:rsidR="00311E4F" w:rsidRPr="00B21F14" w:rsidRDefault="00311E4F" w:rsidP="00584C31">
                        <w:pPr>
                          <w:pStyle w:val="a4"/>
                          <w:jc w:val="center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B21F14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1-01-10241-A</w:t>
                        </w:r>
                      </w:p>
                    </w:tc>
                    <w:tc>
                      <w:tcPr>
                        <w:tcW w:w="2438" w:type="dxa"/>
                        <w:vAlign w:val="center"/>
                      </w:tcPr>
                      <w:p w:rsidR="00311E4F" w:rsidRPr="00311E4F" w:rsidRDefault="00311E4F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311E4F">
                          <w:rPr>
                            <w:sz w:val="24"/>
                            <w:szCs w:val="24"/>
                          </w:rPr>
                          <w:t>392132</w:t>
                        </w:r>
                      </w:p>
                    </w:tc>
                  </w:tr>
                  <w:tr w:rsidR="00311E4F" w:rsidRPr="00B21F14" w:rsidTr="004667E6">
                    <w:tc>
                      <w:tcPr>
                        <w:tcW w:w="2013" w:type="dxa"/>
                      </w:tcPr>
                      <w:p w:rsidR="00311E4F" w:rsidRPr="00B21F14" w:rsidRDefault="00311E4F" w:rsidP="00584C31">
                        <w:pPr>
                          <w:pStyle w:val="a4"/>
                          <w:jc w:val="both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B21F14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Акция привилегированная типа А (вып.1)АПА1</w:t>
                        </w:r>
                      </w:p>
                    </w:tc>
                    <w:tc>
                      <w:tcPr>
                        <w:tcW w:w="1702" w:type="dxa"/>
                        <w:vAlign w:val="center"/>
                      </w:tcPr>
                      <w:p w:rsidR="00311E4F" w:rsidRPr="00B21F14" w:rsidRDefault="00311E4F" w:rsidP="00584C31">
                        <w:pPr>
                          <w:pStyle w:val="a4"/>
                          <w:jc w:val="center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B21F14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2-01-10241-A</w:t>
                        </w:r>
                      </w:p>
                    </w:tc>
                    <w:tc>
                      <w:tcPr>
                        <w:tcW w:w="2438" w:type="dxa"/>
                        <w:vAlign w:val="center"/>
                      </w:tcPr>
                      <w:p w:rsidR="00311E4F" w:rsidRPr="00311E4F" w:rsidRDefault="00311E4F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311E4F">
                          <w:rPr>
                            <w:sz w:val="24"/>
                            <w:szCs w:val="24"/>
                          </w:rPr>
                          <w:t>46656</w:t>
                        </w:r>
                      </w:p>
                    </w:tc>
                  </w:tr>
                </w:tbl>
                <w:p w:rsidR="00AE1FCD" w:rsidRPr="00AE1FCD" w:rsidRDefault="00AE1FCD" w:rsidP="00AE1FCD">
                  <w:pPr>
                    <w:pStyle w:val="a4"/>
                    <w:jc w:val="both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</w:tr>
            <w:tr w:rsidR="00AE1FCD" w:rsidRPr="00C062F8" w:rsidTr="000F5E44">
              <w:tc>
                <w:tcPr>
                  <w:tcW w:w="3998" w:type="dxa"/>
                  <w:shd w:val="clear" w:color="auto" w:fill="auto"/>
                  <w:vAlign w:val="center"/>
                </w:tcPr>
                <w:p w:rsidR="00AE1FCD" w:rsidRPr="00AE1FCD" w:rsidRDefault="00AE1FCD" w:rsidP="00AE1FCD">
                  <w:pPr>
                    <w:pStyle w:val="a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E1FCD">
                    <w:rPr>
                      <w:rFonts w:ascii="Times New Roman" w:hAnsi="Times New Roman"/>
                      <w:sz w:val="24"/>
                      <w:szCs w:val="24"/>
                    </w:rPr>
                    <w:t>Форма выплаты доходов по ценным бумагам эмитента (денежные средства):</w:t>
                  </w:r>
                </w:p>
              </w:tc>
              <w:tc>
                <w:tcPr>
                  <w:tcW w:w="5954" w:type="dxa"/>
                  <w:gridSpan w:val="2"/>
                  <w:shd w:val="clear" w:color="auto" w:fill="auto"/>
                </w:tcPr>
                <w:p w:rsidR="00AE1FCD" w:rsidRPr="00AE1FCD" w:rsidRDefault="00AE1FCD" w:rsidP="00AE1FCD">
                  <w:pPr>
                    <w:pStyle w:val="a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:rsidR="00AE1FCD" w:rsidRPr="00AE1FCD" w:rsidRDefault="00AE1FCD" w:rsidP="00AE1FCD">
                  <w:pPr>
                    <w:pStyle w:val="a4"/>
                    <w:jc w:val="both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AE1FCD">
                    <w:rPr>
                      <w:rFonts w:ascii="Times New Roman" w:hAnsi="Times New Roman"/>
                      <w:sz w:val="24"/>
                      <w:szCs w:val="24"/>
                    </w:rPr>
                    <w:t>денежные средства</w:t>
                  </w:r>
                </w:p>
              </w:tc>
            </w:tr>
            <w:tr w:rsidR="00AE1FCD" w:rsidRPr="00C062F8" w:rsidTr="000F5E44">
              <w:trPr>
                <w:trHeight w:val="631"/>
              </w:trPr>
              <w:tc>
                <w:tcPr>
                  <w:tcW w:w="3998" w:type="dxa"/>
                  <w:shd w:val="clear" w:color="auto" w:fill="auto"/>
                  <w:vAlign w:val="center"/>
                </w:tcPr>
                <w:p w:rsidR="00AE1FCD" w:rsidRPr="00AE1FCD" w:rsidRDefault="00AE1FCD" w:rsidP="00AE1FCD">
                  <w:pPr>
                    <w:pStyle w:val="a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E1FCD">
                    <w:rPr>
                      <w:rFonts w:ascii="Times New Roman" w:hAnsi="Times New Roman"/>
                      <w:sz w:val="24"/>
                      <w:szCs w:val="24"/>
                    </w:rPr>
                    <w:t>Дата, на которую определялись лица, имевшие право на получение дивидендов:</w:t>
                  </w:r>
                </w:p>
              </w:tc>
              <w:tc>
                <w:tcPr>
                  <w:tcW w:w="5954" w:type="dxa"/>
                  <w:gridSpan w:val="2"/>
                  <w:shd w:val="clear" w:color="auto" w:fill="auto"/>
                  <w:vAlign w:val="center"/>
                </w:tcPr>
                <w:p w:rsidR="00AE1FCD" w:rsidRPr="00AE1FCD" w:rsidRDefault="00AB3551" w:rsidP="00CB2AEA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01.06.2025</w:t>
                  </w:r>
                  <w:r w:rsidR="00AE1FCD" w:rsidRPr="00AE1FCD">
                    <w:rPr>
                      <w:rFonts w:ascii="Times New Roman" w:hAnsi="Times New Roman"/>
                      <w:sz w:val="24"/>
                      <w:szCs w:val="24"/>
                    </w:rPr>
                    <w:t xml:space="preserve"> года.</w:t>
                  </w:r>
                </w:p>
              </w:tc>
            </w:tr>
            <w:tr w:rsidR="00AE1FCD" w:rsidRPr="00C062F8" w:rsidTr="000F5E44">
              <w:tc>
                <w:tcPr>
                  <w:tcW w:w="3998" w:type="dxa"/>
                  <w:shd w:val="clear" w:color="auto" w:fill="auto"/>
                  <w:vAlign w:val="center"/>
                </w:tcPr>
                <w:p w:rsidR="00AE1FCD" w:rsidRPr="00AE1FCD" w:rsidRDefault="00AE1FCD" w:rsidP="00AE1FCD">
                  <w:pPr>
                    <w:pStyle w:val="a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E1FCD">
                    <w:rPr>
                      <w:rFonts w:ascii="Times New Roman" w:hAnsi="Times New Roman"/>
                      <w:sz w:val="24"/>
                      <w:szCs w:val="24"/>
                    </w:rPr>
                    <w:t>Дата, в которую обязанность по выплате доходов по ценным бумагам эмитента должна быть исполнена, а если указанная обязанность должна быть исполнена эмитентом в течение определенного срока (периода времени) - дата окончания этого срока:</w:t>
                  </w:r>
                </w:p>
              </w:tc>
              <w:tc>
                <w:tcPr>
                  <w:tcW w:w="5954" w:type="dxa"/>
                  <w:gridSpan w:val="2"/>
                  <w:shd w:val="clear" w:color="auto" w:fill="auto"/>
                </w:tcPr>
                <w:p w:rsidR="00915A2D" w:rsidRDefault="00915A2D" w:rsidP="00915A2D">
                  <w:pPr>
                    <w:pStyle w:val="aa"/>
                    <w:widowControl/>
                    <w:numPr>
                      <w:ilvl w:val="0"/>
                      <w:numId w:val="15"/>
                    </w:numPr>
                    <w:spacing w:after="200"/>
                    <w:ind w:left="346"/>
                    <w:jc w:val="both"/>
                    <w:rPr>
                      <w:sz w:val="24"/>
                      <w:szCs w:val="24"/>
                      <w:shd w:val="clear" w:color="auto" w:fill="FFFFFF"/>
                    </w:rPr>
                  </w:pPr>
                  <w:r w:rsidRPr="00532DB9">
                    <w:rPr>
                      <w:sz w:val="24"/>
                      <w:szCs w:val="24"/>
                      <w:shd w:val="clear" w:color="auto" w:fill="FFFFFF"/>
                    </w:rPr>
                    <w:t xml:space="preserve">Срок выплаты дивидендов номинальному держателю и являющемуся профессиональным участником рынка ценных бумаг доверительному управляющему, которые зарегистрированы в реестре акционеров, не должен превышать 10 рабочих дней, с даты, на которую определяются лица, имеющие право на получение дивидендов. т.е. </w:t>
                  </w:r>
                  <w:r w:rsidRPr="00915A2D">
                    <w:rPr>
                      <w:b/>
                      <w:sz w:val="24"/>
                      <w:szCs w:val="24"/>
                      <w:shd w:val="clear" w:color="auto" w:fill="FFFFFF"/>
                    </w:rPr>
                    <w:t>до 17.06.2025 года</w:t>
                  </w:r>
                  <w:r w:rsidRPr="00532DB9">
                    <w:rPr>
                      <w:sz w:val="24"/>
                      <w:szCs w:val="24"/>
                      <w:shd w:val="clear" w:color="auto" w:fill="FFFFFF"/>
                    </w:rPr>
                    <w:t>, включительно;</w:t>
                  </w:r>
                </w:p>
                <w:p w:rsidR="0019376D" w:rsidRPr="00915A2D" w:rsidRDefault="00915A2D" w:rsidP="00915A2D">
                  <w:pPr>
                    <w:pStyle w:val="aa"/>
                    <w:widowControl/>
                    <w:numPr>
                      <w:ilvl w:val="0"/>
                      <w:numId w:val="15"/>
                    </w:numPr>
                    <w:spacing w:after="200"/>
                    <w:ind w:left="346"/>
                    <w:jc w:val="both"/>
                    <w:rPr>
                      <w:sz w:val="24"/>
                      <w:szCs w:val="24"/>
                      <w:shd w:val="clear" w:color="auto" w:fill="FFFFFF"/>
                    </w:rPr>
                  </w:pPr>
                  <w:r w:rsidRPr="00915A2D">
                    <w:rPr>
                      <w:sz w:val="24"/>
                      <w:szCs w:val="24"/>
                      <w:shd w:val="clear" w:color="auto" w:fill="FFFFFF"/>
                    </w:rPr>
                    <w:t>другим зарегистрированным в реестре акционеров лицам - 25 рабочих дней с даты, на которую определяются лица, имеющие право на получение дивидендов, т.е.</w:t>
                  </w:r>
                  <w:r w:rsidRPr="00915A2D">
                    <w:rPr>
                      <w:b/>
                      <w:sz w:val="24"/>
                      <w:szCs w:val="24"/>
                      <w:shd w:val="clear" w:color="auto" w:fill="FFFFFF"/>
                    </w:rPr>
                    <w:t>08.07.2025 года</w:t>
                  </w:r>
                  <w:r w:rsidRPr="00915A2D">
                    <w:rPr>
                      <w:sz w:val="24"/>
                      <w:szCs w:val="24"/>
                      <w:shd w:val="clear" w:color="auto" w:fill="FFFFFF"/>
                    </w:rPr>
                    <w:t>, включительно</w:t>
                  </w:r>
                  <w:r>
                    <w:rPr>
                      <w:sz w:val="24"/>
                      <w:szCs w:val="24"/>
                      <w:shd w:val="clear" w:color="auto" w:fill="FFFFFF"/>
                    </w:rPr>
                    <w:t>.</w:t>
                  </w:r>
                </w:p>
              </w:tc>
            </w:tr>
            <w:tr w:rsidR="00AE1FCD" w:rsidRPr="00C062F8" w:rsidTr="000F5E44">
              <w:tc>
                <w:tcPr>
                  <w:tcW w:w="3998" w:type="dxa"/>
                  <w:shd w:val="clear" w:color="auto" w:fill="auto"/>
                  <w:vAlign w:val="center"/>
                </w:tcPr>
                <w:p w:rsidR="00AE1FCD" w:rsidRPr="00AE1FCD" w:rsidRDefault="00AE1FCD" w:rsidP="00AE1FCD">
                  <w:pPr>
                    <w:pStyle w:val="a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E1FCD">
                    <w:rPr>
                      <w:rFonts w:ascii="Times New Roman" w:hAnsi="Times New Roman"/>
                      <w:sz w:val="24"/>
                      <w:szCs w:val="24"/>
                    </w:rPr>
                    <w:t>Доля (в процентах) исполненной обязанности от общего размера обязанности, подлежавшей исполнению, и причины исполнения обязанности не в полном объеме, в случае если обязанность по выплате доходов по ценным бумагам эмитента исполнена эмитентом не в полном объеме:</w:t>
                  </w:r>
                </w:p>
              </w:tc>
              <w:tc>
                <w:tcPr>
                  <w:tcW w:w="5954" w:type="dxa"/>
                  <w:gridSpan w:val="2"/>
                  <w:shd w:val="clear" w:color="auto" w:fill="auto"/>
                </w:tcPr>
                <w:p w:rsidR="0019376D" w:rsidRDefault="00AE1FCD" w:rsidP="00EF5347">
                  <w:pPr>
                    <w:pStyle w:val="a4"/>
                    <w:ind w:firstLine="488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E1FCD">
                    <w:rPr>
                      <w:rFonts w:ascii="Times New Roman" w:hAnsi="Times New Roman"/>
                      <w:sz w:val="24"/>
                      <w:szCs w:val="24"/>
                    </w:rPr>
                    <w:t>Доля (в процентах) исполненной обязанности от общего размера обязанности по выплате дивидендов</w:t>
                  </w:r>
                  <w:r w:rsidR="0019376D">
                    <w:rPr>
                      <w:rFonts w:ascii="Times New Roman" w:hAnsi="Times New Roman"/>
                      <w:sz w:val="24"/>
                      <w:szCs w:val="24"/>
                    </w:rPr>
                    <w:t xml:space="preserve"> составляет:</w:t>
                  </w:r>
                </w:p>
                <w:p w:rsidR="00EF5347" w:rsidRDefault="00AE1FCD" w:rsidP="00192140">
                  <w:pPr>
                    <w:pStyle w:val="a4"/>
                    <w:numPr>
                      <w:ilvl w:val="0"/>
                      <w:numId w:val="17"/>
                    </w:numPr>
                    <w:ind w:left="488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E1FCD">
                    <w:rPr>
                      <w:rFonts w:ascii="Times New Roman" w:hAnsi="Times New Roman"/>
                      <w:sz w:val="24"/>
                      <w:szCs w:val="24"/>
                    </w:rPr>
                    <w:t xml:space="preserve">номинальному держателю </w:t>
                  </w:r>
                  <w:r w:rsidR="0019376D">
                    <w:rPr>
                      <w:rFonts w:ascii="Times New Roman" w:hAnsi="Times New Roman"/>
                      <w:sz w:val="24"/>
                      <w:szCs w:val="24"/>
                    </w:rPr>
                    <w:t xml:space="preserve">- </w:t>
                  </w:r>
                  <w:r w:rsidRPr="00AE1FCD">
                    <w:rPr>
                      <w:rFonts w:ascii="Times New Roman" w:hAnsi="Times New Roman"/>
                      <w:sz w:val="24"/>
                      <w:szCs w:val="24"/>
                    </w:rPr>
                    <w:t xml:space="preserve">100%. </w:t>
                  </w:r>
                </w:p>
                <w:p w:rsidR="00AE1FCD" w:rsidRPr="0019376D" w:rsidRDefault="0019376D" w:rsidP="00192140">
                  <w:pPr>
                    <w:pStyle w:val="a4"/>
                    <w:numPr>
                      <w:ilvl w:val="0"/>
                      <w:numId w:val="17"/>
                    </w:numPr>
                    <w:ind w:left="488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9376D">
                    <w:rPr>
                      <w:rFonts w:ascii="Times New Roman" w:hAnsi="Times New Roman"/>
                      <w:sz w:val="24"/>
                      <w:szCs w:val="24"/>
                      <w:shd w:val="clear" w:color="auto" w:fill="FFFFFF"/>
                    </w:rPr>
                    <w:t>другим зарегистрированным в реестре акционеров лицам</w:t>
                  </w:r>
                  <w:r>
                    <w:rPr>
                      <w:rFonts w:ascii="Times New Roman" w:hAnsi="Times New Roman"/>
                      <w:sz w:val="24"/>
                      <w:szCs w:val="24"/>
                      <w:shd w:val="clear" w:color="auto" w:fill="FFFFFF"/>
                    </w:rPr>
                    <w:t xml:space="preserve"> -100%</w:t>
                  </w:r>
                </w:p>
              </w:tc>
            </w:tr>
          </w:tbl>
          <w:p w:rsidR="000B3D18" w:rsidRPr="004037BB" w:rsidRDefault="000B3D18" w:rsidP="006D667F">
            <w:pPr>
              <w:pStyle w:val="a3"/>
              <w:spacing w:before="0" w:beforeAutospacing="0" w:after="0" w:afterAutospacing="0"/>
              <w:ind w:firstLine="284"/>
              <w:jc w:val="both"/>
            </w:pPr>
          </w:p>
        </w:tc>
      </w:tr>
      <w:tr w:rsidR="004037BB" w:rsidTr="0006321D">
        <w:trPr>
          <w:trHeight w:val="156"/>
        </w:trPr>
        <w:tc>
          <w:tcPr>
            <w:tcW w:w="10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7BB" w:rsidRPr="00AE1FCD" w:rsidRDefault="004037BB" w:rsidP="0068052E">
            <w:pPr>
              <w:pStyle w:val="ConsPlusNormal"/>
              <w:jc w:val="center"/>
              <w:outlineLvl w:val="0"/>
              <w:rPr>
                <w:b/>
              </w:rPr>
            </w:pPr>
            <w:r w:rsidRPr="00AE1FCD">
              <w:rPr>
                <w:b/>
              </w:rPr>
              <w:lastRenderedPageBreak/>
              <w:t>3. Подпись</w:t>
            </w:r>
          </w:p>
        </w:tc>
      </w:tr>
      <w:tr w:rsidR="004037BB" w:rsidTr="0006321D">
        <w:trPr>
          <w:trHeight w:val="718"/>
        </w:trPr>
        <w:tc>
          <w:tcPr>
            <w:tcW w:w="4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37BB" w:rsidRDefault="004037BB" w:rsidP="00711A3F">
            <w:pPr>
              <w:pStyle w:val="ConsPlusNormal"/>
              <w:jc w:val="center"/>
            </w:pPr>
            <w:r>
              <w:t xml:space="preserve">3.1. </w:t>
            </w:r>
            <w:r w:rsidR="004C1244">
              <w:rPr>
                <w:u w:val="single"/>
              </w:rPr>
              <w:t xml:space="preserve">Генеральный </w:t>
            </w:r>
            <w:r w:rsidR="004C1244" w:rsidRPr="004C1244">
              <w:rPr>
                <w:u w:val="single"/>
              </w:rPr>
              <w:t>директор</w:t>
            </w:r>
          </w:p>
          <w:p w:rsidR="0006321D" w:rsidRPr="00711A3F" w:rsidRDefault="004037BB" w:rsidP="0006321D">
            <w:pPr>
              <w:pStyle w:val="ConsPlusNormal"/>
              <w:jc w:val="center"/>
              <w:rPr>
                <w:sz w:val="20"/>
                <w:szCs w:val="20"/>
              </w:rPr>
            </w:pPr>
            <w:r w:rsidRPr="00711A3F">
              <w:rPr>
                <w:sz w:val="20"/>
                <w:szCs w:val="20"/>
              </w:rPr>
              <w:t>(наименование должности уполномоченного лица эмитента)</w:t>
            </w:r>
          </w:p>
        </w:tc>
        <w:tc>
          <w:tcPr>
            <w:tcW w:w="2494" w:type="dxa"/>
            <w:tcBorders>
              <w:top w:val="single" w:sz="4" w:space="0" w:color="auto"/>
              <w:bottom w:val="single" w:sz="4" w:space="0" w:color="auto"/>
            </w:tcBorders>
          </w:tcPr>
          <w:p w:rsidR="004037BB" w:rsidRDefault="004037BB" w:rsidP="0068052E">
            <w:pPr>
              <w:pStyle w:val="ConsPlusNormal"/>
              <w:jc w:val="center"/>
            </w:pPr>
            <w:r>
              <w:t>___________________</w:t>
            </w:r>
          </w:p>
          <w:p w:rsidR="004037BB" w:rsidRPr="005078DD" w:rsidRDefault="004037BB" w:rsidP="0068052E">
            <w:pPr>
              <w:pStyle w:val="ConsPlusNormal"/>
              <w:jc w:val="center"/>
              <w:rPr>
                <w:sz w:val="20"/>
                <w:szCs w:val="20"/>
              </w:rPr>
            </w:pPr>
            <w:r w:rsidRPr="005078DD">
              <w:rPr>
                <w:sz w:val="20"/>
                <w:szCs w:val="20"/>
              </w:rPr>
              <w:t>(подпись)</w:t>
            </w:r>
          </w:p>
        </w:tc>
        <w:tc>
          <w:tcPr>
            <w:tcW w:w="3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7BB" w:rsidRPr="00DA7140" w:rsidRDefault="004C1244" w:rsidP="0068052E">
            <w:pPr>
              <w:pStyle w:val="ConsPlusNormal"/>
              <w:jc w:val="center"/>
              <w:rPr>
                <w:u w:val="single"/>
              </w:rPr>
            </w:pPr>
            <w:r>
              <w:rPr>
                <w:u w:val="single"/>
              </w:rPr>
              <w:t xml:space="preserve">Валерий Николаевич </w:t>
            </w:r>
            <w:r w:rsidR="004037BB" w:rsidRPr="00DA7140">
              <w:rPr>
                <w:u w:val="single"/>
              </w:rPr>
              <w:t>К</w:t>
            </w:r>
            <w:r>
              <w:rPr>
                <w:u w:val="single"/>
              </w:rPr>
              <w:t>лючников</w:t>
            </w:r>
          </w:p>
          <w:p w:rsidR="0006321D" w:rsidRPr="00711A3F" w:rsidRDefault="004037BB" w:rsidP="0006321D">
            <w:pPr>
              <w:pStyle w:val="ConsPlusNormal"/>
              <w:jc w:val="center"/>
              <w:rPr>
                <w:sz w:val="20"/>
                <w:szCs w:val="20"/>
              </w:rPr>
            </w:pPr>
            <w:r w:rsidRPr="00711A3F">
              <w:rPr>
                <w:sz w:val="20"/>
                <w:szCs w:val="20"/>
              </w:rPr>
              <w:t>(И.О. Фамилия)</w:t>
            </w:r>
          </w:p>
        </w:tc>
      </w:tr>
      <w:tr w:rsidR="0006321D" w:rsidTr="0006321D">
        <w:trPr>
          <w:trHeight w:val="307"/>
        </w:trPr>
        <w:tc>
          <w:tcPr>
            <w:tcW w:w="4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321D" w:rsidRDefault="0006321D" w:rsidP="00711A3F">
            <w:pPr>
              <w:pStyle w:val="ConsPlusNormal"/>
              <w:jc w:val="center"/>
            </w:pPr>
            <w:r w:rsidRPr="00555B94">
              <w:t>3.2. Дата</w:t>
            </w:r>
            <w:r>
              <w:t xml:space="preserve"> "08</w:t>
            </w:r>
            <w:r w:rsidRPr="00555B94">
              <w:t>"</w:t>
            </w:r>
            <w:r>
              <w:t>июля 2025</w:t>
            </w:r>
            <w:r w:rsidRPr="00555B94">
              <w:t xml:space="preserve"> г.</w:t>
            </w:r>
          </w:p>
        </w:tc>
        <w:tc>
          <w:tcPr>
            <w:tcW w:w="2494" w:type="dxa"/>
            <w:tcBorders>
              <w:top w:val="single" w:sz="4" w:space="0" w:color="auto"/>
              <w:bottom w:val="single" w:sz="4" w:space="0" w:color="auto"/>
            </w:tcBorders>
          </w:tcPr>
          <w:p w:rsidR="0006321D" w:rsidRDefault="0006321D" w:rsidP="0068052E">
            <w:pPr>
              <w:pStyle w:val="ConsPlusNormal"/>
              <w:jc w:val="center"/>
            </w:pPr>
          </w:p>
        </w:tc>
        <w:tc>
          <w:tcPr>
            <w:tcW w:w="3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21D" w:rsidRDefault="0006321D" w:rsidP="0068052E">
            <w:pPr>
              <w:pStyle w:val="ConsPlusNormal"/>
              <w:jc w:val="center"/>
              <w:rPr>
                <w:u w:val="single"/>
              </w:rPr>
            </w:pPr>
          </w:p>
        </w:tc>
      </w:tr>
    </w:tbl>
    <w:p w:rsidR="002057A4" w:rsidRDefault="002057A4" w:rsidP="0006321D">
      <w:pPr>
        <w:pStyle w:val="ConsPlusNormal"/>
        <w:jc w:val="both"/>
        <w:rPr>
          <w:bCs/>
          <w:spacing w:val="-2"/>
        </w:rPr>
      </w:pPr>
    </w:p>
    <w:sectPr w:rsidR="002057A4" w:rsidSect="00AC0461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542AD"/>
    <w:multiLevelType w:val="hybridMultilevel"/>
    <w:tmpl w:val="2B1AFB88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223042"/>
    <w:multiLevelType w:val="hybridMultilevel"/>
    <w:tmpl w:val="2702E5D2"/>
    <w:lvl w:ilvl="0" w:tplc="5ABC6A10">
      <w:start w:val="1"/>
      <w:numFmt w:val="bullet"/>
      <w:lvlText w:val=""/>
      <w:lvlJc w:val="left"/>
      <w:pPr>
        <w:ind w:left="12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8" w:hanging="360"/>
      </w:pPr>
      <w:rPr>
        <w:rFonts w:ascii="Wingdings" w:hAnsi="Wingdings" w:hint="default"/>
      </w:rPr>
    </w:lvl>
  </w:abstractNum>
  <w:abstractNum w:abstractNumId="2">
    <w:nsid w:val="040D2353"/>
    <w:multiLevelType w:val="hybridMultilevel"/>
    <w:tmpl w:val="949C8F8A"/>
    <w:lvl w:ilvl="0" w:tplc="5ABC6A10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3D92114"/>
    <w:multiLevelType w:val="hybridMultilevel"/>
    <w:tmpl w:val="457CFE9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144A151C"/>
    <w:multiLevelType w:val="hybridMultilevel"/>
    <w:tmpl w:val="F1FAA9E8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5001CBB"/>
    <w:multiLevelType w:val="hybridMultilevel"/>
    <w:tmpl w:val="F0D856FA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ED72631"/>
    <w:multiLevelType w:val="hybridMultilevel"/>
    <w:tmpl w:val="A77A5E58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385EF0"/>
    <w:multiLevelType w:val="hybridMultilevel"/>
    <w:tmpl w:val="ED50DBC8"/>
    <w:lvl w:ilvl="0" w:tplc="5ABC6A10">
      <w:start w:val="1"/>
      <w:numFmt w:val="bullet"/>
      <w:lvlText w:val=""/>
      <w:lvlJc w:val="left"/>
      <w:pPr>
        <w:ind w:left="10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8">
    <w:nsid w:val="375B4C89"/>
    <w:multiLevelType w:val="hybridMultilevel"/>
    <w:tmpl w:val="E404FE78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BE2871"/>
    <w:multiLevelType w:val="hybridMultilevel"/>
    <w:tmpl w:val="6DD604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0638E2"/>
    <w:multiLevelType w:val="hybridMultilevel"/>
    <w:tmpl w:val="CA801CB8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91253BB"/>
    <w:multiLevelType w:val="hybridMultilevel"/>
    <w:tmpl w:val="070483E2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B9658DF"/>
    <w:multiLevelType w:val="hybridMultilevel"/>
    <w:tmpl w:val="4F945468"/>
    <w:lvl w:ilvl="0" w:tplc="5ABC6A10">
      <w:start w:val="1"/>
      <w:numFmt w:val="bullet"/>
      <w:lvlText w:val=""/>
      <w:lvlJc w:val="left"/>
      <w:pPr>
        <w:ind w:left="64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E082DFE"/>
    <w:multiLevelType w:val="hybridMultilevel"/>
    <w:tmpl w:val="32FC3A84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4">
    <w:nsid w:val="5E757EFF"/>
    <w:multiLevelType w:val="hybridMultilevel"/>
    <w:tmpl w:val="C8144D6E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ED31770"/>
    <w:multiLevelType w:val="hybridMultilevel"/>
    <w:tmpl w:val="8BF4820A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65403F4"/>
    <w:multiLevelType w:val="hybridMultilevel"/>
    <w:tmpl w:val="CFB2546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70165675"/>
    <w:multiLevelType w:val="hybridMultilevel"/>
    <w:tmpl w:val="03BA6462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1"/>
  </w:num>
  <w:num w:numId="3">
    <w:abstractNumId w:val="13"/>
  </w:num>
  <w:num w:numId="4">
    <w:abstractNumId w:val="16"/>
  </w:num>
  <w:num w:numId="5">
    <w:abstractNumId w:val="4"/>
  </w:num>
  <w:num w:numId="6">
    <w:abstractNumId w:val="3"/>
  </w:num>
  <w:num w:numId="7">
    <w:abstractNumId w:val="6"/>
  </w:num>
  <w:num w:numId="8">
    <w:abstractNumId w:val="5"/>
  </w:num>
  <w:num w:numId="9">
    <w:abstractNumId w:val="8"/>
  </w:num>
  <w:num w:numId="10">
    <w:abstractNumId w:val="17"/>
  </w:num>
  <w:num w:numId="11">
    <w:abstractNumId w:val="10"/>
  </w:num>
  <w:num w:numId="12">
    <w:abstractNumId w:val="2"/>
  </w:num>
  <w:num w:numId="13">
    <w:abstractNumId w:val="7"/>
  </w:num>
  <w:num w:numId="14">
    <w:abstractNumId w:val="0"/>
  </w:num>
  <w:num w:numId="15">
    <w:abstractNumId w:val="15"/>
  </w:num>
  <w:num w:numId="16">
    <w:abstractNumId w:val="14"/>
  </w:num>
  <w:num w:numId="17">
    <w:abstractNumId w:val="1"/>
  </w:num>
  <w:num w:numId="18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7108B9"/>
    <w:rsid w:val="000209F2"/>
    <w:rsid w:val="00021547"/>
    <w:rsid w:val="00050950"/>
    <w:rsid w:val="00056591"/>
    <w:rsid w:val="0006321D"/>
    <w:rsid w:val="000B3D18"/>
    <w:rsid w:val="000B7CF7"/>
    <w:rsid w:val="000F5E44"/>
    <w:rsid w:val="001345BF"/>
    <w:rsid w:val="00170F2E"/>
    <w:rsid w:val="00181FE4"/>
    <w:rsid w:val="00192140"/>
    <w:rsid w:val="0019376D"/>
    <w:rsid w:val="001B0D34"/>
    <w:rsid w:val="001E6BC1"/>
    <w:rsid w:val="002008E6"/>
    <w:rsid w:val="002057A4"/>
    <w:rsid w:val="00207302"/>
    <w:rsid w:val="00210850"/>
    <w:rsid w:val="00244721"/>
    <w:rsid w:val="00244E96"/>
    <w:rsid w:val="002615E7"/>
    <w:rsid w:val="00287A7D"/>
    <w:rsid w:val="002A69A7"/>
    <w:rsid w:val="002C44D3"/>
    <w:rsid w:val="00311E4F"/>
    <w:rsid w:val="00346F02"/>
    <w:rsid w:val="00352899"/>
    <w:rsid w:val="003C7A98"/>
    <w:rsid w:val="003D7C6D"/>
    <w:rsid w:val="004037BB"/>
    <w:rsid w:val="00433946"/>
    <w:rsid w:val="00452972"/>
    <w:rsid w:val="00465748"/>
    <w:rsid w:val="004667E6"/>
    <w:rsid w:val="00467A45"/>
    <w:rsid w:val="004849AB"/>
    <w:rsid w:val="004978B1"/>
    <w:rsid w:val="004C1244"/>
    <w:rsid w:val="004C68E6"/>
    <w:rsid w:val="004E6A0F"/>
    <w:rsid w:val="004F373A"/>
    <w:rsid w:val="005059F4"/>
    <w:rsid w:val="005078DD"/>
    <w:rsid w:val="00516E89"/>
    <w:rsid w:val="00532BAE"/>
    <w:rsid w:val="00555B94"/>
    <w:rsid w:val="00556750"/>
    <w:rsid w:val="00575746"/>
    <w:rsid w:val="005978F3"/>
    <w:rsid w:val="005B36F7"/>
    <w:rsid w:val="005C5521"/>
    <w:rsid w:val="005C7F93"/>
    <w:rsid w:val="005F0006"/>
    <w:rsid w:val="005F527E"/>
    <w:rsid w:val="00615ECE"/>
    <w:rsid w:val="00616D37"/>
    <w:rsid w:val="00636F66"/>
    <w:rsid w:val="00655432"/>
    <w:rsid w:val="006629A7"/>
    <w:rsid w:val="006A2652"/>
    <w:rsid w:val="006D667F"/>
    <w:rsid w:val="00701B8A"/>
    <w:rsid w:val="007108B9"/>
    <w:rsid w:val="00711A3F"/>
    <w:rsid w:val="007344BA"/>
    <w:rsid w:val="007372E3"/>
    <w:rsid w:val="00795FFC"/>
    <w:rsid w:val="007A4982"/>
    <w:rsid w:val="007D0943"/>
    <w:rsid w:val="007D46A5"/>
    <w:rsid w:val="007D6212"/>
    <w:rsid w:val="007D68BF"/>
    <w:rsid w:val="007D7182"/>
    <w:rsid w:val="007F7122"/>
    <w:rsid w:val="00837F51"/>
    <w:rsid w:val="00855E94"/>
    <w:rsid w:val="008E36F6"/>
    <w:rsid w:val="008F01C4"/>
    <w:rsid w:val="008F03D9"/>
    <w:rsid w:val="00901538"/>
    <w:rsid w:val="00915A2D"/>
    <w:rsid w:val="009648F6"/>
    <w:rsid w:val="00994DB1"/>
    <w:rsid w:val="009C1680"/>
    <w:rsid w:val="009C4351"/>
    <w:rsid w:val="009D3FD8"/>
    <w:rsid w:val="009E0624"/>
    <w:rsid w:val="009F29C1"/>
    <w:rsid w:val="009F4B6E"/>
    <w:rsid w:val="00A026A2"/>
    <w:rsid w:val="00A12B1C"/>
    <w:rsid w:val="00A37889"/>
    <w:rsid w:val="00A401FA"/>
    <w:rsid w:val="00A46DA4"/>
    <w:rsid w:val="00A625C9"/>
    <w:rsid w:val="00A86104"/>
    <w:rsid w:val="00AA24D0"/>
    <w:rsid w:val="00AB3551"/>
    <w:rsid w:val="00AC0461"/>
    <w:rsid w:val="00AC1D61"/>
    <w:rsid w:val="00AE1FCD"/>
    <w:rsid w:val="00AF5F0B"/>
    <w:rsid w:val="00B06B7F"/>
    <w:rsid w:val="00B12106"/>
    <w:rsid w:val="00B257FC"/>
    <w:rsid w:val="00B64452"/>
    <w:rsid w:val="00B703EF"/>
    <w:rsid w:val="00B74073"/>
    <w:rsid w:val="00BC2256"/>
    <w:rsid w:val="00BD57CC"/>
    <w:rsid w:val="00C06F96"/>
    <w:rsid w:val="00C2038E"/>
    <w:rsid w:val="00C5168E"/>
    <w:rsid w:val="00C92772"/>
    <w:rsid w:val="00C96073"/>
    <w:rsid w:val="00CB2AEA"/>
    <w:rsid w:val="00CF6358"/>
    <w:rsid w:val="00CF761C"/>
    <w:rsid w:val="00D1061C"/>
    <w:rsid w:val="00D23F50"/>
    <w:rsid w:val="00D35359"/>
    <w:rsid w:val="00D36A1A"/>
    <w:rsid w:val="00D878B3"/>
    <w:rsid w:val="00D91D3A"/>
    <w:rsid w:val="00DA7140"/>
    <w:rsid w:val="00DB53B1"/>
    <w:rsid w:val="00DC1443"/>
    <w:rsid w:val="00DC622A"/>
    <w:rsid w:val="00DD69E9"/>
    <w:rsid w:val="00E2602A"/>
    <w:rsid w:val="00EA788F"/>
    <w:rsid w:val="00ED4F28"/>
    <w:rsid w:val="00EE3CA5"/>
    <w:rsid w:val="00EE5C2E"/>
    <w:rsid w:val="00EF5347"/>
    <w:rsid w:val="00F02497"/>
    <w:rsid w:val="00F10B7F"/>
    <w:rsid w:val="00F12474"/>
    <w:rsid w:val="00F12ECD"/>
    <w:rsid w:val="00F40E9C"/>
    <w:rsid w:val="00F60D50"/>
    <w:rsid w:val="00FA68C8"/>
    <w:rsid w:val="00FF19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08B9"/>
    <w:pPr>
      <w:autoSpaceDE w:val="0"/>
      <w:autoSpaceDN w:val="0"/>
      <w:spacing w:after="0" w:line="240" w:lineRule="auto"/>
    </w:pPr>
    <w:rPr>
      <w:rFonts w:eastAsiaTheme="minorEastAsia"/>
      <w:sz w:val="20"/>
      <w:szCs w:val="20"/>
      <w:lang w:eastAsia="ru-RU"/>
    </w:rPr>
  </w:style>
  <w:style w:type="paragraph" w:styleId="8">
    <w:name w:val="heading 8"/>
    <w:basedOn w:val="a"/>
    <w:next w:val="a"/>
    <w:link w:val="80"/>
    <w:uiPriority w:val="9"/>
    <w:unhideWhenUsed/>
    <w:qFormat/>
    <w:rsid w:val="00170F2E"/>
    <w:pPr>
      <w:autoSpaceDE/>
      <w:autoSpaceDN/>
      <w:spacing w:before="240" w:after="60"/>
      <w:outlineLvl w:val="7"/>
    </w:pPr>
    <w:rPr>
      <w:rFonts w:ascii="Calibri" w:eastAsia="Times New Roman" w:hAnsi="Calibri"/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257FC"/>
    <w:pPr>
      <w:autoSpaceDE/>
      <w:autoSpaceDN/>
      <w:spacing w:before="240" w:after="60"/>
      <w:outlineLvl w:val="8"/>
    </w:pPr>
    <w:rPr>
      <w:rFonts w:ascii="Calibri Light" w:eastAsia="Times New Roman" w:hAnsi="Calibri Light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uiPriority w:val="99"/>
    <w:rsid w:val="007108B9"/>
    <w:pPr>
      <w:widowControl w:val="0"/>
      <w:autoSpaceDE w:val="0"/>
      <w:autoSpaceDN w:val="0"/>
      <w:spacing w:after="0" w:line="240" w:lineRule="auto"/>
      <w:ind w:right="19772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7108B9"/>
    <w:pPr>
      <w:autoSpaceDE/>
      <w:autoSpaceDN/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a4">
    <w:name w:val="No Spacing"/>
    <w:link w:val="a5"/>
    <w:uiPriority w:val="1"/>
    <w:qFormat/>
    <w:rsid w:val="007108B9"/>
    <w:pPr>
      <w:spacing w:after="0" w:line="240" w:lineRule="auto"/>
    </w:pPr>
    <w:rPr>
      <w:rFonts w:ascii="Calibri" w:eastAsia="Times New Roman" w:hAnsi="Calibri"/>
      <w:sz w:val="22"/>
      <w:lang w:eastAsia="ru-RU"/>
    </w:rPr>
  </w:style>
  <w:style w:type="character" w:styleId="a6">
    <w:name w:val="Hyperlink"/>
    <w:basedOn w:val="a0"/>
    <w:uiPriority w:val="99"/>
    <w:unhideWhenUsed/>
    <w:rsid w:val="007108B9"/>
    <w:rPr>
      <w:color w:val="0000FF" w:themeColor="hyperlink"/>
      <w:u w:val="single"/>
    </w:rPr>
  </w:style>
  <w:style w:type="paragraph" w:customStyle="1" w:styleId="ConsPlusTitle">
    <w:name w:val="ConsPlusTitle"/>
    <w:uiPriority w:val="99"/>
    <w:rsid w:val="007A498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rsid w:val="007A4982"/>
    <w:pPr>
      <w:widowControl w:val="0"/>
      <w:autoSpaceDE w:val="0"/>
      <w:autoSpaceDN w:val="0"/>
      <w:adjustRightInd w:val="0"/>
      <w:spacing w:after="0" w:line="240" w:lineRule="auto"/>
    </w:pPr>
    <w:rPr>
      <w:rFonts w:eastAsiaTheme="minorEastAsia"/>
      <w:szCs w:val="24"/>
      <w:lang w:eastAsia="ru-RU"/>
    </w:rPr>
  </w:style>
  <w:style w:type="character" w:customStyle="1" w:styleId="FontStyle12">
    <w:name w:val="Font Style12"/>
    <w:basedOn w:val="a0"/>
    <w:rsid w:val="00EE5C2E"/>
    <w:rPr>
      <w:rFonts w:ascii="Arial" w:hAnsi="Arial" w:cs="Arial" w:hint="default"/>
      <w:b/>
      <w:bCs/>
      <w:sz w:val="18"/>
      <w:szCs w:val="18"/>
    </w:rPr>
  </w:style>
  <w:style w:type="character" w:customStyle="1" w:styleId="FontStyle13">
    <w:name w:val="Font Style13"/>
    <w:basedOn w:val="a0"/>
    <w:uiPriority w:val="99"/>
    <w:rsid w:val="00EE5C2E"/>
    <w:rPr>
      <w:rFonts w:ascii="Arial" w:hAnsi="Arial" w:cs="Arial" w:hint="default"/>
      <w:sz w:val="18"/>
      <w:szCs w:val="18"/>
    </w:rPr>
  </w:style>
  <w:style w:type="table" w:styleId="a7">
    <w:name w:val="Table Grid"/>
    <w:basedOn w:val="a1"/>
    <w:uiPriority w:val="59"/>
    <w:rsid w:val="007F71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Другое_"/>
    <w:basedOn w:val="a0"/>
    <w:link w:val="a9"/>
    <w:rsid w:val="007372E3"/>
    <w:rPr>
      <w:rFonts w:eastAsia="Times New Roman"/>
      <w:color w:val="5C656A"/>
      <w:sz w:val="22"/>
      <w:shd w:val="clear" w:color="auto" w:fill="FFFFFF"/>
    </w:rPr>
  </w:style>
  <w:style w:type="paragraph" w:customStyle="1" w:styleId="a9">
    <w:name w:val="Другое"/>
    <w:basedOn w:val="a"/>
    <w:link w:val="a8"/>
    <w:rsid w:val="007372E3"/>
    <w:pPr>
      <w:widowControl w:val="0"/>
      <w:shd w:val="clear" w:color="auto" w:fill="FFFFFF"/>
      <w:autoSpaceDE/>
      <w:autoSpaceDN/>
      <w:ind w:firstLine="100"/>
    </w:pPr>
    <w:rPr>
      <w:rFonts w:eastAsia="Times New Roman"/>
      <w:color w:val="5C656A"/>
      <w:sz w:val="22"/>
      <w:szCs w:val="22"/>
      <w:lang w:eastAsia="en-US"/>
    </w:rPr>
  </w:style>
  <w:style w:type="paragraph" w:styleId="aa">
    <w:name w:val="List Paragraph"/>
    <w:aliases w:val="Абзац списка 1,Содержание. 2 уровень,Bullet List,FooterText,numbered,List Paragraph"/>
    <w:basedOn w:val="a"/>
    <w:link w:val="ab"/>
    <w:uiPriority w:val="34"/>
    <w:qFormat/>
    <w:rsid w:val="006629A7"/>
    <w:pPr>
      <w:widowControl w:val="0"/>
      <w:autoSpaceDE/>
      <w:autoSpaceDN/>
      <w:ind w:left="720"/>
      <w:contextualSpacing/>
    </w:pPr>
    <w:rPr>
      <w:rFonts w:eastAsia="Times New Roman"/>
    </w:rPr>
  </w:style>
  <w:style w:type="character" w:customStyle="1" w:styleId="ab">
    <w:name w:val="Абзац списка Знак"/>
    <w:aliases w:val="Абзац списка 1 Знак,Содержание. 2 уровень Знак,Bullet List Знак,FooterText Знак,numbered Знак,List Paragraph Знак"/>
    <w:link w:val="aa"/>
    <w:uiPriority w:val="34"/>
    <w:rsid w:val="006629A7"/>
    <w:rPr>
      <w:rFonts w:eastAsia="Times New Roman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170F2E"/>
    <w:rPr>
      <w:rFonts w:ascii="Calibri" w:eastAsia="Times New Roman" w:hAnsi="Calibri"/>
      <w:i/>
      <w:iCs/>
      <w:szCs w:val="24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B257FC"/>
    <w:rPr>
      <w:rFonts w:ascii="Calibri Light" w:eastAsia="Times New Roman" w:hAnsi="Calibri Light"/>
      <w:sz w:val="22"/>
      <w:lang w:eastAsia="ru-RU"/>
    </w:rPr>
  </w:style>
  <w:style w:type="character" w:customStyle="1" w:styleId="a5">
    <w:name w:val="Без интервала Знак"/>
    <w:basedOn w:val="a0"/>
    <w:link w:val="a4"/>
    <w:uiPriority w:val="1"/>
    <w:rsid w:val="007344BA"/>
    <w:rPr>
      <w:rFonts w:ascii="Calibri" w:eastAsia="Times New Roman" w:hAnsi="Calibri"/>
      <w:sz w:val="22"/>
      <w:lang w:eastAsia="ru-RU"/>
    </w:rPr>
  </w:style>
  <w:style w:type="table" w:customStyle="1" w:styleId="1">
    <w:name w:val="Сетка таблицы1"/>
    <w:basedOn w:val="a1"/>
    <w:next w:val="a7"/>
    <w:uiPriority w:val="59"/>
    <w:rsid w:val="003C7A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03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disclosure.ru/issuer/6915002325/index.s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3AD877-3780-4A24-A482-0C7E52FA8E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455</TotalTime>
  <Pages>2</Pages>
  <Words>642</Words>
  <Characters>3666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tvv</dc:creator>
  <cp:keywords/>
  <dc:description/>
  <cp:lastModifiedBy>tvv</cp:lastModifiedBy>
  <cp:revision>83</cp:revision>
  <cp:lastPrinted>2022-03-05T08:59:00Z</cp:lastPrinted>
  <dcterms:created xsi:type="dcterms:W3CDTF">2021-01-21T08:00:00Z</dcterms:created>
  <dcterms:modified xsi:type="dcterms:W3CDTF">2025-07-08T06:11:00Z</dcterms:modified>
</cp:coreProperties>
</file>