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общество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End w:id="0"/>
      <w:bookmarkEnd w:id="1"/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596457">
      <w:pPr>
        <w:pStyle w:val="30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общества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52585E">
      <w:pPr>
        <w:spacing w:line="120" w:lineRule="auto"/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166D52">
        <w:rPr>
          <w:sz w:val="22"/>
          <w:szCs w:val="22"/>
        </w:rPr>
        <w:t>30</w:t>
      </w:r>
      <w:r w:rsidR="000025DC"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мая</w:t>
      </w:r>
      <w:r w:rsidR="000025DC" w:rsidRPr="00596457">
        <w:rPr>
          <w:sz w:val="22"/>
          <w:szCs w:val="22"/>
        </w:rPr>
        <w:t xml:space="preserve"> </w:t>
      </w:r>
      <w:r w:rsidR="0050169F" w:rsidRPr="00596457">
        <w:rPr>
          <w:bCs/>
          <w:sz w:val="22"/>
          <w:szCs w:val="22"/>
        </w:rPr>
        <w:t>201</w:t>
      </w:r>
      <w:r w:rsidR="00166D52">
        <w:rPr>
          <w:bCs/>
          <w:sz w:val="22"/>
          <w:szCs w:val="22"/>
        </w:rPr>
        <w:t>7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AC6545" w:rsidRPr="00596457">
        <w:rPr>
          <w:sz w:val="22"/>
          <w:szCs w:val="22"/>
        </w:rPr>
        <w:t xml:space="preserve"> </w:t>
      </w:r>
      <w:r w:rsidR="005F00BE" w:rsidRPr="00596457">
        <w:rPr>
          <w:sz w:val="22"/>
          <w:szCs w:val="22"/>
        </w:rPr>
        <w:t>годовом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596457">
        <w:rPr>
          <w:sz w:val="22"/>
          <w:szCs w:val="22"/>
        </w:rPr>
        <w:t>«</w:t>
      </w:r>
      <w:r w:rsidR="00D634F6" w:rsidRPr="00596457">
        <w:rPr>
          <w:sz w:val="22"/>
          <w:szCs w:val="22"/>
        </w:rPr>
        <w:t>0</w:t>
      </w:r>
      <w:r w:rsidR="00166D52">
        <w:rPr>
          <w:sz w:val="22"/>
          <w:szCs w:val="22"/>
        </w:rPr>
        <w:t>5</w:t>
      </w:r>
      <w:r w:rsidR="004D3A2D" w:rsidRPr="00596457">
        <w:rPr>
          <w:sz w:val="22"/>
          <w:szCs w:val="22"/>
        </w:rPr>
        <w:t xml:space="preserve">» </w:t>
      </w:r>
      <w:r w:rsidR="00166D52">
        <w:rPr>
          <w:sz w:val="22"/>
          <w:szCs w:val="22"/>
        </w:rPr>
        <w:t>ма</w:t>
      </w:r>
      <w:r w:rsidR="00604750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166D52">
        <w:rPr>
          <w:bCs/>
          <w:sz w:val="22"/>
          <w:szCs w:val="22"/>
        </w:rPr>
        <w:t>7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596457" w:rsidRDefault="00013308" w:rsidP="0052585E">
      <w:pPr>
        <w:spacing w:line="120" w:lineRule="auto"/>
        <w:ind w:firstLine="709"/>
        <w:jc w:val="both"/>
        <w:rPr>
          <w:b/>
          <w:sz w:val="22"/>
          <w:szCs w:val="22"/>
        </w:rPr>
      </w:pPr>
    </w:p>
    <w:p w:rsidR="00F2208B" w:rsidRPr="00596457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941A57" w:rsidRPr="00596457">
        <w:rPr>
          <w:b/>
          <w:sz w:val="22"/>
          <w:szCs w:val="22"/>
        </w:rPr>
        <w:t>годового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годового отчета и годовой бухгалтерской (финансовой) отчетности Общества за 2016года, в том числе отчета о финансовых результатах;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распределении чистой прибыли Общества по результатам 2016 года;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размере, сроках и форме выплаты дивидендов по результатам 2016 года;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Совета директоров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Ревизионной комиссии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избрании членов Совета директоров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избрании ревизионной комиссии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аудитора Общества на 2017 год.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Регистрация лиц, участвующих в годовом общем собрании акционеров, производится по адресу места проведения собрания </w:t>
      </w:r>
      <w:r w:rsidR="00166D52">
        <w:rPr>
          <w:sz w:val="22"/>
          <w:szCs w:val="22"/>
        </w:rPr>
        <w:t>30</w:t>
      </w:r>
      <w:r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</w:t>
      </w:r>
      <w:r w:rsidRPr="00596457">
        <w:rPr>
          <w:sz w:val="22"/>
          <w:szCs w:val="22"/>
        </w:rPr>
        <w:t>я 201</w:t>
      </w:r>
      <w:r w:rsidR="00166D52">
        <w:rPr>
          <w:sz w:val="22"/>
          <w:szCs w:val="22"/>
        </w:rPr>
        <w:t>7</w:t>
      </w:r>
      <w:r w:rsidRPr="00596457">
        <w:rPr>
          <w:sz w:val="22"/>
          <w:szCs w:val="22"/>
        </w:rPr>
        <w:t xml:space="preserve"> года с </w:t>
      </w:r>
      <w:r w:rsidR="00166D52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час. </w:t>
      </w:r>
      <w:r w:rsidR="00166D52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5F00BE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166D52">
        <w:rPr>
          <w:sz w:val="22"/>
          <w:szCs w:val="22"/>
        </w:rPr>
        <w:t>0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годового общего собрания акционеров – </w:t>
      </w:r>
      <w:r w:rsidR="00596457" w:rsidRPr="00596457">
        <w:rPr>
          <w:b w:val="0"/>
          <w:szCs w:val="22"/>
        </w:rPr>
        <w:t>г. Курск, ул. Запольная, 47, конференц-зал.</w:t>
      </w:r>
    </w:p>
    <w:p w:rsidR="00604750" w:rsidRPr="00596457" w:rsidRDefault="00604750" w:rsidP="0052585E">
      <w:pPr>
        <w:pStyle w:val="a"/>
        <w:numPr>
          <w:ilvl w:val="0"/>
          <w:numId w:val="0"/>
        </w:numPr>
        <w:spacing w:line="120" w:lineRule="auto"/>
        <w:ind w:firstLine="709"/>
        <w:rPr>
          <w:b w:val="0"/>
          <w:bCs/>
          <w:szCs w:val="22"/>
        </w:rPr>
      </w:pPr>
    </w:p>
    <w:p w:rsidR="0052585E" w:rsidRPr="005002B0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002B0">
        <w:rPr>
          <w:sz w:val="22"/>
          <w:szCs w:val="22"/>
          <w:lang w:eastAsia="ar-SA"/>
        </w:rPr>
        <w:t>Право на участие в общем собрании акционеров имеют владельцы обыкновенных именных бездокументарных акций, государственный регистрационный номер выпуска 44-1п-383, дата государственной регистрации 26 мая 1994 года.</w:t>
      </w:r>
    </w:p>
    <w:p w:rsidR="0052585E" w:rsidRDefault="0052585E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596457">
      <w:pPr>
        <w:pStyle w:val="a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596457">
      <w:pPr>
        <w:pStyle w:val="a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CB3990" w:rsidRPr="00596457">
        <w:rPr>
          <w:b w:val="0"/>
          <w:bCs/>
          <w:szCs w:val="22"/>
        </w:rPr>
        <w:t xml:space="preserve"> </w:t>
      </w:r>
      <w:r w:rsidR="005F00BE" w:rsidRPr="00596457">
        <w:rPr>
          <w:b w:val="0"/>
          <w:bCs/>
          <w:szCs w:val="22"/>
        </w:rPr>
        <w:t>годовом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52585E" w:rsidRPr="0052585E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>Информация</w:t>
      </w:r>
      <w:bookmarkStart w:id="3" w:name="_GoBack"/>
      <w:bookmarkEnd w:id="3"/>
      <w:r w:rsidRPr="0052585E">
        <w:rPr>
          <w:b/>
          <w:sz w:val="22"/>
          <w:szCs w:val="22"/>
          <w:lang w:eastAsia="ar-SA"/>
        </w:rPr>
        <w:t xml:space="preserve"> (материалы) внеочередного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52585E" w:rsidRPr="0052585E" w:rsidRDefault="0052585E" w:rsidP="0052585E">
      <w:pPr>
        <w:spacing w:line="276" w:lineRule="auto"/>
        <w:jc w:val="both"/>
        <w:rPr>
          <w:sz w:val="22"/>
          <w:szCs w:val="22"/>
        </w:rPr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</w:t>
      </w:r>
      <w:proofErr w:type="gramStart"/>
      <w:r w:rsidRPr="0052585E">
        <w:rPr>
          <w:sz w:val="22"/>
          <w:szCs w:val="22"/>
        </w:rPr>
        <w:t>ознакомиться  с</w:t>
      </w:r>
      <w:proofErr w:type="gramEnd"/>
      <w:r w:rsidRPr="0052585E">
        <w:rPr>
          <w:sz w:val="22"/>
          <w:szCs w:val="22"/>
        </w:rPr>
        <w:t xml:space="preserve"> 10.05.2017 г. с 9-00 до 16-30 по 30.05.2017г. (до окончания собрания) по адресу: г. Курск, ул. Запольная, д. 47, отдел по развитию персонала.</w:t>
      </w:r>
    </w:p>
    <w:p w:rsidR="0052585E" w:rsidRPr="0052585E" w:rsidRDefault="0052585E" w:rsidP="0052585E">
      <w:pPr>
        <w:ind w:firstLine="567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52585E" w:rsidRPr="000D3E29" w:rsidRDefault="0052585E" w:rsidP="0052585E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7"/>
  </w:num>
  <w:num w:numId="16">
    <w:abstractNumId w:val="13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66D52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D3A2D"/>
    <w:rsid w:val="004D4B49"/>
    <w:rsid w:val="004D54E6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5DA2F-AACB-438E-A23E-1E018F3F0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450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3</cp:revision>
  <cp:lastPrinted>2016-05-27T07:54:00Z</cp:lastPrinted>
  <dcterms:created xsi:type="dcterms:W3CDTF">2017-05-05T17:30:00Z</dcterms:created>
  <dcterms:modified xsi:type="dcterms:W3CDTF">2017-05-10T07:08:00Z</dcterms:modified>
</cp:coreProperties>
</file>