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995AB" w14:textId="77777777" w:rsidR="00FC284C" w:rsidRDefault="00FC284C" w:rsidP="00D822C4">
      <w:pPr>
        <w:ind w:right="141"/>
      </w:pPr>
    </w:p>
    <w:p w14:paraId="222F7EF0" w14:textId="236DCF3E" w:rsidR="00FC284C" w:rsidRDefault="008B7364" w:rsidP="00FC284C">
      <w:pPr>
        <w:spacing w:before="960"/>
        <w:jc w:val="center"/>
        <w:rPr>
          <w:b/>
          <w:bCs/>
          <w:sz w:val="32"/>
          <w:szCs w:val="32"/>
        </w:rPr>
      </w:pPr>
      <w:r>
        <w:rPr>
          <w:b/>
          <w:bCs/>
          <w:sz w:val="32"/>
          <w:szCs w:val="32"/>
        </w:rPr>
        <w:t xml:space="preserve">Е Ж Е К В А Р Т А Л Ь Н Ы </w:t>
      </w:r>
      <w:r w:rsidR="00EB25FA">
        <w:rPr>
          <w:b/>
          <w:bCs/>
          <w:sz w:val="32"/>
          <w:szCs w:val="32"/>
        </w:rPr>
        <w:t xml:space="preserve">Й </w:t>
      </w:r>
      <w:r w:rsidR="008B003D">
        <w:rPr>
          <w:b/>
          <w:bCs/>
          <w:sz w:val="32"/>
          <w:szCs w:val="32"/>
        </w:rPr>
        <w:t>ОТ</w:t>
      </w:r>
      <w:r w:rsidR="00FC284C">
        <w:rPr>
          <w:b/>
          <w:bCs/>
          <w:sz w:val="32"/>
          <w:szCs w:val="32"/>
        </w:rPr>
        <w:t xml:space="preserve"> Ч Е Т</w:t>
      </w:r>
    </w:p>
    <w:p w14:paraId="13259169" w14:textId="77777777" w:rsidR="00FC284C" w:rsidRDefault="00FC284C" w:rsidP="00FC284C">
      <w:pPr>
        <w:spacing w:before="600"/>
        <w:jc w:val="center"/>
        <w:rPr>
          <w:b/>
          <w:bCs/>
          <w:i/>
          <w:iCs/>
          <w:sz w:val="32"/>
          <w:szCs w:val="32"/>
        </w:rPr>
      </w:pPr>
      <w:r>
        <w:rPr>
          <w:b/>
          <w:bCs/>
          <w:i/>
          <w:iCs/>
          <w:sz w:val="32"/>
          <w:szCs w:val="32"/>
        </w:rPr>
        <w:t>Открытое акционерное общество "Прибой"</w:t>
      </w:r>
    </w:p>
    <w:p w14:paraId="234822EB" w14:textId="77777777" w:rsidR="00FC284C" w:rsidRDefault="00FC284C" w:rsidP="00FC284C">
      <w:pPr>
        <w:spacing w:before="120"/>
        <w:jc w:val="center"/>
        <w:rPr>
          <w:b/>
          <w:bCs/>
          <w:i/>
          <w:iCs/>
          <w:sz w:val="28"/>
          <w:szCs w:val="28"/>
        </w:rPr>
      </w:pPr>
      <w:r>
        <w:rPr>
          <w:b/>
          <w:bCs/>
          <w:i/>
          <w:iCs/>
          <w:sz w:val="28"/>
          <w:szCs w:val="28"/>
        </w:rPr>
        <w:t>Код эмитента: 00445-D</w:t>
      </w:r>
    </w:p>
    <w:p w14:paraId="21704693" w14:textId="45EBD05A" w:rsidR="00FC284C" w:rsidRDefault="008B7364" w:rsidP="00FC284C">
      <w:pPr>
        <w:spacing w:before="360"/>
        <w:jc w:val="center"/>
        <w:rPr>
          <w:b/>
          <w:bCs/>
          <w:sz w:val="32"/>
          <w:szCs w:val="32"/>
        </w:rPr>
      </w:pPr>
      <w:r>
        <w:rPr>
          <w:b/>
          <w:bCs/>
          <w:sz w:val="32"/>
          <w:szCs w:val="32"/>
        </w:rPr>
        <w:t>за 2</w:t>
      </w:r>
      <w:r w:rsidR="00FC284C">
        <w:rPr>
          <w:b/>
          <w:bCs/>
          <w:sz w:val="32"/>
          <w:szCs w:val="32"/>
        </w:rPr>
        <w:t xml:space="preserve"> квартал 2015 г</w:t>
      </w:r>
    </w:p>
    <w:p w14:paraId="6B502787" w14:textId="1BD3E6E4" w:rsidR="00FC284C" w:rsidRPr="006666CD" w:rsidRDefault="006666CD" w:rsidP="005A0322">
      <w:pPr>
        <w:spacing w:before="840"/>
        <w:rPr>
          <w:b/>
          <w:sz w:val="24"/>
          <w:szCs w:val="24"/>
        </w:rPr>
      </w:pPr>
      <w:r>
        <w:rPr>
          <w:sz w:val="24"/>
          <w:szCs w:val="24"/>
        </w:rPr>
        <w:t xml:space="preserve">   </w:t>
      </w:r>
      <w:r w:rsidR="00FC284C" w:rsidRPr="006666CD">
        <w:rPr>
          <w:b/>
          <w:sz w:val="24"/>
          <w:szCs w:val="24"/>
        </w:rPr>
        <w:t>Адрес эмитента:</w:t>
      </w:r>
      <w:r w:rsidR="00FC284C" w:rsidRPr="006666CD">
        <w:rPr>
          <w:b/>
          <w:bCs/>
          <w:sz w:val="24"/>
          <w:szCs w:val="24"/>
        </w:rPr>
        <w:t xml:space="preserve"> 199106</w:t>
      </w:r>
      <w:r w:rsidR="008B7364" w:rsidRPr="006666CD">
        <w:rPr>
          <w:b/>
          <w:bCs/>
          <w:sz w:val="24"/>
          <w:szCs w:val="24"/>
        </w:rPr>
        <w:t xml:space="preserve">, г. </w:t>
      </w:r>
      <w:r w:rsidR="00FC284C" w:rsidRPr="006666CD">
        <w:rPr>
          <w:b/>
          <w:bCs/>
          <w:sz w:val="24"/>
          <w:szCs w:val="24"/>
        </w:rPr>
        <w:t>Санкт-Петербург, Шкиперский проток</w:t>
      </w:r>
      <w:r w:rsidR="008B7364" w:rsidRPr="006666CD">
        <w:rPr>
          <w:b/>
          <w:bCs/>
          <w:sz w:val="24"/>
          <w:szCs w:val="24"/>
        </w:rPr>
        <w:t>, д.</w:t>
      </w:r>
      <w:r w:rsidR="00FC284C" w:rsidRPr="006666CD">
        <w:rPr>
          <w:b/>
          <w:bCs/>
          <w:sz w:val="24"/>
          <w:szCs w:val="24"/>
        </w:rPr>
        <w:t xml:space="preserve"> 14</w:t>
      </w:r>
    </w:p>
    <w:p w14:paraId="7D0953BC" w14:textId="2B4D7E23" w:rsidR="00FC284C" w:rsidRDefault="006666CD" w:rsidP="005A0322">
      <w:pPr>
        <w:spacing w:before="600" w:after="360"/>
        <w:jc w:val="both"/>
        <w:rPr>
          <w:b/>
          <w:bCs/>
          <w:sz w:val="24"/>
          <w:szCs w:val="24"/>
        </w:rPr>
      </w:pPr>
      <w:r>
        <w:rPr>
          <w:b/>
          <w:bCs/>
          <w:sz w:val="24"/>
          <w:szCs w:val="24"/>
        </w:rPr>
        <w:t xml:space="preserve">   </w:t>
      </w:r>
      <w:r w:rsidR="00FC284C">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r>
        <w:rPr>
          <w:b/>
          <w:bCs/>
          <w:sz w:val="24"/>
          <w:szCs w:val="24"/>
        </w:rPr>
        <w:t>.</w:t>
      </w:r>
    </w:p>
    <w:p w14:paraId="69DE5080" w14:textId="77777777" w:rsidR="00FC284C" w:rsidRDefault="00FC284C" w:rsidP="00FC284C"/>
    <w:tbl>
      <w:tblPr>
        <w:tblW w:w="10051" w:type="dxa"/>
        <w:tblLayout w:type="fixed"/>
        <w:tblCellMar>
          <w:left w:w="72" w:type="dxa"/>
          <w:right w:w="72" w:type="dxa"/>
        </w:tblCellMar>
        <w:tblLook w:val="0000" w:firstRow="0" w:lastRow="0" w:firstColumn="0" w:lastColumn="0" w:noHBand="0" w:noVBand="0"/>
      </w:tblPr>
      <w:tblGrid>
        <w:gridCol w:w="6371"/>
        <w:gridCol w:w="3680"/>
      </w:tblGrid>
      <w:tr w:rsidR="00FC284C" w:rsidRPr="00673125" w14:paraId="1D27A59E" w14:textId="77777777" w:rsidTr="005A0322">
        <w:tc>
          <w:tcPr>
            <w:tcW w:w="6371" w:type="dxa"/>
            <w:tcBorders>
              <w:top w:val="single" w:sz="6" w:space="0" w:color="auto"/>
              <w:left w:val="single" w:sz="6" w:space="0" w:color="auto"/>
              <w:bottom w:val="nil"/>
              <w:right w:val="nil"/>
            </w:tcBorders>
          </w:tcPr>
          <w:p w14:paraId="3069AF7A" w14:textId="239E4197" w:rsidR="008B7364" w:rsidRPr="004D06CC" w:rsidRDefault="008B7364" w:rsidP="006666CD">
            <w:pPr>
              <w:spacing w:before="200"/>
              <w:ind w:right="1487"/>
              <w:jc w:val="both"/>
              <w:rPr>
                <w:rFonts w:eastAsiaTheme="minorEastAsia"/>
                <w:sz w:val="18"/>
                <w:szCs w:val="18"/>
              </w:rPr>
            </w:pPr>
            <w:r w:rsidRPr="004D06CC">
              <w:rPr>
                <w:rFonts w:eastAsiaTheme="minorEastAsia"/>
                <w:sz w:val="18"/>
                <w:szCs w:val="18"/>
              </w:rPr>
              <w:t>Управляющий ООО «Корпорация «ТИРА», которое осуществляет полномочия единоличного исполнительного органа ОАО «Прибой» на основании договора № 1/15 о передаче полномочий единоличного исполнительного органа управляющей организации от 01 июля 2015 года</w:t>
            </w:r>
            <w:r w:rsidR="005A0322" w:rsidRPr="004D06CC">
              <w:rPr>
                <w:rFonts w:eastAsiaTheme="minorEastAsia"/>
                <w:sz w:val="18"/>
                <w:szCs w:val="18"/>
              </w:rPr>
              <w:t xml:space="preserve">             </w:t>
            </w:r>
            <w:r w:rsidR="008B003D" w:rsidRPr="004D06CC">
              <w:rPr>
                <w:rFonts w:eastAsiaTheme="minorEastAsia"/>
                <w:sz w:val="18"/>
                <w:szCs w:val="18"/>
              </w:rPr>
              <w:t xml:space="preserve">                                                                                               </w:t>
            </w:r>
          </w:p>
          <w:p w14:paraId="2A8BF09F" w14:textId="240C3655" w:rsidR="00FC284C" w:rsidRPr="004D06CC" w:rsidRDefault="003447E3" w:rsidP="00280E1D">
            <w:pPr>
              <w:spacing w:before="200"/>
              <w:rPr>
                <w:rFonts w:eastAsiaTheme="minorEastAsia"/>
                <w:sz w:val="18"/>
                <w:szCs w:val="18"/>
              </w:rPr>
            </w:pPr>
            <w:r>
              <w:rPr>
                <w:rFonts w:eastAsiaTheme="minorEastAsia"/>
                <w:sz w:val="18"/>
                <w:szCs w:val="18"/>
              </w:rPr>
              <w:t>Дата: 14</w:t>
            </w:r>
            <w:r w:rsidR="006666CD" w:rsidRPr="004D06CC">
              <w:rPr>
                <w:rFonts w:eastAsiaTheme="minorEastAsia"/>
                <w:sz w:val="18"/>
                <w:szCs w:val="18"/>
              </w:rPr>
              <w:t xml:space="preserve"> августа</w:t>
            </w:r>
            <w:r w:rsidR="00FC284C" w:rsidRPr="004D06CC">
              <w:rPr>
                <w:rFonts w:eastAsiaTheme="minorEastAsia"/>
                <w:sz w:val="18"/>
                <w:szCs w:val="18"/>
              </w:rPr>
              <w:t xml:space="preserve"> 2015 г.</w:t>
            </w:r>
          </w:p>
        </w:tc>
        <w:tc>
          <w:tcPr>
            <w:tcW w:w="3680" w:type="dxa"/>
            <w:tcBorders>
              <w:top w:val="single" w:sz="6" w:space="0" w:color="auto"/>
              <w:left w:val="nil"/>
              <w:bottom w:val="nil"/>
              <w:right w:val="single" w:sz="6" w:space="0" w:color="auto"/>
            </w:tcBorders>
          </w:tcPr>
          <w:p w14:paraId="782DAF16" w14:textId="77777777" w:rsidR="008B7364" w:rsidRPr="004D06CC" w:rsidRDefault="008B7364" w:rsidP="008B7364">
            <w:pPr>
              <w:spacing w:before="200" w:after="200"/>
              <w:rPr>
                <w:rFonts w:eastAsiaTheme="minorEastAsia"/>
                <w:sz w:val="18"/>
                <w:szCs w:val="18"/>
              </w:rPr>
            </w:pPr>
          </w:p>
          <w:p w14:paraId="4A5D069B" w14:textId="77777777" w:rsidR="005A0322" w:rsidRPr="004D06CC" w:rsidRDefault="005A0322" w:rsidP="008B7364">
            <w:pPr>
              <w:spacing w:before="200" w:after="200"/>
              <w:rPr>
                <w:rFonts w:eastAsiaTheme="minorEastAsia"/>
                <w:sz w:val="18"/>
                <w:szCs w:val="18"/>
              </w:rPr>
            </w:pPr>
          </w:p>
          <w:p w14:paraId="0CEBBFF9" w14:textId="35FB100D" w:rsidR="005A0322" w:rsidRPr="004D06CC" w:rsidRDefault="005A0322" w:rsidP="00EB25FA">
            <w:pPr>
              <w:tabs>
                <w:tab w:val="right" w:pos="3536"/>
              </w:tabs>
              <w:spacing w:before="200" w:after="200"/>
              <w:ind w:left="-1490"/>
              <w:rPr>
                <w:rFonts w:eastAsiaTheme="minorEastAsia"/>
                <w:sz w:val="18"/>
                <w:szCs w:val="18"/>
              </w:rPr>
            </w:pPr>
            <w:r w:rsidRPr="004D06CC">
              <w:rPr>
                <w:rFonts w:eastAsiaTheme="minorEastAsia"/>
                <w:sz w:val="18"/>
                <w:szCs w:val="18"/>
              </w:rPr>
              <w:t>_______</w:t>
            </w:r>
            <w:r w:rsidR="00EB25FA" w:rsidRPr="004D06CC">
              <w:rPr>
                <w:rFonts w:eastAsiaTheme="minorEastAsia"/>
                <w:sz w:val="18"/>
                <w:szCs w:val="18"/>
              </w:rPr>
              <w:tab/>
              <w:t>_______________________________ Житомирский С.М.</w:t>
            </w:r>
          </w:p>
          <w:p w14:paraId="2C99A3A4" w14:textId="0BA2DE39" w:rsidR="00FC284C" w:rsidRPr="004D06CC" w:rsidRDefault="00FC284C" w:rsidP="008B7364">
            <w:pPr>
              <w:spacing w:before="200" w:after="200"/>
              <w:rPr>
                <w:rFonts w:eastAsiaTheme="minorEastAsia"/>
                <w:sz w:val="18"/>
                <w:szCs w:val="18"/>
              </w:rPr>
            </w:pPr>
          </w:p>
        </w:tc>
      </w:tr>
      <w:tr w:rsidR="00FC284C" w:rsidRPr="00673125" w14:paraId="69EBEE90" w14:textId="77777777" w:rsidTr="005A0322">
        <w:tc>
          <w:tcPr>
            <w:tcW w:w="6371" w:type="dxa"/>
            <w:tcBorders>
              <w:top w:val="nil"/>
              <w:left w:val="single" w:sz="6" w:space="0" w:color="auto"/>
              <w:bottom w:val="single" w:sz="6" w:space="0" w:color="auto"/>
              <w:right w:val="nil"/>
            </w:tcBorders>
          </w:tcPr>
          <w:p w14:paraId="15096C7A" w14:textId="77777777" w:rsidR="00FC284C" w:rsidRPr="004D06CC" w:rsidRDefault="00FC284C" w:rsidP="00C32A5D">
            <w:pPr>
              <w:spacing w:before="200"/>
              <w:rPr>
                <w:rFonts w:eastAsiaTheme="minorEastAsia"/>
                <w:sz w:val="18"/>
                <w:szCs w:val="18"/>
              </w:rPr>
            </w:pPr>
            <w:r w:rsidRPr="004D06CC">
              <w:rPr>
                <w:rFonts w:eastAsiaTheme="minorEastAsia"/>
                <w:sz w:val="18"/>
                <w:szCs w:val="18"/>
              </w:rPr>
              <w:t>Главный бухгалтер</w:t>
            </w:r>
          </w:p>
          <w:p w14:paraId="25934223" w14:textId="59DBF7A5" w:rsidR="00FC284C" w:rsidRPr="004D06CC" w:rsidRDefault="003447E3" w:rsidP="00C32A5D">
            <w:pPr>
              <w:spacing w:before="200"/>
              <w:rPr>
                <w:rFonts w:eastAsiaTheme="minorEastAsia"/>
                <w:sz w:val="18"/>
                <w:szCs w:val="18"/>
              </w:rPr>
            </w:pPr>
            <w:r>
              <w:rPr>
                <w:rFonts w:eastAsiaTheme="minorEastAsia"/>
                <w:sz w:val="18"/>
                <w:szCs w:val="18"/>
              </w:rPr>
              <w:t>Дата: 14</w:t>
            </w:r>
            <w:r w:rsidR="006666CD" w:rsidRPr="004D06CC">
              <w:rPr>
                <w:rFonts w:eastAsiaTheme="minorEastAsia"/>
                <w:sz w:val="18"/>
                <w:szCs w:val="18"/>
              </w:rPr>
              <w:t xml:space="preserve"> августа</w:t>
            </w:r>
            <w:r w:rsidR="00FC284C" w:rsidRPr="004D06CC">
              <w:rPr>
                <w:rFonts w:eastAsiaTheme="minorEastAsia"/>
                <w:sz w:val="18"/>
                <w:szCs w:val="18"/>
              </w:rPr>
              <w:t xml:space="preserve"> 2015 г.</w:t>
            </w:r>
          </w:p>
        </w:tc>
        <w:tc>
          <w:tcPr>
            <w:tcW w:w="3680" w:type="dxa"/>
            <w:tcBorders>
              <w:top w:val="nil"/>
              <w:left w:val="nil"/>
              <w:bottom w:val="single" w:sz="6" w:space="0" w:color="auto"/>
              <w:right w:val="single" w:sz="6" w:space="0" w:color="auto"/>
            </w:tcBorders>
          </w:tcPr>
          <w:p w14:paraId="1D5D0CF0" w14:textId="77777777" w:rsidR="00FC284C" w:rsidRPr="004D06CC" w:rsidRDefault="00FC284C" w:rsidP="00C32A5D">
            <w:pPr>
              <w:spacing w:before="200"/>
              <w:rPr>
                <w:rFonts w:eastAsiaTheme="minorEastAsia"/>
                <w:sz w:val="18"/>
                <w:szCs w:val="18"/>
              </w:rPr>
            </w:pPr>
          </w:p>
          <w:p w14:paraId="79917898" w14:textId="4D38E350" w:rsidR="006666CD" w:rsidRPr="004D06CC" w:rsidRDefault="006666CD" w:rsidP="00EB25FA">
            <w:pPr>
              <w:spacing w:before="200" w:after="200"/>
              <w:jc w:val="both"/>
              <w:rPr>
                <w:rFonts w:eastAsiaTheme="minorEastAsia"/>
                <w:sz w:val="18"/>
                <w:szCs w:val="18"/>
              </w:rPr>
            </w:pPr>
            <w:r w:rsidRPr="004D06CC">
              <w:rPr>
                <w:rFonts w:eastAsiaTheme="minorEastAsia"/>
                <w:sz w:val="18"/>
                <w:szCs w:val="18"/>
              </w:rPr>
              <w:t>__________________________</w:t>
            </w:r>
            <w:r w:rsidR="00EB25FA" w:rsidRPr="004D06CC">
              <w:rPr>
                <w:rFonts w:eastAsiaTheme="minorEastAsia"/>
                <w:sz w:val="18"/>
                <w:szCs w:val="18"/>
              </w:rPr>
              <w:t xml:space="preserve"> Голубева В.С.</w:t>
            </w:r>
          </w:p>
          <w:p w14:paraId="15C60CF6" w14:textId="255BFC18" w:rsidR="00FC284C" w:rsidRPr="004D06CC" w:rsidRDefault="00FC284C" w:rsidP="00C32A5D">
            <w:pPr>
              <w:spacing w:before="200" w:after="200"/>
              <w:jc w:val="center"/>
              <w:rPr>
                <w:rFonts w:eastAsiaTheme="minorEastAsia"/>
                <w:sz w:val="18"/>
                <w:szCs w:val="18"/>
              </w:rPr>
            </w:pPr>
          </w:p>
        </w:tc>
      </w:tr>
    </w:tbl>
    <w:p w14:paraId="1B2C092B" w14:textId="5CCC5168" w:rsidR="00FC284C" w:rsidRDefault="00FC284C" w:rsidP="00FC284C"/>
    <w:p w14:paraId="03687DF5" w14:textId="77777777" w:rsidR="00FC284C" w:rsidRDefault="00FC284C" w:rsidP="00FC284C">
      <w:pPr>
        <w:pStyle w:val="1"/>
        <w:tabs>
          <w:tab w:val="left" w:pos="525"/>
        </w:tabs>
        <w:jc w:val="left"/>
      </w:pPr>
      <w:r>
        <w:tab/>
      </w:r>
    </w:p>
    <w:tbl>
      <w:tblPr>
        <w:tblW w:w="10417" w:type="dxa"/>
        <w:tblLayout w:type="fixed"/>
        <w:tblCellMar>
          <w:left w:w="72" w:type="dxa"/>
          <w:right w:w="72" w:type="dxa"/>
        </w:tblCellMar>
        <w:tblLook w:val="0000" w:firstRow="0" w:lastRow="0" w:firstColumn="0" w:lastColumn="0" w:noHBand="0" w:noVBand="0"/>
      </w:tblPr>
      <w:tblGrid>
        <w:gridCol w:w="10057"/>
        <w:gridCol w:w="360"/>
      </w:tblGrid>
      <w:tr w:rsidR="00FC284C" w14:paraId="0C867302" w14:textId="77777777" w:rsidTr="004D06CC">
        <w:tc>
          <w:tcPr>
            <w:tcW w:w="10057" w:type="dxa"/>
            <w:tcBorders>
              <w:top w:val="single" w:sz="6" w:space="0" w:color="auto"/>
              <w:left w:val="single" w:sz="6" w:space="0" w:color="auto"/>
              <w:bottom w:val="single" w:sz="6" w:space="0" w:color="auto"/>
              <w:right w:val="single" w:sz="6" w:space="0" w:color="auto"/>
            </w:tcBorders>
          </w:tcPr>
          <w:p w14:paraId="5AB4D07B" w14:textId="422D9C0B" w:rsidR="00FC284C" w:rsidRPr="004D06CC" w:rsidRDefault="00FC284C" w:rsidP="00C32A5D">
            <w:pPr>
              <w:spacing w:before="40"/>
              <w:rPr>
                <w:sz w:val="18"/>
                <w:szCs w:val="18"/>
              </w:rPr>
            </w:pPr>
            <w:r w:rsidRPr="004D06CC">
              <w:rPr>
                <w:sz w:val="18"/>
                <w:szCs w:val="18"/>
              </w:rPr>
              <w:t>Контактное лицо:</w:t>
            </w:r>
            <w:r w:rsidR="00F50977" w:rsidRPr="004D06CC">
              <w:rPr>
                <w:sz w:val="18"/>
                <w:szCs w:val="18"/>
              </w:rPr>
              <w:t xml:space="preserve"> </w:t>
            </w:r>
            <w:r w:rsidRPr="004D06CC">
              <w:rPr>
                <w:b/>
                <w:bCs/>
                <w:sz w:val="18"/>
                <w:szCs w:val="18"/>
              </w:rPr>
              <w:t>Юрисконсульт</w:t>
            </w:r>
            <w:r w:rsidR="00F50977" w:rsidRPr="004D06CC">
              <w:rPr>
                <w:b/>
                <w:bCs/>
                <w:sz w:val="18"/>
                <w:szCs w:val="18"/>
              </w:rPr>
              <w:t xml:space="preserve"> Гомжина Жанна Николаевна</w:t>
            </w:r>
          </w:p>
          <w:p w14:paraId="65AEEC87" w14:textId="77777777" w:rsidR="00FC284C" w:rsidRPr="004D06CC" w:rsidRDefault="00FC284C" w:rsidP="00C32A5D">
            <w:pPr>
              <w:spacing w:before="40"/>
              <w:rPr>
                <w:b/>
                <w:bCs/>
                <w:sz w:val="18"/>
                <w:szCs w:val="18"/>
              </w:rPr>
            </w:pPr>
            <w:r w:rsidRPr="004D06CC">
              <w:rPr>
                <w:sz w:val="18"/>
                <w:szCs w:val="18"/>
              </w:rPr>
              <w:t>Телефон:</w:t>
            </w:r>
            <w:r w:rsidRPr="004D06CC">
              <w:rPr>
                <w:b/>
                <w:bCs/>
                <w:sz w:val="18"/>
                <w:szCs w:val="18"/>
              </w:rPr>
              <w:t xml:space="preserve"> (812) 328-48-06</w:t>
            </w:r>
          </w:p>
          <w:p w14:paraId="02B4DBD3" w14:textId="77777777" w:rsidR="00FC284C" w:rsidRPr="004D06CC" w:rsidRDefault="00FC284C" w:rsidP="00C32A5D">
            <w:pPr>
              <w:spacing w:before="40"/>
              <w:rPr>
                <w:sz w:val="18"/>
                <w:szCs w:val="18"/>
              </w:rPr>
            </w:pPr>
            <w:r w:rsidRPr="004D06CC">
              <w:rPr>
                <w:sz w:val="18"/>
                <w:szCs w:val="18"/>
              </w:rPr>
              <w:t>Факс:</w:t>
            </w:r>
            <w:r w:rsidRPr="004D06CC">
              <w:rPr>
                <w:b/>
                <w:bCs/>
                <w:sz w:val="18"/>
                <w:szCs w:val="18"/>
              </w:rPr>
              <w:t xml:space="preserve"> (812) 328-48-06</w:t>
            </w:r>
          </w:p>
          <w:p w14:paraId="6F61ECE4" w14:textId="77777777" w:rsidR="00FC284C" w:rsidRPr="004D06CC" w:rsidRDefault="00FC284C" w:rsidP="00C32A5D">
            <w:pPr>
              <w:spacing w:before="40"/>
              <w:rPr>
                <w:sz w:val="18"/>
                <w:szCs w:val="18"/>
              </w:rPr>
            </w:pPr>
            <w:r w:rsidRPr="004D06CC">
              <w:rPr>
                <w:sz w:val="18"/>
                <w:szCs w:val="18"/>
              </w:rPr>
              <w:t>Адрес электронной почты:</w:t>
            </w:r>
            <w:r w:rsidRPr="004D06CC">
              <w:rPr>
                <w:b/>
                <w:bCs/>
                <w:sz w:val="18"/>
                <w:szCs w:val="18"/>
              </w:rPr>
              <w:t xml:space="preserve"> </w:t>
            </w:r>
            <w:r w:rsidRPr="004D06CC">
              <w:rPr>
                <w:b/>
                <w:bCs/>
                <w:sz w:val="18"/>
                <w:szCs w:val="18"/>
                <w:lang w:val="en-US"/>
              </w:rPr>
              <w:t>tira</w:t>
            </w:r>
            <w:r w:rsidRPr="004D06CC">
              <w:rPr>
                <w:b/>
                <w:bCs/>
                <w:sz w:val="18"/>
                <w:szCs w:val="18"/>
              </w:rPr>
              <w:t>-</w:t>
            </w:r>
            <w:r w:rsidRPr="004D06CC">
              <w:rPr>
                <w:b/>
                <w:bCs/>
                <w:sz w:val="18"/>
                <w:szCs w:val="18"/>
                <w:lang w:val="en-US"/>
              </w:rPr>
              <w:t>law</w:t>
            </w:r>
            <w:r w:rsidRPr="004D06CC">
              <w:rPr>
                <w:b/>
                <w:bCs/>
                <w:sz w:val="18"/>
                <w:szCs w:val="18"/>
              </w:rPr>
              <w:t>@</w:t>
            </w:r>
            <w:r w:rsidRPr="004D06CC">
              <w:rPr>
                <w:b/>
                <w:bCs/>
                <w:sz w:val="18"/>
                <w:szCs w:val="18"/>
                <w:lang w:val="en-US"/>
              </w:rPr>
              <w:t>rambler</w:t>
            </w:r>
            <w:r w:rsidRPr="004D06CC">
              <w:rPr>
                <w:b/>
                <w:bCs/>
                <w:sz w:val="18"/>
                <w:szCs w:val="18"/>
              </w:rPr>
              <w:t>.ru</w:t>
            </w:r>
          </w:p>
          <w:p w14:paraId="1AC9CC5C" w14:textId="43797A53" w:rsidR="00FC284C" w:rsidRPr="004D06CC" w:rsidRDefault="004D06CC" w:rsidP="00C32A5D">
            <w:pPr>
              <w:spacing w:before="40"/>
              <w:rPr>
                <w:b/>
                <w:bCs/>
                <w:sz w:val="18"/>
                <w:szCs w:val="18"/>
              </w:rPr>
            </w:pPr>
            <w:r w:rsidRPr="004D06CC">
              <w:rPr>
                <w:sz w:val="18"/>
                <w:szCs w:val="18"/>
              </w:rPr>
              <w:t xml:space="preserve">Адрес страницы </w:t>
            </w:r>
            <w:r w:rsidR="00FC284C" w:rsidRPr="004D06CC">
              <w:rPr>
                <w:sz w:val="18"/>
                <w:szCs w:val="18"/>
              </w:rPr>
              <w:t>в сети Интернет, на которой раскрывается информация, содержащаяся в настоящем ежеквартальном отчете:</w:t>
            </w:r>
            <w:r w:rsidR="00FC284C" w:rsidRPr="004D06CC">
              <w:rPr>
                <w:b/>
                <w:bCs/>
                <w:sz w:val="18"/>
                <w:szCs w:val="18"/>
              </w:rPr>
              <w:t xml:space="preserve"> www.</w:t>
            </w:r>
            <w:r w:rsidR="00FC284C" w:rsidRPr="004D06CC">
              <w:rPr>
                <w:b/>
                <w:bCs/>
                <w:sz w:val="18"/>
                <w:szCs w:val="18"/>
                <w:lang w:val="en-US"/>
              </w:rPr>
              <w:t>disclosure</w:t>
            </w:r>
            <w:r w:rsidR="00FC284C" w:rsidRPr="004D06CC">
              <w:rPr>
                <w:b/>
                <w:bCs/>
                <w:sz w:val="18"/>
                <w:szCs w:val="18"/>
              </w:rPr>
              <w:t>.</w:t>
            </w:r>
            <w:r w:rsidR="00FC284C" w:rsidRPr="004D06CC">
              <w:rPr>
                <w:b/>
                <w:bCs/>
                <w:sz w:val="18"/>
                <w:szCs w:val="18"/>
                <w:lang w:val="en-US"/>
              </w:rPr>
              <w:t>ru</w:t>
            </w:r>
            <w:r w:rsidR="00FC284C" w:rsidRPr="004D06CC">
              <w:rPr>
                <w:b/>
                <w:bCs/>
                <w:sz w:val="18"/>
                <w:szCs w:val="18"/>
              </w:rPr>
              <w:t xml:space="preserve"> </w:t>
            </w:r>
          </w:p>
          <w:p w14:paraId="4AB1B49F" w14:textId="77777777" w:rsidR="00FC284C" w:rsidRPr="000C6F96" w:rsidRDefault="00FC284C" w:rsidP="00C32A5D">
            <w:pPr>
              <w:spacing w:before="40"/>
              <w:rPr>
                <w:b/>
                <w:bCs/>
              </w:rPr>
            </w:pPr>
          </w:p>
        </w:tc>
        <w:tc>
          <w:tcPr>
            <w:tcW w:w="360" w:type="dxa"/>
          </w:tcPr>
          <w:p w14:paraId="1E6B1161" w14:textId="77777777" w:rsidR="00FC284C" w:rsidRDefault="00FC284C" w:rsidP="00C32A5D">
            <w:pPr>
              <w:spacing w:before="40"/>
            </w:pPr>
          </w:p>
        </w:tc>
      </w:tr>
    </w:tbl>
    <w:p w14:paraId="1CF6D31E" w14:textId="77777777" w:rsidR="00FC284C" w:rsidRDefault="00FC284C" w:rsidP="00FC284C">
      <w:pPr>
        <w:pStyle w:val="1"/>
        <w:tabs>
          <w:tab w:val="left" w:pos="525"/>
        </w:tabs>
        <w:jc w:val="left"/>
      </w:pPr>
    </w:p>
    <w:p w14:paraId="440DF300" w14:textId="77777777" w:rsidR="00615B59" w:rsidRDefault="00615B59"/>
    <w:p w14:paraId="66301D51" w14:textId="77777777" w:rsidR="00FC284C" w:rsidRDefault="00FC284C"/>
    <w:p w14:paraId="5EE18FDB" w14:textId="77777777" w:rsidR="00FC284C" w:rsidRDefault="00FC284C"/>
    <w:p w14:paraId="0E589FD3" w14:textId="77777777" w:rsidR="00FC284C" w:rsidRDefault="00FC284C"/>
    <w:sdt>
      <w:sdtPr>
        <w:rPr>
          <w:rFonts w:ascii="Times New Roman" w:eastAsia="Times New Roman" w:hAnsi="Times New Roman" w:cs="Times New Roman"/>
          <w:color w:val="auto"/>
          <w:sz w:val="20"/>
          <w:szCs w:val="20"/>
        </w:rPr>
        <w:id w:val="-2029938167"/>
        <w:docPartObj>
          <w:docPartGallery w:val="Table of Contents"/>
          <w:docPartUnique/>
        </w:docPartObj>
      </w:sdtPr>
      <w:sdtEndPr>
        <w:rPr>
          <w:b/>
          <w:bCs/>
        </w:rPr>
      </w:sdtEndPr>
      <w:sdtContent>
        <w:p w14:paraId="685A8FA5" w14:textId="2656A1B0" w:rsidR="00973937" w:rsidRPr="004D06CC" w:rsidRDefault="00973937">
          <w:pPr>
            <w:pStyle w:val="af1"/>
            <w:rPr>
              <w:rFonts w:ascii="Times New Roman" w:hAnsi="Times New Roman" w:cs="Times New Roman"/>
              <w:color w:val="auto"/>
            </w:rPr>
          </w:pPr>
          <w:r w:rsidRPr="004D06CC">
            <w:rPr>
              <w:rFonts w:ascii="Times New Roman" w:hAnsi="Times New Roman" w:cs="Times New Roman"/>
              <w:color w:val="auto"/>
            </w:rPr>
            <w:t>Оглавление</w:t>
          </w:r>
          <w:r w:rsidR="004D06CC" w:rsidRPr="004D06CC">
            <w:rPr>
              <w:rFonts w:ascii="Times New Roman" w:hAnsi="Times New Roman" w:cs="Times New Roman"/>
              <w:color w:val="auto"/>
            </w:rPr>
            <w:t>:</w:t>
          </w:r>
        </w:p>
        <w:p w14:paraId="7A08F1B2" w14:textId="77777777" w:rsidR="00973937" w:rsidRDefault="00973937">
          <w:pPr>
            <w:pStyle w:val="11"/>
            <w:tabs>
              <w:tab w:val="right" w:leader="dot" w:pos="9345"/>
            </w:tabs>
            <w:rPr>
              <w:noProof/>
            </w:rPr>
          </w:pPr>
          <w:r>
            <w:fldChar w:fldCharType="begin"/>
          </w:r>
          <w:r>
            <w:instrText xml:space="preserve"> TOC \o "1-3" \h \z \u </w:instrText>
          </w:r>
          <w:r>
            <w:fldChar w:fldCharType="separate"/>
          </w:r>
          <w:hyperlink w:anchor="_Toc418759070" w:history="1">
            <w:r w:rsidRPr="002A70C9">
              <w:rPr>
                <w:rStyle w:val="af2"/>
                <w:noProof/>
              </w:rPr>
              <w:t>Введение</w:t>
            </w:r>
            <w:r>
              <w:rPr>
                <w:noProof/>
                <w:webHidden/>
              </w:rPr>
              <w:tab/>
            </w:r>
            <w:r>
              <w:rPr>
                <w:noProof/>
                <w:webHidden/>
              </w:rPr>
              <w:fldChar w:fldCharType="begin"/>
            </w:r>
            <w:r>
              <w:rPr>
                <w:noProof/>
                <w:webHidden/>
              </w:rPr>
              <w:instrText xml:space="preserve"> PAGEREF _Toc418759070 \h </w:instrText>
            </w:r>
            <w:r>
              <w:rPr>
                <w:noProof/>
                <w:webHidden/>
              </w:rPr>
            </w:r>
            <w:r>
              <w:rPr>
                <w:noProof/>
                <w:webHidden/>
              </w:rPr>
              <w:fldChar w:fldCharType="separate"/>
            </w:r>
            <w:r w:rsidR="00204362">
              <w:rPr>
                <w:noProof/>
                <w:webHidden/>
              </w:rPr>
              <w:t>6</w:t>
            </w:r>
            <w:r>
              <w:rPr>
                <w:noProof/>
                <w:webHidden/>
              </w:rPr>
              <w:fldChar w:fldCharType="end"/>
            </w:r>
          </w:hyperlink>
        </w:p>
        <w:p w14:paraId="299C3EB8" w14:textId="3F4CC1AF" w:rsidR="002A769D" w:rsidRPr="00273B1B" w:rsidRDefault="002A769D" w:rsidP="00273B1B">
          <w:r w:rsidRPr="00273B1B">
            <w:rPr>
              <w:b/>
            </w:rPr>
            <w:t xml:space="preserve">Раздел </w:t>
          </w:r>
          <w:r w:rsidRPr="00273B1B">
            <w:rPr>
              <w:b/>
              <w:lang w:val="en-US"/>
            </w:rPr>
            <w:t>I</w:t>
          </w:r>
          <w:r w:rsidRPr="00273B1B">
            <w:rPr>
              <w:b/>
            </w:rPr>
            <w:t>.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00273B1B" w:rsidRPr="00273B1B">
            <w:t>…….…….7</w:t>
          </w:r>
        </w:p>
        <w:p w14:paraId="442D2BA1" w14:textId="11C60B6E" w:rsidR="00973937" w:rsidRDefault="00CD6CC4">
          <w:pPr>
            <w:pStyle w:val="11"/>
            <w:tabs>
              <w:tab w:val="right" w:leader="dot" w:pos="9345"/>
            </w:tabs>
            <w:rPr>
              <w:noProof/>
            </w:rPr>
          </w:pPr>
          <w:r>
            <w:t xml:space="preserve">   </w:t>
          </w:r>
          <w:hyperlink w:anchor="_Toc418759071" w:history="1">
            <w:r w:rsidR="00973937" w:rsidRPr="002A70C9">
              <w:rPr>
                <w:rStyle w:val="af2"/>
                <w:b/>
                <w:noProof/>
              </w:rPr>
              <w:t>1.1. Сведения о банковских счетах эмитента</w:t>
            </w:r>
            <w:r w:rsidR="00973937">
              <w:rPr>
                <w:noProof/>
                <w:webHidden/>
              </w:rPr>
              <w:tab/>
            </w:r>
            <w:r w:rsidR="00973937">
              <w:rPr>
                <w:noProof/>
                <w:webHidden/>
              </w:rPr>
              <w:fldChar w:fldCharType="begin"/>
            </w:r>
            <w:r w:rsidR="00973937">
              <w:rPr>
                <w:noProof/>
                <w:webHidden/>
              </w:rPr>
              <w:instrText xml:space="preserve"> PAGEREF _Toc418759071 \h </w:instrText>
            </w:r>
            <w:r w:rsidR="00973937">
              <w:rPr>
                <w:noProof/>
                <w:webHidden/>
              </w:rPr>
            </w:r>
            <w:r w:rsidR="00973937">
              <w:rPr>
                <w:noProof/>
                <w:webHidden/>
              </w:rPr>
              <w:fldChar w:fldCharType="separate"/>
            </w:r>
            <w:r w:rsidR="00204362">
              <w:rPr>
                <w:noProof/>
                <w:webHidden/>
              </w:rPr>
              <w:t>7</w:t>
            </w:r>
            <w:r w:rsidR="00973937">
              <w:rPr>
                <w:noProof/>
                <w:webHidden/>
              </w:rPr>
              <w:fldChar w:fldCharType="end"/>
            </w:r>
          </w:hyperlink>
        </w:p>
        <w:p w14:paraId="13EFA3F8" w14:textId="75B1436A" w:rsidR="00973937" w:rsidRDefault="00CD6CC4">
          <w:pPr>
            <w:pStyle w:val="11"/>
            <w:tabs>
              <w:tab w:val="right" w:leader="dot" w:pos="9345"/>
            </w:tabs>
            <w:rPr>
              <w:noProof/>
            </w:rPr>
          </w:pPr>
          <w:r>
            <w:t xml:space="preserve">   </w:t>
          </w:r>
          <w:hyperlink w:anchor="_Toc418759072" w:history="1">
            <w:r w:rsidR="00973937" w:rsidRPr="002A70C9">
              <w:rPr>
                <w:rStyle w:val="af2"/>
                <w:rFonts w:eastAsiaTheme="minorHAnsi"/>
                <w:b/>
                <w:noProof/>
                <w:lang w:eastAsia="en-US"/>
              </w:rPr>
              <w:t>1.2. Сведения об аудиторе (аудиторской организации) эмитента</w:t>
            </w:r>
            <w:r w:rsidR="00973937">
              <w:rPr>
                <w:noProof/>
                <w:webHidden/>
              </w:rPr>
              <w:tab/>
            </w:r>
            <w:r w:rsidR="00973937">
              <w:rPr>
                <w:noProof/>
                <w:webHidden/>
              </w:rPr>
              <w:fldChar w:fldCharType="begin"/>
            </w:r>
            <w:r w:rsidR="00973937">
              <w:rPr>
                <w:noProof/>
                <w:webHidden/>
              </w:rPr>
              <w:instrText xml:space="preserve"> PAGEREF _Toc418759072 \h </w:instrText>
            </w:r>
            <w:r w:rsidR="00973937">
              <w:rPr>
                <w:noProof/>
                <w:webHidden/>
              </w:rPr>
            </w:r>
            <w:r w:rsidR="00973937">
              <w:rPr>
                <w:noProof/>
                <w:webHidden/>
              </w:rPr>
              <w:fldChar w:fldCharType="separate"/>
            </w:r>
            <w:r w:rsidR="00204362">
              <w:rPr>
                <w:noProof/>
                <w:webHidden/>
              </w:rPr>
              <w:t>7</w:t>
            </w:r>
            <w:r w:rsidR="00973937">
              <w:rPr>
                <w:noProof/>
                <w:webHidden/>
              </w:rPr>
              <w:fldChar w:fldCharType="end"/>
            </w:r>
          </w:hyperlink>
        </w:p>
        <w:p w14:paraId="6B722AD2" w14:textId="2C742C26" w:rsidR="00973937" w:rsidRDefault="00CD6CC4">
          <w:pPr>
            <w:pStyle w:val="11"/>
            <w:tabs>
              <w:tab w:val="right" w:leader="dot" w:pos="9345"/>
            </w:tabs>
            <w:rPr>
              <w:noProof/>
            </w:rPr>
          </w:pPr>
          <w:r>
            <w:t xml:space="preserve">   </w:t>
          </w:r>
          <w:hyperlink w:anchor="_Toc418759073" w:history="1">
            <w:r w:rsidR="00973937" w:rsidRPr="002A70C9">
              <w:rPr>
                <w:rStyle w:val="af2"/>
                <w:rFonts w:eastAsiaTheme="minorHAnsi"/>
                <w:b/>
                <w:noProof/>
                <w:lang w:eastAsia="en-US"/>
              </w:rPr>
              <w:t>1.3. Сведения об оценщике (оценщиках) эмитента</w:t>
            </w:r>
            <w:r w:rsidR="00973937">
              <w:rPr>
                <w:noProof/>
                <w:webHidden/>
              </w:rPr>
              <w:tab/>
            </w:r>
            <w:r w:rsidR="00973937">
              <w:rPr>
                <w:noProof/>
                <w:webHidden/>
              </w:rPr>
              <w:fldChar w:fldCharType="begin"/>
            </w:r>
            <w:r w:rsidR="00973937">
              <w:rPr>
                <w:noProof/>
                <w:webHidden/>
              </w:rPr>
              <w:instrText xml:space="preserve"> PAGEREF _Toc418759073 \h </w:instrText>
            </w:r>
            <w:r w:rsidR="00973937">
              <w:rPr>
                <w:noProof/>
                <w:webHidden/>
              </w:rPr>
            </w:r>
            <w:r w:rsidR="00973937">
              <w:rPr>
                <w:noProof/>
                <w:webHidden/>
              </w:rPr>
              <w:fldChar w:fldCharType="separate"/>
            </w:r>
            <w:r w:rsidR="00204362">
              <w:rPr>
                <w:noProof/>
                <w:webHidden/>
              </w:rPr>
              <w:t>11</w:t>
            </w:r>
            <w:r w:rsidR="00973937">
              <w:rPr>
                <w:noProof/>
                <w:webHidden/>
              </w:rPr>
              <w:fldChar w:fldCharType="end"/>
            </w:r>
          </w:hyperlink>
        </w:p>
        <w:p w14:paraId="15E1B04E" w14:textId="7FCE8458" w:rsidR="00973937" w:rsidRDefault="00CD6CC4">
          <w:pPr>
            <w:pStyle w:val="11"/>
            <w:tabs>
              <w:tab w:val="right" w:leader="dot" w:pos="9345"/>
            </w:tabs>
            <w:rPr>
              <w:noProof/>
            </w:rPr>
          </w:pPr>
          <w:r>
            <w:t xml:space="preserve">   </w:t>
          </w:r>
          <w:hyperlink w:anchor="_Toc418759074" w:history="1">
            <w:r w:rsidR="00973937" w:rsidRPr="002A70C9">
              <w:rPr>
                <w:rStyle w:val="af2"/>
                <w:rFonts w:eastAsiaTheme="minorHAnsi"/>
                <w:b/>
                <w:noProof/>
                <w:lang w:eastAsia="en-US"/>
              </w:rPr>
              <w:t xml:space="preserve">1.4. Сведения о </w:t>
            </w:r>
            <w:r w:rsidR="00273B1B">
              <w:rPr>
                <w:rStyle w:val="af2"/>
                <w:rFonts w:eastAsiaTheme="minorHAnsi"/>
                <w:b/>
                <w:noProof/>
                <w:lang w:eastAsia="en-US"/>
              </w:rPr>
              <w:t>консультантах</w:t>
            </w:r>
            <w:r w:rsidR="00973937" w:rsidRPr="002A70C9">
              <w:rPr>
                <w:rStyle w:val="af2"/>
                <w:rFonts w:eastAsiaTheme="minorHAnsi"/>
                <w:b/>
                <w:noProof/>
                <w:lang w:eastAsia="en-US"/>
              </w:rPr>
              <w:t xml:space="preserve"> эмитента</w:t>
            </w:r>
            <w:r w:rsidR="00973937">
              <w:rPr>
                <w:noProof/>
                <w:webHidden/>
              </w:rPr>
              <w:tab/>
            </w:r>
            <w:r w:rsidR="00973937">
              <w:rPr>
                <w:noProof/>
                <w:webHidden/>
              </w:rPr>
              <w:fldChar w:fldCharType="begin"/>
            </w:r>
            <w:r w:rsidR="00973937">
              <w:rPr>
                <w:noProof/>
                <w:webHidden/>
              </w:rPr>
              <w:instrText xml:space="preserve"> PAGEREF _Toc418759074 \h </w:instrText>
            </w:r>
            <w:r w:rsidR="00973937">
              <w:rPr>
                <w:noProof/>
                <w:webHidden/>
              </w:rPr>
            </w:r>
            <w:r w:rsidR="00973937">
              <w:rPr>
                <w:noProof/>
                <w:webHidden/>
              </w:rPr>
              <w:fldChar w:fldCharType="separate"/>
            </w:r>
            <w:r w:rsidR="00204362">
              <w:rPr>
                <w:noProof/>
                <w:webHidden/>
              </w:rPr>
              <w:t>11</w:t>
            </w:r>
            <w:r w:rsidR="00973937">
              <w:rPr>
                <w:noProof/>
                <w:webHidden/>
              </w:rPr>
              <w:fldChar w:fldCharType="end"/>
            </w:r>
          </w:hyperlink>
        </w:p>
        <w:p w14:paraId="0E35571D" w14:textId="30B81C4E" w:rsidR="00973937" w:rsidRDefault="00CD6CC4">
          <w:pPr>
            <w:pStyle w:val="11"/>
            <w:tabs>
              <w:tab w:val="right" w:leader="dot" w:pos="9345"/>
            </w:tabs>
            <w:rPr>
              <w:noProof/>
            </w:rPr>
          </w:pPr>
          <w:r>
            <w:t xml:space="preserve">   </w:t>
          </w:r>
          <w:hyperlink w:anchor="_Toc418759075" w:history="1">
            <w:r w:rsidR="00973937" w:rsidRPr="002A70C9">
              <w:rPr>
                <w:rStyle w:val="af2"/>
                <w:rFonts w:eastAsiaTheme="minorHAnsi"/>
                <w:b/>
                <w:noProof/>
                <w:lang w:eastAsia="en-US"/>
              </w:rPr>
              <w:t>1.5. Сведения о лицах, подписавших ежеквартальный отчет</w:t>
            </w:r>
            <w:r w:rsidR="00973937">
              <w:rPr>
                <w:noProof/>
                <w:webHidden/>
              </w:rPr>
              <w:tab/>
            </w:r>
            <w:r w:rsidR="00973937">
              <w:rPr>
                <w:noProof/>
                <w:webHidden/>
              </w:rPr>
              <w:fldChar w:fldCharType="begin"/>
            </w:r>
            <w:r w:rsidR="00973937">
              <w:rPr>
                <w:noProof/>
                <w:webHidden/>
              </w:rPr>
              <w:instrText xml:space="preserve"> PAGEREF _Toc418759075 \h </w:instrText>
            </w:r>
            <w:r w:rsidR="00973937">
              <w:rPr>
                <w:noProof/>
                <w:webHidden/>
              </w:rPr>
            </w:r>
            <w:r w:rsidR="00973937">
              <w:rPr>
                <w:noProof/>
                <w:webHidden/>
              </w:rPr>
              <w:fldChar w:fldCharType="separate"/>
            </w:r>
            <w:r w:rsidR="00204362">
              <w:rPr>
                <w:noProof/>
                <w:webHidden/>
              </w:rPr>
              <w:t>11</w:t>
            </w:r>
            <w:r w:rsidR="00973937">
              <w:rPr>
                <w:noProof/>
                <w:webHidden/>
              </w:rPr>
              <w:fldChar w:fldCharType="end"/>
            </w:r>
          </w:hyperlink>
        </w:p>
        <w:p w14:paraId="2F5B9E8C" w14:textId="77777777" w:rsidR="00973937" w:rsidRDefault="00D822C4">
          <w:pPr>
            <w:pStyle w:val="11"/>
            <w:tabs>
              <w:tab w:val="right" w:leader="dot" w:pos="9345"/>
            </w:tabs>
            <w:rPr>
              <w:noProof/>
            </w:rPr>
          </w:pPr>
          <w:hyperlink w:anchor="_Toc418759076" w:history="1">
            <w:r w:rsidR="00973937" w:rsidRPr="002A70C9">
              <w:rPr>
                <w:rStyle w:val="af2"/>
                <w:rFonts w:eastAsiaTheme="minorHAnsi"/>
                <w:b/>
                <w:noProof/>
                <w:lang w:eastAsia="en-US"/>
              </w:rPr>
              <w:t>Раздел II. Основная информация о финансово-экономическом состоянии эмитента</w:t>
            </w:r>
            <w:r w:rsidR="00973937">
              <w:rPr>
                <w:noProof/>
                <w:webHidden/>
              </w:rPr>
              <w:tab/>
            </w:r>
            <w:r w:rsidR="00973937">
              <w:rPr>
                <w:noProof/>
                <w:webHidden/>
              </w:rPr>
              <w:fldChar w:fldCharType="begin"/>
            </w:r>
            <w:r w:rsidR="00973937">
              <w:rPr>
                <w:noProof/>
                <w:webHidden/>
              </w:rPr>
              <w:instrText xml:space="preserve"> PAGEREF _Toc418759076 \h </w:instrText>
            </w:r>
            <w:r w:rsidR="00973937">
              <w:rPr>
                <w:noProof/>
                <w:webHidden/>
              </w:rPr>
            </w:r>
            <w:r w:rsidR="00973937">
              <w:rPr>
                <w:noProof/>
                <w:webHidden/>
              </w:rPr>
              <w:fldChar w:fldCharType="separate"/>
            </w:r>
            <w:r w:rsidR="00204362">
              <w:rPr>
                <w:noProof/>
                <w:webHidden/>
              </w:rPr>
              <w:t>11</w:t>
            </w:r>
            <w:r w:rsidR="00973937">
              <w:rPr>
                <w:noProof/>
                <w:webHidden/>
              </w:rPr>
              <w:fldChar w:fldCharType="end"/>
            </w:r>
          </w:hyperlink>
        </w:p>
        <w:p w14:paraId="68DE1E60" w14:textId="2222AB63" w:rsidR="00973937" w:rsidRDefault="00CD6CC4">
          <w:pPr>
            <w:pStyle w:val="11"/>
            <w:tabs>
              <w:tab w:val="right" w:leader="dot" w:pos="9345"/>
            </w:tabs>
            <w:rPr>
              <w:noProof/>
            </w:rPr>
          </w:pPr>
          <w:r>
            <w:t xml:space="preserve">   </w:t>
          </w:r>
          <w:hyperlink w:anchor="_Toc418759077" w:history="1">
            <w:r w:rsidR="00973937" w:rsidRPr="002A70C9">
              <w:rPr>
                <w:rStyle w:val="af2"/>
                <w:rFonts w:eastAsiaTheme="minorHAnsi"/>
                <w:b/>
                <w:noProof/>
                <w:lang w:eastAsia="en-US"/>
              </w:rPr>
              <w:t>2.1. Показатели финансово-экономической деятельности эмитента</w:t>
            </w:r>
            <w:r w:rsidR="00973937">
              <w:rPr>
                <w:noProof/>
                <w:webHidden/>
              </w:rPr>
              <w:tab/>
            </w:r>
            <w:r w:rsidR="00973937">
              <w:rPr>
                <w:noProof/>
                <w:webHidden/>
              </w:rPr>
              <w:fldChar w:fldCharType="begin"/>
            </w:r>
            <w:r w:rsidR="00973937">
              <w:rPr>
                <w:noProof/>
                <w:webHidden/>
              </w:rPr>
              <w:instrText xml:space="preserve"> PAGEREF _Toc418759077 \h </w:instrText>
            </w:r>
            <w:r w:rsidR="00973937">
              <w:rPr>
                <w:noProof/>
                <w:webHidden/>
              </w:rPr>
            </w:r>
            <w:r w:rsidR="00973937">
              <w:rPr>
                <w:noProof/>
                <w:webHidden/>
              </w:rPr>
              <w:fldChar w:fldCharType="separate"/>
            </w:r>
            <w:r w:rsidR="00204362">
              <w:rPr>
                <w:noProof/>
                <w:webHidden/>
              </w:rPr>
              <w:t>11</w:t>
            </w:r>
            <w:r w:rsidR="00973937">
              <w:rPr>
                <w:noProof/>
                <w:webHidden/>
              </w:rPr>
              <w:fldChar w:fldCharType="end"/>
            </w:r>
          </w:hyperlink>
        </w:p>
        <w:p w14:paraId="2C402796" w14:textId="2715C0A5" w:rsidR="00973937" w:rsidRDefault="00CD6CC4">
          <w:pPr>
            <w:pStyle w:val="11"/>
            <w:tabs>
              <w:tab w:val="right" w:leader="dot" w:pos="9345"/>
            </w:tabs>
            <w:rPr>
              <w:noProof/>
            </w:rPr>
          </w:pPr>
          <w:r>
            <w:t xml:space="preserve">   </w:t>
          </w:r>
          <w:hyperlink w:anchor="_Toc418759078" w:history="1">
            <w:r w:rsidR="00973937" w:rsidRPr="002A70C9">
              <w:rPr>
                <w:rStyle w:val="af2"/>
                <w:rFonts w:eastAsiaTheme="minorHAnsi"/>
                <w:b/>
                <w:bCs/>
                <w:noProof/>
                <w:lang w:eastAsia="en-US"/>
              </w:rPr>
              <w:t>2.2. Рыночная капитализация эмитента</w:t>
            </w:r>
            <w:r w:rsidR="00973937">
              <w:rPr>
                <w:noProof/>
                <w:webHidden/>
              </w:rPr>
              <w:tab/>
            </w:r>
            <w:r w:rsidR="00973937">
              <w:rPr>
                <w:noProof/>
                <w:webHidden/>
              </w:rPr>
              <w:fldChar w:fldCharType="begin"/>
            </w:r>
            <w:r w:rsidR="00973937">
              <w:rPr>
                <w:noProof/>
                <w:webHidden/>
              </w:rPr>
              <w:instrText xml:space="preserve"> PAGEREF _Toc418759078 \h </w:instrText>
            </w:r>
            <w:r w:rsidR="00973937">
              <w:rPr>
                <w:noProof/>
                <w:webHidden/>
              </w:rPr>
            </w:r>
            <w:r w:rsidR="00973937">
              <w:rPr>
                <w:noProof/>
                <w:webHidden/>
              </w:rPr>
              <w:fldChar w:fldCharType="separate"/>
            </w:r>
            <w:r w:rsidR="00204362">
              <w:rPr>
                <w:noProof/>
                <w:webHidden/>
              </w:rPr>
              <w:t>11</w:t>
            </w:r>
            <w:r w:rsidR="00973937">
              <w:rPr>
                <w:noProof/>
                <w:webHidden/>
              </w:rPr>
              <w:fldChar w:fldCharType="end"/>
            </w:r>
          </w:hyperlink>
        </w:p>
        <w:p w14:paraId="343B6FBF" w14:textId="088C3EF4" w:rsidR="00973937" w:rsidRDefault="00CD6CC4">
          <w:pPr>
            <w:pStyle w:val="11"/>
            <w:tabs>
              <w:tab w:val="right" w:leader="dot" w:pos="9345"/>
            </w:tabs>
            <w:rPr>
              <w:noProof/>
            </w:rPr>
          </w:pPr>
          <w:r>
            <w:t xml:space="preserve">   </w:t>
          </w:r>
          <w:hyperlink w:anchor="_Toc418759079" w:history="1">
            <w:r w:rsidR="00973937" w:rsidRPr="002A70C9">
              <w:rPr>
                <w:rStyle w:val="af2"/>
                <w:rFonts w:eastAsiaTheme="minorHAnsi"/>
                <w:b/>
                <w:bCs/>
                <w:noProof/>
                <w:lang w:eastAsia="en-US"/>
              </w:rPr>
              <w:t>2.3. Обязательства эмитента</w:t>
            </w:r>
            <w:r w:rsidR="00973937">
              <w:rPr>
                <w:noProof/>
                <w:webHidden/>
              </w:rPr>
              <w:tab/>
            </w:r>
            <w:r w:rsidR="00973937">
              <w:rPr>
                <w:noProof/>
                <w:webHidden/>
              </w:rPr>
              <w:fldChar w:fldCharType="begin"/>
            </w:r>
            <w:r w:rsidR="00973937">
              <w:rPr>
                <w:noProof/>
                <w:webHidden/>
              </w:rPr>
              <w:instrText xml:space="preserve"> PAGEREF _Toc418759079 \h </w:instrText>
            </w:r>
            <w:r w:rsidR="00973937">
              <w:rPr>
                <w:noProof/>
                <w:webHidden/>
              </w:rPr>
            </w:r>
            <w:r w:rsidR="00973937">
              <w:rPr>
                <w:noProof/>
                <w:webHidden/>
              </w:rPr>
              <w:fldChar w:fldCharType="separate"/>
            </w:r>
            <w:r w:rsidR="00204362">
              <w:rPr>
                <w:noProof/>
                <w:webHidden/>
              </w:rPr>
              <w:t>11</w:t>
            </w:r>
            <w:r w:rsidR="00973937">
              <w:rPr>
                <w:noProof/>
                <w:webHidden/>
              </w:rPr>
              <w:fldChar w:fldCharType="end"/>
            </w:r>
          </w:hyperlink>
        </w:p>
        <w:p w14:paraId="673ACC73" w14:textId="0757D549" w:rsidR="00973937" w:rsidRDefault="00CD6CC4" w:rsidP="00273B1B">
          <w:pPr>
            <w:pStyle w:val="21"/>
            <w:tabs>
              <w:tab w:val="right" w:leader="dot" w:pos="9345"/>
            </w:tabs>
            <w:ind w:left="0"/>
            <w:rPr>
              <w:noProof/>
            </w:rPr>
          </w:pPr>
          <w:r>
            <w:t xml:space="preserve">   </w:t>
          </w:r>
          <w:hyperlink w:anchor="_Toc418759080" w:history="1">
            <w:r w:rsidR="00973937" w:rsidRPr="002A70C9">
              <w:rPr>
                <w:rStyle w:val="af2"/>
                <w:rFonts w:eastAsiaTheme="minorHAnsi"/>
                <w:b/>
                <w:bCs/>
                <w:noProof/>
                <w:lang w:eastAsia="en-US"/>
              </w:rPr>
              <w:t>2.3.1. Заемные средства и кредиторская задолженность</w:t>
            </w:r>
            <w:r w:rsidR="00973937">
              <w:rPr>
                <w:noProof/>
                <w:webHidden/>
              </w:rPr>
              <w:tab/>
            </w:r>
            <w:r w:rsidR="00973937">
              <w:rPr>
                <w:noProof/>
                <w:webHidden/>
              </w:rPr>
              <w:fldChar w:fldCharType="begin"/>
            </w:r>
            <w:r w:rsidR="00973937">
              <w:rPr>
                <w:noProof/>
                <w:webHidden/>
              </w:rPr>
              <w:instrText xml:space="preserve"> PAGEREF _Toc418759080 \h </w:instrText>
            </w:r>
            <w:r w:rsidR="00973937">
              <w:rPr>
                <w:noProof/>
                <w:webHidden/>
              </w:rPr>
            </w:r>
            <w:r w:rsidR="00973937">
              <w:rPr>
                <w:noProof/>
                <w:webHidden/>
              </w:rPr>
              <w:fldChar w:fldCharType="separate"/>
            </w:r>
            <w:r w:rsidR="00204362">
              <w:rPr>
                <w:noProof/>
                <w:webHidden/>
              </w:rPr>
              <w:t>11</w:t>
            </w:r>
            <w:r w:rsidR="00973937">
              <w:rPr>
                <w:noProof/>
                <w:webHidden/>
              </w:rPr>
              <w:fldChar w:fldCharType="end"/>
            </w:r>
          </w:hyperlink>
        </w:p>
        <w:p w14:paraId="55C23E5A" w14:textId="4F9DFF4D" w:rsidR="00973937" w:rsidRDefault="00CD6CC4">
          <w:pPr>
            <w:pStyle w:val="11"/>
            <w:tabs>
              <w:tab w:val="right" w:leader="dot" w:pos="9345"/>
            </w:tabs>
            <w:rPr>
              <w:noProof/>
            </w:rPr>
          </w:pPr>
          <w:r>
            <w:t xml:space="preserve">   </w:t>
          </w:r>
          <w:hyperlink w:anchor="_Toc418759081" w:history="1">
            <w:r w:rsidR="00973937" w:rsidRPr="002A70C9">
              <w:rPr>
                <w:rStyle w:val="af2"/>
                <w:rFonts w:eastAsiaTheme="minorHAnsi"/>
                <w:b/>
                <w:noProof/>
                <w:lang w:eastAsia="en-US"/>
              </w:rPr>
              <w:t>2.3.2. Кредитная история эмитента</w:t>
            </w:r>
            <w:r w:rsidR="00973937">
              <w:rPr>
                <w:noProof/>
                <w:webHidden/>
              </w:rPr>
              <w:tab/>
            </w:r>
            <w:r w:rsidR="00973937">
              <w:rPr>
                <w:noProof/>
                <w:webHidden/>
              </w:rPr>
              <w:fldChar w:fldCharType="begin"/>
            </w:r>
            <w:r w:rsidR="00973937">
              <w:rPr>
                <w:noProof/>
                <w:webHidden/>
              </w:rPr>
              <w:instrText xml:space="preserve"> PAGEREF _Toc418759081 \h </w:instrText>
            </w:r>
            <w:r w:rsidR="00973937">
              <w:rPr>
                <w:noProof/>
                <w:webHidden/>
              </w:rPr>
            </w:r>
            <w:r w:rsidR="00973937">
              <w:rPr>
                <w:noProof/>
                <w:webHidden/>
              </w:rPr>
              <w:fldChar w:fldCharType="separate"/>
            </w:r>
            <w:r w:rsidR="00204362">
              <w:rPr>
                <w:noProof/>
                <w:webHidden/>
              </w:rPr>
              <w:t>11</w:t>
            </w:r>
            <w:r w:rsidR="00973937">
              <w:rPr>
                <w:noProof/>
                <w:webHidden/>
              </w:rPr>
              <w:fldChar w:fldCharType="end"/>
            </w:r>
          </w:hyperlink>
        </w:p>
        <w:p w14:paraId="17DEF616" w14:textId="7B580622" w:rsidR="00973937" w:rsidRDefault="00CD6CC4">
          <w:pPr>
            <w:pStyle w:val="11"/>
            <w:tabs>
              <w:tab w:val="right" w:leader="dot" w:pos="9345"/>
            </w:tabs>
            <w:rPr>
              <w:noProof/>
            </w:rPr>
          </w:pPr>
          <w:r>
            <w:t xml:space="preserve">   </w:t>
          </w:r>
          <w:hyperlink w:anchor="_Toc418759082" w:history="1">
            <w:r w:rsidR="00973937" w:rsidRPr="002A70C9">
              <w:rPr>
                <w:rStyle w:val="af2"/>
                <w:rFonts w:eastAsiaTheme="minorHAnsi"/>
                <w:b/>
                <w:bCs/>
                <w:noProof/>
                <w:lang w:eastAsia="en-US"/>
              </w:rPr>
              <w:t>2.3.3. Обязательства эмитента из предоставленного им обеспечения</w:t>
            </w:r>
            <w:r w:rsidR="00973937">
              <w:rPr>
                <w:noProof/>
                <w:webHidden/>
              </w:rPr>
              <w:tab/>
            </w:r>
            <w:r w:rsidR="00973937">
              <w:rPr>
                <w:noProof/>
                <w:webHidden/>
              </w:rPr>
              <w:fldChar w:fldCharType="begin"/>
            </w:r>
            <w:r w:rsidR="00973937">
              <w:rPr>
                <w:noProof/>
                <w:webHidden/>
              </w:rPr>
              <w:instrText xml:space="preserve"> PAGEREF _Toc418759082 \h </w:instrText>
            </w:r>
            <w:r w:rsidR="00973937">
              <w:rPr>
                <w:noProof/>
                <w:webHidden/>
              </w:rPr>
            </w:r>
            <w:r w:rsidR="00973937">
              <w:rPr>
                <w:noProof/>
                <w:webHidden/>
              </w:rPr>
              <w:fldChar w:fldCharType="separate"/>
            </w:r>
            <w:r w:rsidR="00204362">
              <w:rPr>
                <w:noProof/>
                <w:webHidden/>
              </w:rPr>
              <w:t>12</w:t>
            </w:r>
            <w:r w:rsidR="00973937">
              <w:rPr>
                <w:noProof/>
                <w:webHidden/>
              </w:rPr>
              <w:fldChar w:fldCharType="end"/>
            </w:r>
          </w:hyperlink>
        </w:p>
        <w:p w14:paraId="5F937957" w14:textId="7AF04C65" w:rsidR="00973937" w:rsidRDefault="00CD6CC4">
          <w:pPr>
            <w:pStyle w:val="11"/>
            <w:tabs>
              <w:tab w:val="right" w:leader="dot" w:pos="9345"/>
            </w:tabs>
            <w:rPr>
              <w:noProof/>
            </w:rPr>
          </w:pPr>
          <w:r>
            <w:t xml:space="preserve">   </w:t>
          </w:r>
          <w:hyperlink w:anchor="_Toc418759083" w:history="1">
            <w:r w:rsidR="00973937" w:rsidRPr="002A70C9">
              <w:rPr>
                <w:rStyle w:val="af2"/>
                <w:rFonts w:eastAsiaTheme="minorHAnsi"/>
                <w:b/>
                <w:noProof/>
                <w:lang w:eastAsia="en-US"/>
              </w:rPr>
              <w:t>2.3.4. Прочие обязательства эмитента</w:t>
            </w:r>
            <w:r w:rsidR="00973937">
              <w:rPr>
                <w:noProof/>
                <w:webHidden/>
              </w:rPr>
              <w:tab/>
            </w:r>
            <w:r w:rsidR="00973937">
              <w:rPr>
                <w:noProof/>
                <w:webHidden/>
              </w:rPr>
              <w:fldChar w:fldCharType="begin"/>
            </w:r>
            <w:r w:rsidR="00973937">
              <w:rPr>
                <w:noProof/>
                <w:webHidden/>
              </w:rPr>
              <w:instrText xml:space="preserve"> PAGEREF _Toc418759083 \h </w:instrText>
            </w:r>
            <w:r w:rsidR="00973937">
              <w:rPr>
                <w:noProof/>
                <w:webHidden/>
              </w:rPr>
            </w:r>
            <w:r w:rsidR="00973937">
              <w:rPr>
                <w:noProof/>
                <w:webHidden/>
              </w:rPr>
              <w:fldChar w:fldCharType="separate"/>
            </w:r>
            <w:r w:rsidR="00204362">
              <w:rPr>
                <w:noProof/>
                <w:webHidden/>
              </w:rPr>
              <w:t>12</w:t>
            </w:r>
            <w:r w:rsidR="00973937">
              <w:rPr>
                <w:noProof/>
                <w:webHidden/>
              </w:rPr>
              <w:fldChar w:fldCharType="end"/>
            </w:r>
          </w:hyperlink>
        </w:p>
        <w:p w14:paraId="37A2E628" w14:textId="6FAFBD3E" w:rsidR="00973937" w:rsidRDefault="00CD6CC4">
          <w:pPr>
            <w:pStyle w:val="11"/>
            <w:tabs>
              <w:tab w:val="right" w:leader="dot" w:pos="9345"/>
            </w:tabs>
            <w:rPr>
              <w:noProof/>
            </w:rPr>
          </w:pPr>
          <w:r>
            <w:t xml:space="preserve">   </w:t>
          </w:r>
          <w:hyperlink w:anchor="_Toc418759084" w:history="1">
            <w:r w:rsidR="00973937" w:rsidRPr="002A70C9">
              <w:rPr>
                <w:rStyle w:val="af2"/>
                <w:rFonts w:eastAsiaTheme="minorHAnsi"/>
                <w:b/>
                <w:noProof/>
                <w:lang w:eastAsia="en-US"/>
              </w:rPr>
              <w:t>2.4. Риски, связанные с приобретением размещаемых (размещенных) ценных бумаг.</w:t>
            </w:r>
            <w:r w:rsidR="00973937">
              <w:rPr>
                <w:noProof/>
                <w:webHidden/>
              </w:rPr>
              <w:tab/>
            </w:r>
            <w:r w:rsidR="00973937">
              <w:rPr>
                <w:noProof/>
                <w:webHidden/>
              </w:rPr>
              <w:fldChar w:fldCharType="begin"/>
            </w:r>
            <w:r w:rsidR="00973937">
              <w:rPr>
                <w:noProof/>
                <w:webHidden/>
              </w:rPr>
              <w:instrText xml:space="preserve"> PAGEREF _Toc418759084 \h </w:instrText>
            </w:r>
            <w:r w:rsidR="00973937">
              <w:rPr>
                <w:noProof/>
                <w:webHidden/>
              </w:rPr>
            </w:r>
            <w:r w:rsidR="00973937">
              <w:rPr>
                <w:noProof/>
                <w:webHidden/>
              </w:rPr>
              <w:fldChar w:fldCharType="separate"/>
            </w:r>
            <w:r w:rsidR="00204362">
              <w:rPr>
                <w:noProof/>
                <w:webHidden/>
              </w:rPr>
              <w:t>12</w:t>
            </w:r>
            <w:r w:rsidR="00973937">
              <w:rPr>
                <w:noProof/>
                <w:webHidden/>
              </w:rPr>
              <w:fldChar w:fldCharType="end"/>
            </w:r>
          </w:hyperlink>
        </w:p>
        <w:p w14:paraId="7F64676A" w14:textId="43FBEBC9" w:rsidR="00973937" w:rsidRDefault="00CD6CC4">
          <w:pPr>
            <w:pStyle w:val="11"/>
            <w:tabs>
              <w:tab w:val="right" w:leader="dot" w:pos="9345"/>
            </w:tabs>
            <w:rPr>
              <w:noProof/>
            </w:rPr>
          </w:pPr>
          <w:r>
            <w:t xml:space="preserve">   </w:t>
          </w:r>
          <w:hyperlink w:anchor="_Toc418759085" w:history="1">
            <w:r w:rsidR="00973937" w:rsidRPr="002A70C9">
              <w:rPr>
                <w:rStyle w:val="af2"/>
                <w:rFonts w:eastAsiaTheme="minorHAnsi"/>
                <w:b/>
                <w:bCs/>
                <w:noProof/>
                <w:lang w:eastAsia="en-US"/>
              </w:rPr>
              <w:t>2.4.1. Отраслевые риски</w:t>
            </w:r>
            <w:r w:rsidR="00973937">
              <w:rPr>
                <w:noProof/>
                <w:webHidden/>
              </w:rPr>
              <w:tab/>
            </w:r>
            <w:r w:rsidR="00973937">
              <w:rPr>
                <w:noProof/>
                <w:webHidden/>
              </w:rPr>
              <w:fldChar w:fldCharType="begin"/>
            </w:r>
            <w:r w:rsidR="00973937">
              <w:rPr>
                <w:noProof/>
                <w:webHidden/>
              </w:rPr>
              <w:instrText xml:space="preserve"> PAGEREF _Toc418759085 \h </w:instrText>
            </w:r>
            <w:r w:rsidR="00973937">
              <w:rPr>
                <w:noProof/>
                <w:webHidden/>
              </w:rPr>
            </w:r>
            <w:r w:rsidR="00973937">
              <w:rPr>
                <w:noProof/>
                <w:webHidden/>
              </w:rPr>
              <w:fldChar w:fldCharType="separate"/>
            </w:r>
            <w:r w:rsidR="00204362">
              <w:rPr>
                <w:noProof/>
                <w:webHidden/>
              </w:rPr>
              <w:t>12</w:t>
            </w:r>
            <w:r w:rsidR="00973937">
              <w:rPr>
                <w:noProof/>
                <w:webHidden/>
              </w:rPr>
              <w:fldChar w:fldCharType="end"/>
            </w:r>
          </w:hyperlink>
        </w:p>
        <w:p w14:paraId="49E05A5F" w14:textId="32914607" w:rsidR="00973937" w:rsidRDefault="00CD6CC4">
          <w:pPr>
            <w:pStyle w:val="11"/>
            <w:tabs>
              <w:tab w:val="right" w:leader="dot" w:pos="9345"/>
            </w:tabs>
            <w:rPr>
              <w:noProof/>
            </w:rPr>
          </w:pPr>
          <w:r>
            <w:t xml:space="preserve">   </w:t>
          </w:r>
          <w:hyperlink w:anchor="_Toc418759086" w:history="1">
            <w:r w:rsidR="00973937" w:rsidRPr="002A70C9">
              <w:rPr>
                <w:rStyle w:val="af2"/>
                <w:rFonts w:eastAsiaTheme="minorHAnsi"/>
                <w:b/>
                <w:bCs/>
                <w:iCs/>
                <w:noProof/>
                <w:lang w:eastAsia="en-US"/>
              </w:rPr>
              <w:t>2.4.2. Страновые и региональные риски</w:t>
            </w:r>
            <w:r w:rsidR="00973937">
              <w:rPr>
                <w:noProof/>
                <w:webHidden/>
              </w:rPr>
              <w:tab/>
            </w:r>
            <w:r w:rsidR="00973937">
              <w:rPr>
                <w:noProof/>
                <w:webHidden/>
              </w:rPr>
              <w:fldChar w:fldCharType="begin"/>
            </w:r>
            <w:r w:rsidR="00973937">
              <w:rPr>
                <w:noProof/>
                <w:webHidden/>
              </w:rPr>
              <w:instrText xml:space="preserve"> PAGEREF _Toc418759086 \h </w:instrText>
            </w:r>
            <w:r w:rsidR="00973937">
              <w:rPr>
                <w:noProof/>
                <w:webHidden/>
              </w:rPr>
            </w:r>
            <w:r w:rsidR="00973937">
              <w:rPr>
                <w:noProof/>
                <w:webHidden/>
              </w:rPr>
              <w:fldChar w:fldCharType="separate"/>
            </w:r>
            <w:r w:rsidR="00204362">
              <w:rPr>
                <w:noProof/>
                <w:webHidden/>
              </w:rPr>
              <w:t>12</w:t>
            </w:r>
            <w:r w:rsidR="00973937">
              <w:rPr>
                <w:noProof/>
                <w:webHidden/>
              </w:rPr>
              <w:fldChar w:fldCharType="end"/>
            </w:r>
          </w:hyperlink>
        </w:p>
        <w:p w14:paraId="3EF7DAEF" w14:textId="0A384360" w:rsidR="00973937" w:rsidRDefault="00CD6CC4">
          <w:pPr>
            <w:pStyle w:val="11"/>
            <w:tabs>
              <w:tab w:val="right" w:leader="dot" w:pos="9345"/>
            </w:tabs>
            <w:rPr>
              <w:noProof/>
            </w:rPr>
          </w:pPr>
          <w:r>
            <w:t xml:space="preserve">   </w:t>
          </w:r>
          <w:hyperlink w:anchor="_Toc418759087" w:history="1">
            <w:r w:rsidR="00973937" w:rsidRPr="002A70C9">
              <w:rPr>
                <w:rStyle w:val="af2"/>
                <w:rFonts w:eastAsiaTheme="minorHAnsi"/>
                <w:b/>
                <w:noProof/>
                <w:lang w:eastAsia="en-US"/>
              </w:rPr>
              <w:t>2.4.3. Финансовые риски</w:t>
            </w:r>
            <w:r w:rsidR="00973937">
              <w:rPr>
                <w:noProof/>
                <w:webHidden/>
              </w:rPr>
              <w:tab/>
            </w:r>
            <w:r w:rsidR="00973937">
              <w:rPr>
                <w:noProof/>
                <w:webHidden/>
              </w:rPr>
              <w:fldChar w:fldCharType="begin"/>
            </w:r>
            <w:r w:rsidR="00973937">
              <w:rPr>
                <w:noProof/>
                <w:webHidden/>
              </w:rPr>
              <w:instrText xml:space="preserve"> PAGEREF _Toc418759087 \h </w:instrText>
            </w:r>
            <w:r w:rsidR="00973937">
              <w:rPr>
                <w:noProof/>
                <w:webHidden/>
              </w:rPr>
            </w:r>
            <w:r w:rsidR="00973937">
              <w:rPr>
                <w:noProof/>
                <w:webHidden/>
              </w:rPr>
              <w:fldChar w:fldCharType="separate"/>
            </w:r>
            <w:r w:rsidR="00204362">
              <w:rPr>
                <w:noProof/>
                <w:webHidden/>
              </w:rPr>
              <w:t>12</w:t>
            </w:r>
            <w:r w:rsidR="00973937">
              <w:rPr>
                <w:noProof/>
                <w:webHidden/>
              </w:rPr>
              <w:fldChar w:fldCharType="end"/>
            </w:r>
          </w:hyperlink>
        </w:p>
        <w:p w14:paraId="4596D64B" w14:textId="2B7D82A2" w:rsidR="00973937" w:rsidRDefault="00CD6CC4">
          <w:pPr>
            <w:pStyle w:val="11"/>
            <w:tabs>
              <w:tab w:val="right" w:leader="dot" w:pos="9345"/>
            </w:tabs>
            <w:rPr>
              <w:noProof/>
            </w:rPr>
          </w:pPr>
          <w:r>
            <w:t xml:space="preserve">   </w:t>
          </w:r>
          <w:hyperlink w:anchor="_Toc418759088" w:history="1">
            <w:r w:rsidR="00973937" w:rsidRPr="002A70C9">
              <w:rPr>
                <w:rStyle w:val="af2"/>
                <w:rFonts w:eastAsiaTheme="minorHAnsi"/>
                <w:b/>
                <w:bCs/>
                <w:iCs/>
                <w:noProof/>
                <w:lang w:eastAsia="en-US"/>
              </w:rPr>
              <w:t>2.4.4. Правовые риски</w:t>
            </w:r>
            <w:r w:rsidR="00973937">
              <w:rPr>
                <w:noProof/>
                <w:webHidden/>
              </w:rPr>
              <w:tab/>
            </w:r>
            <w:r w:rsidR="00973937">
              <w:rPr>
                <w:noProof/>
                <w:webHidden/>
              </w:rPr>
              <w:fldChar w:fldCharType="begin"/>
            </w:r>
            <w:r w:rsidR="00973937">
              <w:rPr>
                <w:noProof/>
                <w:webHidden/>
              </w:rPr>
              <w:instrText xml:space="preserve"> PAGEREF _Toc418759088 \h </w:instrText>
            </w:r>
            <w:r w:rsidR="00973937">
              <w:rPr>
                <w:noProof/>
                <w:webHidden/>
              </w:rPr>
            </w:r>
            <w:r w:rsidR="00973937">
              <w:rPr>
                <w:noProof/>
                <w:webHidden/>
              </w:rPr>
              <w:fldChar w:fldCharType="separate"/>
            </w:r>
            <w:r w:rsidR="00204362">
              <w:rPr>
                <w:noProof/>
                <w:webHidden/>
              </w:rPr>
              <w:t>13</w:t>
            </w:r>
            <w:r w:rsidR="00973937">
              <w:rPr>
                <w:noProof/>
                <w:webHidden/>
              </w:rPr>
              <w:fldChar w:fldCharType="end"/>
            </w:r>
          </w:hyperlink>
        </w:p>
        <w:p w14:paraId="31A627A5" w14:textId="090942A4" w:rsidR="00973937" w:rsidRDefault="00CD6CC4" w:rsidP="00973937">
          <w:pPr>
            <w:pStyle w:val="11"/>
            <w:tabs>
              <w:tab w:val="right" w:leader="dot" w:pos="9345"/>
            </w:tabs>
            <w:rPr>
              <w:noProof/>
            </w:rPr>
          </w:pPr>
          <w:r>
            <w:t xml:space="preserve">   </w:t>
          </w:r>
          <w:hyperlink w:anchor="_Toc418759089" w:history="1">
            <w:r w:rsidR="00973937" w:rsidRPr="002A70C9">
              <w:rPr>
                <w:rStyle w:val="af2"/>
                <w:rFonts w:eastAsiaTheme="minorHAnsi"/>
                <w:b/>
                <w:noProof/>
                <w:lang w:eastAsia="en-US"/>
              </w:rPr>
              <w:t>2.4.5. Риск потери деловой репутации (репутационный риск)</w:t>
            </w:r>
            <w:r w:rsidR="00973937" w:rsidRPr="00B504BB">
              <w:rPr>
                <w:rStyle w:val="af2"/>
                <w:rFonts w:eastAsiaTheme="minorHAnsi"/>
                <w:noProof/>
                <w:u w:val="none"/>
                <w:lang w:eastAsia="en-US"/>
              </w:rPr>
              <w:t>.</w:t>
            </w:r>
            <w:r w:rsidR="00973937">
              <w:rPr>
                <w:noProof/>
                <w:webHidden/>
              </w:rPr>
              <w:tab/>
            </w:r>
            <w:r w:rsidR="00973937">
              <w:rPr>
                <w:noProof/>
                <w:webHidden/>
              </w:rPr>
              <w:fldChar w:fldCharType="begin"/>
            </w:r>
            <w:r w:rsidR="00973937">
              <w:rPr>
                <w:noProof/>
                <w:webHidden/>
              </w:rPr>
              <w:instrText xml:space="preserve"> PAGEREF _Toc418759089 \h </w:instrText>
            </w:r>
            <w:r w:rsidR="00973937">
              <w:rPr>
                <w:noProof/>
                <w:webHidden/>
              </w:rPr>
            </w:r>
            <w:r w:rsidR="00973937">
              <w:rPr>
                <w:noProof/>
                <w:webHidden/>
              </w:rPr>
              <w:fldChar w:fldCharType="separate"/>
            </w:r>
            <w:r w:rsidR="00204362">
              <w:rPr>
                <w:noProof/>
                <w:webHidden/>
              </w:rPr>
              <w:t>14</w:t>
            </w:r>
            <w:r w:rsidR="00973937">
              <w:rPr>
                <w:noProof/>
                <w:webHidden/>
              </w:rPr>
              <w:fldChar w:fldCharType="end"/>
            </w:r>
          </w:hyperlink>
        </w:p>
        <w:p w14:paraId="4E4BB9AF" w14:textId="434E537D" w:rsidR="00973937" w:rsidRDefault="00CD6CC4">
          <w:pPr>
            <w:pStyle w:val="11"/>
            <w:tabs>
              <w:tab w:val="right" w:leader="dot" w:pos="9345"/>
            </w:tabs>
            <w:rPr>
              <w:noProof/>
            </w:rPr>
          </w:pPr>
          <w:r>
            <w:t xml:space="preserve">   </w:t>
          </w:r>
          <w:hyperlink w:anchor="_Toc418759091" w:history="1">
            <w:r w:rsidR="00973937" w:rsidRPr="002A70C9">
              <w:rPr>
                <w:rStyle w:val="af2"/>
                <w:rFonts w:eastAsiaTheme="minorHAnsi"/>
                <w:b/>
                <w:noProof/>
                <w:lang w:eastAsia="en-US"/>
              </w:rPr>
              <w:t>2.4.6. Стратегический риск</w:t>
            </w:r>
            <w:r w:rsidR="00973937">
              <w:rPr>
                <w:noProof/>
                <w:webHidden/>
              </w:rPr>
              <w:tab/>
            </w:r>
            <w:r w:rsidR="00973937">
              <w:rPr>
                <w:noProof/>
                <w:webHidden/>
              </w:rPr>
              <w:fldChar w:fldCharType="begin"/>
            </w:r>
            <w:r w:rsidR="00973937">
              <w:rPr>
                <w:noProof/>
                <w:webHidden/>
              </w:rPr>
              <w:instrText xml:space="preserve"> PAGEREF _Toc418759091 \h </w:instrText>
            </w:r>
            <w:r w:rsidR="00973937">
              <w:rPr>
                <w:noProof/>
                <w:webHidden/>
              </w:rPr>
            </w:r>
            <w:r w:rsidR="00973937">
              <w:rPr>
                <w:noProof/>
                <w:webHidden/>
              </w:rPr>
              <w:fldChar w:fldCharType="separate"/>
            </w:r>
            <w:r w:rsidR="00204362">
              <w:rPr>
                <w:noProof/>
                <w:webHidden/>
              </w:rPr>
              <w:t>14</w:t>
            </w:r>
            <w:r w:rsidR="00973937">
              <w:rPr>
                <w:noProof/>
                <w:webHidden/>
              </w:rPr>
              <w:fldChar w:fldCharType="end"/>
            </w:r>
          </w:hyperlink>
        </w:p>
        <w:p w14:paraId="3E8C5DA2" w14:textId="2EE5A7F2" w:rsidR="0076274E" w:rsidRDefault="00CD6CC4">
          <w:pPr>
            <w:pStyle w:val="11"/>
            <w:tabs>
              <w:tab w:val="right" w:leader="dot" w:pos="9345"/>
            </w:tabs>
            <w:rPr>
              <w:noProof/>
            </w:rPr>
          </w:pPr>
          <w:r>
            <w:t xml:space="preserve">   </w:t>
          </w:r>
          <w:hyperlink w:anchor="_Toc418759092" w:history="1">
            <w:r w:rsidR="00973937" w:rsidRPr="002A70C9">
              <w:rPr>
                <w:rStyle w:val="af2"/>
                <w:rFonts w:eastAsiaTheme="minorHAnsi"/>
                <w:b/>
                <w:noProof/>
                <w:lang w:eastAsia="en-US"/>
              </w:rPr>
              <w:t>2.4.7. Риски, связанные с деятельностью эмитента</w:t>
            </w:r>
            <w:r w:rsidR="00973937">
              <w:rPr>
                <w:noProof/>
                <w:webHidden/>
              </w:rPr>
              <w:tab/>
            </w:r>
            <w:r w:rsidR="00973937">
              <w:rPr>
                <w:noProof/>
                <w:webHidden/>
              </w:rPr>
              <w:fldChar w:fldCharType="begin"/>
            </w:r>
            <w:r w:rsidR="00973937">
              <w:rPr>
                <w:noProof/>
                <w:webHidden/>
              </w:rPr>
              <w:instrText xml:space="preserve"> PAGEREF _Toc418759092 \h </w:instrText>
            </w:r>
            <w:r w:rsidR="00973937">
              <w:rPr>
                <w:noProof/>
                <w:webHidden/>
              </w:rPr>
            </w:r>
            <w:r w:rsidR="00973937">
              <w:rPr>
                <w:noProof/>
                <w:webHidden/>
              </w:rPr>
              <w:fldChar w:fldCharType="separate"/>
            </w:r>
            <w:r w:rsidR="00204362">
              <w:rPr>
                <w:noProof/>
                <w:webHidden/>
              </w:rPr>
              <w:t>15</w:t>
            </w:r>
            <w:r w:rsidR="00973937">
              <w:rPr>
                <w:noProof/>
                <w:webHidden/>
              </w:rPr>
              <w:fldChar w:fldCharType="end"/>
            </w:r>
          </w:hyperlink>
        </w:p>
        <w:p w14:paraId="4946E7B8" w14:textId="29F0EC64" w:rsidR="00973937" w:rsidRDefault="00D822C4">
          <w:pPr>
            <w:pStyle w:val="11"/>
            <w:tabs>
              <w:tab w:val="right" w:leader="dot" w:pos="9345"/>
            </w:tabs>
            <w:rPr>
              <w:noProof/>
            </w:rPr>
          </w:pPr>
          <w:hyperlink w:anchor="_Toc418759094" w:history="1">
            <w:r w:rsidR="00973937" w:rsidRPr="002A70C9">
              <w:rPr>
                <w:rStyle w:val="af2"/>
                <w:rFonts w:eastAsiaTheme="minorHAnsi"/>
                <w:b/>
                <w:bCs/>
                <w:noProof/>
                <w:lang w:eastAsia="en-US"/>
              </w:rPr>
              <w:t>Раздел III. Подробная информация об эмитенте</w:t>
            </w:r>
            <w:r w:rsidR="00973937">
              <w:rPr>
                <w:noProof/>
                <w:webHidden/>
              </w:rPr>
              <w:tab/>
            </w:r>
            <w:r w:rsidR="00973937">
              <w:rPr>
                <w:noProof/>
                <w:webHidden/>
              </w:rPr>
              <w:fldChar w:fldCharType="begin"/>
            </w:r>
            <w:r w:rsidR="00973937">
              <w:rPr>
                <w:noProof/>
                <w:webHidden/>
              </w:rPr>
              <w:instrText xml:space="preserve"> PAGEREF _Toc418759094 \h </w:instrText>
            </w:r>
            <w:r w:rsidR="00973937">
              <w:rPr>
                <w:noProof/>
                <w:webHidden/>
              </w:rPr>
            </w:r>
            <w:r w:rsidR="00973937">
              <w:rPr>
                <w:noProof/>
                <w:webHidden/>
              </w:rPr>
              <w:fldChar w:fldCharType="separate"/>
            </w:r>
            <w:r w:rsidR="00204362">
              <w:rPr>
                <w:noProof/>
                <w:webHidden/>
              </w:rPr>
              <w:t>15</w:t>
            </w:r>
            <w:r w:rsidR="00973937">
              <w:rPr>
                <w:noProof/>
                <w:webHidden/>
              </w:rPr>
              <w:fldChar w:fldCharType="end"/>
            </w:r>
          </w:hyperlink>
        </w:p>
        <w:p w14:paraId="403452E3" w14:textId="3B68B7F8" w:rsidR="00973937" w:rsidRDefault="00CD6CC4">
          <w:pPr>
            <w:pStyle w:val="11"/>
            <w:tabs>
              <w:tab w:val="right" w:leader="dot" w:pos="9345"/>
            </w:tabs>
            <w:rPr>
              <w:noProof/>
            </w:rPr>
          </w:pPr>
          <w:r>
            <w:t xml:space="preserve">   </w:t>
          </w:r>
          <w:hyperlink w:anchor="_Toc418759095" w:history="1">
            <w:r w:rsidR="00973937" w:rsidRPr="002A70C9">
              <w:rPr>
                <w:rStyle w:val="af2"/>
                <w:rFonts w:eastAsiaTheme="minorHAnsi"/>
                <w:b/>
                <w:noProof/>
                <w:lang w:eastAsia="en-US"/>
              </w:rPr>
              <w:t>3.1. История создания и развитие эмитента</w:t>
            </w:r>
            <w:r w:rsidR="00973937">
              <w:rPr>
                <w:noProof/>
                <w:webHidden/>
              </w:rPr>
              <w:tab/>
            </w:r>
            <w:r w:rsidR="00973937">
              <w:rPr>
                <w:noProof/>
                <w:webHidden/>
              </w:rPr>
              <w:fldChar w:fldCharType="begin"/>
            </w:r>
            <w:r w:rsidR="00973937">
              <w:rPr>
                <w:noProof/>
                <w:webHidden/>
              </w:rPr>
              <w:instrText xml:space="preserve"> PAGEREF _Toc418759095 \h </w:instrText>
            </w:r>
            <w:r w:rsidR="00973937">
              <w:rPr>
                <w:noProof/>
                <w:webHidden/>
              </w:rPr>
            </w:r>
            <w:r w:rsidR="00973937">
              <w:rPr>
                <w:noProof/>
                <w:webHidden/>
              </w:rPr>
              <w:fldChar w:fldCharType="separate"/>
            </w:r>
            <w:r w:rsidR="00204362">
              <w:rPr>
                <w:noProof/>
                <w:webHidden/>
              </w:rPr>
              <w:t>15</w:t>
            </w:r>
            <w:r w:rsidR="00973937">
              <w:rPr>
                <w:noProof/>
                <w:webHidden/>
              </w:rPr>
              <w:fldChar w:fldCharType="end"/>
            </w:r>
          </w:hyperlink>
        </w:p>
        <w:p w14:paraId="325CAE86" w14:textId="3B6682C1" w:rsidR="00973937" w:rsidRDefault="00CD6CC4" w:rsidP="0076274E">
          <w:pPr>
            <w:pStyle w:val="21"/>
            <w:tabs>
              <w:tab w:val="right" w:leader="dot" w:pos="9345"/>
            </w:tabs>
            <w:ind w:left="0"/>
            <w:rPr>
              <w:noProof/>
            </w:rPr>
          </w:pPr>
          <w:r>
            <w:t xml:space="preserve">   </w:t>
          </w:r>
          <w:hyperlink w:anchor="_Toc418759096" w:history="1">
            <w:r w:rsidR="00973937" w:rsidRPr="002A70C9">
              <w:rPr>
                <w:rStyle w:val="af2"/>
                <w:rFonts w:eastAsiaTheme="minorHAnsi"/>
                <w:b/>
                <w:noProof/>
                <w:lang w:eastAsia="en-US"/>
              </w:rPr>
              <w:t>3.1.1. Данные о фирменном наименовании (наименовании) эмитента</w:t>
            </w:r>
            <w:r w:rsidR="00973937">
              <w:rPr>
                <w:noProof/>
                <w:webHidden/>
              </w:rPr>
              <w:tab/>
            </w:r>
            <w:r w:rsidR="00973937">
              <w:rPr>
                <w:noProof/>
                <w:webHidden/>
              </w:rPr>
              <w:fldChar w:fldCharType="begin"/>
            </w:r>
            <w:r w:rsidR="00973937">
              <w:rPr>
                <w:noProof/>
                <w:webHidden/>
              </w:rPr>
              <w:instrText xml:space="preserve"> PAGEREF _Toc418759096 \h </w:instrText>
            </w:r>
            <w:r w:rsidR="00973937">
              <w:rPr>
                <w:noProof/>
                <w:webHidden/>
              </w:rPr>
            </w:r>
            <w:r w:rsidR="00973937">
              <w:rPr>
                <w:noProof/>
                <w:webHidden/>
              </w:rPr>
              <w:fldChar w:fldCharType="separate"/>
            </w:r>
            <w:r w:rsidR="00204362">
              <w:rPr>
                <w:noProof/>
                <w:webHidden/>
              </w:rPr>
              <w:t>15</w:t>
            </w:r>
            <w:r w:rsidR="00973937">
              <w:rPr>
                <w:noProof/>
                <w:webHidden/>
              </w:rPr>
              <w:fldChar w:fldCharType="end"/>
            </w:r>
          </w:hyperlink>
        </w:p>
        <w:p w14:paraId="28A01F47" w14:textId="66B301E6" w:rsidR="00973937" w:rsidRDefault="00CD6CC4">
          <w:pPr>
            <w:pStyle w:val="11"/>
            <w:tabs>
              <w:tab w:val="right" w:leader="dot" w:pos="9345"/>
            </w:tabs>
            <w:rPr>
              <w:noProof/>
            </w:rPr>
          </w:pPr>
          <w:r>
            <w:t xml:space="preserve">   </w:t>
          </w:r>
          <w:hyperlink w:anchor="_Toc418759097" w:history="1">
            <w:r w:rsidR="00973937" w:rsidRPr="002A70C9">
              <w:rPr>
                <w:rStyle w:val="af2"/>
                <w:rFonts w:eastAsiaTheme="minorHAnsi"/>
                <w:b/>
                <w:noProof/>
                <w:lang w:eastAsia="en-US"/>
              </w:rPr>
              <w:t>3.1.2. Сведения о государственной регистрации эмитента</w:t>
            </w:r>
            <w:r w:rsidR="00973937">
              <w:rPr>
                <w:noProof/>
                <w:webHidden/>
              </w:rPr>
              <w:tab/>
            </w:r>
            <w:r w:rsidR="00973937">
              <w:rPr>
                <w:noProof/>
                <w:webHidden/>
              </w:rPr>
              <w:fldChar w:fldCharType="begin"/>
            </w:r>
            <w:r w:rsidR="00973937">
              <w:rPr>
                <w:noProof/>
                <w:webHidden/>
              </w:rPr>
              <w:instrText xml:space="preserve"> PAGEREF _Toc418759097 \h </w:instrText>
            </w:r>
            <w:r w:rsidR="00973937">
              <w:rPr>
                <w:noProof/>
                <w:webHidden/>
              </w:rPr>
            </w:r>
            <w:r w:rsidR="00973937">
              <w:rPr>
                <w:noProof/>
                <w:webHidden/>
              </w:rPr>
              <w:fldChar w:fldCharType="separate"/>
            </w:r>
            <w:r w:rsidR="00204362">
              <w:rPr>
                <w:noProof/>
                <w:webHidden/>
              </w:rPr>
              <w:t>16</w:t>
            </w:r>
            <w:r w:rsidR="00973937">
              <w:rPr>
                <w:noProof/>
                <w:webHidden/>
              </w:rPr>
              <w:fldChar w:fldCharType="end"/>
            </w:r>
          </w:hyperlink>
        </w:p>
        <w:p w14:paraId="21DC9D0B" w14:textId="7C5CC1F2" w:rsidR="00973937" w:rsidRDefault="00CD6CC4">
          <w:pPr>
            <w:pStyle w:val="11"/>
            <w:tabs>
              <w:tab w:val="right" w:leader="dot" w:pos="9345"/>
            </w:tabs>
            <w:rPr>
              <w:noProof/>
            </w:rPr>
          </w:pPr>
          <w:r>
            <w:t xml:space="preserve">   </w:t>
          </w:r>
          <w:hyperlink w:anchor="_Toc418759098" w:history="1">
            <w:r w:rsidR="00973937" w:rsidRPr="002A70C9">
              <w:rPr>
                <w:rStyle w:val="af2"/>
                <w:rFonts w:eastAsiaTheme="minorHAnsi"/>
                <w:b/>
                <w:noProof/>
                <w:lang w:eastAsia="en-US"/>
              </w:rPr>
              <w:t>3.1.3. Сведения о создании и развитии эмитента</w:t>
            </w:r>
            <w:r w:rsidR="00973937">
              <w:rPr>
                <w:noProof/>
                <w:webHidden/>
              </w:rPr>
              <w:tab/>
            </w:r>
            <w:r w:rsidR="00973937">
              <w:rPr>
                <w:noProof/>
                <w:webHidden/>
              </w:rPr>
              <w:fldChar w:fldCharType="begin"/>
            </w:r>
            <w:r w:rsidR="00973937">
              <w:rPr>
                <w:noProof/>
                <w:webHidden/>
              </w:rPr>
              <w:instrText xml:space="preserve"> PAGEREF _Toc418759098 \h </w:instrText>
            </w:r>
            <w:r w:rsidR="00973937">
              <w:rPr>
                <w:noProof/>
                <w:webHidden/>
              </w:rPr>
            </w:r>
            <w:r w:rsidR="00973937">
              <w:rPr>
                <w:noProof/>
                <w:webHidden/>
              </w:rPr>
              <w:fldChar w:fldCharType="separate"/>
            </w:r>
            <w:r w:rsidR="00204362">
              <w:rPr>
                <w:noProof/>
                <w:webHidden/>
              </w:rPr>
              <w:t>16</w:t>
            </w:r>
            <w:r w:rsidR="00973937">
              <w:rPr>
                <w:noProof/>
                <w:webHidden/>
              </w:rPr>
              <w:fldChar w:fldCharType="end"/>
            </w:r>
          </w:hyperlink>
        </w:p>
        <w:p w14:paraId="278175F4" w14:textId="0D89689D" w:rsidR="00973937" w:rsidRDefault="00CD6CC4" w:rsidP="0076274E">
          <w:pPr>
            <w:pStyle w:val="21"/>
            <w:tabs>
              <w:tab w:val="right" w:leader="dot" w:pos="9345"/>
            </w:tabs>
            <w:ind w:left="0"/>
            <w:rPr>
              <w:noProof/>
            </w:rPr>
          </w:pPr>
          <w:r>
            <w:t xml:space="preserve">   </w:t>
          </w:r>
          <w:hyperlink w:anchor="_Toc418759099" w:history="1">
            <w:r w:rsidR="00973937" w:rsidRPr="002A70C9">
              <w:rPr>
                <w:rStyle w:val="af2"/>
                <w:b/>
                <w:noProof/>
              </w:rPr>
              <w:t>3.1.4. Контактная информация</w:t>
            </w:r>
            <w:r w:rsidR="00973937">
              <w:rPr>
                <w:noProof/>
                <w:webHidden/>
              </w:rPr>
              <w:tab/>
            </w:r>
            <w:r w:rsidR="00973937">
              <w:rPr>
                <w:noProof/>
                <w:webHidden/>
              </w:rPr>
              <w:fldChar w:fldCharType="begin"/>
            </w:r>
            <w:r w:rsidR="00973937">
              <w:rPr>
                <w:noProof/>
                <w:webHidden/>
              </w:rPr>
              <w:instrText xml:space="preserve"> PAGEREF _Toc418759099 \h </w:instrText>
            </w:r>
            <w:r w:rsidR="00973937">
              <w:rPr>
                <w:noProof/>
                <w:webHidden/>
              </w:rPr>
            </w:r>
            <w:r w:rsidR="00973937">
              <w:rPr>
                <w:noProof/>
                <w:webHidden/>
              </w:rPr>
              <w:fldChar w:fldCharType="separate"/>
            </w:r>
            <w:r w:rsidR="00204362">
              <w:rPr>
                <w:noProof/>
                <w:webHidden/>
              </w:rPr>
              <w:t>17</w:t>
            </w:r>
            <w:r w:rsidR="00973937">
              <w:rPr>
                <w:noProof/>
                <w:webHidden/>
              </w:rPr>
              <w:fldChar w:fldCharType="end"/>
            </w:r>
          </w:hyperlink>
        </w:p>
        <w:p w14:paraId="2C96EC01" w14:textId="6B7F00B6" w:rsidR="00973937" w:rsidRDefault="00CD6CC4">
          <w:pPr>
            <w:pStyle w:val="11"/>
            <w:tabs>
              <w:tab w:val="right" w:leader="dot" w:pos="9345"/>
            </w:tabs>
            <w:rPr>
              <w:noProof/>
            </w:rPr>
          </w:pPr>
          <w:r>
            <w:t xml:space="preserve">   </w:t>
          </w:r>
          <w:hyperlink w:anchor="_Toc418759100" w:history="1">
            <w:r w:rsidR="00973937" w:rsidRPr="002A70C9">
              <w:rPr>
                <w:rStyle w:val="af2"/>
                <w:rFonts w:eastAsiaTheme="minorHAnsi"/>
                <w:b/>
                <w:noProof/>
                <w:lang w:eastAsia="en-US"/>
              </w:rPr>
              <w:t>3.1.5. Идентификационный номер налогоплательщика</w:t>
            </w:r>
            <w:r w:rsidR="00973937">
              <w:rPr>
                <w:noProof/>
                <w:webHidden/>
              </w:rPr>
              <w:tab/>
            </w:r>
            <w:r w:rsidR="00973937">
              <w:rPr>
                <w:noProof/>
                <w:webHidden/>
              </w:rPr>
              <w:fldChar w:fldCharType="begin"/>
            </w:r>
            <w:r w:rsidR="00973937">
              <w:rPr>
                <w:noProof/>
                <w:webHidden/>
              </w:rPr>
              <w:instrText xml:space="preserve"> PAGEREF _Toc418759100 \h </w:instrText>
            </w:r>
            <w:r w:rsidR="00973937">
              <w:rPr>
                <w:noProof/>
                <w:webHidden/>
              </w:rPr>
            </w:r>
            <w:r w:rsidR="00973937">
              <w:rPr>
                <w:noProof/>
                <w:webHidden/>
              </w:rPr>
              <w:fldChar w:fldCharType="separate"/>
            </w:r>
            <w:r w:rsidR="00204362">
              <w:rPr>
                <w:noProof/>
                <w:webHidden/>
              </w:rPr>
              <w:t>17</w:t>
            </w:r>
            <w:r w:rsidR="00973937">
              <w:rPr>
                <w:noProof/>
                <w:webHidden/>
              </w:rPr>
              <w:fldChar w:fldCharType="end"/>
            </w:r>
          </w:hyperlink>
        </w:p>
        <w:p w14:paraId="34E8BE73" w14:textId="024B305F" w:rsidR="00973937" w:rsidRDefault="00CD6CC4">
          <w:pPr>
            <w:pStyle w:val="11"/>
            <w:tabs>
              <w:tab w:val="right" w:leader="dot" w:pos="9345"/>
            </w:tabs>
            <w:rPr>
              <w:noProof/>
            </w:rPr>
          </w:pPr>
          <w:r>
            <w:t xml:space="preserve">   </w:t>
          </w:r>
          <w:hyperlink w:anchor="_Toc418759101" w:history="1">
            <w:r w:rsidR="00973937" w:rsidRPr="002A70C9">
              <w:rPr>
                <w:rStyle w:val="af2"/>
                <w:rFonts w:eastAsiaTheme="minorHAnsi"/>
                <w:b/>
                <w:bCs/>
                <w:iCs/>
                <w:noProof/>
                <w:lang w:eastAsia="en-US"/>
              </w:rPr>
              <w:t>3.1.6. Филиалы и представительства эмитента</w:t>
            </w:r>
            <w:r w:rsidR="00973937">
              <w:rPr>
                <w:noProof/>
                <w:webHidden/>
              </w:rPr>
              <w:tab/>
            </w:r>
            <w:r w:rsidR="00973937">
              <w:rPr>
                <w:noProof/>
                <w:webHidden/>
              </w:rPr>
              <w:fldChar w:fldCharType="begin"/>
            </w:r>
            <w:r w:rsidR="00973937">
              <w:rPr>
                <w:noProof/>
                <w:webHidden/>
              </w:rPr>
              <w:instrText xml:space="preserve"> PAGEREF _Toc418759101 \h </w:instrText>
            </w:r>
            <w:r w:rsidR="00973937">
              <w:rPr>
                <w:noProof/>
                <w:webHidden/>
              </w:rPr>
            </w:r>
            <w:r w:rsidR="00973937">
              <w:rPr>
                <w:noProof/>
                <w:webHidden/>
              </w:rPr>
              <w:fldChar w:fldCharType="separate"/>
            </w:r>
            <w:r w:rsidR="00204362">
              <w:rPr>
                <w:noProof/>
                <w:webHidden/>
              </w:rPr>
              <w:t>17</w:t>
            </w:r>
            <w:r w:rsidR="00973937">
              <w:rPr>
                <w:noProof/>
                <w:webHidden/>
              </w:rPr>
              <w:fldChar w:fldCharType="end"/>
            </w:r>
          </w:hyperlink>
        </w:p>
        <w:p w14:paraId="5FDF24AE" w14:textId="198B4F82" w:rsidR="00973937" w:rsidRDefault="00CD6CC4">
          <w:pPr>
            <w:pStyle w:val="11"/>
            <w:tabs>
              <w:tab w:val="right" w:leader="dot" w:pos="9345"/>
            </w:tabs>
            <w:rPr>
              <w:noProof/>
            </w:rPr>
          </w:pPr>
          <w:r>
            <w:t xml:space="preserve">   </w:t>
          </w:r>
          <w:hyperlink w:anchor="_Toc418759102" w:history="1">
            <w:r w:rsidR="00973937" w:rsidRPr="002A70C9">
              <w:rPr>
                <w:rStyle w:val="af2"/>
                <w:rFonts w:eastAsiaTheme="minorHAnsi"/>
                <w:b/>
                <w:noProof/>
                <w:lang w:eastAsia="en-US"/>
              </w:rPr>
              <w:t>3.2. Основная хозяйственная деятельность эмитента</w:t>
            </w:r>
            <w:r w:rsidR="00973937">
              <w:rPr>
                <w:noProof/>
                <w:webHidden/>
              </w:rPr>
              <w:tab/>
            </w:r>
            <w:r w:rsidR="00973937">
              <w:rPr>
                <w:noProof/>
                <w:webHidden/>
              </w:rPr>
              <w:fldChar w:fldCharType="begin"/>
            </w:r>
            <w:r w:rsidR="00973937">
              <w:rPr>
                <w:noProof/>
                <w:webHidden/>
              </w:rPr>
              <w:instrText xml:space="preserve"> PAGEREF _Toc418759102 \h </w:instrText>
            </w:r>
            <w:r w:rsidR="00973937">
              <w:rPr>
                <w:noProof/>
                <w:webHidden/>
              </w:rPr>
            </w:r>
            <w:r w:rsidR="00973937">
              <w:rPr>
                <w:noProof/>
                <w:webHidden/>
              </w:rPr>
              <w:fldChar w:fldCharType="separate"/>
            </w:r>
            <w:r w:rsidR="00204362">
              <w:rPr>
                <w:noProof/>
                <w:webHidden/>
              </w:rPr>
              <w:t>17</w:t>
            </w:r>
            <w:r w:rsidR="00973937">
              <w:rPr>
                <w:noProof/>
                <w:webHidden/>
              </w:rPr>
              <w:fldChar w:fldCharType="end"/>
            </w:r>
          </w:hyperlink>
        </w:p>
        <w:p w14:paraId="0E8F1E6D" w14:textId="1075DB0A" w:rsidR="00973937" w:rsidRDefault="00CD6CC4">
          <w:pPr>
            <w:pStyle w:val="11"/>
            <w:tabs>
              <w:tab w:val="right" w:leader="dot" w:pos="9345"/>
            </w:tabs>
            <w:rPr>
              <w:noProof/>
            </w:rPr>
          </w:pPr>
          <w:r>
            <w:t xml:space="preserve">   </w:t>
          </w:r>
          <w:hyperlink w:anchor="_Toc418759103" w:history="1">
            <w:r w:rsidR="00973937" w:rsidRPr="002A70C9">
              <w:rPr>
                <w:rStyle w:val="af2"/>
                <w:rFonts w:eastAsiaTheme="minorHAnsi"/>
                <w:b/>
                <w:noProof/>
                <w:lang w:eastAsia="en-US"/>
              </w:rPr>
              <w:t>3.2.1. Основные виды экономической деятельности эмитента</w:t>
            </w:r>
            <w:r w:rsidR="00973937">
              <w:rPr>
                <w:noProof/>
                <w:webHidden/>
              </w:rPr>
              <w:tab/>
            </w:r>
            <w:r w:rsidR="00973937">
              <w:rPr>
                <w:noProof/>
                <w:webHidden/>
              </w:rPr>
              <w:fldChar w:fldCharType="begin"/>
            </w:r>
            <w:r w:rsidR="00973937">
              <w:rPr>
                <w:noProof/>
                <w:webHidden/>
              </w:rPr>
              <w:instrText xml:space="preserve"> PAGEREF _Toc418759103 \h </w:instrText>
            </w:r>
            <w:r w:rsidR="00973937">
              <w:rPr>
                <w:noProof/>
                <w:webHidden/>
              </w:rPr>
            </w:r>
            <w:r w:rsidR="00973937">
              <w:rPr>
                <w:noProof/>
                <w:webHidden/>
              </w:rPr>
              <w:fldChar w:fldCharType="separate"/>
            </w:r>
            <w:r w:rsidR="00204362">
              <w:rPr>
                <w:noProof/>
                <w:webHidden/>
              </w:rPr>
              <w:t>17</w:t>
            </w:r>
            <w:r w:rsidR="00973937">
              <w:rPr>
                <w:noProof/>
                <w:webHidden/>
              </w:rPr>
              <w:fldChar w:fldCharType="end"/>
            </w:r>
          </w:hyperlink>
        </w:p>
        <w:p w14:paraId="238EEEB3" w14:textId="1460CA94" w:rsidR="00973937" w:rsidRDefault="00CD6CC4">
          <w:pPr>
            <w:pStyle w:val="11"/>
            <w:tabs>
              <w:tab w:val="right" w:leader="dot" w:pos="9345"/>
            </w:tabs>
            <w:rPr>
              <w:noProof/>
            </w:rPr>
          </w:pPr>
          <w:r>
            <w:t xml:space="preserve">   </w:t>
          </w:r>
          <w:hyperlink w:anchor="_Toc418759104" w:history="1">
            <w:r w:rsidR="00973937" w:rsidRPr="002A70C9">
              <w:rPr>
                <w:rStyle w:val="af2"/>
                <w:rFonts w:eastAsiaTheme="minorHAnsi"/>
                <w:b/>
                <w:noProof/>
                <w:lang w:eastAsia="en-US"/>
              </w:rPr>
              <w:t>3.2.2. Основная хозяйственная деятельность эмитента</w:t>
            </w:r>
            <w:r w:rsidR="00973937">
              <w:rPr>
                <w:noProof/>
                <w:webHidden/>
              </w:rPr>
              <w:tab/>
            </w:r>
            <w:r w:rsidR="00973937">
              <w:rPr>
                <w:noProof/>
                <w:webHidden/>
              </w:rPr>
              <w:fldChar w:fldCharType="begin"/>
            </w:r>
            <w:r w:rsidR="00973937">
              <w:rPr>
                <w:noProof/>
                <w:webHidden/>
              </w:rPr>
              <w:instrText xml:space="preserve"> PAGEREF _Toc418759104 \h </w:instrText>
            </w:r>
            <w:r w:rsidR="00973937">
              <w:rPr>
                <w:noProof/>
                <w:webHidden/>
              </w:rPr>
            </w:r>
            <w:r w:rsidR="00973937">
              <w:rPr>
                <w:noProof/>
                <w:webHidden/>
              </w:rPr>
              <w:fldChar w:fldCharType="separate"/>
            </w:r>
            <w:r w:rsidR="00204362">
              <w:rPr>
                <w:noProof/>
                <w:webHidden/>
              </w:rPr>
              <w:t>18</w:t>
            </w:r>
            <w:r w:rsidR="00973937">
              <w:rPr>
                <w:noProof/>
                <w:webHidden/>
              </w:rPr>
              <w:fldChar w:fldCharType="end"/>
            </w:r>
          </w:hyperlink>
        </w:p>
        <w:p w14:paraId="3D681E39" w14:textId="60484F3A" w:rsidR="00973937" w:rsidRDefault="00CD6CC4">
          <w:pPr>
            <w:pStyle w:val="11"/>
            <w:tabs>
              <w:tab w:val="right" w:leader="dot" w:pos="9345"/>
            </w:tabs>
            <w:rPr>
              <w:noProof/>
            </w:rPr>
          </w:pPr>
          <w:r>
            <w:t xml:space="preserve">   </w:t>
          </w:r>
          <w:hyperlink w:anchor="_Toc418759105" w:history="1">
            <w:r w:rsidR="00973937" w:rsidRPr="002A70C9">
              <w:rPr>
                <w:rStyle w:val="af2"/>
                <w:rFonts w:eastAsiaTheme="minorHAnsi"/>
                <w:b/>
                <w:noProof/>
                <w:lang w:eastAsia="en-US"/>
              </w:rPr>
              <w:t>3.2.3. Материалы, товары (сырье) и поставщики эмитента</w:t>
            </w:r>
            <w:r w:rsidR="00973937">
              <w:rPr>
                <w:noProof/>
                <w:webHidden/>
              </w:rPr>
              <w:tab/>
            </w:r>
            <w:r w:rsidR="00973937">
              <w:rPr>
                <w:noProof/>
                <w:webHidden/>
              </w:rPr>
              <w:fldChar w:fldCharType="begin"/>
            </w:r>
            <w:r w:rsidR="00973937">
              <w:rPr>
                <w:noProof/>
                <w:webHidden/>
              </w:rPr>
              <w:instrText xml:space="preserve"> PAGEREF _Toc418759105 \h </w:instrText>
            </w:r>
            <w:r w:rsidR="00973937">
              <w:rPr>
                <w:noProof/>
                <w:webHidden/>
              </w:rPr>
            </w:r>
            <w:r w:rsidR="00973937">
              <w:rPr>
                <w:noProof/>
                <w:webHidden/>
              </w:rPr>
              <w:fldChar w:fldCharType="separate"/>
            </w:r>
            <w:r w:rsidR="00204362">
              <w:rPr>
                <w:noProof/>
                <w:webHidden/>
              </w:rPr>
              <w:t>18</w:t>
            </w:r>
            <w:r w:rsidR="00973937">
              <w:rPr>
                <w:noProof/>
                <w:webHidden/>
              </w:rPr>
              <w:fldChar w:fldCharType="end"/>
            </w:r>
          </w:hyperlink>
        </w:p>
        <w:p w14:paraId="5E5C3856" w14:textId="51145E81" w:rsidR="00973937" w:rsidRDefault="00CD6CC4">
          <w:pPr>
            <w:pStyle w:val="11"/>
            <w:tabs>
              <w:tab w:val="right" w:leader="dot" w:pos="9345"/>
            </w:tabs>
            <w:rPr>
              <w:noProof/>
            </w:rPr>
          </w:pPr>
          <w:r>
            <w:t xml:space="preserve">   </w:t>
          </w:r>
          <w:hyperlink w:anchor="_Toc418759106" w:history="1">
            <w:r w:rsidR="00973937" w:rsidRPr="002A70C9">
              <w:rPr>
                <w:rStyle w:val="af2"/>
                <w:rFonts w:eastAsiaTheme="minorHAnsi"/>
                <w:b/>
                <w:noProof/>
                <w:lang w:eastAsia="en-US"/>
              </w:rPr>
              <w:t>3.2.4. Рынки сбыта продукции (работ, услуг) эмитента</w:t>
            </w:r>
            <w:r w:rsidR="00973937">
              <w:rPr>
                <w:noProof/>
                <w:webHidden/>
              </w:rPr>
              <w:tab/>
            </w:r>
            <w:r w:rsidR="00973937">
              <w:rPr>
                <w:noProof/>
                <w:webHidden/>
              </w:rPr>
              <w:fldChar w:fldCharType="begin"/>
            </w:r>
            <w:r w:rsidR="00973937">
              <w:rPr>
                <w:noProof/>
                <w:webHidden/>
              </w:rPr>
              <w:instrText xml:space="preserve"> PAGEREF _Toc418759106 \h </w:instrText>
            </w:r>
            <w:r w:rsidR="00973937">
              <w:rPr>
                <w:noProof/>
                <w:webHidden/>
              </w:rPr>
            </w:r>
            <w:r w:rsidR="00973937">
              <w:rPr>
                <w:noProof/>
                <w:webHidden/>
              </w:rPr>
              <w:fldChar w:fldCharType="separate"/>
            </w:r>
            <w:r w:rsidR="00204362">
              <w:rPr>
                <w:noProof/>
                <w:webHidden/>
              </w:rPr>
              <w:t>18</w:t>
            </w:r>
            <w:r w:rsidR="00973937">
              <w:rPr>
                <w:noProof/>
                <w:webHidden/>
              </w:rPr>
              <w:fldChar w:fldCharType="end"/>
            </w:r>
          </w:hyperlink>
        </w:p>
        <w:p w14:paraId="12EA2DF6" w14:textId="157A4D10" w:rsidR="00973937" w:rsidRDefault="00CD6CC4">
          <w:pPr>
            <w:pStyle w:val="11"/>
            <w:tabs>
              <w:tab w:val="right" w:leader="dot" w:pos="9345"/>
            </w:tabs>
            <w:rPr>
              <w:noProof/>
            </w:rPr>
          </w:pPr>
          <w:r>
            <w:t xml:space="preserve">   </w:t>
          </w:r>
          <w:hyperlink w:anchor="_Toc418759107" w:history="1">
            <w:r w:rsidR="00973937" w:rsidRPr="002A70C9">
              <w:rPr>
                <w:rStyle w:val="af2"/>
                <w:rFonts w:eastAsiaTheme="minorHAnsi"/>
                <w:b/>
                <w:noProof/>
                <w:lang w:eastAsia="en-US"/>
              </w:rPr>
              <w:t>3.2.5. Сведения о наличии у эмитента разрешений (лицензий) или допусков к отдельным видам работ</w:t>
            </w:r>
            <w:r w:rsidR="00973937">
              <w:rPr>
                <w:noProof/>
                <w:webHidden/>
              </w:rPr>
              <w:tab/>
            </w:r>
            <w:r w:rsidR="00973937">
              <w:rPr>
                <w:noProof/>
                <w:webHidden/>
              </w:rPr>
              <w:fldChar w:fldCharType="begin"/>
            </w:r>
            <w:r w:rsidR="00973937">
              <w:rPr>
                <w:noProof/>
                <w:webHidden/>
              </w:rPr>
              <w:instrText xml:space="preserve"> PAGEREF _Toc418759107 \h </w:instrText>
            </w:r>
            <w:r w:rsidR="00973937">
              <w:rPr>
                <w:noProof/>
                <w:webHidden/>
              </w:rPr>
            </w:r>
            <w:r w:rsidR="00973937">
              <w:rPr>
                <w:noProof/>
                <w:webHidden/>
              </w:rPr>
              <w:fldChar w:fldCharType="separate"/>
            </w:r>
            <w:r w:rsidR="00204362">
              <w:rPr>
                <w:noProof/>
                <w:webHidden/>
              </w:rPr>
              <w:t>19</w:t>
            </w:r>
            <w:r w:rsidR="00973937">
              <w:rPr>
                <w:noProof/>
                <w:webHidden/>
              </w:rPr>
              <w:fldChar w:fldCharType="end"/>
            </w:r>
          </w:hyperlink>
        </w:p>
        <w:p w14:paraId="3CF1ED5D" w14:textId="0FEB1C42" w:rsidR="00973937" w:rsidRDefault="00CD6CC4">
          <w:pPr>
            <w:pStyle w:val="11"/>
            <w:tabs>
              <w:tab w:val="right" w:leader="dot" w:pos="9345"/>
            </w:tabs>
            <w:rPr>
              <w:noProof/>
            </w:rPr>
          </w:pPr>
          <w:r>
            <w:t xml:space="preserve">   </w:t>
          </w:r>
          <w:hyperlink w:anchor="_Toc418759108" w:history="1">
            <w:r w:rsidR="00973937" w:rsidRPr="002A70C9">
              <w:rPr>
                <w:rStyle w:val="af2"/>
                <w:rFonts w:eastAsiaTheme="minorHAnsi"/>
                <w:b/>
                <w:noProof/>
                <w:lang w:eastAsia="en-US"/>
              </w:rPr>
              <w:t>3.2.6. Сведения о деятельности отдельных категорий эмитентов</w:t>
            </w:r>
            <w:r w:rsidR="00973937">
              <w:rPr>
                <w:noProof/>
                <w:webHidden/>
              </w:rPr>
              <w:tab/>
            </w:r>
            <w:r w:rsidR="00973937">
              <w:rPr>
                <w:noProof/>
                <w:webHidden/>
              </w:rPr>
              <w:fldChar w:fldCharType="begin"/>
            </w:r>
            <w:r w:rsidR="00973937">
              <w:rPr>
                <w:noProof/>
                <w:webHidden/>
              </w:rPr>
              <w:instrText xml:space="preserve"> PAGEREF _Toc418759108 \h </w:instrText>
            </w:r>
            <w:r w:rsidR="00973937">
              <w:rPr>
                <w:noProof/>
                <w:webHidden/>
              </w:rPr>
            </w:r>
            <w:r w:rsidR="00973937">
              <w:rPr>
                <w:noProof/>
                <w:webHidden/>
              </w:rPr>
              <w:fldChar w:fldCharType="separate"/>
            </w:r>
            <w:r w:rsidR="00204362">
              <w:rPr>
                <w:noProof/>
                <w:webHidden/>
              </w:rPr>
              <w:t>19</w:t>
            </w:r>
            <w:r w:rsidR="00973937">
              <w:rPr>
                <w:noProof/>
                <w:webHidden/>
              </w:rPr>
              <w:fldChar w:fldCharType="end"/>
            </w:r>
          </w:hyperlink>
        </w:p>
        <w:p w14:paraId="282BEF10" w14:textId="49A7C15B" w:rsidR="00973937" w:rsidRDefault="00CD6CC4">
          <w:pPr>
            <w:pStyle w:val="11"/>
            <w:tabs>
              <w:tab w:val="right" w:leader="dot" w:pos="9345"/>
            </w:tabs>
            <w:rPr>
              <w:noProof/>
            </w:rPr>
          </w:pPr>
          <w:r>
            <w:t xml:space="preserve">   </w:t>
          </w:r>
          <w:hyperlink w:anchor="_Toc418759109" w:history="1">
            <w:r w:rsidR="00973937" w:rsidRPr="002A70C9">
              <w:rPr>
                <w:rStyle w:val="af2"/>
                <w:rFonts w:eastAsiaTheme="minorHAnsi"/>
                <w:b/>
                <w:noProof/>
                <w:lang w:eastAsia="en-US"/>
              </w:rPr>
              <w:t xml:space="preserve">3.2.7. Дополнительные сведения об эмитентах, основной деятельностью которых является добыча </w:t>
            </w:r>
            <w:r w:rsidR="00973937" w:rsidRPr="002A70C9">
              <w:rPr>
                <w:rStyle w:val="af2"/>
                <w:rFonts w:eastAsiaTheme="minorHAnsi"/>
                <w:b/>
                <w:noProof/>
                <w:lang w:eastAsia="en-US"/>
              </w:rPr>
              <w:lastRenderedPageBreak/>
              <w:t>полезных ископаемых</w:t>
            </w:r>
            <w:r w:rsidR="00973937">
              <w:rPr>
                <w:noProof/>
                <w:webHidden/>
              </w:rPr>
              <w:tab/>
            </w:r>
            <w:r w:rsidR="00973937">
              <w:rPr>
                <w:noProof/>
                <w:webHidden/>
              </w:rPr>
              <w:fldChar w:fldCharType="begin"/>
            </w:r>
            <w:r w:rsidR="00973937">
              <w:rPr>
                <w:noProof/>
                <w:webHidden/>
              </w:rPr>
              <w:instrText xml:space="preserve"> PAGEREF _Toc418759109 \h </w:instrText>
            </w:r>
            <w:r w:rsidR="00973937">
              <w:rPr>
                <w:noProof/>
                <w:webHidden/>
              </w:rPr>
            </w:r>
            <w:r w:rsidR="00973937">
              <w:rPr>
                <w:noProof/>
                <w:webHidden/>
              </w:rPr>
              <w:fldChar w:fldCharType="separate"/>
            </w:r>
            <w:r w:rsidR="00204362">
              <w:rPr>
                <w:noProof/>
                <w:webHidden/>
              </w:rPr>
              <w:t>20</w:t>
            </w:r>
            <w:r w:rsidR="00973937">
              <w:rPr>
                <w:noProof/>
                <w:webHidden/>
              </w:rPr>
              <w:fldChar w:fldCharType="end"/>
            </w:r>
          </w:hyperlink>
        </w:p>
        <w:p w14:paraId="387F1054" w14:textId="43B18E6F" w:rsidR="00973937" w:rsidRDefault="00CD6CC4">
          <w:pPr>
            <w:pStyle w:val="11"/>
            <w:tabs>
              <w:tab w:val="right" w:leader="dot" w:pos="9345"/>
            </w:tabs>
            <w:rPr>
              <w:noProof/>
            </w:rPr>
          </w:pPr>
          <w:r>
            <w:t xml:space="preserve">   </w:t>
          </w:r>
          <w:hyperlink w:anchor="_Toc418759110" w:history="1">
            <w:r w:rsidR="00973937" w:rsidRPr="002A70C9">
              <w:rPr>
                <w:rStyle w:val="af2"/>
                <w:rFonts w:eastAsiaTheme="minorHAnsi"/>
                <w:b/>
                <w:noProof/>
                <w:lang w:eastAsia="en-US"/>
              </w:rPr>
              <w:t>3.2.8. Дополнительные сведения об эмитентах, основной деятельностью которых является оказание услуг связи</w:t>
            </w:r>
            <w:r w:rsidR="00973937">
              <w:rPr>
                <w:noProof/>
                <w:webHidden/>
              </w:rPr>
              <w:tab/>
            </w:r>
            <w:r w:rsidR="00973937">
              <w:rPr>
                <w:noProof/>
                <w:webHidden/>
              </w:rPr>
              <w:fldChar w:fldCharType="begin"/>
            </w:r>
            <w:r w:rsidR="00973937">
              <w:rPr>
                <w:noProof/>
                <w:webHidden/>
              </w:rPr>
              <w:instrText xml:space="preserve"> PAGEREF _Toc418759110 \h </w:instrText>
            </w:r>
            <w:r w:rsidR="00973937">
              <w:rPr>
                <w:noProof/>
                <w:webHidden/>
              </w:rPr>
            </w:r>
            <w:r w:rsidR="00973937">
              <w:rPr>
                <w:noProof/>
                <w:webHidden/>
              </w:rPr>
              <w:fldChar w:fldCharType="separate"/>
            </w:r>
            <w:r w:rsidR="00204362">
              <w:rPr>
                <w:noProof/>
                <w:webHidden/>
              </w:rPr>
              <w:t>20</w:t>
            </w:r>
            <w:r w:rsidR="00973937">
              <w:rPr>
                <w:noProof/>
                <w:webHidden/>
              </w:rPr>
              <w:fldChar w:fldCharType="end"/>
            </w:r>
          </w:hyperlink>
        </w:p>
        <w:p w14:paraId="7DA24658" w14:textId="0DB21204" w:rsidR="00973937" w:rsidRDefault="00CD6CC4">
          <w:pPr>
            <w:pStyle w:val="11"/>
            <w:tabs>
              <w:tab w:val="right" w:leader="dot" w:pos="9345"/>
            </w:tabs>
            <w:rPr>
              <w:noProof/>
            </w:rPr>
          </w:pPr>
          <w:r>
            <w:t xml:space="preserve">   </w:t>
          </w:r>
          <w:hyperlink w:anchor="_Toc418759111" w:history="1">
            <w:r w:rsidR="00973937" w:rsidRPr="002A70C9">
              <w:rPr>
                <w:rStyle w:val="af2"/>
                <w:rFonts w:eastAsiaTheme="minorHAnsi"/>
                <w:b/>
                <w:noProof/>
                <w:lang w:eastAsia="en-US"/>
              </w:rPr>
              <w:t>3.3. Планы будущей деятельности эмитента</w:t>
            </w:r>
            <w:r w:rsidR="00973937">
              <w:rPr>
                <w:noProof/>
                <w:webHidden/>
              </w:rPr>
              <w:tab/>
            </w:r>
            <w:r w:rsidR="00973937">
              <w:rPr>
                <w:noProof/>
                <w:webHidden/>
              </w:rPr>
              <w:fldChar w:fldCharType="begin"/>
            </w:r>
            <w:r w:rsidR="00973937">
              <w:rPr>
                <w:noProof/>
                <w:webHidden/>
              </w:rPr>
              <w:instrText xml:space="preserve"> PAGEREF _Toc418759111 \h </w:instrText>
            </w:r>
            <w:r w:rsidR="00973937">
              <w:rPr>
                <w:noProof/>
                <w:webHidden/>
              </w:rPr>
            </w:r>
            <w:r w:rsidR="00973937">
              <w:rPr>
                <w:noProof/>
                <w:webHidden/>
              </w:rPr>
              <w:fldChar w:fldCharType="separate"/>
            </w:r>
            <w:r w:rsidR="00204362">
              <w:rPr>
                <w:noProof/>
                <w:webHidden/>
              </w:rPr>
              <w:t>20</w:t>
            </w:r>
            <w:r w:rsidR="00973937">
              <w:rPr>
                <w:noProof/>
                <w:webHidden/>
              </w:rPr>
              <w:fldChar w:fldCharType="end"/>
            </w:r>
          </w:hyperlink>
        </w:p>
        <w:p w14:paraId="5571AA62" w14:textId="0369E731" w:rsidR="00973937" w:rsidRDefault="00CD6CC4">
          <w:pPr>
            <w:pStyle w:val="11"/>
            <w:tabs>
              <w:tab w:val="right" w:leader="dot" w:pos="9345"/>
            </w:tabs>
            <w:rPr>
              <w:noProof/>
            </w:rPr>
          </w:pPr>
          <w:r>
            <w:t xml:space="preserve">   </w:t>
          </w:r>
          <w:hyperlink w:anchor="_Toc418759112" w:history="1">
            <w:r w:rsidR="00973937" w:rsidRPr="002A70C9">
              <w:rPr>
                <w:rStyle w:val="af2"/>
                <w:rFonts w:eastAsiaTheme="minorHAnsi"/>
                <w:b/>
                <w:noProof/>
                <w:lang w:eastAsia="en-US"/>
              </w:rPr>
              <w:t>3.4. Участие эмитента в банковских группах, банковских холдингах, холдингах и ассоциациях</w:t>
            </w:r>
            <w:r w:rsidR="00973937">
              <w:rPr>
                <w:noProof/>
                <w:webHidden/>
              </w:rPr>
              <w:tab/>
            </w:r>
            <w:r w:rsidR="00973937">
              <w:rPr>
                <w:noProof/>
                <w:webHidden/>
              </w:rPr>
              <w:fldChar w:fldCharType="begin"/>
            </w:r>
            <w:r w:rsidR="00973937">
              <w:rPr>
                <w:noProof/>
                <w:webHidden/>
              </w:rPr>
              <w:instrText xml:space="preserve"> PAGEREF _Toc418759112 \h </w:instrText>
            </w:r>
            <w:r w:rsidR="00973937">
              <w:rPr>
                <w:noProof/>
                <w:webHidden/>
              </w:rPr>
            </w:r>
            <w:r w:rsidR="00973937">
              <w:rPr>
                <w:noProof/>
                <w:webHidden/>
              </w:rPr>
              <w:fldChar w:fldCharType="separate"/>
            </w:r>
            <w:r w:rsidR="00204362">
              <w:rPr>
                <w:noProof/>
                <w:webHidden/>
              </w:rPr>
              <w:t>20</w:t>
            </w:r>
            <w:r w:rsidR="00973937">
              <w:rPr>
                <w:noProof/>
                <w:webHidden/>
              </w:rPr>
              <w:fldChar w:fldCharType="end"/>
            </w:r>
          </w:hyperlink>
        </w:p>
        <w:p w14:paraId="04A25ABB" w14:textId="10D6FE13" w:rsidR="00973937" w:rsidRDefault="00CD6CC4">
          <w:pPr>
            <w:pStyle w:val="11"/>
            <w:tabs>
              <w:tab w:val="right" w:leader="dot" w:pos="9345"/>
            </w:tabs>
            <w:rPr>
              <w:noProof/>
            </w:rPr>
          </w:pPr>
          <w:r>
            <w:t xml:space="preserve">   </w:t>
          </w:r>
          <w:hyperlink w:anchor="_Toc418759113" w:history="1">
            <w:r w:rsidR="00973937" w:rsidRPr="002A70C9">
              <w:rPr>
                <w:rStyle w:val="af2"/>
                <w:rFonts w:eastAsiaTheme="minorHAnsi"/>
                <w:b/>
                <w:noProof/>
                <w:lang w:eastAsia="en-US"/>
              </w:rPr>
              <w:t>3.5. Подконтрольные эмитенту организации, имеющие для него существенное значение</w:t>
            </w:r>
            <w:r w:rsidR="00973937">
              <w:rPr>
                <w:noProof/>
                <w:webHidden/>
              </w:rPr>
              <w:tab/>
            </w:r>
            <w:r w:rsidR="00973937">
              <w:rPr>
                <w:noProof/>
                <w:webHidden/>
              </w:rPr>
              <w:fldChar w:fldCharType="begin"/>
            </w:r>
            <w:r w:rsidR="00973937">
              <w:rPr>
                <w:noProof/>
                <w:webHidden/>
              </w:rPr>
              <w:instrText xml:space="preserve"> PAGEREF _Toc418759113 \h </w:instrText>
            </w:r>
            <w:r w:rsidR="00973937">
              <w:rPr>
                <w:noProof/>
                <w:webHidden/>
              </w:rPr>
            </w:r>
            <w:r w:rsidR="00973937">
              <w:rPr>
                <w:noProof/>
                <w:webHidden/>
              </w:rPr>
              <w:fldChar w:fldCharType="separate"/>
            </w:r>
            <w:r w:rsidR="00204362">
              <w:rPr>
                <w:noProof/>
                <w:webHidden/>
              </w:rPr>
              <w:t>20</w:t>
            </w:r>
            <w:r w:rsidR="00973937">
              <w:rPr>
                <w:noProof/>
                <w:webHidden/>
              </w:rPr>
              <w:fldChar w:fldCharType="end"/>
            </w:r>
          </w:hyperlink>
        </w:p>
        <w:p w14:paraId="637F6557" w14:textId="22DDC604" w:rsidR="00973937" w:rsidRDefault="00CD6CC4">
          <w:pPr>
            <w:pStyle w:val="11"/>
            <w:tabs>
              <w:tab w:val="right" w:leader="dot" w:pos="9345"/>
            </w:tabs>
            <w:rPr>
              <w:noProof/>
            </w:rPr>
          </w:pPr>
          <w:r>
            <w:t xml:space="preserve">   </w:t>
          </w:r>
          <w:hyperlink w:anchor="_Toc418759114" w:history="1">
            <w:r w:rsidR="00973937" w:rsidRPr="002A70C9">
              <w:rPr>
                <w:rStyle w:val="af2"/>
                <w:rFonts w:eastAsiaTheme="minorHAnsi"/>
                <w:b/>
                <w:noProof/>
                <w:lang w:eastAsia="en-US"/>
              </w:rPr>
              <w:t>3.6. Состав, структура и стоимость основных средств э</w:t>
            </w:r>
            <w:r w:rsidR="0076274E">
              <w:rPr>
                <w:rStyle w:val="af2"/>
                <w:rFonts w:eastAsiaTheme="minorHAnsi"/>
                <w:b/>
                <w:noProof/>
                <w:lang w:eastAsia="en-US"/>
              </w:rPr>
              <w:t xml:space="preserve">митента, информация о планах по </w:t>
            </w:r>
            <w:r w:rsidR="00973937" w:rsidRPr="002A70C9">
              <w:rPr>
                <w:rStyle w:val="af2"/>
                <w:rFonts w:eastAsiaTheme="minorHAnsi"/>
                <w:b/>
                <w:noProof/>
                <w:lang w:eastAsia="en-US"/>
              </w:rPr>
              <w:t>приобретению, замене, выбытию основных средств, а также обо всех фактах обременения основных средств эмитента</w:t>
            </w:r>
            <w:r w:rsidR="00973937">
              <w:rPr>
                <w:noProof/>
                <w:webHidden/>
              </w:rPr>
              <w:tab/>
            </w:r>
            <w:r w:rsidR="00973937">
              <w:rPr>
                <w:noProof/>
                <w:webHidden/>
              </w:rPr>
              <w:fldChar w:fldCharType="begin"/>
            </w:r>
            <w:r w:rsidR="00973937">
              <w:rPr>
                <w:noProof/>
                <w:webHidden/>
              </w:rPr>
              <w:instrText xml:space="preserve"> PAGEREF _Toc418759114 \h </w:instrText>
            </w:r>
            <w:r w:rsidR="00973937">
              <w:rPr>
                <w:noProof/>
                <w:webHidden/>
              </w:rPr>
            </w:r>
            <w:r w:rsidR="00973937">
              <w:rPr>
                <w:noProof/>
                <w:webHidden/>
              </w:rPr>
              <w:fldChar w:fldCharType="separate"/>
            </w:r>
            <w:r w:rsidR="00204362">
              <w:rPr>
                <w:noProof/>
                <w:webHidden/>
              </w:rPr>
              <w:t>20</w:t>
            </w:r>
            <w:r w:rsidR="00973937">
              <w:rPr>
                <w:noProof/>
                <w:webHidden/>
              </w:rPr>
              <w:fldChar w:fldCharType="end"/>
            </w:r>
          </w:hyperlink>
        </w:p>
        <w:p w14:paraId="295F974B" w14:textId="77777777" w:rsidR="00973937" w:rsidRDefault="00D822C4">
          <w:pPr>
            <w:pStyle w:val="11"/>
            <w:tabs>
              <w:tab w:val="right" w:leader="dot" w:pos="9345"/>
            </w:tabs>
            <w:rPr>
              <w:noProof/>
            </w:rPr>
          </w:pPr>
          <w:hyperlink w:anchor="_Toc418759115" w:history="1">
            <w:r w:rsidR="00973937" w:rsidRPr="002A70C9">
              <w:rPr>
                <w:rStyle w:val="af2"/>
                <w:rFonts w:eastAsiaTheme="minorHAnsi"/>
                <w:b/>
                <w:noProof/>
                <w:lang w:eastAsia="en-US"/>
              </w:rPr>
              <w:t>Раздел IV. Сведения о финансово-хозяйственной деятельности эмитента</w:t>
            </w:r>
            <w:r w:rsidR="00973937">
              <w:rPr>
                <w:noProof/>
                <w:webHidden/>
              </w:rPr>
              <w:tab/>
            </w:r>
            <w:r w:rsidR="00973937">
              <w:rPr>
                <w:noProof/>
                <w:webHidden/>
              </w:rPr>
              <w:fldChar w:fldCharType="begin"/>
            </w:r>
            <w:r w:rsidR="00973937">
              <w:rPr>
                <w:noProof/>
                <w:webHidden/>
              </w:rPr>
              <w:instrText xml:space="preserve"> PAGEREF _Toc418759115 \h </w:instrText>
            </w:r>
            <w:r w:rsidR="00973937">
              <w:rPr>
                <w:noProof/>
                <w:webHidden/>
              </w:rPr>
            </w:r>
            <w:r w:rsidR="00973937">
              <w:rPr>
                <w:noProof/>
                <w:webHidden/>
              </w:rPr>
              <w:fldChar w:fldCharType="separate"/>
            </w:r>
            <w:r w:rsidR="00204362">
              <w:rPr>
                <w:noProof/>
                <w:webHidden/>
              </w:rPr>
              <w:t>21</w:t>
            </w:r>
            <w:r w:rsidR="00973937">
              <w:rPr>
                <w:noProof/>
                <w:webHidden/>
              </w:rPr>
              <w:fldChar w:fldCharType="end"/>
            </w:r>
          </w:hyperlink>
        </w:p>
        <w:p w14:paraId="533BE62C" w14:textId="31025A40" w:rsidR="00973937" w:rsidRDefault="00CD6CC4">
          <w:pPr>
            <w:pStyle w:val="11"/>
            <w:tabs>
              <w:tab w:val="right" w:leader="dot" w:pos="9345"/>
            </w:tabs>
            <w:rPr>
              <w:noProof/>
            </w:rPr>
          </w:pPr>
          <w:r>
            <w:t xml:space="preserve">   </w:t>
          </w:r>
          <w:hyperlink w:anchor="_Toc418759116" w:history="1">
            <w:r w:rsidR="00973937" w:rsidRPr="002A70C9">
              <w:rPr>
                <w:rStyle w:val="af2"/>
                <w:rFonts w:eastAsiaTheme="minorHAnsi"/>
                <w:b/>
                <w:noProof/>
                <w:lang w:eastAsia="en-US"/>
              </w:rPr>
              <w:t>4.1. Результаты финансово-хозяйственной деятельности эмитента</w:t>
            </w:r>
            <w:r w:rsidR="00973937">
              <w:rPr>
                <w:noProof/>
                <w:webHidden/>
              </w:rPr>
              <w:tab/>
            </w:r>
            <w:r w:rsidR="00973937">
              <w:rPr>
                <w:noProof/>
                <w:webHidden/>
              </w:rPr>
              <w:fldChar w:fldCharType="begin"/>
            </w:r>
            <w:r w:rsidR="00973937">
              <w:rPr>
                <w:noProof/>
                <w:webHidden/>
              </w:rPr>
              <w:instrText xml:space="preserve"> PAGEREF _Toc418759116 \h </w:instrText>
            </w:r>
            <w:r w:rsidR="00973937">
              <w:rPr>
                <w:noProof/>
                <w:webHidden/>
              </w:rPr>
            </w:r>
            <w:r w:rsidR="00973937">
              <w:rPr>
                <w:noProof/>
                <w:webHidden/>
              </w:rPr>
              <w:fldChar w:fldCharType="separate"/>
            </w:r>
            <w:r w:rsidR="00204362">
              <w:rPr>
                <w:noProof/>
                <w:webHidden/>
              </w:rPr>
              <w:t>21</w:t>
            </w:r>
            <w:r w:rsidR="00973937">
              <w:rPr>
                <w:noProof/>
                <w:webHidden/>
              </w:rPr>
              <w:fldChar w:fldCharType="end"/>
            </w:r>
          </w:hyperlink>
        </w:p>
        <w:p w14:paraId="3BF9FC3A" w14:textId="424D1813" w:rsidR="00973937" w:rsidRDefault="00CD6CC4">
          <w:pPr>
            <w:pStyle w:val="11"/>
            <w:tabs>
              <w:tab w:val="right" w:leader="dot" w:pos="9345"/>
            </w:tabs>
            <w:rPr>
              <w:noProof/>
            </w:rPr>
          </w:pPr>
          <w:r>
            <w:t xml:space="preserve">   </w:t>
          </w:r>
          <w:hyperlink w:anchor="_Toc418759117" w:history="1">
            <w:r w:rsidR="00973937" w:rsidRPr="002A70C9">
              <w:rPr>
                <w:rStyle w:val="af2"/>
                <w:rFonts w:eastAsiaTheme="minorHAnsi"/>
                <w:b/>
                <w:noProof/>
                <w:lang w:eastAsia="en-US"/>
              </w:rPr>
              <w:t>4.2. Ликвидность эмитента, достаточность капитала и оборотных средств</w:t>
            </w:r>
            <w:r w:rsidR="00973937">
              <w:rPr>
                <w:noProof/>
                <w:webHidden/>
              </w:rPr>
              <w:tab/>
            </w:r>
            <w:r w:rsidR="00973937">
              <w:rPr>
                <w:noProof/>
                <w:webHidden/>
              </w:rPr>
              <w:fldChar w:fldCharType="begin"/>
            </w:r>
            <w:r w:rsidR="00973937">
              <w:rPr>
                <w:noProof/>
                <w:webHidden/>
              </w:rPr>
              <w:instrText xml:space="preserve"> PAGEREF _Toc418759117 \h </w:instrText>
            </w:r>
            <w:r w:rsidR="00973937">
              <w:rPr>
                <w:noProof/>
                <w:webHidden/>
              </w:rPr>
            </w:r>
            <w:r w:rsidR="00973937">
              <w:rPr>
                <w:noProof/>
                <w:webHidden/>
              </w:rPr>
              <w:fldChar w:fldCharType="separate"/>
            </w:r>
            <w:r w:rsidR="00204362">
              <w:rPr>
                <w:noProof/>
                <w:webHidden/>
              </w:rPr>
              <w:t>21</w:t>
            </w:r>
            <w:r w:rsidR="00973937">
              <w:rPr>
                <w:noProof/>
                <w:webHidden/>
              </w:rPr>
              <w:fldChar w:fldCharType="end"/>
            </w:r>
          </w:hyperlink>
        </w:p>
        <w:p w14:paraId="004E1989" w14:textId="22A16E0A" w:rsidR="00973937" w:rsidRDefault="00CD6CC4">
          <w:pPr>
            <w:pStyle w:val="11"/>
            <w:tabs>
              <w:tab w:val="right" w:leader="dot" w:pos="9345"/>
            </w:tabs>
            <w:rPr>
              <w:noProof/>
            </w:rPr>
          </w:pPr>
          <w:r>
            <w:t xml:space="preserve">   </w:t>
          </w:r>
          <w:hyperlink w:anchor="_Toc418759118" w:history="1">
            <w:r w:rsidR="00973937" w:rsidRPr="002A70C9">
              <w:rPr>
                <w:rStyle w:val="af2"/>
                <w:rFonts w:eastAsiaTheme="minorHAnsi"/>
                <w:b/>
                <w:noProof/>
                <w:lang w:eastAsia="en-US"/>
              </w:rPr>
              <w:t>4.3. Финансовые вложения эмитента</w:t>
            </w:r>
            <w:r w:rsidR="00973937">
              <w:rPr>
                <w:noProof/>
                <w:webHidden/>
              </w:rPr>
              <w:tab/>
            </w:r>
            <w:r w:rsidR="00973937">
              <w:rPr>
                <w:noProof/>
                <w:webHidden/>
              </w:rPr>
              <w:fldChar w:fldCharType="begin"/>
            </w:r>
            <w:r w:rsidR="00973937">
              <w:rPr>
                <w:noProof/>
                <w:webHidden/>
              </w:rPr>
              <w:instrText xml:space="preserve"> PAGEREF _Toc418759118 \h </w:instrText>
            </w:r>
            <w:r w:rsidR="00973937">
              <w:rPr>
                <w:noProof/>
                <w:webHidden/>
              </w:rPr>
            </w:r>
            <w:r w:rsidR="00973937">
              <w:rPr>
                <w:noProof/>
                <w:webHidden/>
              </w:rPr>
              <w:fldChar w:fldCharType="separate"/>
            </w:r>
            <w:r w:rsidR="00204362">
              <w:rPr>
                <w:noProof/>
                <w:webHidden/>
              </w:rPr>
              <w:t>21</w:t>
            </w:r>
            <w:r w:rsidR="00973937">
              <w:rPr>
                <w:noProof/>
                <w:webHidden/>
              </w:rPr>
              <w:fldChar w:fldCharType="end"/>
            </w:r>
          </w:hyperlink>
        </w:p>
        <w:p w14:paraId="4F3655CA" w14:textId="26074702" w:rsidR="00973937" w:rsidRDefault="00CD6CC4">
          <w:pPr>
            <w:pStyle w:val="11"/>
            <w:tabs>
              <w:tab w:val="right" w:leader="dot" w:pos="9345"/>
            </w:tabs>
            <w:rPr>
              <w:noProof/>
            </w:rPr>
          </w:pPr>
          <w:r>
            <w:t xml:space="preserve">   </w:t>
          </w:r>
          <w:hyperlink w:anchor="_Toc418759119" w:history="1">
            <w:r w:rsidR="00973937" w:rsidRPr="002A70C9">
              <w:rPr>
                <w:rStyle w:val="af2"/>
                <w:rFonts w:eastAsiaTheme="minorHAnsi"/>
                <w:b/>
                <w:noProof/>
                <w:lang w:eastAsia="en-US"/>
              </w:rPr>
              <w:t>4.4. Нематериальные активы эмитента</w:t>
            </w:r>
            <w:r w:rsidR="00973937">
              <w:rPr>
                <w:noProof/>
                <w:webHidden/>
              </w:rPr>
              <w:tab/>
            </w:r>
            <w:r w:rsidR="00973937">
              <w:rPr>
                <w:noProof/>
                <w:webHidden/>
              </w:rPr>
              <w:fldChar w:fldCharType="begin"/>
            </w:r>
            <w:r w:rsidR="00973937">
              <w:rPr>
                <w:noProof/>
                <w:webHidden/>
              </w:rPr>
              <w:instrText xml:space="preserve"> PAGEREF _Toc418759119 \h </w:instrText>
            </w:r>
            <w:r w:rsidR="00973937">
              <w:rPr>
                <w:noProof/>
                <w:webHidden/>
              </w:rPr>
            </w:r>
            <w:r w:rsidR="00973937">
              <w:rPr>
                <w:noProof/>
                <w:webHidden/>
              </w:rPr>
              <w:fldChar w:fldCharType="separate"/>
            </w:r>
            <w:r w:rsidR="00204362">
              <w:rPr>
                <w:noProof/>
                <w:webHidden/>
              </w:rPr>
              <w:t>21</w:t>
            </w:r>
            <w:r w:rsidR="00973937">
              <w:rPr>
                <w:noProof/>
                <w:webHidden/>
              </w:rPr>
              <w:fldChar w:fldCharType="end"/>
            </w:r>
          </w:hyperlink>
        </w:p>
        <w:p w14:paraId="728608FD" w14:textId="003BD53F" w:rsidR="00973937" w:rsidRDefault="00CD6CC4">
          <w:pPr>
            <w:pStyle w:val="11"/>
            <w:tabs>
              <w:tab w:val="right" w:leader="dot" w:pos="9345"/>
            </w:tabs>
            <w:rPr>
              <w:noProof/>
            </w:rPr>
          </w:pPr>
          <w:r>
            <w:t xml:space="preserve">   </w:t>
          </w:r>
          <w:hyperlink w:anchor="_Toc418759120" w:history="1">
            <w:r w:rsidR="00973937" w:rsidRPr="002A70C9">
              <w:rPr>
                <w:rStyle w:val="af2"/>
                <w:rFonts w:eastAsiaTheme="minorHAnsi"/>
                <w:b/>
                <w:noProof/>
                <w:lang w:eastAsia="en-US"/>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973937">
              <w:rPr>
                <w:noProof/>
                <w:webHidden/>
              </w:rPr>
              <w:tab/>
            </w:r>
            <w:r w:rsidR="00973937">
              <w:rPr>
                <w:noProof/>
                <w:webHidden/>
              </w:rPr>
              <w:fldChar w:fldCharType="begin"/>
            </w:r>
            <w:r w:rsidR="00973937">
              <w:rPr>
                <w:noProof/>
                <w:webHidden/>
              </w:rPr>
              <w:instrText xml:space="preserve"> PAGEREF _Toc418759120 \h </w:instrText>
            </w:r>
            <w:r w:rsidR="00973937">
              <w:rPr>
                <w:noProof/>
                <w:webHidden/>
              </w:rPr>
            </w:r>
            <w:r w:rsidR="00973937">
              <w:rPr>
                <w:noProof/>
                <w:webHidden/>
              </w:rPr>
              <w:fldChar w:fldCharType="separate"/>
            </w:r>
            <w:r w:rsidR="00204362">
              <w:rPr>
                <w:noProof/>
                <w:webHidden/>
              </w:rPr>
              <w:t>21</w:t>
            </w:r>
            <w:r w:rsidR="00973937">
              <w:rPr>
                <w:noProof/>
                <w:webHidden/>
              </w:rPr>
              <w:fldChar w:fldCharType="end"/>
            </w:r>
          </w:hyperlink>
        </w:p>
        <w:p w14:paraId="1B13BBA3" w14:textId="12708A3C" w:rsidR="00973937" w:rsidRDefault="00CD6CC4">
          <w:pPr>
            <w:pStyle w:val="11"/>
            <w:tabs>
              <w:tab w:val="right" w:leader="dot" w:pos="9345"/>
            </w:tabs>
            <w:rPr>
              <w:noProof/>
            </w:rPr>
          </w:pPr>
          <w:r>
            <w:t xml:space="preserve">   </w:t>
          </w:r>
          <w:hyperlink w:anchor="_Toc418759121" w:history="1">
            <w:r w:rsidR="00973937" w:rsidRPr="002A70C9">
              <w:rPr>
                <w:rStyle w:val="af2"/>
                <w:rFonts w:eastAsiaTheme="minorHAnsi"/>
                <w:b/>
                <w:bCs/>
                <w:iCs/>
                <w:noProof/>
                <w:lang w:eastAsia="en-US"/>
              </w:rPr>
              <w:t>4.6. Анализ тенденций развития в сфере основной деятельности эмитента</w:t>
            </w:r>
            <w:r w:rsidR="00973937">
              <w:rPr>
                <w:noProof/>
                <w:webHidden/>
              </w:rPr>
              <w:tab/>
            </w:r>
            <w:r w:rsidR="00973937">
              <w:rPr>
                <w:noProof/>
                <w:webHidden/>
              </w:rPr>
              <w:fldChar w:fldCharType="begin"/>
            </w:r>
            <w:r w:rsidR="00973937">
              <w:rPr>
                <w:noProof/>
                <w:webHidden/>
              </w:rPr>
              <w:instrText xml:space="preserve"> PAGEREF _Toc418759121 \h </w:instrText>
            </w:r>
            <w:r w:rsidR="00973937">
              <w:rPr>
                <w:noProof/>
                <w:webHidden/>
              </w:rPr>
            </w:r>
            <w:r w:rsidR="00973937">
              <w:rPr>
                <w:noProof/>
                <w:webHidden/>
              </w:rPr>
              <w:fldChar w:fldCharType="separate"/>
            </w:r>
            <w:r w:rsidR="00204362">
              <w:rPr>
                <w:noProof/>
                <w:webHidden/>
              </w:rPr>
              <w:t>21</w:t>
            </w:r>
            <w:r w:rsidR="00973937">
              <w:rPr>
                <w:noProof/>
                <w:webHidden/>
              </w:rPr>
              <w:fldChar w:fldCharType="end"/>
            </w:r>
          </w:hyperlink>
        </w:p>
        <w:p w14:paraId="5F121B14" w14:textId="0273EA0E" w:rsidR="00973937" w:rsidRDefault="00CD6CC4">
          <w:pPr>
            <w:pStyle w:val="11"/>
            <w:tabs>
              <w:tab w:val="right" w:leader="dot" w:pos="9345"/>
            </w:tabs>
            <w:rPr>
              <w:noProof/>
            </w:rPr>
          </w:pPr>
          <w:r>
            <w:t xml:space="preserve">   </w:t>
          </w:r>
          <w:hyperlink w:anchor="_Toc418759122" w:history="1">
            <w:r w:rsidR="00973937" w:rsidRPr="002A70C9">
              <w:rPr>
                <w:rStyle w:val="af2"/>
                <w:rFonts w:eastAsiaTheme="minorHAnsi"/>
                <w:b/>
                <w:noProof/>
                <w:lang w:eastAsia="en-US"/>
              </w:rPr>
              <w:t>4.7. Анализ факторов и условий, влияющих на деятельность эмитента</w:t>
            </w:r>
            <w:r w:rsidR="00973937">
              <w:rPr>
                <w:noProof/>
                <w:webHidden/>
              </w:rPr>
              <w:tab/>
            </w:r>
            <w:r w:rsidR="00973937">
              <w:rPr>
                <w:noProof/>
                <w:webHidden/>
              </w:rPr>
              <w:fldChar w:fldCharType="begin"/>
            </w:r>
            <w:r w:rsidR="00973937">
              <w:rPr>
                <w:noProof/>
                <w:webHidden/>
              </w:rPr>
              <w:instrText xml:space="preserve"> PAGEREF _Toc418759122 \h </w:instrText>
            </w:r>
            <w:r w:rsidR="00973937">
              <w:rPr>
                <w:noProof/>
                <w:webHidden/>
              </w:rPr>
            </w:r>
            <w:r w:rsidR="00973937">
              <w:rPr>
                <w:noProof/>
                <w:webHidden/>
              </w:rPr>
              <w:fldChar w:fldCharType="separate"/>
            </w:r>
            <w:r w:rsidR="00204362">
              <w:rPr>
                <w:noProof/>
                <w:webHidden/>
              </w:rPr>
              <w:t>22</w:t>
            </w:r>
            <w:r w:rsidR="00973937">
              <w:rPr>
                <w:noProof/>
                <w:webHidden/>
              </w:rPr>
              <w:fldChar w:fldCharType="end"/>
            </w:r>
          </w:hyperlink>
        </w:p>
        <w:p w14:paraId="54A5B750" w14:textId="33E6DD28" w:rsidR="00973937" w:rsidRDefault="00CD6CC4">
          <w:pPr>
            <w:pStyle w:val="11"/>
            <w:tabs>
              <w:tab w:val="right" w:leader="dot" w:pos="9345"/>
            </w:tabs>
            <w:rPr>
              <w:noProof/>
            </w:rPr>
          </w:pPr>
          <w:r>
            <w:t xml:space="preserve">   </w:t>
          </w:r>
          <w:hyperlink w:anchor="_Toc418759123" w:history="1">
            <w:r w:rsidR="00973937" w:rsidRPr="002A70C9">
              <w:rPr>
                <w:rStyle w:val="af2"/>
                <w:rFonts w:eastAsiaTheme="minorHAnsi"/>
                <w:b/>
                <w:noProof/>
                <w:lang w:eastAsia="en-US"/>
              </w:rPr>
              <w:t>4.8. Конкуренты эмитента</w:t>
            </w:r>
            <w:r w:rsidR="00973937">
              <w:rPr>
                <w:noProof/>
                <w:webHidden/>
              </w:rPr>
              <w:tab/>
            </w:r>
            <w:r w:rsidR="00973937">
              <w:rPr>
                <w:noProof/>
                <w:webHidden/>
              </w:rPr>
              <w:fldChar w:fldCharType="begin"/>
            </w:r>
            <w:r w:rsidR="00973937">
              <w:rPr>
                <w:noProof/>
                <w:webHidden/>
              </w:rPr>
              <w:instrText xml:space="preserve"> PAGEREF _Toc418759123 \h </w:instrText>
            </w:r>
            <w:r w:rsidR="00973937">
              <w:rPr>
                <w:noProof/>
                <w:webHidden/>
              </w:rPr>
            </w:r>
            <w:r w:rsidR="00973937">
              <w:rPr>
                <w:noProof/>
                <w:webHidden/>
              </w:rPr>
              <w:fldChar w:fldCharType="separate"/>
            </w:r>
            <w:r w:rsidR="00204362">
              <w:rPr>
                <w:noProof/>
                <w:webHidden/>
              </w:rPr>
              <w:t>22</w:t>
            </w:r>
            <w:r w:rsidR="00973937">
              <w:rPr>
                <w:noProof/>
                <w:webHidden/>
              </w:rPr>
              <w:fldChar w:fldCharType="end"/>
            </w:r>
          </w:hyperlink>
        </w:p>
        <w:p w14:paraId="74766B39" w14:textId="77777777" w:rsidR="00973937" w:rsidRDefault="00D822C4">
          <w:pPr>
            <w:pStyle w:val="11"/>
            <w:tabs>
              <w:tab w:val="right" w:leader="dot" w:pos="9345"/>
            </w:tabs>
            <w:rPr>
              <w:noProof/>
            </w:rPr>
          </w:pPr>
          <w:hyperlink w:anchor="_Toc418759124" w:history="1">
            <w:r w:rsidR="00973937" w:rsidRPr="002A70C9">
              <w:rPr>
                <w:rStyle w:val="af2"/>
                <w:rFonts w:eastAsiaTheme="minorHAnsi"/>
                <w:b/>
                <w:noProof/>
                <w:lang w:eastAsia="en-US"/>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973937">
              <w:rPr>
                <w:noProof/>
                <w:webHidden/>
              </w:rPr>
              <w:tab/>
            </w:r>
            <w:r w:rsidR="00973937">
              <w:rPr>
                <w:noProof/>
                <w:webHidden/>
              </w:rPr>
              <w:fldChar w:fldCharType="begin"/>
            </w:r>
            <w:r w:rsidR="00973937">
              <w:rPr>
                <w:noProof/>
                <w:webHidden/>
              </w:rPr>
              <w:instrText xml:space="preserve"> PAGEREF _Toc418759124 \h </w:instrText>
            </w:r>
            <w:r w:rsidR="00973937">
              <w:rPr>
                <w:noProof/>
                <w:webHidden/>
              </w:rPr>
            </w:r>
            <w:r w:rsidR="00973937">
              <w:rPr>
                <w:noProof/>
                <w:webHidden/>
              </w:rPr>
              <w:fldChar w:fldCharType="separate"/>
            </w:r>
            <w:r w:rsidR="00204362">
              <w:rPr>
                <w:noProof/>
                <w:webHidden/>
              </w:rPr>
              <w:t>23</w:t>
            </w:r>
            <w:r w:rsidR="00973937">
              <w:rPr>
                <w:noProof/>
                <w:webHidden/>
              </w:rPr>
              <w:fldChar w:fldCharType="end"/>
            </w:r>
          </w:hyperlink>
        </w:p>
        <w:p w14:paraId="7DFC70E0" w14:textId="3ABF0ACD" w:rsidR="00973937" w:rsidRDefault="00CD6CC4">
          <w:pPr>
            <w:pStyle w:val="11"/>
            <w:tabs>
              <w:tab w:val="right" w:leader="dot" w:pos="9345"/>
            </w:tabs>
            <w:rPr>
              <w:noProof/>
            </w:rPr>
          </w:pPr>
          <w:r>
            <w:t xml:space="preserve">   </w:t>
          </w:r>
          <w:hyperlink w:anchor="_Toc418759125" w:history="1">
            <w:r w:rsidR="00973937" w:rsidRPr="002A70C9">
              <w:rPr>
                <w:rStyle w:val="af2"/>
                <w:rFonts w:eastAsiaTheme="minorHAnsi"/>
                <w:b/>
                <w:bCs/>
                <w:noProof/>
                <w:lang w:eastAsia="en-US"/>
              </w:rPr>
              <w:t>5.1. Сведения о структуре и компетенции органов управления эмитента</w:t>
            </w:r>
            <w:r w:rsidR="00973937">
              <w:rPr>
                <w:noProof/>
                <w:webHidden/>
              </w:rPr>
              <w:tab/>
            </w:r>
            <w:r w:rsidR="00973937">
              <w:rPr>
                <w:noProof/>
                <w:webHidden/>
              </w:rPr>
              <w:fldChar w:fldCharType="begin"/>
            </w:r>
            <w:r w:rsidR="00973937">
              <w:rPr>
                <w:noProof/>
                <w:webHidden/>
              </w:rPr>
              <w:instrText xml:space="preserve"> PAGEREF _Toc418759125 \h </w:instrText>
            </w:r>
            <w:r w:rsidR="00973937">
              <w:rPr>
                <w:noProof/>
                <w:webHidden/>
              </w:rPr>
            </w:r>
            <w:r w:rsidR="00973937">
              <w:rPr>
                <w:noProof/>
                <w:webHidden/>
              </w:rPr>
              <w:fldChar w:fldCharType="separate"/>
            </w:r>
            <w:r w:rsidR="00204362">
              <w:rPr>
                <w:noProof/>
                <w:webHidden/>
              </w:rPr>
              <w:t>23</w:t>
            </w:r>
            <w:r w:rsidR="00973937">
              <w:rPr>
                <w:noProof/>
                <w:webHidden/>
              </w:rPr>
              <w:fldChar w:fldCharType="end"/>
            </w:r>
          </w:hyperlink>
        </w:p>
        <w:p w14:paraId="5883354A" w14:textId="4E0E3120" w:rsidR="00973937" w:rsidRDefault="00CD6CC4">
          <w:pPr>
            <w:pStyle w:val="11"/>
            <w:tabs>
              <w:tab w:val="right" w:leader="dot" w:pos="9345"/>
            </w:tabs>
            <w:rPr>
              <w:noProof/>
            </w:rPr>
          </w:pPr>
          <w:r>
            <w:t xml:space="preserve">   </w:t>
          </w:r>
          <w:hyperlink w:anchor="_Toc418759126" w:history="1">
            <w:r w:rsidR="00973937" w:rsidRPr="002A70C9">
              <w:rPr>
                <w:rStyle w:val="af2"/>
                <w:rFonts w:eastAsiaTheme="minorHAnsi"/>
                <w:b/>
                <w:noProof/>
                <w:lang w:eastAsia="en-US"/>
              </w:rPr>
              <w:t>5.2. Информация о лицах, входящих в состав органов управления эмитента</w:t>
            </w:r>
            <w:r w:rsidR="00973937">
              <w:rPr>
                <w:noProof/>
                <w:webHidden/>
              </w:rPr>
              <w:tab/>
            </w:r>
            <w:r w:rsidR="00973937">
              <w:rPr>
                <w:noProof/>
                <w:webHidden/>
              </w:rPr>
              <w:fldChar w:fldCharType="begin"/>
            </w:r>
            <w:r w:rsidR="00973937">
              <w:rPr>
                <w:noProof/>
                <w:webHidden/>
              </w:rPr>
              <w:instrText xml:space="preserve"> PAGEREF _Toc418759126 \h </w:instrText>
            </w:r>
            <w:r w:rsidR="00973937">
              <w:rPr>
                <w:noProof/>
                <w:webHidden/>
              </w:rPr>
            </w:r>
            <w:r w:rsidR="00973937">
              <w:rPr>
                <w:noProof/>
                <w:webHidden/>
              </w:rPr>
              <w:fldChar w:fldCharType="separate"/>
            </w:r>
            <w:r w:rsidR="00204362">
              <w:rPr>
                <w:noProof/>
                <w:webHidden/>
              </w:rPr>
              <w:t>28</w:t>
            </w:r>
            <w:r w:rsidR="00973937">
              <w:rPr>
                <w:noProof/>
                <w:webHidden/>
              </w:rPr>
              <w:fldChar w:fldCharType="end"/>
            </w:r>
          </w:hyperlink>
        </w:p>
        <w:p w14:paraId="68A057E0" w14:textId="117F8845" w:rsidR="00973937" w:rsidRDefault="00CD6CC4">
          <w:pPr>
            <w:pStyle w:val="11"/>
            <w:tabs>
              <w:tab w:val="right" w:leader="dot" w:pos="9345"/>
            </w:tabs>
            <w:rPr>
              <w:noProof/>
            </w:rPr>
          </w:pPr>
          <w:r>
            <w:t xml:space="preserve">   </w:t>
          </w:r>
          <w:hyperlink w:anchor="_Toc418759128" w:history="1">
            <w:r w:rsidR="00973937" w:rsidRPr="002A70C9">
              <w:rPr>
                <w:rStyle w:val="af2"/>
                <w:rFonts w:eastAsiaTheme="minorHAnsi"/>
                <w:b/>
                <w:noProof/>
                <w:lang w:eastAsia="en-US"/>
              </w:rPr>
              <w:t>5.3. Сведения о размере вознаграждения и (или) компенсации расходов по каждому органу управления эмитента</w:t>
            </w:r>
            <w:r w:rsidR="00973937">
              <w:rPr>
                <w:noProof/>
                <w:webHidden/>
              </w:rPr>
              <w:tab/>
            </w:r>
            <w:r w:rsidR="00973937">
              <w:rPr>
                <w:noProof/>
                <w:webHidden/>
              </w:rPr>
              <w:fldChar w:fldCharType="begin"/>
            </w:r>
            <w:r w:rsidR="00973937">
              <w:rPr>
                <w:noProof/>
                <w:webHidden/>
              </w:rPr>
              <w:instrText xml:space="preserve"> PAGEREF _Toc418759128 \h </w:instrText>
            </w:r>
            <w:r w:rsidR="00973937">
              <w:rPr>
                <w:noProof/>
                <w:webHidden/>
              </w:rPr>
            </w:r>
            <w:r w:rsidR="00973937">
              <w:rPr>
                <w:noProof/>
                <w:webHidden/>
              </w:rPr>
              <w:fldChar w:fldCharType="separate"/>
            </w:r>
            <w:r w:rsidR="00204362">
              <w:rPr>
                <w:noProof/>
                <w:webHidden/>
              </w:rPr>
              <w:t>34</w:t>
            </w:r>
            <w:r w:rsidR="00973937">
              <w:rPr>
                <w:noProof/>
                <w:webHidden/>
              </w:rPr>
              <w:fldChar w:fldCharType="end"/>
            </w:r>
          </w:hyperlink>
        </w:p>
        <w:p w14:paraId="6A582C20" w14:textId="649B8B44" w:rsidR="00973937" w:rsidRDefault="00CD6CC4">
          <w:pPr>
            <w:pStyle w:val="11"/>
            <w:tabs>
              <w:tab w:val="right" w:leader="dot" w:pos="9345"/>
            </w:tabs>
            <w:rPr>
              <w:noProof/>
            </w:rPr>
          </w:pPr>
          <w:r>
            <w:t xml:space="preserve">   </w:t>
          </w:r>
          <w:hyperlink w:anchor="_Toc418759129" w:history="1">
            <w:r w:rsidR="00973937" w:rsidRPr="002A70C9">
              <w:rPr>
                <w:rStyle w:val="af2"/>
                <w:rFonts w:eastAsiaTheme="minorHAnsi"/>
                <w:b/>
                <w:noProof/>
                <w:lang w:eastAsia="en-US"/>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00973937">
              <w:rPr>
                <w:noProof/>
                <w:webHidden/>
              </w:rPr>
              <w:tab/>
            </w:r>
            <w:r w:rsidR="00973937">
              <w:rPr>
                <w:noProof/>
                <w:webHidden/>
              </w:rPr>
              <w:fldChar w:fldCharType="begin"/>
            </w:r>
            <w:r w:rsidR="00973937">
              <w:rPr>
                <w:noProof/>
                <w:webHidden/>
              </w:rPr>
              <w:instrText xml:space="preserve"> PAGEREF _Toc418759129 \h </w:instrText>
            </w:r>
            <w:r w:rsidR="00973937">
              <w:rPr>
                <w:noProof/>
                <w:webHidden/>
              </w:rPr>
            </w:r>
            <w:r w:rsidR="00973937">
              <w:rPr>
                <w:noProof/>
                <w:webHidden/>
              </w:rPr>
              <w:fldChar w:fldCharType="separate"/>
            </w:r>
            <w:r w:rsidR="00204362">
              <w:rPr>
                <w:noProof/>
                <w:webHidden/>
              </w:rPr>
              <w:t>35</w:t>
            </w:r>
            <w:r w:rsidR="00973937">
              <w:rPr>
                <w:noProof/>
                <w:webHidden/>
              </w:rPr>
              <w:fldChar w:fldCharType="end"/>
            </w:r>
          </w:hyperlink>
        </w:p>
        <w:p w14:paraId="53A1BC36" w14:textId="3E3AA57E" w:rsidR="00973937" w:rsidRDefault="00CD6CC4" w:rsidP="00B14619">
          <w:pPr>
            <w:pStyle w:val="21"/>
            <w:tabs>
              <w:tab w:val="right" w:leader="dot" w:pos="9345"/>
            </w:tabs>
            <w:ind w:left="0"/>
            <w:rPr>
              <w:noProof/>
            </w:rPr>
          </w:pPr>
          <w:r>
            <w:t xml:space="preserve">   </w:t>
          </w:r>
          <w:hyperlink w:anchor="_Toc418759130" w:history="1">
            <w:r w:rsidR="00973937" w:rsidRPr="002A70C9">
              <w:rPr>
                <w:rStyle w:val="af2"/>
                <w:b/>
                <w:noProof/>
              </w:rPr>
              <w:t>5.5. Информация о лицах, входящих в состав органов контроля за финансово-хозяйственной деятельностью эмитента</w:t>
            </w:r>
            <w:r w:rsidR="00973937">
              <w:rPr>
                <w:noProof/>
                <w:webHidden/>
              </w:rPr>
              <w:tab/>
            </w:r>
            <w:r w:rsidR="00973937">
              <w:rPr>
                <w:noProof/>
                <w:webHidden/>
              </w:rPr>
              <w:fldChar w:fldCharType="begin"/>
            </w:r>
            <w:r w:rsidR="00973937">
              <w:rPr>
                <w:noProof/>
                <w:webHidden/>
              </w:rPr>
              <w:instrText xml:space="preserve"> PAGEREF _Toc418759130 \h </w:instrText>
            </w:r>
            <w:r w:rsidR="00973937">
              <w:rPr>
                <w:noProof/>
                <w:webHidden/>
              </w:rPr>
            </w:r>
            <w:r w:rsidR="00973937">
              <w:rPr>
                <w:noProof/>
                <w:webHidden/>
              </w:rPr>
              <w:fldChar w:fldCharType="separate"/>
            </w:r>
            <w:r w:rsidR="00204362">
              <w:rPr>
                <w:noProof/>
                <w:webHidden/>
              </w:rPr>
              <w:t>36</w:t>
            </w:r>
            <w:r w:rsidR="00973937">
              <w:rPr>
                <w:noProof/>
                <w:webHidden/>
              </w:rPr>
              <w:fldChar w:fldCharType="end"/>
            </w:r>
          </w:hyperlink>
        </w:p>
        <w:p w14:paraId="7EBE55BB" w14:textId="6AEB9AED" w:rsidR="00973937" w:rsidRDefault="00CD6CC4">
          <w:pPr>
            <w:pStyle w:val="11"/>
            <w:tabs>
              <w:tab w:val="right" w:leader="dot" w:pos="9345"/>
            </w:tabs>
            <w:rPr>
              <w:noProof/>
            </w:rPr>
          </w:pPr>
          <w:r>
            <w:t xml:space="preserve">   </w:t>
          </w:r>
          <w:hyperlink w:anchor="_Toc418759131" w:history="1">
            <w:r w:rsidR="00973937" w:rsidRPr="002A70C9">
              <w:rPr>
                <w:rStyle w:val="af2"/>
                <w:rFonts w:eastAsiaTheme="minorHAnsi"/>
                <w:b/>
                <w:noProof/>
                <w:lang w:eastAsia="en-US"/>
              </w:rPr>
              <w:t>5.6. Сведения о размере вознаграждения и (или) компенсации расходов по органу контроля за финансово-хозяйственной деятельностью эмитента</w:t>
            </w:r>
            <w:r w:rsidR="00973937">
              <w:rPr>
                <w:noProof/>
                <w:webHidden/>
              </w:rPr>
              <w:tab/>
            </w:r>
            <w:r w:rsidR="00973937">
              <w:rPr>
                <w:noProof/>
                <w:webHidden/>
              </w:rPr>
              <w:fldChar w:fldCharType="begin"/>
            </w:r>
            <w:r w:rsidR="00973937">
              <w:rPr>
                <w:noProof/>
                <w:webHidden/>
              </w:rPr>
              <w:instrText xml:space="preserve"> PAGEREF _Toc418759131 \h </w:instrText>
            </w:r>
            <w:r w:rsidR="00973937">
              <w:rPr>
                <w:noProof/>
                <w:webHidden/>
              </w:rPr>
            </w:r>
            <w:r w:rsidR="00973937">
              <w:rPr>
                <w:noProof/>
                <w:webHidden/>
              </w:rPr>
              <w:fldChar w:fldCharType="separate"/>
            </w:r>
            <w:r w:rsidR="00204362">
              <w:rPr>
                <w:noProof/>
                <w:webHidden/>
              </w:rPr>
              <w:t>39</w:t>
            </w:r>
            <w:r w:rsidR="00973937">
              <w:rPr>
                <w:noProof/>
                <w:webHidden/>
              </w:rPr>
              <w:fldChar w:fldCharType="end"/>
            </w:r>
          </w:hyperlink>
        </w:p>
        <w:p w14:paraId="66EBD946" w14:textId="6BA3733A" w:rsidR="00973937" w:rsidRDefault="00CD6CC4">
          <w:pPr>
            <w:pStyle w:val="11"/>
            <w:tabs>
              <w:tab w:val="right" w:leader="dot" w:pos="9345"/>
            </w:tabs>
            <w:rPr>
              <w:noProof/>
            </w:rPr>
          </w:pPr>
          <w:r>
            <w:t xml:space="preserve">   </w:t>
          </w:r>
          <w:hyperlink w:anchor="_Toc418759132" w:history="1">
            <w:r w:rsidR="00973937" w:rsidRPr="002A70C9">
              <w:rPr>
                <w:rStyle w:val="af2"/>
                <w:rFonts w:eastAsiaTheme="minorHAnsi"/>
                <w:b/>
                <w:noProof/>
                <w:lang w:eastAsia="en-US"/>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973937">
              <w:rPr>
                <w:noProof/>
                <w:webHidden/>
              </w:rPr>
              <w:tab/>
            </w:r>
            <w:r w:rsidR="00973937">
              <w:rPr>
                <w:noProof/>
                <w:webHidden/>
              </w:rPr>
              <w:fldChar w:fldCharType="begin"/>
            </w:r>
            <w:r w:rsidR="00973937">
              <w:rPr>
                <w:noProof/>
                <w:webHidden/>
              </w:rPr>
              <w:instrText xml:space="preserve"> PAGEREF _Toc418759132 \h </w:instrText>
            </w:r>
            <w:r w:rsidR="00973937">
              <w:rPr>
                <w:noProof/>
                <w:webHidden/>
              </w:rPr>
            </w:r>
            <w:r w:rsidR="00973937">
              <w:rPr>
                <w:noProof/>
                <w:webHidden/>
              </w:rPr>
              <w:fldChar w:fldCharType="separate"/>
            </w:r>
            <w:r w:rsidR="00204362">
              <w:rPr>
                <w:noProof/>
                <w:webHidden/>
              </w:rPr>
              <w:t>39</w:t>
            </w:r>
            <w:r w:rsidR="00973937">
              <w:rPr>
                <w:noProof/>
                <w:webHidden/>
              </w:rPr>
              <w:fldChar w:fldCharType="end"/>
            </w:r>
          </w:hyperlink>
        </w:p>
        <w:p w14:paraId="00FB3377" w14:textId="78885F18" w:rsidR="00973937" w:rsidRDefault="00CD6CC4">
          <w:pPr>
            <w:pStyle w:val="11"/>
            <w:tabs>
              <w:tab w:val="right" w:leader="dot" w:pos="9345"/>
            </w:tabs>
            <w:rPr>
              <w:noProof/>
            </w:rPr>
          </w:pPr>
          <w:r>
            <w:t xml:space="preserve">   </w:t>
          </w:r>
          <w:hyperlink w:anchor="_Toc418759133" w:history="1">
            <w:r w:rsidR="00973937" w:rsidRPr="002A70C9">
              <w:rPr>
                <w:rStyle w:val="af2"/>
                <w:rFonts w:eastAsiaTheme="minorHAnsi"/>
                <w:b/>
                <w:noProof/>
                <w:lang w:eastAsia="en-US"/>
              </w:rPr>
              <w:t>5.8. Сведения о любых обязательствах эмитента перед сотрудниками (работниками), касающихся возможности их участия в уставном капитале эмитента</w:t>
            </w:r>
            <w:r w:rsidR="00973937">
              <w:rPr>
                <w:noProof/>
                <w:webHidden/>
              </w:rPr>
              <w:tab/>
            </w:r>
            <w:r w:rsidR="00973937">
              <w:rPr>
                <w:noProof/>
                <w:webHidden/>
              </w:rPr>
              <w:fldChar w:fldCharType="begin"/>
            </w:r>
            <w:r w:rsidR="00973937">
              <w:rPr>
                <w:noProof/>
                <w:webHidden/>
              </w:rPr>
              <w:instrText xml:space="preserve"> PAGEREF _Toc418759133 \h </w:instrText>
            </w:r>
            <w:r w:rsidR="00973937">
              <w:rPr>
                <w:noProof/>
                <w:webHidden/>
              </w:rPr>
            </w:r>
            <w:r w:rsidR="00973937">
              <w:rPr>
                <w:noProof/>
                <w:webHidden/>
              </w:rPr>
              <w:fldChar w:fldCharType="separate"/>
            </w:r>
            <w:r w:rsidR="00204362">
              <w:rPr>
                <w:noProof/>
                <w:webHidden/>
              </w:rPr>
              <w:t>39</w:t>
            </w:r>
            <w:r w:rsidR="00973937">
              <w:rPr>
                <w:noProof/>
                <w:webHidden/>
              </w:rPr>
              <w:fldChar w:fldCharType="end"/>
            </w:r>
          </w:hyperlink>
        </w:p>
        <w:p w14:paraId="3FF21853" w14:textId="77777777" w:rsidR="00973937" w:rsidRDefault="00D822C4">
          <w:pPr>
            <w:pStyle w:val="11"/>
            <w:tabs>
              <w:tab w:val="right" w:leader="dot" w:pos="9345"/>
            </w:tabs>
            <w:rPr>
              <w:noProof/>
            </w:rPr>
          </w:pPr>
          <w:hyperlink w:anchor="_Toc418759134" w:history="1">
            <w:r w:rsidR="00973937" w:rsidRPr="002A70C9">
              <w:rPr>
                <w:rStyle w:val="af2"/>
                <w:rFonts w:eastAsiaTheme="minorHAnsi"/>
                <w:b/>
                <w:bCs/>
                <w:iCs/>
                <w:noProof/>
                <w:lang w:eastAsia="en-US"/>
              </w:rPr>
              <w:t>Раздел VI. Сведения об участниках (акционерах) эмитента и о совершенных эмитентом сделках, в совершении которых имелась заинтересованность</w:t>
            </w:r>
            <w:r w:rsidR="00973937">
              <w:rPr>
                <w:noProof/>
                <w:webHidden/>
              </w:rPr>
              <w:tab/>
            </w:r>
            <w:r w:rsidR="00973937">
              <w:rPr>
                <w:noProof/>
                <w:webHidden/>
              </w:rPr>
              <w:fldChar w:fldCharType="begin"/>
            </w:r>
            <w:r w:rsidR="00973937">
              <w:rPr>
                <w:noProof/>
                <w:webHidden/>
              </w:rPr>
              <w:instrText xml:space="preserve"> PAGEREF _Toc418759134 \h </w:instrText>
            </w:r>
            <w:r w:rsidR="00973937">
              <w:rPr>
                <w:noProof/>
                <w:webHidden/>
              </w:rPr>
            </w:r>
            <w:r w:rsidR="00973937">
              <w:rPr>
                <w:noProof/>
                <w:webHidden/>
              </w:rPr>
              <w:fldChar w:fldCharType="separate"/>
            </w:r>
            <w:r w:rsidR="00204362">
              <w:rPr>
                <w:noProof/>
                <w:webHidden/>
              </w:rPr>
              <w:t>40</w:t>
            </w:r>
            <w:r w:rsidR="00973937">
              <w:rPr>
                <w:noProof/>
                <w:webHidden/>
              </w:rPr>
              <w:fldChar w:fldCharType="end"/>
            </w:r>
          </w:hyperlink>
        </w:p>
        <w:p w14:paraId="459BF58E" w14:textId="22B512A2" w:rsidR="00973937" w:rsidRDefault="00CD6CC4" w:rsidP="00B14619">
          <w:pPr>
            <w:pStyle w:val="21"/>
            <w:tabs>
              <w:tab w:val="right" w:leader="dot" w:pos="9345"/>
            </w:tabs>
            <w:ind w:left="0"/>
            <w:rPr>
              <w:noProof/>
            </w:rPr>
          </w:pPr>
          <w:r>
            <w:t xml:space="preserve">   </w:t>
          </w:r>
          <w:hyperlink w:anchor="_Toc418759135" w:history="1">
            <w:r w:rsidR="00973937" w:rsidRPr="002A70C9">
              <w:rPr>
                <w:rStyle w:val="af2"/>
                <w:rFonts w:eastAsiaTheme="minorHAnsi"/>
                <w:b/>
                <w:bCs/>
                <w:iCs/>
                <w:noProof/>
                <w:lang w:eastAsia="en-US"/>
              </w:rPr>
              <w:t>6.1. Сведения об общем количестве акционеров (участников) эмитента</w:t>
            </w:r>
            <w:r w:rsidR="00973937">
              <w:rPr>
                <w:noProof/>
                <w:webHidden/>
              </w:rPr>
              <w:tab/>
            </w:r>
            <w:r w:rsidR="00973937">
              <w:rPr>
                <w:noProof/>
                <w:webHidden/>
              </w:rPr>
              <w:fldChar w:fldCharType="begin"/>
            </w:r>
            <w:r w:rsidR="00973937">
              <w:rPr>
                <w:noProof/>
                <w:webHidden/>
              </w:rPr>
              <w:instrText xml:space="preserve"> PAGEREF _Toc418759135 \h </w:instrText>
            </w:r>
            <w:r w:rsidR="00973937">
              <w:rPr>
                <w:noProof/>
                <w:webHidden/>
              </w:rPr>
            </w:r>
            <w:r w:rsidR="00973937">
              <w:rPr>
                <w:noProof/>
                <w:webHidden/>
              </w:rPr>
              <w:fldChar w:fldCharType="separate"/>
            </w:r>
            <w:r w:rsidR="00204362">
              <w:rPr>
                <w:noProof/>
                <w:webHidden/>
              </w:rPr>
              <w:t>40</w:t>
            </w:r>
            <w:r w:rsidR="00973937">
              <w:rPr>
                <w:noProof/>
                <w:webHidden/>
              </w:rPr>
              <w:fldChar w:fldCharType="end"/>
            </w:r>
          </w:hyperlink>
        </w:p>
        <w:p w14:paraId="0B281FE2" w14:textId="17988E85" w:rsidR="00973937" w:rsidRDefault="00CD6CC4">
          <w:pPr>
            <w:pStyle w:val="11"/>
            <w:tabs>
              <w:tab w:val="right" w:leader="dot" w:pos="9345"/>
            </w:tabs>
            <w:rPr>
              <w:noProof/>
            </w:rPr>
          </w:pPr>
          <w:r>
            <w:t xml:space="preserve">   </w:t>
          </w:r>
          <w:hyperlink w:anchor="_Toc418759136" w:history="1">
            <w:r w:rsidR="00973937" w:rsidRPr="002A70C9">
              <w:rPr>
                <w:rStyle w:val="af2"/>
                <w:rFonts w:eastAsiaTheme="minorHAnsi"/>
                <w:b/>
                <w:noProof/>
                <w:lang w:eastAsia="en-US"/>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sidR="00973937">
              <w:rPr>
                <w:noProof/>
                <w:webHidden/>
              </w:rPr>
              <w:tab/>
            </w:r>
            <w:r w:rsidR="00973937">
              <w:rPr>
                <w:noProof/>
                <w:webHidden/>
              </w:rPr>
              <w:fldChar w:fldCharType="begin"/>
            </w:r>
            <w:r w:rsidR="00973937">
              <w:rPr>
                <w:noProof/>
                <w:webHidden/>
              </w:rPr>
              <w:instrText xml:space="preserve"> PAGEREF _Toc418759136 \h </w:instrText>
            </w:r>
            <w:r w:rsidR="00973937">
              <w:rPr>
                <w:noProof/>
                <w:webHidden/>
              </w:rPr>
            </w:r>
            <w:r w:rsidR="00973937">
              <w:rPr>
                <w:noProof/>
                <w:webHidden/>
              </w:rPr>
              <w:fldChar w:fldCharType="separate"/>
            </w:r>
            <w:r w:rsidR="00204362">
              <w:rPr>
                <w:noProof/>
                <w:webHidden/>
              </w:rPr>
              <w:t>40</w:t>
            </w:r>
            <w:r w:rsidR="00973937">
              <w:rPr>
                <w:noProof/>
                <w:webHidden/>
              </w:rPr>
              <w:fldChar w:fldCharType="end"/>
            </w:r>
          </w:hyperlink>
        </w:p>
        <w:p w14:paraId="1D5BC5AB" w14:textId="52A04A99" w:rsidR="00973937" w:rsidRDefault="00CD6CC4">
          <w:pPr>
            <w:pStyle w:val="11"/>
            <w:tabs>
              <w:tab w:val="right" w:leader="dot" w:pos="9345"/>
            </w:tabs>
            <w:rPr>
              <w:noProof/>
            </w:rPr>
          </w:pPr>
          <w:r>
            <w:t xml:space="preserve">   </w:t>
          </w:r>
          <w:hyperlink w:anchor="_Toc418759137" w:history="1">
            <w:r w:rsidR="00973937" w:rsidRPr="002A70C9">
              <w:rPr>
                <w:rStyle w:val="af2"/>
                <w:rFonts w:eastAsiaTheme="minorHAnsi"/>
                <w:b/>
                <w:noProof/>
                <w:lang w:eastAsia="en-US"/>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00973937">
              <w:rPr>
                <w:noProof/>
                <w:webHidden/>
              </w:rPr>
              <w:tab/>
            </w:r>
            <w:r w:rsidR="00973937">
              <w:rPr>
                <w:noProof/>
                <w:webHidden/>
              </w:rPr>
              <w:fldChar w:fldCharType="begin"/>
            </w:r>
            <w:r w:rsidR="00973937">
              <w:rPr>
                <w:noProof/>
                <w:webHidden/>
              </w:rPr>
              <w:instrText xml:space="preserve"> PAGEREF _Toc418759137 \h </w:instrText>
            </w:r>
            <w:r w:rsidR="00973937">
              <w:rPr>
                <w:noProof/>
                <w:webHidden/>
              </w:rPr>
            </w:r>
            <w:r w:rsidR="00973937">
              <w:rPr>
                <w:noProof/>
                <w:webHidden/>
              </w:rPr>
              <w:fldChar w:fldCharType="separate"/>
            </w:r>
            <w:r w:rsidR="00204362">
              <w:rPr>
                <w:noProof/>
                <w:webHidden/>
              </w:rPr>
              <w:t>40</w:t>
            </w:r>
            <w:r w:rsidR="00973937">
              <w:rPr>
                <w:noProof/>
                <w:webHidden/>
              </w:rPr>
              <w:fldChar w:fldCharType="end"/>
            </w:r>
          </w:hyperlink>
        </w:p>
        <w:p w14:paraId="64BAFD2C" w14:textId="6A5AB7F4" w:rsidR="00973937" w:rsidRDefault="00CD6CC4">
          <w:pPr>
            <w:pStyle w:val="11"/>
            <w:tabs>
              <w:tab w:val="right" w:leader="dot" w:pos="9345"/>
            </w:tabs>
            <w:rPr>
              <w:noProof/>
            </w:rPr>
          </w:pPr>
          <w:r>
            <w:t xml:space="preserve">   </w:t>
          </w:r>
          <w:hyperlink w:anchor="_Toc418759138" w:history="1">
            <w:r w:rsidR="00973937" w:rsidRPr="002A70C9">
              <w:rPr>
                <w:rStyle w:val="af2"/>
                <w:rFonts w:eastAsiaTheme="minorHAnsi"/>
                <w:b/>
                <w:noProof/>
                <w:lang w:eastAsia="en-US"/>
              </w:rPr>
              <w:t>6.4. Сведения об ограничениях на участие в уставном капитале эмитента</w:t>
            </w:r>
            <w:r w:rsidR="00973937">
              <w:rPr>
                <w:noProof/>
                <w:webHidden/>
              </w:rPr>
              <w:tab/>
            </w:r>
            <w:r w:rsidR="00973937">
              <w:rPr>
                <w:noProof/>
                <w:webHidden/>
              </w:rPr>
              <w:fldChar w:fldCharType="begin"/>
            </w:r>
            <w:r w:rsidR="00973937">
              <w:rPr>
                <w:noProof/>
                <w:webHidden/>
              </w:rPr>
              <w:instrText xml:space="preserve"> PAGEREF _Toc418759138 \h </w:instrText>
            </w:r>
            <w:r w:rsidR="00973937">
              <w:rPr>
                <w:noProof/>
                <w:webHidden/>
              </w:rPr>
            </w:r>
            <w:r w:rsidR="00973937">
              <w:rPr>
                <w:noProof/>
                <w:webHidden/>
              </w:rPr>
              <w:fldChar w:fldCharType="separate"/>
            </w:r>
            <w:r w:rsidR="00204362">
              <w:rPr>
                <w:noProof/>
                <w:webHidden/>
              </w:rPr>
              <w:t>41</w:t>
            </w:r>
            <w:r w:rsidR="00973937">
              <w:rPr>
                <w:noProof/>
                <w:webHidden/>
              </w:rPr>
              <w:fldChar w:fldCharType="end"/>
            </w:r>
          </w:hyperlink>
        </w:p>
        <w:p w14:paraId="748F68D5" w14:textId="35500CD1" w:rsidR="00973937" w:rsidRDefault="00CD6CC4">
          <w:pPr>
            <w:pStyle w:val="11"/>
            <w:tabs>
              <w:tab w:val="right" w:leader="dot" w:pos="9345"/>
            </w:tabs>
            <w:rPr>
              <w:noProof/>
            </w:rPr>
          </w:pPr>
          <w:r>
            <w:t xml:space="preserve">   </w:t>
          </w:r>
          <w:hyperlink w:anchor="_Toc418759139" w:history="1">
            <w:r w:rsidR="00973937" w:rsidRPr="002A70C9">
              <w:rPr>
                <w:rStyle w:val="af2"/>
                <w:rFonts w:eastAsiaTheme="minorHAnsi"/>
                <w:b/>
                <w:bCs/>
                <w:iCs/>
                <w:noProof/>
                <w:lang w:eastAsia="en-US"/>
              </w:rPr>
              <w:t xml:space="preserve">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w:t>
            </w:r>
            <w:r w:rsidR="00973937" w:rsidRPr="002A70C9">
              <w:rPr>
                <w:rStyle w:val="af2"/>
                <w:rFonts w:eastAsiaTheme="minorHAnsi"/>
                <w:b/>
                <w:bCs/>
                <w:iCs/>
                <w:noProof/>
                <w:lang w:eastAsia="en-US"/>
              </w:rPr>
              <w:lastRenderedPageBreak/>
              <w:t>процентами его обыкновенных акций</w:t>
            </w:r>
            <w:r w:rsidR="00973937">
              <w:rPr>
                <w:noProof/>
                <w:webHidden/>
              </w:rPr>
              <w:tab/>
            </w:r>
            <w:r w:rsidR="00973937">
              <w:rPr>
                <w:noProof/>
                <w:webHidden/>
              </w:rPr>
              <w:fldChar w:fldCharType="begin"/>
            </w:r>
            <w:r w:rsidR="00973937">
              <w:rPr>
                <w:noProof/>
                <w:webHidden/>
              </w:rPr>
              <w:instrText xml:space="preserve"> PAGEREF _Toc418759139 \h </w:instrText>
            </w:r>
            <w:r w:rsidR="00973937">
              <w:rPr>
                <w:noProof/>
                <w:webHidden/>
              </w:rPr>
            </w:r>
            <w:r w:rsidR="00973937">
              <w:rPr>
                <w:noProof/>
                <w:webHidden/>
              </w:rPr>
              <w:fldChar w:fldCharType="separate"/>
            </w:r>
            <w:r w:rsidR="00204362">
              <w:rPr>
                <w:noProof/>
                <w:webHidden/>
              </w:rPr>
              <w:t>41</w:t>
            </w:r>
            <w:r w:rsidR="00973937">
              <w:rPr>
                <w:noProof/>
                <w:webHidden/>
              </w:rPr>
              <w:fldChar w:fldCharType="end"/>
            </w:r>
          </w:hyperlink>
        </w:p>
        <w:p w14:paraId="3CB5AA24" w14:textId="0C1D4A37" w:rsidR="00973937" w:rsidRDefault="00CD6CC4">
          <w:pPr>
            <w:pStyle w:val="11"/>
            <w:tabs>
              <w:tab w:val="right" w:leader="dot" w:pos="9345"/>
            </w:tabs>
            <w:rPr>
              <w:noProof/>
            </w:rPr>
          </w:pPr>
          <w:r>
            <w:t xml:space="preserve">   </w:t>
          </w:r>
          <w:hyperlink w:anchor="_Toc418759140" w:history="1">
            <w:r w:rsidR="00973937" w:rsidRPr="002A70C9">
              <w:rPr>
                <w:rStyle w:val="af2"/>
                <w:rFonts w:eastAsiaTheme="minorHAnsi"/>
                <w:b/>
                <w:noProof/>
                <w:lang w:eastAsia="en-US"/>
              </w:rPr>
              <w:t>6.6. Сведения о совершенных эмитентом сделках, в совершении которых имелась заинтересованность</w:t>
            </w:r>
            <w:r w:rsidR="00973937">
              <w:rPr>
                <w:noProof/>
                <w:webHidden/>
              </w:rPr>
              <w:tab/>
            </w:r>
            <w:r w:rsidR="00973937">
              <w:rPr>
                <w:noProof/>
                <w:webHidden/>
              </w:rPr>
              <w:fldChar w:fldCharType="begin"/>
            </w:r>
            <w:r w:rsidR="00973937">
              <w:rPr>
                <w:noProof/>
                <w:webHidden/>
              </w:rPr>
              <w:instrText xml:space="preserve"> PAGEREF _Toc418759140 \h </w:instrText>
            </w:r>
            <w:r w:rsidR="00973937">
              <w:rPr>
                <w:noProof/>
                <w:webHidden/>
              </w:rPr>
            </w:r>
            <w:r w:rsidR="00973937">
              <w:rPr>
                <w:noProof/>
                <w:webHidden/>
              </w:rPr>
              <w:fldChar w:fldCharType="separate"/>
            </w:r>
            <w:r w:rsidR="00204362">
              <w:rPr>
                <w:noProof/>
                <w:webHidden/>
              </w:rPr>
              <w:t>45</w:t>
            </w:r>
            <w:r w:rsidR="00973937">
              <w:rPr>
                <w:noProof/>
                <w:webHidden/>
              </w:rPr>
              <w:fldChar w:fldCharType="end"/>
            </w:r>
          </w:hyperlink>
        </w:p>
        <w:p w14:paraId="204CFD2C" w14:textId="5AB4D999" w:rsidR="00973937" w:rsidRDefault="00CD6CC4">
          <w:pPr>
            <w:pStyle w:val="11"/>
            <w:tabs>
              <w:tab w:val="right" w:leader="dot" w:pos="9345"/>
            </w:tabs>
            <w:rPr>
              <w:noProof/>
            </w:rPr>
          </w:pPr>
          <w:r>
            <w:t xml:space="preserve">   </w:t>
          </w:r>
          <w:hyperlink w:anchor="_Toc418759141" w:history="1">
            <w:r w:rsidR="00973937" w:rsidRPr="002A70C9">
              <w:rPr>
                <w:rStyle w:val="af2"/>
                <w:rFonts w:eastAsiaTheme="minorHAnsi"/>
                <w:b/>
                <w:noProof/>
                <w:lang w:eastAsia="en-US"/>
              </w:rPr>
              <w:t>6.7. Сведения о размере дебиторской задолженности</w:t>
            </w:r>
            <w:r w:rsidR="00973937">
              <w:rPr>
                <w:noProof/>
                <w:webHidden/>
              </w:rPr>
              <w:tab/>
            </w:r>
            <w:r w:rsidR="00973937">
              <w:rPr>
                <w:noProof/>
                <w:webHidden/>
              </w:rPr>
              <w:fldChar w:fldCharType="begin"/>
            </w:r>
            <w:r w:rsidR="00973937">
              <w:rPr>
                <w:noProof/>
                <w:webHidden/>
              </w:rPr>
              <w:instrText xml:space="preserve"> PAGEREF _Toc418759141 \h </w:instrText>
            </w:r>
            <w:r w:rsidR="00973937">
              <w:rPr>
                <w:noProof/>
                <w:webHidden/>
              </w:rPr>
            </w:r>
            <w:r w:rsidR="00973937">
              <w:rPr>
                <w:noProof/>
                <w:webHidden/>
              </w:rPr>
              <w:fldChar w:fldCharType="separate"/>
            </w:r>
            <w:r w:rsidR="00204362">
              <w:rPr>
                <w:noProof/>
                <w:webHidden/>
              </w:rPr>
              <w:t>45</w:t>
            </w:r>
            <w:r w:rsidR="00973937">
              <w:rPr>
                <w:noProof/>
                <w:webHidden/>
              </w:rPr>
              <w:fldChar w:fldCharType="end"/>
            </w:r>
          </w:hyperlink>
        </w:p>
        <w:p w14:paraId="2E546577" w14:textId="77777777" w:rsidR="00B14619" w:rsidRDefault="00D822C4">
          <w:pPr>
            <w:pStyle w:val="11"/>
            <w:tabs>
              <w:tab w:val="right" w:leader="dot" w:pos="9345"/>
            </w:tabs>
            <w:rPr>
              <w:noProof/>
            </w:rPr>
          </w:pPr>
          <w:hyperlink w:anchor="_Toc418759142" w:history="1">
            <w:r w:rsidR="00973937" w:rsidRPr="002A70C9">
              <w:rPr>
                <w:rStyle w:val="af2"/>
                <w:rFonts w:eastAsiaTheme="minorHAnsi"/>
                <w:b/>
                <w:noProof/>
                <w:lang w:eastAsia="en-US"/>
              </w:rPr>
              <w:t>Раздел VII. Бухгалтерская (финансовая) отчетность эмитента и иная финансовая информация</w:t>
            </w:r>
            <w:r w:rsidR="00973937">
              <w:rPr>
                <w:noProof/>
                <w:webHidden/>
              </w:rPr>
              <w:tab/>
            </w:r>
            <w:r w:rsidR="00973937">
              <w:rPr>
                <w:noProof/>
                <w:webHidden/>
              </w:rPr>
              <w:fldChar w:fldCharType="begin"/>
            </w:r>
            <w:r w:rsidR="00973937">
              <w:rPr>
                <w:noProof/>
                <w:webHidden/>
              </w:rPr>
              <w:instrText xml:space="preserve"> PAGEREF _Toc418759142 \h </w:instrText>
            </w:r>
            <w:r w:rsidR="00973937">
              <w:rPr>
                <w:noProof/>
                <w:webHidden/>
              </w:rPr>
            </w:r>
            <w:r w:rsidR="00973937">
              <w:rPr>
                <w:noProof/>
                <w:webHidden/>
              </w:rPr>
              <w:fldChar w:fldCharType="separate"/>
            </w:r>
            <w:r w:rsidR="00204362">
              <w:rPr>
                <w:noProof/>
                <w:webHidden/>
              </w:rPr>
              <w:t>45</w:t>
            </w:r>
            <w:r w:rsidR="00973937">
              <w:rPr>
                <w:noProof/>
                <w:webHidden/>
              </w:rPr>
              <w:fldChar w:fldCharType="end"/>
            </w:r>
          </w:hyperlink>
        </w:p>
        <w:p w14:paraId="412F2E0D" w14:textId="6242F255" w:rsidR="00973937" w:rsidRDefault="00CD6CC4">
          <w:pPr>
            <w:pStyle w:val="11"/>
            <w:tabs>
              <w:tab w:val="right" w:leader="dot" w:pos="9345"/>
            </w:tabs>
            <w:rPr>
              <w:noProof/>
            </w:rPr>
          </w:pPr>
          <w:r>
            <w:t xml:space="preserve">   </w:t>
          </w:r>
          <w:hyperlink w:anchor="_Toc418759143" w:history="1">
            <w:r w:rsidR="00973937" w:rsidRPr="002A70C9">
              <w:rPr>
                <w:rStyle w:val="af2"/>
                <w:rFonts w:eastAsiaTheme="minorHAnsi"/>
                <w:b/>
                <w:noProof/>
                <w:lang w:eastAsia="en-US"/>
              </w:rPr>
              <w:t>7.1. Годовая бухгалтерская (финансовая) отчетность эмитента</w:t>
            </w:r>
            <w:r w:rsidR="00973937">
              <w:rPr>
                <w:noProof/>
                <w:webHidden/>
              </w:rPr>
              <w:tab/>
            </w:r>
            <w:r w:rsidR="00973937">
              <w:rPr>
                <w:noProof/>
                <w:webHidden/>
              </w:rPr>
              <w:fldChar w:fldCharType="begin"/>
            </w:r>
            <w:r w:rsidR="00973937">
              <w:rPr>
                <w:noProof/>
                <w:webHidden/>
              </w:rPr>
              <w:instrText xml:space="preserve"> PAGEREF _Toc418759143 \h </w:instrText>
            </w:r>
            <w:r w:rsidR="00973937">
              <w:rPr>
                <w:noProof/>
                <w:webHidden/>
              </w:rPr>
            </w:r>
            <w:r w:rsidR="00973937">
              <w:rPr>
                <w:noProof/>
                <w:webHidden/>
              </w:rPr>
              <w:fldChar w:fldCharType="separate"/>
            </w:r>
            <w:r w:rsidR="00204362">
              <w:rPr>
                <w:noProof/>
                <w:webHidden/>
              </w:rPr>
              <w:t>45</w:t>
            </w:r>
            <w:r w:rsidR="00973937">
              <w:rPr>
                <w:noProof/>
                <w:webHidden/>
              </w:rPr>
              <w:fldChar w:fldCharType="end"/>
            </w:r>
          </w:hyperlink>
        </w:p>
        <w:p w14:paraId="4A068B1A" w14:textId="34C97583" w:rsidR="00973937" w:rsidRDefault="00CD6CC4">
          <w:pPr>
            <w:pStyle w:val="11"/>
            <w:tabs>
              <w:tab w:val="right" w:leader="dot" w:pos="9345"/>
            </w:tabs>
            <w:rPr>
              <w:noProof/>
            </w:rPr>
          </w:pPr>
          <w:r>
            <w:t xml:space="preserve">   </w:t>
          </w:r>
          <w:hyperlink w:anchor="_Toc418759145" w:history="1">
            <w:r w:rsidR="00973937" w:rsidRPr="002A70C9">
              <w:rPr>
                <w:rStyle w:val="af2"/>
                <w:rFonts w:eastAsiaTheme="minorHAnsi"/>
                <w:b/>
                <w:noProof/>
                <w:lang w:eastAsia="en-US"/>
              </w:rPr>
              <w:t>7.2. Промежуточная бухгалтерская (финансовая) отчетность эмитента</w:t>
            </w:r>
            <w:r w:rsidR="00973937">
              <w:rPr>
                <w:noProof/>
                <w:webHidden/>
              </w:rPr>
              <w:tab/>
            </w:r>
            <w:r w:rsidR="00973937">
              <w:rPr>
                <w:noProof/>
                <w:webHidden/>
              </w:rPr>
              <w:fldChar w:fldCharType="begin"/>
            </w:r>
            <w:r w:rsidR="00973937">
              <w:rPr>
                <w:noProof/>
                <w:webHidden/>
              </w:rPr>
              <w:instrText xml:space="preserve"> PAGEREF _Toc418759145 \h </w:instrText>
            </w:r>
            <w:r w:rsidR="00973937">
              <w:rPr>
                <w:noProof/>
                <w:webHidden/>
              </w:rPr>
            </w:r>
            <w:r w:rsidR="00973937">
              <w:rPr>
                <w:noProof/>
                <w:webHidden/>
              </w:rPr>
              <w:fldChar w:fldCharType="separate"/>
            </w:r>
            <w:r w:rsidR="00204362">
              <w:rPr>
                <w:noProof/>
                <w:webHidden/>
              </w:rPr>
              <w:t>45</w:t>
            </w:r>
            <w:r w:rsidR="00973937">
              <w:rPr>
                <w:noProof/>
                <w:webHidden/>
              </w:rPr>
              <w:fldChar w:fldCharType="end"/>
            </w:r>
          </w:hyperlink>
        </w:p>
        <w:p w14:paraId="1820877A" w14:textId="2FAE00A0" w:rsidR="00973937" w:rsidRDefault="00CD6CC4">
          <w:pPr>
            <w:pStyle w:val="11"/>
            <w:tabs>
              <w:tab w:val="right" w:leader="dot" w:pos="9345"/>
            </w:tabs>
            <w:rPr>
              <w:noProof/>
            </w:rPr>
          </w:pPr>
          <w:r>
            <w:t xml:space="preserve">   </w:t>
          </w:r>
          <w:hyperlink w:anchor="_Toc418759147" w:history="1">
            <w:r w:rsidR="00973937" w:rsidRPr="002A70C9">
              <w:rPr>
                <w:rStyle w:val="af2"/>
                <w:rFonts w:eastAsiaTheme="minorHAnsi"/>
                <w:b/>
                <w:noProof/>
                <w:lang w:eastAsia="en-US"/>
              </w:rPr>
              <w:t>7.3. Консолидированная финансовая отчетность эмитента</w:t>
            </w:r>
            <w:r w:rsidR="00973937">
              <w:rPr>
                <w:noProof/>
                <w:webHidden/>
              </w:rPr>
              <w:tab/>
            </w:r>
            <w:r w:rsidR="00973937">
              <w:rPr>
                <w:noProof/>
                <w:webHidden/>
              </w:rPr>
              <w:fldChar w:fldCharType="begin"/>
            </w:r>
            <w:r w:rsidR="00973937">
              <w:rPr>
                <w:noProof/>
                <w:webHidden/>
              </w:rPr>
              <w:instrText xml:space="preserve"> PAGEREF _Toc418759147 \h </w:instrText>
            </w:r>
            <w:r w:rsidR="00973937">
              <w:rPr>
                <w:noProof/>
                <w:webHidden/>
              </w:rPr>
            </w:r>
            <w:r w:rsidR="00973937">
              <w:rPr>
                <w:noProof/>
                <w:webHidden/>
              </w:rPr>
              <w:fldChar w:fldCharType="separate"/>
            </w:r>
            <w:r w:rsidR="00204362">
              <w:rPr>
                <w:noProof/>
                <w:webHidden/>
              </w:rPr>
              <w:t>48</w:t>
            </w:r>
            <w:r w:rsidR="00973937">
              <w:rPr>
                <w:noProof/>
                <w:webHidden/>
              </w:rPr>
              <w:fldChar w:fldCharType="end"/>
            </w:r>
          </w:hyperlink>
        </w:p>
        <w:p w14:paraId="32F9FF9B" w14:textId="415AD264" w:rsidR="00973937" w:rsidRDefault="00CD6CC4">
          <w:pPr>
            <w:pStyle w:val="11"/>
            <w:tabs>
              <w:tab w:val="right" w:leader="dot" w:pos="9345"/>
            </w:tabs>
            <w:rPr>
              <w:noProof/>
            </w:rPr>
          </w:pPr>
          <w:r>
            <w:t xml:space="preserve">   </w:t>
          </w:r>
          <w:hyperlink w:anchor="_Toc418759148" w:history="1">
            <w:r w:rsidR="00973937" w:rsidRPr="002A70C9">
              <w:rPr>
                <w:rStyle w:val="af2"/>
                <w:rFonts w:eastAsiaTheme="minorHAnsi"/>
                <w:b/>
                <w:noProof/>
                <w:lang w:eastAsia="en-US"/>
              </w:rPr>
              <w:t>7.4. Сведения об учетной политике эмитента</w:t>
            </w:r>
            <w:r w:rsidR="00973937">
              <w:rPr>
                <w:noProof/>
                <w:webHidden/>
              </w:rPr>
              <w:tab/>
            </w:r>
            <w:r w:rsidR="00973937">
              <w:rPr>
                <w:noProof/>
                <w:webHidden/>
              </w:rPr>
              <w:fldChar w:fldCharType="begin"/>
            </w:r>
            <w:r w:rsidR="00973937">
              <w:rPr>
                <w:noProof/>
                <w:webHidden/>
              </w:rPr>
              <w:instrText xml:space="preserve"> PAGEREF _Toc418759148 \h </w:instrText>
            </w:r>
            <w:r w:rsidR="00973937">
              <w:rPr>
                <w:noProof/>
                <w:webHidden/>
              </w:rPr>
            </w:r>
            <w:r w:rsidR="00973937">
              <w:rPr>
                <w:noProof/>
                <w:webHidden/>
              </w:rPr>
              <w:fldChar w:fldCharType="separate"/>
            </w:r>
            <w:r w:rsidR="00204362">
              <w:rPr>
                <w:noProof/>
                <w:webHidden/>
              </w:rPr>
              <w:t>48</w:t>
            </w:r>
            <w:r w:rsidR="00973937">
              <w:rPr>
                <w:noProof/>
                <w:webHidden/>
              </w:rPr>
              <w:fldChar w:fldCharType="end"/>
            </w:r>
          </w:hyperlink>
        </w:p>
        <w:p w14:paraId="26F4C98B" w14:textId="54461F1E" w:rsidR="00973937" w:rsidRDefault="00CD6CC4">
          <w:pPr>
            <w:pStyle w:val="11"/>
            <w:tabs>
              <w:tab w:val="right" w:leader="dot" w:pos="9345"/>
            </w:tabs>
            <w:rPr>
              <w:noProof/>
            </w:rPr>
          </w:pPr>
          <w:r>
            <w:t xml:space="preserve">   </w:t>
          </w:r>
          <w:hyperlink w:anchor="_Toc418759150" w:history="1">
            <w:r w:rsidR="00973937" w:rsidRPr="002A70C9">
              <w:rPr>
                <w:rStyle w:val="af2"/>
                <w:rFonts w:eastAsiaTheme="minorHAnsi"/>
                <w:b/>
                <w:noProof/>
                <w:lang w:eastAsia="en-US"/>
              </w:rPr>
              <w:t>7.5. Сведения об общей сумме экспорта, а также о доле, которую составляет экспорт в общем объеме продаж</w:t>
            </w:r>
            <w:r w:rsidR="00973937">
              <w:rPr>
                <w:noProof/>
                <w:webHidden/>
              </w:rPr>
              <w:tab/>
            </w:r>
            <w:r w:rsidR="00973937">
              <w:rPr>
                <w:noProof/>
                <w:webHidden/>
              </w:rPr>
              <w:fldChar w:fldCharType="begin"/>
            </w:r>
            <w:r w:rsidR="00973937">
              <w:rPr>
                <w:noProof/>
                <w:webHidden/>
              </w:rPr>
              <w:instrText xml:space="preserve"> PAGEREF _Toc418759150 \h </w:instrText>
            </w:r>
            <w:r w:rsidR="00973937">
              <w:rPr>
                <w:noProof/>
                <w:webHidden/>
              </w:rPr>
            </w:r>
            <w:r w:rsidR="00973937">
              <w:rPr>
                <w:noProof/>
                <w:webHidden/>
              </w:rPr>
              <w:fldChar w:fldCharType="separate"/>
            </w:r>
            <w:r w:rsidR="00204362">
              <w:rPr>
                <w:noProof/>
                <w:webHidden/>
              </w:rPr>
              <w:t>62</w:t>
            </w:r>
            <w:r w:rsidR="00973937">
              <w:rPr>
                <w:noProof/>
                <w:webHidden/>
              </w:rPr>
              <w:fldChar w:fldCharType="end"/>
            </w:r>
          </w:hyperlink>
        </w:p>
        <w:p w14:paraId="17E4AA1F" w14:textId="2124A51B" w:rsidR="00973937" w:rsidRDefault="00CD6CC4">
          <w:pPr>
            <w:pStyle w:val="11"/>
            <w:tabs>
              <w:tab w:val="right" w:leader="dot" w:pos="9345"/>
            </w:tabs>
            <w:rPr>
              <w:noProof/>
            </w:rPr>
          </w:pPr>
          <w:r>
            <w:t xml:space="preserve">   </w:t>
          </w:r>
          <w:hyperlink w:anchor="_Toc418759151" w:history="1">
            <w:r w:rsidR="00973937" w:rsidRPr="002A70C9">
              <w:rPr>
                <w:rStyle w:val="af2"/>
                <w:rFonts w:eastAsiaTheme="minorHAnsi"/>
                <w:b/>
                <w:noProof/>
                <w:lang w:eastAsia="en-US"/>
              </w:rPr>
              <w:t>7.6. Сведения о существенных изменениях, произошедших в составе имущества эмитента после даты окончания последнего завершенного отчетного года</w:t>
            </w:r>
            <w:r w:rsidR="00973937">
              <w:rPr>
                <w:noProof/>
                <w:webHidden/>
              </w:rPr>
              <w:tab/>
            </w:r>
            <w:r w:rsidR="00973937">
              <w:rPr>
                <w:noProof/>
                <w:webHidden/>
              </w:rPr>
              <w:fldChar w:fldCharType="begin"/>
            </w:r>
            <w:r w:rsidR="00973937">
              <w:rPr>
                <w:noProof/>
                <w:webHidden/>
              </w:rPr>
              <w:instrText xml:space="preserve"> PAGEREF _Toc418759151 \h </w:instrText>
            </w:r>
            <w:r w:rsidR="00973937">
              <w:rPr>
                <w:noProof/>
                <w:webHidden/>
              </w:rPr>
            </w:r>
            <w:r w:rsidR="00973937">
              <w:rPr>
                <w:noProof/>
                <w:webHidden/>
              </w:rPr>
              <w:fldChar w:fldCharType="separate"/>
            </w:r>
            <w:r w:rsidR="00204362">
              <w:rPr>
                <w:noProof/>
                <w:webHidden/>
              </w:rPr>
              <w:t>62</w:t>
            </w:r>
            <w:r w:rsidR="00973937">
              <w:rPr>
                <w:noProof/>
                <w:webHidden/>
              </w:rPr>
              <w:fldChar w:fldCharType="end"/>
            </w:r>
          </w:hyperlink>
        </w:p>
        <w:p w14:paraId="7020F8D8" w14:textId="15DEC32B" w:rsidR="00973937" w:rsidRDefault="00CD6CC4">
          <w:pPr>
            <w:pStyle w:val="11"/>
            <w:tabs>
              <w:tab w:val="right" w:leader="dot" w:pos="9345"/>
            </w:tabs>
            <w:rPr>
              <w:noProof/>
            </w:rPr>
          </w:pPr>
          <w:r>
            <w:t xml:space="preserve">   </w:t>
          </w:r>
          <w:hyperlink w:anchor="_Toc418759153" w:history="1">
            <w:r w:rsidR="00973937" w:rsidRPr="002A70C9">
              <w:rPr>
                <w:rStyle w:val="af2"/>
                <w:rFonts w:eastAsiaTheme="minorHAnsi"/>
                <w:b/>
                <w:noProof/>
                <w:lang w:eastAsia="en-US"/>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973937">
              <w:rPr>
                <w:noProof/>
                <w:webHidden/>
              </w:rPr>
              <w:tab/>
            </w:r>
            <w:r w:rsidR="00973937">
              <w:rPr>
                <w:noProof/>
                <w:webHidden/>
              </w:rPr>
              <w:fldChar w:fldCharType="begin"/>
            </w:r>
            <w:r w:rsidR="00973937">
              <w:rPr>
                <w:noProof/>
                <w:webHidden/>
              </w:rPr>
              <w:instrText xml:space="preserve"> PAGEREF _Toc418759153 \h </w:instrText>
            </w:r>
            <w:r w:rsidR="00973937">
              <w:rPr>
                <w:noProof/>
                <w:webHidden/>
              </w:rPr>
            </w:r>
            <w:r w:rsidR="00973937">
              <w:rPr>
                <w:noProof/>
                <w:webHidden/>
              </w:rPr>
              <w:fldChar w:fldCharType="separate"/>
            </w:r>
            <w:r w:rsidR="00204362">
              <w:rPr>
                <w:noProof/>
                <w:webHidden/>
              </w:rPr>
              <w:t>62</w:t>
            </w:r>
            <w:r w:rsidR="00973937">
              <w:rPr>
                <w:noProof/>
                <w:webHidden/>
              </w:rPr>
              <w:fldChar w:fldCharType="end"/>
            </w:r>
          </w:hyperlink>
        </w:p>
        <w:p w14:paraId="3BF76357" w14:textId="77777777" w:rsidR="00973937" w:rsidRDefault="00D822C4">
          <w:pPr>
            <w:pStyle w:val="11"/>
            <w:tabs>
              <w:tab w:val="right" w:leader="dot" w:pos="9345"/>
            </w:tabs>
            <w:rPr>
              <w:noProof/>
            </w:rPr>
          </w:pPr>
          <w:hyperlink w:anchor="_Toc418759154" w:history="1">
            <w:r w:rsidR="00973937" w:rsidRPr="002A70C9">
              <w:rPr>
                <w:rStyle w:val="af2"/>
                <w:rFonts w:eastAsiaTheme="minorHAnsi"/>
                <w:b/>
                <w:noProof/>
                <w:lang w:eastAsia="en-US"/>
              </w:rPr>
              <w:t>Раздел VIII. Дополнительные сведения об эмитенте и о размещенных им эмиссионных ценных бумагах</w:t>
            </w:r>
            <w:r w:rsidR="00973937">
              <w:rPr>
                <w:noProof/>
                <w:webHidden/>
              </w:rPr>
              <w:tab/>
            </w:r>
            <w:r w:rsidR="00973937">
              <w:rPr>
                <w:noProof/>
                <w:webHidden/>
              </w:rPr>
              <w:fldChar w:fldCharType="begin"/>
            </w:r>
            <w:r w:rsidR="00973937">
              <w:rPr>
                <w:noProof/>
                <w:webHidden/>
              </w:rPr>
              <w:instrText xml:space="preserve"> PAGEREF _Toc418759154 \h </w:instrText>
            </w:r>
            <w:r w:rsidR="00973937">
              <w:rPr>
                <w:noProof/>
                <w:webHidden/>
              </w:rPr>
            </w:r>
            <w:r w:rsidR="00973937">
              <w:rPr>
                <w:noProof/>
                <w:webHidden/>
              </w:rPr>
              <w:fldChar w:fldCharType="separate"/>
            </w:r>
            <w:r w:rsidR="00204362">
              <w:rPr>
                <w:noProof/>
                <w:webHidden/>
              </w:rPr>
              <w:t>63</w:t>
            </w:r>
            <w:r w:rsidR="00973937">
              <w:rPr>
                <w:noProof/>
                <w:webHidden/>
              </w:rPr>
              <w:fldChar w:fldCharType="end"/>
            </w:r>
          </w:hyperlink>
        </w:p>
        <w:p w14:paraId="1CAAD79A" w14:textId="1DF2119B" w:rsidR="00973937" w:rsidRDefault="00CD6CC4">
          <w:pPr>
            <w:pStyle w:val="11"/>
            <w:tabs>
              <w:tab w:val="right" w:leader="dot" w:pos="9345"/>
            </w:tabs>
            <w:rPr>
              <w:noProof/>
            </w:rPr>
          </w:pPr>
          <w:r>
            <w:t xml:space="preserve">    </w:t>
          </w:r>
          <w:hyperlink w:anchor="_Toc418759155" w:history="1">
            <w:r w:rsidR="00973937" w:rsidRPr="002A70C9">
              <w:rPr>
                <w:rStyle w:val="af2"/>
                <w:rFonts w:eastAsiaTheme="minorHAnsi"/>
                <w:b/>
                <w:noProof/>
                <w:lang w:eastAsia="en-US"/>
              </w:rPr>
              <w:t>8.1. Дополнительные сведения об эмитенте</w:t>
            </w:r>
            <w:r w:rsidR="00973937">
              <w:rPr>
                <w:noProof/>
                <w:webHidden/>
              </w:rPr>
              <w:tab/>
            </w:r>
            <w:r w:rsidR="00973937">
              <w:rPr>
                <w:noProof/>
                <w:webHidden/>
              </w:rPr>
              <w:fldChar w:fldCharType="begin"/>
            </w:r>
            <w:r w:rsidR="00973937">
              <w:rPr>
                <w:noProof/>
                <w:webHidden/>
              </w:rPr>
              <w:instrText xml:space="preserve"> PAGEREF _Toc418759155 \h </w:instrText>
            </w:r>
            <w:r w:rsidR="00973937">
              <w:rPr>
                <w:noProof/>
                <w:webHidden/>
              </w:rPr>
            </w:r>
            <w:r w:rsidR="00973937">
              <w:rPr>
                <w:noProof/>
                <w:webHidden/>
              </w:rPr>
              <w:fldChar w:fldCharType="separate"/>
            </w:r>
            <w:r w:rsidR="00204362">
              <w:rPr>
                <w:noProof/>
                <w:webHidden/>
              </w:rPr>
              <w:t>63</w:t>
            </w:r>
            <w:r w:rsidR="00973937">
              <w:rPr>
                <w:noProof/>
                <w:webHidden/>
              </w:rPr>
              <w:fldChar w:fldCharType="end"/>
            </w:r>
          </w:hyperlink>
        </w:p>
        <w:p w14:paraId="611DDE00" w14:textId="6A9A17A3" w:rsidR="00973937" w:rsidRDefault="00CD6CC4" w:rsidP="00024504">
          <w:pPr>
            <w:pStyle w:val="21"/>
            <w:tabs>
              <w:tab w:val="right" w:leader="dot" w:pos="9345"/>
            </w:tabs>
            <w:ind w:left="0"/>
            <w:rPr>
              <w:noProof/>
            </w:rPr>
          </w:pPr>
          <w:r>
            <w:t xml:space="preserve">    </w:t>
          </w:r>
          <w:hyperlink w:anchor="_Toc418759156" w:history="1">
            <w:r w:rsidR="00973937" w:rsidRPr="002A70C9">
              <w:rPr>
                <w:rStyle w:val="af2"/>
                <w:rFonts w:eastAsiaTheme="minorHAnsi"/>
                <w:b/>
                <w:noProof/>
                <w:lang w:eastAsia="en-US"/>
              </w:rPr>
              <w:t>8.1.1. Сведения о размере, структуре уставного капитала эмитента</w:t>
            </w:r>
            <w:r w:rsidR="00973937">
              <w:rPr>
                <w:noProof/>
                <w:webHidden/>
              </w:rPr>
              <w:tab/>
            </w:r>
            <w:r w:rsidR="00973937">
              <w:rPr>
                <w:noProof/>
                <w:webHidden/>
              </w:rPr>
              <w:fldChar w:fldCharType="begin"/>
            </w:r>
            <w:r w:rsidR="00973937">
              <w:rPr>
                <w:noProof/>
                <w:webHidden/>
              </w:rPr>
              <w:instrText xml:space="preserve"> PAGEREF _Toc418759156 \h </w:instrText>
            </w:r>
            <w:r w:rsidR="00973937">
              <w:rPr>
                <w:noProof/>
                <w:webHidden/>
              </w:rPr>
            </w:r>
            <w:r w:rsidR="00973937">
              <w:rPr>
                <w:noProof/>
                <w:webHidden/>
              </w:rPr>
              <w:fldChar w:fldCharType="separate"/>
            </w:r>
            <w:r w:rsidR="00204362">
              <w:rPr>
                <w:noProof/>
                <w:webHidden/>
              </w:rPr>
              <w:t>63</w:t>
            </w:r>
            <w:r w:rsidR="00973937">
              <w:rPr>
                <w:noProof/>
                <w:webHidden/>
              </w:rPr>
              <w:fldChar w:fldCharType="end"/>
            </w:r>
          </w:hyperlink>
        </w:p>
        <w:p w14:paraId="51DA8289" w14:textId="3489A820" w:rsidR="00973937" w:rsidRDefault="00CD6CC4">
          <w:pPr>
            <w:pStyle w:val="11"/>
            <w:tabs>
              <w:tab w:val="right" w:leader="dot" w:pos="9345"/>
            </w:tabs>
            <w:rPr>
              <w:noProof/>
            </w:rPr>
          </w:pPr>
          <w:r>
            <w:t xml:space="preserve">    </w:t>
          </w:r>
          <w:hyperlink w:anchor="_Toc418759157" w:history="1">
            <w:r w:rsidR="00973937" w:rsidRPr="002A70C9">
              <w:rPr>
                <w:rStyle w:val="af2"/>
                <w:rFonts w:eastAsiaTheme="minorHAnsi"/>
                <w:b/>
                <w:noProof/>
                <w:lang w:eastAsia="en-US"/>
              </w:rPr>
              <w:t>8.1.2. Сведения об изменении размера уставного капитала эмитента</w:t>
            </w:r>
            <w:r w:rsidR="00973937">
              <w:rPr>
                <w:noProof/>
                <w:webHidden/>
              </w:rPr>
              <w:tab/>
            </w:r>
            <w:r w:rsidR="00973937">
              <w:rPr>
                <w:noProof/>
                <w:webHidden/>
              </w:rPr>
              <w:fldChar w:fldCharType="begin"/>
            </w:r>
            <w:r w:rsidR="00973937">
              <w:rPr>
                <w:noProof/>
                <w:webHidden/>
              </w:rPr>
              <w:instrText xml:space="preserve"> PAGEREF _Toc418759157 \h </w:instrText>
            </w:r>
            <w:r w:rsidR="00973937">
              <w:rPr>
                <w:noProof/>
                <w:webHidden/>
              </w:rPr>
            </w:r>
            <w:r w:rsidR="00973937">
              <w:rPr>
                <w:noProof/>
                <w:webHidden/>
              </w:rPr>
              <w:fldChar w:fldCharType="separate"/>
            </w:r>
            <w:r w:rsidR="00204362">
              <w:rPr>
                <w:noProof/>
                <w:webHidden/>
              </w:rPr>
              <w:t>63</w:t>
            </w:r>
            <w:r w:rsidR="00973937">
              <w:rPr>
                <w:noProof/>
                <w:webHidden/>
              </w:rPr>
              <w:fldChar w:fldCharType="end"/>
            </w:r>
          </w:hyperlink>
        </w:p>
        <w:p w14:paraId="46CEA81F" w14:textId="20039A49" w:rsidR="00973937" w:rsidRDefault="00CD6CC4">
          <w:pPr>
            <w:pStyle w:val="11"/>
            <w:tabs>
              <w:tab w:val="right" w:leader="dot" w:pos="9345"/>
            </w:tabs>
            <w:rPr>
              <w:noProof/>
            </w:rPr>
          </w:pPr>
          <w:r>
            <w:t xml:space="preserve">    </w:t>
          </w:r>
          <w:hyperlink w:anchor="_Toc418759158" w:history="1">
            <w:r w:rsidR="00973937" w:rsidRPr="002A70C9">
              <w:rPr>
                <w:rStyle w:val="af2"/>
                <w:rFonts w:eastAsiaTheme="minorHAnsi"/>
                <w:b/>
                <w:noProof/>
                <w:lang w:eastAsia="en-US"/>
              </w:rPr>
              <w:t>8.1.3. Сведения о порядке созыва и проведения собрания (заседания) высшего органа управления эмитента</w:t>
            </w:r>
            <w:r w:rsidR="00973937">
              <w:rPr>
                <w:noProof/>
                <w:webHidden/>
              </w:rPr>
              <w:tab/>
            </w:r>
            <w:r w:rsidR="00973937">
              <w:rPr>
                <w:noProof/>
                <w:webHidden/>
              </w:rPr>
              <w:fldChar w:fldCharType="begin"/>
            </w:r>
            <w:r w:rsidR="00973937">
              <w:rPr>
                <w:noProof/>
                <w:webHidden/>
              </w:rPr>
              <w:instrText xml:space="preserve"> PAGEREF _Toc418759158 \h </w:instrText>
            </w:r>
            <w:r w:rsidR="00973937">
              <w:rPr>
                <w:noProof/>
                <w:webHidden/>
              </w:rPr>
            </w:r>
            <w:r w:rsidR="00973937">
              <w:rPr>
                <w:noProof/>
                <w:webHidden/>
              </w:rPr>
              <w:fldChar w:fldCharType="separate"/>
            </w:r>
            <w:r w:rsidR="00204362">
              <w:rPr>
                <w:noProof/>
                <w:webHidden/>
              </w:rPr>
              <w:t>63</w:t>
            </w:r>
            <w:r w:rsidR="00973937">
              <w:rPr>
                <w:noProof/>
                <w:webHidden/>
              </w:rPr>
              <w:fldChar w:fldCharType="end"/>
            </w:r>
          </w:hyperlink>
        </w:p>
        <w:p w14:paraId="01148BC0" w14:textId="4542A102" w:rsidR="00973937" w:rsidRDefault="00CD6CC4">
          <w:pPr>
            <w:pStyle w:val="11"/>
            <w:tabs>
              <w:tab w:val="right" w:leader="dot" w:pos="9345"/>
            </w:tabs>
            <w:rPr>
              <w:noProof/>
            </w:rPr>
          </w:pPr>
          <w:r>
            <w:t xml:space="preserve">   </w:t>
          </w:r>
          <w:hyperlink w:anchor="_Toc418759159" w:history="1">
            <w:r w:rsidR="00973937" w:rsidRPr="002A70C9">
              <w:rPr>
                <w:rStyle w:val="af2"/>
                <w:rFonts w:eastAsiaTheme="minorHAnsi"/>
                <w:b/>
                <w:noProof/>
                <w:lang w:eastAsia="en-US"/>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sidR="00973937">
              <w:rPr>
                <w:noProof/>
                <w:webHidden/>
              </w:rPr>
              <w:tab/>
            </w:r>
            <w:r w:rsidR="00973937">
              <w:rPr>
                <w:noProof/>
                <w:webHidden/>
              </w:rPr>
              <w:fldChar w:fldCharType="begin"/>
            </w:r>
            <w:r w:rsidR="00973937">
              <w:rPr>
                <w:noProof/>
                <w:webHidden/>
              </w:rPr>
              <w:instrText xml:space="preserve"> PAGEREF _Toc418759159 \h </w:instrText>
            </w:r>
            <w:r w:rsidR="00973937">
              <w:rPr>
                <w:noProof/>
                <w:webHidden/>
              </w:rPr>
            </w:r>
            <w:r w:rsidR="00973937">
              <w:rPr>
                <w:noProof/>
                <w:webHidden/>
              </w:rPr>
              <w:fldChar w:fldCharType="separate"/>
            </w:r>
            <w:r w:rsidR="00204362">
              <w:rPr>
                <w:noProof/>
                <w:webHidden/>
              </w:rPr>
              <w:t>64</w:t>
            </w:r>
            <w:r w:rsidR="00973937">
              <w:rPr>
                <w:noProof/>
                <w:webHidden/>
              </w:rPr>
              <w:fldChar w:fldCharType="end"/>
            </w:r>
          </w:hyperlink>
        </w:p>
        <w:p w14:paraId="0C41FA1A" w14:textId="2827B64D" w:rsidR="00973937" w:rsidRDefault="00CD6CC4">
          <w:pPr>
            <w:pStyle w:val="11"/>
            <w:tabs>
              <w:tab w:val="right" w:leader="dot" w:pos="9345"/>
            </w:tabs>
            <w:rPr>
              <w:noProof/>
            </w:rPr>
          </w:pPr>
          <w:r>
            <w:t xml:space="preserve">   </w:t>
          </w:r>
          <w:hyperlink w:anchor="_Toc418759160" w:history="1">
            <w:r w:rsidR="00973937" w:rsidRPr="002A70C9">
              <w:rPr>
                <w:rStyle w:val="af2"/>
                <w:rFonts w:eastAsiaTheme="minorHAnsi"/>
                <w:b/>
                <w:noProof/>
                <w:lang w:eastAsia="en-US"/>
              </w:rPr>
              <w:t>8.1.5. Сведения о существенных сделках, совершенных эмитентом</w:t>
            </w:r>
            <w:r w:rsidR="00973937">
              <w:rPr>
                <w:noProof/>
                <w:webHidden/>
              </w:rPr>
              <w:tab/>
            </w:r>
            <w:r w:rsidR="00973937">
              <w:rPr>
                <w:noProof/>
                <w:webHidden/>
              </w:rPr>
              <w:fldChar w:fldCharType="begin"/>
            </w:r>
            <w:r w:rsidR="00973937">
              <w:rPr>
                <w:noProof/>
                <w:webHidden/>
              </w:rPr>
              <w:instrText xml:space="preserve"> PAGEREF _Toc418759160 \h </w:instrText>
            </w:r>
            <w:r w:rsidR="00973937">
              <w:rPr>
                <w:noProof/>
                <w:webHidden/>
              </w:rPr>
            </w:r>
            <w:r w:rsidR="00973937">
              <w:rPr>
                <w:noProof/>
                <w:webHidden/>
              </w:rPr>
              <w:fldChar w:fldCharType="separate"/>
            </w:r>
            <w:r w:rsidR="00204362">
              <w:rPr>
                <w:noProof/>
                <w:webHidden/>
              </w:rPr>
              <w:t>65</w:t>
            </w:r>
            <w:r w:rsidR="00973937">
              <w:rPr>
                <w:noProof/>
                <w:webHidden/>
              </w:rPr>
              <w:fldChar w:fldCharType="end"/>
            </w:r>
          </w:hyperlink>
        </w:p>
        <w:p w14:paraId="5A247782" w14:textId="16896305" w:rsidR="00973937" w:rsidRDefault="00CD6CC4">
          <w:pPr>
            <w:pStyle w:val="11"/>
            <w:tabs>
              <w:tab w:val="right" w:leader="dot" w:pos="9345"/>
            </w:tabs>
            <w:rPr>
              <w:noProof/>
            </w:rPr>
          </w:pPr>
          <w:r>
            <w:t xml:space="preserve">   </w:t>
          </w:r>
          <w:hyperlink w:anchor="_Toc418759161" w:history="1">
            <w:r w:rsidR="00973937" w:rsidRPr="002A70C9">
              <w:rPr>
                <w:rStyle w:val="af2"/>
                <w:rFonts w:eastAsiaTheme="minorHAnsi"/>
                <w:b/>
                <w:noProof/>
                <w:lang w:eastAsia="en-US"/>
              </w:rPr>
              <w:t>8.1.6. Сведения о кредитных рейтингах эмитента</w:t>
            </w:r>
            <w:r w:rsidR="00973937">
              <w:rPr>
                <w:noProof/>
                <w:webHidden/>
              </w:rPr>
              <w:tab/>
            </w:r>
            <w:r w:rsidR="00973937">
              <w:rPr>
                <w:noProof/>
                <w:webHidden/>
              </w:rPr>
              <w:fldChar w:fldCharType="begin"/>
            </w:r>
            <w:r w:rsidR="00973937">
              <w:rPr>
                <w:noProof/>
                <w:webHidden/>
              </w:rPr>
              <w:instrText xml:space="preserve"> PAGEREF _Toc418759161 \h </w:instrText>
            </w:r>
            <w:r w:rsidR="00973937">
              <w:rPr>
                <w:noProof/>
                <w:webHidden/>
              </w:rPr>
            </w:r>
            <w:r w:rsidR="00973937">
              <w:rPr>
                <w:noProof/>
                <w:webHidden/>
              </w:rPr>
              <w:fldChar w:fldCharType="separate"/>
            </w:r>
            <w:r w:rsidR="00204362">
              <w:rPr>
                <w:noProof/>
                <w:webHidden/>
              </w:rPr>
              <w:t>65</w:t>
            </w:r>
            <w:r w:rsidR="00973937">
              <w:rPr>
                <w:noProof/>
                <w:webHidden/>
              </w:rPr>
              <w:fldChar w:fldCharType="end"/>
            </w:r>
          </w:hyperlink>
        </w:p>
        <w:p w14:paraId="4409A72E" w14:textId="2FA86F63" w:rsidR="00973937" w:rsidRDefault="00CD6CC4">
          <w:pPr>
            <w:pStyle w:val="11"/>
            <w:tabs>
              <w:tab w:val="right" w:leader="dot" w:pos="9345"/>
            </w:tabs>
            <w:rPr>
              <w:noProof/>
            </w:rPr>
          </w:pPr>
          <w:r>
            <w:t xml:space="preserve">   </w:t>
          </w:r>
          <w:hyperlink w:anchor="_Toc418759162" w:history="1">
            <w:r w:rsidR="00973937" w:rsidRPr="002A70C9">
              <w:rPr>
                <w:rStyle w:val="af2"/>
                <w:rFonts w:eastAsiaTheme="minorHAnsi"/>
                <w:b/>
                <w:noProof/>
                <w:lang w:eastAsia="en-US"/>
              </w:rPr>
              <w:t>8.2. Сведения о каждой категории (типе) акций эмитента</w:t>
            </w:r>
            <w:r w:rsidR="00973937">
              <w:rPr>
                <w:noProof/>
                <w:webHidden/>
              </w:rPr>
              <w:tab/>
            </w:r>
            <w:r w:rsidR="00973937">
              <w:rPr>
                <w:noProof/>
                <w:webHidden/>
              </w:rPr>
              <w:fldChar w:fldCharType="begin"/>
            </w:r>
            <w:r w:rsidR="00973937">
              <w:rPr>
                <w:noProof/>
                <w:webHidden/>
              </w:rPr>
              <w:instrText xml:space="preserve"> PAGEREF _Toc418759162 \h </w:instrText>
            </w:r>
            <w:r w:rsidR="00973937">
              <w:rPr>
                <w:noProof/>
                <w:webHidden/>
              </w:rPr>
            </w:r>
            <w:r w:rsidR="00973937">
              <w:rPr>
                <w:noProof/>
                <w:webHidden/>
              </w:rPr>
              <w:fldChar w:fldCharType="separate"/>
            </w:r>
            <w:r w:rsidR="00204362">
              <w:rPr>
                <w:noProof/>
                <w:webHidden/>
              </w:rPr>
              <w:t>65</w:t>
            </w:r>
            <w:r w:rsidR="00973937">
              <w:rPr>
                <w:noProof/>
                <w:webHidden/>
              </w:rPr>
              <w:fldChar w:fldCharType="end"/>
            </w:r>
          </w:hyperlink>
        </w:p>
        <w:p w14:paraId="415F75EA" w14:textId="6BC6081F" w:rsidR="00973937" w:rsidRDefault="00CD6CC4">
          <w:pPr>
            <w:pStyle w:val="11"/>
            <w:tabs>
              <w:tab w:val="right" w:leader="dot" w:pos="9345"/>
            </w:tabs>
            <w:rPr>
              <w:noProof/>
            </w:rPr>
          </w:pPr>
          <w:r>
            <w:t xml:space="preserve">   </w:t>
          </w:r>
          <w:hyperlink w:anchor="_Toc418759163" w:history="1">
            <w:r w:rsidR="00973937" w:rsidRPr="002A70C9">
              <w:rPr>
                <w:rStyle w:val="af2"/>
                <w:rFonts w:eastAsiaTheme="minorHAnsi"/>
                <w:b/>
                <w:noProof/>
                <w:lang w:eastAsia="en-US"/>
              </w:rPr>
              <w:t>8.3. Сведения о предыдущих выпусках эмиссионных ценных бумаг эмитента, за исключением акций эмитента</w:t>
            </w:r>
            <w:r w:rsidR="00973937">
              <w:rPr>
                <w:noProof/>
                <w:webHidden/>
              </w:rPr>
              <w:tab/>
            </w:r>
            <w:r w:rsidR="00973937">
              <w:rPr>
                <w:noProof/>
                <w:webHidden/>
              </w:rPr>
              <w:fldChar w:fldCharType="begin"/>
            </w:r>
            <w:r w:rsidR="00973937">
              <w:rPr>
                <w:noProof/>
                <w:webHidden/>
              </w:rPr>
              <w:instrText xml:space="preserve"> PAGEREF _Toc418759163 \h </w:instrText>
            </w:r>
            <w:r w:rsidR="00973937">
              <w:rPr>
                <w:noProof/>
                <w:webHidden/>
              </w:rPr>
            </w:r>
            <w:r w:rsidR="00973937">
              <w:rPr>
                <w:noProof/>
                <w:webHidden/>
              </w:rPr>
              <w:fldChar w:fldCharType="separate"/>
            </w:r>
            <w:r w:rsidR="00204362">
              <w:rPr>
                <w:noProof/>
                <w:webHidden/>
              </w:rPr>
              <w:t>66</w:t>
            </w:r>
            <w:r w:rsidR="00973937">
              <w:rPr>
                <w:noProof/>
                <w:webHidden/>
              </w:rPr>
              <w:fldChar w:fldCharType="end"/>
            </w:r>
          </w:hyperlink>
        </w:p>
        <w:p w14:paraId="063B628F" w14:textId="27328154" w:rsidR="00973937" w:rsidRDefault="00CD6CC4" w:rsidP="00024504">
          <w:pPr>
            <w:pStyle w:val="21"/>
            <w:tabs>
              <w:tab w:val="right" w:leader="dot" w:pos="9345"/>
            </w:tabs>
            <w:ind w:left="0"/>
            <w:rPr>
              <w:noProof/>
            </w:rPr>
          </w:pPr>
          <w:r>
            <w:t xml:space="preserve">   </w:t>
          </w:r>
          <w:hyperlink w:anchor="_Toc418759164" w:history="1">
            <w:r w:rsidR="00973937" w:rsidRPr="002A70C9">
              <w:rPr>
                <w:rStyle w:val="af2"/>
                <w:b/>
                <w:noProof/>
              </w:rPr>
              <w:t>8.3.1. Сведения о выпусках, все ценные бумаги</w:t>
            </w:r>
            <w:r w:rsidR="00024504">
              <w:rPr>
                <w:rStyle w:val="af2"/>
                <w:b/>
                <w:noProof/>
              </w:rPr>
              <w:t xml:space="preserve"> которых погашены</w:t>
            </w:r>
            <w:r w:rsidR="00973937">
              <w:rPr>
                <w:noProof/>
                <w:webHidden/>
              </w:rPr>
              <w:tab/>
            </w:r>
            <w:r w:rsidR="00973937">
              <w:rPr>
                <w:noProof/>
                <w:webHidden/>
              </w:rPr>
              <w:fldChar w:fldCharType="begin"/>
            </w:r>
            <w:r w:rsidR="00973937">
              <w:rPr>
                <w:noProof/>
                <w:webHidden/>
              </w:rPr>
              <w:instrText xml:space="preserve"> PAGEREF _Toc418759164 \h </w:instrText>
            </w:r>
            <w:r w:rsidR="00973937">
              <w:rPr>
                <w:noProof/>
                <w:webHidden/>
              </w:rPr>
            </w:r>
            <w:r w:rsidR="00973937">
              <w:rPr>
                <w:noProof/>
                <w:webHidden/>
              </w:rPr>
              <w:fldChar w:fldCharType="separate"/>
            </w:r>
            <w:r w:rsidR="00204362">
              <w:rPr>
                <w:noProof/>
                <w:webHidden/>
              </w:rPr>
              <w:t>66</w:t>
            </w:r>
            <w:r w:rsidR="00973937">
              <w:rPr>
                <w:noProof/>
                <w:webHidden/>
              </w:rPr>
              <w:fldChar w:fldCharType="end"/>
            </w:r>
          </w:hyperlink>
        </w:p>
        <w:p w14:paraId="62E724CF" w14:textId="579834ED" w:rsidR="00973937" w:rsidRDefault="00CD6CC4" w:rsidP="00024504">
          <w:pPr>
            <w:pStyle w:val="21"/>
            <w:tabs>
              <w:tab w:val="right" w:leader="dot" w:pos="9345"/>
            </w:tabs>
            <w:ind w:left="0"/>
            <w:rPr>
              <w:noProof/>
            </w:rPr>
          </w:pPr>
          <w:r>
            <w:t xml:space="preserve">   </w:t>
          </w:r>
          <w:hyperlink w:anchor="_Toc418759165" w:history="1">
            <w:r w:rsidR="00973937" w:rsidRPr="002A70C9">
              <w:rPr>
                <w:rStyle w:val="af2"/>
                <w:b/>
                <w:noProof/>
              </w:rPr>
              <w:t>8.3.2. Сведения о выпусках, ценные бумаги кот</w:t>
            </w:r>
            <w:r w:rsidR="00024504">
              <w:rPr>
                <w:rStyle w:val="af2"/>
                <w:b/>
                <w:noProof/>
              </w:rPr>
              <w:t>орых не являются погашенными</w:t>
            </w:r>
            <w:r w:rsidR="00973937">
              <w:rPr>
                <w:noProof/>
                <w:webHidden/>
              </w:rPr>
              <w:tab/>
            </w:r>
            <w:r w:rsidR="00973937">
              <w:rPr>
                <w:noProof/>
                <w:webHidden/>
              </w:rPr>
              <w:fldChar w:fldCharType="begin"/>
            </w:r>
            <w:r w:rsidR="00973937">
              <w:rPr>
                <w:noProof/>
                <w:webHidden/>
              </w:rPr>
              <w:instrText xml:space="preserve"> PAGEREF _Toc418759165 \h </w:instrText>
            </w:r>
            <w:r w:rsidR="00973937">
              <w:rPr>
                <w:noProof/>
                <w:webHidden/>
              </w:rPr>
            </w:r>
            <w:r w:rsidR="00973937">
              <w:rPr>
                <w:noProof/>
                <w:webHidden/>
              </w:rPr>
              <w:fldChar w:fldCharType="separate"/>
            </w:r>
            <w:r w:rsidR="00204362">
              <w:rPr>
                <w:noProof/>
                <w:webHidden/>
              </w:rPr>
              <w:t>66</w:t>
            </w:r>
            <w:r w:rsidR="00973937">
              <w:rPr>
                <w:noProof/>
                <w:webHidden/>
              </w:rPr>
              <w:fldChar w:fldCharType="end"/>
            </w:r>
          </w:hyperlink>
        </w:p>
        <w:p w14:paraId="587C05B2" w14:textId="053357E5" w:rsidR="00973937" w:rsidRDefault="00CD6CC4">
          <w:pPr>
            <w:pStyle w:val="11"/>
            <w:tabs>
              <w:tab w:val="right" w:leader="dot" w:pos="9345"/>
            </w:tabs>
            <w:rPr>
              <w:noProof/>
            </w:rPr>
          </w:pPr>
          <w:r>
            <w:t xml:space="preserve">   </w:t>
          </w:r>
          <w:hyperlink w:anchor="_Toc418759167" w:history="1">
            <w:r w:rsidR="00973937" w:rsidRPr="002A70C9">
              <w:rPr>
                <w:rStyle w:val="af2"/>
                <w:rFonts w:eastAsiaTheme="minorHAnsi"/>
                <w:b/>
                <w:noProof/>
                <w:lang w:eastAsia="en-US"/>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973937">
              <w:rPr>
                <w:noProof/>
                <w:webHidden/>
              </w:rPr>
              <w:tab/>
            </w:r>
            <w:r w:rsidR="00973937">
              <w:rPr>
                <w:noProof/>
                <w:webHidden/>
              </w:rPr>
              <w:fldChar w:fldCharType="begin"/>
            </w:r>
            <w:r w:rsidR="00973937">
              <w:rPr>
                <w:noProof/>
                <w:webHidden/>
              </w:rPr>
              <w:instrText xml:space="preserve"> PAGEREF _Toc418759167 \h </w:instrText>
            </w:r>
            <w:r w:rsidR="00973937">
              <w:rPr>
                <w:noProof/>
                <w:webHidden/>
              </w:rPr>
            </w:r>
            <w:r w:rsidR="00973937">
              <w:rPr>
                <w:noProof/>
                <w:webHidden/>
              </w:rPr>
              <w:fldChar w:fldCharType="separate"/>
            </w:r>
            <w:r w:rsidR="00204362">
              <w:rPr>
                <w:noProof/>
                <w:webHidden/>
              </w:rPr>
              <w:t>66</w:t>
            </w:r>
            <w:r w:rsidR="00973937">
              <w:rPr>
                <w:noProof/>
                <w:webHidden/>
              </w:rPr>
              <w:fldChar w:fldCharType="end"/>
            </w:r>
          </w:hyperlink>
        </w:p>
        <w:p w14:paraId="1A87C081" w14:textId="1DBF9FF8" w:rsidR="00973937" w:rsidRDefault="00CD6CC4" w:rsidP="00815B3E">
          <w:pPr>
            <w:pStyle w:val="11"/>
            <w:tabs>
              <w:tab w:val="right" w:leader="dot" w:pos="9345"/>
            </w:tabs>
            <w:rPr>
              <w:noProof/>
            </w:rPr>
          </w:pPr>
          <w:r>
            <w:t xml:space="preserve">   </w:t>
          </w:r>
          <w:hyperlink w:anchor="_Toc418759168" w:history="1">
            <w:r w:rsidR="00973937" w:rsidRPr="002A70C9">
              <w:rPr>
                <w:rStyle w:val="af2"/>
                <w:rFonts w:eastAsiaTheme="minorHAnsi"/>
                <w:b/>
                <w:noProof/>
                <w:lang w:eastAsia="en-US"/>
              </w:rPr>
              <w:t>8.4.1. Дополнительные сведения об ипотечном покрытии по облигациям эмитента с ипотечным покрытием</w:t>
            </w:r>
            <w:r w:rsidR="00973937">
              <w:rPr>
                <w:noProof/>
                <w:webHidden/>
              </w:rPr>
              <w:tab/>
            </w:r>
            <w:r w:rsidR="00973937">
              <w:rPr>
                <w:noProof/>
                <w:webHidden/>
              </w:rPr>
              <w:fldChar w:fldCharType="begin"/>
            </w:r>
            <w:r w:rsidR="00973937">
              <w:rPr>
                <w:noProof/>
                <w:webHidden/>
              </w:rPr>
              <w:instrText xml:space="preserve"> PAGEREF _Toc418759168 \h </w:instrText>
            </w:r>
            <w:r w:rsidR="00973937">
              <w:rPr>
                <w:noProof/>
                <w:webHidden/>
              </w:rPr>
            </w:r>
            <w:r w:rsidR="00973937">
              <w:rPr>
                <w:noProof/>
                <w:webHidden/>
              </w:rPr>
              <w:fldChar w:fldCharType="separate"/>
            </w:r>
            <w:r w:rsidR="00204362">
              <w:rPr>
                <w:noProof/>
                <w:webHidden/>
              </w:rPr>
              <w:t>67</w:t>
            </w:r>
            <w:r w:rsidR="00973937">
              <w:rPr>
                <w:noProof/>
                <w:webHidden/>
              </w:rPr>
              <w:fldChar w:fldCharType="end"/>
            </w:r>
          </w:hyperlink>
        </w:p>
        <w:p w14:paraId="64F0CD48" w14:textId="5B68B446" w:rsidR="00973937" w:rsidRDefault="00CD6CC4">
          <w:pPr>
            <w:pStyle w:val="11"/>
            <w:tabs>
              <w:tab w:val="right" w:leader="dot" w:pos="9345"/>
            </w:tabs>
            <w:rPr>
              <w:noProof/>
            </w:rPr>
          </w:pPr>
          <w:r>
            <w:t xml:space="preserve">   </w:t>
          </w:r>
          <w:hyperlink w:anchor="_Toc418759170" w:history="1">
            <w:r w:rsidR="00973937" w:rsidRPr="002A70C9">
              <w:rPr>
                <w:rStyle w:val="af2"/>
                <w:rFonts w:eastAsiaTheme="minorHAnsi"/>
                <w:b/>
                <w:noProof/>
                <w:lang w:eastAsia="en-US"/>
              </w:rPr>
              <w:t>8.4.1.2. Сведения о страховании риска ответственности перед владельцами облигаций с ипотечным покрытием</w:t>
            </w:r>
            <w:r w:rsidR="00973937">
              <w:rPr>
                <w:noProof/>
                <w:webHidden/>
              </w:rPr>
              <w:tab/>
            </w:r>
            <w:r w:rsidR="00973937">
              <w:rPr>
                <w:noProof/>
                <w:webHidden/>
              </w:rPr>
              <w:fldChar w:fldCharType="begin"/>
            </w:r>
            <w:r w:rsidR="00973937">
              <w:rPr>
                <w:noProof/>
                <w:webHidden/>
              </w:rPr>
              <w:instrText xml:space="preserve"> PAGEREF _Toc418759170 \h </w:instrText>
            </w:r>
            <w:r w:rsidR="00973937">
              <w:rPr>
                <w:noProof/>
                <w:webHidden/>
              </w:rPr>
            </w:r>
            <w:r w:rsidR="00973937">
              <w:rPr>
                <w:noProof/>
                <w:webHidden/>
              </w:rPr>
              <w:fldChar w:fldCharType="separate"/>
            </w:r>
            <w:r w:rsidR="00204362">
              <w:rPr>
                <w:noProof/>
                <w:webHidden/>
              </w:rPr>
              <w:t>67</w:t>
            </w:r>
            <w:r w:rsidR="00973937">
              <w:rPr>
                <w:noProof/>
                <w:webHidden/>
              </w:rPr>
              <w:fldChar w:fldCharType="end"/>
            </w:r>
          </w:hyperlink>
        </w:p>
        <w:p w14:paraId="05003ABF" w14:textId="5AD8D0B2" w:rsidR="00973937" w:rsidRDefault="00CD6CC4">
          <w:pPr>
            <w:pStyle w:val="11"/>
            <w:tabs>
              <w:tab w:val="right" w:leader="dot" w:pos="9345"/>
            </w:tabs>
            <w:rPr>
              <w:noProof/>
            </w:rPr>
          </w:pPr>
          <w:r>
            <w:t xml:space="preserve">   </w:t>
          </w:r>
          <w:hyperlink w:anchor="_Toc418759171" w:history="1">
            <w:r w:rsidR="00973937" w:rsidRPr="002A70C9">
              <w:rPr>
                <w:rStyle w:val="af2"/>
                <w:rFonts w:eastAsiaTheme="minorHAnsi"/>
                <w:b/>
                <w:noProof/>
                <w:lang w:eastAsia="en-US"/>
              </w:rPr>
              <w:t>8.4.1.3. Сведения о сервисных агентах, уполномоченных получать исполнение от должников, обеспеченные ипотекой требования к которым составляют ипотечное покрытие облигаций</w:t>
            </w:r>
            <w:r w:rsidR="00973937">
              <w:rPr>
                <w:noProof/>
                <w:webHidden/>
              </w:rPr>
              <w:tab/>
            </w:r>
            <w:r w:rsidR="00973937">
              <w:rPr>
                <w:noProof/>
                <w:webHidden/>
              </w:rPr>
              <w:fldChar w:fldCharType="begin"/>
            </w:r>
            <w:r w:rsidR="00973937">
              <w:rPr>
                <w:noProof/>
                <w:webHidden/>
              </w:rPr>
              <w:instrText xml:space="preserve"> PAGEREF _Toc418759171 \h </w:instrText>
            </w:r>
            <w:r w:rsidR="00973937">
              <w:rPr>
                <w:noProof/>
                <w:webHidden/>
              </w:rPr>
            </w:r>
            <w:r w:rsidR="00973937">
              <w:rPr>
                <w:noProof/>
                <w:webHidden/>
              </w:rPr>
              <w:fldChar w:fldCharType="separate"/>
            </w:r>
            <w:r w:rsidR="00204362">
              <w:rPr>
                <w:noProof/>
                <w:webHidden/>
              </w:rPr>
              <w:t>67</w:t>
            </w:r>
            <w:r w:rsidR="00973937">
              <w:rPr>
                <w:noProof/>
                <w:webHidden/>
              </w:rPr>
              <w:fldChar w:fldCharType="end"/>
            </w:r>
          </w:hyperlink>
        </w:p>
        <w:p w14:paraId="74DA60F7" w14:textId="4ACB32C0" w:rsidR="00973937" w:rsidRDefault="00CD6CC4">
          <w:pPr>
            <w:pStyle w:val="11"/>
            <w:tabs>
              <w:tab w:val="right" w:leader="dot" w:pos="9345"/>
            </w:tabs>
            <w:rPr>
              <w:noProof/>
            </w:rPr>
          </w:pPr>
          <w:r>
            <w:t xml:space="preserve">   </w:t>
          </w:r>
          <w:hyperlink w:anchor="_Toc418759172" w:history="1">
            <w:r w:rsidR="00973937" w:rsidRPr="002A70C9">
              <w:rPr>
                <w:rStyle w:val="af2"/>
                <w:rFonts w:eastAsiaTheme="minorHAnsi"/>
                <w:b/>
                <w:noProof/>
                <w:lang w:eastAsia="en-US"/>
              </w:rPr>
              <w:t>8.4.1.4. Информация о составе, структуре и размере ипотечного покрытия облигаций с ипотечным покрытием</w:t>
            </w:r>
            <w:r w:rsidR="00973937">
              <w:rPr>
                <w:noProof/>
                <w:webHidden/>
              </w:rPr>
              <w:tab/>
            </w:r>
            <w:r w:rsidR="00973937">
              <w:rPr>
                <w:noProof/>
                <w:webHidden/>
              </w:rPr>
              <w:fldChar w:fldCharType="begin"/>
            </w:r>
            <w:r w:rsidR="00973937">
              <w:rPr>
                <w:noProof/>
                <w:webHidden/>
              </w:rPr>
              <w:instrText xml:space="preserve"> PAGEREF _Toc418759172 \h </w:instrText>
            </w:r>
            <w:r w:rsidR="00973937">
              <w:rPr>
                <w:noProof/>
                <w:webHidden/>
              </w:rPr>
            </w:r>
            <w:r w:rsidR="00973937">
              <w:rPr>
                <w:noProof/>
                <w:webHidden/>
              </w:rPr>
              <w:fldChar w:fldCharType="separate"/>
            </w:r>
            <w:r w:rsidR="00204362">
              <w:rPr>
                <w:noProof/>
                <w:webHidden/>
              </w:rPr>
              <w:t>67</w:t>
            </w:r>
            <w:r w:rsidR="00973937">
              <w:rPr>
                <w:noProof/>
                <w:webHidden/>
              </w:rPr>
              <w:fldChar w:fldCharType="end"/>
            </w:r>
          </w:hyperlink>
        </w:p>
        <w:p w14:paraId="0888D2A2" w14:textId="7066D3C7" w:rsidR="00973937" w:rsidRDefault="00CD6CC4">
          <w:pPr>
            <w:pStyle w:val="11"/>
            <w:tabs>
              <w:tab w:val="right" w:leader="dot" w:pos="9345"/>
            </w:tabs>
            <w:rPr>
              <w:noProof/>
            </w:rPr>
          </w:pPr>
          <w:r>
            <w:t xml:space="preserve">   </w:t>
          </w:r>
          <w:hyperlink w:anchor="_Toc418759173" w:history="1">
            <w:r w:rsidR="00973937" w:rsidRPr="002A70C9">
              <w:rPr>
                <w:rStyle w:val="af2"/>
                <w:rFonts w:eastAsiaTheme="minorHAnsi"/>
                <w:b/>
                <w:noProof/>
                <w:lang w:eastAsia="en-US"/>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00973937">
              <w:rPr>
                <w:noProof/>
                <w:webHidden/>
              </w:rPr>
              <w:tab/>
            </w:r>
            <w:r w:rsidR="00973937">
              <w:rPr>
                <w:noProof/>
                <w:webHidden/>
              </w:rPr>
              <w:fldChar w:fldCharType="begin"/>
            </w:r>
            <w:r w:rsidR="00973937">
              <w:rPr>
                <w:noProof/>
                <w:webHidden/>
              </w:rPr>
              <w:instrText xml:space="preserve"> PAGEREF _Toc418759173 \h </w:instrText>
            </w:r>
            <w:r w:rsidR="00973937">
              <w:rPr>
                <w:noProof/>
                <w:webHidden/>
              </w:rPr>
            </w:r>
            <w:r w:rsidR="00973937">
              <w:rPr>
                <w:noProof/>
                <w:webHidden/>
              </w:rPr>
              <w:fldChar w:fldCharType="separate"/>
            </w:r>
            <w:r w:rsidR="00204362">
              <w:rPr>
                <w:noProof/>
                <w:webHidden/>
              </w:rPr>
              <w:t>67</w:t>
            </w:r>
            <w:r w:rsidR="00973937">
              <w:rPr>
                <w:noProof/>
                <w:webHidden/>
              </w:rPr>
              <w:fldChar w:fldCharType="end"/>
            </w:r>
          </w:hyperlink>
        </w:p>
        <w:p w14:paraId="040533EC" w14:textId="33D765F1" w:rsidR="00973937" w:rsidRDefault="00CD6CC4">
          <w:pPr>
            <w:pStyle w:val="11"/>
            <w:tabs>
              <w:tab w:val="right" w:leader="dot" w:pos="9345"/>
            </w:tabs>
            <w:rPr>
              <w:noProof/>
            </w:rPr>
          </w:pPr>
          <w:r>
            <w:t xml:space="preserve">   </w:t>
          </w:r>
          <w:hyperlink w:anchor="_Toc418759179" w:history="1">
            <w:r w:rsidR="00973937" w:rsidRPr="002A70C9">
              <w:rPr>
                <w:rStyle w:val="af2"/>
                <w:rFonts w:eastAsiaTheme="minorHAnsi"/>
                <w:b/>
                <w:noProof/>
                <w:lang w:eastAsia="en-US"/>
              </w:rPr>
              <w:t>8.5. Сведения об организациях, осуществляющих учет прав на эмиссионные ценные бумаги эмитента</w:t>
            </w:r>
            <w:r w:rsidR="00973937">
              <w:rPr>
                <w:noProof/>
                <w:webHidden/>
              </w:rPr>
              <w:tab/>
            </w:r>
            <w:r w:rsidR="00973937">
              <w:rPr>
                <w:noProof/>
                <w:webHidden/>
              </w:rPr>
              <w:fldChar w:fldCharType="begin"/>
            </w:r>
            <w:r w:rsidR="00973937">
              <w:rPr>
                <w:noProof/>
                <w:webHidden/>
              </w:rPr>
              <w:instrText xml:space="preserve"> PAGEREF _Toc418759179 \h </w:instrText>
            </w:r>
            <w:r w:rsidR="00973937">
              <w:rPr>
                <w:noProof/>
                <w:webHidden/>
              </w:rPr>
            </w:r>
            <w:r w:rsidR="00973937">
              <w:rPr>
                <w:noProof/>
                <w:webHidden/>
              </w:rPr>
              <w:fldChar w:fldCharType="separate"/>
            </w:r>
            <w:r w:rsidR="00204362">
              <w:rPr>
                <w:noProof/>
                <w:webHidden/>
              </w:rPr>
              <w:t>68</w:t>
            </w:r>
            <w:r w:rsidR="00973937">
              <w:rPr>
                <w:noProof/>
                <w:webHidden/>
              </w:rPr>
              <w:fldChar w:fldCharType="end"/>
            </w:r>
          </w:hyperlink>
        </w:p>
        <w:p w14:paraId="56A59882" w14:textId="696E90B6" w:rsidR="00973937" w:rsidRDefault="00CD6CC4">
          <w:pPr>
            <w:pStyle w:val="11"/>
            <w:tabs>
              <w:tab w:val="right" w:leader="dot" w:pos="9345"/>
            </w:tabs>
            <w:rPr>
              <w:noProof/>
            </w:rPr>
          </w:pPr>
          <w:r>
            <w:t xml:space="preserve">   </w:t>
          </w:r>
          <w:hyperlink w:anchor="_Toc418759180" w:history="1">
            <w:r w:rsidR="00973937" w:rsidRPr="002A70C9">
              <w:rPr>
                <w:rStyle w:val="af2"/>
                <w:rFonts w:eastAsiaTheme="minorHAnsi"/>
                <w:b/>
                <w:noProof/>
                <w:lang w:eastAsia="en-US"/>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973937">
              <w:rPr>
                <w:noProof/>
                <w:webHidden/>
              </w:rPr>
              <w:tab/>
            </w:r>
            <w:r w:rsidR="00973937">
              <w:rPr>
                <w:noProof/>
                <w:webHidden/>
              </w:rPr>
              <w:fldChar w:fldCharType="begin"/>
            </w:r>
            <w:r w:rsidR="00973937">
              <w:rPr>
                <w:noProof/>
                <w:webHidden/>
              </w:rPr>
              <w:instrText xml:space="preserve"> PAGEREF _Toc418759180 \h </w:instrText>
            </w:r>
            <w:r w:rsidR="00973937">
              <w:rPr>
                <w:noProof/>
                <w:webHidden/>
              </w:rPr>
            </w:r>
            <w:r w:rsidR="00973937">
              <w:rPr>
                <w:noProof/>
                <w:webHidden/>
              </w:rPr>
              <w:fldChar w:fldCharType="separate"/>
            </w:r>
            <w:r w:rsidR="00204362">
              <w:rPr>
                <w:noProof/>
                <w:webHidden/>
              </w:rPr>
              <w:t>68</w:t>
            </w:r>
            <w:r w:rsidR="00973937">
              <w:rPr>
                <w:noProof/>
                <w:webHidden/>
              </w:rPr>
              <w:fldChar w:fldCharType="end"/>
            </w:r>
          </w:hyperlink>
        </w:p>
        <w:p w14:paraId="29D8A0C6" w14:textId="51B27EDE" w:rsidR="00973937" w:rsidRDefault="00CD6CC4">
          <w:pPr>
            <w:pStyle w:val="11"/>
            <w:tabs>
              <w:tab w:val="right" w:leader="dot" w:pos="9345"/>
            </w:tabs>
            <w:rPr>
              <w:noProof/>
            </w:rPr>
          </w:pPr>
          <w:r>
            <w:t xml:space="preserve">   </w:t>
          </w:r>
          <w:hyperlink w:anchor="_Toc418759181" w:history="1">
            <w:r w:rsidR="00973937" w:rsidRPr="002A70C9">
              <w:rPr>
                <w:rStyle w:val="af2"/>
                <w:rFonts w:eastAsiaTheme="minorHAnsi"/>
                <w:b/>
                <w:noProof/>
                <w:lang w:eastAsia="en-US"/>
              </w:rPr>
              <w:t xml:space="preserve">8.7. Сведения об объявленных (начисленных) и (или) о выплаченных дивидендах по акциям </w:t>
            </w:r>
            <w:r w:rsidR="00973937" w:rsidRPr="002A70C9">
              <w:rPr>
                <w:rStyle w:val="af2"/>
                <w:rFonts w:eastAsiaTheme="minorHAnsi"/>
                <w:b/>
                <w:noProof/>
                <w:lang w:eastAsia="en-US"/>
              </w:rPr>
              <w:lastRenderedPageBreak/>
              <w:t>эмитента, а также о доходах по облигациям эмитента</w:t>
            </w:r>
            <w:r w:rsidR="00973937">
              <w:rPr>
                <w:noProof/>
                <w:webHidden/>
              </w:rPr>
              <w:tab/>
            </w:r>
            <w:r w:rsidR="00973937">
              <w:rPr>
                <w:noProof/>
                <w:webHidden/>
              </w:rPr>
              <w:fldChar w:fldCharType="begin"/>
            </w:r>
            <w:r w:rsidR="00973937">
              <w:rPr>
                <w:noProof/>
                <w:webHidden/>
              </w:rPr>
              <w:instrText xml:space="preserve"> PAGEREF _Toc418759181 \h </w:instrText>
            </w:r>
            <w:r w:rsidR="00973937">
              <w:rPr>
                <w:noProof/>
                <w:webHidden/>
              </w:rPr>
            </w:r>
            <w:r w:rsidR="00973937">
              <w:rPr>
                <w:noProof/>
                <w:webHidden/>
              </w:rPr>
              <w:fldChar w:fldCharType="separate"/>
            </w:r>
            <w:r w:rsidR="00204362">
              <w:rPr>
                <w:noProof/>
                <w:webHidden/>
              </w:rPr>
              <w:t>69</w:t>
            </w:r>
            <w:r w:rsidR="00973937">
              <w:rPr>
                <w:noProof/>
                <w:webHidden/>
              </w:rPr>
              <w:fldChar w:fldCharType="end"/>
            </w:r>
          </w:hyperlink>
        </w:p>
        <w:p w14:paraId="769C94D5" w14:textId="47B9E1F1" w:rsidR="00973937" w:rsidRDefault="00CD6CC4" w:rsidP="00815B3E">
          <w:pPr>
            <w:pStyle w:val="21"/>
            <w:tabs>
              <w:tab w:val="right" w:leader="dot" w:pos="9345"/>
            </w:tabs>
            <w:ind w:left="0"/>
            <w:rPr>
              <w:noProof/>
            </w:rPr>
          </w:pPr>
          <w:r>
            <w:t xml:space="preserve">   </w:t>
          </w:r>
          <w:hyperlink w:anchor="_Toc418759182" w:history="1">
            <w:r w:rsidR="00973937" w:rsidRPr="002A70C9">
              <w:rPr>
                <w:rStyle w:val="af2"/>
                <w:rFonts w:eastAsiaTheme="minorHAnsi"/>
                <w:b/>
                <w:noProof/>
                <w:lang w:eastAsia="en-US"/>
              </w:rPr>
              <w:t>8.7.1. Сведения об объявленных и выплаченных дивидендах по акциям эмитента</w:t>
            </w:r>
            <w:r w:rsidR="00973937">
              <w:rPr>
                <w:noProof/>
                <w:webHidden/>
              </w:rPr>
              <w:tab/>
            </w:r>
            <w:r w:rsidR="00973937">
              <w:rPr>
                <w:noProof/>
                <w:webHidden/>
              </w:rPr>
              <w:fldChar w:fldCharType="begin"/>
            </w:r>
            <w:r w:rsidR="00973937">
              <w:rPr>
                <w:noProof/>
                <w:webHidden/>
              </w:rPr>
              <w:instrText xml:space="preserve"> PAGEREF _Toc418759182 \h </w:instrText>
            </w:r>
            <w:r w:rsidR="00973937">
              <w:rPr>
                <w:noProof/>
                <w:webHidden/>
              </w:rPr>
            </w:r>
            <w:r w:rsidR="00973937">
              <w:rPr>
                <w:noProof/>
                <w:webHidden/>
              </w:rPr>
              <w:fldChar w:fldCharType="separate"/>
            </w:r>
            <w:r w:rsidR="00204362">
              <w:rPr>
                <w:noProof/>
                <w:webHidden/>
              </w:rPr>
              <w:t>69</w:t>
            </w:r>
            <w:r w:rsidR="00973937">
              <w:rPr>
                <w:noProof/>
                <w:webHidden/>
              </w:rPr>
              <w:fldChar w:fldCharType="end"/>
            </w:r>
          </w:hyperlink>
        </w:p>
        <w:p w14:paraId="7006A577" w14:textId="411DA57B" w:rsidR="00973937" w:rsidRDefault="00CD6CC4">
          <w:pPr>
            <w:pStyle w:val="11"/>
            <w:tabs>
              <w:tab w:val="right" w:leader="dot" w:pos="9345"/>
            </w:tabs>
            <w:rPr>
              <w:noProof/>
            </w:rPr>
          </w:pPr>
          <w:r>
            <w:t xml:space="preserve">   </w:t>
          </w:r>
          <w:hyperlink w:anchor="_Toc418759183" w:history="1">
            <w:r w:rsidR="00973937" w:rsidRPr="002A70C9">
              <w:rPr>
                <w:rStyle w:val="af2"/>
                <w:rFonts w:eastAsiaTheme="minorHAnsi"/>
                <w:b/>
                <w:noProof/>
                <w:lang w:eastAsia="en-US"/>
              </w:rPr>
              <w:t>8.7.2. Сведения о начисленных и выплаченных доходах по облигациям эмитента</w:t>
            </w:r>
            <w:r w:rsidR="00973937">
              <w:rPr>
                <w:noProof/>
                <w:webHidden/>
              </w:rPr>
              <w:tab/>
            </w:r>
            <w:r w:rsidR="00973937">
              <w:rPr>
                <w:noProof/>
                <w:webHidden/>
              </w:rPr>
              <w:fldChar w:fldCharType="begin"/>
            </w:r>
            <w:r w:rsidR="00973937">
              <w:rPr>
                <w:noProof/>
                <w:webHidden/>
              </w:rPr>
              <w:instrText xml:space="preserve"> PAGEREF _Toc418759183 \h </w:instrText>
            </w:r>
            <w:r w:rsidR="00973937">
              <w:rPr>
                <w:noProof/>
                <w:webHidden/>
              </w:rPr>
            </w:r>
            <w:r w:rsidR="00973937">
              <w:rPr>
                <w:noProof/>
                <w:webHidden/>
              </w:rPr>
              <w:fldChar w:fldCharType="separate"/>
            </w:r>
            <w:r w:rsidR="00204362">
              <w:rPr>
                <w:noProof/>
                <w:webHidden/>
              </w:rPr>
              <w:t>69</w:t>
            </w:r>
            <w:r w:rsidR="00973937">
              <w:rPr>
                <w:noProof/>
                <w:webHidden/>
              </w:rPr>
              <w:fldChar w:fldCharType="end"/>
            </w:r>
          </w:hyperlink>
        </w:p>
        <w:p w14:paraId="7CBE92B2" w14:textId="29622BBD" w:rsidR="00973937" w:rsidRDefault="00CD6CC4">
          <w:pPr>
            <w:pStyle w:val="11"/>
            <w:tabs>
              <w:tab w:val="right" w:leader="dot" w:pos="9345"/>
            </w:tabs>
            <w:rPr>
              <w:noProof/>
            </w:rPr>
          </w:pPr>
          <w:r>
            <w:t xml:space="preserve">   </w:t>
          </w:r>
          <w:hyperlink w:anchor="_Toc418759185" w:history="1">
            <w:r w:rsidR="00973937" w:rsidRPr="002A70C9">
              <w:rPr>
                <w:rStyle w:val="af2"/>
                <w:rFonts w:eastAsiaTheme="minorHAnsi"/>
                <w:b/>
                <w:noProof/>
                <w:lang w:eastAsia="en-US"/>
              </w:rPr>
              <w:t>8.8. Иные сведения</w:t>
            </w:r>
            <w:r w:rsidR="00973937">
              <w:rPr>
                <w:noProof/>
                <w:webHidden/>
              </w:rPr>
              <w:tab/>
            </w:r>
            <w:r w:rsidR="00973937">
              <w:rPr>
                <w:noProof/>
                <w:webHidden/>
              </w:rPr>
              <w:fldChar w:fldCharType="begin"/>
            </w:r>
            <w:r w:rsidR="00973937">
              <w:rPr>
                <w:noProof/>
                <w:webHidden/>
              </w:rPr>
              <w:instrText xml:space="preserve"> PAGEREF _Toc418759185 \h </w:instrText>
            </w:r>
            <w:r w:rsidR="00973937">
              <w:rPr>
                <w:noProof/>
                <w:webHidden/>
              </w:rPr>
            </w:r>
            <w:r w:rsidR="00973937">
              <w:rPr>
                <w:noProof/>
                <w:webHidden/>
              </w:rPr>
              <w:fldChar w:fldCharType="separate"/>
            </w:r>
            <w:r w:rsidR="00204362">
              <w:rPr>
                <w:noProof/>
                <w:webHidden/>
              </w:rPr>
              <w:t>69</w:t>
            </w:r>
            <w:r w:rsidR="00973937">
              <w:rPr>
                <w:noProof/>
                <w:webHidden/>
              </w:rPr>
              <w:fldChar w:fldCharType="end"/>
            </w:r>
          </w:hyperlink>
        </w:p>
        <w:p w14:paraId="360EA602" w14:textId="3634B326" w:rsidR="00973937" w:rsidRDefault="00CD6CC4">
          <w:pPr>
            <w:pStyle w:val="11"/>
            <w:tabs>
              <w:tab w:val="right" w:leader="dot" w:pos="9345"/>
            </w:tabs>
            <w:rPr>
              <w:noProof/>
            </w:rPr>
          </w:pPr>
          <w:r>
            <w:t xml:space="preserve">   </w:t>
          </w:r>
          <w:hyperlink w:anchor="_Toc418759186" w:history="1">
            <w:r w:rsidR="00973937" w:rsidRPr="002A70C9">
              <w:rPr>
                <w:rStyle w:val="af2"/>
                <w:rFonts w:eastAsiaTheme="minorHAnsi"/>
                <w:b/>
                <w:noProof/>
                <w:lang w:eastAsia="en-US"/>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00973937">
              <w:rPr>
                <w:noProof/>
                <w:webHidden/>
              </w:rPr>
              <w:tab/>
            </w:r>
            <w:r w:rsidR="00973937">
              <w:rPr>
                <w:noProof/>
                <w:webHidden/>
              </w:rPr>
              <w:fldChar w:fldCharType="begin"/>
            </w:r>
            <w:r w:rsidR="00973937">
              <w:rPr>
                <w:noProof/>
                <w:webHidden/>
              </w:rPr>
              <w:instrText xml:space="preserve"> PAGEREF _Toc418759186 \h </w:instrText>
            </w:r>
            <w:r w:rsidR="00973937">
              <w:rPr>
                <w:noProof/>
                <w:webHidden/>
              </w:rPr>
            </w:r>
            <w:r w:rsidR="00973937">
              <w:rPr>
                <w:noProof/>
                <w:webHidden/>
              </w:rPr>
              <w:fldChar w:fldCharType="separate"/>
            </w:r>
            <w:r w:rsidR="00204362">
              <w:rPr>
                <w:noProof/>
                <w:webHidden/>
              </w:rPr>
              <w:t>69</w:t>
            </w:r>
            <w:r w:rsidR="00973937">
              <w:rPr>
                <w:noProof/>
                <w:webHidden/>
              </w:rPr>
              <w:fldChar w:fldCharType="end"/>
            </w:r>
          </w:hyperlink>
        </w:p>
        <w:p w14:paraId="6B037191" w14:textId="1EC98935" w:rsidR="00973937" w:rsidRDefault="00CD6CC4">
          <w:pPr>
            <w:pStyle w:val="11"/>
            <w:tabs>
              <w:tab w:val="right" w:leader="dot" w:pos="9345"/>
            </w:tabs>
            <w:rPr>
              <w:noProof/>
            </w:rPr>
          </w:pPr>
          <w:r>
            <w:t xml:space="preserve">   </w:t>
          </w:r>
          <w:hyperlink w:anchor="_Toc418759187" w:history="1">
            <w:r w:rsidR="00973937" w:rsidRPr="002A70C9">
              <w:rPr>
                <w:rStyle w:val="af2"/>
                <w:rFonts w:eastAsiaTheme="minorHAnsi"/>
                <w:b/>
                <w:noProof/>
                <w:lang w:eastAsia="en-US"/>
              </w:rPr>
              <w:t>8.9.1. Сведения о представляемых ценных бумагах</w:t>
            </w:r>
            <w:r w:rsidR="00973937">
              <w:rPr>
                <w:noProof/>
                <w:webHidden/>
              </w:rPr>
              <w:tab/>
            </w:r>
            <w:r w:rsidR="00973937">
              <w:rPr>
                <w:noProof/>
                <w:webHidden/>
              </w:rPr>
              <w:fldChar w:fldCharType="begin"/>
            </w:r>
            <w:r w:rsidR="00973937">
              <w:rPr>
                <w:noProof/>
                <w:webHidden/>
              </w:rPr>
              <w:instrText xml:space="preserve"> PAGEREF _Toc418759187 \h </w:instrText>
            </w:r>
            <w:r w:rsidR="00973937">
              <w:rPr>
                <w:noProof/>
                <w:webHidden/>
              </w:rPr>
            </w:r>
            <w:r w:rsidR="00973937">
              <w:rPr>
                <w:noProof/>
                <w:webHidden/>
              </w:rPr>
              <w:fldChar w:fldCharType="separate"/>
            </w:r>
            <w:r w:rsidR="00204362">
              <w:rPr>
                <w:noProof/>
                <w:webHidden/>
              </w:rPr>
              <w:t>69</w:t>
            </w:r>
            <w:r w:rsidR="00973937">
              <w:rPr>
                <w:noProof/>
                <w:webHidden/>
              </w:rPr>
              <w:fldChar w:fldCharType="end"/>
            </w:r>
          </w:hyperlink>
        </w:p>
        <w:p w14:paraId="7E28B584" w14:textId="34A165E9" w:rsidR="00973937" w:rsidRDefault="00CD6CC4">
          <w:pPr>
            <w:pStyle w:val="11"/>
            <w:tabs>
              <w:tab w:val="right" w:leader="dot" w:pos="9345"/>
            </w:tabs>
            <w:rPr>
              <w:noProof/>
            </w:rPr>
          </w:pPr>
          <w:r>
            <w:t xml:space="preserve">   </w:t>
          </w:r>
          <w:hyperlink w:anchor="_Toc418759188" w:history="1">
            <w:r w:rsidR="00973937" w:rsidRPr="002A70C9">
              <w:rPr>
                <w:rStyle w:val="af2"/>
                <w:rFonts w:eastAsiaTheme="minorHAnsi"/>
                <w:b/>
                <w:noProof/>
                <w:lang w:eastAsia="en-US"/>
              </w:rPr>
              <w:t>8.9.2. Сведения об эмитенте представляемых ценных бумаг</w:t>
            </w:r>
            <w:r w:rsidR="00973937">
              <w:rPr>
                <w:noProof/>
                <w:webHidden/>
              </w:rPr>
              <w:tab/>
            </w:r>
            <w:r w:rsidR="00973937">
              <w:rPr>
                <w:noProof/>
                <w:webHidden/>
              </w:rPr>
              <w:fldChar w:fldCharType="begin"/>
            </w:r>
            <w:r w:rsidR="00973937">
              <w:rPr>
                <w:noProof/>
                <w:webHidden/>
              </w:rPr>
              <w:instrText xml:space="preserve"> PAGEREF _Toc418759188 \h </w:instrText>
            </w:r>
            <w:r w:rsidR="00973937">
              <w:rPr>
                <w:noProof/>
                <w:webHidden/>
              </w:rPr>
            </w:r>
            <w:r w:rsidR="00973937">
              <w:rPr>
                <w:noProof/>
                <w:webHidden/>
              </w:rPr>
              <w:fldChar w:fldCharType="separate"/>
            </w:r>
            <w:r w:rsidR="00204362">
              <w:rPr>
                <w:noProof/>
                <w:webHidden/>
              </w:rPr>
              <w:t>69</w:t>
            </w:r>
            <w:r w:rsidR="00973937">
              <w:rPr>
                <w:noProof/>
                <w:webHidden/>
              </w:rPr>
              <w:fldChar w:fldCharType="end"/>
            </w:r>
          </w:hyperlink>
        </w:p>
        <w:p w14:paraId="75459BC2" w14:textId="7AC8943E" w:rsidR="00973937" w:rsidRDefault="00973937">
          <w:r>
            <w:rPr>
              <w:b/>
              <w:bCs/>
            </w:rPr>
            <w:fldChar w:fldCharType="end"/>
          </w:r>
        </w:p>
      </w:sdtContent>
    </w:sdt>
    <w:p w14:paraId="61AE14E1" w14:textId="77777777" w:rsidR="00FC284C" w:rsidRDefault="00FC284C"/>
    <w:p w14:paraId="6E63F771" w14:textId="77777777" w:rsidR="00FC284C" w:rsidRDefault="00FC284C"/>
    <w:p w14:paraId="0C18A5FC" w14:textId="77777777" w:rsidR="00FC284C" w:rsidRDefault="00FC284C"/>
    <w:p w14:paraId="28A478CF" w14:textId="77777777" w:rsidR="00FC284C" w:rsidRDefault="00FC284C"/>
    <w:p w14:paraId="48BB62E2" w14:textId="77777777" w:rsidR="00FC284C" w:rsidRDefault="00FC284C"/>
    <w:p w14:paraId="57CD4F18" w14:textId="77777777" w:rsidR="00FC284C" w:rsidRDefault="00FC284C"/>
    <w:p w14:paraId="7A602122" w14:textId="77777777" w:rsidR="00FC284C" w:rsidRDefault="00FC284C"/>
    <w:p w14:paraId="54E41840" w14:textId="77777777" w:rsidR="00FC284C" w:rsidRDefault="00FC284C"/>
    <w:p w14:paraId="4D8335AD" w14:textId="77777777" w:rsidR="00FC284C" w:rsidRDefault="00FC284C"/>
    <w:p w14:paraId="3DAF134D" w14:textId="77777777" w:rsidR="00FC284C" w:rsidRDefault="00FC284C"/>
    <w:p w14:paraId="00844891" w14:textId="77777777" w:rsidR="00FC284C" w:rsidRDefault="00FC284C"/>
    <w:p w14:paraId="6DE0A31D" w14:textId="77777777" w:rsidR="00FC284C" w:rsidRDefault="00FC284C"/>
    <w:p w14:paraId="5DDE7177" w14:textId="77777777" w:rsidR="00FC284C" w:rsidRDefault="00FC284C"/>
    <w:p w14:paraId="39B3D732" w14:textId="77777777" w:rsidR="00FC284C" w:rsidRDefault="00FC284C"/>
    <w:p w14:paraId="43536165" w14:textId="77777777" w:rsidR="00FC284C" w:rsidRDefault="00FC284C"/>
    <w:p w14:paraId="70CC3D6D" w14:textId="77777777" w:rsidR="00FC284C" w:rsidRDefault="00FC284C"/>
    <w:p w14:paraId="665D615A" w14:textId="77777777" w:rsidR="00FC284C" w:rsidRDefault="00FC284C"/>
    <w:p w14:paraId="276CA31F" w14:textId="77777777" w:rsidR="00FC284C" w:rsidRDefault="00FC284C"/>
    <w:p w14:paraId="0DBAA58C" w14:textId="77777777" w:rsidR="00FC284C" w:rsidRDefault="00FC284C"/>
    <w:p w14:paraId="4C6D91B3" w14:textId="77777777" w:rsidR="00FC284C" w:rsidRDefault="00FC284C"/>
    <w:p w14:paraId="227B4F74" w14:textId="77777777" w:rsidR="00FC284C" w:rsidRDefault="00FC284C"/>
    <w:p w14:paraId="6FA3DD4B" w14:textId="77777777" w:rsidR="00FC284C" w:rsidRDefault="00FC284C"/>
    <w:p w14:paraId="7C6D835F" w14:textId="77777777" w:rsidR="00FC284C" w:rsidRDefault="00FC284C"/>
    <w:p w14:paraId="1055E0E8" w14:textId="77777777" w:rsidR="00FC284C" w:rsidRDefault="00FC284C"/>
    <w:p w14:paraId="49A1CE77" w14:textId="77777777" w:rsidR="00FC284C" w:rsidRDefault="00FC284C"/>
    <w:p w14:paraId="5F7A8F2F" w14:textId="77777777" w:rsidR="00FC284C" w:rsidRDefault="00FC284C"/>
    <w:p w14:paraId="7BD3E3C0" w14:textId="77777777" w:rsidR="00FC284C" w:rsidRDefault="00FC284C"/>
    <w:p w14:paraId="0AD52940" w14:textId="77777777" w:rsidR="00FC284C" w:rsidRDefault="00FC284C"/>
    <w:p w14:paraId="2E9C3054" w14:textId="77777777" w:rsidR="00FC284C" w:rsidRDefault="00FC284C"/>
    <w:p w14:paraId="38F6C335" w14:textId="77777777" w:rsidR="00FC284C" w:rsidRDefault="00FC284C"/>
    <w:p w14:paraId="6DABA709" w14:textId="77777777" w:rsidR="00FC284C" w:rsidRDefault="00FC284C"/>
    <w:p w14:paraId="6D33FBDA" w14:textId="77777777" w:rsidR="00FC284C" w:rsidRDefault="00FC284C"/>
    <w:p w14:paraId="0C2AD6E7" w14:textId="77777777" w:rsidR="00DA547A" w:rsidRDefault="00DA547A" w:rsidP="00FC284C">
      <w:pPr>
        <w:pStyle w:val="1"/>
      </w:pPr>
      <w:bookmarkStart w:id="0" w:name="_Toc316778844"/>
      <w:bookmarkStart w:id="1" w:name="_Toc418759070"/>
    </w:p>
    <w:p w14:paraId="628303A1" w14:textId="77777777" w:rsidR="00DA547A" w:rsidRDefault="00DA547A" w:rsidP="00FC284C">
      <w:pPr>
        <w:pStyle w:val="1"/>
      </w:pPr>
    </w:p>
    <w:p w14:paraId="572F1BAB" w14:textId="77777777" w:rsidR="00DA547A" w:rsidRDefault="00DA547A" w:rsidP="00FC284C">
      <w:pPr>
        <w:pStyle w:val="1"/>
      </w:pPr>
    </w:p>
    <w:p w14:paraId="45454357" w14:textId="77777777" w:rsidR="00DA547A" w:rsidRDefault="00DA547A" w:rsidP="00FC284C">
      <w:pPr>
        <w:pStyle w:val="1"/>
      </w:pPr>
    </w:p>
    <w:p w14:paraId="35E35D35" w14:textId="77777777" w:rsidR="00136789" w:rsidRDefault="00136789" w:rsidP="00FC284C">
      <w:pPr>
        <w:pStyle w:val="1"/>
      </w:pPr>
    </w:p>
    <w:p w14:paraId="1E90B41F" w14:textId="0D3540BE" w:rsidR="00FC284C" w:rsidRDefault="00973937" w:rsidP="00FC284C">
      <w:pPr>
        <w:pStyle w:val="1"/>
      </w:pPr>
      <w:r>
        <w:t>В</w:t>
      </w:r>
      <w:r w:rsidR="00FC284C">
        <w:t>ведение</w:t>
      </w:r>
      <w:bookmarkEnd w:id="0"/>
      <w:bookmarkEnd w:id="1"/>
      <w:r w:rsidR="00DA547A">
        <w:t>.</w:t>
      </w:r>
    </w:p>
    <w:p w14:paraId="305ACFEC" w14:textId="1B98BCB0" w:rsidR="00FC284C" w:rsidRDefault="00FC284C" w:rsidP="00FC284C">
      <w:pPr>
        <w:pStyle w:val="SubHeading"/>
        <w:jc w:val="both"/>
      </w:pPr>
      <w:r>
        <w:t>Основания возникновения у эмитента обязанности осуществлять раскрытие информации в форме ежеквартального отчета</w:t>
      </w:r>
      <w:r w:rsidR="00E03753">
        <w:t>.</w:t>
      </w:r>
    </w:p>
    <w:p w14:paraId="26E74F3A" w14:textId="77777777" w:rsidR="00FC284C" w:rsidRDefault="00FC284C" w:rsidP="00FC284C">
      <w:pPr>
        <w:ind w:left="200"/>
        <w:jc w:val="both"/>
      </w:pPr>
    </w:p>
    <w:p w14:paraId="12D72A48" w14:textId="77777777" w:rsidR="00FC284C" w:rsidRDefault="00FC284C" w:rsidP="00FC284C">
      <w:pPr>
        <w:ind w:left="200"/>
        <w:jc w:val="both"/>
      </w:pPr>
    </w:p>
    <w:p w14:paraId="637DC733" w14:textId="4D8B6A5A" w:rsidR="00FC284C" w:rsidRDefault="00FC284C" w:rsidP="00FC284C">
      <w:pPr>
        <w:ind w:left="200"/>
        <w:jc w:val="both"/>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r w:rsidR="00E03753">
        <w:rPr>
          <w:rStyle w:val="Subst"/>
          <w:bCs/>
          <w:iCs/>
        </w:rPr>
        <w:t>.</w:t>
      </w:r>
    </w:p>
    <w:p w14:paraId="6B4FCE76" w14:textId="77777777" w:rsidR="00FC284C" w:rsidRDefault="00FC284C" w:rsidP="00FC284C">
      <w:pPr>
        <w:ind w:left="200"/>
        <w:jc w:val="both"/>
      </w:pPr>
    </w:p>
    <w:p w14:paraId="6FB06406" w14:textId="77777777" w:rsidR="00FC284C" w:rsidRDefault="00FC284C" w:rsidP="00FC284C">
      <w:pPr>
        <w:ind w:left="200"/>
        <w:jc w:val="both"/>
      </w:pPr>
    </w:p>
    <w:p w14:paraId="5CFA2E64" w14:textId="77777777" w:rsidR="00FC284C" w:rsidRDefault="00FC284C" w:rsidP="00FC284C">
      <w:pPr>
        <w:pStyle w:val="ThinDelim"/>
        <w:jc w:val="both"/>
      </w:pPr>
    </w:p>
    <w:p w14:paraId="04D2A80B" w14:textId="77777777" w:rsidR="00FC284C" w:rsidRDefault="00FC284C" w:rsidP="00FC284C">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14:paraId="20856F30" w14:textId="0833EF34" w:rsidR="00764101" w:rsidRPr="00E03753" w:rsidRDefault="00FC284C" w:rsidP="00E03753">
      <w:pPr>
        <w:pStyle w:val="ConsPlusNonformat"/>
        <w:jc w:val="center"/>
        <w:rPr>
          <w:rFonts w:ascii="Times New Roman" w:hAnsi="Times New Roman" w:cs="Times New Roman"/>
          <w:b/>
          <w:sz w:val="24"/>
          <w:szCs w:val="24"/>
        </w:rPr>
      </w:pPr>
      <w:r>
        <w:br w:type="page"/>
      </w:r>
      <w:r w:rsidR="00764101" w:rsidRPr="00E03753">
        <w:rPr>
          <w:rFonts w:ascii="Times New Roman" w:hAnsi="Times New Roman" w:cs="Times New Roman"/>
          <w:b/>
          <w:sz w:val="24"/>
          <w:szCs w:val="24"/>
        </w:rP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00E03753">
        <w:rPr>
          <w:rFonts w:ascii="Times New Roman" w:hAnsi="Times New Roman" w:cs="Times New Roman"/>
          <w:b/>
          <w:sz w:val="24"/>
          <w:szCs w:val="24"/>
        </w:rPr>
        <w:t>.</w:t>
      </w:r>
    </w:p>
    <w:p w14:paraId="1916BE0B" w14:textId="77777777" w:rsidR="00136789" w:rsidRDefault="00136789" w:rsidP="00136789">
      <w:pPr>
        <w:pStyle w:val="ConsPlusNormal"/>
        <w:jc w:val="both"/>
        <w:outlineLvl w:val="0"/>
        <w:rPr>
          <w:rFonts w:ascii="Times New Roman" w:eastAsia="Times New Roman" w:hAnsi="Times New Roman" w:cs="Times New Roman"/>
          <w:b/>
          <w:sz w:val="22"/>
          <w:szCs w:val="22"/>
          <w:u w:val="single"/>
          <w:lang w:eastAsia="ru-RU"/>
        </w:rPr>
      </w:pPr>
      <w:bookmarkStart w:id="2" w:name="_Toc418759071"/>
    </w:p>
    <w:p w14:paraId="42211BDF" w14:textId="77777777" w:rsidR="002C4A42" w:rsidRPr="001B015D" w:rsidRDefault="002C4A42" w:rsidP="00136789">
      <w:pPr>
        <w:pStyle w:val="ConsPlusNormal"/>
        <w:jc w:val="both"/>
        <w:outlineLvl w:val="0"/>
        <w:rPr>
          <w:rFonts w:ascii="Times New Roman" w:hAnsi="Times New Roman" w:cs="Times New Roman"/>
          <w:b/>
          <w:sz w:val="24"/>
          <w:szCs w:val="24"/>
        </w:rPr>
      </w:pPr>
      <w:r w:rsidRPr="001B015D">
        <w:rPr>
          <w:rFonts w:ascii="Times New Roman" w:hAnsi="Times New Roman" w:cs="Times New Roman"/>
          <w:b/>
          <w:sz w:val="24"/>
          <w:szCs w:val="24"/>
        </w:rPr>
        <w:t>1.1. Сведения о банковских счетах эмитента</w:t>
      </w:r>
      <w:bookmarkEnd w:id="2"/>
    </w:p>
    <w:p w14:paraId="0B370013" w14:textId="77777777" w:rsidR="003328F4" w:rsidRPr="000503B4" w:rsidRDefault="003328F4" w:rsidP="00E03753">
      <w:pPr>
        <w:pStyle w:val="SubHeading"/>
        <w:ind w:left="200" w:hanging="200"/>
        <w:rPr>
          <w:i/>
        </w:rPr>
      </w:pPr>
      <w:r w:rsidRPr="000503B4">
        <w:rPr>
          <w:i/>
        </w:rPr>
        <w:t>Сведения о кредитной организации</w:t>
      </w:r>
    </w:p>
    <w:p w14:paraId="580A8602" w14:textId="0BA6751E" w:rsidR="003328F4" w:rsidRPr="000503B4" w:rsidRDefault="00E03753" w:rsidP="00E03753">
      <w:pPr>
        <w:ind w:hanging="200"/>
        <w:rPr>
          <w:i/>
        </w:rPr>
      </w:pPr>
      <w:r>
        <w:rPr>
          <w:i/>
        </w:rPr>
        <w:t xml:space="preserve">    </w:t>
      </w:r>
      <w:r w:rsidR="003328F4" w:rsidRPr="000503B4">
        <w:rPr>
          <w:i/>
        </w:rPr>
        <w:t>Полное фирменное наименование:</w:t>
      </w:r>
      <w:r w:rsidR="003328F4" w:rsidRPr="000503B4">
        <w:rPr>
          <w:rStyle w:val="Subst"/>
          <w:i w:val="0"/>
        </w:rPr>
        <w:t xml:space="preserve"> </w:t>
      </w:r>
      <w:r w:rsidR="003328F4" w:rsidRPr="00E03753">
        <w:rPr>
          <w:rStyle w:val="Subst"/>
          <w:i w:val="0"/>
        </w:rPr>
        <w:t>Публичное</w:t>
      </w:r>
      <w:r w:rsidR="003328F4" w:rsidRPr="00E03753">
        <w:rPr>
          <w:i/>
        </w:rPr>
        <w:t xml:space="preserve"> </w:t>
      </w:r>
      <w:r w:rsidR="003328F4" w:rsidRPr="00E03753">
        <w:rPr>
          <w:rStyle w:val="Subst"/>
          <w:i w:val="0"/>
        </w:rPr>
        <w:t>акционерное</w:t>
      </w:r>
      <w:r w:rsidR="003328F4" w:rsidRPr="000503B4">
        <w:rPr>
          <w:rStyle w:val="Subst"/>
          <w:i w:val="0"/>
        </w:rPr>
        <w:t xml:space="preserve"> общество «Банк «Санкт-</w:t>
      </w:r>
      <w:r w:rsidRPr="000503B4">
        <w:rPr>
          <w:rStyle w:val="Subst"/>
          <w:i w:val="0"/>
        </w:rPr>
        <w:t xml:space="preserve">Петербург» </w:t>
      </w:r>
      <w:r>
        <w:rPr>
          <w:rStyle w:val="Subst"/>
          <w:i w:val="0"/>
        </w:rPr>
        <w:t xml:space="preserve">   </w:t>
      </w:r>
      <w:r w:rsidR="003328F4" w:rsidRPr="000503B4">
        <w:rPr>
          <w:rStyle w:val="Subst"/>
          <w:i w:val="0"/>
        </w:rPr>
        <w:t>Дополнительный офис «Гаванский»</w:t>
      </w:r>
    </w:p>
    <w:p w14:paraId="26C3E1E8" w14:textId="77777777" w:rsidR="003328F4" w:rsidRPr="000503B4" w:rsidRDefault="003328F4" w:rsidP="00E03753">
      <w:pPr>
        <w:rPr>
          <w:i/>
        </w:rPr>
      </w:pPr>
      <w:r w:rsidRPr="000503B4">
        <w:rPr>
          <w:i/>
        </w:rPr>
        <w:t>Сокращенное фирменное наименование:</w:t>
      </w:r>
      <w:r w:rsidRPr="000503B4">
        <w:rPr>
          <w:rStyle w:val="Subst"/>
          <w:i w:val="0"/>
        </w:rPr>
        <w:t xml:space="preserve"> </w:t>
      </w:r>
      <w:r>
        <w:rPr>
          <w:rStyle w:val="Subst"/>
          <w:i w:val="0"/>
        </w:rPr>
        <w:t>П</w:t>
      </w:r>
      <w:r w:rsidRPr="000503B4">
        <w:rPr>
          <w:rStyle w:val="Subst"/>
          <w:i w:val="0"/>
        </w:rPr>
        <w:t>АО «Банк «Санкт-Петербург» Дополнительный офис «Гаванский»</w:t>
      </w:r>
    </w:p>
    <w:p w14:paraId="43BE3954" w14:textId="3A54A65A" w:rsidR="003328F4" w:rsidRPr="000503B4" w:rsidRDefault="003328F4" w:rsidP="00E03753">
      <w:pPr>
        <w:rPr>
          <w:i/>
        </w:rPr>
      </w:pPr>
      <w:r w:rsidRPr="000503B4">
        <w:rPr>
          <w:i/>
        </w:rPr>
        <w:t>Место нахождения:</w:t>
      </w:r>
      <w:r w:rsidR="00E03753">
        <w:rPr>
          <w:rStyle w:val="Subst"/>
          <w:i w:val="0"/>
        </w:rPr>
        <w:t xml:space="preserve"> 19917</w:t>
      </w:r>
      <w:r w:rsidRPr="000503B4">
        <w:rPr>
          <w:rStyle w:val="Subst"/>
          <w:i w:val="0"/>
        </w:rPr>
        <w:t>8, г. Санкт-Петербург, Малый пр. В.О, д. 54</w:t>
      </w:r>
    </w:p>
    <w:p w14:paraId="73AA2042" w14:textId="77777777" w:rsidR="003328F4" w:rsidRPr="000503B4" w:rsidRDefault="003328F4" w:rsidP="00E03753">
      <w:pPr>
        <w:rPr>
          <w:i/>
        </w:rPr>
      </w:pPr>
      <w:r w:rsidRPr="000503B4">
        <w:rPr>
          <w:i/>
        </w:rPr>
        <w:t>ИНН:</w:t>
      </w:r>
      <w:r w:rsidRPr="000503B4">
        <w:rPr>
          <w:rStyle w:val="Subst"/>
          <w:i w:val="0"/>
        </w:rPr>
        <w:t xml:space="preserve"> 7831000027</w:t>
      </w:r>
    </w:p>
    <w:p w14:paraId="60A46E86" w14:textId="77777777" w:rsidR="003328F4" w:rsidRPr="000503B4" w:rsidRDefault="003328F4" w:rsidP="00E03753">
      <w:pPr>
        <w:rPr>
          <w:i/>
        </w:rPr>
      </w:pPr>
      <w:r w:rsidRPr="000503B4">
        <w:rPr>
          <w:i/>
        </w:rPr>
        <w:t>БИК:</w:t>
      </w:r>
      <w:r w:rsidRPr="000503B4">
        <w:rPr>
          <w:rStyle w:val="Subst"/>
          <w:i w:val="0"/>
        </w:rPr>
        <w:t xml:space="preserve"> 044030790</w:t>
      </w:r>
    </w:p>
    <w:p w14:paraId="1F30EFE9" w14:textId="77777777" w:rsidR="003328F4" w:rsidRPr="000503B4" w:rsidRDefault="003328F4" w:rsidP="00E03753">
      <w:pPr>
        <w:ind w:left="200" w:hanging="200"/>
        <w:rPr>
          <w:i/>
        </w:rPr>
      </w:pPr>
      <w:r w:rsidRPr="000503B4">
        <w:rPr>
          <w:i/>
        </w:rPr>
        <w:t>Номер счета:</w:t>
      </w:r>
      <w:r w:rsidRPr="000503B4">
        <w:rPr>
          <w:rStyle w:val="Subst"/>
          <w:i w:val="0"/>
        </w:rPr>
        <w:t xml:space="preserve"> 40702810348000001473</w:t>
      </w:r>
    </w:p>
    <w:p w14:paraId="33708055" w14:textId="77777777" w:rsidR="003328F4" w:rsidRPr="000503B4" w:rsidRDefault="003328F4" w:rsidP="00E03753">
      <w:pPr>
        <w:ind w:left="200" w:hanging="200"/>
        <w:rPr>
          <w:i/>
        </w:rPr>
      </w:pPr>
      <w:r w:rsidRPr="000503B4">
        <w:rPr>
          <w:i/>
        </w:rPr>
        <w:t>Корр. счет:</w:t>
      </w:r>
      <w:r w:rsidRPr="000503B4">
        <w:rPr>
          <w:rStyle w:val="Subst"/>
          <w:i w:val="0"/>
        </w:rPr>
        <w:t xml:space="preserve"> 30101810900000000790</w:t>
      </w:r>
    </w:p>
    <w:p w14:paraId="7DF809AD" w14:textId="77777777" w:rsidR="003328F4" w:rsidRPr="000503B4" w:rsidRDefault="003328F4" w:rsidP="00E03753">
      <w:pPr>
        <w:ind w:left="200" w:hanging="200"/>
        <w:rPr>
          <w:i/>
        </w:rPr>
      </w:pPr>
      <w:r w:rsidRPr="000503B4">
        <w:rPr>
          <w:i/>
        </w:rPr>
        <w:t>Тип счета:</w:t>
      </w:r>
      <w:r w:rsidRPr="000503B4">
        <w:rPr>
          <w:rStyle w:val="Subst"/>
          <w:i w:val="0"/>
        </w:rPr>
        <w:t xml:space="preserve"> Расчетный (текущий)</w:t>
      </w:r>
    </w:p>
    <w:p w14:paraId="2F983905" w14:textId="77777777" w:rsidR="003328F4" w:rsidRDefault="003328F4" w:rsidP="00E03753">
      <w:pPr>
        <w:ind w:left="200" w:hanging="200"/>
      </w:pPr>
    </w:p>
    <w:p w14:paraId="7DD0425D" w14:textId="77777777" w:rsidR="003328F4" w:rsidRPr="000503B4" w:rsidRDefault="003328F4" w:rsidP="00E03753">
      <w:pPr>
        <w:pStyle w:val="SubHeading"/>
        <w:ind w:left="200" w:hanging="200"/>
        <w:rPr>
          <w:i/>
        </w:rPr>
      </w:pPr>
      <w:r w:rsidRPr="000503B4">
        <w:rPr>
          <w:i/>
        </w:rPr>
        <w:t>Сведения о кредитной организации</w:t>
      </w:r>
    </w:p>
    <w:p w14:paraId="398EE9EA" w14:textId="77777777" w:rsidR="003328F4" w:rsidRPr="000503B4" w:rsidRDefault="003328F4" w:rsidP="00E03753">
      <w:pPr>
        <w:rPr>
          <w:i/>
        </w:rPr>
      </w:pPr>
      <w:r w:rsidRPr="000503B4">
        <w:rPr>
          <w:i/>
        </w:rPr>
        <w:t>Полное фирменное наименование:</w:t>
      </w:r>
      <w:r w:rsidRPr="000503B4">
        <w:rPr>
          <w:rStyle w:val="Subst"/>
          <w:i w:val="0"/>
        </w:rPr>
        <w:t xml:space="preserve"> Северо-Западный банк Открытое акционерное общество "Сбербанк России" г. Санкт-Петербург</w:t>
      </w:r>
    </w:p>
    <w:p w14:paraId="3AB080DD" w14:textId="77777777" w:rsidR="003328F4" w:rsidRPr="000503B4" w:rsidRDefault="003328F4" w:rsidP="00E03753">
      <w:pPr>
        <w:rPr>
          <w:i/>
        </w:rPr>
      </w:pPr>
      <w:r w:rsidRPr="000503B4">
        <w:rPr>
          <w:i/>
        </w:rPr>
        <w:t>Сокращенное фирменное наименование:</w:t>
      </w:r>
      <w:r w:rsidRPr="000503B4">
        <w:rPr>
          <w:rStyle w:val="Subst"/>
          <w:i w:val="0"/>
        </w:rPr>
        <w:t xml:space="preserve"> Северо-Западный банк ОАО "Сбербанк России" г. Санкт-Петербург</w:t>
      </w:r>
    </w:p>
    <w:p w14:paraId="204C635F" w14:textId="77777777" w:rsidR="003328F4" w:rsidRPr="000503B4" w:rsidRDefault="003328F4" w:rsidP="00E03753">
      <w:pPr>
        <w:rPr>
          <w:i/>
        </w:rPr>
      </w:pPr>
      <w:r w:rsidRPr="000503B4">
        <w:rPr>
          <w:i/>
        </w:rPr>
        <w:t>Место нахождения:</w:t>
      </w:r>
      <w:r w:rsidRPr="000503B4">
        <w:rPr>
          <w:rStyle w:val="Subst"/>
          <w:i w:val="0"/>
        </w:rPr>
        <w:t xml:space="preserve"> 199004, г. Санкт-Петербург, В.О., ул. 3-я Линия, д. 34, литер А</w:t>
      </w:r>
    </w:p>
    <w:p w14:paraId="2D8CF91F" w14:textId="77777777" w:rsidR="003328F4" w:rsidRPr="000503B4" w:rsidRDefault="003328F4" w:rsidP="00E03753">
      <w:pPr>
        <w:rPr>
          <w:i/>
        </w:rPr>
      </w:pPr>
      <w:r w:rsidRPr="000503B4">
        <w:rPr>
          <w:i/>
        </w:rPr>
        <w:t>ИНН:</w:t>
      </w:r>
      <w:r w:rsidRPr="000503B4">
        <w:rPr>
          <w:rStyle w:val="Subst"/>
          <w:i w:val="0"/>
        </w:rPr>
        <w:t xml:space="preserve"> 7707083893</w:t>
      </w:r>
    </w:p>
    <w:p w14:paraId="143DEA4A" w14:textId="77777777" w:rsidR="003328F4" w:rsidRPr="000503B4" w:rsidRDefault="003328F4" w:rsidP="00E03753">
      <w:pPr>
        <w:rPr>
          <w:i/>
        </w:rPr>
      </w:pPr>
      <w:r w:rsidRPr="000503B4">
        <w:rPr>
          <w:i/>
        </w:rPr>
        <w:t>БИК:</w:t>
      </w:r>
      <w:r w:rsidRPr="000503B4">
        <w:rPr>
          <w:rStyle w:val="Subst"/>
          <w:i w:val="0"/>
        </w:rPr>
        <w:t xml:space="preserve"> 044030653</w:t>
      </w:r>
    </w:p>
    <w:p w14:paraId="2651CC10" w14:textId="77777777" w:rsidR="003328F4" w:rsidRPr="000503B4" w:rsidRDefault="003328F4" w:rsidP="00E03753">
      <w:pPr>
        <w:ind w:left="200" w:hanging="200"/>
        <w:rPr>
          <w:i/>
        </w:rPr>
      </w:pPr>
      <w:r w:rsidRPr="000503B4">
        <w:rPr>
          <w:i/>
        </w:rPr>
        <w:t>Номер счета:</w:t>
      </w:r>
      <w:r w:rsidRPr="000503B4">
        <w:rPr>
          <w:rStyle w:val="Subst"/>
          <w:i w:val="0"/>
        </w:rPr>
        <w:t xml:space="preserve"> 40702810255200147426</w:t>
      </w:r>
    </w:p>
    <w:p w14:paraId="2B0E379D" w14:textId="77777777" w:rsidR="003328F4" w:rsidRPr="000503B4" w:rsidRDefault="003328F4" w:rsidP="00E03753">
      <w:pPr>
        <w:ind w:left="200" w:hanging="200"/>
        <w:rPr>
          <w:i/>
        </w:rPr>
      </w:pPr>
      <w:r w:rsidRPr="000503B4">
        <w:rPr>
          <w:i/>
        </w:rPr>
        <w:t>Корр. счет:</w:t>
      </w:r>
      <w:r w:rsidRPr="000503B4">
        <w:rPr>
          <w:rStyle w:val="Subst"/>
          <w:i w:val="0"/>
        </w:rPr>
        <w:t xml:space="preserve"> 30101810500000000653</w:t>
      </w:r>
    </w:p>
    <w:p w14:paraId="5B78458B" w14:textId="1909382F" w:rsidR="003328F4" w:rsidRPr="000503B4" w:rsidRDefault="003328F4" w:rsidP="00E03753">
      <w:pPr>
        <w:ind w:left="200" w:hanging="200"/>
        <w:rPr>
          <w:i/>
        </w:rPr>
      </w:pPr>
      <w:r w:rsidRPr="000503B4">
        <w:rPr>
          <w:i/>
        </w:rPr>
        <w:t>Тип счета:</w:t>
      </w:r>
      <w:r w:rsidR="00106099">
        <w:rPr>
          <w:i/>
        </w:rPr>
        <w:t xml:space="preserve"> </w:t>
      </w:r>
      <w:r w:rsidRPr="000503B4">
        <w:rPr>
          <w:rStyle w:val="Subst"/>
          <w:i w:val="0"/>
        </w:rPr>
        <w:t>Расчетный</w:t>
      </w:r>
    </w:p>
    <w:p w14:paraId="3010D896" w14:textId="77777777" w:rsidR="003328F4" w:rsidRDefault="003328F4" w:rsidP="00E03753">
      <w:pPr>
        <w:ind w:left="200" w:hanging="200"/>
      </w:pPr>
    </w:p>
    <w:p w14:paraId="1151CC56" w14:textId="77777777" w:rsidR="003328F4" w:rsidRPr="000503B4" w:rsidRDefault="003328F4" w:rsidP="00E03753">
      <w:pPr>
        <w:pStyle w:val="SubHeading"/>
        <w:ind w:left="200" w:hanging="200"/>
        <w:rPr>
          <w:i/>
        </w:rPr>
      </w:pPr>
      <w:r w:rsidRPr="000503B4">
        <w:rPr>
          <w:i/>
        </w:rPr>
        <w:t>Сведения о кредитной организации</w:t>
      </w:r>
    </w:p>
    <w:p w14:paraId="0A18AA8E" w14:textId="77777777" w:rsidR="003328F4" w:rsidRPr="000503B4" w:rsidRDefault="003328F4" w:rsidP="00E03753">
      <w:pPr>
        <w:rPr>
          <w:i/>
        </w:rPr>
      </w:pPr>
      <w:r w:rsidRPr="000503B4">
        <w:rPr>
          <w:i/>
        </w:rPr>
        <w:t>Полное фирменное наименование:</w:t>
      </w:r>
      <w:r w:rsidRPr="000503B4">
        <w:rPr>
          <w:rStyle w:val="Subst"/>
          <w:i w:val="0"/>
        </w:rPr>
        <w:t xml:space="preserve"> </w:t>
      </w:r>
      <w:r w:rsidR="00DA0F61">
        <w:rPr>
          <w:rStyle w:val="Subst"/>
          <w:i w:val="0"/>
        </w:rPr>
        <w:t xml:space="preserve">Публичное </w:t>
      </w:r>
      <w:r w:rsidRPr="000503B4">
        <w:rPr>
          <w:rStyle w:val="Subst"/>
          <w:i w:val="0"/>
        </w:rPr>
        <w:t>акционерное общество «Балтийский Инвестиционный Банк»</w:t>
      </w:r>
    </w:p>
    <w:p w14:paraId="6F53BC9C" w14:textId="77777777" w:rsidR="003328F4" w:rsidRPr="000503B4" w:rsidRDefault="003328F4" w:rsidP="00E03753">
      <w:pPr>
        <w:rPr>
          <w:i/>
        </w:rPr>
      </w:pPr>
      <w:r w:rsidRPr="000503B4">
        <w:rPr>
          <w:i/>
        </w:rPr>
        <w:t>Сокращенное фирменное наименование:</w:t>
      </w:r>
      <w:r w:rsidR="00DA0F61">
        <w:rPr>
          <w:rStyle w:val="Subst"/>
          <w:i w:val="0"/>
        </w:rPr>
        <w:t xml:space="preserve"> П</w:t>
      </w:r>
      <w:r w:rsidRPr="000503B4">
        <w:rPr>
          <w:rStyle w:val="Subst"/>
          <w:i w:val="0"/>
        </w:rPr>
        <w:t>АО «БАЛТИНВЕСТБАНК»</w:t>
      </w:r>
    </w:p>
    <w:p w14:paraId="7A77A142" w14:textId="77777777" w:rsidR="003328F4" w:rsidRPr="000503B4" w:rsidRDefault="003328F4" w:rsidP="00E03753">
      <w:pPr>
        <w:rPr>
          <w:i/>
        </w:rPr>
      </w:pPr>
      <w:r w:rsidRPr="000503B4">
        <w:rPr>
          <w:i/>
        </w:rPr>
        <w:t>Место нахождения:</w:t>
      </w:r>
      <w:r w:rsidRPr="000503B4">
        <w:rPr>
          <w:rStyle w:val="Subst"/>
          <w:i w:val="0"/>
        </w:rPr>
        <w:t xml:space="preserve"> 197101, г. Санкт-Петербург, ул. Дивенская, д. 1, лит. А</w:t>
      </w:r>
    </w:p>
    <w:p w14:paraId="5A725317" w14:textId="77777777" w:rsidR="003328F4" w:rsidRPr="000503B4" w:rsidRDefault="003328F4" w:rsidP="00E03753">
      <w:pPr>
        <w:rPr>
          <w:i/>
        </w:rPr>
      </w:pPr>
      <w:r w:rsidRPr="000503B4">
        <w:rPr>
          <w:i/>
        </w:rPr>
        <w:t>ИНН:</w:t>
      </w:r>
      <w:r w:rsidRPr="000503B4">
        <w:rPr>
          <w:rStyle w:val="Subst"/>
          <w:i w:val="0"/>
        </w:rPr>
        <w:t xml:space="preserve"> 7831001415</w:t>
      </w:r>
    </w:p>
    <w:p w14:paraId="6EEA8BC5" w14:textId="77777777" w:rsidR="003328F4" w:rsidRPr="000503B4" w:rsidRDefault="003328F4" w:rsidP="00E03753">
      <w:pPr>
        <w:rPr>
          <w:i/>
        </w:rPr>
      </w:pPr>
      <w:r w:rsidRPr="000503B4">
        <w:rPr>
          <w:i/>
        </w:rPr>
        <w:t>БИК:</w:t>
      </w:r>
      <w:r w:rsidRPr="000503B4">
        <w:rPr>
          <w:rStyle w:val="Subst"/>
          <w:i w:val="0"/>
        </w:rPr>
        <w:t xml:space="preserve"> 044030705</w:t>
      </w:r>
    </w:p>
    <w:p w14:paraId="3700EC6B" w14:textId="77777777" w:rsidR="003328F4" w:rsidRPr="000503B4" w:rsidRDefault="003328F4" w:rsidP="00E03753">
      <w:pPr>
        <w:ind w:left="200" w:hanging="200"/>
        <w:rPr>
          <w:i/>
        </w:rPr>
      </w:pPr>
      <w:r w:rsidRPr="000503B4">
        <w:rPr>
          <w:i/>
        </w:rPr>
        <w:t>Номер счета:</w:t>
      </w:r>
      <w:r w:rsidRPr="000503B4">
        <w:rPr>
          <w:rStyle w:val="Subst"/>
          <w:i w:val="0"/>
        </w:rPr>
        <w:t xml:space="preserve"> 40702810400000021829</w:t>
      </w:r>
    </w:p>
    <w:p w14:paraId="397A956B" w14:textId="77777777" w:rsidR="003328F4" w:rsidRPr="000503B4" w:rsidRDefault="003328F4" w:rsidP="00E03753">
      <w:pPr>
        <w:ind w:left="200" w:hanging="200"/>
        <w:rPr>
          <w:i/>
        </w:rPr>
      </w:pPr>
      <w:r w:rsidRPr="000503B4">
        <w:rPr>
          <w:i/>
        </w:rPr>
        <w:t>Корр. счет:</w:t>
      </w:r>
      <w:r w:rsidRPr="000503B4">
        <w:rPr>
          <w:rStyle w:val="Subst"/>
          <w:i w:val="0"/>
        </w:rPr>
        <w:t xml:space="preserve"> 30101810500000000705</w:t>
      </w:r>
    </w:p>
    <w:p w14:paraId="2EC30DD4" w14:textId="77777777" w:rsidR="003328F4" w:rsidRPr="000503B4" w:rsidRDefault="003328F4" w:rsidP="00E03753">
      <w:pPr>
        <w:ind w:left="200" w:hanging="200"/>
        <w:rPr>
          <w:i/>
        </w:rPr>
      </w:pPr>
      <w:r w:rsidRPr="000503B4">
        <w:rPr>
          <w:i/>
        </w:rPr>
        <w:t>Тип счета:</w:t>
      </w:r>
      <w:r w:rsidRPr="000503B4">
        <w:rPr>
          <w:rStyle w:val="Subst"/>
          <w:i w:val="0"/>
        </w:rPr>
        <w:t xml:space="preserve"> расчетный</w:t>
      </w:r>
    </w:p>
    <w:p w14:paraId="08C29A8E" w14:textId="77777777" w:rsidR="00136789" w:rsidRDefault="00136789" w:rsidP="00136789">
      <w:pPr>
        <w:widowControl/>
        <w:spacing w:before="0" w:after="0"/>
        <w:jc w:val="both"/>
        <w:outlineLvl w:val="0"/>
      </w:pPr>
      <w:bookmarkStart w:id="3" w:name="_Toc418759072"/>
    </w:p>
    <w:p w14:paraId="009BAC04" w14:textId="77777777" w:rsidR="001B015D" w:rsidRPr="001B015D" w:rsidRDefault="001B015D" w:rsidP="00136789">
      <w:pPr>
        <w:widowControl/>
        <w:spacing w:before="0" w:after="0"/>
        <w:jc w:val="both"/>
        <w:outlineLvl w:val="0"/>
        <w:rPr>
          <w:rFonts w:eastAsiaTheme="minorHAnsi"/>
          <w:b/>
          <w:sz w:val="24"/>
          <w:szCs w:val="24"/>
          <w:lang w:eastAsia="en-US"/>
        </w:rPr>
      </w:pPr>
      <w:r w:rsidRPr="001B015D">
        <w:rPr>
          <w:rFonts w:eastAsiaTheme="minorHAnsi"/>
          <w:b/>
          <w:sz w:val="24"/>
          <w:szCs w:val="24"/>
          <w:lang w:eastAsia="en-US"/>
        </w:rPr>
        <w:t>1.2. Сведения об аудиторе (аудиторской организации) эмитента</w:t>
      </w:r>
      <w:bookmarkEnd w:id="3"/>
    </w:p>
    <w:p w14:paraId="6444B160" w14:textId="77777777" w:rsidR="00212370" w:rsidRDefault="00212370" w:rsidP="00212370">
      <w:pPr>
        <w:jc w:val="both"/>
      </w:pPr>
    </w:p>
    <w:p w14:paraId="31F89DE3" w14:textId="71A26D73" w:rsidR="002A4BF1" w:rsidRPr="00364B5A" w:rsidRDefault="002A4BF1" w:rsidP="00212370">
      <w:pPr>
        <w:jc w:val="both"/>
      </w:pPr>
      <w:r w:rsidRPr="00364B5A">
        <w:t>Полное фирменное наименование:</w:t>
      </w:r>
      <w:r w:rsidRPr="00364B5A">
        <w:rPr>
          <w:rStyle w:val="Subst"/>
          <w:bCs/>
          <w:iCs/>
        </w:rPr>
        <w:t xml:space="preserve"> Закрытое акц</w:t>
      </w:r>
      <w:r w:rsidR="00136789">
        <w:rPr>
          <w:rStyle w:val="Subst"/>
          <w:bCs/>
          <w:iCs/>
        </w:rPr>
        <w:t>ионерное общество «Аудиторская к</w:t>
      </w:r>
      <w:r w:rsidRPr="00364B5A">
        <w:rPr>
          <w:rStyle w:val="Subst"/>
          <w:bCs/>
          <w:iCs/>
        </w:rPr>
        <w:t>омпания «Альтернатива»</w:t>
      </w:r>
    </w:p>
    <w:p w14:paraId="29CDE9C7" w14:textId="3400EB89" w:rsidR="002A4BF1" w:rsidRPr="00364B5A" w:rsidRDefault="002A4BF1" w:rsidP="00212370">
      <w:r w:rsidRPr="00364B5A">
        <w:t>Сокращенное фирменное наименование:</w:t>
      </w:r>
      <w:r w:rsidR="00136789">
        <w:rPr>
          <w:rStyle w:val="Subst"/>
          <w:bCs/>
          <w:iCs/>
        </w:rPr>
        <w:t xml:space="preserve"> ЗАО «АК</w:t>
      </w:r>
      <w:r w:rsidRPr="00364B5A">
        <w:rPr>
          <w:rStyle w:val="Subst"/>
          <w:bCs/>
          <w:iCs/>
        </w:rPr>
        <w:t xml:space="preserve"> «Альтернатива»</w:t>
      </w:r>
    </w:p>
    <w:p w14:paraId="5B8E48BD" w14:textId="3A55A73D" w:rsidR="002A4BF1" w:rsidRPr="00364B5A" w:rsidRDefault="002A4BF1" w:rsidP="00212370">
      <w:r w:rsidRPr="00364B5A">
        <w:t>Место нахождения:</w:t>
      </w:r>
      <w:r w:rsidRPr="00364B5A">
        <w:rPr>
          <w:rStyle w:val="Subst"/>
          <w:bCs/>
          <w:iCs/>
        </w:rPr>
        <w:t xml:space="preserve"> 191025, </w:t>
      </w:r>
      <w:r w:rsidR="00212370">
        <w:rPr>
          <w:rStyle w:val="Subst"/>
          <w:bCs/>
          <w:iCs/>
        </w:rPr>
        <w:t xml:space="preserve">г. </w:t>
      </w:r>
      <w:r w:rsidRPr="00364B5A">
        <w:rPr>
          <w:rStyle w:val="Subst"/>
          <w:bCs/>
          <w:iCs/>
        </w:rPr>
        <w:t>Санкт-Петербург, Поварской пер, д.5, офис 2</w:t>
      </w:r>
    </w:p>
    <w:p w14:paraId="7C896581" w14:textId="77777777" w:rsidR="002A4BF1" w:rsidRPr="00364B5A" w:rsidRDefault="002A4BF1" w:rsidP="00212370">
      <w:r w:rsidRPr="00364B5A">
        <w:t>ИНН:</w:t>
      </w:r>
      <w:r w:rsidRPr="00364B5A">
        <w:rPr>
          <w:rStyle w:val="Subst"/>
          <w:bCs/>
          <w:iCs/>
        </w:rPr>
        <w:t xml:space="preserve"> 7825689401</w:t>
      </w:r>
    </w:p>
    <w:p w14:paraId="3E0806D1" w14:textId="77777777" w:rsidR="002A4BF1" w:rsidRPr="00364B5A" w:rsidRDefault="002A4BF1" w:rsidP="00212370">
      <w:r w:rsidRPr="00364B5A">
        <w:t>ОГРН:</w:t>
      </w:r>
      <w:r w:rsidRPr="00364B5A">
        <w:rPr>
          <w:rStyle w:val="Subst"/>
          <w:bCs/>
          <w:iCs/>
        </w:rPr>
        <w:t xml:space="preserve"> 1027809231746</w:t>
      </w:r>
    </w:p>
    <w:p w14:paraId="210DE000" w14:textId="77777777" w:rsidR="002A4BF1" w:rsidRPr="00364B5A" w:rsidRDefault="002A4BF1" w:rsidP="00212370">
      <w:r w:rsidRPr="00364B5A">
        <w:t>Телефон:</w:t>
      </w:r>
      <w:r w:rsidRPr="00364B5A">
        <w:rPr>
          <w:rStyle w:val="Subst"/>
          <w:bCs/>
          <w:iCs/>
        </w:rPr>
        <w:t xml:space="preserve"> (812) 312-0633</w:t>
      </w:r>
    </w:p>
    <w:p w14:paraId="2C572DDA" w14:textId="77777777" w:rsidR="002A4BF1" w:rsidRPr="00364B5A" w:rsidRDefault="002A4BF1" w:rsidP="00212370">
      <w:r w:rsidRPr="00364B5A">
        <w:t>Факс:</w:t>
      </w:r>
      <w:r w:rsidRPr="00364B5A">
        <w:rPr>
          <w:rStyle w:val="Subst"/>
          <w:bCs/>
          <w:iCs/>
        </w:rPr>
        <w:t xml:space="preserve"> (812) 310-5333</w:t>
      </w:r>
    </w:p>
    <w:p w14:paraId="2786D379" w14:textId="77777777" w:rsidR="002A4BF1" w:rsidRPr="00364B5A" w:rsidRDefault="002A4BF1" w:rsidP="00212370">
      <w:r w:rsidRPr="00364B5A">
        <w:t>Адрес электронной почты:</w:t>
      </w:r>
      <w:r w:rsidRPr="00364B5A">
        <w:rPr>
          <w:rStyle w:val="Subst"/>
          <w:bCs/>
          <w:iCs/>
        </w:rPr>
        <w:t xml:space="preserve"> inauditspb@mail.ru</w:t>
      </w:r>
    </w:p>
    <w:p w14:paraId="7A6B832C" w14:textId="77777777" w:rsidR="002A4BF1" w:rsidRPr="00364B5A" w:rsidRDefault="002A4BF1" w:rsidP="00212370"/>
    <w:p w14:paraId="5462ECFC" w14:textId="6F72BB43" w:rsidR="002A4BF1" w:rsidRPr="00364B5A" w:rsidRDefault="002A4BF1" w:rsidP="00212370">
      <w:pPr>
        <w:pStyle w:val="SubHeading"/>
        <w:ind w:left="200" w:hanging="200"/>
      </w:pPr>
      <w:r w:rsidRPr="00364B5A">
        <w:lastRenderedPageBreak/>
        <w:t>Данные о членстве аудитора в саморегулируемых организациях аудиторов</w:t>
      </w:r>
      <w:r w:rsidR="00055468">
        <w:t>:</w:t>
      </w:r>
    </w:p>
    <w:p w14:paraId="69AF2A9E" w14:textId="77777777" w:rsidR="00212370" w:rsidRDefault="002A4BF1" w:rsidP="00212370">
      <w:pPr>
        <w:rPr>
          <w:rStyle w:val="Subst"/>
          <w:bCs/>
          <w:iCs/>
        </w:rPr>
      </w:pPr>
      <w:r w:rsidRPr="00364B5A">
        <w:t>Полное наименование:</w:t>
      </w:r>
      <w:r w:rsidRPr="00364B5A">
        <w:rPr>
          <w:rStyle w:val="Subst"/>
          <w:bCs/>
          <w:iCs/>
        </w:rPr>
        <w:t xml:space="preserve"> Некоммерческое партнерство "Аудиторская Палата России"</w:t>
      </w:r>
    </w:p>
    <w:p w14:paraId="44C6E1BD" w14:textId="04F2752E" w:rsidR="002A4BF1" w:rsidRDefault="002A4BF1" w:rsidP="00212370">
      <w:r w:rsidRPr="00364B5A">
        <w:t>Место нахождения</w:t>
      </w:r>
      <w:r w:rsidR="00212370">
        <w:t xml:space="preserve">: </w:t>
      </w:r>
      <w:r w:rsidRPr="00364B5A">
        <w:rPr>
          <w:rStyle w:val="Subst"/>
          <w:bCs/>
          <w:iCs/>
        </w:rPr>
        <w:t>1</w:t>
      </w:r>
      <w:r w:rsidR="00212370">
        <w:rPr>
          <w:rStyle w:val="Subst"/>
          <w:bCs/>
          <w:iCs/>
        </w:rPr>
        <w:t>05120</w:t>
      </w:r>
      <w:r w:rsidRPr="00364B5A">
        <w:rPr>
          <w:rStyle w:val="Subst"/>
          <w:bCs/>
          <w:iCs/>
        </w:rPr>
        <w:t xml:space="preserve">, </w:t>
      </w:r>
      <w:r w:rsidR="00055468">
        <w:rPr>
          <w:rStyle w:val="Subst"/>
          <w:bCs/>
          <w:iCs/>
        </w:rPr>
        <w:t xml:space="preserve">г. </w:t>
      </w:r>
      <w:r w:rsidRPr="00364B5A">
        <w:rPr>
          <w:rStyle w:val="Subst"/>
          <w:bCs/>
          <w:iCs/>
        </w:rPr>
        <w:t>Москва, 3-ий Сыромятнический переулок</w:t>
      </w:r>
      <w:r w:rsidR="00055468">
        <w:rPr>
          <w:rStyle w:val="Subst"/>
          <w:bCs/>
          <w:iCs/>
        </w:rPr>
        <w:t xml:space="preserve">, д. 3/9, </w:t>
      </w:r>
      <w:r w:rsidRPr="00364B5A">
        <w:rPr>
          <w:rStyle w:val="Subst"/>
          <w:bCs/>
          <w:iCs/>
        </w:rPr>
        <w:t>стр. 3</w:t>
      </w:r>
    </w:p>
    <w:p w14:paraId="18397BAD" w14:textId="77777777" w:rsidR="002A4BF1" w:rsidRDefault="002A4BF1" w:rsidP="00212370">
      <w:pPr>
        <w:ind w:left="200" w:hanging="200"/>
      </w:pPr>
    </w:p>
    <w:p w14:paraId="6D5D11D5" w14:textId="04AE279C" w:rsidR="00055468" w:rsidRDefault="00055468" w:rsidP="00055468">
      <w:pPr>
        <w:jc w:val="both"/>
      </w:pPr>
      <w:r>
        <w:t xml:space="preserve">   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w:t>
      </w:r>
      <w:r w:rsidR="0090377B">
        <w:t>финансовой) отчетности эмитента:</w:t>
      </w:r>
    </w:p>
    <w:p w14:paraId="6D6A797A" w14:textId="77777777" w:rsidR="002A4BF1" w:rsidRDefault="002A4BF1" w:rsidP="002A4BF1">
      <w:pPr>
        <w:pStyle w:val="ThinDelim"/>
      </w:pPr>
    </w:p>
    <w:tbl>
      <w:tblPr>
        <w:tblW w:w="4830" w:type="dxa"/>
        <w:tblLayout w:type="fixed"/>
        <w:tblCellMar>
          <w:left w:w="72" w:type="dxa"/>
          <w:right w:w="72" w:type="dxa"/>
        </w:tblCellMar>
        <w:tblLook w:val="0000" w:firstRow="0" w:lastRow="0" w:firstColumn="0" w:lastColumn="0" w:noHBand="0" w:noVBand="0"/>
      </w:tblPr>
      <w:tblGrid>
        <w:gridCol w:w="4830"/>
      </w:tblGrid>
      <w:tr w:rsidR="00FD6793" w14:paraId="644D18BC" w14:textId="407AA861" w:rsidTr="00FD6793">
        <w:tc>
          <w:tcPr>
            <w:tcW w:w="4830" w:type="dxa"/>
            <w:tcBorders>
              <w:top w:val="double" w:sz="6" w:space="0" w:color="auto"/>
              <w:left w:val="double" w:sz="6" w:space="0" w:color="auto"/>
              <w:bottom w:val="single" w:sz="6" w:space="0" w:color="auto"/>
              <w:right w:val="single" w:sz="4" w:space="0" w:color="auto"/>
            </w:tcBorders>
          </w:tcPr>
          <w:p w14:paraId="28C33821" w14:textId="1FAF55B7" w:rsidR="00FD6793" w:rsidRDefault="00FD6793" w:rsidP="00C32A5D">
            <w:pPr>
              <w:jc w:val="center"/>
            </w:pPr>
            <w:r>
              <w:t>Бухгалтерская (финансовая отчетность), год</w:t>
            </w:r>
          </w:p>
        </w:tc>
      </w:tr>
      <w:tr w:rsidR="00FD6793" w14:paraId="284FFA83" w14:textId="5044B5BD" w:rsidTr="00FD6793">
        <w:tc>
          <w:tcPr>
            <w:tcW w:w="4830" w:type="dxa"/>
            <w:tcBorders>
              <w:top w:val="single" w:sz="6" w:space="0" w:color="auto"/>
              <w:left w:val="double" w:sz="6" w:space="0" w:color="auto"/>
              <w:bottom w:val="single" w:sz="6" w:space="0" w:color="auto"/>
              <w:right w:val="single" w:sz="4" w:space="0" w:color="auto"/>
            </w:tcBorders>
          </w:tcPr>
          <w:p w14:paraId="7CBAE0D3" w14:textId="6A1DB80A" w:rsidR="00FD6793" w:rsidRDefault="00FD6793" w:rsidP="00C32A5D">
            <w:r>
              <w:t>2015</w:t>
            </w:r>
          </w:p>
        </w:tc>
      </w:tr>
      <w:tr w:rsidR="00FD6793" w14:paraId="7C3F3808" w14:textId="7FC20FA2" w:rsidTr="00FD6793">
        <w:trPr>
          <w:trHeight w:val="185"/>
        </w:trPr>
        <w:tc>
          <w:tcPr>
            <w:tcW w:w="4830" w:type="dxa"/>
            <w:tcBorders>
              <w:top w:val="single" w:sz="6" w:space="0" w:color="auto"/>
              <w:left w:val="double" w:sz="6" w:space="0" w:color="auto"/>
              <w:bottom w:val="single" w:sz="4" w:space="0" w:color="auto"/>
              <w:right w:val="single" w:sz="4" w:space="0" w:color="auto"/>
            </w:tcBorders>
          </w:tcPr>
          <w:p w14:paraId="1F4A30CF" w14:textId="506F601E" w:rsidR="00FD6793" w:rsidRPr="00364B5A" w:rsidRDefault="00FD6793" w:rsidP="00FD6793">
            <w:r>
              <w:t>2014</w:t>
            </w:r>
          </w:p>
        </w:tc>
      </w:tr>
      <w:tr w:rsidR="00FD6793" w14:paraId="0CE9015F" w14:textId="5AB29329" w:rsidTr="00FD6793">
        <w:trPr>
          <w:trHeight w:val="210"/>
        </w:trPr>
        <w:tc>
          <w:tcPr>
            <w:tcW w:w="4830" w:type="dxa"/>
            <w:tcBorders>
              <w:top w:val="single" w:sz="4" w:space="0" w:color="auto"/>
              <w:left w:val="double" w:sz="6" w:space="0" w:color="auto"/>
              <w:bottom w:val="single" w:sz="4" w:space="0" w:color="auto"/>
              <w:right w:val="single" w:sz="4" w:space="0" w:color="auto"/>
            </w:tcBorders>
          </w:tcPr>
          <w:p w14:paraId="20558C03" w14:textId="5BC73477" w:rsidR="00FD6793" w:rsidRDefault="00FD6793" w:rsidP="00FD6793">
            <w:r>
              <w:t>2013</w:t>
            </w:r>
          </w:p>
        </w:tc>
      </w:tr>
      <w:tr w:rsidR="00FD6793" w14:paraId="5A74FF78" w14:textId="7C7864F8" w:rsidTr="00FD6793">
        <w:trPr>
          <w:trHeight w:val="110"/>
        </w:trPr>
        <w:tc>
          <w:tcPr>
            <w:tcW w:w="4830" w:type="dxa"/>
            <w:tcBorders>
              <w:top w:val="single" w:sz="4" w:space="0" w:color="auto"/>
              <w:left w:val="double" w:sz="6" w:space="0" w:color="auto"/>
              <w:bottom w:val="single" w:sz="4" w:space="0" w:color="auto"/>
              <w:right w:val="single" w:sz="4" w:space="0" w:color="auto"/>
            </w:tcBorders>
          </w:tcPr>
          <w:p w14:paraId="61E6486A" w14:textId="0434A3B5" w:rsidR="00FD6793" w:rsidRPr="00F2212D" w:rsidRDefault="00FD6793" w:rsidP="00FD6793">
            <w:r>
              <w:t>2012</w:t>
            </w:r>
          </w:p>
        </w:tc>
      </w:tr>
      <w:tr w:rsidR="00FD6793" w14:paraId="332A482D" w14:textId="7E0088F6" w:rsidTr="00FD6793">
        <w:trPr>
          <w:trHeight w:val="165"/>
        </w:trPr>
        <w:tc>
          <w:tcPr>
            <w:tcW w:w="4830" w:type="dxa"/>
            <w:tcBorders>
              <w:top w:val="single" w:sz="4" w:space="0" w:color="auto"/>
              <w:left w:val="double" w:sz="6" w:space="0" w:color="auto"/>
              <w:bottom w:val="single" w:sz="4" w:space="0" w:color="auto"/>
              <w:right w:val="single" w:sz="4" w:space="0" w:color="auto"/>
            </w:tcBorders>
          </w:tcPr>
          <w:p w14:paraId="55798D30" w14:textId="72790E7F" w:rsidR="00FD6793" w:rsidRDefault="00FD6793" w:rsidP="00FD6793">
            <w:r>
              <w:t>2011</w:t>
            </w:r>
          </w:p>
        </w:tc>
      </w:tr>
      <w:tr w:rsidR="00FD6793" w14:paraId="2796B34F" w14:textId="77777777" w:rsidTr="00FD6793">
        <w:trPr>
          <w:trHeight w:val="165"/>
        </w:trPr>
        <w:tc>
          <w:tcPr>
            <w:tcW w:w="4830" w:type="dxa"/>
            <w:tcBorders>
              <w:top w:val="single" w:sz="4" w:space="0" w:color="auto"/>
              <w:left w:val="double" w:sz="6" w:space="0" w:color="auto"/>
              <w:bottom w:val="double" w:sz="6" w:space="0" w:color="auto"/>
              <w:right w:val="single" w:sz="4" w:space="0" w:color="auto"/>
            </w:tcBorders>
          </w:tcPr>
          <w:p w14:paraId="5E1D5D71" w14:textId="292E23BC" w:rsidR="00FD6793" w:rsidRDefault="00FD6793" w:rsidP="00FD6793">
            <w:r>
              <w:t>2010</w:t>
            </w:r>
          </w:p>
        </w:tc>
      </w:tr>
    </w:tbl>
    <w:p w14:paraId="40F0A590" w14:textId="77777777" w:rsidR="00FD6793" w:rsidRDefault="00FD6793" w:rsidP="00FD6793">
      <w:pPr>
        <w:pStyle w:val="SubHeading"/>
      </w:pPr>
    </w:p>
    <w:p w14:paraId="215D539C" w14:textId="35997421" w:rsidR="002A4BF1" w:rsidRPr="0090377B" w:rsidRDefault="00FD6793" w:rsidP="00FD6793">
      <w:pPr>
        <w:pStyle w:val="SubHeading"/>
        <w:rPr>
          <w:b/>
        </w:rPr>
      </w:pPr>
      <w:r>
        <w:t xml:space="preserve">   </w:t>
      </w:r>
      <w:r w:rsidR="002A4BF1" w:rsidRPr="0090377B">
        <w:rPr>
          <w:b/>
          <w:u w:val="single"/>
        </w:rPr>
        <w:t>Факторы, которые могут оказать влияние на независимость аудитора от эми</w:t>
      </w:r>
      <w:r w:rsidRPr="0090377B">
        <w:rPr>
          <w:b/>
          <w:u w:val="single"/>
        </w:rPr>
        <w:t xml:space="preserve">тента, в том числе информация </w:t>
      </w:r>
      <w:r w:rsidR="002A4BF1" w:rsidRPr="0090377B">
        <w:rPr>
          <w:b/>
          <w:u w:val="single"/>
        </w:rPr>
        <w:t>наличии существенных интересов, связывающих аудитора (должностных лиц аудитора) с эмитентом (должностными лицами эмитента)</w:t>
      </w:r>
      <w:r w:rsidR="0090377B">
        <w:rPr>
          <w:b/>
        </w:rPr>
        <w:t>:</w:t>
      </w:r>
    </w:p>
    <w:p w14:paraId="79FF8754" w14:textId="7CAC9A50" w:rsidR="00FD6793" w:rsidRPr="0090377B" w:rsidRDefault="00FD6793" w:rsidP="00FD6793">
      <w:pPr>
        <w:jc w:val="both"/>
        <w:rPr>
          <w:rStyle w:val="Subst"/>
          <w:b w:val="0"/>
          <w:bCs/>
          <w:i w:val="0"/>
          <w:iCs/>
        </w:rPr>
      </w:pPr>
      <w:r>
        <w:rPr>
          <w:rStyle w:val="Subst"/>
          <w:bCs/>
          <w:i w:val="0"/>
          <w:iCs/>
        </w:rPr>
        <w:t xml:space="preserve">   </w:t>
      </w:r>
      <w:r w:rsidR="0090377B">
        <w:rPr>
          <w:rStyle w:val="Subst"/>
          <w:b w:val="0"/>
          <w:bCs/>
          <w:i w:val="0"/>
          <w:iCs/>
        </w:rPr>
        <w:t>ф</w:t>
      </w:r>
      <w:r w:rsidR="002A4BF1" w:rsidRPr="0090377B">
        <w:rPr>
          <w:rStyle w:val="Subst"/>
          <w:b w:val="0"/>
          <w:bCs/>
          <w:i w:val="0"/>
          <w:iCs/>
        </w:rPr>
        <w:t>акторы, которые могут оказать влияние на независимость аудитора от эмитента, не выявлены.</w:t>
      </w:r>
      <w:r w:rsidR="002A4BF1" w:rsidRPr="0090377B">
        <w:rPr>
          <w:rStyle w:val="Subst"/>
          <w:b w:val="0"/>
          <w:bCs/>
          <w:i w:val="0"/>
          <w:iCs/>
        </w:rPr>
        <w:br/>
        <w:t>Наличие существенных интересов, связывающих аудитора или должностных лиц аудитора с эмитентом или должностны</w:t>
      </w:r>
      <w:r w:rsidRPr="0090377B">
        <w:rPr>
          <w:rStyle w:val="Subst"/>
          <w:b w:val="0"/>
          <w:bCs/>
          <w:i w:val="0"/>
          <w:iCs/>
        </w:rPr>
        <w:t xml:space="preserve">ми лицами эмитента отсутствуют. </w:t>
      </w:r>
      <w:r w:rsidR="002A4BF1" w:rsidRPr="0090377B">
        <w:rPr>
          <w:rStyle w:val="Subst"/>
          <w:b w:val="0"/>
          <w:bCs/>
          <w:i w:val="0"/>
          <w:iCs/>
        </w:rPr>
        <w:t>Аудитор и должностные лица аудито</w:t>
      </w:r>
      <w:r w:rsidRPr="0090377B">
        <w:rPr>
          <w:rStyle w:val="Subst"/>
          <w:b w:val="0"/>
          <w:bCs/>
          <w:i w:val="0"/>
          <w:iCs/>
        </w:rPr>
        <w:t xml:space="preserve">ра не владеют акциями эмитента. </w:t>
      </w:r>
      <w:r w:rsidR="002A4BF1" w:rsidRPr="0090377B">
        <w:rPr>
          <w:rStyle w:val="Subst"/>
          <w:b w:val="0"/>
          <w:bCs/>
          <w:i w:val="0"/>
          <w:iCs/>
        </w:rPr>
        <w:t xml:space="preserve">Эмитент не предоставлял заемные средства аудитору </w:t>
      </w:r>
      <w:r w:rsidRPr="0090377B">
        <w:rPr>
          <w:rStyle w:val="Subst"/>
          <w:b w:val="0"/>
          <w:bCs/>
          <w:i w:val="0"/>
          <w:iCs/>
        </w:rPr>
        <w:t xml:space="preserve">или должностным лицам аудитора. </w:t>
      </w:r>
      <w:r w:rsidR="002A4BF1" w:rsidRPr="0090377B">
        <w:rPr>
          <w:rStyle w:val="Subst"/>
          <w:b w:val="0"/>
          <w:bCs/>
          <w:i w:val="0"/>
          <w:iCs/>
        </w:rPr>
        <w:t>Тесные деловые взаимоотношения эмитента и аудитора в областях, не связанных с аудитом финансово-хозяйственной деятельности эмитента, а также родственные связи между должностными лицами э</w:t>
      </w:r>
      <w:r w:rsidRPr="0090377B">
        <w:rPr>
          <w:rStyle w:val="Subst"/>
          <w:b w:val="0"/>
          <w:bCs/>
          <w:i w:val="0"/>
          <w:iCs/>
        </w:rPr>
        <w:t xml:space="preserve">митента и аудитора отсутствуют. </w:t>
      </w:r>
      <w:r w:rsidR="002A4BF1" w:rsidRPr="0090377B">
        <w:rPr>
          <w:rStyle w:val="Subst"/>
          <w:b w:val="0"/>
          <w:bCs/>
          <w:i w:val="0"/>
          <w:iCs/>
        </w:rPr>
        <w:t>Должностные лица эмитента не являются одновременно должностн</w:t>
      </w:r>
      <w:r w:rsidRPr="0090377B">
        <w:rPr>
          <w:rStyle w:val="Subst"/>
          <w:b w:val="0"/>
          <w:bCs/>
          <w:i w:val="0"/>
          <w:iCs/>
        </w:rPr>
        <w:t xml:space="preserve">ыми лицами аудитора. </w:t>
      </w:r>
      <w:r w:rsidR="002A4BF1" w:rsidRPr="0090377B">
        <w:rPr>
          <w:rStyle w:val="Subst"/>
          <w:b w:val="0"/>
          <w:bCs/>
          <w:i w:val="0"/>
          <w:iCs/>
        </w:rPr>
        <w:t>Отсроченные и просроченные платежи за оказанные аудитором услуги отсутствуют.</w:t>
      </w:r>
    </w:p>
    <w:p w14:paraId="57F22FA1" w14:textId="3EEA1AA7" w:rsidR="002A4BF1" w:rsidRPr="0090377B" w:rsidRDefault="002A4BF1" w:rsidP="0090377B">
      <w:pPr>
        <w:jc w:val="both"/>
        <w:rPr>
          <w:b/>
          <w:i/>
          <w:u w:val="single"/>
        </w:rPr>
      </w:pPr>
      <w:r w:rsidRPr="00FD6793">
        <w:rPr>
          <w:rStyle w:val="Subst"/>
          <w:bCs/>
          <w:i w:val="0"/>
          <w:iCs/>
        </w:rPr>
        <w:br/>
      </w:r>
      <w:r w:rsidRPr="0090377B">
        <w:rPr>
          <w:b/>
          <w:u w:val="single"/>
        </w:rPr>
        <w:t>Порядок выбора аудитора эмитента</w:t>
      </w:r>
      <w:r w:rsidR="0090377B" w:rsidRPr="0090377B">
        <w:rPr>
          <w:b/>
          <w:u w:val="single"/>
        </w:rPr>
        <w:t>:</w:t>
      </w:r>
    </w:p>
    <w:p w14:paraId="5878D767" w14:textId="77777777" w:rsidR="0090377B" w:rsidRDefault="0090377B" w:rsidP="0090377B">
      <w:pPr>
        <w:jc w:val="both"/>
        <w:rPr>
          <w:b/>
          <w:i/>
        </w:rPr>
      </w:pPr>
    </w:p>
    <w:p w14:paraId="45AD37AD" w14:textId="2EEC6F7F" w:rsidR="0090377B" w:rsidRDefault="0090377B" w:rsidP="0090377B">
      <w:pPr>
        <w:jc w:val="both"/>
        <w:rPr>
          <w:b/>
          <w:i/>
        </w:rPr>
      </w:pPr>
      <w:r>
        <w:rPr>
          <w:b/>
          <w:i/>
        </w:rPr>
        <w:t xml:space="preserve">   Н</w:t>
      </w:r>
      <w:r w:rsidR="002A4BF1" w:rsidRPr="0090377B">
        <w:rPr>
          <w:b/>
          <w:i/>
        </w:rPr>
        <w:t>аличие процедуры тендера, связанного с выбором а</w:t>
      </w:r>
      <w:r w:rsidRPr="0090377B">
        <w:rPr>
          <w:b/>
          <w:i/>
        </w:rPr>
        <w:t>удитора, не предусмотрено.</w:t>
      </w:r>
    </w:p>
    <w:p w14:paraId="011A254F" w14:textId="3F7E3640" w:rsidR="002A4BF1" w:rsidRPr="00A5329A" w:rsidRDefault="002A4BF1" w:rsidP="0090377B">
      <w:pPr>
        <w:jc w:val="both"/>
      </w:pPr>
      <w:r>
        <w:br/>
      </w:r>
      <w:r w:rsidR="0090377B">
        <w:rPr>
          <w:rStyle w:val="Subst"/>
          <w:b w:val="0"/>
          <w:bCs/>
          <w:i w:val="0"/>
          <w:iCs/>
        </w:rPr>
        <w:t xml:space="preserve">   </w:t>
      </w:r>
      <w:r w:rsidRPr="00A5329A">
        <w:rPr>
          <w:rStyle w:val="Subst"/>
          <w:b w:val="0"/>
          <w:bCs/>
          <w:i w:val="0"/>
          <w:iCs/>
        </w:rPr>
        <w:t>Согласно требованиям Устава, Общество ежегодно привлекает для проверки и подтверждения его финансово – хозяйственной деятельности профессионального аудитора, не связанного имущественными интересами с Обществом или его акционерами.</w:t>
      </w:r>
    </w:p>
    <w:p w14:paraId="4726E7EE" w14:textId="1ED109DD" w:rsidR="0090377B" w:rsidRDefault="0090377B" w:rsidP="0090377B">
      <w:pPr>
        <w:jc w:val="both"/>
      </w:pPr>
      <w:r>
        <w:t xml:space="preserve">   </w:t>
      </w:r>
      <w:r w:rsidR="002A4BF1" w:rsidRPr="00A5329A">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p>
    <w:p w14:paraId="6315F7CD" w14:textId="01BE7DB9" w:rsidR="002A4BF1" w:rsidRPr="0090377B" w:rsidRDefault="002A4BF1" w:rsidP="0090377B">
      <w:pPr>
        <w:jc w:val="both"/>
        <w:rPr>
          <w:bCs/>
          <w:iCs/>
        </w:rPr>
      </w:pPr>
      <w:r w:rsidRPr="00A5329A">
        <w:rPr>
          <w:rStyle w:val="Subst"/>
          <w:b w:val="0"/>
          <w:bCs/>
          <w:i w:val="0"/>
          <w:iCs/>
        </w:rPr>
        <w:t>Акционер, являющийся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в том числе вопрос об утверждении аудитора Общества. Такие предложения должны поступить в Общество не позднее чем через 30 дней после окончания финансового года.</w:t>
      </w:r>
      <w:r w:rsidR="0090377B">
        <w:rPr>
          <w:rStyle w:val="Subst"/>
          <w:b w:val="0"/>
          <w:bCs/>
          <w:i w:val="0"/>
          <w:iCs/>
        </w:rPr>
        <w:t xml:space="preserve"> </w:t>
      </w:r>
      <w:r w:rsidRPr="00A5329A">
        <w:rPr>
          <w:rStyle w:val="Subst"/>
          <w:b w:val="0"/>
          <w:bCs/>
          <w:i w:val="0"/>
          <w:iCs/>
        </w:rPr>
        <w:t>Вопрос, предложенный акционером, подлежит включению в повестку дня Общего собрания акционеров.</w:t>
      </w:r>
      <w:r w:rsidR="0090377B">
        <w:rPr>
          <w:rStyle w:val="Subst"/>
          <w:b w:val="0"/>
          <w:bCs/>
          <w:i w:val="0"/>
          <w:iCs/>
        </w:rPr>
        <w:t xml:space="preserve"> </w:t>
      </w:r>
      <w:r w:rsidRPr="00A5329A">
        <w:rPr>
          <w:rStyle w:val="Subst"/>
          <w:b w:val="0"/>
          <w:bCs/>
          <w:i w:val="0"/>
          <w:iCs/>
        </w:rPr>
        <w:t>В случае отсутствия кандидатуры аудитора, предложенной для утверждения Общим собранием акционеров акционерами, Совет директоров Общества вправе выносить на утверждение Общего собрания акционеров кандидатуру аудитора по своему усмотрению.</w:t>
      </w:r>
      <w:r w:rsidR="0090377B">
        <w:rPr>
          <w:rStyle w:val="Subst"/>
          <w:b w:val="0"/>
          <w:bCs/>
          <w:i w:val="0"/>
          <w:iCs/>
        </w:rPr>
        <w:t xml:space="preserve"> </w:t>
      </w:r>
      <w:r w:rsidRPr="00A5329A">
        <w:rPr>
          <w:rStyle w:val="Subst"/>
          <w:b w:val="0"/>
          <w:bCs/>
          <w:i w:val="0"/>
          <w:iCs/>
        </w:rPr>
        <w:t>Советом директоров Общества рассматривается кандидатура аудитора, внесенная акционером на утверждение Общим собранием акционеров Общества. Если такого предложения не было, то кандидатура выдвигается председателем Совета директоров или одним из членов Совета директоров.</w:t>
      </w:r>
      <w:r w:rsidRPr="00A5329A">
        <w:rPr>
          <w:rStyle w:val="Subst"/>
          <w:b w:val="0"/>
          <w:bCs/>
          <w:i w:val="0"/>
          <w:iCs/>
        </w:rPr>
        <w:br/>
        <w:t>Вопрос об утверждении предложенной кандидатуры выносится на Общее собрание акционеров. После утверждения аудитора Общим Собранием акционеров Совет директоров утверждает размер оплаты услуг аудитора, исходя из предоставленного ранее аудитором проекта договора.</w:t>
      </w:r>
    </w:p>
    <w:p w14:paraId="562587DF" w14:textId="77777777" w:rsidR="00C613A5" w:rsidRDefault="00C613A5" w:rsidP="0090377B">
      <w:pPr>
        <w:jc w:val="both"/>
        <w:rPr>
          <w:u w:val="single"/>
        </w:rPr>
      </w:pPr>
    </w:p>
    <w:p w14:paraId="78DA6880" w14:textId="0D336DFD" w:rsidR="00C613A5" w:rsidRDefault="00C613A5" w:rsidP="0090377B">
      <w:pPr>
        <w:jc w:val="both"/>
        <w:rPr>
          <w:rStyle w:val="Subst"/>
          <w:b w:val="0"/>
          <w:bCs/>
          <w:i w:val="0"/>
          <w:iCs/>
        </w:rPr>
      </w:pPr>
      <w:r>
        <w:rPr>
          <w:u w:val="single"/>
        </w:rPr>
        <w:t xml:space="preserve">   </w:t>
      </w:r>
      <w:r w:rsidR="002A4BF1" w:rsidRPr="00C613A5">
        <w:rPr>
          <w:u w:val="single"/>
        </w:rPr>
        <w:t>Указывается информация о работах, проводимых аудитором в рамках специальных аудиторских заданий:</w:t>
      </w:r>
      <w:r w:rsidR="002A4BF1" w:rsidRPr="00A5329A">
        <w:br/>
      </w:r>
    </w:p>
    <w:p w14:paraId="42FB6636" w14:textId="090F43A7" w:rsidR="00C613A5" w:rsidRDefault="00C613A5" w:rsidP="0090377B">
      <w:pPr>
        <w:jc w:val="both"/>
        <w:rPr>
          <w:rStyle w:val="Subst"/>
          <w:b w:val="0"/>
          <w:bCs/>
          <w:i w:val="0"/>
          <w:iCs/>
        </w:rPr>
      </w:pPr>
      <w:r>
        <w:rPr>
          <w:rStyle w:val="Subst"/>
          <w:b w:val="0"/>
          <w:bCs/>
          <w:i w:val="0"/>
          <w:iCs/>
        </w:rPr>
        <w:t xml:space="preserve">   </w:t>
      </w:r>
      <w:r w:rsidR="002A4BF1" w:rsidRPr="00A5329A">
        <w:rPr>
          <w:rStyle w:val="Subst"/>
          <w:b w:val="0"/>
          <w:bCs/>
          <w:i w:val="0"/>
          <w:iCs/>
        </w:rPr>
        <w:t>Работы, проводимые аудитором в рамках специальных аудиторских заданий, определяются договором с ним. Договор на оказание аудиторских услуг предусматривает, в частности, проведение следующих работ:</w:t>
      </w:r>
      <w:r w:rsidR="002A4BF1" w:rsidRPr="00A5329A">
        <w:rPr>
          <w:rStyle w:val="Subst"/>
          <w:b w:val="0"/>
          <w:bCs/>
          <w:i w:val="0"/>
          <w:iCs/>
        </w:rPr>
        <w:br/>
      </w:r>
      <w:r>
        <w:rPr>
          <w:rStyle w:val="Subst"/>
          <w:b w:val="0"/>
          <w:bCs/>
          <w:i w:val="0"/>
          <w:iCs/>
        </w:rPr>
        <w:t xml:space="preserve">  • п</w:t>
      </w:r>
      <w:r w:rsidR="002A4BF1" w:rsidRPr="00A5329A">
        <w:rPr>
          <w:rStyle w:val="Subst"/>
          <w:b w:val="0"/>
          <w:bCs/>
          <w:i w:val="0"/>
          <w:iCs/>
        </w:rPr>
        <w:t xml:space="preserve">роведение аудиторских проверок соответствия бухгалтерских и финансовых документов Общества </w:t>
      </w:r>
      <w:r w:rsidR="002A4BF1" w:rsidRPr="00A5329A">
        <w:rPr>
          <w:rStyle w:val="Subst"/>
          <w:b w:val="0"/>
          <w:bCs/>
          <w:i w:val="0"/>
          <w:iCs/>
        </w:rPr>
        <w:lastRenderedPageBreak/>
        <w:t>правилам ведения бухгалтерского учета;</w:t>
      </w:r>
    </w:p>
    <w:p w14:paraId="44C0E0B1" w14:textId="77777777" w:rsidR="00C613A5" w:rsidRDefault="00C613A5" w:rsidP="0090377B">
      <w:pPr>
        <w:jc w:val="both"/>
        <w:rPr>
          <w:rStyle w:val="Subst"/>
          <w:b w:val="0"/>
          <w:bCs/>
          <w:i w:val="0"/>
          <w:iCs/>
        </w:rPr>
      </w:pPr>
      <w:r>
        <w:rPr>
          <w:rStyle w:val="Subst"/>
          <w:b w:val="0"/>
          <w:bCs/>
          <w:i w:val="0"/>
          <w:iCs/>
        </w:rPr>
        <w:t xml:space="preserve">   • п</w:t>
      </w:r>
      <w:r w:rsidR="002A4BF1" w:rsidRPr="00A5329A">
        <w:rPr>
          <w:rStyle w:val="Subst"/>
          <w:b w:val="0"/>
          <w:bCs/>
          <w:i w:val="0"/>
          <w:iCs/>
        </w:rPr>
        <w:t>одготовка и предоставление промежуточных аудиторских отчетов;</w:t>
      </w:r>
    </w:p>
    <w:p w14:paraId="4EF1DEEC" w14:textId="28EE6F48" w:rsidR="00C613A5" w:rsidRDefault="00C613A5" w:rsidP="0090377B">
      <w:pPr>
        <w:jc w:val="both"/>
        <w:rPr>
          <w:rStyle w:val="Subst"/>
          <w:b w:val="0"/>
          <w:bCs/>
          <w:i w:val="0"/>
          <w:iCs/>
        </w:rPr>
      </w:pPr>
      <w:r>
        <w:rPr>
          <w:rStyle w:val="Subst"/>
          <w:b w:val="0"/>
          <w:bCs/>
          <w:i w:val="0"/>
          <w:iCs/>
        </w:rPr>
        <w:t xml:space="preserve">   • п</w:t>
      </w:r>
      <w:r w:rsidR="002A4BF1" w:rsidRPr="00A5329A">
        <w:rPr>
          <w:rStyle w:val="Subst"/>
          <w:b w:val="0"/>
          <w:bCs/>
          <w:i w:val="0"/>
          <w:iCs/>
        </w:rPr>
        <w:t>редставление необходимых устных и письменных пояснений по содержащимся в отчетах замечаниям;</w:t>
      </w:r>
    </w:p>
    <w:p w14:paraId="5638D88F" w14:textId="2A0651D3" w:rsidR="00C613A5" w:rsidRDefault="00C613A5" w:rsidP="0090377B">
      <w:pPr>
        <w:jc w:val="both"/>
        <w:rPr>
          <w:rStyle w:val="Subst"/>
          <w:b w:val="0"/>
          <w:bCs/>
          <w:i w:val="0"/>
          <w:iCs/>
        </w:rPr>
      </w:pPr>
      <w:r>
        <w:rPr>
          <w:rStyle w:val="Subst"/>
          <w:b w:val="0"/>
          <w:bCs/>
          <w:i w:val="0"/>
          <w:iCs/>
        </w:rPr>
        <w:t xml:space="preserve">   • к</w:t>
      </w:r>
      <w:r w:rsidR="002A4BF1" w:rsidRPr="00A5329A">
        <w:rPr>
          <w:rStyle w:val="Subst"/>
          <w:b w:val="0"/>
          <w:bCs/>
          <w:i w:val="0"/>
          <w:iCs/>
        </w:rPr>
        <w:t>онсультирование по вопросам налогового, финансового и иного законодательства, касающегося текущей финансово-хозяйственной деятельности Общества;</w:t>
      </w:r>
    </w:p>
    <w:p w14:paraId="622AF88F" w14:textId="6DF26A39" w:rsidR="00C613A5" w:rsidRDefault="00C613A5" w:rsidP="0090377B">
      <w:pPr>
        <w:jc w:val="both"/>
        <w:rPr>
          <w:rStyle w:val="Subst"/>
          <w:b w:val="0"/>
          <w:bCs/>
          <w:i w:val="0"/>
          <w:iCs/>
        </w:rPr>
      </w:pPr>
      <w:r>
        <w:rPr>
          <w:rStyle w:val="Subst"/>
          <w:b w:val="0"/>
          <w:bCs/>
          <w:i w:val="0"/>
          <w:iCs/>
        </w:rPr>
        <w:t xml:space="preserve">   • а</w:t>
      </w:r>
      <w:r w:rsidR="002A4BF1" w:rsidRPr="00A5329A">
        <w:rPr>
          <w:rStyle w:val="Subst"/>
          <w:b w:val="0"/>
          <w:bCs/>
          <w:i w:val="0"/>
          <w:iCs/>
        </w:rPr>
        <w:t>удит финансово-хозяйственной деятельности Общества в целом за год с выдачей соответствующего аудиторского заключении.</w:t>
      </w:r>
    </w:p>
    <w:p w14:paraId="6551AB92" w14:textId="29A30EBF" w:rsidR="00C613A5" w:rsidRDefault="002A4BF1" w:rsidP="00C613A5">
      <w:pPr>
        <w:jc w:val="both"/>
      </w:pPr>
      <w:r w:rsidRPr="00A5329A">
        <w:rPr>
          <w:rStyle w:val="Subst"/>
          <w:b w:val="0"/>
          <w:bCs/>
          <w:i w:val="0"/>
          <w:iCs/>
        </w:rPr>
        <w:br/>
      </w:r>
      <w:r w:rsidR="00C613A5">
        <w:rPr>
          <w:u w:val="single"/>
        </w:rPr>
        <w:t xml:space="preserve">   </w:t>
      </w:r>
      <w:r w:rsidRPr="00C613A5">
        <w:rPr>
          <w:u w:val="single"/>
        </w:rP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каждого из пяти последних завершенных финансовых лет, за которые аудитором проводилась независимая проверка бухгалтерского учета и финансовой (бухгалтерской) отчетности эмитента</w:t>
      </w:r>
      <w:r>
        <w:t>:</w:t>
      </w:r>
    </w:p>
    <w:p w14:paraId="61B64E11" w14:textId="77777777" w:rsidR="00C613A5" w:rsidRDefault="002A4BF1" w:rsidP="00C613A5">
      <w:pPr>
        <w:jc w:val="both"/>
        <w:rPr>
          <w:rStyle w:val="Subst"/>
          <w:b w:val="0"/>
          <w:bCs/>
          <w:i w:val="0"/>
          <w:iCs/>
        </w:rPr>
      </w:pPr>
      <w:r>
        <w:br/>
      </w:r>
      <w:r w:rsidR="00C613A5">
        <w:rPr>
          <w:rStyle w:val="Subst"/>
          <w:bCs/>
          <w:iCs/>
        </w:rPr>
        <w:t xml:space="preserve">   </w:t>
      </w:r>
      <w:r w:rsidRPr="00C613A5">
        <w:rPr>
          <w:rStyle w:val="Subst"/>
          <w:b w:val="0"/>
          <w:bCs/>
          <w:i w:val="0"/>
          <w:iCs/>
        </w:rPr>
        <w:t xml:space="preserve">Размер </w:t>
      </w:r>
      <w:r w:rsidR="00C613A5" w:rsidRPr="00C613A5">
        <w:rPr>
          <w:rStyle w:val="Subst"/>
          <w:b w:val="0"/>
          <w:bCs/>
          <w:i w:val="0"/>
          <w:iCs/>
        </w:rPr>
        <w:t>вознаграждения</w:t>
      </w:r>
      <w:r w:rsidRPr="00C613A5">
        <w:rPr>
          <w:rStyle w:val="Subst"/>
          <w:b w:val="0"/>
          <w:bCs/>
          <w:i w:val="0"/>
          <w:iCs/>
        </w:rPr>
        <w:t xml:space="preserve"> определяется договором: </w:t>
      </w:r>
    </w:p>
    <w:p w14:paraId="3F67FEBD" w14:textId="77777777" w:rsidR="00C613A5" w:rsidRDefault="002A4BF1" w:rsidP="00C613A5">
      <w:pPr>
        <w:jc w:val="both"/>
        <w:rPr>
          <w:rStyle w:val="Subst"/>
          <w:b w:val="0"/>
          <w:bCs/>
          <w:i w:val="0"/>
          <w:iCs/>
        </w:rPr>
      </w:pPr>
      <w:r w:rsidRPr="00C613A5">
        <w:rPr>
          <w:rStyle w:val="Subst"/>
          <w:b w:val="0"/>
          <w:bCs/>
          <w:i w:val="0"/>
          <w:iCs/>
        </w:rPr>
        <w:t xml:space="preserve">2011 год (дог. №05а от 28.03.2011) = 174000 р., </w:t>
      </w:r>
    </w:p>
    <w:p w14:paraId="27A9A016" w14:textId="43E0CB28" w:rsidR="00C613A5" w:rsidRDefault="00C613A5" w:rsidP="00C613A5">
      <w:pPr>
        <w:jc w:val="both"/>
        <w:rPr>
          <w:rStyle w:val="Subst"/>
          <w:b w:val="0"/>
          <w:bCs/>
          <w:i w:val="0"/>
          <w:iCs/>
        </w:rPr>
      </w:pPr>
      <w:r>
        <w:rPr>
          <w:rStyle w:val="Subst"/>
          <w:b w:val="0"/>
          <w:bCs/>
          <w:i w:val="0"/>
          <w:iCs/>
        </w:rPr>
        <w:t xml:space="preserve">2012 год </w:t>
      </w:r>
      <w:r w:rsidR="002A4BF1" w:rsidRPr="00C613A5">
        <w:rPr>
          <w:rStyle w:val="Subst"/>
          <w:b w:val="0"/>
          <w:bCs/>
          <w:i w:val="0"/>
          <w:iCs/>
        </w:rPr>
        <w:t xml:space="preserve">(дог. №12-а от 08.06.2012, дог. №05а от 28.03.2011) = 350000р, </w:t>
      </w:r>
    </w:p>
    <w:p w14:paraId="1297E7EB" w14:textId="77777777" w:rsidR="00C613A5" w:rsidRDefault="002A4BF1" w:rsidP="00C613A5">
      <w:pPr>
        <w:jc w:val="both"/>
        <w:rPr>
          <w:rStyle w:val="Subst"/>
          <w:b w:val="0"/>
          <w:bCs/>
          <w:i w:val="0"/>
          <w:iCs/>
        </w:rPr>
      </w:pPr>
      <w:r w:rsidRPr="00C613A5">
        <w:rPr>
          <w:rStyle w:val="Subst"/>
          <w:b w:val="0"/>
          <w:bCs/>
          <w:i w:val="0"/>
          <w:iCs/>
        </w:rPr>
        <w:t>2014 год (дог. №12-а от 08.06.2012, дог. №21-а от 03.07.2013) = 404000 р.</w:t>
      </w:r>
      <w:r w:rsidR="00A5329A" w:rsidRPr="00C613A5">
        <w:rPr>
          <w:rStyle w:val="Subst"/>
          <w:b w:val="0"/>
          <w:bCs/>
          <w:i w:val="0"/>
          <w:iCs/>
        </w:rPr>
        <w:t xml:space="preserve">, </w:t>
      </w:r>
    </w:p>
    <w:p w14:paraId="41B96A97" w14:textId="5489C1E8" w:rsidR="002A4BF1" w:rsidRPr="00C613A5" w:rsidRDefault="00A5329A" w:rsidP="00C613A5">
      <w:pPr>
        <w:jc w:val="both"/>
        <w:rPr>
          <w:rStyle w:val="Subst"/>
          <w:bCs/>
          <w:iCs/>
        </w:rPr>
      </w:pPr>
      <w:r w:rsidRPr="00C613A5">
        <w:rPr>
          <w:rStyle w:val="Subst"/>
          <w:b w:val="0"/>
          <w:bCs/>
          <w:i w:val="0"/>
          <w:iCs/>
        </w:rPr>
        <w:t>2015 год</w:t>
      </w:r>
      <w:r w:rsidR="00C613A5">
        <w:rPr>
          <w:rStyle w:val="Subst"/>
          <w:b w:val="0"/>
          <w:bCs/>
          <w:i w:val="0"/>
          <w:iCs/>
        </w:rPr>
        <w:t xml:space="preserve"> </w:t>
      </w:r>
      <w:r w:rsidRPr="00C613A5">
        <w:rPr>
          <w:rStyle w:val="Subst"/>
          <w:b w:val="0"/>
          <w:bCs/>
          <w:i w:val="0"/>
          <w:iCs/>
        </w:rPr>
        <w:t>(договор № 17-а от 18.07.2014г.) = 260 560 рублей.</w:t>
      </w:r>
    </w:p>
    <w:p w14:paraId="5BEA951F" w14:textId="77777777" w:rsidR="00C613A5" w:rsidRDefault="00C613A5" w:rsidP="00C613A5">
      <w:pPr>
        <w:jc w:val="both"/>
      </w:pPr>
      <w:r>
        <w:t xml:space="preserve">  </w:t>
      </w:r>
    </w:p>
    <w:p w14:paraId="013AFE92" w14:textId="1E11CF51" w:rsidR="002A4BF1" w:rsidRPr="00C613A5" w:rsidRDefault="00C613A5" w:rsidP="00C613A5">
      <w:pPr>
        <w:jc w:val="both"/>
        <w:rPr>
          <w:b/>
          <w:bCs/>
          <w:i/>
          <w:iCs/>
        </w:rPr>
      </w:pPr>
      <w:r>
        <w:t xml:space="preserve">   </w:t>
      </w:r>
      <w:r w:rsidR="002A4BF1" w:rsidRPr="00C613A5">
        <w:rPr>
          <w:u w:val="single"/>
        </w:rPr>
        <w:t xml:space="preserve">Приводится информация о наличии отсроченных и просроченных платежей за оказанные аудитором </w:t>
      </w:r>
      <w:r w:rsidRPr="00C613A5">
        <w:rPr>
          <w:u w:val="single"/>
        </w:rPr>
        <w:t>услуги:</w:t>
      </w:r>
      <w:r>
        <w:t xml:space="preserve"> Отсроченные</w:t>
      </w:r>
      <w:r w:rsidR="002A4BF1" w:rsidRPr="00C613A5">
        <w:rPr>
          <w:rStyle w:val="Subst"/>
          <w:b w:val="0"/>
          <w:bCs/>
          <w:i w:val="0"/>
          <w:iCs/>
        </w:rPr>
        <w:t xml:space="preserve"> и просроченные платежи за оказанные аудитором услуги отсутствуют.</w:t>
      </w:r>
    </w:p>
    <w:p w14:paraId="4F44E71A" w14:textId="77777777" w:rsidR="002A4BF1" w:rsidRPr="00512B23" w:rsidRDefault="002A4BF1" w:rsidP="002A4BF1">
      <w:pPr>
        <w:ind w:left="200"/>
        <w:rPr>
          <w:sz w:val="24"/>
          <w:szCs w:val="24"/>
        </w:rPr>
      </w:pPr>
    </w:p>
    <w:p w14:paraId="2162B5E7" w14:textId="2C4B19F0" w:rsidR="002A4BF1" w:rsidRPr="0099548A" w:rsidRDefault="00C613A5" w:rsidP="00C613A5">
      <w:pPr>
        <w:jc w:val="both"/>
        <w:rPr>
          <w:rStyle w:val="Subst"/>
          <w:b w:val="0"/>
          <w:bCs/>
          <w:i w:val="0"/>
          <w:iCs/>
        </w:rPr>
      </w:pPr>
      <w:r>
        <w:rPr>
          <w:rStyle w:val="Subst"/>
          <w:b w:val="0"/>
          <w:bCs/>
          <w:i w:val="0"/>
          <w:iCs/>
        </w:rPr>
        <w:t xml:space="preserve">   </w:t>
      </w:r>
      <w:r w:rsidR="002A4BF1" w:rsidRPr="0099548A">
        <w:rPr>
          <w:rStyle w:val="Subst"/>
          <w:b w:val="0"/>
          <w:bCs/>
          <w:i w:val="0"/>
          <w:iCs/>
        </w:rPr>
        <w:t>Аудиторская проверка финансово-хозяйственной деятельности Общества проводится ежеквартально по итогам работы Общества за соответствующий квартал и в целом за год.</w:t>
      </w:r>
    </w:p>
    <w:p w14:paraId="62E91B9C" w14:textId="77777777" w:rsidR="00756657" w:rsidRPr="00512B23" w:rsidRDefault="00756657" w:rsidP="002A4BF1">
      <w:pPr>
        <w:ind w:left="200"/>
        <w:jc w:val="both"/>
        <w:rPr>
          <w:rStyle w:val="Subst"/>
          <w:bCs/>
          <w:iCs/>
        </w:rPr>
      </w:pPr>
    </w:p>
    <w:p w14:paraId="23D50E75" w14:textId="582ED8EA" w:rsidR="002439FB" w:rsidRPr="002439FB" w:rsidRDefault="002439FB" w:rsidP="00EF322F">
      <w:pPr>
        <w:widowControl/>
        <w:spacing w:before="0" w:after="0"/>
        <w:jc w:val="both"/>
        <w:outlineLvl w:val="0"/>
        <w:rPr>
          <w:rFonts w:eastAsiaTheme="minorHAnsi"/>
          <w:b/>
          <w:sz w:val="24"/>
          <w:szCs w:val="24"/>
          <w:lang w:eastAsia="en-US"/>
        </w:rPr>
      </w:pPr>
      <w:bookmarkStart w:id="4" w:name="_Toc418759073"/>
      <w:r w:rsidRPr="002439FB">
        <w:rPr>
          <w:rFonts w:eastAsiaTheme="minorHAnsi"/>
          <w:b/>
          <w:sz w:val="24"/>
          <w:szCs w:val="24"/>
          <w:lang w:eastAsia="en-US"/>
        </w:rPr>
        <w:t>1.3. Сведения об оценщике (оценщиках) эмитента</w:t>
      </w:r>
      <w:bookmarkEnd w:id="4"/>
      <w:r w:rsidR="00C613A5">
        <w:rPr>
          <w:rFonts w:eastAsiaTheme="minorHAnsi"/>
          <w:b/>
          <w:sz w:val="24"/>
          <w:szCs w:val="24"/>
          <w:lang w:eastAsia="en-US"/>
        </w:rPr>
        <w:t>.</w:t>
      </w:r>
    </w:p>
    <w:p w14:paraId="3F986FBA" w14:textId="1290F082" w:rsidR="002439FB" w:rsidRPr="00512B23" w:rsidRDefault="002439FB" w:rsidP="00C0618D">
      <w:pPr>
        <w:rPr>
          <w:b/>
          <w:i/>
        </w:rPr>
      </w:pPr>
      <w:r w:rsidRPr="00512B23">
        <w:rPr>
          <w:rStyle w:val="Subst"/>
          <w:b w:val="0"/>
          <w:bCs/>
          <w:i w:val="0"/>
          <w:iCs/>
        </w:rPr>
        <w:t>Оценщики эмитентом не привлекались</w:t>
      </w:r>
      <w:r w:rsidR="00C613A5">
        <w:rPr>
          <w:rStyle w:val="Subst"/>
          <w:b w:val="0"/>
          <w:bCs/>
          <w:i w:val="0"/>
          <w:iCs/>
        </w:rPr>
        <w:t>.</w:t>
      </w:r>
    </w:p>
    <w:p w14:paraId="56030883" w14:textId="77777777" w:rsidR="00756657" w:rsidRPr="00512B23" w:rsidRDefault="00756657" w:rsidP="002A4BF1">
      <w:pPr>
        <w:ind w:left="200"/>
        <w:jc w:val="both"/>
      </w:pPr>
    </w:p>
    <w:p w14:paraId="4D6A708A" w14:textId="184462D9" w:rsidR="00097465" w:rsidRPr="00097465" w:rsidRDefault="00097465" w:rsidP="00EF322F">
      <w:pPr>
        <w:widowControl/>
        <w:spacing w:before="0" w:after="0"/>
        <w:jc w:val="both"/>
        <w:outlineLvl w:val="0"/>
        <w:rPr>
          <w:rFonts w:eastAsiaTheme="minorHAnsi"/>
          <w:b/>
          <w:sz w:val="24"/>
          <w:szCs w:val="24"/>
          <w:lang w:eastAsia="en-US"/>
        </w:rPr>
      </w:pPr>
      <w:bookmarkStart w:id="5" w:name="_Toc418759074"/>
      <w:r w:rsidRPr="00097465">
        <w:rPr>
          <w:rFonts w:eastAsiaTheme="minorHAnsi"/>
          <w:b/>
          <w:sz w:val="24"/>
          <w:szCs w:val="24"/>
          <w:lang w:eastAsia="en-US"/>
        </w:rPr>
        <w:t>1.4. Сведения о консультантах эмитента</w:t>
      </w:r>
      <w:bookmarkEnd w:id="5"/>
      <w:r w:rsidR="00C613A5">
        <w:rPr>
          <w:rFonts w:eastAsiaTheme="minorHAnsi"/>
          <w:b/>
          <w:sz w:val="24"/>
          <w:szCs w:val="24"/>
          <w:lang w:eastAsia="en-US"/>
        </w:rPr>
        <w:t>.</w:t>
      </w:r>
    </w:p>
    <w:p w14:paraId="076C4E01" w14:textId="5D675E40" w:rsidR="00817B9E" w:rsidRPr="00512B23" w:rsidRDefault="00817B9E" w:rsidP="00C0618D">
      <w:pPr>
        <w:rPr>
          <w:b/>
          <w:i/>
        </w:rPr>
      </w:pPr>
      <w:r w:rsidRPr="00512B23">
        <w:rPr>
          <w:rStyle w:val="Subst"/>
          <w:b w:val="0"/>
          <w:bCs/>
          <w:i w:val="0"/>
          <w:iCs/>
        </w:rPr>
        <w:t>Финансовые консультанты эмитентом не привлекались</w:t>
      </w:r>
      <w:r w:rsidR="00C613A5">
        <w:rPr>
          <w:rStyle w:val="Subst"/>
          <w:b w:val="0"/>
          <w:bCs/>
          <w:i w:val="0"/>
          <w:iCs/>
        </w:rPr>
        <w:t>.</w:t>
      </w:r>
    </w:p>
    <w:p w14:paraId="60F9371B" w14:textId="77777777" w:rsidR="002A4BF1" w:rsidRPr="00512B23" w:rsidRDefault="002A4BF1" w:rsidP="002A4BF1"/>
    <w:p w14:paraId="1EE3F714" w14:textId="29260B24" w:rsidR="00ED0F1A" w:rsidRPr="00ED0F1A" w:rsidRDefault="00ED0F1A" w:rsidP="00C0618D">
      <w:pPr>
        <w:widowControl/>
        <w:spacing w:before="0" w:after="0"/>
        <w:jc w:val="both"/>
        <w:outlineLvl w:val="0"/>
        <w:rPr>
          <w:rFonts w:eastAsiaTheme="minorHAnsi"/>
          <w:b/>
          <w:sz w:val="24"/>
          <w:szCs w:val="24"/>
          <w:lang w:eastAsia="en-US"/>
        </w:rPr>
      </w:pPr>
      <w:bookmarkStart w:id="6" w:name="_Toc418759075"/>
      <w:r w:rsidRPr="00ED0F1A">
        <w:rPr>
          <w:rFonts w:eastAsiaTheme="minorHAnsi"/>
          <w:b/>
          <w:sz w:val="24"/>
          <w:szCs w:val="24"/>
          <w:lang w:eastAsia="en-US"/>
        </w:rPr>
        <w:t>1.5. Сведения о лицах, подписавших ежеквартальный отчет</w:t>
      </w:r>
      <w:bookmarkEnd w:id="6"/>
      <w:r w:rsidR="00C0618D">
        <w:rPr>
          <w:rFonts w:eastAsiaTheme="minorHAnsi"/>
          <w:b/>
          <w:sz w:val="24"/>
          <w:szCs w:val="24"/>
          <w:lang w:eastAsia="en-US"/>
        </w:rPr>
        <w:t>.</w:t>
      </w:r>
    </w:p>
    <w:p w14:paraId="2A8A8678" w14:textId="6F8AFF82" w:rsidR="00817B9E" w:rsidRPr="00512B23" w:rsidRDefault="00C0618D" w:rsidP="002A4BF1">
      <w:r>
        <w:t>Житомирский Савелий Маркович, 1949</w:t>
      </w:r>
      <w:r w:rsidR="00ED0F1A" w:rsidRPr="00512B23">
        <w:t xml:space="preserve"> года рождения– </w:t>
      </w:r>
      <w:r>
        <w:t>управляющий ООО «Корпорация «ТИРА», которое осуществляет полномочия единоличного исполнительного органа ОАО «Прибой».</w:t>
      </w:r>
    </w:p>
    <w:p w14:paraId="1F557905" w14:textId="6903AC34" w:rsidR="00512B23" w:rsidRDefault="00512B23" w:rsidP="002A4BF1">
      <w:r w:rsidRPr="00512B23">
        <w:t xml:space="preserve">Голубева Вера Сергеевна, </w:t>
      </w:r>
      <w:r w:rsidR="00071907">
        <w:t>1961</w:t>
      </w:r>
      <w:r>
        <w:t>года рождения – главный бухгалтер ОАО «Прибой».</w:t>
      </w:r>
    </w:p>
    <w:p w14:paraId="2D107CF9" w14:textId="77777777" w:rsidR="00071907" w:rsidRDefault="00071907" w:rsidP="002A4BF1"/>
    <w:p w14:paraId="6C973339" w14:textId="77777777" w:rsidR="00282CE5" w:rsidRDefault="00282CE5" w:rsidP="00282CE5">
      <w:pPr>
        <w:widowControl/>
        <w:spacing w:before="0" w:after="0"/>
        <w:jc w:val="both"/>
        <w:outlineLvl w:val="0"/>
        <w:rPr>
          <w:rFonts w:eastAsiaTheme="minorHAnsi"/>
          <w:lang w:eastAsia="en-US"/>
        </w:rPr>
      </w:pPr>
    </w:p>
    <w:p w14:paraId="7F94F894" w14:textId="42792087" w:rsidR="00282CE5" w:rsidRPr="00282CE5" w:rsidRDefault="00282CE5" w:rsidP="00282CE5">
      <w:pPr>
        <w:widowControl/>
        <w:spacing w:before="0" w:after="0"/>
        <w:ind w:firstLine="540"/>
        <w:jc w:val="both"/>
        <w:outlineLvl w:val="0"/>
        <w:rPr>
          <w:rFonts w:eastAsiaTheme="minorHAnsi"/>
          <w:b/>
          <w:sz w:val="24"/>
          <w:szCs w:val="24"/>
          <w:u w:val="single"/>
          <w:lang w:eastAsia="en-US"/>
        </w:rPr>
      </w:pPr>
      <w:bookmarkStart w:id="7" w:name="_Toc418759076"/>
      <w:r w:rsidRPr="00282CE5">
        <w:rPr>
          <w:rFonts w:eastAsiaTheme="minorHAnsi"/>
          <w:b/>
          <w:sz w:val="24"/>
          <w:szCs w:val="24"/>
          <w:u w:val="single"/>
          <w:lang w:eastAsia="en-US"/>
        </w:rPr>
        <w:t>Раздел II. Основная информация о финансово-экономическом состоянии эмитента</w:t>
      </w:r>
      <w:bookmarkEnd w:id="7"/>
      <w:r w:rsidR="00C0618D">
        <w:rPr>
          <w:rFonts w:eastAsiaTheme="minorHAnsi"/>
          <w:b/>
          <w:sz w:val="24"/>
          <w:szCs w:val="24"/>
          <w:u w:val="single"/>
          <w:lang w:eastAsia="en-US"/>
        </w:rPr>
        <w:t>.</w:t>
      </w:r>
    </w:p>
    <w:p w14:paraId="6E927388" w14:textId="77777777" w:rsidR="00EF322F" w:rsidRDefault="00EF322F" w:rsidP="00EF322F">
      <w:pPr>
        <w:widowControl/>
        <w:spacing w:before="0" w:after="0"/>
        <w:outlineLvl w:val="0"/>
        <w:rPr>
          <w:b/>
          <w:sz w:val="24"/>
          <w:szCs w:val="24"/>
        </w:rPr>
      </w:pPr>
      <w:bookmarkStart w:id="8" w:name="_Toc418759077"/>
    </w:p>
    <w:p w14:paraId="60FAB2B7" w14:textId="338626C4" w:rsidR="00D56137" w:rsidRDefault="00F35A96" w:rsidP="00EF322F">
      <w:pPr>
        <w:widowControl/>
        <w:spacing w:before="0" w:after="0"/>
        <w:outlineLvl w:val="0"/>
        <w:rPr>
          <w:rFonts w:eastAsiaTheme="minorHAnsi"/>
          <w:b/>
          <w:sz w:val="24"/>
          <w:szCs w:val="24"/>
          <w:lang w:eastAsia="en-US"/>
        </w:rPr>
      </w:pPr>
      <w:r>
        <w:rPr>
          <w:rFonts w:eastAsiaTheme="minorHAnsi"/>
          <w:b/>
          <w:sz w:val="24"/>
          <w:szCs w:val="24"/>
          <w:lang w:eastAsia="en-US"/>
        </w:rPr>
        <w:t xml:space="preserve"> </w:t>
      </w:r>
      <w:r w:rsidR="00D56137" w:rsidRPr="00D56137">
        <w:rPr>
          <w:rFonts w:eastAsiaTheme="minorHAnsi"/>
          <w:b/>
          <w:sz w:val="24"/>
          <w:szCs w:val="24"/>
          <w:lang w:eastAsia="en-US"/>
        </w:rPr>
        <w:t>2.1. Показатели финансово-экономической деятельности эмитента</w:t>
      </w:r>
      <w:bookmarkEnd w:id="8"/>
      <w:r>
        <w:rPr>
          <w:rFonts w:eastAsiaTheme="minorHAnsi"/>
          <w:b/>
          <w:sz w:val="24"/>
          <w:szCs w:val="24"/>
          <w:lang w:eastAsia="en-US"/>
        </w:rPr>
        <w:t>.</w:t>
      </w:r>
    </w:p>
    <w:p w14:paraId="24FA3479" w14:textId="77777777" w:rsidR="00C0618D" w:rsidRDefault="00C0618D" w:rsidP="00C0618D">
      <w:pPr>
        <w:jc w:val="both"/>
        <w:rPr>
          <w:rStyle w:val="Subst"/>
          <w:b w:val="0"/>
          <w:bCs/>
          <w:i w:val="0"/>
          <w:iCs/>
        </w:rPr>
      </w:pPr>
    </w:p>
    <w:p w14:paraId="45499424" w14:textId="77777777" w:rsidR="00EF322F" w:rsidRDefault="00F35A96" w:rsidP="00EF322F">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w:t>
      </w:r>
      <w:r w:rsidR="00C0618D">
        <w:rPr>
          <w:rStyle w:val="Subst"/>
          <w:b w:val="0"/>
          <w:bCs/>
          <w:i w:val="0"/>
          <w:iCs/>
        </w:rPr>
        <w:t>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w:t>
      </w:r>
      <w:r>
        <w:rPr>
          <w:rStyle w:val="Subst"/>
          <w:b w:val="0"/>
          <w:bCs/>
          <w:i w:val="0"/>
          <w:iCs/>
        </w:rPr>
        <w:t>, которые допущены к организованным торгам. Настоящая информация эмитентом в ежеквартальный отчет не включается.</w:t>
      </w:r>
      <w:r w:rsidR="00C0618D">
        <w:rPr>
          <w:rStyle w:val="Subst"/>
          <w:b w:val="0"/>
          <w:bCs/>
          <w:i w:val="0"/>
          <w:iCs/>
        </w:rPr>
        <w:t xml:space="preserve">  </w:t>
      </w:r>
      <w:bookmarkStart w:id="9" w:name="_Toc418759078"/>
    </w:p>
    <w:p w14:paraId="4C2D361C" w14:textId="77777777" w:rsidR="00EF322F" w:rsidRDefault="00EF322F" w:rsidP="00EF322F">
      <w:pPr>
        <w:jc w:val="both"/>
        <w:rPr>
          <w:rStyle w:val="Subst"/>
          <w:b w:val="0"/>
          <w:bCs/>
          <w:i w:val="0"/>
          <w:iCs/>
        </w:rPr>
      </w:pPr>
    </w:p>
    <w:p w14:paraId="37ED3AFF" w14:textId="32C50A69" w:rsidR="00730395" w:rsidRPr="00EF322F" w:rsidRDefault="00730395" w:rsidP="00EF322F">
      <w:pPr>
        <w:jc w:val="both"/>
        <w:rPr>
          <w:bCs/>
          <w:iCs/>
        </w:rPr>
      </w:pPr>
      <w:r w:rsidRPr="00730395">
        <w:rPr>
          <w:rFonts w:eastAsiaTheme="minorHAnsi"/>
          <w:b/>
          <w:bCs/>
          <w:sz w:val="24"/>
          <w:szCs w:val="24"/>
          <w:lang w:eastAsia="en-US"/>
        </w:rPr>
        <w:t>2.2. Рыночная капитализация эмитента</w:t>
      </w:r>
      <w:bookmarkEnd w:id="9"/>
      <w:r w:rsidR="00F35A96">
        <w:rPr>
          <w:rFonts w:eastAsiaTheme="minorHAnsi"/>
          <w:b/>
          <w:bCs/>
          <w:sz w:val="24"/>
          <w:szCs w:val="24"/>
          <w:lang w:eastAsia="en-US"/>
        </w:rPr>
        <w:t>.</w:t>
      </w:r>
    </w:p>
    <w:p w14:paraId="58D08CCB" w14:textId="77777777" w:rsidR="00F35A96" w:rsidRDefault="00F35A96" w:rsidP="00F35A96">
      <w:pPr>
        <w:jc w:val="both"/>
        <w:rPr>
          <w:rStyle w:val="Subst"/>
          <w:b w:val="0"/>
          <w:bCs/>
          <w:i w:val="0"/>
          <w:iCs/>
        </w:rPr>
      </w:pPr>
      <w:r>
        <w:rPr>
          <w:rStyle w:val="Subst"/>
          <w:b w:val="0"/>
          <w:bCs/>
          <w:i w:val="0"/>
          <w:iCs/>
        </w:rPr>
        <w:t xml:space="preserve">  </w:t>
      </w:r>
    </w:p>
    <w:p w14:paraId="04D774B7" w14:textId="36733097" w:rsidR="00F35A96" w:rsidRDefault="00F35A96" w:rsidP="00F35A96">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14:paraId="0C663311" w14:textId="72FACC6C" w:rsidR="00216C5A" w:rsidRPr="00CE090A" w:rsidRDefault="00216C5A" w:rsidP="00EF322F">
      <w:pPr>
        <w:widowControl/>
        <w:spacing w:before="0" w:after="0"/>
        <w:outlineLvl w:val="0"/>
        <w:rPr>
          <w:rFonts w:eastAsiaTheme="minorHAnsi"/>
          <w:b/>
          <w:bCs/>
          <w:sz w:val="24"/>
          <w:szCs w:val="24"/>
          <w:lang w:eastAsia="en-US"/>
        </w:rPr>
      </w:pPr>
      <w:bookmarkStart w:id="10" w:name="_Toc418759079"/>
      <w:r w:rsidRPr="00CE090A">
        <w:rPr>
          <w:rFonts w:eastAsiaTheme="minorHAnsi"/>
          <w:b/>
          <w:bCs/>
          <w:sz w:val="24"/>
          <w:szCs w:val="24"/>
          <w:lang w:eastAsia="en-US"/>
        </w:rPr>
        <w:lastRenderedPageBreak/>
        <w:t>2.3. Обязательства эмитента</w:t>
      </w:r>
      <w:bookmarkEnd w:id="10"/>
      <w:r w:rsidR="00F35A96" w:rsidRPr="00CE090A">
        <w:rPr>
          <w:rFonts w:eastAsiaTheme="minorHAnsi"/>
          <w:b/>
          <w:bCs/>
          <w:sz w:val="24"/>
          <w:szCs w:val="24"/>
          <w:lang w:eastAsia="en-US"/>
        </w:rPr>
        <w:t xml:space="preserve">. </w:t>
      </w:r>
    </w:p>
    <w:p w14:paraId="71630A96" w14:textId="77777777" w:rsidR="00EF322F" w:rsidRDefault="00EF322F" w:rsidP="00EF322F">
      <w:pPr>
        <w:widowControl/>
        <w:spacing w:before="0" w:after="0"/>
        <w:jc w:val="both"/>
        <w:outlineLvl w:val="1"/>
        <w:rPr>
          <w:rFonts w:eastAsiaTheme="minorHAnsi"/>
          <w:b/>
          <w:bCs/>
          <w:sz w:val="24"/>
          <w:szCs w:val="24"/>
          <w:lang w:eastAsia="en-US"/>
        </w:rPr>
      </w:pPr>
      <w:bookmarkStart w:id="11" w:name="_Toc418759080"/>
    </w:p>
    <w:p w14:paraId="730B0284" w14:textId="438F4C1C" w:rsidR="00216C5A" w:rsidRDefault="00216C5A" w:rsidP="00EF322F">
      <w:pPr>
        <w:widowControl/>
        <w:spacing w:before="0" w:after="0"/>
        <w:jc w:val="both"/>
        <w:outlineLvl w:val="1"/>
        <w:rPr>
          <w:rFonts w:eastAsiaTheme="minorHAnsi"/>
          <w:b/>
          <w:bCs/>
          <w:sz w:val="24"/>
          <w:szCs w:val="24"/>
          <w:lang w:eastAsia="en-US"/>
        </w:rPr>
      </w:pPr>
      <w:r>
        <w:rPr>
          <w:rFonts w:eastAsiaTheme="minorHAnsi"/>
          <w:b/>
          <w:bCs/>
          <w:sz w:val="24"/>
          <w:szCs w:val="24"/>
          <w:lang w:eastAsia="en-US"/>
        </w:rPr>
        <w:t>2.3.1. Заемные средства и кредиторская задолженность</w:t>
      </w:r>
      <w:bookmarkEnd w:id="11"/>
      <w:r w:rsidR="00CE090A">
        <w:rPr>
          <w:rFonts w:eastAsiaTheme="minorHAnsi"/>
          <w:b/>
          <w:bCs/>
          <w:sz w:val="24"/>
          <w:szCs w:val="24"/>
          <w:lang w:eastAsia="en-US"/>
        </w:rPr>
        <w:t>.</w:t>
      </w:r>
    </w:p>
    <w:p w14:paraId="6AF8F34C" w14:textId="77777777" w:rsidR="00F35A96" w:rsidRDefault="00F35A96" w:rsidP="00F35A96">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14:paraId="27B520CC" w14:textId="38B3DBE6" w:rsidR="00DA44E5" w:rsidRPr="008233B2" w:rsidRDefault="00DA44E5" w:rsidP="00DA44E5">
      <w:pPr>
        <w:widowControl/>
        <w:spacing w:before="0" w:after="0"/>
        <w:ind w:firstLine="540"/>
        <w:jc w:val="both"/>
        <w:outlineLvl w:val="0"/>
        <w:rPr>
          <w:rFonts w:eastAsiaTheme="minorHAnsi"/>
          <w:sz w:val="28"/>
          <w:szCs w:val="28"/>
          <w:lang w:eastAsia="en-US"/>
        </w:rPr>
      </w:pPr>
    </w:p>
    <w:p w14:paraId="774B5058" w14:textId="4645C6BF" w:rsidR="009279F9" w:rsidRPr="009279F9" w:rsidRDefault="009279F9" w:rsidP="00CE090A">
      <w:pPr>
        <w:widowControl/>
        <w:spacing w:before="0" w:after="0"/>
        <w:outlineLvl w:val="0"/>
        <w:rPr>
          <w:rFonts w:eastAsiaTheme="minorHAnsi"/>
          <w:b/>
          <w:sz w:val="24"/>
          <w:szCs w:val="24"/>
          <w:lang w:eastAsia="en-US"/>
        </w:rPr>
      </w:pPr>
      <w:bookmarkStart w:id="12" w:name="_Toc418759081"/>
      <w:r w:rsidRPr="009279F9">
        <w:rPr>
          <w:rFonts w:eastAsiaTheme="minorHAnsi"/>
          <w:b/>
          <w:sz w:val="24"/>
          <w:szCs w:val="24"/>
          <w:lang w:eastAsia="en-US"/>
        </w:rPr>
        <w:t>2.3.2. Кредитная история эмитента</w:t>
      </w:r>
      <w:bookmarkEnd w:id="12"/>
    </w:p>
    <w:p w14:paraId="6B9A9D8C" w14:textId="77777777" w:rsidR="00F35A96" w:rsidRDefault="00F35A96" w:rsidP="00F35A96">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14:paraId="76B7CEAD" w14:textId="77777777" w:rsidR="00EF322F" w:rsidRDefault="00EF322F" w:rsidP="00EF322F">
      <w:pPr>
        <w:widowControl/>
        <w:spacing w:before="0" w:after="0"/>
        <w:outlineLvl w:val="0"/>
        <w:rPr>
          <w:sz w:val="24"/>
          <w:szCs w:val="24"/>
        </w:rPr>
      </w:pPr>
      <w:bookmarkStart w:id="13" w:name="_Toc418759082"/>
    </w:p>
    <w:p w14:paraId="18C26101" w14:textId="1969BCB4" w:rsidR="000A76E5" w:rsidRPr="000A76E5" w:rsidRDefault="000A76E5" w:rsidP="00EF322F">
      <w:pPr>
        <w:widowControl/>
        <w:spacing w:before="0" w:after="0"/>
        <w:outlineLvl w:val="0"/>
        <w:rPr>
          <w:rFonts w:eastAsiaTheme="minorHAnsi"/>
          <w:b/>
          <w:bCs/>
          <w:sz w:val="24"/>
          <w:szCs w:val="24"/>
          <w:lang w:eastAsia="en-US"/>
        </w:rPr>
      </w:pPr>
      <w:r w:rsidRPr="000A76E5">
        <w:rPr>
          <w:rFonts w:eastAsiaTheme="minorHAnsi"/>
          <w:b/>
          <w:bCs/>
          <w:sz w:val="24"/>
          <w:szCs w:val="24"/>
          <w:lang w:eastAsia="en-US"/>
        </w:rPr>
        <w:t>2.3.3. Обязательства эмитента из предоставленного им обеспечения</w:t>
      </w:r>
      <w:bookmarkEnd w:id="13"/>
      <w:r w:rsidR="00CE090A">
        <w:rPr>
          <w:rFonts w:eastAsiaTheme="minorHAnsi"/>
          <w:b/>
          <w:bCs/>
          <w:sz w:val="24"/>
          <w:szCs w:val="24"/>
          <w:lang w:eastAsia="en-US"/>
        </w:rPr>
        <w:t>.</w:t>
      </w:r>
    </w:p>
    <w:p w14:paraId="49A796EB" w14:textId="6C9C06B2" w:rsidR="000A76E5" w:rsidRDefault="00CE090A" w:rsidP="000A76E5">
      <w:r>
        <w:t xml:space="preserve">   </w:t>
      </w:r>
      <w:r w:rsidR="005D20A7">
        <w:t>Эмитент не предоставлял обеспечение за отчетный период.</w:t>
      </w:r>
    </w:p>
    <w:p w14:paraId="6DD54DC6" w14:textId="77777777" w:rsidR="005D20A7" w:rsidRDefault="005D20A7" w:rsidP="000A76E5"/>
    <w:p w14:paraId="7439CDD2" w14:textId="6C80C944" w:rsidR="00B13EB6" w:rsidRPr="00B13EB6" w:rsidRDefault="00B13EB6" w:rsidP="00EF322F">
      <w:pPr>
        <w:widowControl/>
        <w:spacing w:before="0" w:after="0"/>
        <w:jc w:val="both"/>
        <w:outlineLvl w:val="0"/>
        <w:rPr>
          <w:rFonts w:eastAsiaTheme="minorHAnsi"/>
          <w:b/>
          <w:sz w:val="24"/>
          <w:szCs w:val="24"/>
          <w:lang w:eastAsia="en-US"/>
        </w:rPr>
      </w:pPr>
      <w:bookmarkStart w:id="14" w:name="_Toc418759083"/>
      <w:r w:rsidRPr="00B13EB6">
        <w:rPr>
          <w:rFonts w:eastAsiaTheme="minorHAnsi"/>
          <w:b/>
          <w:sz w:val="24"/>
          <w:szCs w:val="24"/>
          <w:lang w:eastAsia="en-US"/>
        </w:rPr>
        <w:t>2.3.4. Прочие обязательства эмитента</w:t>
      </w:r>
      <w:bookmarkEnd w:id="14"/>
    </w:p>
    <w:p w14:paraId="363ABD59" w14:textId="38B9D865" w:rsidR="00B41762" w:rsidRPr="00B41762" w:rsidRDefault="00CE090A" w:rsidP="00CE090A">
      <w:pPr>
        <w:jc w:val="both"/>
        <w:rPr>
          <w:b/>
          <w:i/>
        </w:rPr>
      </w:pPr>
      <w:r>
        <w:rPr>
          <w:rStyle w:val="Subst"/>
          <w:b w:val="0"/>
          <w:bCs/>
          <w:i w:val="0"/>
          <w:iCs/>
        </w:rPr>
        <w:t xml:space="preserve">   </w:t>
      </w:r>
      <w:r w:rsidR="00B41762" w:rsidRPr="00B41762">
        <w:rPr>
          <w:rStyle w:val="Subst"/>
          <w:b w:val="0"/>
          <w:bCs/>
          <w:i w:val="0"/>
          <w:iCs/>
        </w:rPr>
        <w:t>Прочих обязательств, не отраженных в бухгалтерском балансе,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r>
        <w:rPr>
          <w:rStyle w:val="Subst"/>
          <w:b w:val="0"/>
          <w:bCs/>
          <w:i w:val="0"/>
          <w:iCs/>
        </w:rPr>
        <w:t>.</w:t>
      </w:r>
    </w:p>
    <w:p w14:paraId="3A1C1887" w14:textId="77777777" w:rsidR="00EF322F" w:rsidRDefault="00EF322F" w:rsidP="00EF322F">
      <w:pPr>
        <w:widowControl/>
        <w:spacing w:before="0" w:after="0"/>
        <w:jc w:val="both"/>
        <w:outlineLvl w:val="0"/>
        <w:rPr>
          <w:rFonts w:eastAsiaTheme="minorHAnsi"/>
          <w:lang w:eastAsia="en-US"/>
        </w:rPr>
      </w:pPr>
      <w:bookmarkStart w:id="15" w:name="_Toc418759084"/>
    </w:p>
    <w:p w14:paraId="31124CC3" w14:textId="20DBED6A" w:rsidR="00170FC3" w:rsidRPr="00CE090A" w:rsidRDefault="00170FC3" w:rsidP="00EF322F">
      <w:pPr>
        <w:widowControl/>
        <w:spacing w:before="0" w:after="0"/>
        <w:jc w:val="both"/>
        <w:outlineLvl w:val="0"/>
        <w:rPr>
          <w:rFonts w:eastAsiaTheme="minorHAnsi"/>
          <w:b/>
          <w:sz w:val="24"/>
          <w:szCs w:val="24"/>
          <w:lang w:eastAsia="en-US"/>
        </w:rPr>
      </w:pPr>
      <w:r w:rsidRPr="00CE090A">
        <w:rPr>
          <w:rFonts w:eastAsiaTheme="minorHAnsi"/>
          <w:b/>
          <w:sz w:val="24"/>
          <w:szCs w:val="24"/>
          <w:lang w:eastAsia="en-US"/>
        </w:rPr>
        <w:t>2.4. Риски, связанные с приобретением размещаемых (размещенных) ценных бумаг</w:t>
      </w:r>
      <w:r w:rsidR="00FE6092" w:rsidRPr="00CE090A">
        <w:rPr>
          <w:rFonts w:eastAsiaTheme="minorHAnsi"/>
          <w:b/>
          <w:sz w:val="24"/>
          <w:szCs w:val="24"/>
          <w:lang w:eastAsia="en-US"/>
        </w:rPr>
        <w:t>.</w:t>
      </w:r>
      <w:bookmarkEnd w:id="15"/>
    </w:p>
    <w:p w14:paraId="14F44D37" w14:textId="77777777" w:rsidR="00FE6092" w:rsidRDefault="00FE6092" w:rsidP="00170FC3">
      <w:pPr>
        <w:widowControl/>
        <w:spacing w:before="0" w:after="0"/>
        <w:ind w:firstLine="540"/>
        <w:jc w:val="both"/>
        <w:outlineLvl w:val="0"/>
        <w:rPr>
          <w:rFonts w:eastAsiaTheme="minorHAnsi"/>
          <w:b/>
          <w:sz w:val="24"/>
          <w:szCs w:val="24"/>
          <w:u w:val="single"/>
          <w:lang w:eastAsia="en-US"/>
        </w:rPr>
      </w:pPr>
    </w:p>
    <w:p w14:paraId="35910F5F" w14:textId="04C10A34" w:rsidR="00FE6092" w:rsidRDefault="00FE6092" w:rsidP="00EF322F">
      <w:pPr>
        <w:widowControl/>
        <w:spacing w:before="0" w:after="0"/>
        <w:outlineLvl w:val="0"/>
        <w:rPr>
          <w:rFonts w:eastAsiaTheme="minorHAnsi"/>
          <w:b/>
          <w:bCs/>
          <w:sz w:val="24"/>
          <w:szCs w:val="24"/>
          <w:lang w:eastAsia="en-US"/>
        </w:rPr>
      </w:pPr>
      <w:bookmarkStart w:id="16" w:name="_Toc418759085"/>
      <w:r>
        <w:rPr>
          <w:rFonts w:eastAsiaTheme="minorHAnsi"/>
          <w:b/>
          <w:bCs/>
          <w:sz w:val="24"/>
          <w:szCs w:val="24"/>
          <w:lang w:eastAsia="en-US"/>
        </w:rPr>
        <w:t>2.4.1. Отраслевые риски</w:t>
      </w:r>
      <w:bookmarkEnd w:id="16"/>
      <w:r w:rsidR="00CE090A">
        <w:rPr>
          <w:rFonts w:eastAsiaTheme="minorHAnsi"/>
          <w:b/>
          <w:bCs/>
          <w:sz w:val="24"/>
          <w:szCs w:val="24"/>
          <w:lang w:eastAsia="en-US"/>
        </w:rPr>
        <w:t>.</w:t>
      </w:r>
    </w:p>
    <w:p w14:paraId="53EC28A3" w14:textId="13D5F07A" w:rsidR="00673C11" w:rsidRPr="00673C11" w:rsidRDefault="00CE090A" w:rsidP="00CE090A">
      <w:pPr>
        <w:jc w:val="both"/>
      </w:pPr>
      <w:r>
        <w:t xml:space="preserve">   </w:t>
      </w:r>
      <w:r w:rsidR="00673C11" w:rsidRPr="00673C11">
        <w:t>Резкие изменения структуры и объемов рынка представляются маловероятными. В целом сохраняется устойчивая тенденция по постепенному увеличению спроса на более мощную аппаратуру, что положительно для ОАО «Прибой».</w:t>
      </w:r>
    </w:p>
    <w:p w14:paraId="25DFCDC8" w14:textId="11773E15" w:rsidR="00673C11" w:rsidRPr="00673C11" w:rsidRDefault="00CE090A" w:rsidP="00CE090A">
      <w:pPr>
        <w:jc w:val="both"/>
      </w:pPr>
      <w:r>
        <w:t xml:space="preserve">   </w:t>
      </w:r>
      <w:r w:rsidR="00673C11" w:rsidRPr="00673C11">
        <w:t>Зарубежным конкурентам, создающим и производящим мощные радиопередающие устройства, до настоящего времени закрепиться на отечественном рынке не удавалось, поскольку предлагаемая ими аппаратура существенно более дорогая по сравнению с отечественной. Изменение ценовой политики зарубежных конкурентов при ограниченности отечественного рынка представляется сомнительным</w:t>
      </w:r>
      <w:r>
        <w:t>, тем более, такое изменение не</w:t>
      </w:r>
      <w:r w:rsidR="00673C11" w:rsidRPr="00673C11">
        <w:t>возможно с учетом произошедшей в декабре 2014 года масштабной девальвации рубля по отношению к таким валютам, как доллар и евро.</w:t>
      </w:r>
    </w:p>
    <w:p w14:paraId="15E63FF6" w14:textId="2695633A" w:rsidR="00673C11" w:rsidRPr="00673C11" w:rsidRDefault="00CE090A" w:rsidP="00CE090A">
      <w:pPr>
        <w:jc w:val="both"/>
      </w:pPr>
      <w:r>
        <w:t xml:space="preserve">   </w:t>
      </w:r>
      <w:r w:rsidR="00673C11" w:rsidRPr="00673C11">
        <w:t>Вместе с тем, следует отметить и нарастание конкуренции со стороны целого ряда отечественных производителей, и, в первую очередь, со стороны компаний с государственной собственностью, имеющих приоритетный доступ к крупным государственным заказам.</w:t>
      </w:r>
    </w:p>
    <w:p w14:paraId="17AACEDA" w14:textId="4C0C795E" w:rsidR="00673C11" w:rsidRPr="00673C11" w:rsidRDefault="00CE090A" w:rsidP="00CE090A">
      <w:pPr>
        <w:jc w:val="both"/>
      </w:pPr>
      <w:r>
        <w:t xml:space="preserve">   </w:t>
      </w:r>
      <w:r w:rsidR="00673C11" w:rsidRPr="00673C11">
        <w:t xml:space="preserve">В условиях значительного сокращения численности научно-производственного и управленческого персонала, каждый из сотрудников практически в одиночку закрывает целое направление работ, и потеря каждого становится достаточно болезненной. </w:t>
      </w:r>
    </w:p>
    <w:p w14:paraId="0ECE2C95" w14:textId="1598E810" w:rsidR="00673C11" w:rsidRPr="00673C11" w:rsidRDefault="00CE090A" w:rsidP="00CE090A">
      <w:pPr>
        <w:jc w:val="both"/>
      </w:pPr>
      <w:r>
        <w:t xml:space="preserve">   </w:t>
      </w:r>
      <w:r w:rsidR="00673C11" w:rsidRPr="00673C11">
        <w:t>Для уменьшения вероятности потери сотрудников принимаются следующие меры:</w:t>
      </w:r>
    </w:p>
    <w:p w14:paraId="16910A20" w14:textId="260B6A48" w:rsidR="00673C11" w:rsidRPr="00673C11" w:rsidRDefault="00CE090A" w:rsidP="00CE090A">
      <w:pPr>
        <w:jc w:val="both"/>
      </w:pPr>
      <w:r>
        <w:t xml:space="preserve">   </w:t>
      </w:r>
      <w:r w:rsidR="00673C11" w:rsidRPr="00673C11">
        <w:t>Доведение уровня получаемой заработной платы специалиста до конкурентоспособного уровня;</w:t>
      </w:r>
    </w:p>
    <w:p w14:paraId="553E37BA" w14:textId="1EF9160A" w:rsidR="00673C11" w:rsidRPr="00673C11" w:rsidRDefault="00CE090A" w:rsidP="00CE090A">
      <w:pPr>
        <w:jc w:val="both"/>
      </w:pPr>
      <w:r>
        <w:t xml:space="preserve">   </w:t>
      </w:r>
      <w:r w:rsidR="00673C11" w:rsidRPr="00673C11">
        <w:t>Привлечение молодых специалистов ВУЗов и планомерная работа с ними по воспитанию смены;</w:t>
      </w:r>
    </w:p>
    <w:p w14:paraId="4EECCD0F" w14:textId="54CF34DB" w:rsidR="00673C11" w:rsidRPr="00673C11" w:rsidRDefault="00CE090A" w:rsidP="00CE090A">
      <w:pPr>
        <w:jc w:val="both"/>
      </w:pPr>
      <w:r>
        <w:t xml:space="preserve">   </w:t>
      </w:r>
      <w:r w:rsidR="00673C11" w:rsidRPr="00673C11">
        <w:t>Повышение технической заинтересованности сотрудников перспективными поисковыми работами;</w:t>
      </w:r>
    </w:p>
    <w:p w14:paraId="6D83A744" w14:textId="2C2B8A61" w:rsidR="00673C11" w:rsidRPr="00673C11" w:rsidRDefault="00CE090A" w:rsidP="00CE090A">
      <w:pPr>
        <w:jc w:val="both"/>
      </w:pPr>
      <w:r>
        <w:t xml:space="preserve">   </w:t>
      </w:r>
      <w:r w:rsidR="00673C11" w:rsidRPr="00673C11">
        <w:t>Улучшение бытовых условий сотрудников предприятия – питание, медицинское обеспечение и т.д.</w:t>
      </w:r>
    </w:p>
    <w:p w14:paraId="1AB4E405" w14:textId="77777777" w:rsidR="00EF322F" w:rsidRDefault="00EF322F" w:rsidP="00EF322F">
      <w:pPr>
        <w:widowControl/>
        <w:spacing w:before="0" w:after="0"/>
        <w:jc w:val="both"/>
        <w:outlineLvl w:val="0"/>
      </w:pPr>
      <w:bookmarkStart w:id="17" w:name="_Toc418759086"/>
    </w:p>
    <w:p w14:paraId="6C180248" w14:textId="27A973BC" w:rsidR="0076763C" w:rsidRPr="00673C11" w:rsidRDefault="0076763C" w:rsidP="00EF322F">
      <w:pPr>
        <w:widowControl/>
        <w:spacing w:before="0" w:after="0"/>
        <w:jc w:val="both"/>
        <w:outlineLvl w:val="0"/>
        <w:rPr>
          <w:rFonts w:eastAsiaTheme="minorHAnsi"/>
          <w:b/>
          <w:bCs/>
          <w:iCs/>
          <w:sz w:val="24"/>
          <w:szCs w:val="24"/>
          <w:lang w:eastAsia="en-US"/>
        </w:rPr>
      </w:pPr>
      <w:r w:rsidRPr="00673C11">
        <w:rPr>
          <w:rFonts w:eastAsiaTheme="minorHAnsi"/>
          <w:b/>
          <w:bCs/>
          <w:iCs/>
          <w:sz w:val="24"/>
          <w:szCs w:val="24"/>
          <w:lang w:eastAsia="en-US"/>
        </w:rPr>
        <w:t>2.4.2. Страновые и региональные риски</w:t>
      </w:r>
      <w:bookmarkEnd w:id="17"/>
      <w:r w:rsidR="00CE090A">
        <w:rPr>
          <w:rFonts w:eastAsiaTheme="minorHAnsi"/>
          <w:b/>
          <w:bCs/>
          <w:iCs/>
          <w:sz w:val="24"/>
          <w:szCs w:val="24"/>
          <w:lang w:eastAsia="en-US"/>
        </w:rPr>
        <w:t>.</w:t>
      </w:r>
    </w:p>
    <w:p w14:paraId="4463C274" w14:textId="1D687665" w:rsidR="00673C11" w:rsidRPr="00673C11" w:rsidRDefault="00CE090A" w:rsidP="00CE090A">
      <w:pPr>
        <w:jc w:val="both"/>
        <w:rPr>
          <w:lang w:eastAsia="en-US"/>
        </w:rPr>
      </w:pPr>
      <w:r>
        <w:rPr>
          <w:lang w:eastAsia="en-US"/>
        </w:rPr>
        <w:t xml:space="preserve">   </w:t>
      </w:r>
      <w:r w:rsidR="00673C11" w:rsidRPr="00673C11">
        <w:rPr>
          <w:lang w:eastAsia="en-US"/>
        </w:rPr>
        <w:t xml:space="preserve">Санкции США и Европейского Союза, введенные в отношении российской промышленности, негативно влияют на деятельность предприятия в части приобретения комплектующих изделий. Резкое снижение курса рубля по отношению к доллару США и евро привели к существенному подорожанию стоимости импортных комплектующих. </w:t>
      </w:r>
    </w:p>
    <w:p w14:paraId="4227BEE5" w14:textId="4B92BB49" w:rsidR="00673C11" w:rsidRPr="00673C11" w:rsidRDefault="00CE090A" w:rsidP="00CE090A">
      <w:pPr>
        <w:jc w:val="both"/>
        <w:rPr>
          <w:lang w:eastAsia="en-US"/>
        </w:rPr>
      </w:pPr>
      <w:r>
        <w:rPr>
          <w:lang w:eastAsia="en-US"/>
        </w:rPr>
        <w:t xml:space="preserve">   </w:t>
      </w:r>
      <w:r w:rsidR="00673C11" w:rsidRPr="00673C11">
        <w:rPr>
          <w:lang w:eastAsia="en-US"/>
        </w:rPr>
        <w:t>В этой связи Обществом разработаны мероприятия по осуществлению импортозамещения. Эти мероприятия требуют существенных затрат со стороны Общества.</w:t>
      </w:r>
    </w:p>
    <w:p w14:paraId="09D34078" w14:textId="5727BB02" w:rsidR="00673C11" w:rsidRPr="00673C11" w:rsidRDefault="00CE090A" w:rsidP="00CE090A">
      <w:pPr>
        <w:jc w:val="both"/>
        <w:rPr>
          <w:lang w:eastAsia="en-US"/>
        </w:rPr>
      </w:pPr>
      <w:r>
        <w:rPr>
          <w:lang w:eastAsia="en-US"/>
        </w:rPr>
        <w:t xml:space="preserve">   </w:t>
      </w:r>
      <w:r w:rsidR="00673C11" w:rsidRPr="00673C11">
        <w:rPr>
          <w:lang w:eastAsia="en-US"/>
        </w:rPr>
        <w:t xml:space="preserve">Замена импортных материалов и ПКИ на отечественные осуществляется в настоящее время на всех отечественных предприятий радиоэлектронной отрасли. На предприятиях, выполняющих государственный </w:t>
      </w:r>
      <w:r w:rsidR="00673C11" w:rsidRPr="00673C11">
        <w:rPr>
          <w:lang w:eastAsia="en-US"/>
        </w:rPr>
        <w:lastRenderedPageBreak/>
        <w:t>оборонный заказ, процесс замещения импортных комплектующих отечественными аналогами является обязательным.</w:t>
      </w:r>
    </w:p>
    <w:p w14:paraId="4632343D" w14:textId="77777777" w:rsidR="00EF322F" w:rsidRDefault="00EF322F" w:rsidP="00EF322F">
      <w:pPr>
        <w:widowControl/>
        <w:spacing w:before="0" w:after="0"/>
        <w:outlineLvl w:val="0"/>
        <w:rPr>
          <w:b/>
          <w:bCs/>
          <w:sz w:val="24"/>
          <w:szCs w:val="24"/>
        </w:rPr>
      </w:pPr>
      <w:bookmarkStart w:id="18" w:name="_Toc418759087"/>
    </w:p>
    <w:p w14:paraId="5A06E218" w14:textId="072C6904" w:rsidR="009F207A" w:rsidRPr="009F207A" w:rsidRDefault="009F207A" w:rsidP="00EF322F">
      <w:pPr>
        <w:widowControl/>
        <w:spacing w:before="0" w:after="0"/>
        <w:outlineLvl w:val="0"/>
        <w:rPr>
          <w:rFonts w:eastAsiaTheme="minorHAnsi"/>
          <w:b/>
          <w:sz w:val="24"/>
          <w:szCs w:val="24"/>
          <w:lang w:eastAsia="en-US"/>
        </w:rPr>
      </w:pPr>
      <w:r w:rsidRPr="009F207A">
        <w:rPr>
          <w:rFonts w:eastAsiaTheme="minorHAnsi"/>
          <w:b/>
          <w:sz w:val="24"/>
          <w:szCs w:val="24"/>
          <w:lang w:eastAsia="en-US"/>
        </w:rPr>
        <w:t>2.4.3. Финансовые риски</w:t>
      </w:r>
      <w:bookmarkEnd w:id="18"/>
      <w:r w:rsidR="00CE090A">
        <w:rPr>
          <w:rFonts w:eastAsiaTheme="minorHAnsi"/>
          <w:b/>
          <w:sz w:val="24"/>
          <w:szCs w:val="24"/>
          <w:lang w:eastAsia="en-US"/>
        </w:rPr>
        <w:t>.</w:t>
      </w:r>
    </w:p>
    <w:p w14:paraId="0F3B14D9" w14:textId="77777777" w:rsidR="0076763C" w:rsidRPr="006B24ED" w:rsidRDefault="0076763C" w:rsidP="0076763C"/>
    <w:p w14:paraId="76C106FF" w14:textId="77777777" w:rsidR="00CE090A" w:rsidRDefault="00CE090A" w:rsidP="00CE090A">
      <w:pPr>
        <w:jc w:val="both"/>
        <w:rPr>
          <w:rStyle w:val="Subst"/>
          <w:b w:val="0"/>
          <w:bCs/>
          <w:i w:val="0"/>
          <w:iCs/>
        </w:rPr>
      </w:pPr>
      <w:r>
        <w:rPr>
          <w:rStyle w:val="Subst"/>
          <w:b w:val="0"/>
          <w:bCs/>
          <w:i w:val="0"/>
          <w:iCs/>
        </w:rPr>
        <w:t xml:space="preserve">   </w:t>
      </w:r>
      <w:r w:rsidR="006B24ED" w:rsidRPr="006B24ED">
        <w:rPr>
          <w:rStyle w:val="Subst"/>
          <w:b w:val="0"/>
          <w:bCs/>
          <w:i w:val="0"/>
          <w:iCs/>
        </w:rPr>
        <w:t>В связи со своей производственной деятельностью эмитент не подвержен рискам, связанным с изменением процентных ставок и курса обмена иностранных валют. По итогам 2013 года курсовые разницы по операциям в иностранной валюте были значительными, однако данный фактор не создает финансовых рисков для общества.  Это связано с тем, что общество не импортирует материалы и комплектующие. Продукция также продается на территории Российской Федерации. Зависимость существует только опосредованно, через общее состояние экономики страны. Уровень процентных ставок может повлиять на результаты финансово-хозяйственной деятельности предприятия. В настоящее время эмитент использует внешнее финансирование своей деятельности. Достаточность оборотного капитала при увеличении объема производства достигается за счет внешних источников.</w:t>
      </w:r>
    </w:p>
    <w:p w14:paraId="548323C6" w14:textId="5A8A2BCC" w:rsidR="006B24ED" w:rsidRPr="00CE090A" w:rsidRDefault="00CE090A" w:rsidP="00CE090A">
      <w:pPr>
        <w:jc w:val="both"/>
        <w:rPr>
          <w:bCs/>
          <w:iCs/>
        </w:rPr>
      </w:pPr>
      <w:r>
        <w:rPr>
          <w:rStyle w:val="Subst"/>
          <w:b w:val="0"/>
          <w:bCs/>
          <w:i w:val="0"/>
          <w:iCs/>
        </w:rPr>
        <w:t xml:space="preserve">   </w:t>
      </w:r>
      <w:r w:rsidR="006B24ED" w:rsidRPr="006B24ED">
        <w:rPr>
          <w:rStyle w:val="Subst"/>
          <w:b w:val="0"/>
          <w:bCs/>
          <w:i w:val="0"/>
          <w:iCs/>
        </w:rPr>
        <w:t>Непосредственная зависимость результатов финансово-хозяйственной деятельности от инфляции незначительна. Опосредованное влияние происходит через рост затрат на оплату труда и приобретение материалов и комплектующих изделий. В то же время предприятие будет вынуждено также поднять стоимость готовой продукции. Основным заказчиком эмитента является государство. При заключении договора используется ориентировочная цена, которая корректируется по факту выполнения работ по фактической себестоимости. Фактор инфляции оказывает влияние только с момента поставки, когда определяется цена продукции, и до момента оплаты.</w:t>
      </w:r>
      <w:r>
        <w:rPr>
          <w:rStyle w:val="Subst"/>
          <w:b w:val="0"/>
          <w:bCs/>
          <w:i w:val="0"/>
          <w:iCs/>
        </w:rPr>
        <w:t xml:space="preserve"> </w:t>
      </w:r>
      <w:r w:rsidR="006B24ED" w:rsidRPr="006B24ED">
        <w:rPr>
          <w:rStyle w:val="Subst"/>
          <w:b w:val="0"/>
          <w:bCs/>
          <w:i w:val="0"/>
          <w:iCs/>
        </w:rPr>
        <w:t>Критическое значение инфляции, при котором предприятие не сможет выполнять свои обязательства в срок, по мнению менеджмента, составляет 30%.</w:t>
      </w:r>
      <w:r>
        <w:rPr>
          <w:rStyle w:val="Subst"/>
          <w:b w:val="0"/>
          <w:bCs/>
          <w:i w:val="0"/>
          <w:iCs/>
        </w:rPr>
        <w:t xml:space="preserve"> </w:t>
      </w:r>
      <w:r w:rsidR="006B24ED" w:rsidRPr="006B24ED">
        <w:rPr>
          <w:rStyle w:val="Subst"/>
          <w:b w:val="0"/>
          <w:bCs/>
          <w:i w:val="0"/>
          <w:iCs/>
        </w:rPr>
        <w:t>Финансовое состояние эмитента, его ликвидность, источники финансирования и результаты деятельности практически не зависят от изменения валютного курса.</w:t>
      </w:r>
      <w:r>
        <w:rPr>
          <w:rStyle w:val="Subst"/>
          <w:b w:val="0"/>
          <w:bCs/>
          <w:i w:val="0"/>
          <w:iCs/>
        </w:rPr>
        <w:t xml:space="preserve"> </w:t>
      </w:r>
      <w:r w:rsidR="006B24ED" w:rsidRPr="006B24ED">
        <w:rPr>
          <w:rStyle w:val="Subst"/>
          <w:b w:val="0"/>
          <w:bCs/>
          <w:i w:val="0"/>
          <w:iCs/>
        </w:rPr>
        <w:t>Значительное влияние на результаты финансово-хозяйственной деятельности предприятия может оказать изменение объемов финансирования и оплаты Гособоронзаказа. В краткосрочной перспективе этот фактор рассматривается менеджментом предприятия как незначительно влияющий на результаты деятельности предприятия. Это обусловлено стабильностью погашения долгов по оплате выполненных объемов работ Государственного оборонного заказа и долгосрочностью существующих договоров. Менеджмент предприятия ведет активную работу по увеличению запланированных работ.</w:t>
      </w:r>
      <w:r>
        <w:rPr>
          <w:rStyle w:val="Subst"/>
          <w:b w:val="0"/>
          <w:bCs/>
          <w:i w:val="0"/>
          <w:iCs/>
        </w:rPr>
        <w:t xml:space="preserve"> </w:t>
      </w:r>
      <w:r w:rsidR="006B24ED" w:rsidRPr="006B24ED">
        <w:rPr>
          <w:rStyle w:val="Subst"/>
          <w:b w:val="0"/>
          <w:bCs/>
          <w:i w:val="0"/>
          <w:iCs/>
        </w:rPr>
        <w:t>В настоящее время на финансовом рынке наблюдается общая тенденция стабилизации процентных ставок на заемные средства. Увеличение процентных ставок на рынке может возникнуть при резком росте инфляции, значительном росте спроса или ограничении предложения капитала. В настоящее время действуют все эти факторы, что приводит к росту стоимости заемных средств. Риск изменения процентных ставок оценивается как значительный. В связи с общим состоянием экономики России риск резкого роста инфляции или существенных изменений процентных ставок значителен.</w:t>
      </w:r>
      <w:r w:rsidR="006B24ED" w:rsidRPr="006B24ED">
        <w:rPr>
          <w:rStyle w:val="Subst"/>
          <w:b w:val="0"/>
          <w:bCs/>
          <w:i w:val="0"/>
          <w:iCs/>
        </w:rPr>
        <w:br/>
        <w:t>В случае достижения показателем инфляции критического значения, а также резкого увеличения процентных ставок, наибольшим изменениям подвержены следующие показатели финансовой отчетности: дебиторская и кредиторская задолженность (Бухгалтерский баланс), выручка от продажи, себестоимость проданных товаров (Отчет о прибылях и убытках). При возникновении инфляционного риска и риска роста процентных ставок возможно снижение выручки и чистой прибыли, а также рост затрат по основной деятел</w:t>
      </w:r>
      <w:r>
        <w:rPr>
          <w:rStyle w:val="Subst"/>
          <w:b w:val="0"/>
          <w:bCs/>
          <w:i w:val="0"/>
          <w:iCs/>
        </w:rPr>
        <w:t xml:space="preserve">ьности и операционных расходов. </w:t>
      </w:r>
      <w:r w:rsidR="006B24ED" w:rsidRPr="006B24ED">
        <w:rPr>
          <w:rStyle w:val="Subst"/>
          <w:b w:val="0"/>
          <w:bCs/>
          <w:i w:val="0"/>
          <w:iCs/>
        </w:rPr>
        <w:t>Одним из факторов, который может негативно повлиять на результаты финансово-хозяйственной деятельности предприятия, является возможная нестабильность бюджетного процесса в Российской Федерации. Следствием несвоевременного перечисления государственными заказчиками средств федерального бюджета во исполнение государственных оборонных заказов и иных контрактов на поставку для государственных нужд может явиться снижение финансовой стабильности эмитента.</w:t>
      </w:r>
    </w:p>
    <w:p w14:paraId="3DB503E4" w14:textId="77777777" w:rsidR="00EF322F" w:rsidRDefault="00EF322F" w:rsidP="00EF322F">
      <w:pPr>
        <w:widowControl/>
        <w:spacing w:before="0" w:after="0"/>
        <w:outlineLvl w:val="0"/>
      </w:pPr>
      <w:bookmarkStart w:id="19" w:name="_Toc418759088"/>
    </w:p>
    <w:p w14:paraId="3B461FA6" w14:textId="1634B940" w:rsidR="005B30A7" w:rsidRPr="005B30A7" w:rsidRDefault="005B30A7" w:rsidP="00EF322F">
      <w:pPr>
        <w:widowControl/>
        <w:spacing w:before="0" w:after="0"/>
        <w:outlineLvl w:val="0"/>
        <w:rPr>
          <w:rFonts w:eastAsiaTheme="minorHAnsi"/>
          <w:b/>
          <w:bCs/>
          <w:iCs/>
          <w:sz w:val="24"/>
          <w:szCs w:val="24"/>
          <w:lang w:eastAsia="en-US"/>
        </w:rPr>
      </w:pPr>
      <w:r w:rsidRPr="005B30A7">
        <w:rPr>
          <w:rFonts w:eastAsiaTheme="minorHAnsi"/>
          <w:b/>
          <w:bCs/>
          <w:iCs/>
          <w:sz w:val="24"/>
          <w:szCs w:val="24"/>
          <w:lang w:eastAsia="en-US"/>
        </w:rPr>
        <w:t>2.4.4. Правовые риски</w:t>
      </w:r>
      <w:bookmarkEnd w:id="19"/>
      <w:r w:rsidR="00CE090A">
        <w:rPr>
          <w:rFonts w:eastAsiaTheme="minorHAnsi"/>
          <w:b/>
          <w:bCs/>
          <w:iCs/>
          <w:sz w:val="24"/>
          <w:szCs w:val="24"/>
          <w:lang w:eastAsia="en-US"/>
        </w:rPr>
        <w:t>.</w:t>
      </w:r>
    </w:p>
    <w:p w14:paraId="21F2E2C5" w14:textId="53908DC4" w:rsidR="005B30A7" w:rsidRPr="00CE090A" w:rsidRDefault="00CE090A" w:rsidP="00CE090A">
      <w:pPr>
        <w:jc w:val="both"/>
        <w:rPr>
          <w:bCs/>
          <w:iCs/>
        </w:rPr>
      </w:pPr>
      <w:r>
        <w:rPr>
          <w:rStyle w:val="Subst"/>
          <w:b w:val="0"/>
          <w:bCs/>
          <w:i w:val="0"/>
          <w:iCs/>
        </w:rPr>
        <w:t xml:space="preserve">   </w:t>
      </w:r>
      <w:r w:rsidR="005B30A7" w:rsidRPr="005B30A7">
        <w:rPr>
          <w:rStyle w:val="Subst"/>
          <w:b w:val="0"/>
          <w:bCs/>
          <w:i w:val="0"/>
          <w:iCs/>
        </w:rPr>
        <w:t>Наиболее существенное значение имеют правовые риски, связанные с изменением системы налогообложения. Налоговое законодательство Российской Федерации находится в процессе своего становления, является достаточно противоречивым и подвержено частым изменениям.</w:t>
      </w:r>
      <w:r w:rsidR="005B30A7" w:rsidRPr="005B30A7">
        <w:rPr>
          <w:rStyle w:val="Subst"/>
          <w:b w:val="0"/>
          <w:bCs/>
          <w:i w:val="0"/>
          <w:iCs/>
        </w:rPr>
        <w:br/>
        <w:t>Общество осуществляет уплату федеральных, региональных и местных налогов, в частности, налога на добавленную стоимость, налога на прибыль организаций, единого социального налога, налога на имущество организаций, земельного налога.</w:t>
      </w:r>
      <w:r>
        <w:rPr>
          <w:rStyle w:val="Subst"/>
          <w:b w:val="0"/>
          <w:bCs/>
          <w:i w:val="0"/>
          <w:iCs/>
        </w:rPr>
        <w:t xml:space="preserve"> </w:t>
      </w:r>
      <w:r w:rsidR="005B30A7" w:rsidRPr="005B30A7">
        <w:rPr>
          <w:rStyle w:val="Subst"/>
          <w:b w:val="0"/>
          <w:bCs/>
          <w:i w:val="0"/>
          <w:iCs/>
        </w:rPr>
        <w:t>Общие принципы налогообложения в Российской Федерации, на которых базируется вся налоговая система России, установлены частью первой Налогового кодекса Российской Федерации (НК РФ). Часть первая НК РФ определила общие правила, которыми должны руководствоваться субъекты налоговых правоотношений, закрепила за ними права и обязанности, а также процессуальные нормы, способствующие соблюдению этих прав и обязанностей.</w:t>
      </w:r>
      <w:r>
        <w:rPr>
          <w:rStyle w:val="Subst"/>
          <w:b w:val="0"/>
          <w:bCs/>
          <w:i w:val="0"/>
          <w:iCs/>
        </w:rPr>
        <w:t xml:space="preserve"> </w:t>
      </w:r>
      <w:r w:rsidR="005B30A7" w:rsidRPr="005B30A7">
        <w:rPr>
          <w:rStyle w:val="Subst"/>
          <w:b w:val="0"/>
          <w:bCs/>
          <w:i w:val="0"/>
          <w:iCs/>
        </w:rPr>
        <w:t xml:space="preserve">Одним из главных достижений введения части первой НК РФ явилось упорядочение нормотворческой деятельности в сфере налогообложения, сосредоточение ее исключительно в пределах законодательного поля. Это позволило сделать более предсказуемыми действия государства в области налогообложения, а налоговую систему более стабильной, что является чрезвычайно важным для субъекта хозяйственной деятельности. </w:t>
      </w:r>
      <w:r w:rsidR="005B30A7" w:rsidRPr="005B30A7">
        <w:rPr>
          <w:rStyle w:val="Subst"/>
          <w:b w:val="0"/>
          <w:bCs/>
          <w:i w:val="0"/>
          <w:iCs/>
        </w:rPr>
        <w:br/>
      </w:r>
      <w:r w:rsidR="005B30A7" w:rsidRPr="005B30A7">
        <w:rPr>
          <w:rStyle w:val="Subst"/>
          <w:b w:val="0"/>
          <w:bCs/>
          <w:i w:val="0"/>
          <w:iCs/>
        </w:rPr>
        <w:lastRenderedPageBreak/>
        <w:t xml:space="preserve">Принятие части второй НК РФ соотносится с началом налоговой реформы, которая, по заверениям Правительства Российской Федерации, должна сопровождаться снижением налогового бремени для налогоплательщиков. Справедливости ради, следует заметить, что налоговая реформа знаменуется не только принятием новых глав части второй НК РФ, но и реальным снижением налогового бремени. Так, фактически установлена единая ставка по налогу на доходы физических лиц в размере 13%, снижена ставка по налогу на прибыль организаций с 35% до 24%, с 1 января </w:t>
      </w:r>
      <w:smartTag w:uri="urn:schemas-microsoft-com:office:smarttags" w:element="metricconverter">
        <w:smartTagPr>
          <w:attr w:name="ProductID" w:val="2001 г"/>
        </w:smartTagPr>
        <w:r w:rsidR="005B30A7" w:rsidRPr="005B30A7">
          <w:rPr>
            <w:rStyle w:val="Subst"/>
            <w:b w:val="0"/>
            <w:bCs/>
            <w:i w:val="0"/>
            <w:iCs/>
          </w:rPr>
          <w:t>2004 г</w:t>
        </w:r>
      </w:smartTag>
      <w:r w:rsidR="005B30A7" w:rsidRPr="005B30A7">
        <w:rPr>
          <w:rStyle w:val="Subst"/>
          <w:b w:val="0"/>
          <w:bCs/>
          <w:i w:val="0"/>
          <w:iCs/>
        </w:rPr>
        <w:t xml:space="preserve">. по налогу на добавленную стоимость (НДС) с 20% до 18%. С 1 января </w:t>
      </w:r>
      <w:smartTag w:uri="urn:schemas-microsoft-com:office:smarttags" w:element="metricconverter">
        <w:smartTagPr>
          <w:attr w:name="ProductID" w:val="2001 г"/>
        </w:smartTagPr>
        <w:r w:rsidR="005B30A7" w:rsidRPr="005B30A7">
          <w:rPr>
            <w:rStyle w:val="Subst"/>
            <w:b w:val="0"/>
            <w:bCs/>
            <w:i w:val="0"/>
            <w:iCs/>
          </w:rPr>
          <w:t>2005 г</w:t>
        </w:r>
      </w:smartTag>
      <w:r w:rsidR="005B30A7" w:rsidRPr="005B30A7">
        <w:rPr>
          <w:rStyle w:val="Subst"/>
          <w:b w:val="0"/>
          <w:bCs/>
          <w:i w:val="0"/>
          <w:iCs/>
        </w:rPr>
        <w:t xml:space="preserve">. </w:t>
      </w:r>
      <w:r w:rsidRPr="005B30A7">
        <w:rPr>
          <w:rStyle w:val="Subst"/>
          <w:b w:val="0"/>
          <w:bCs/>
          <w:i w:val="0"/>
          <w:iCs/>
        </w:rPr>
        <w:t>максимальная ставка</w:t>
      </w:r>
      <w:r w:rsidR="005B30A7" w:rsidRPr="005B30A7">
        <w:rPr>
          <w:rStyle w:val="Subst"/>
          <w:b w:val="0"/>
          <w:bCs/>
          <w:i w:val="0"/>
          <w:iCs/>
        </w:rPr>
        <w:t xml:space="preserve"> по единому социальному налогу снижена с 35,6 до 30%. С 1 января </w:t>
      </w:r>
      <w:smartTag w:uri="urn:schemas-microsoft-com:office:smarttags" w:element="metricconverter">
        <w:smartTagPr>
          <w:attr w:name="ProductID" w:val="2001 г"/>
        </w:smartTagPr>
        <w:r w:rsidR="005B30A7" w:rsidRPr="005B30A7">
          <w:rPr>
            <w:rStyle w:val="Subst"/>
            <w:b w:val="0"/>
            <w:bCs/>
            <w:i w:val="0"/>
            <w:iCs/>
          </w:rPr>
          <w:t>2009 г</w:t>
        </w:r>
      </w:smartTag>
      <w:r w:rsidR="005B30A7" w:rsidRPr="005B30A7">
        <w:rPr>
          <w:rStyle w:val="Subst"/>
          <w:b w:val="0"/>
          <w:bCs/>
          <w:i w:val="0"/>
          <w:iCs/>
        </w:rPr>
        <w:t>. снижена ставка по налогу на прибыль организаций с 24% до 20%.</w:t>
      </w:r>
      <w:r w:rsidR="005B30A7" w:rsidRPr="005B30A7">
        <w:rPr>
          <w:rStyle w:val="Subst"/>
          <w:b w:val="0"/>
          <w:bCs/>
          <w:i w:val="0"/>
          <w:iCs/>
        </w:rPr>
        <w:br/>
        <w:t xml:space="preserve">В отношении доходов от долевого участия в деятельности организаций, полученных российскими организациями и налоговыми резидентами физическими лицами в виде дивидендов, с 1 января </w:t>
      </w:r>
      <w:smartTag w:uri="urn:schemas-microsoft-com:office:smarttags" w:element="metricconverter">
        <w:smartTagPr>
          <w:attr w:name="ProductID" w:val="2001 г"/>
        </w:smartTagPr>
        <w:r w:rsidR="005B30A7" w:rsidRPr="005B30A7">
          <w:rPr>
            <w:rStyle w:val="Subst"/>
            <w:b w:val="0"/>
            <w:bCs/>
            <w:i w:val="0"/>
            <w:iCs/>
          </w:rPr>
          <w:t>2005 г</w:t>
        </w:r>
      </w:smartTag>
      <w:r w:rsidR="005B30A7" w:rsidRPr="005B30A7">
        <w:rPr>
          <w:rStyle w:val="Subst"/>
          <w:b w:val="0"/>
          <w:bCs/>
          <w:i w:val="0"/>
          <w:iCs/>
        </w:rPr>
        <w:t>. установлена налоговая ставка в размере 9% вместо ранее действовавшей ставки 6%.</w:t>
      </w:r>
      <w:r w:rsidR="005B30A7" w:rsidRPr="005B30A7">
        <w:rPr>
          <w:rStyle w:val="Subst"/>
          <w:b w:val="0"/>
          <w:bCs/>
          <w:i w:val="0"/>
          <w:iCs/>
        </w:rPr>
        <w:br/>
        <w:t>Кроме того, с 1 января 2007 года налогоплательщики - физические лица утратили право применения имущественных налоговых вычетов при реализации ценных бумаг, включая акции.</w:t>
      </w:r>
      <w:r w:rsidR="005B30A7" w:rsidRPr="005B30A7">
        <w:rPr>
          <w:rStyle w:val="Subst"/>
          <w:b w:val="0"/>
          <w:bCs/>
          <w:i w:val="0"/>
          <w:iCs/>
        </w:rPr>
        <w:br/>
        <w:t xml:space="preserve">Таким образом, к числу наиболее существенных изменений, которые могут негативно отразиться на деятельности Эмитента, можно отнести внесение изменений или дополнений в законодательные акты о налогах и сборах, касающихся увеличения налоговых ставок, а также введение новых видов налогов. Указанные изменения, так </w:t>
      </w:r>
      <w:r w:rsidRPr="005B30A7">
        <w:rPr>
          <w:rStyle w:val="Subst"/>
          <w:b w:val="0"/>
          <w:bCs/>
          <w:i w:val="0"/>
          <w:iCs/>
        </w:rPr>
        <w:t>же,</w:t>
      </w:r>
      <w:r w:rsidR="005B30A7" w:rsidRPr="005B30A7">
        <w:rPr>
          <w:rStyle w:val="Subst"/>
          <w:b w:val="0"/>
          <w:bCs/>
          <w:i w:val="0"/>
          <w:iCs/>
        </w:rPr>
        <w:t xml:space="preserve"> как и иные изменения в налоговом законодательстве, могут привести к увеличению налоговых платежей и, как следствие, снижению чистой прибыли Эмитента.</w:t>
      </w:r>
      <w:r w:rsidR="005B30A7" w:rsidRPr="005B30A7">
        <w:rPr>
          <w:rStyle w:val="Subst"/>
          <w:b w:val="0"/>
          <w:bCs/>
          <w:i w:val="0"/>
          <w:iCs/>
        </w:rPr>
        <w:br/>
      </w:r>
      <w:r w:rsidR="005B30A7" w:rsidRPr="005B30A7">
        <w:rPr>
          <w:rStyle w:val="Subst"/>
          <w:b w:val="0"/>
          <w:bCs/>
          <w:i w:val="0"/>
          <w:iCs/>
        </w:rPr>
        <w:br/>
      </w:r>
      <w:r>
        <w:rPr>
          <w:rStyle w:val="Subst"/>
          <w:b w:val="0"/>
          <w:bCs/>
          <w:i w:val="0"/>
          <w:iCs/>
        </w:rPr>
        <w:t xml:space="preserve">   </w:t>
      </w:r>
      <w:r w:rsidR="005B30A7" w:rsidRPr="005B30A7">
        <w:rPr>
          <w:rStyle w:val="Subst"/>
          <w:b w:val="0"/>
          <w:bCs/>
          <w:i w:val="0"/>
          <w:iCs/>
        </w:rPr>
        <w:t>Нестабильность налогового законодательства ведет к увеличению страновых рисков и особенно сильно влияет на деятельность предприятий с нехваткой оборотных средств и низкой рентабельностью. Изменение валютного регулирования и правил таможенного контроля и пошлин не может непосредственно повлиять на результаты финансово-хозяйственной деятельности предприятия.</w:t>
      </w:r>
      <w:r>
        <w:rPr>
          <w:rStyle w:val="Subst"/>
          <w:b w:val="0"/>
          <w:bCs/>
          <w:i w:val="0"/>
          <w:iCs/>
        </w:rPr>
        <w:t xml:space="preserve"> </w:t>
      </w:r>
      <w:r w:rsidR="005B30A7" w:rsidRPr="005B30A7">
        <w:rPr>
          <w:rStyle w:val="Subst"/>
          <w:b w:val="0"/>
          <w:bCs/>
          <w:i w:val="0"/>
          <w:iCs/>
        </w:rPr>
        <w:t>Риски, связанные с изменением требований по лицензированию основной деятельности эмитента и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 рассматриваются менеджментом предприятия как незначительные.</w:t>
      </w:r>
      <w:r w:rsidR="005B30A7" w:rsidRPr="005B30A7">
        <w:rPr>
          <w:rStyle w:val="Subst"/>
          <w:b w:val="0"/>
          <w:bCs/>
          <w:i w:val="0"/>
          <w:iCs/>
        </w:rPr>
        <w:br/>
        <w:t>С другой стороны, данные риски находятся вне контроля Общества, и эмитент не может гарантировать, что в будущем не произойдет изменений подобного рода, которые могут негативно повлиять на деятельность Общества. Однако в настоящее время предпосылок правового характера, связанных с усложнением процедуры получения лицензий, либо снижением возможности продления действия лицензий Общества, не выявлено.</w:t>
      </w:r>
    </w:p>
    <w:p w14:paraId="3D5F2E5E" w14:textId="77777777" w:rsidR="005B30A7" w:rsidRDefault="005B30A7" w:rsidP="00271C1E">
      <w:pPr>
        <w:jc w:val="both"/>
      </w:pPr>
    </w:p>
    <w:p w14:paraId="2648DB03" w14:textId="7FC8451E" w:rsidR="00B8019B" w:rsidRPr="00A1578D" w:rsidRDefault="00B8019B" w:rsidP="00EF322F">
      <w:pPr>
        <w:widowControl/>
        <w:spacing w:before="0" w:after="0"/>
        <w:outlineLvl w:val="0"/>
        <w:rPr>
          <w:rFonts w:eastAsiaTheme="minorHAnsi"/>
          <w:b/>
          <w:sz w:val="24"/>
          <w:szCs w:val="24"/>
          <w:lang w:eastAsia="en-US"/>
        </w:rPr>
      </w:pPr>
      <w:bookmarkStart w:id="20" w:name="_Toc418759089"/>
      <w:r w:rsidRPr="00A1578D">
        <w:rPr>
          <w:rFonts w:eastAsiaTheme="minorHAnsi"/>
          <w:b/>
          <w:sz w:val="24"/>
          <w:szCs w:val="24"/>
          <w:lang w:eastAsia="en-US"/>
        </w:rPr>
        <w:t>2.4.5. Риск потери деловой репутации (репутационный риск).</w:t>
      </w:r>
      <w:bookmarkEnd w:id="20"/>
    </w:p>
    <w:p w14:paraId="743B85EB" w14:textId="77777777" w:rsidR="00C97D59" w:rsidRDefault="00C97D59" w:rsidP="00C97D59">
      <w:pPr>
        <w:widowControl/>
        <w:spacing w:before="0" w:after="0"/>
        <w:ind w:firstLine="540"/>
        <w:jc w:val="both"/>
        <w:outlineLvl w:val="0"/>
        <w:rPr>
          <w:rFonts w:eastAsiaTheme="minorHAnsi"/>
          <w:lang w:eastAsia="en-US"/>
        </w:rPr>
      </w:pPr>
    </w:p>
    <w:p w14:paraId="5406C201" w14:textId="458FA060" w:rsidR="00B8019B" w:rsidRPr="00C97D59" w:rsidRDefault="00CE090A" w:rsidP="00CE090A">
      <w:pPr>
        <w:widowControl/>
        <w:spacing w:before="0" w:after="0"/>
        <w:jc w:val="both"/>
        <w:outlineLvl w:val="0"/>
        <w:rPr>
          <w:rFonts w:eastAsiaTheme="minorHAnsi"/>
          <w:lang w:eastAsia="en-US"/>
        </w:rPr>
      </w:pPr>
      <w:bookmarkStart w:id="21" w:name="_Toc418759090"/>
      <w:r>
        <w:rPr>
          <w:rFonts w:eastAsiaTheme="minorHAnsi"/>
          <w:lang w:eastAsia="en-US"/>
        </w:rPr>
        <w:t xml:space="preserve">   </w:t>
      </w:r>
      <w:r w:rsidR="00C97D59" w:rsidRPr="00C97D59">
        <w:rPr>
          <w:rFonts w:eastAsiaTheme="minorHAnsi"/>
          <w:lang w:eastAsia="en-US"/>
        </w:rPr>
        <w:t>Существуют следующие репутационные риски эмитента:</w:t>
      </w:r>
      <w:r w:rsidR="00C97D59">
        <w:rPr>
          <w:rFonts w:eastAsiaTheme="minorHAnsi"/>
          <w:lang w:eastAsia="en-US"/>
        </w:rPr>
        <w:t xml:space="preserve"> р</w:t>
      </w:r>
      <w:r w:rsidR="00C97D59">
        <w:t>иск истории создания эмитента, риск форс-мажора, риск срыва поставок, риск противоречивых коммуникаций.</w:t>
      </w:r>
      <w:bookmarkEnd w:id="21"/>
    </w:p>
    <w:p w14:paraId="79233847" w14:textId="34474150" w:rsidR="00C503CA" w:rsidRPr="00C503CA" w:rsidRDefault="00C503CA" w:rsidP="00C503CA">
      <w:pPr>
        <w:widowControl/>
        <w:autoSpaceDE/>
        <w:autoSpaceDN/>
        <w:adjustRightInd/>
        <w:spacing w:before="100" w:beforeAutospacing="1" w:after="100" w:afterAutospacing="1"/>
      </w:pPr>
      <w:r w:rsidRPr="00C503CA">
        <w:t xml:space="preserve">В целях минимизации репутационного риска </w:t>
      </w:r>
      <w:r w:rsidRPr="00C97D59">
        <w:t xml:space="preserve">эмитент </w:t>
      </w:r>
      <w:r w:rsidRPr="00C503CA">
        <w:t>использует следующие методы:</w:t>
      </w:r>
    </w:p>
    <w:p w14:paraId="57330330" w14:textId="5D7606E1" w:rsidR="00C503CA" w:rsidRPr="00C503CA" w:rsidRDefault="00C503CA" w:rsidP="00C503CA">
      <w:pPr>
        <w:widowControl/>
        <w:numPr>
          <w:ilvl w:val="0"/>
          <w:numId w:val="1"/>
        </w:numPr>
        <w:autoSpaceDE/>
        <w:autoSpaceDN/>
        <w:adjustRightInd/>
        <w:spacing w:before="100" w:beforeAutospacing="1" w:after="100" w:afterAutospacing="1"/>
      </w:pPr>
      <w:r w:rsidRPr="00C503CA">
        <w:t xml:space="preserve">создание внутренней нормативной базы для исключения конфликта интересов между работниками </w:t>
      </w:r>
      <w:r w:rsidRPr="00C97D59">
        <w:t xml:space="preserve">эмитента </w:t>
      </w:r>
      <w:r w:rsidRPr="00C503CA">
        <w:t xml:space="preserve"> и ко</w:t>
      </w:r>
      <w:r w:rsidRPr="00C97D59">
        <w:t>нтрагентами, между работниками эмитента и  самим эмитентом</w:t>
      </w:r>
      <w:r w:rsidRPr="00C503CA">
        <w:t>;</w:t>
      </w:r>
    </w:p>
    <w:p w14:paraId="5B0E2AF8" w14:textId="7480522F" w:rsidR="00C503CA" w:rsidRPr="00C503CA" w:rsidRDefault="00C503CA" w:rsidP="00C503CA">
      <w:pPr>
        <w:widowControl/>
        <w:numPr>
          <w:ilvl w:val="0"/>
          <w:numId w:val="1"/>
        </w:numPr>
        <w:autoSpaceDE/>
        <w:autoSpaceDN/>
        <w:adjustRightInd/>
        <w:spacing w:before="100" w:beforeAutospacing="1" w:after="100" w:afterAutospacing="1"/>
      </w:pPr>
      <w:r w:rsidRPr="00C503CA">
        <w:t xml:space="preserve">постоянный контроль за соблюдением работниками, акционерами </w:t>
      </w:r>
      <w:r w:rsidRPr="00C97D59">
        <w:t>эмитента</w:t>
      </w:r>
      <w:r w:rsidRPr="00C503CA">
        <w:t xml:space="preserve"> и их аффилированными лицами, дочерними и</w:t>
      </w:r>
      <w:r w:rsidRPr="00C97D59">
        <w:t xml:space="preserve"> зависимыми организациями эмитента </w:t>
      </w:r>
      <w:r w:rsidRPr="00C503CA">
        <w:t xml:space="preserve">законодательства РФ, в том числе законодательства о </w:t>
      </w:r>
      <w:r w:rsidRPr="00C97D59">
        <w:t xml:space="preserve">противодействии </w:t>
      </w:r>
      <w:r w:rsidRPr="00C503CA">
        <w:t>легализации (отмыванию) доходов, полученных преступным путем, и финансированию терроризма;</w:t>
      </w:r>
    </w:p>
    <w:p w14:paraId="49934076" w14:textId="659724AD" w:rsidR="00C503CA" w:rsidRPr="00C503CA" w:rsidRDefault="00C503CA" w:rsidP="00C503CA">
      <w:pPr>
        <w:widowControl/>
        <w:numPr>
          <w:ilvl w:val="0"/>
          <w:numId w:val="1"/>
        </w:numPr>
        <w:autoSpaceDE/>
        <w:autoSpaceDN/>
        <w:adjustRightInd/>
        <w:spacing w:before="100" w:beforeAutospacing="1" w:after="100" w:afterAutospacing="1"/>
      </w:pPr>
      <w:r w:rsidRPr="00C503CA">
        <w:t xml:space="preserve">осуществление анализа влияния факторов </w:t>
      </w:r>
      <w:r w:rsidR="00C97D59" w:rsidRPr="00C97D59">
        <w:t xml:space="preserve">репутационного </w:t>
      </w:r>
      <w:r w:rsidRPr="00C503CA">
        <w:t xml:space="preserve"> риска (как в совокупности, так и по отдельности) </w:t>
      </w:r>
      <w:r w:rsidRPr="00C97D59">
        <w:t>на показатели деятельности эмитента</w:t>
      </w:r>
      <w:r w:rsidRPr="00C503CA">
        <w:t xml:space="preserve"> в целом;</w:t>
      </w:r>
    </w:p>
    <w:p w14:paraId="311CDCF0" w14:textId="157AA1FC" w:rsidR="00C503CA" w:rsidRPr="00C503CA" w:rsidRDefault="00C503CA" w:rsidP="00C503CA">
      <w:pPr>
        <w:widowControl/>
        <w:numPr>
          <w:ilvl w:val="0"/>
          <w:numId w:val="1"/>
        </w:numPr>
        <w:autoSpaceDE/>
        <w:autoSpaceDN/>
        <w:adjustRightInd/>
        <w:spacing w:before="100" w:beforeAutospacing="1" w:after="100" w:afterAutospacing="1"/>
      </w:pPr>
      <w:r w:rsidRPr="00C503CA">
        <w:t>обеспечение своевременности расчетов по сделкам;</w:t>
      </w:r>
    </w:p>
    <w:p w14:paraId="3B54B682" w14:textId="77777777" w:rsidR="00C503CA" w:rsidRPr="00C503CA" w:rsidRDefault="00C503CA" w:rsidP="00C503CA">
      <w:pPr>
        <w:widowControl/>
        <w:numPr>
          <w:ilvl w:val="0"/>
          <w:numId w:val="1"/>
        </w:numPr>
        <w:autoSpaceDE/>
        <w:autoSpaceDN/>
        <w:adjustRightInd/>
        <w:spacing w:before="100" w:beforeAutospacing="1" w:after="100" w:afterAutospacing="1"/>
      </w:pPr>
      <w:r w:rsidRPr="00C503CA">
        <w:t>контроль за достоверностью финансовой отчетности и иной публикуемой информации, представляемой акционерам, клиентам и контрагентам, органам регулирования и надзора и другим заинтересованным лицам, в том числе в рекламных целях;</w:t>
      </w:r>
    </w:p>
    <w:p w14:paraId="3BEA7277" w14:textId="77BC58D3" w:rsidR="00C503CA" w:rsidRPr="00C503CA" w:rsidRDefault="00C503CA" w:rsidP="00C503CA">
      <w:pPr>
        <w:widowControl/>
        <w:numPr>
          <w:ilvl w:val="0"/>
          <w:numId w:val="1"/>
        </w:numPr>
        <w:autoSpaceDE/>
        <w:autoSpaceDN/>
        <w:adjustRightInd/>
        <w:spacing w:before="100" w:beforeAutospacing="1" w:after="100" w:afterAutospacing="1"/>
      </w:pPr>
      <w:r w:rsidRPr="00C503CA">
        <w:t xml:space="preserve"> обеспечение постоянного повышения квалификации работников </w:t>
      </w:r>
      <w:proofErr w:type="gramStart"/>
      <w:r w:rsidR="00C97D59" w:rsidRPr="00C97D59">
        <w:t xml:space="preserve">эмитента </w:t>
      </w:r>
      <w:r w:rsidRPr="00C503CA">
        <w:t>,</w:t>
      </w:r>
      <w:proofErr w:type="gramEnd"/>
      <w:r w:rsidRPr="00C503CA">
        <w:t xml:space="preserve"> в том числе постоянный доступ к актуальной законодательной ба</w:t>
      </w:r>
      <w:r w:rsidR="00C97D59" w:rsidRPr="00C97D59">
        <w:t>зе и внутренним документам эмитента</w:t>
      </w:r>
      <w:r w:rsidRPr="00C503CA">
        <w:t>.</w:t>
      </w:r>
    </w:p>
    <w:p w14:paraId="2E2E1748" w14:textId="2DE37BB7" w:rsidR="00E26A9A" w:rsidRPr="00EF322F" w:rsidRDefault="00E26A9A" w:rsidP="00EF322F">
      <w:pPr>
        <w:widowControl/>
        <w:spacing w:before="0" w:after="0"/>
        <w:outlineLvl w:val="0"/>
        <w:rPr>
          <w:rFonts w:eastAsiaTheme="minorHAnsi"/>
          <w:b/>
          <w:sz w:val="24"/>
          <w:szCs w:val="24"/>
          <w:lang w:eastAsia="en-US"/>
        </w:rPr>
      </w:pPr>
      <w:bookmarkStart w:id="22" w:name="_Toc418759091"/>
      <w:r w:rsidRPr="00EF322F">
        <w:rPr>
          <w:rFonts w:eastAsiaTheme="minorHAnsi"/>
          <w:b/>
          <w:sz w:val="24"/>
          <w:szCs w:val="24"/>
          <w:lang w:eastAsia="en-US"/>
        </w:rPr>
        <w:t>2.4.6. Стратегический риск</w:t>
      </w:r>
      <w:bookmarkEnd w:id="22"/>
      <w:r w:rsidR="00CE090A" w:rsidRPr="00EF322F">
        <w:rPr>
          <w:rFonts w:eastAsiaTheme="minorHAnsi"/>
          <w:b/>
          <w:sz w:val="24"/>
          <w:szCs w:val="24"/>
          <w:lang w:eastAsia="en-US"/>
        </w:rPr>
        <w:t>.</w:t>
      </w:r>
    </w:p>
    <w:p w14:paraId="3841A174" w14:textId="4C67A60F" w:rsidR="00B8019B" w:rsidRDefault="00A1578D" w:rsidP="00271C1E">
      <w:pPr>
        <w:jc w:val="both"/>
      </w:pPr>
      <w:r>
        <w:t xml:space="preserve">       </w:t>
      </w:r>
      <w:r w:rsidR="00E26A9A">
        <w:t xml:space="preserve">Источниками стратегического риска эмитента могут быть: </w:t>
      </w:r>
      <w:r>
        <w:t>отсутствие гибкости в системе ценообразования, банкротство предприятий-поставщиков или предприятий-заказчиков, нарушение условий контракта, риски логистики, нарушение условий контрактов, утечка информации.</w:t>
      </w:r>
    </w:p>
    <w:p w14:paraId="154ACD47" w14:textId="63FADCE9" w:rsidR="00A1578D" w:rsidRDefault="00A1578D" w:rsidP="00271C1E">
      <w:pPr>
        <w:jc w:val="both"/>
      </w:pPr>
      <w:r>
        <w:t xml:space="preserve">       Меры, предпринимаемые эмитентом для предотвращения стратегических рисков:</w:t>
      </w:r>
    </w:p>
    <w:p w14:paraId="0A89CFF0" w14:textId="7088F671" w:rsidR="00A1578D" w:rsidRDefault="00A1578D" w:rsidP="00271C1E">
      <w:pPr>
        <w:jc w:val="both"/>
      </w:pPr>
      <w:r>
        <w:lastRenderedPageBreak/>
        <w:t>- изучение рынка сбыта и корректировка цен,</w:t>
      </w:r>
    </w:p>
    <w:p w14:paraId="29F9D5B9" w14:textId="16BBB38E" w:rsidR="00A1578D" w:rsidRDefault="00A1578D" w:rsidP="00271C1E">
      <w:pPr>
        <w:jc w:val="both"/>
      </w:pPr>
      <w:r>
        <w:t xml:space="preserve">- </w:t>
      </w:r>
      <w:r w:rsidR="00E73991">
        <w:t>налаживание деловых  контактов с большим количеством поставщиков и заказчиков;</w:t>
      </w:r>
    </w:p>
    <w:p w14:paraId="35018798" w14:textId="346FA42C" w:rsidR="00E73991" w:rsidRDefault="00E73991" w:rsidP="00271C1E">
      <w:pPr>
        <w:jc w:val="both"/>
      </w:pPr>
      <w:r>
        <w:t>- составление договоров на взаимно выгодных условиях;</w:t>
      </w:r>
    </w:p>
    <w:p w14:paraId="7AE814B7" w14:textId="142D0658" w:rsidR="00E73991" w:rsidRDefault="00E73991" w:rsidP="00271C1E">
      <w:pPr>
        <w:jc w:val="both"/>
      </w:pPr>
      <w:r>
        <w:t>- включение в договор ответственности перевозчика за порчу или утерю продукции;</w:t>
      </w:r>
    </w:p>
    <w:p w14:paraId="39F9F0D8" w14:textId="6521EDDC" w:rsidR="00E73991" w:rsidRDefault="00E73991" w:rsidP="00271C1E">
      <w:pPr>
        <w:jc w:val="both"/>
      </w:pPr>
      <w:r>
        <w:t xml:space="preserve">- включение в договор условий о </w:t>
      </w:r>
      <w:proofErr w:type="gramStart"/>
      <w:r>
        <w:t>конфиденциальности  информации</w:t>
      </w:r>
      <w:proofErr w:type="gramEnd"/>
      <w:r>
        <w:t>.</w:t>
      </w:r>
    </w:p>
    <w:p w14:paraId="0FE1D4A9" w14:textId="77777777" w:rsidR="00EF322F" w:rsidRDefault="00EF322F" w:rsidP="00EF322F">
      <w:pPr>
        <w:widowControl/>
        <w:spacing w:before="0" w:after="0"/>
        <w:outlineLvl w:val="0"/>
      </w:pPr>
      <w:bookmarkStart w:id="23" w:name="_Toc418759092"/>
    </w:p>
    <w:p w14:paraId="1505A6A7" w14:textId="4E826C36" w:rsidR="006B38E4" w:rsidRDefault="006B38E4" w:rsidP="00EF322F">
      <w:pPr>
        <w:widowControl/>
        <w:spacing w:before="0" w:after="0"/>
        <w:outlineLvl w:val="0"/>
        <w:rPr>
          <w:rFonts w:eastAsiaTheme="minorHAnsi"/>
          <w:b/>
          <w:sz w:val="24"/>
          <w:szCs w:val="24"/>
          <w:lang w:eastAsia="en-US"/>
        </w:rPr>
      </w:pPr>
      <w:r w:rsidRPr="006B38E4">
        <w:rPr>
          <w:rFonts w:eastAsiaTheme="minorHAnsi"/>
          <w:b/>
          <w:sz w:val="24"/>
          <w:szCs w:val="24"/>
          <w:lang w:eastAsia="en-US"/>
        </w:rPr>
        <w:t>2.4.7. Риски, связанные с деятельностью эмитента</w:t>
      </w:r>
      <w:bookmarkEnd w:id="23"/>
      <w:r w:rsidR="00CE090A">
        <w:rPr>
          <w:rFonts w:eastAsiaTheme="minorHAnsi"/>
          <w:b/>
          <w:sz w:val="24"/>
          <w:szCs w:val="24"/>
          <w:lang w:eastAsia="en-US"/>
        </w:rPr>
        <w:t>.</w:t>
      </w:r>
    </w:p>
    <w:p w14:paraId="6FA8F08D" w14:textId="77777777" w:rsidR="00EF322F" w:rsidRDefault="00CE090A" w:rsidP="00EF322F">
      <w:pPr>
        <w:jc w:val="both"/>
        <w:rPr>
          <w:rStyle w:val="Subst"/>
          <w:b w:val="0"/>
          <w:bCs/>
          <w:i w:val="0"/>
          <w:iCs/>
        </w:rPr>
      </w:pPr>
      <w:r>
        <w:rPr>
          <w:rStyle w:val="Subst"/>
          <w:b w:val="0"/>
          <w:bCs/>
          <w:i w:val="0"/>
          <w:iCs/>
        </w:rPr>
        <w:t xml:space="preserve">   </w:t>
      </w:r>
      <w:r w:rsidR="00B70793" w:rsidRPr="00B70793">
        <w:rPr>
          <w:rStyle w:val="Subst"/>
          <w:b w:val="0"/>
          <w:bCs/>
          <w:i w:val="0"/>
          <w:iCs/>
        </w:rPr>
        <w:t>Специфических рисков, свойственных исключительно эмитенту не выявлено. Эмитент не участвует в судебных процессах, которые могут существенным образом повлиять на его деятельность. Вероятность продления действующих лицензий высока. Эмитент постоянно ведет работу по контролю над соответствием лицензионным требованиям.</w:t>
      </w:r>
      <w:r>
        <w:rPr>
          <w:rStyle w:val="Subst"/>
          <w:b w:val="0"/>
          <w:bCs/>
          <w:i w:val="0"/>
          <w:iCs/>
        </w:rPr>
        <w:t xml:space="preserve"> </w:t>
      </w:r>
      <w:r w:rsidR="00B70793" w:rsidRPr="00B70793">
        <w:rPr>
          <w:rStyle w:val="Subst"/>
          <w:b w:val="0"/>
          <w:bCs/>
          <w:i w:val="0"/>
          <w:iCs/>
        </w:rPr>
        <w:t>Риски, связанные с возможной ответственностью эмитента по долгам третьих лиц, в том числе дочерних обществ эмитента, отсутствуют.</w:t>
      </w:r>
      <w:r>
        <w:rPr>
          <w:rStyle w:val="Subst"/>
          <w:b w:val="0"/>
          <w:bCs/>
          <w:i w:val="0"/>
          <w:iCs/>
        </w:rPr>
        <w:t xml:space="preserve"> </w:t>
      </w:r>
      <w:r w:rsidR="00B70793" w:rsidRPr="00B70793">
        <w:rPr>
          <w:rStyle w:val="Subst"/>
          <w:b w:val="0"/>
          <w:bCs/>
          <w:i w:val="0"/>
          <w:iCs/>
        </w:rPr>
        <w:t>Вероятность потери потребителей, на оборот с которыми приходится не менее чем 10 процентов общей выручки от продажи продукции (работ, услуг) эмитента рассматривается менеджментом предприятия как незначительная. Основным потребителем продукции предприятия является государство. Работы выполняются в рамках государственного заказа. Предприятие производит уникальную продукцию, серийное производство которой другими предприятиями в настоящее время невозможно.</w:t>
      </w:r>
      <w:bookmarkStart w:id="24" w:name="_Toc418759093"/>
    </w:p>
    <w:p w14:paraId="7CADAF5F" w14:textId="77777777" w:rsidR="00EF322F" w:rsidRDefault="00EF322F" w:rsidP="00EF322F">
      <w:pPr>
        <w:jc w:val="both"/>
        <w:rPr>
          <w:rStyle w:val="Subst"/>
          <w:b w:val="0"/>
          <w:bCs/>
          <w:i w:val="0"/>
          <w:iCs/>
        </w:rPr>
      </w:pPr>
    </w:p>
    <w:p w14:paraId="29E9983C" w14:textId="3F215459" w:rsidR="00FA587E" w:rsidRPr="00EF322F" w:rsidRDefault="00FA587E" w:rsidP="00EF322F">
      <w:pPr>
        <w:jc w:val="both"/>
        <w:rPr>
          <w:bCs/>
          <w:iCs/>
        </w:rPr>
      </w:pPr>
      <w:r w:rsidRPr="00FA587E">
        <w:rPr>
          <w:rFonts w:eastAsiaTheme="minorHAnsi"/>
          <w:b/>
          <w:sz w:val="24"/>
          <w:szCs w:val="24"/>
          <w:lang w:eastAsia="en-US"/>
        </w:rPr>
        <w:t>2.4.8. Банковские риски</w:t>
      </w:r>
      <w:bookmarkEnd w:id="24"/>
      <w:r w:rsidR="00CE090A">
        <w:rPr>
          <w:rFonts w:eastAsiaTheme="minorHAnsi"/>
          <w:b/>
          <w:sz w:val="24"/>
          <w:szCs w:val="24"/>
          <w:lang w:eastAsia="en-US"/>
        </w:rPr>
        <w:t>.</w:t>
      </w:r>
    </w:p>
    <w:p w14:paraId="12B4FF7C" w14:textId="07D43141" w:rsidR="00FA587E" w:rsidRPr="00FA587E" w:rsidRDefault="00CE090A" w:rsidP="00CE090A">
      <w:pPr>
        <w:widowControl/>
        <w:spacing w:before="0" w:after="0"/>
        <w:jc w:val="both"/>
      </w:pPr>
      <w:r>
        <w:t xml:space="preserve">   </w:t>
      </w:r>
      <w:r w:rsidR="00FA587E" w:rsidRPr="00FA587E">
        <w:t>В соответствии с п. 2.4.8</w:t>
      </w:r>
      <w:r w:rsidR="00E91271">
        <w:t xml:space="preserve"> </w:t>
      </w:r>
      <w:r w:rsidR="0099548A">
        <w:t xml:space="preserve">Приложения 2 </w:t>
      </w:r>
      <w:r w:rsidR="00E91271" w:rsidRPr="00E91271">
        <w:rPr>
          <w:rFonts w:eastAsiaTheme="minorHAnsi"/>
          <w:bCs/>
          <w:iCs/>
          <w:lang w:eastAsia="en-US"/>
        </w:rPr>
        <w:t>"</w:t>
      </w:r>
      <w:r w:rsidR="0099548A">
        <w:rPr>
          <w:rFonts w:eastAsiaTheme="minorHAnsi"/>
          <w:bCs/>
          <w:iCs/>
          <w:lang w:eastAsia="en-US"/>
        </w:rPr>
        <w:t>Положения</w:t>
      </w:r>
      <w:r w:rsidR="00E91271" w:rsidRPr="00E91271">
        <w:rPr>
          <w:rFonts w:eastAsiaTheme="minorHAnsi"/>
          <w:bCs/>
          <w:iCs/>
          <w:lang w:eastAsia="en-US"/>
        </w:rPr>
        <w:t xml:space="preserve"> о раскрытии информации эмитентами эмиссионных ценных бумаг"(утв. Банком России 30.12.2014 N 454-П)</w:t>
      </w:r>
      <w:r>
        <w:rPr>
          <w:rFonts w:eastAsiaTheme="minorHAnsi"/>
          <w:bCs/>
          <w:iCs/>
          <w:lang w:eastAsia="en-US"/>
        </w:rPr>
        <w:t xml:space="preserve"> </w:t>
      </w:r>
      <w:r w:rsidR="00E91271" w:rsidRPr="00E91271">
        <w:rPr>
          <w:rFonts w:eastAsiaTheme="minorHAnsi"/>
          <w:bCs/>
          <w:iCs/>
          <w:lang w:eastAsia="en-US"/>
        </w:rPr>
        <w:t>(Зарегистрировано в Минюсте России 12.02.2015 N 35989)</w:t>
      </w:r>
      <w:r w:rsidR="00FA587E" w:rsidRPr="00FA587E">
        <w:t xml:space="preserve"> эмитент не раскрывает информацию о банковских рисках, поскольку не является кредитной организацией.</w:t>
      </w:r>
    </w:p>
    <w:p w14:paraId="0C666F36" w14:textId="77777777" w:rsidR="0081034A" w:rsidRDefault="0081034A" w:rsidP="0081034A">
      <w:pPr>
        <w:widowControl/>
        <w:spacing w:before="0" w:after="0"/>
        <w:ind w:firstLine="540"/>
        <w:jc w:val="both"/>
        <w:outlineLvl w:val="0"/>
        <w:rPr>
          <w:rFonts w:eastAsiaTheme="minorHAnsi"/>
          <w:b/>
          <w:bCs/>
          <w:sz w:val="24"/>
          <w:szCs w:val="24"/>
          <w:lang w:eastAsia="en-US"/>
        </w:rPr>
      </w:pPr>
    </w:p>
    <w:p w14:paraId="0B5664D1" w14:textId="2C551BCE" w:rsidR="0081034A" w:rsidRPr="0081034A" w:rsidRDefault="0081034A" w:rsidP="0081034A">
      <w:pPr>
        <w:widowControl/>
        <w:spacing w:before="0" w:after="0"/>
        <w:ind w:firstLine="540"/>
        <w:jc w:val="center"/>
        <w:outlineLvl w:val="0"/>
        <w:rPr>
          <w:rFonts w:eastAsiaTheme="minorHAnsi"/>
          <w:b/>
          <w:bCs/>
          <w:sz w:val="24"/>
          <w:szCs w:val="24"/>
          <w:u w:val="single"/>
          <w:lang w:eastAsia="en-US"/>
        </w:rPr>
      </w:pPr>
      <w:bookmarkStart w:id="25" w:name="_Toc418759094"/>
      <w:r w:rsidRPr="0081034A">
        <w:rPr>
          <w:rFonts w:eastAsiaTheme="minorHAnsi"/>
          <w:b/>
          <w:bCs/>
          <w:sz w:val="24"/>
          <w:szCs w:val="24"/>
          <w:u w:val="single"/>
          <w:lang w:eastAsia="en-US"/>
        </w:rPr>
        <w:t>Раздел III. Подробная информация об эмитенте</w:t>
      </w:r>
      <w:bookmarkEnd w:id="25"/>
      <w:r w:rsidR="00CE090A">
        <w:rPr>
          <w:rFonts w:eastAsiaTheme="minorHAnsi"/>
          <w:b/>
          <w:bCs/>
          <w:sz w:val="24"/>
          <w:szCs w:val="24"/>
          <w:u w:val="single"/>
          <w:lang w:eastAsia="en-US"/>
        </w:rPr>
        <w:t>.</w:t>
      </w:r>
    </w:p>
    <w:p w14:paraId="7027C07C" w14:textId="77777777" w:rsidR="00EF322F" w:rsidRDefault="00EF322F" w:rsidP="00EF322F">
      <w:pPr>
        <w:widowControl/>
        <w:spacing w:before="0" w:after="0"/>
        <w:outlineLvl w:val="0"/>
        <w:rPr>
          <w:rFonts w:eastAsiaTheme="minorHAnsi"/>
          <w:lang w:eastAsia="en-US"/>
        </w:rPr>
      </w:pPr>
      <w:bookmarkStart w:id="26" w:name="_Toc418759095"/>
    </w:p>
    <w:p w14:paraId="631228DA" w14:textId="77777777" w:rsidR="00EF322F" w:rsidRDefault="0081034A" w:rsidP="00EF322F">
      <w:pPr>
        <w:widowControl/>
        <w:spacing w:before="0" w:after="0"/>
        <w:outlineLvl w:val="0"/>
        <w:rPr>
          <w:rFonts w:eastAsiaTheme="minorHAnsi"/>
          <w:b/>
          <w:sz w:val="24"/>
          <w:szCs w:val="24"/>
          <w:lang w:eastAsia="en-US"/>
        </w:rPr>
      </w:pPr>
      <w:r w:rsidRPr="0081034A">
        <w:rPr>
          <w:rFonts w:eastAsiaTheme="minorHAnsi"/>
          <w:b/>
          <w:sz w:val="24"/>
          <w:szCs w:val="24"/>
          <w:lang w:eastAsia="en-US"/>
        </w:rPr>
        <w:t>3.1. История создания и развитие эмитента</w:t>
      </w:r>
      <w:bookmarkEnd w:id="26"/>
      <w:r w:rsidR="00CE090A">
        <w:rPr>
          <w:rFonts w:eastAsiaTheme="minorHAnsi"/>
          <w:b/>
          <w:sz w:val="24"/>
          <w:szCs w:val="24"/>
          <w:lang w:eastAsia="en-US"/>
        </w:rPr>
        <w:t>.</w:t>
      </w:r>
      <w:bookmarkStart w:id="27" w:name="_Toc418759096"/>
    </w:p>
    <w:p w14:paraId="56AED86E" w14:textId="4AB61EDE" w:rsidR="0081034A" w:rsidRPr="0081034A" w:rsidRDefault="0081034A" w:rsidP="00EF322F">
      <w:pPr>
        <w:widowControl/>
        <w:spacing w:before="0" w:after="0"/>
        <w:outlineLvl w:val="0"/>
        <w:rPr>
          <w:rFonts w:eastAsiaTheme="minorHAnsi"/>
          <w:b/>
          <w:sz w:val="24"/>
          <w:szCs w:val="24"/>
          <w:lang w:eastAsia="en-US"/>
        </w:rPr>
      </w:pPr>
      <w:r w:rsidRPr="0081034A">
        <w:rPr>
          <w:rFonts w:eastAsiaTheme="minorHAnsi"/>
          <w:b/>
          <w:sz w:val="24"/>
          <w:szCs w:val="24"/>
          <w:lang w:eastAsia="en-US"/>
        </w:rPr>
        <w:t>3.1.1. Данные о фирменном наименовании (наименовании) эмитента</w:t>
      </w:r>
      <w:bookmarkEnd w:id="27"/>
      <w:r w:rsidR="00CE090A">
        <w:rPr>
          <w:rFonts w:eastAsiaTheme="minorHAnsi"/>
          <w:b/>
          <w:sz w:val="24"/>
          <w:szCs w:val="24"/>
          <w:lang w:eastAsia="en-US"/>
        </w:rPr>
        <w:t>:</w:t>
      </w:r>
    </w:p>
    <w:p w14:paraId="5CC3A352" w14:textId="77777777" w:rsidR="00CE090A" w:rsidRDefault="00CE090A" w:rsidP="00A903CC">
      <w:pPr>
        <w:ind w:left="200"/>
        <w:jc w:val="both"/>
      </w:pPr>
    </w:p>
    <w:p w14:paraId="1DCCB469" w14:textId="77777777" w:rsidR="00A903CC" w:rsidRDefault="00A903CC" w:rsidP="00456A15">
      <w:pPr>
        <w:jc w:val="both"/>
      </w:pPr>
      <w:r>
        <w:t>Полное фирменное наименование эмитента:</w:t>
      </w:r>
      <w:r>
        <w:rPr>
          <w:rStyle w:val="Subst"/>
          <w:bCs/>
          <w:iCs/>
        </w:rPr>
        <w:t xml:space="preserve"> Открытое акционерное общество "Прибой"</w:t>
      </w:r>
    </w:p>
    <w:p w14:paraId="5131E501" w14:textId="77777777" w:rsidR="00A903CC" w:rsidRDefault="00A903CC" w:rsidP="00456A15">
      <w:pPr>
        <w:jc w:val="both"/>
      </w:pPr>
      <w:r>
        <w:t>Сокращенное фирменное наименование эмитента:</w:t>
      </w:r>
      <w:r>
        <w:rPr>
          <w:rStyle w:val="Subst"/>
          <w:bCs/>
          <w:iCs/>
        </w:rPr>
        <w:t xml:space="preserve"> ОАО "Прибой"</w:t>
      </w:r>
    </w:p>
    <w:p w14:paraId="022B2E6F" w14:textId="77777777" w:rsidR="00A903CC" w:rsidRDefault="00A903CC" w:rsidP="00456A15">
      <w:pPr>
        <w:jc w:val="both"/>
      </w:pPr>
    </w:p>
    <w:p w14:paraId="4DA10E59" w14:textId="77777777" w:rsidR="00A903CC" w:rsidRDefault="00A903CC" w:rsidP="00456A15">
      <w:pPr>
        <w:jc w:val="both"/>
      </w:pPr>
      <w:r>
        <w:rPr>
          <w:rStyle w:val="Subst"/>
          <w:bCs/>
          <w:iCs/>
        </w:rPr>
        <w:t>Фирменное наименование эмитента (наименование для некоммерческой организации) зарегистрировано как товарный знак или знак обслуживания</w:t>
      </w:r>
    </w:p>
    <w:p w14:paraId="7432A6B1" w14:textId="77777777" w:rsidR="00456A15" w:rsidRDefault="00A903CC" w:rsidP="00456A15">
      <w:pPr>
        <w:jc w:val="both"/>
      </w:pPr>
      <w:r>
        <w:t>Сведения о регистрации указанных товарных знаков:</w:t>
      </w:r>
    </w:p>
    <w:p w14:paraId="36B044C0" w14:textId="4E7BE429" w:rsidR="00A903CC" w:rsidRDefault="00A903CC" w:rsidP="00456A15">
      <w:pPr>
        <w:jc w:val="both"/>
      </w:pPr>
      <w:r>
        <w:rPr>
          <w:rStyle w:val="Subst"/>
          <w:bCs/>
          <w:iCs/>
        </w:rPr>
        <w:t>Фирменное наименование эмитента зарегистрировано как товарный знак 14 марта 2008 года.</w:t>
      </w:r>
    </w:p>
    <w:p w14:paraId="234A511E" w14:textId="77777777" w:rsidR="00A903CC" w:rsidRDefault="00A903CC" w:rsidP="00456A15">
      <w:pPr>
        <w:pStyle w:val="SubHeading"/>
        <w:jc w:val="both"/>
      </w:pPr>
      <w:r>
        <w:t>Все предшествующие наименования эмитента в течение времени его существования</w:t>
      </w:r>
    </w:p>
    <w:p w14:paraId="7516BDCB" w14:textId="31E333FB" w:rsidR="00A903CC" w:rsidRDefault="00456A15" w:rsidP="00456A15">
      <w:pPr>
        <w:jc w:val="both"/>
      </w:pPr>
      <w:r>
        <w:t xml:space="preserve"> </w:t>
      </w:r>
      <w:r w:rsidR="00A903CC">
        <w:t>Полное фирменное наименование:</w:t>
      </w:r>
      <w:r w:rsidR="00A903CC">
        <w:rPr>
          <w:rStyle w:val="Subst"/>
          <w:bCs/>
          <w:iCs/>
        </w:rPr>
        <w:t xml:space="preserve"> Государственное предприятие Санкт-Петербургский завод </w:t>
      </w:r>
      <w:r>
        <w:rPr>
          <w:rStyle w:val="Subst"/>
          <w:bCs/>
          <w:iCs/>
        </w:rPr>
        <w:t xml:space="preserve">    </w:t>
      </w:r>
      <w:r w:rsidR="00A903CC">
        <w:rPr>
          <w:rStyle w:val="Subst"/>
          <w:bCs/>
          <w:iCs/>
        </w:rPr>
        <w:t>"Прибой"</w:t>
      </w:r>
    </w:p>
    <w:p w14:paraId="047C030B" w14:textId="4B0732F8" w:rsidR="00A903CC" w:rsidRDefault="00456A15" w:rsidP="00456A15">
      <w:r>
        <w:t xml:space="preserve"> </w:t>
      </w:r>
      <w:r w:rsidR="00A903CC">
        <w:t>Сокращенное фирменное наименование:</w:t>
      </w:r>
      <w:r w:rsidR="00A903CC">
        <w:rPr>
          <w:rStyle w:val="Subst"/>
          <w:bCs/>
          <w:iCs/>
        </w:rPr>
        <w:t xml:space="preserve"> ГП </w:t>
      </w:r>
      <w:r w:rsidR="00EF322F">
        <w:rPr>
          <w:rStyle w:val="Subst"/>
          <w:bCs/>
          <w:iCs/>
        </w:rPr>
        <w:t>СПб</w:t>
      </w:r>
      <w:r w:rsidR="00A903CC">
        <w:rPr>
          <w:rStyle w:val="Subst"/>
          <w:bCs/>
          <w:iCs/>
        </w:rPr>
        <w:t xml:space="preserve"> завод "Прибой"</w:t>
      </w:r>
    </w:p>
    <w:p w14:paraId="248D7EDC" w14:textId="77777777" w:rsidR="00A903CC" w:rsidRDefault="00A903CC" w:rsidP="00456A15">
      <w:r>
        <w:t>Дата введения наименования:</w:t>
      </w:r>
      <w:r>
        <w:rPr>
          <w:rStyle w:val="Subst"/>
          <w:bCs/>
          <w:iCs/>
        </w:rPr>
        <w:t xml:space="preserve"> 14.01.1992</w:t>
      </w:r>
    </w:p>
    <w:p w14:paraId="63488ACC" w14:textId="77777777" w:rsidR="00A903CC" w:rsidRDefault="00A903CC" w:rsidP="00456A15">
      <w:r>
        <w:t>Основание введения наименования:</w:t>
      </w:r>
      <w:r>
        <w:br/>
      </w:r>
      <w:r>
        <w:rPr>
          <w:rStyle w:val="Subst"/>
          <w:bCs/>
          <w:iCs/>
        </w:rPr>
        <w:t>Приказ концерна "Телеком" от 24.09.1991 № 88.</w:t>
      </w:r>
    </w:p>
    <w:p w14:paraId="71019BE2" w14:textId="77777777" w:rsidR="00A903CC" w:rsidRDefault="00A903CC" w:rsidP="00456A15"/>
    <w:p w14:paraId="65C61CE5" w14:textId="77777777" w:rsidR="00A903CC" w:rsidRDefault="00A903CC" w:rsidP="00456A15">
      <w:r>
        <w:t>Полное фирменное наименование:</w:t>
      </w:r>
      <w:r>
        <w:rPr>
          <w:rStyle w:val="Subst"/>
          <w:bCs/>
          <w:iCs/>
        </w:rPr>
        <w:t xml:space="preserve"> Акционерное общество открытого типа "Прибой"</w:t>
      </w:r>
    </w:p>
    <w:p w14:paraId="7C4F5754" w14:textId="77777777" w:rsidR="00A903CC" w:rsidRDefault="00A903CC" w:rsidP="00456A15">
      <w:r>
        <w:t>Сокращенное фирменное наименование:</w:t>
      </w:r>
      <w:r>
        <w:rPr>
          <w:rStyle w:val="Subst"/>
          <w:bCs/>
          <w:iCs/>
        </w:rPr>
        <w:t xml:space="preserve"> АООТ "Прибой"</w:t>
      </w:r>
    </w:p>
    <w:p w14:paraId="0AD61F10" w14:textId="77777777" w:rsidR="00A903CC" w:rsidRDefault="00A903CC" w:rsidP="00456A15">
      <w:r>
        <w:t>Дата введения наименования:</w:t>
      </w:r>
      <w:r>
        <w:rPr>
          <w:rStyle w:val="Subst"/>
          <w:bCs/>
          <w:iCs/>
        </w:rPr>
        <w:t xml:space="preserve"> 16.12.1992</w:t>
      </w:r>
    </w:p>
    <w:p w14:paraId="537271DE" w14:textId="77777777" w:rsidR="00A903CC" w:rsidRDefault="00A903CC" w:rsidP="00456A15">
      <w:r>
        <w:t>Основание введения наименования:</w:t>
      </w:r>
      <w:r>
        <w:br/>
      </w:r>
      <w:r>
        <w:rPr>
          <w:rStyle w:val="Subst"/>
          <w:bCs/>
          <w:iCs/>
        </w:rPr>
        <w:t>Учреждение общества КУГИ мэрии Санкт-Петербурга и территориальным агентством Госкомимущества Российской Федерации решением от 26 ноября 1993 года путем реорганизации государственного предприятия Санкт-Петербургский завод "Прибой"</w:t>
      </w:r>
    </w:p>
    <w:p w14:paraId="68872F4F" w14:textId="77777777" w:rsidR="00A903CC" w:rsidRDefault="00A903CC" w:rsidP="00A903CC">
      <w:pPr>
        <w:ind w:left="400"/>
      </w:pPr>
    </w:p>
    <w:p w14:paraId="252EC57D" w14:textId="77777777" w:rsidR="00A903CC" w:rsidRDefault="00A903CC" w:rsidP="00456A15">
      <w:r>
        <w:t>Полное фирменное наименование:</w:t>
      </w:r>
      <w:r>
        <w:rPr>
          <w:rStyle w:val="Subst"/>
          <w:bCs/>
          <w:iCs/>
        </w:rPr>
        <w:t xml:space="preserve"> Открытое акционерное общество "Прибой"</w:t>
      </w:r>
    </w:p>
    <w:p w14:paraId="0E5B1372" w14:textId="77777777" w:rsidR="00A903CC" w:rsidRDefault="00A903CC" w:rsidP="00456A15">
      <w:r>
        <w:t>Сокращенное фирменное наименование:</w:t>
      </w:r>
      <w:r>
        <w:rPr>
          <w:rStyle w:val="Subst"/>
          <w:bCs/>
          <w:iCs/>
        </w:rPr>
        <w:t xml:space="preserve"> ОАО "Прибой"</w:t>
      </w:r>
    </w:p>
    <w:p w14:paraId="5705B762" w14:textId="77777777" w:rsidR="00A903CC" w:rsidRDefault="00A903CC" w:rsidP="00456A15">
      <w:r>
        <w:t>Дата введения наименования:</w:t>
      </w:r>
      <w:r>
        <w:rPr>
          <w:rStyle w:val="Subst"/>
          <w:bCs/>
          <w:iCs/>
        </w:rPr>
        <w:t xml:space="preserve"> 26.06.1996</w:t>
      </w:r>
    </w:p>
    <w:p w14:paraId="11590292" w14:textId="125F64B1" w:rsidR="00A903CC" w:rsidRDefault="00A903CC" w:rsidP="00456A15">
      <w:r>
        <w:lastRenderedPageBreak/>
        <w:t>Основание введения наименования:</w:t>
      </w:r>
      <w:r>
        <w:br/>
      </w:r>
      <w:r>
        <w:rPr>
          <w:rStyle w:val="Subst"/>
          <w:bCs/>
          <w:iCs/>
        </w:rPr>
        <w:t xml:space="preserve">Приведение организационно-правовой </w:t>
      </w:r>
      <w:r w:rsidR="00456A15">
        <w:rPr>
          <w:rStyle w:val="Subst"/>
          <w:bCs/>
          <w:iCs/>
        </w:rPr>
        <w:t>формы предприятия в соответствии</w:t>
      </w:r>
      <w:r>
        <w:rPr>
          <w:rStyle w:val="Subst"/>
          <w:bCs/>
          <w:iCs/>
        </w:rPr>
        <w:t xml:space="preserve"> с требованиями действующего законодательства</w:t>
      </w:r>
      <w:r w:rsidR="00456A15">
        <w:rPr>
          <w:rStyle w:val="Subst"/>
          <w:bCs/>
          <w:iCs/>
        </w:rPr>
        <w:t>.</w:t>
      </w:r>
    </w:p>
    <w:p w14:paraId="2FF7E470" w14:textId="77777777" w:rsidR="00B70793" w:rsidRDefault="00B70793" w:rsidP="0081034A">
      <w:pPr>
        <w:widowControl/>
        <w:spacing w:before="0" w:after="0"/>
        <w:ind w:firstLine="540"/>
        <w:jc w:val="both"/>
        <w:outlineLvl w:val="0"/>
        <w:rPr>
          <w:rFonts w:eastAsiaTheme="minorHAnsi"/>
          <w:sz w:val="24"/>
          <w:szCs w:val="24"/>
          <w:lang w:eastAsia="en-US"/>
        </w:rPr>
      </w:pPr>
    </w:p>
    <w:p w14:paraId="52A02DDC" w14:textId="4A2E3EDD" w:rsidR="00B46FDB" w:rsidRPr="00B46FDB" w:rsidRDefault="00B46FDB" w:rsidP="00EF322F">
      <w:pPr>
        <w:widowControl/>
        <w:spacing w:before="0" w:after="0"/>
        <w:outlineLvl w:val="0"/>
        <w:rPr>
          <w:rFonts w:eastAsiaTheme="minorHAnsi"/>
          <w:b/>
          <w:sz w:val="24"/>
          <w:szCs w:val="24"/>
          <w:lang w:eastAsia="en-US"/>
        </w:rPr>
      </w:pPr>
      <w:bookmarkStart w:id="28" w:name="_Toc418759097"/>
      <w:r w:rsidRPr="00B46FDB">
        <w:rPr>
          <w:rFonts w:eastAsiaTheme="minorHAnsi"/>
          <w:b/>
          <w:sz w:val="24"/>
          <w:szCs w:val="24"/>
          <w:lang w:eastAsia="en-US"/>
        </w:rPr>
        <w:t>3.1.2. Сведения о государственной регистрации эмитента</w:t>
      </w:r>
      <w:bookmarkEnd w:id="28"/>
      <w:r w:rsidR="00456A15">
        <w:rPr>
          <w:rFonts w:eastAsiaTheme="minorHAnsi"/>
          <w:b/>
          <w:sz w:val="24"/>
          <w:szCs w:val="24"/>
          <w:lang w:eastAsia="en-US"/>
        </w:rPr>
        <w:t>.</w:t>
      </w:r>
    </w:p>
    <w:p w14:paraId="2F9DD2F9" w14:textId="77777777" w:rsidR="00B46FDB" w:rsidRDefault="00B46FDB" w:rsidP="00456A15">
      <w:pPr>
        <w:pStyle w:val="SubHeading"/>
      </w:pPr>
      <w:r>
        <w:t>Данные о первичной государственной регистрации</w:t>
      </w:r>
    </w:p>
    <w:p w14:paraId="54B35979" w14:textId="77777777" w:rsidR="00B46FDB" w:rsidRDefault="00B46FDB" w:rsidP="00456A15">
      <w:pPr>
        <w:jc w:val="both"/>
      </w:pPr>
      <w:r>
        <w:t>Номер государственной регистрации:</w:t>
      </w:r>
      <w:r>
        <w:rPr>
          <w:rStyle w:val="Subst"/>
          <w:bCs/>
          <w:iCs/>
        </w:rPr>
        <w:t xml:space="preserve"> 2142</w:t>
      </w:r>
    </w:p>
    <w:p w14:paraId="7F7C4794" w14:textId="77777777" w:rsidR="00B46FDB" w:rsidRDefault="00B46FDB" w:rsidP="00456A15">
      <w:pPr>
        <w:jc w:val="both"/>
      </w:pPr>
      <w:r>
        <w:t>Дата государственной регистрации:</w:t>
      </w:r>
      <w:r>
        <w:rPr>
          <w:rStyle w:val="Subst"/>
          <w:bCs/>
          <w:iCs/>
        </w:rPr>
        <w:t xml:space="preserve"> 16.12.1992</w:t>
      </w:r>
    </w:p>
    <w:p w14:paraId="5DD2E3B0" w14:textId="77777777" w:rsidR="00B46FDB" w:rsidRDefault="00B46FDB" w:rsidP="00456A15">
      <w:pPr>
        <w:jc w:val="both"/>
      </w:pPr>
      <w:r>
        <w:t>Наименование органа, осуществившего государственную регистрацию:</w:t>
      </w:r>
      <w:r>
        <w:rPr>
          <w:rStyle w:val="Subst"/>
          <w:bCs/>
          <w:iCs/>
        </w:rPr>
        <w:t xml:space="preserve"> Регистрационная Палата Санкт-Петербурга</w:t>
      </w:r>
    </w:p>
    <w:p w14:paraId="7E75B891" w14:textId="77777777" w:rsidR="00B46FDB" w:rsidRDefault="00B46FDB" w:rsidP="00456A15">
      <w:pPr>
        <w:jc w:val="both"/>
      </w:pPr>
      <w:r>
        <w:t>Данные о регистрации юридического лица:</w:t>
      </w:r>
    </w:p>
    <w:p w14:paraId="05368685" w14:textId="77777777" w:rsidR="00B46FDB" w:rsidRDefault="00B46FDB" w:rsidP="00456A15">
      <w:pPr>
        <w:jc w:val="both"/>
      </w:pPr>
      <w:r>
        <w:t>Основной государственный регистрационный номер юридического лица:</w:t>
      </w:r>
      <w:r>
        <w:rPr>
          <w:rStyle w:val="Subst"/>
          <w:bCs/>
          <w:iCs/>
        </w:rPr>
        <w:t xml:space="preserve"> 1027800516281</w:t>
      </w:r>
    </w:p>
    <w:p w14:paraId="17D348E7" w14:textId="77777777" w:rsidR="00B46FDB" w:rsidRDefault="00B46FDB" w:rsidP="00456A15">
      <w:pPr>
        <w:jc w:val="both"/>
      </w:pPr>
      <w:r>
        <w:t>Дата регистрации:</w:t>
      </w:r>
      <w:r>
        <w:rPr>
          <w:rStyle w:val="Subst"/>
          <w:bCs/>
          <w:iCs/>
        </w:rPr>
        <w:t xml:space="preserve"> 25.09.2002</w:t>
      </w:r>
    </w:p>
    <w:p w14:paraId="1FA07C51" w14:textId="77777777" w:rsidR="00B46FDB" w:rsidRDefault="00B46FDB" w:rsidP="00456A15">
      <w:pPr>
        <w:jc w:val="both"/>
      </w:pPr>
      <w:r>
        <w:t>Наименование регистрирующего органа:</w:t>
      </w:r>
      <w:r>
        <w:rPr>
          <w:rStyle w:val="Subst"/>
          <w:bCs/>
          <w:iCs/>
        </w:rPr>
        <w:t xml:space="preserve"> Инспекция Министерства Российской Федерации по налогам и сборам по Василеостровскому району Санкт-Петербурга</w:t>
      </w:r>
    </w:p>
    <w:p w14:paraId="4C0C709D" w14:textId="77777777" w:rsidR="00EF322F" w:rsidRDefault="00EF322F" w:rsidP="00EF322F">
      <w:pPr>
        <w:widowControl/>
        <w:spacing w:before="0" w:after="0"/>
        <w:jc w:val="both"/>
        <w:outlineLvl w:val="0"/>
        <w:rPr>
          <w:rFonts w:eastAsiaTheme="minorHAnsi"/>
          <w:sz w:val="24"/>
          <w:szCs w:val="24"/>
          <w:lang w:eastAsia="en-US"/>
        </w:rPr>
      </w:pPr>
      <w:bookmarkStart w:id="29" w:name="_Toc418759098"/>
    </w:p>
    <w:p w14:paraId="64492E6D" w14:textId="377404A2" w:rsidR="004F6108" w:rsidRPr="004F6108" w:rsidRDefault="004F6108" w:rsidP="00EF322F">
      <w:pPr>
        <w:widowControl/>
        <w:spacing w:before="0" w:after="0"/>
        <w:jc w:val="both"/>
        <w:outlineLvl w:val="0"/>
        <w:rPr>
          <w:rFonts w:eastAsiaTheme="minorHAnsi"/>
          <w:b/>
          <w:sz w:val="24"/>
          <w:szCs w:val="24"/>
          <w:lang w:eastAsia="en-US"/>
        </w:rPr>
      </w:pPr>
      <w:r w:rsidRPr="004F6108">
        <w:rPr>
          <w:rFonts w:eastAsiaTheme="minorHAnsi"/>
          <w:b/>
          <w:sz w:val="24"/>
          <w:szCs w:val="24"/>
          <w:lang w:eastAsia="en-US"/>
        </w:rPr>
        <w:t>3.1.3. Сведения о создании и развитии эмитента</w:t>
      </w:r>
      <w:bookmarkEnd w:id="29"/>
      <w:r w:rsidR="00456A15">
        <w:rPr>
          <w:rFonts w:eastAsiaTheme="minorHAnsi"/>
          <w:b/>
          <w:sz w:val="24"/>
          <w:szCs w:val="24"/>
          <w:lang w:eastAsia="en-US"/>
        </w:rPr>
        <w:t>.</w:t>
      </w:r>
    </w:p>
    <w:p w14:paraId="2B14471D" w14:textId="77777777" w:rsidR="00456A15" w:rsidRDefault="00456A15" w:rsidP="009D3415">
      <w:pPr>
        <w:ind w:left="200"/>
        <w:jc w:val="both"/>
      </w:pPr>
    </w:p>
    <w:p w14:paraId="6D83EF77" w14:textId="1EE99EBD" w:rsidR="009D3415" w:rsidRPr="009D3415" w:rsidRDefault="00456A15" w:rsidP="00456A15">
      <w:pPr>
        <w:jc w:val="both"/>
        <w:rPr>
          <w:b/>
        </w:rPr>
      </w:pPr>
      <w:r>
        <w:t xml:space="preserve">   </w:t>
      </w:r>
      <w:r w:rsidR="009D3415">
        <w:t xml:space="preserve">Срок существования эмитента с даты его государственной регистрации, а также срок, до которого эмитент </w:t>
      </w:r>
      <w:r w:rsidR="009D3415" w:rsidRPr="009D3415">
        <w:rPr>
          <w:b/>
        </w:rPr>
        <w:t xml:space="preserve">будет существовать, в случае если он создан на определенный срок или до достижения определенной </w:t>
      </w:r>
      <w:proofErr w:type="gramStart"/>
      <w:r w:rsidR="009D3415" w:rsidRPr="009D3415">
        <w:rPr>
          <w:b/>
        </w:rPr>
        <w:t>цели:</w:t>
      </w:r>
      <w:r w:rsidR="009D3415" w:rsidRPr="009D3415">
        <w:rPr>
          <w:b/>
        </w:rPr>
        <w:br/>
      </w:r>
      <w:r w:rsidR="009D3415" w:rsidRPr="009D3415">
        <w:rPr>
          <w:rStyle w:val="Subst"/>
          <w:b w:val="0"/>
          <w:bCs/>
          <w:iCs/>
        </w:rPr>
        <w:t>Государственная</w:t>
      </w:r>
      <w:proofErr w:type="gramEnd"/>
      <w:r w:rsidR="009D3415" w:rsidRPr="009D3415">
        <w:rPr>
          <w:rStyle w:val="Subst"/>
          <w:b w:val="0"/>
          <w:bCs/>
          <w:iCs/>
        </w:rPr>
        <w:t xml:space="preserve"> регистрация эмитента произошла </w:t>
      </w:r>
      <w:r>
        <w:rPr>
          <w:rStyle w:val="Subst"/>
          <w:b w:val="0"/>
          <w:bCs/>
          <w:iCs/>
        </w:rPr>
        <w:t>двадцать три года</w:t>
      </w:r>
      <w:r w:rsidR="009D3415" w:rsidRPr="009D3415">
        <w:rPr>
          <w:rStyle w:val="Subst"/>
          <w:b w:val="0"/>
          <w:bCs/>
          <w:iCs/>
        </w:rPr>
        <w:t xml:space="preserve"> назад (1992 год). Эмитент создан на неопределенный срок.</w:t>
      </w:r>
    </w:p>
    <w:p w14:paraId="037B798D" w14:textId="77777777" w:rsidR="00456A15" w:rsidRDefault="009D3415" w:rsidP="00456A15">
      <w:pPr>
        <w:jc w:val="both"/>
        <w:rPr>
          <w:b/>
        </w:rPr>
      </w:pPr>
      <w:r w:rsidRPr="009D3415">
        <w:rPr>
          <w:b/>
        </w:rP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p>
    <w:p w14:paraId="6C6E634F" w14:textId="77777777" w:rsidR="00456A15" w:rsidRDefault="009D3415" w:rsidP="00456A15">
      <w:pPr>
        <w:jc w:val="both"/>
        <w:rPr>
          <w:rStyle w:val="Subst"/>
          <w:b w:val="0"/>
          <w:bCs/>
          <w:iCs/>
        </w:rPr>
      </w:pPr>
      <w:r w:rsidRPr="009D3415">
        <w:rPr>
          <w:b/>
        </w:rPr>
        <w:br/>
      </w:r>
      <w:r w:rsidRPr="009D3415">
        <w:rPr>
          <w:rStyle w:val="Subst"/>
          <w:b w:val="0"/>
          <w:bCs/>
          <w:iCs/>
        </w:rPr>
        <w:t>Общество учреждено Комитетом по управлению городским имуществом мэрии Санкт-Петербурга и территориальным агентством Госкомимущества Российской Федерации решением от 26 ноября 1993 года путем реорганизации государственного предприятия Санкт-Петербургский завод “Прибой” в соответствии с Законом Российской Федерации “О приватизации государственных и муниципальных предприятий в Российской Федерации”, Государственной программой приватизации государственных и муниципальных предприятий в Российской Федерации на 1992 год, Указом Президента Российской Федерации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 721 от 01.07.92 года; Устав зарегистрирован решением Регистрационной палаты мэрии Санкт-Петербурга № 2142 16 декабря 1992 года.</w:t>
      </w:r>
      <w:r w:rsidRPr="009D3415">
        <w:rPr>
          <w:rStyle w:val="Subst"/>
          <w:b w:val="0"/>
          <w:bCs/>
          <w:iCs/>
        </w:rPr>
        <w:br/>
        <w:t>Учредителем Общества является Комитет по управлению городским имуществом мэрии Санкт-Петербурга.</w:t>
      </w:r>
      <w:r w:rsidRPr="009D3415">
        <w:rPr>
          <w:rStyle w:val="Subst"/>
          <w:b w:val="0"/>
          <w:bCs/>
          <w:iCs/>
        </w:rPr>
        <w:br/>
        <w:t>Общество является правопреемником прав и обязанностей государственного предприятия Санкт-Петербургский завод “Прибой” в пределах, определяемых Планом приватизации завода от 26 ноября 1992 года.</w:t>
      </w:r>
      <w:r w:rsidRPr="009D3415">
        <w:rPr>
          <w:rStyle w:val="Subst"/>
          <w:b w:val="0"/>
          <w:bCs/>
          <w:iCs/>
        </w:rPr>
        <w:br/>
        <w:t>Государственное предприятие Санкт-Петербургский завод “Прибой” было основано приказом концерна “Телеком” от 24 сентября 1991 года № 88</w:t>
      </w:r>
      <w:r w:rsidR="00456A15">
        <w:rPr>
          <w:rStyle w:val="Subst"/>
          <w:b w:val="0"/>
          <w:bCs/>
          <w:iCs/>
        </w:rPr>
        <w:t>.</w:t>
      </w:r>
    </w:p>
    <w:p w14:paraId="638E163A" w14:textId="77777777" w:rsidR="00456A15" w:rsidRDefault="009D3415" w:rsidP="00456A15">
      <w:pPr>
        <w:jc w:val="both"/>
        <w:rPr>
          <w:rStyle w:val="Subst"/>
          <w:b w:val="0"/>
          <w:bCs/>
          <w:iCs/>
        </w:rPr>
      </w:pPr>
      <w:r w:rsidRPr="009D3415">
        <w:rPr>
          <w:rStyle w:val="Subst"/>
          <w:b w:val="0"/>
          <w:bCs/>
          <w:iCs/>
        </w:rPr>
        <w:t>Согласно положениям устава, целью деятельности Обществ</w:t>
      </w:r>
      <w:r w:rsidR="00456A15">
        <w:rPr>
          <w:rStyle w:val="Subst"/>
          <w:b w:val="0"/>
          <w:bCs/>
          <w:iCs/>
        </w:rPr>
        <w:t>а является извлечение прибыли.</w:t>
      </w:r>
      <w:r w:rsidR="00456A15">
        <w:rPr>
          <w:rStyle w:val="Subst"/>
          <w:b w:val="0"/>
          <w:bCs/>
          <w:iCs/>
        </w:rPr>
        <w:br/>
      </w:r>
    </w:p>
    <w:p w14:paraId="43C3516A" w14:textId="7AA0F38C" w:rsidR="00EF322F" w:rsidRDefault="009D3415" w:rsidP="00456A15">
      <w:pPr>
        <w:jc w:val="both"/>
        <w:rPr>
          <w:rStyle w:val="Subst"/>
          <w:b w:val="0"/>
          <w:bCs/>
          <w:iCs/>
        </w:rPr>
      </w:pPr>
      <w:r w:rsidRPr="009D3415">
        <w:rPr>
          <w:rStyle w:val="Subst"/>
          <w:b w:val="0"/>
          <w:bCs/>
          <w:iCs/>
        </w:rPr>
        <w:t>В соответствии с уставом Общество имеет право осуществлять следующие виды деятельности:</w:t>
      </w:r>
      <w:r w:rsidRPr="009D3415">
        <w:rPr>
          <w:rStyle w:val="Subst"/>
          <w:b w:val="0"/>
          <w:bCs/>
          <w:iCs/>
        </w:rPr>
        <w:br/>
      </w:r>
      <w:r w:rsidRPr="009D3415">
        <w:rPr>
          <w:rStyle w:val="Subst"/>
          <w:b w:val="0"/>
          <w:bCs/>
          <w:iCs/>
        </w:rPr>
        <w:br/>
        <w:t xml:space="preserve">проведение научно-исследовательских и опытно-конструкторских работ, изготовление, испытание, промышленное производство и внедрение продукции </w:t>
      </w:r>
      <w:r w:rsidR="00456A15">
        <w:rPr>
          <w:rStyle w:val="Subst"/>
          <w:b w:val="0"/>
          <w:bCs/>
          <w:iCs/>
        </w:rPr>
        <w:t>п</w:t>
      </w:r>
      <w:r w:rsidRPr="009D3415">
        <w:rPr>
          <w:rStyle w:val="Subst"/>
          <w:b w:val="0"/>
          <w:bCs/>
          <w:iCs/>
        </w:rPr>
        <w:t>роизводственно-технического и специального назначения в областях: сети, системы и комплексы радиосвязи и противодействия всех диапазонов волн в интересах различных заказчиков, радиопередатчики, антенно-фидерные устройства и другое оборудование для телевидения ( в том числе спутникового и кабельного), приемо-передающих центров радиосвязи и радиовещания, аппаратура управления воздушным движением, оборудование для радиофизических исследований, медицины, технологическое и контрольно-измерительное оборудование радиотехнического профиля;</w:t>
      </w:r>
      <w:r w:rsidRPr="009D3415">
        <w:rPr>
          <w:rStyle w:val="Subst"/>
          <w:b w:val="0"/>
          <w:bCs/>
          <w:iCs/>
        </w:rPr>
        <w:br/>
      </w:r>
      <w:r w:rsidR="00E12D6B" w:rsidRPr="009D3415">
        <w:rPr>
          <w:rStyle w:val="Subst"/>
          <w:b w:val="0"/>
          <w:bCs/>
          <w:iCs/>
        </w:rPr>
        <w:t>промышленное</w:t>
      </w:r>
      <w:r w:rsidRPr="009D3415">
        <w:rPr>
          <w:rStyle w:val="Subst"/>
          <w:b w:val="0"/>
          <w:bCs/>
          <w:iCs/>
        </w:rPr>
        <w:t xml:space="preserve"> производство товаров народного потребления;</w:t>
      </w:r>
      <w:r w:rsidRPr="009D3415">
        <w:rPr>
          <w:rStyle w:val="Subst"/>
          <w:b w:val="0"/>
          <w:bCs/>
          <w:iCs/>
        </w:rPr>
        <w:br/>
        <w:t xml:space="preserve">Проведение ремонтно-восстановительных работ и модернизации создаваемой продукции в процессе </w:t>
      </w:r>
      <w:r w:rsidRPr="009D3415">
        <w:rPr>
          <w:rStyle w:val="Subst"/>
          <w:b w:val="0"/>
          <w:bCs/>
          <w:iCs/>
        </w:rPr>
        <w:lastRenderedPageBreak/>
        <w:t>эксплуатации;</w:t>
      </w:r>
      <w:r w:rsidRPr="009D3415">
        <w:rPr>
          <w:rStyle w:val="Subst"/>
          <w:b w:val="0"/>
          <w:bCs/>
          <w:iCs/>
        </w:rPr>
        <w:br/>
        <w:t>Оказание услуг по монтажу, пусконаладке, сервисному и гарантийному обслуживанию создаваемой продукции;</w:t>
      </w:r>
      <w:r w:rsidRPr="009D3415">
        <w:rPr>
          <w:rStyle w:val="Subst"/>
          <w:b w:val="0"/>
          <w:bCs/>
          <w:iCs/>
        </w:rPr>
        <w:br/>
        <w:t>Оказание различных посреднических, консультативных и иных услуг;</w:t>
      </w:r>
      <w:r w:rsidRPr="009D3415">
        <w:rPr>
          <w:rStyle w:val="Subst"/>
          <w:b w:val="0"/>
          <w:bCs/>
          <w:iCs/>
        </w:rPr>
        <w:br/>
        <w:t>Производство продукции и реализации её по прямым договорам, либо через специальные предприятия или филиалы;</w:t>
      </w:r>
      <w:r w:rsidRPr="009D3415">
        <w:rPr>
          <w:rStyle w:val="Subst"/>
          <w:b w:val="0"/>
          <w:bCs/>
          <w:iCs/>
        </w:rPr>
        <w:br/>
        <w:t>Приобретение, продажа, получение безвозмездно, аренда земельных участков, складских , выставочных, производственных, торговых, торговых и жилых помещений, сооружений, оборудования и транспорта;</w:t>
      </w:r>
      <w:r w:rsidRPr="009D3415">
        <w:rPr>
          <w:rStyle w:val="Subst"/>
          <w:b w:val="0"/>
          <w:bCs/>
          <w:iCs/>
        </w:rPr>
        <w:br/>
        <w:t>Осуществление транспортного обслуживания (грузовые и пассажирские перевозки) собственным и арендованным транспортном;</w:t>
      </w:r>
      <w:r w:rsidRPr="009D3415">
        <w:rPr>
          <w:rStyle w:val="Subst"/>
          <w:b w:val="0"/>
          <w:bCs/>
          <w:iCs/>
        </w:rPr>
        <w:br/>
        <w:t xml:space="preserve">Осуществление сервисного обслуживания, включая аренду, прокат технологий, оборудования, зданий, сооружений </w:t>
      </w:r>
      <w:r w:rsidR="00EF322F">
        <w:rPr>
          <w:rStyle w:val="Subst"/>
          <w:b w:val="0"/>
          <w:bCs/>
          <w:iCs/>
        </w:rPr>
        <w:t>и другого имущества;</w:t>
      </w:r>
      <w:r w:rsidR="00EF322F">
        <w:rPr>
          <w:rStyle w:val="Subst"/>
          <w:b w:val="0"/>
          <w:bCs/>
          <w:iCs/>
        </w:rPr>
        <w:br/>
        <w:t>Оказание ма</w:t>
      </w:r>
      <w:r w:rsidRPr="009D3415">
        <w:rPr>
          <w:rStyle w:val="Subst"/>
          <w:b w:val="0"/>
          <w:bCs/>
          <w:iCs/>
        </w:rPr>
        <w:t>ркетинговых, консалтинговых, брокерских и посреднических услуг в осуществляемых Обществом видах деятельности;</w:t>
      </w:r>
      <w:r w:rsidRPr="009D3415">
        <w:rPr>
          <w:rStyle w:val="Subst"/>
          <w:b w:val="0"/>
          <w:bCs/>
          <w:iCs/>
        </w:rPr>
        <w:br/>
        <w:t>Проведение  работ с использованием сведений, составляющих государственную тайну;</w:t>
      </w:r>
      <w:r w:rsidRPr="009D3415">
        <w:rPr>
          <w:rStyle w:val="Subst"/>
          <w:b w:val="0"/>
          <w:bCs/>
          <w:iCs/>
        </w:rPr>
        <w:br/>
        <w:t>Проведение выставок и аукционов;</w:t>
      </w:r>
      <w:r w:rsidRPr="009D3415">
        <w:rPr>
          <w:rStyle w:val="Subst"/>
          <w:b w:val="0"/>
          <w:bCs/>
          <w:iCs/>
        </w:rPr>
        <w:br/>
        <w:t>Рекламно-издательская и информационная деятельность;</w:t>
      </w:r>
      <w:r w:rsidRPr="009D3415">
        <w:rPr>
          <w:rStyle w:val="Subst"/>
          <w:b w:val="0"/>
          <w:bCs/>
          <w:iCs/>
        </w:rPr>
        <w:br/>
        <w:t>Создание предприятий с участием иностранных юридических лиц и граждан по производству товаров народного потребления и продукции производственного назначения;</w:t>
      </w:r>
      <w:r w:rsidRPr="009D3415">
        <w:rPr>
          <w:rStyle w:val="Subst"/>
          <w:b w:val="0"/>
          <w:bCs/>
          <w:iCs/>
        </w:rPr>
        <w:br/>
        <w:t xml:space="preserve">Формирование интегрированных научно-производственных организационных структур </w:t>
      </w:r>
      <w:r w:rsidR="00E12D6B">
        <w:rPr>
          <w:rStyle w:val="Subst"/>
          <w:b w:val="0"/>
          <w:bCs/>
          <w:iCs/>
        </w:rPr>
        <w:t>с целью создания конкурент</w:t>
      </w:r>
      <w:r w:rsidRPr="009D3415">
        <w:rPr>
          <w:rStyle w:val="Subst"/>
          <w:b w:val="0"/>
          <w:bCs/>
          <w:iCs/>
        </w:rPr>
        <w:t>оспособной отечественной продукции;</w:t>
      </w:r>
    </w:p>
    <w:p w14:paraId="798698FF" w14:textId="1068D830" w:rsidR="009D3415" w:rsidRPr="00456A15" w:rsidRDefault="009D3415" w:rsidP="00456A15">
      <w:pPr>
        <w:jc w:val="both"/>
        <w:rPr>
          <w:bCs/>
          <w:i/>
          <w:iCs/>
        </w:rPr>
      </w:pPr>
      <w:r w:rsidRPr="009D3415">
        <w:rPr>
          <w:rStyle w:val="Subst"/>
          <w:b w:val="0"/>
          <w:bCs/>
          <w:iCs/>
        </w:rPr>
        <w:t>Оказание услуг по организации отдыха, культурных и спортивных мероприятий.</w:t>
      </w:r>
      <w:r w:rsidRPr="009D3415">
        <w:rPr>
          <w:rStyle w:val="Subst"/>
          <w:b w:val="0"/>
          <w:bCs/>
          <w:iCs/>
        </w:rPr>
        <w:br/>
      </w:r>
      <w:r w:rsidRPr="009D3415">
        <w:rPr>
          <w:rStyle w:val="Subst"/>
          <w:b w:val="0"/>
          <w:bCs/>
          <w:iCs/>
        </w:rPr>
        <w:br/>
        <w:t>Общество вправе осуществлять иные виды деятельности, не запрещенные законодательством, направленные на достижение уставных целей.</w:t>
      </w:r>
      <w:r w:rsidRPr="009D3415">
        <w:rPr>
          <w:rStyle w:val="Subst"/>
          <w:b w:val="0"/>
          <w:bCs/>
          <w:iCs/>
        </w:rPr>
        <w:br/>
        <w:t>Право Общества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14:paraId="30AAC4CD" w14:textId="77777777" w:rsidR="00363364" w:rsidRDefault="00363364" w:rsidP="009D3415">
      <w:pPr>
        <w:pStyle w:val="2"/>
        <w:jc w:val="center"/>
        <w:rPr>
          <w:rFonts w:ascii="Times New Roman" w:hAnsi="Times New Roman" w:cs="Times New Roman"/>
          <w:b/>
          <w:color w:val="auto"/>
          <w:sz w:val="24"/>
          <w:szCs w:val="24"/>
        </w:rPr>
      </w:pPr>
      <w:bookmarkStart w:id="30" w:name="_Toc316778872"/>
    </w:p>
    <w:p w14:paraId="3BA856B6" w14:textId="21558C36" w:rsidR="009D3415" w:rsidRPr="00F2327A" w:rsidRDefault="009D3415" w:rsidP="00F2327A">
      <w:pPr>
        <w:pStyle w:val="2"/>
        <w:rPr>
          <w:rFonts w:ascii="Times New Roman" w:hAnsi="Times New Roman" w:cs="Times New Roman"/>
          <w:b/>
          <w:color w:val="auto"/>
          <w:sz w:val="24"/>
          <w:szCs w:val="24"/>
        </w:rPr>
      </w:pPr>
      <w:bookmarkStart w:id="31" w:name="_Toc418759099"/>
      <w:r w:rsidRPr="009D3415">
        <w:rPr>
          <w:rFonts w:ascii="Times New Roman" w:hAnsi="Times New Roman" w:cs="Times New Roman"/>
          <w:b/>
          <w:color w:val="auto"/>
          <w:sz w:val="24"/>
          <w:szCs w:val="24"/>
        </w:rPr>
        <w:t>3.1.4. Контактная информация</w:t>
      </w:r>
      <w:bookmarkEnd w:id="30"/>
      <w:bookmarkEnd w:id="31"/>
      <w:r w:rsidR="00F2327A">
        <w:rPr>
          <w:rFonts w:ascii="Times New Roman" w:hAnsi="Times New Roman" w:cs="Times New Roman"/>
          <w:b/>
          <w:color w:val="auto"/>
          <w:sz w:val="24"/>
          <w:szCs w:val="24"/>
        </w:rPr>
        <w:t>.</w:t>
      </w:r>
    </w:p>
    <w:p w14:paraId="394C837A" w14:textId="77777777" w:rsidR="009D3415" w:rsidRDefault="009D3415" w:rsidP="009D3415"/>
    <w:p w14:paraId="4413697F" w14:textId="0655DAE3" w:rsidR="009D3415" w:rsidRDefault="009D3415" w:rsidP="009D3415">
      <w:r>
        <w:t>Место нахождения:</w:t>
      </w:r>
      <w:r>
        <w:rPr>
          <w:rStyle w:val="Subst"/>
          <w:bCs/>
          <w:iCs/>
        </w:rPr>
        <w:t xml:space="preserve"> </w:t>
      </w:r>
      <w:r w:rsidRPr="00456A15">
        <w:rPr>
          <w:rStyle w:val="Subst"/>
          <w:bCs/>
          <w:i w:val="0"/>
          <w:iCs/>
        </w:rPr>
        <w:t>199106</w:t>
      </w:r>
      <w:r w:rsidR="00456A15" w:rsidRPr="00456A15">
        <w:rPr>
          <w:rStyle w:val="Subst"/>
          <w:bCs/>
          <w:i w:val="0"/>
          <w:iCs/>
        </w:rPr>
        <w:t xml:space="preserve">, г. </w:t>
      </w:r>
      <w:r w:rsidRPr="00456A15">
        <w:rPr>
          <w:rStyle w:val="Subst"/>
          <w:bCs/>
          <w:i w:val="0"/>
          <w:iCs/>
        </w:rPr>
        <w:t>Санкт-Петербург, Шкиперский проток 14</w:t>
      </w:r>
      <w:r w:rsidR="00456A15" w:rsidRPr="00456A15">
        <w:rPr>
          <w:rStyle w:val="Subst"/>
          <w:bCs/>
          <w:i w:val="0"/>
          <w:iCs/>
        </w:rPr>
        <w:t>.</w:t>
      </w:r>
    </w:p>
    <w:p w14:paraId="37C2FDC3" w14:textId="5C661E0A" w:rsidR="009D3415" w:rsidRPr="00456A15" w:rsidRDefault="00456A15" w:rsidP="009D3415">
      <w:pPr>
        <w:pStyle w:val="SubHeading"/>
        <w:rPr>
          <w:b/>
        </w:rPr>
      </w:pPr>
      <w:r>
        <w:t xml:space="preserve">Адрес для направления эмитенту почтовой корреспонденции: </w:t>
      </w:r>
      <w:r>
        <w:rPr>
          <w:b/>
        </w:rPr>
        <w:t>199178, г. Санкт-Петербург, 11-я линия В.О., д. 66</w:t>
      </w:r>
    </w:p>
    <w:p w14:paraId="3B541C6A" w14:textId="660F31E6" w:rsidR="009D3415" w:rsidRDefault="009D3415" w:rsidP="009D3415">
      <w:r>
        <w:t>Телефон:</w:t>
      </w:r>
      <w:r w:rsidR="00456A15">
        <w:rPr>
          <w:rStyle w:val="Subst"/>
          <w:bCs/>
          <w:iCs/>
        </w:rPr>
        <w:t xml:space="preserve"> (812) 328-48-06</w:t>
      </w:r>
    </w:p>
    <w:p w14:paraId="24D2DCF6" w14:textId="6C2FFA8C" w:rsidR="009D3415" w:rsidRDefault="009D3415" w:rsidP="009D3415">
      <w:r>
        <w:t>Факс:</w:t>
      </w:r>
      <w:r w:rsidR="00456A15">
        <w:rPr>
          <w:rStyle w:val="Subst"/>
          <w:bCs/>
          <w:iCs/>
        </w:rPr>
        <w:t xml:space="preserve"> (812) 328-48-06</w:t>
      </w:r>
    </w:p>
    <w:p w14:paraId="487383A9" w14:textId="527CF0CB" w:rsidR="009D3415" w:rsidRPr="00456A15" w:rsidRDefault="009D3415" w:rsidP="009D3415">
      <w:r>
        <w:rPr>
          <w:rStyle w:val="Subst"/>
          <w:bCs/>
          <w:iCs/>
        </w:rPr>
        <w:t>А</w:t>
      </w:r>
      <w:r w:rsidR="00456A15">
        <w:rPr>
          <w:rStyle w:val="Subst"/>
          <w:bCs/>
          <w:iCs/>
        </w:rPr>
        <w:t xml:space="preserve">дреса электронной почты: </w:t>
      </w:r>
      <w:r w:rsidR="00456A15">
        <w:rPr>
          <w:rStyle w:val="Subst"/>
          <w:bCs/>
          <w:iCs/>
          <w:lang w:val="en-US"/>
        </w:rPr>
        <w:t>tira</w:t>
      </w:r>
      <w:r w:rsidR="00456A15" w:rsidRPr="00456A15">
        <w:rPr>
          <w:rStyle w:val="Subst"/>
          <w:bCs/>
          <w:iCs/>
        </w:rPr>
        <w:t>-</w:t>
      </w:r>
      <w:r w:rsidR="00456A15">
        <w:rPr>
          <w:rStyle w:val="Subst"/>
          <w:bCs/>
          <w:iCs/>
          <w:lang w:val="en-US"/>
        </w:rPr>
        <w:t>law</w:t>
      </w:r>
      <w:r w:rsidR="00456A15" w:rsidRPr="00456A15">
        <w:rPr>
          <w:rStyle w:val="Subst"/>
          <w:bCs/>
          <w:iCs/>
        </w:rPr>
        <w:t>@</w:t>
      </w:r>
      <w:r w:rsidR="00456A15">
        <w:rPr>
          <w:rStyle w:val="Subst"/>
          <w:bCs/>
          <w:iCs/>
          <w:lang w:val="en-US"/>
        </w:rPr>
        <w:t>rambler</w:t>
      </w:r>
      <w:r w:rsidR="00456A15">
        <w:rPr>
          <w:rStyle w:val="Subst"/>
          <w:bCs/>
          <w:iCs/>
        </w:rPr>
        <w:t>.</w:t>
      </w:r>
      <w:r w:rsidR="00456A15">
        <w:rPr>
          <w:rStyle w:val="Subst"/>
          <w:bCs/>
          <w:iCs/>
          <w:lang w:val="en-US"/>
        </w:rPr>
        <w:t>ru</w:t>
      </w:r>
    </w:p>
    <w:p w14:paraId="128ED060" w14:textId="77777777" w:rsidR="009D3415" w:rsidRPr="00E330F0" w:rsidRDefault="009D3415" w:rsidP="009D3415">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w:t>
      </w:r>
      <w:r>
        <w:rPr>
          <w:rStyle w:val="Subst"/>
          <w:bCs/>
          <w:iCs/>
          <w:lang w:val="en-US"/>
        </w:rPr>
        <w:t>disclosure</w:t>
      </w:r>
      <w:r w:rsidRPr="00E330F0">
        <w:rPr>
          <w:rStyle w:val="Subst"/>
          <w:bCs/>
          <w:iCs/>
        </w:rPr>
        <w:t>.</w:t>
      </w:r>
      <w:r>
        <w:rPr>
          <w:rStyle w:val="Subst"/>
          <w:bCs/>
          <w:iCs/>
          <w:lang w:val="en-US"/>
        </w:rPr>
        <w:t>ru</w:t>
      </w:r>
    </w:p>
    <w:p w14:paraId="6ACE0451" w14:textId="77777777" w:rsidR="00B46FDB" w:rsidRDefault="00B46FDB" w:rsidP="0081034A">
      <w:pPr>
        <w:widowControl/>
        <w:spacing w:before="0" w:after="0"/>
        <w:ind w:firstLine="540"/>
        <w:jc w:val="both"/>
        <w:outlineLvl w:val="0"/>
        <w:rPr>
          <w:rFonts w:eastAsiaTheme="minorHAnsi"/>
          <w:sz w:val="24"/>
          <w:szCs w:val="24"/>
          <w:lang w:eastAsia="en-US"/>
        </w:rPr>
      </w:pPr>
    </w:p>
    <w:p w14:paraId="7AF6017F" w14:textId="5B81C740" w:rsidR="00363364" w:rsidRPr="00363364" w:rsidRDefault="00363364" w:rsidP="00876E86">
      <w:pPr>
        <w:widowControl/>
        <w:spacing w:before="0" w:after="0"/>
        <w:outlineLvl w:val="0"/>
        <w:rPr>
          <w:rFonts w:eastAsiaTheme="minorHAnsi"/>
          <w:b/>
          <w:sz w:val="24"/>
          <w:szCs w:val="24"/>
          <w:lang w:eastAsia="en-US"/>
        </w:rPr>
      </w:pPr>
      <w:bookmarkStart w:id="32" w:name="_Toc418759100"/>
      <w:r w:rsidRPr="00363364">
        <w:rPr>
          <w:rFonts w:eastAsiaTheme="minorHAnsi"/>
          <w:b/>
          <w:sz w:val="24"/>
          <w:szCs w:val="24"/>
          <w:lang w:eastAsia="en-US"/>
        </w:rPr>
        <w:t>3.1.5. Идентификационный номер налогоплательщика</w:t>
      </w:r>
      <w:bookmarkEnd w:id="32"/>
      <w:r w:rsidR="00F2327A">
        <w:rPr>
          <w:rFonts w:eastAsiaTheme="minorHAnsi"/>
          <w:b/>
          <w:sz w:val="24"/>
          <w:szCs w:val="24"/>
          <w:lang w:eastAsia="en-US"/>
        </w:rPr>
        <w:t>.</w:t>
      </w:r>
    </w:p>
    <w:p w14:paraId="1D91A638" w14:textId="77777777" w:rsidR="00363364" w:rsidRPr="00363364" w:rsidRDefault="00363364" w:rsidP="00F2327A">
      <w:pPr>
        <w:rPr>
          <w:b/>
          <w:i/>
        </w:rPr>
      </w:pPr>
      <w:r w:rsidRPr="00363364">
        <w:rPr>
          <w:rStyle w:val="Subst"/>
          <w:b w:val="0"/>
          <w:bCs/>
          <w:i w:val="0"/>
          <w:iCs/>
        </w:rPr>
        <w:t>7801012120</w:t>
      </w:r>
    </w:p>
    <w:p w14:paraId="2A2C58F2" w14:textId="77777777" w:rsidR="00876E86" w:rsidRDefault="00876E86" w:rsidP="00876E86">
      <w:pPr>
        <w:widowControl/>
        <w:spacing w:before="0" w:after="0"/>
        <w:outlineLvl w:val="0"/>
        <w:rPr>
          <w:rFonts w:eastAsiaTheme="minorHAnsi"/>
          <w:sz w:val="24"/>
          <w:szCs w:val="24"/>
          <w:lang w:eastAsia="en-US"/>
        </w:rPr>
      </w:pPr>
      <w:bookmarkStart w:id="33" w:name="_Toc418759101"/>
    </w:p>
    <w:p w14:paraId="5497E1C7" w14:textId="09B983AC" w:rsidR="00E12953" w:rsidRPr="00E12953" w:rsidRDefault="00E12953" w:rsidP="00876E86">
      <w:pPr>
        <w:widowControl/>
        <w:spacing w:before="0" w:after="0"/>
        <w:outlineLvl w:val="0"/>
        <w:rPr>
          <w:rFonts w:eastAsiaTheme="minorHAnsi"/>
          <w:b/>
          <w:bCs/>
          <w:iCs/>
          <w:sz w:val="24"/>
          <w:szCs w:val="24"/>
          <w:lang w:eastAsia="en-US"/>
        </w:rPr>
      </w:pPr>
      <w:r w:rsidRPr="00E12953">
        <w:rPr>
          <w:rFonts w:eastAsiaTheme="minorHAnsi"/>
          <w:b/>
          <w:bCs/>
          <w:iCs/>
          <w:sz w:val="24"/>
          <w:szCs w:val="24"/>
          <w:lang w:eastAsia="en-US"/>
        </w:rPr>
        <w:t>3.1.6. Филиалы и представительства эмитента</w:t>
      </w:r>
      <w:bookmarkEnd w:id="33"/>
      <w:r w:rsidR="00F2327A">
        <w:rPr>
          <w:rFonts w:eastAsiaTheme="minorHAnsi"/>
          <w:b/>
          <w:bCs/>
          <w:iCs/>
          <w:sz w:val="24"/>
          <w:szCs w:val="24"/>
          <w:lang w:eastAsia="en-US"/>
        </w:rPr>
        <w:t>.</w:t>
      </w:r>
    </w:p>
    <w:p w14:paraId="3A5C2907" w14:textId="77777777" w:rsidR="00BC15F1" w:rsidRDefault="00BC15F1" w:rsidP="00BC15F1">
      <w:pPr>
        <w:ind w:left="200"/>
        <w:rPr>
          <w:rStyle w:val="Subst"/>
          <w:b w:val="0"/>
          <w:bCs/>
          <w:i w:val="0"/>
          <w:iCs/>
        </w:rPr>
      </w:pPr>
    </w:p>
    <w:p w14:paraId="0530C0AC" w14:textId="68300DF3" w:rsidR="00BC15F1" w:rsidRPr="00BC15F1" w:rsidRDefault="00BC15F1" w:rsidP="00F2327A">
      <w:r w:rsidRPr="00BC15F1">
        <w:rPr>
          <w:rStyle w:val="Subst"/>
          <w:b w:val="0"/>
          <w:bCs/>
          <w:i w:val="0"/>
          <w:iCs/>
        </w:rPr>
        <w:t>Эмитент не имеет филиалов и представительств</w:t>
      </w:r>
      <w:r w:rsidR="00F2327A">
        <w:rPr>
          <w:rStyle w:val="Subst"/>
          <w:b w:val="0"/>
          <w:bCs/>
          <w:i w:val="0"/>
          <w:iCs/>
        </w:rPr>
        <w:t>.</w:t>
      </w:r>
    </w:p>
    <w:p w14:paraId="50B5236D" w14:textId="77777777" w:rsidR="00876E86" w:rsidRDefault="00876E86" w:rsidP="00876E86">
      <w:pPr>
        <w:widowControl/>
        <w:spacing w:before="0" w:after="0"/>
        <w:outlineLvl w:val="0"/>
        <w:rPr>
          <w:rFonts w:eastAsiaTheme="minorHAnsi"/>
          <w:sz w:val="24"/>
          <w:szCs w:val="24"/>
          <w:lang w:eastAsia="en-US"/>
        </w:rPr>
      </w:pPr>
      <w:bookmarkStart w:id="34" w:name="_Toc418759102"/>
    </w:p>
    <w:p w14:paraId="33CF140C" w14:textId="5D648460" w:rsidR="00833BFE" w:rsidRPr="00F2327A" w:rsidRDefault="00833BFE" w:rsidP="00876E86">
      <w:pPr>
        <w:widowControl/>
        <w:spacing w:before="0" w:after="0"/>
        <w:outlineLvl w:val="0"/>
        <w:rPr>
          <w:rFonts w:eastAsiaTheme="minorHAnsi"/>
          <w:b/>
          <w:sz w:val="24"/>
          <w:szCs w:val="24"/>
          <w:lang w:eastAsia="en-US"/>
        </w:rPr>
      </w:pPr>
      <w:r w:rsidRPr="00F2327A">
        <w:rPr>
          <w:rFonts w:eastAsiaTheme="minorHAnsi"/>
          <w:b/>
          <w:sz w:val="24"/>
          <w:szCs w:val="24"/>
          <w:lang w:eastAsia="en-US"/>
        </w:rPr>
        <w:t>3.2. Основная хозяйственная деятельность эмитента</w:t>
      </w:r>
      <w:bookmarkEnd w:id="34"/>
      <w:r w:rsidR="00F2327A" w:rsidRPr="00F2327A">
        <w:rPr>
          <w:rFonts w:eastAsiaTheme="minorHAnsi"/>
          <w:b/>
          <w:sz w:val="24"/>
          <w:szCs w:val="24"/>
          <w:lang w:eastAsia="en-US"/>
        </w:rPr>
        <w:t>.</w:t>
      </w:r>
    </w:p>
    <w:p w14:paraId="00B522A7" w14:textId="77777777" w:rsidR="00876E86" w:rsidRDefault="00876E86" w:rsidP="00876E86">
      <w:pPr>
        <w:widowControl/>
        <w:spacing w:before="0" w:after="0"/>
        <w:jc w:val="both"/>
        <w:outlineLvl w:val="0"/>
        <w:rPr>
          <w:rFonts w:eastAsiaTheme="minorHAnsi"/>
          <w:sz w:val="24"/>
          <w:szCs w:val="24"/>
          <w:lang w:eastAsia="en-US"/>
        </w:rPr>
      </w:pPr>
      <w:bookmarkStart w:id="35" w:name="_Toc418759103"/>
    </w:p>
    <w:p w14:paraId="5A349AFC" w14:textId="0BFCA54A" w:rsidR="00302F14" w:rsidRPr="00302F14" w:rsidRDefault="00302F14" w:rsidP="00876E86">
      <w:pPr>
        <w:widowControl/>
        <w:spacing w:before="0" w:after="0"/>
        <w:jc w:val="both"/>
        <w:outlineLvl w:val="0"/>
        <w:rPr>
          <w:rFonts w:eastAsiaTheme="minorHAnsi"/>
          <w:b/>
          <w:sz w:val="24"/>
          <w:szCs w:val="24"/>
          <w:lang w:eastAsia="en-US"/>
        </w:rPr>
      </w:pPr>
      <w:r w:rsidRPr="00302F14">
        <w:rPr>
          <w:rFonts w:eastAsiaTheme="minorHAnsi"/>
          <w:b/>
          <w:sz w:val="24"/>
          <w:szCs w:val="24"/>
          <w:lang w:eastAsia="en-US"/>
        </w:rPr>
        <w:t>3.2.1. Основные виды экономической деятельности эмитента</w:t>
      </w:r>
      <w:bookmarkEnd w:id="35"/>
    </w:p>
    <w:p w14:paraId="18B24B31" w14:textId="533D52B7" w:rsidR="002E091A" w:rsidRDefault="00F2327A" w:rsidP="00F2327A">
      <w:pPr>
        <w:rPr>
          <w:rStyle w:val="Subst"/>
          <w:bCs/>
          <w:iCs/>
        </w:rPr>
      </w:pPr>
      <w:r>
        <w:t>Основной код вида экономической</w:t>
      </w:r>
      <w:r w:rsidR="002E091A">
        <w:t xml:space="preserve"> деятельности</w:t>
      </w:r>
      <w:r>
        <w:t>, которая является для</w:t>
      </w:r>
      <w:r w:rsidR="002E091A">
        <w:t xml:space="preserve"> эмитента</w:t>
      </w:r>
      <w:r>
        <w:t xml:space="preserve"> основной,</w:t>
      </w:r>
      <w:r w:rsidR="002E091A">
        <w:t xml:space="preserve"> согласно</w:t>
      </w:r>
      <w:r>
        <w:t xml:space="preserve"> ОКВЭД:</w:t>
      </w:r>
      <w:r w:rsidR="002E091A">
        <w:rPr>
          <w:rStyle w:val="Subst"/>
          <w:bCs/>
          <w:iCs/>
        </w:rPr>
        <w:t xml:space="preserve"> 32.20.1</w:t>
      </w:r>
    </w:p>
    <w:p w14:paraId="7221C115" w14:textId="5C745B0C" w:rsidR="00F2327A" w:rsidRPr="00F2327A" w:rsidRDefault="00F2327A" w:rsidP="00F2327A">
      <w:r>
        <w:rPr>
          <w:rStyle w:val="Subst"/>
          <w:b w:val="0"/>
          <w:bCs/>
          <w:i w:val="0"/>
          <w:iCs/>
        </w:rPr>
        <w:t>Дополнительные коды видов деятельности – 73.10; 32.20.9.</w:t>
      </w:r>
    </w:p>
    <w:p w14:paraId="0AFB5BD0" w14:textId="77777777" w:rsidR="002E091A" w:rsidRDefault="002E091A" w:rsidP="002E091A">
      <w:pPr>
        <w:pStyle w:val="ThinDelim"/>
      </w:pPr>
    </w:p>
    <w:p w14:paraId="134E2EED" w14:textId="571A8065" w:rsidR="00F93D09" w:rsidRPr="00F93D09" w:rsidRDefault="00F93D09" w:rsidP="00F2327A">
      <w:pPr>
        <w:widowControl/>
        <w:spacing w:before="0" w:after="0"/>
        <w:outlineLvl w:val="0"/>
        <w:rPr>
          <w:rFonts w:eastAsiaTheme="minorHAnsi"/>
          <w:b/>
          <w:sz w:val="24"/>
          <w:szCs w:val="24"/>
          <w:lang w:eastAsia="en-US"/>
        </w:rPr>
      </w:pPr>
      <w:bookmarkStart w:id="36" w:name="_Toc418759104"/>
      <w:r w:rsidRPr="00F93D09">
        <w:rPr>
          <w:rFonts w:eastAsiaTheme="minorHAnsi"/>
          <w:b/>
          <w:sz w:val="24"/>
          <w:szCs w:val="24"/>
          <w:lang w:eastAsia="en-US"/>
        </w:rPr>
        <w:t>3.2.2. Основная хозяйственная деятельность эмитента</w:t>
      </w:r>
      <w:bookmarkEnd w:id="36"/>
      <w:r w:rsidR="00F2327A">
        <w:rPr>
          <w:rFonts w:eastAsiaTheme="minorHAnsi"/>
          <w:b/>
          <w:sz w:val="24"/>
          <w:szCs w:val="24"/>
          <w:lang w:eastAsia="en-US"/>
        </w:rPr>
        <w:t>.</w:t>
      </w:r>
    </w:p>
    <w:p w14:paraId="3FB619D4" w14:textId="77777777" w:rsidR="00F2327A" w:rsidRDefault="00F2327A" w:rsidP="00F2327A">
      <w:pPr>
        <w:jc w:val="both"/>
        <w:rPr>
          <w:rStyle w:val="Subst"/>
          <w:b w:val="0"/>
          <w:bCs/>
          <w:i w:val="0"/>
          <w:iCs/>
        </w:rPr>
      </w:pPr>
      <w:bookmarkStart w:id="37" w:name="_Toc418759105"/>
      <w:r>
        <w:rPr>
          <w:rStyle w:val="Subst"/>
          <w:b w:val="0"/>
          <w:bCs/>
          <w:i w:val="0"/>
          <w:iCs/>
        </w:rPr>
        <w:t xml:space="preserve">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w:t>
      </w:r>
      <w:r>
        <w:rPr>
          <w:rStyle w:val="Subst"/>
          <w:b w:val="0"/>
          <w:bCs/>
          <w:i w:val="0"/>
          <w:iCs/>
        </w:rPr>
        <w:lastRenderedPageBreak/>
        <w:t xml:space="preserve">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14:paraId="2EBC74F7" w14:textId="77777777" w:rsidR="00876E86" w:rsidRDefault="00876E86" w:rsidP="00876E86">
      <w:pPr>
        <w:widowControl/>
        <w:spacing w:before="0" w:after="0"/>
        <w:outlineLvl w:val="0"/>
        <w:rPr>
          <w:rFonts w:eastAsiaTheme="minorHAnsi"/>
          <w:b/>
          <w:sz w:val="24"/>
          <w:szCs w:val="24"/>
          <w:lang w:eastAsia="en-US"/>
        </w:rPr>
      </w:pPr>
    </w:p>
    <w:p w14:paraId="0084519D" w14:textId="62614431" w:rsidR="00823717" w:rsidRPr="00823717" w:rsidRDefault="00823717" w:rsidP="00876E86">
      <w:pPr>
        <w:widowControl/>
        <w:spacing w:before="0" w:after="0"/>
        <w:outlineLvl w:val="0"/>
        <w:rPr>
          <w:rFonts w:eastAsiaTheme="minorHAnsi"/>
          <w:b/>
          <w:sz w:val="24"/>
          <w:szCs w:val="24"/>
          <w:lang w:eastAsia="en-US"/>
        </w:rPr>
      </w:pPr>
      <w:r w:rsidRPr="00823717">
        <w:rPr>
          <w:rFonts w:eastAsiaTheme="minorHAnsi"/>
          <w:b/>
          <w:sz w:val="24"/>
          <w:szCs w:val="24"/>
          <w:lang w:eastAsia="en-US"/>
        </w:rPr>
        <w:t>3.2.3. Материалы, товары (сырье) и поставщики эмитента</w:t>
      </w:r>
      <w:bookmarkEnd w:id="37"/>
      <w:r w:rsidR="00F2327A">
        <w:rPr>
          <w:rFonts w:eastAsiaTheme="minorHAnsi"/>
          <w:b/>
          <w:sz w:val="24"/>
          <w:szCs w:val="24"/>
          <w:lang w:eastAsia="en-US"/>
        </w:rPr>
        <w:t>.</w:t>
      </w:r>
    </w:p>
    <w:p w14:paraId="35825E89" w14:textId="77777777" w:rsidR="00F2327A" w:rsidRDefault="00F2327A" w:rsidP="00F2327A">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14:paraId="5B2E4A62" w14:textId="77777777" w:rsidR="00876E86" w:rsidRDefault="00876E86" w:rsidP="00F2327A">
      <w:pPr>
        <w:widowControl/>
        <w:spacing w:before="0" w:after="0"/>
        <w:outlineLvl w:val="0"/>
      </w:pPr>
      <w:bookmarkStart w:id="38" w:name="_Toc418759106"/>
    </w:p>
    <w:p w14:paraId="78357247" w14:textId="3BAC470B" w:rsidR="008755F4" w:rsidRPr="008755F4" w:rsidRDefault="008755F4" w:rsidP="00F2327A">
      <w:pPr>
        <w:widowControl/>
        <w:spacing w:before="0" w:after="0"/>
        <w:outlineLvl w:val="0"/>
        <w:rPr>
          <w:rFonts w:eastAsiaTheme="minorHAnsi"/>
          <w:b/>
          <w:sz w:val="24"/>
          <w:szCs w:val="24"/>
          <w:lang w:eastAsia="en-US"/>
        </w:rPr>
      </w:pPr>
      <w:r w:rsidRPr="008755F4">
        <w:rPr>
          <w:rFonts w:eastAsiaTheme="minorHAnsi"/>
          <w:b/>
          <w:sz w:val="24"/>
          <w:szCs w:val="24"/>
          <w:lang w:eastAsia="en-US"/>
        </w:rPr>
        <w:t>3.2.4. Рынки сбыта продукции (работ, услуг) эмитента</w:t>
      </w:r>
      <w:bookmarkEnd w:id="38"/>
      <w:r w:rsidR="00F2327A">
        <w:rPr>
          <w:rFonts w:eastAsiaTheme="minorHAnsi"/>
          <w:b/>
          <w:sz w:val="24"/>
          <w:szCs w:val="24"/>
          <w:lang w:eastAsia="en-US"/>
        </w:rPr>
        <w:t>.</w:t>
      </w:r>
    </w:p>
    <w:p w14:paraId="35EE3CEB" w14:textId="179A09CB" w:rsidR="008F1F11" w:rsidRPr="008F1F11" w:rsidRDefault="008F1F11" w:rsidP="00F2327A">
      <w:pPr>
        <w:jc w:val="both"/>
      </w:pPr>
      <w:r w:rsidRPr="008F1F11">
        <w:t xml:space="preserve">Основные рынки, на которых эмитент осуществляет свою </w:t>
      </w:r>
      <w:r w:rsidR="00876E86" w:rsidRPr="008F1F11">
        <w:t>деятельность: Эмитент</w:t>
      </w:r>
      <w:r w:rsidRPr="008F1F11">
        <w:rPr>
          <w:rStyle w:val="Subst"/>
          <w:b w:val="0"/>
          <w:bCs/>
          <w:i w:val="0"/>
          <w:iCs/>
        </w:rPr>
        <w:t xml:space="preserve"> осуществляет свою деятельность на территории Российской Федерации. Импорт в поставках эмитента отсутствует. Экспорт занимает минимальную долю в реализации эмитента. Общество не имеет подразделений на территории других государств. </w:t>
      </w:r>
      <w:r w:rsidRPr="008F1F11">
        <w:rPr>
          <w:rStyle w:val="Subst"/>
          <w:b w:val="0"/>
          <w:bCs/>
          <w:i w:val="0"/>
          <w:iCs/>
        </w:rPr>
        <w:br/>
        <w:t xml:space="preserve">Подавляющую долю в общем объеме реализации продукции Общества занимает государственный заказ. Эмитент является предприятием оборонной промышленности, осуществляющим производственную деятельность по обеспечению федеральных нужд в области поддержания обороноспособности и безопасности государства в части проведения научно-исследовательских и опытно-конструкторских работ, изготовления, испытания, промышленное производство и внедрение средств связи, радио и телевещания. Предприятие выполняет работы и производит продукцию по заказу государства. </w:t>
      </w:r>
      <w:r w:rsidRPr="008F1F11">
        <w:rPr>
          <w:rStyle w:val="Subst"/>
          <w:b w:val="0"/>
          <w:bCs/>
          <w:i w:val="0"/>
          <w:iCs/>
        </w:rPr>
        <w:br/>
        <w:t>Основным потребителем продукции является государство. По итогам 2013 года основными потребителями продукции предприятия стали ОАО «МАРТ», ОАО «РИМР», ОАО ПО «Севмаш», подразделения Министерства обороны.</w:t>
      </w:r>
    </w:p>
    <w:p w14:paraId="0FA3CA98" w14:textId="77777777" w:rsidR="008F1F11" w:rsidRPr="008F1F11" w:rsidRDefault="008F1F11" w:rsidP="00F2327A">
      <w:pPr>
        <w:jc w:val="both"/>
      </w:pPr>
      <w:r w:rsidRPr="008F1F11">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8F1F11">
        <w:br/>
      </w:r>
      <w:r w:rsidRPr="008F1F11">
        <w:rPr>
          <w:rStyle w:val="Subst"/>
          <w:b w:val="0"/>
          <w:bCs/>
          <w:i w:val="0"/>
          <w:iCs/>
        </w:rPr>
        <w:t>Основным фактором, который может негативно повлиять на сбыт продукции предприятия, является возможная нестабильность бюджетного процесса в Российской Федерации. Следствием неплатежей со стороны заказчика (государство) может явиться снижение финансовой стабильности эмитента. В настоящее время данный фактор имеет незначительное влияние. Потребность в продукции и услугах предприятия высока. Платежеспособный спрос определяется принятым бюджетом Российской Федерации, что обеспечивает возможность прогнозирования объемов производства и финансовых потоков предприятия.</w:t>
      </w:r>
      <w:r w:rsidRPr="008F1F11">
        <w:rPr>
          <w:rStyle w:val="Subst"/>
          <w:b w:val="0"/>
          <w:bCs/>
          <w:i w:val="0"/>
          <w:iCs/>
        </w:rPr>
        <w:br/>
        <w:t xml:space="preserve">Эмитент реализует свою продукцию на территории Российской Федерации. Материалы, сырье и комплектующие также закупаются у резидентов. Это положительным образом сказывается на снижении валютных рисков, влияющих на эмитента опосредованно, через общее экономическое положение в стране. Предприятие фактически занимает монопольное положение в своем сегменте. Серийное производство профильной техники не смогло освоить ни одно предприятие в стране. Общество осуществляет собственные разработки и работает в тесной кооперации с профильным институтом – ОАО «Российский институт мощного радиостроения». Это позволяет внедрять в производство новую технику связи. </w:t>
      </w:r>
      <w:r w:rsidRPr="008F1F11">
        <w:rPr>
          <w:rStyle w:val="Subst"/>
          <w:b w:val="0"/>
          <w:bCs/>
          <w:i w:val="0"/>
          <w:iCs/>
        </w:rPr>
        <w:br/>
        <w:t>Специфика ценообразования на продукцию предприятия приводит к тому, что существенного изменения цен на продукцию не происходит и не прогнозируется.</w:t>
      </w:r>
      <w:r w:rsidRPr="008F1F11">
        <w:rPr>
          <w:rStyle w:val="Subst"/>
          <w:b w:val="0"/>
          <w:bCs/>
          <w:i w:val="0"/>
          <w:iCs/>
        </w:rPr>
        <w:br/>
      </w:r>
      <w:r w:rsidRPr="008F1F11">
        <w:rPr>
          <w:rStyle w:val="Subst"/>
          <w:b w:val="0"/>
          <w:bCs/>
          <w:i w:val="0"/>
          <w:iCs/>
        </w:rPr>
        <w:br/>
        <w:t xml:space="preserve">Менеджмент предприятия принимает во внимание возможное увеличение конкуренции, особенно после вступления России в ВТО. Для повышения своей конкурентоспособности эмитент активно проводит техническое перевооружение, особое внимание уделяется повышению качества выпускаемой продукции. </w:t>
      </w:r>
      <w:r w:rsidRPr="008F1F11">
        <w:rPr>
          <w:rStyle w:val="Subst"/>
          <w:b w:val="0"/>
          <w:bCs/>
          <w:i w:val="0"/>
          <w:iCs/>
        </w:rPr>
        <w:br/>
      </w:r>
      <w:r w:rsidRPr="008F1F11">
        <w:rPr>
          <w:rStyle w:val="Subst"/>
          <w:b w:val="0"/>
          <w:bCs/>
          <w:i w:val="0"/>
          <w:iCs/>
        </w:rPr>
        <w:br/>
        <w:t xml:space="preserve">Приоритетными направлениями деятельности в системе менеджмента качества ОАО «Прибой» являются: </w:t>
      </w:r>
      <w:r w:rsidRPr="008F1F11">
        <w:rPr>
          <w:rStyle w:val="Subst"/>
          <w:b w:val="0"/>
          <w:bCs/>
          <w:i w:val="0"/>
          <w:iCs/>
        </w:rPr>
        <w:br/>
        <w:t>-</w:t>
      </w:r>
      <w:r w:rsidRPr="008F1F11">
        <w:rPr>
          <w:rStyle w:val="Subst"/>
          <w:b w:val="0"/>
          <w:bCs/>
          <w:i w:val="0"/>
          <w:iCs/>
        </w:rPr>
        <w:tab/>
        <w:t xml:space="preserve">систематический анализ текущих и перспективных требований и ожиданий потребителей и объективная оценка их удовлетворенности выпускаемой продукцией; </w:t>
      </w:r>
      <w:r w:rsidRPr="008F1F11">
        <w:rPr>
          <w:rStyle w:val="Subst"/>
          <w:b w:val="0"/>
          <w:bCs/>
          <w:i w:val="0"/>
          <w:iCs/>
        </w:rPr>
        <w:br/>
        <w:t>-</w:t>
      </w:r>
      <w:r w:rsidRPr="008F1F11">
        <w:rPr>
          <w:rStyle w:val="Subst"/>
          <w:b w:val="0"/>
          <w:bCs/>
          <w:i w:val="0"/>
          <w:iCs/>
        </w:rPr>
        <w:tab/>
        <w:t xml:space="preserve">планирование и реализация скоординированного комплекса работ по постоянному повышению качества продукции, а также улучшению производственных и управленческих процессов; </w:t>
      </w:r>
      <w:r w:rsidRPr="008F1F11">
        <w:rPr>
          <w:rStyle w:val="Subst"/>
          <w:b w:val="0"/>
          <w:bCs/>
          <w:i w:val="0"/>
          <w:iCs/>
        </w:rPr>
        <w:br/>
        <w:t>-</w:t>
      </w:r>
      <w:r w:rsidRPr="008F1F11">
        <w:rPr>
          <w:rStyle w:val="Subst"/>
          <w:b w:val="0"/>
          <w:bCs/>
          <w:i w:val="0"/>
          <w:iCs/>
        </w:rPr>
        <w:tab/>
        <w:t xml:space="preserve">внедрение современных методов и технических средств проектирования; </w:t>
      </w:r>
      <w:r w:rsidRPr="008F1F11">
        <w:rPr>
          <w:rStyle w:val="Subst"/>
          <w:b w:val="0"/>
          <w:bCs/>
          <w:i w:val="0"/>
          <w:iCs/>
        </w:rPr>
        <w:br/>
        <w:t>-</w:t>
      </w:r>
      <w:r w:rsidRPr="008F1F11">
        <w:rPr>
          <w:rStyle w:val="Subst"/>
          <w:b w:val="0"/>
          <w:bCs/>
          <w:i w:val="0"/>
          <w:iCs/>
        </w:rPr>
        <w:tab/>
        <w:t xml:space="preserve">использование в производстве современных технологических процессов и оборудования; </w:t>
      </w:r>
      <w:r w:rsidRPr="008F1F11">
        <w:rPr>
          <w:rStyle w:val="Subst"/>
          <w:b w:val="0"/>
          <w:bCs/>
          <w:i w:val="0"/>
          <w:iCs/>
        </w:rPr>
        <w:br/>
        <w:t>-</w:t>
      </w:r>
      <w:r w:rsidRPr="008F1F11">
        <w:rPr>
          <w:rStyle w:val="Subst"/>
          <w:b w:val="0"/>
          <w:bCs/>
          <w:i w:val="0"/>
          <w:iCs/>
        </w:rPr>
        <w:tab/>
        <w:t xml:space="preserve">постоянное повышение квалификации и компетентности персонала, выполняющего руководящие и исполнительские функции; </w:t>
      </w:r>
      <w:r w:rsidRPr="008F1F11">
        <w:rPr>
          <w:rStyle w:val="Subst"/>
          <w:b w:val="0"/>
          <w:bCs/>
          <w:i w:val="0"/>
          <w:iCs/>
        </w:rPr>
        <w:br/>
        <w:t>-</w:t>
      </w:r>
      <w:r w:rsidRPr="008F1F11">
        <w:rPr>
          <w:rStyle w:val="Subst"/>
          <w:b w:val="0"/>
          <w:bCs/>
          <w:i w:val="0"/>
          <w:iCs/>
        </w:rPr>
        <w:tab/>
        <w:t xml:space="preserve">мотивация персонала и создание условий труда, обеспечивающих качественное и безопасное выполнение работ; </w:t>
      </w:r>
      <w:r w:rsidRPr="008F1F11">
        <w:rPr>
          <w:rStyle w:val="Subst"/>
          <w:b w:val="0"/>
          <w:bCs/>
          <w:i w:val="0"/>
          <w:iCs/>
        </w:rPr>
        <w:br/>
        <w:t>-</w:t>
      </w:r>
      <w:r w:rsidRPr="008F1F11">
        <w:rPr>
          <w:rStyle w:val="Subst"/>
          <w:b w:val="0"/>
          <w:bCs/>
          <w:i w:val="0"/>
          <w:iCs/>
        </w:rPr>
        <w:tab/>
        <w:t xml:space="preserve">создание </w:t>
      </w:r>
      <w:proofErr w:type="spellStart"/>
      <w:r w:rsidRPr="008F1F11">
        <w:rPr>
          <w:rStyle w:val="Subst"/>
          <w:b w:val="0"/>
          <w:bCs/>
          <w:i w:val="0"/>
          <w:iCs/>
        </w:rPr>
        <w:t>процессо</w:t>
      </w:r>
      <w:proofErr w:type="spellEnd"/>
      <w:r w:rsidRPr="008F1F11">
        <w:rPr>
          <w:rStyle w:val="Subst"/>
          <w:b w:val="0"/>
          <w:bCs/>
          <w:i w:val="0"/>
          <w:iCs/>
        </w:rPr>
        <w:t xml:space="preserve">-ориентированной организационной структуры управления предприятием, включая использование информационных технологий; </w:t>
      </w:r>
      <w:r w:rsidRPr="008F1F11">
        <w:rPr>
          <w:rStyle w:val="Subst"/>
          <w:b w:val="0"/>
          <w:bCs/>
          <w:i w:val="0"/>
          <w:iCs/>
        </w:rPr>
        <w:br/>
        <w:t>-</w:t>
      </w:r>
      <w:r w:rsidRPr="008F1F11">
        <w:rPr>
          <w:rStyle w:val="Subst"/>
          <w:b w:val="0"/>
          <w:bCs/>
          <w:i w:val="0"/>
          <w:iCs/>
        </w:rPr>
        <w:tab/>
        <w:t xml:space="preserve">обеспечение взаимовыгодных партнерских взаимоотношений с поставщиками и контрагентами; </w:t>
      </w:r>
      <w:r w:rsidRPr="008F1F11">
        <w:rPr>
          <w:rStyle w:val="Subst"/>
          <w:b w:val="0"/>
          <w:bCs/>
          <w:i w:val="0"/>
          <w:iCs/>
        </w:rPr>
        <w:br/>
      </w:r>
      <w:r w:rsidRPr="008F1F11">
        <w:rPr>
          <w:rStyle w:val="Subst"/>
          <w:b w:val="0"/>
          <w:bCs/>
          <w:i w:val="0"/>
          <w:iCs/>
        </w:rPr>
        <w:lastRenderedPageBreak/>
        <w:t>-</w:t>
      </w:r>
      <w:r w:rsidRPr="008F1F11">
        <w:rPr>
          <w:rStyle w:val="Subst"/>
          <w:b w:val="0"/>
          <w:bCs/>
          <w:i w:val="0"/>
          <w:iCs/>
        </w:rPr>
        <w:tab/>
        <w:t xml:space="preserve">своевременное принятие мер по предупреждению несоответствий на основе сбора и анализа данных о фактических показателях качества продукции, процессов и системы менеджмента качества. </w:t>
      </w:r>
      <w:r w:rsidRPr="008F1F11">
        <w:rPr>
          <w:rStyle w:val="Subst"/>
          <w:b w:val="0"/>
          <w:bCs/>
          <w:i w:val="0"/>
          <w:iCs/>
        </w:rPr>
        <w:br/>
      </w:r>
      <w:r w:rsidRPr="008F1F11">
        <w:rPr>
          <w:rStyle w:val="Subst"/>
          <w:b w:val="0"/>
          <w:bCs/>
          <w:i w:val="0"/>
          <w:iCs/>
        </w:rPr>
        <w:br/>
        <w:t>Тесные устойчивые связи поддерживает ОАО «Прибой» с предприятиями, ранее входившими в Научно-производственное объединение им. Коминтерна:</w:t>
      </w:r>
      <w:r w:rsidRPr="008F1F11">
        <w:rPr>
          <w:rStyle w:val="Subst"/>
          <w:b w:val="0"/>
          <w:bCs/>
          <w:i w:val="0"/>
          <w:iCs/>
        </w:rPr>
        <w:br/>
        <w:t>•</w:t>
      </w:r>
      <w:r w:rsidRPr="008F1F11">
        <w:rPr>
          <w:rStyle w:val="Subst"/>
          <w:b w:val="0"/>
          <w:bCs/>
          <w:i w:val="0"/>
          <w:iCs/>
        </w:rPr>
        <w:tab/>
        <w:t xml:space="preserve">Открытым акционерным обществом «Мощная аппаратура радиовещания и телевидения», </w:t>
      </w:r>
      <w:r w:rsidRPr="008F1F11">
        <w:rPr>
          <w:rStyle w:val="Subst"/>
          <w:b w:val="0"/>
          <w:bCs/>
          <w:i w:val="0"/>
          <w:iCs/>
        </w:rPr>
        <w:br/>
        <w:t>•</w:t>
      </w:r>
      <w:r w:rsidRPr="008F1F11">
        <w:rPr>
          <w:rStyle w:val="Subst"/>
          <w:b w:val="0"/>
          <w:bCs/>
          <w:i w:val="0"/>
          <w:iCs/>
        </w:rPr>
        <w:tab/>
        <w:t>Открытым акционерным обществом «Завод «Волна».</w:t>
      </w:r>
      <w:r w:rsidRPr="008F1F11">
        <w:rPr>
          <w:rStyle w:val="Subst"/>
          <w:b w:val="0"/>
          <w:bCs/>
          <w:i w:val="0"/>
          <w:iCs/>
        </w:rPr>
        <w:br/>
        <w:t>•</w:t>
      </w:r>
      <w:r w:rsidRPr="008F1F11">
        <w:rPr>
          <w:rStyle w:val="Subst"/>
          <w:b w:val="0"/>
          <w:bCs/>
          <w:i w:val="0"/>
          <w:iCs/>
        </w:rPr>
        <w:tab/>
        <w:t>Открытым акционерным обществом «РИМР»,</w:t>
      </w:r>
      <w:r w:rsidRPr="008F1F11">
        <w:rPr>
          <w:rStyle w:val="Subst"/>
          <w:b w:val="0"/>
          <w:bCs/>
          <w:i w:val="0"/>
          <w:iCs/>
        </w:rPr>
        <w:br/>
        <w:t>Предприятие активно взаимодействует с группой родственных Санкт-Петербургских предприятий, вошедших в научно-производственную ассоциацию «Техника морской связи».</w:t>
      </w:r>
      <w:r w:rsidRPr="008F1F11">
        <w:rPr>
          <w:rStyle w:val="Subst"/>
          <w:b w:val="0"/>
          <w:bCs/>
          <w:i w:val="0"/>
          <w:iCs/>
        </w:rPr>
        <w:br/>
        <w:t>Эмитент планирует продолжать работу с данными обществами.</w:t>
      </w:r>
    </w:p>
    <w:p w14:paraId="473AD3C2" w14:textId="77777777" w:rsidR="00876E86" w:rsidRDefault="00876E86" w:rsidP="00876E86">
      <w:pPr>
        <w:widowControl/>
        <w:spacing w:before="0" w:after="0"/>
        <w:outlineLvl w:val="0"/>
        <w:rPr>
          <w:rFonts w:eastAsiaTheme="minorHAnsi"/>
          <w:sz w:val="24"/>
          <w:szCs w:val="24"/>
          <w:lang w:eastAsia="en-US"/>
        </w:rPr>
      </w:pPr>
      <w:bookmarkStart w:id="39" w:name="_Toc418759107"/>
    </w:p>
    <w:p w14:paraId="15780199" w14:textId="538FE268" w:rsidR="00437760" w:rsidRPr="00437760" w:rsidRDefault="00437760" w:rsidP="00876E86">
      <w:pPr>
        <w:widowControl/>
        <w:spacing w:before="0" w:after="0"/>
        <w:outlineLvl w:val="0"/>
        <w:rPr>
          <w:rFonts w:eastAsiaTheme="minorHAnsi"/>
          <w:b/>
          <w:sz w:val="24"/>
          <w:szCs w:val="24"/>
          <w:lang w:eastAsia="en-US"/>
        </w:rPr>
      </w:pPr>
      <w:r w:rsidRPr="00437760">
        <w:rPr>
          <w:rFonts w:eastAsiaTheme="minorHAnsi"/>
          <w:b/>
          <w:sz w:val="24"/>
          <w:szCs w:val="24"/>
          <w:lang w:eastAsia="en-US"/>
        </w:rPr>
        <w:t>3.2.5. Сведения о наличии у эмитента разрешений (лицензий) или допусков к отдельным видам работ</w:t>
      </w:r>
      <w:bookmarkEnd w:id="39"/>
      <w:r w:rsidR="00A356C1">
        <w:rPr>
          <w:rFonts w:eastAsiaTheme="minorHAnsi"/>
          <w:b/>
          <w:sz w:val="24"/>
          <w:szCs w:val="24"/>
          <w:lang w:eastAsia="en-US"/>
        </w:rPr>
        <w:t>.</w:t>
      </w:r>
    </w:p>
    <w:p w14:paraId="71227EED" w14:textId="77777777" w:rsidR="006823C7" w:rsidRDefault="006823C7" w:rsidP="006823C7">
      <w:pPr>
        <w:ind w:left="200"/>
      </w:pPr>
    </w:p>
    <w:p w14:paraId="3391C5EA" w14:textId="77777777" w:rsidR="006823C7" w:rsidRPr="006823C7" w:rsidRDefault="006823C7" w:rsidP="00A356C1">
      <w:r w:rsidRPr="006823C7">
        <w:t>Орган (организация), выдавший соответствующее разрешение (лицензию) или допуск к отдельным видам работ:</w:t>
      </w:r>
      <w:r w:rsidRPr="006823C7">
        <w:rPr>
          <w:rStyle w:val="Subst"/>
          <w:bCs/>
          <w:iCs/>
        </w:rPr>
        <w:t xml:space="preserve"> Федеральная служба по оборонному заказу</w:t>
      </w:r>
    </w:p>
    <w:p w14:paraId="7A6267EA" w14:textId="77777777" w:rsidR="006823C7" w:rsidRPr="006823C7" w:rsidRDefault="006823C7" w:rsidP="00A356C1">
      <w:r w:rsidRPr="006823C7">
        <w:t>Номер разрешения (лицензии) или документа, подтверждающего получение допуска к отдельным видам работ:</w:t>
      </w:r>
      <w:r w:rsidRPr="006823C7">
        <w:rPr>
          <w:rStyle w:val="Subst"/>
          <w:bCs/>
          <w:iCs/>
        </w:rPr>
        <w:t xml:space="preserve"> 003009 ВВТ-ОПР</w:t>
      </w:r>
    </w:p>
    <w:p w14:paraId="2C3967E8" w14:textId="77777777" w:rsidR="006823C7" w:rsidRPr="006823C7" w:rsidRDefault="006823C7" w:rsidP="00A356C1">
      <w:r w:rsidRPr="006823C7">
        <w:t>Вид деятельности (работ), на осуществление (проведение) которых эмитентом получено соответствующее разрешение (лицензия) или допуск:</w:t>
      </w:r>
      <w:r w:rsidRPr="006823C7">
        <w:rPr>
          <w:rStyle w:val="Subst"/>
          <w:bCs/>
          <w:iCs/>
        </w:rPr>
        <w:t xml:space="preserve"> разработка, производство, испытание, установка, монтаж, техническое обслуживание, ремонт, утилизация и реализация вооружения и военной техники.</w:t>
      </w:r>
    </w:p>
    <w:p w14:paraId="3153F856" w14:textId="77777777" w:rsidR="006823C7" w:rsidRPr="006823C7" w:rsidRDefault="006823C7" w:rsidP="00A356C1">
      <w:r w:rsidRPr="006823C7">
        <w:t>Дата выдачи разрешения (лицензии) или допуска к отдельным видам работ:</w:t>
      </w:r>
      <w:r w:rsidRPr="006823C7">
        <w:rPr>
          <w:rStyle w:val="Subst"/>
          <w:bCs/>
          <w:iCs/>
        </w:rPr>
        <w:t xml:space="preserve"> 16.09.2013</w:t>
      </w:r>
    </w:p>
    <w:p w14:paraId="7D6AD8E6" w14:textId="77777777" w:rsidR="006823C7" w:rsidRPr="006823C7" w:rsidRDefault="006823C7" w:rsidP="00A356C1">
      <w:r w:rsidRPr="006823C7">
        <w:t>Срок действия разрешения (лицензии) или допуска к отдельным видам работ:</w:t>
      </w:r>
      <w:r w:rsidRPr="006823C7">
        <w:rPr>
          <w:rStyle w:val="Subst"/>
          <w:bCs/>
          <w:iCs/>
        </w:rPr>
        <w:t xml:space="preserve"> бессрочная</w:t>
      </w:r>
    </w:p>
    <w:p w14:paraId="070FF1B5" w14:textId="77777777" w:rsidR="006823C7" w:rsidRPr="006823C7" w:rsidRDefault="006823C7" w:rsidP="006823C7">
      <w:pPr>
        <w:ind w:left="200"/>
      </w:pPr>
    </w:p>
    <w:p w14:paraId="09B873DD" w14:textId="77777777" w:rsidR="006823C7" w:rsidRPr="006823C7" w:rsidRDefault="006823C7" w:rsidP="00A356C1">
      <w:pPr>
        <w:jc w:val="both"/>
      </w:pPr>
      <w:r w:rsidRPr="006823C7">
        <w:t>Орган (организация), выдавший соответствующее разрешение (лицензию) или допуск к отдельным видам работ:</w:t>
      </w:r>
      <w:r w:rsidRPr="006823C7">
        <w:rPr>
          <w:rStyle w:val="Subst"/>
          <w:bCs/>
          <w:iCs/>
        </w:rPr>
        <w:t xml:space="preserve"> Федеральная служба по оборонному заказу</w:t>
      </w:r>
    </w:p>
    <w:p w14:paraId="0441A73A" w14:textId="77777777" w:rsidR="006823C7" w:rsidRPr="006823C7" w:rsidRDefault="006823C7" w:rsidP="00A356C1">
      <w:pPr>
        <w:jc w:val="both"/>
      </w:pPr>
      <w:r w:rsidRPr="006823C7">
        <w:t>Номер разрешения (лицензии) или документа, подтверждающего получение допуска к отдельным видам работ:</w:t>
      </w:r>
      <w:r w:rsidRPr="006823C7">
        <w:rPr>
          <w:rStyle w:val="Subst"/>
          <w:bCs/>
          <w:iCs/>
        </w:rPr>
        <w:t xml:space="preserve"> 4882</w:t>
      </w:r>
    </w:p>
    <w:p w14:paraId="65B9098D" w14:textId="77777777" w:rsidR="006823C7" w:rsidRPr="006823C7" w:rsidRDefault="006823C7" w:rsidP="00A356C1">
      <w:pPr>
        <w:jc w:val="both"/>
      </w:pPr>
      <w:r w:rsidRPr="006823C7">
        <w:t>Вид деятельности (работ), на осуществление (проведение) которых эмитентом получено соответствующее разрешение (лицензия) или допуск:</w:t>
      </w:r>
      <w:r w:rsidRPr="006823C7">
        <w:rPr>
          <w:rStyle w:val="Subst"/>
          <w:bCs/>
          <w:iCs/>
        </w:rPr>
        <w:t xml:space="preserve"> Работа со сведениями составляющими  государственную тайну</w:t>
      </w:r>
    </w:p>
    <w:p w14:paraId="06B049E2" w14:textId="77777777" w:rsidR="006823C7" w:rsidRPr="006823C7" w:rsidRDefault="006823C7" w:rsidP="00A356C1">
      <w:pPr>
        <w:jc w:val="both"/>
      </w:pPr>
      <w:r w:rsidRPr="006823C7">
        <w:t>Дата выдачи разрешения (лицензии) или допуска к отдельным видам работ:</w:t>
      </w:r>
    </w:p>
    <w:p w14:paraId="340F068B" w14:textId="77777777" w:rsidR="006823C7" w:rsidRPr="006823C7" w:rsidRDefault="006823C7" w:rsidP="00A356C1">
      <w:pPr>
        <w:jc w:val="both"/>
      </w:pPr>
      <w:r w:rsidRPr="006823C7">
        <w:t>Срок действия разрешения (лицензии) или допуска к отдельным видам работ:</w:t>
      </w:r>
      <w:r w:rsidRPr="006823C7">
        <w:rPr>
          <w:rStyle w:val="Subst"/>
          <w:bCs/>
          <w:iCs/>
        </w:rPr>
        <w:t xml:space="preserve"> 17.05.2015</w:t>
      </w:r>
    </w:p>
    <w:p w14:paraId="3F7AD91D" w14:textId="77777777" w:rsidR="006823C7" w:rsidRDefault="006823C7" w:rsidP="006823C7">
      <w:pPr>
        <w:ind w:left="200"/>
        <w:jc w:val="both"/>
      </w:pPr>
    </w:p>
    <w:p w14:paraId="51AD0EF8" w14:textId="77777777" w:rsidR="006823C7" w:rsidRDefault="006823C7" w:rsidP="006823C7">
      <w:pPr>
        <w:ind w:left="200"/>
        <w:jc w:val="both"/>
      </w:pPr>
    </w:p>
    <w:p w14:paraId="772424B8" w14:textId="77777777" w:rsidR="006823C7" w:rsidRDefault="006823C7" w:rsidP="006823C7">
      <w:pPr>
        <w:ind w:left="200"/>
        <w:jc w:val="both"/>
      </w:pPr>
    </w:p>
    <w:p w14:paraId="40A1A4E0" w14:textId="77777777" w:rsidR="006823C7" w:rsidRPr="006823C7" w:rsidRDefault="006823C7" w:rsidP="00A356C1">
      <w:pPr>
        <w:jc w:val="both"/>
      </w:pPr>
      <w:r w:rsidRPr="006823C7">
        <w:t>Орган (организация), выдавший соответствующее разрешение (лицензию) или допуск к отдельным видам работ:</w:t>
      </w:r>
      <w:r w:rsidRPr="006823C7">
        <w:rPr>
          <w:rStyle w:val="Subst"/>
          <w:b w:val="0"/>
          <w:bCs/>
          <w:i w:val="0"/>
          <w:iCs/>
        </w:rPr>
        <w:t xml:space="preserve"> ФСБ России.</w:t>
      </w:r>
    </w:p>
    <w:p w14:paraId="143EECEF" w14:textId="77777777" w:rsidR="006823C7" w:rsidRPr="006823C7" w:rsidRDefault="006823C7" w:rsidP="00A356C1">
      <w:pPr>
        <w:jc w:val="both"/>
      </w:pPr>
      <w:r w:rsidRPr="006823C7">
        <w:t>Номер разрешения (лицензии) или документа, подтверждающего получение допуска к отдельным видам работ:</w:t>
      </w:r>
      <w:r w:rsidRPr="006823C7">
        <w:rPr>
          <w:rStyle w:val="Subst"/>
          <w:b w:val="0"/>
          <w:bCs/>
          <w:i w:val="0"/>
          <w:iCs/>
        </w:rPr>
        <w:t xml:space="preserve"> 9452 М</w:t>
      </w:r>
    </w:p>
    <w:p w14:paraId="4D145235" w14:textId="77777777" w:rsidR="006823C7" w:rsidRPr="006823C7" w:rsidRDefault="006823C7" w:rsidP="00A356C1">
      <w:pPr>
        <w:jc w:val="both"/>
      </w:pPr>
      <w:r w:rsidRPr="006823C7">
        <w:t>Вид деятельности (работ), на осуществление (проведение) которых эмитентом получено соответствующее разрешение (лицензия) или допуск:</w:t>
      </w:r>
      <w:r w:rsidRPr="006823C7">
        <w:rPr>
          <w:rStyle w:val="Subst"/>
          <w:b w:val="0"/>
          <w:bCs/>
          <w:i w:val="0"/>
          <w:iCs/>
        </w:rPr>
        <w:t xml:space="preserve"> Мероприятия по защите государственной тайны</w:t>
      </w:r>
    </w:p>
    <w:p w14:paraId="1FA29CBD" w14:textId="77777777" w:rsidR="006823C7" w:rsidRPr="006823C7" w:rsidRDefault="006823C7" w:rsidP="00A356C1">
      <w:r w:rsidRPr="006823C7">
        <w:t>Дата выдачи разрешения (лицензии) или допуска к отдельным видам работ:</w:t>
      </w:r>
    </w:p>
    <w:p w14:paraId="3C63BE33" w14:textId="77777777" w:rsidR="006823C7" w:rsidRPr="006823C7" w:rsidRDefault="006823C7" w:rsidP="00A356C1">
      <w:r w:rsidRPr="006823C7">
        <w:t>Срок действия разрешения (лицензии) или допуска к отдельным видам работ:</w:t>
      </w:r>
      <w:r w:rsidRPr="006823C7">
        <w:rPr>
          <w:rStyle w:val="Subst"/>
          <w:b w:val="0"/>
          <w:bCs/>
          <w:i w:val="0"/>
          <w:iCs/>
        </w:rPr>
        <w:t xml:space="preserve"> 28.09.2015</w:t>
      </w:r>
    </w:p>
    <w:p w14:paraId="59848590" w14:textId="77777777" w:rsidR="006823C7" w:rsidRPr="006823C7" w:rsidRDefault="006823C7" w:rsidP="006823C7"/>
    <w:p w14:paraId="4C04D9C0" w14:textId="77777777" w:rsidR="006823C7" w:rsidRPr="006823C7" w:rsidRDefault="006823C7" w:rsidP="00A356C1">
      <w:pPr>
        <w:jc w:val="both"/>
      </w:pPr>
      <w:r w:rsidRPr="006823C7">
        <w:rPr>
          <w:rStyle w:val="Subst"/>
          <w:b w:val="0"/>
          <w:bCs/>
          <w:i w:val="0"/>
          <w:iCs/>
        </w:rPr>
        <w:t>Условием осуществления данного вида деятельности является соблюдение требований законодательных и иных нормативных актов Российской Федерации по лицензированию отдельных видов деятельности. Эмитент ведет постоянную работу по соблюдению требований нормативных актов. Нарушений и причин для отказа продления лицензии не выявлено.</w:t>
      </w:r>
    </w:p>
    <w:p w14:paraId="79F10B38" w14:textId="77777777" w:rsidR="00876E86" w:rsidRDefault="00876E86" w:rsidP="00876E86">
      <w:pPr>
        <w:widowControl/>
        <w:spacing w:before="0" w:after="0"/>
        <w:outlineLvl w:val="0"/>
        <w:rPr>
          <w:rFonts w:eastAsiaTheme="minorHAnsi"/>
          <w:sz w:val="24"/>
          <w:szCs w:val="24"/>
          <w:lang w:eastAsia="en-US"/>
        </w:rPr>
      </w:pPr>
      <w:bookmarkStart w:id="40" w:name="_Toc418759108"/>
    </w:p>
    <w:p w14:paraId="3B4FEE54" w14:textId="55FBD4C9" w:rsidR="00867371" w:rsidRPr="00867371" w:rsidRDefault="00867371" w:rsidP="00876E86">
      <w:pPr>
        <w:widowControl/>
        <w:spacing w:before="0" w:after="0"/>
        <w:outlineLvl w:val="0"/>
        <w:rPr>
          <w:rFonts w:eastAsiaTheme="minorHAnsi"/>
          <w:b/>
          <w:sz w:val="24"/>
          <w:szCs w:val="24"/>
          <w:lang w:eastAsia="en-US"/>
        </w:rPr>
      </w:pPr>
      <w:r w:rsidRPr="00867371">
        <w:rPr>
          <w:rFonts w:eastAsiaTheme="minorHAnsi"/>
          <w:b/>
          <w:sz w:val="24"/>
          <w:szCs w:val="24"/>
          <w:lang w:eastAsia="en-US"/>
        </w:rPr>
        <w:t>3.2.6. Сведения о деятельности отдельных категорий эмитентов</w:t>
      </w:r>
      <w:bookmarkEnd w:id="40"/>
      <w:r w:rsidR="00A356C1">
        <w:rPr>
          <w:rFonts w:eastAsiaTheme="minorHAnsi"/>
          <w:b/>
          <w:sz w:val="24"/>
          <w:szCs w:val="24"/>
          <w:lang w:eastAsia="en-US"/>
        </w:rPr>
        <w:t>.</w:t>
      </w:r>
    </w:p>
    <w:p w14:paraId="5FC94A3B" w14:textId="070E9877" w:rsidR="00867371" w:rsidRPr="00394796" w:rsidRDefault="00A356C1" w:rsidP="00867371">
      <w:r>
        <w:t xml:space="preserve">   </w:t>
      </w:r>
      <w:r w:rsidR="00867371">
        <w:t xml:space="preserve">Эмитент не является акционерным инвестиционным фондом, страховой или кредитной организацией, ипотечным агентом. </w:t>
      </w:r>
    </w:p>
    <w:p w14:paraId="40C5B954" w14:textId="77777777" w:rsidR="00876E86" w:rsidRDefault="00876E86" w:rsidP="00876E86">
      <w:pPr>
        <w:widowControl/>
        <w:spacing w:before="0" w:after="0"/>
        <w:outlineLvl w:val="0"/>
        <w:rPr>
          <w:rFonts w:eastAsiaTheme="minorHAnsi"/>
          <w:sz w:val="24"/>
          <w:szCs w:val="24"/>
          <w:lang w:eastAsia="en-US"/>
        </w:rPr>
      </w:pPr>
      <w:bookmarkStart w:id="41" w:name="_Toc418759109"/>
    </w:p>
    <w:p w14:paraId="24C55B62" w14:textId="391F0EC4" w:rsidR="00831648" w:rsidRPr="00831648" w:rsidRDefault="00831648" w:rsidP="00876E86">
      <w:pPr>
        <w:widowControl/>
        <w:spacing w:before="0" w:after="0"/>
        <w:outlineLvl w:val="0"/>
        <w:rPr>
          <w:rFonts w:eastAsiaTheme="minorHAnsi"/>
          <w:b/>
          <w:sz w:val="24"/>
          <w:szCs w:val="24"/>
          <w:lang w:eastAsia="en-US"/>
        </w:rPr>
      </w:pPr>
      <w:r w:rsidRPr="00831648">
        <w:rPr>
          <w:rFonts w:eastAsiaTheme="minorHAnsi"/>
          <w:b/>
          <w:sz w:val="24"/>
          <w:szCs w:val="24"/>
          <w:lang w:eastAsia="en-US"/>
        </w:rPr>
        <w:t>3.2.7. Дополнительные сведения об эмитентах, основной деятельностью которых является добыча полезных ископаемых</w:t>
      </w:r>
      <w:bookmarkEnd w:id="41"/>
      <w:r w:rsidR="00A356C1">
        <w:rPr>
          <w:rFonts w:eastAsiaTheme="minorHAnsi"/>
          <w:b/>
          <w:sz w:val="24"/>
          <w:szCs w:val="24"/>
          <w:lang w:eastAsia="en-US"/>
        </w:rPr>
        <w:t>.</w:t>
      </w:r>
    </w:p>
    <w:p w14:paraId="5A494939" w14:textId="1481CDC9" w:rsidR="00876E86" w:rsidRDefault="00831648" w:rsidP="00876E86">
      <w:pPr>
        <w:jc w:val="both"/>
      </w:pPr>
      <w:r>
        <w:t>Основной деятельностью эмитента не является добыча полезных ископаемых</w:t>
      </w:r>
      <w:bookmarkStart w:id="42" w:name="_Toc418759110"/>
      <w:r w:rsidR="00876E86">
        <w:t>.</w:t>
      </w:r>
    </w:p>
    <w:p w14:paraId="7AFCD0DF" w14:textId="488AEBB8" w:rsidR="006A6E7F" w:rsidRPr="00876E86" w:rsidRDefault="006A6E7F" w:rsidP="00876E86">
      <w:pPr>
        <w:jc w:val="both"/>
      </w:pPr>
      <w:r w:rsidRPr="006A6E7F">
        <w:rPr>
          <w:rFonts w:eastAsiaTheme="minorHAnsi"/>
          <w:b/>
          <w:sz w:val="24"/>
          <w:szCs w:val="24"/>
          <w:lang w:eastAsia="en-US"/>
        </w:rPr>
        <w:lastRenderedPageBreak/>
        <w:t>3.2.8. Дополнительные сведения об эмитентах, основной деятельностью которых является оказание услуг связи</w:t>
      </w:r>
      <w:bookmarkEnd w:id="42"/>
      <w:r w:rsidR="00A356C1">
        <w:rPr>
          <w:rFonts w:eastAsiaTheme="minorHAnsi"/>
          <w:b/>
          <w:sz w:val="24"/>
          <w:szCs w:val="24"/>
          <w:lang w:eastAsia="en-US"/>
        </w:rPr>
        <w:t>.</w:t>
      </w:r>
    </w:p>
    <w:p w14:paraId="2DF21680" w14:textId="77777777" w:rsidR="006A6E7F" w:rsidRDefault="006A6E7F" w:rsidP="006A6E7F">
      <w:pPr>
        <w:pStyle w:val="2"/>
        <w:jc w:val="both"/>
      </w:pPr>
    </w:p>
    <w:p w14:paraId="3B55E692" w14:textId="52C046A0" w:rsidR="006A6E7F" w:rsidRDefault="006A6E7F" w:rsidP="00A356C1">
      <w:pPr>
        <w:jc w:val="both"/>
      </w:pPr>
      <w:r>
        <w:t>Основной деятельностью эмитента не является оказание услуг связи</w:t>
      </w:r>
      <w:r w:rsidR="00876E86">
        <w:t>.</w:t>
      </w:r>
    </w:p>
    <w:p w14:paraId="29CB1563" w14:textId="77777777" w:rsidR="00831648" w:rsidRDefault="00831648" w:rsidP="00831648">
      <w:pPr>
        <w:widowControl/>
        <w:spacing w:before="0" w:after="0"/>
        <w:ind w:firstLine="540"/>
        <w:jc w:val="both"/>
        <w:outlineLvl w:val="0"/>
        <w:rPr>
          <w:rFonts w:eastAsiaTheme="minorHAnsi"/>
          <w:sz w:val="24"/>
          <w:szCs w:val="24"/>
          <w:lang w:eastAsia="en-US"/>
        </w:rPr>
      </w:pPr>
    </w:p>
    <w:p w14:paraId="0B1F7D54" w14:textId="330C44A0" w:rsidR="006A6E7F" w:rsidRPr="006A6E7F" w:rsidRDefault="006A6E7F" w:rsidP="00A356C1">
      <w:pPr>
        <w:widowControl/>
        <w:spacing w:before="0" w:after="0"/>
        <w:outlineLvl w:val="0"/>
        <w:rPr>
          <w:rFonts w:eastAsiaTheme="minorHAnsi"/>
          <w:b/>
          <w:sz w:val="24"/>
          <w:szCs w:val="24"/>
          <w:lang w:eastAsia="en-US"/>
        </w:rPr>
      </w:pPr>
      <w:bookmarkStart w:id="43" w:name="_Toc418759111"/>
      <w:r w:rsidRPr="006A6E7F">
        <w:rPr>
          <w:rFonts w:eastAsiaTheme="minorHAnsi"/>
          <w:b/>
          <w:sz w:val="24"/>
          <w:szCs w:val="24"/>
          <w:lang w:eastAsia="en-US"/>
        </w:rPr>
        <w:t>3.3. Планы будущей деятельности эмитента</w:t>
      </w:r>
      <w:bookmarkEnd w:id="43"/>
    </w:p>
    <w:p w14:paraId="223D8571" w14:textId="77777777" w:rsidR="00340C7D" w:rsidRPr="00340C7D" w:rsidRDefault="00340C7D" w:rsidP="00340C7D">
      <w:pPr>
        <w:ind w:firstLine="709"/>
        <w:jc w:val="both"/>
        <w:rPr>
          <w:bCs/>
        </w:rPr>
      </w:pPr>
      <w:r w:rsidRPr="00340C7D">
        <w:rPr>
          <w:bCs/>
        </w:rPr>
        <w:t>Перспективы развития ОАО «Прибой» усматриваются в основном в совместной с наукой разработке образцов новой техники и продвижением ее на Российский рынок и рынки стран бывшего Советского Союза. Это передающие устройства, которым суждено прийти на замену устаревшей техники, которую ОАО «Прибой» поставляло в прежние годы, а именно:</w:t>
      </w:r>
    </w:p>
    <w:p w14:paraId="2D350D74" w14:textId="77777777" w:rsidR="00340C7D" w:rsidRPr="00340C7D" w:rsidRDefault="00340C7D" w:rsidP="00340C7D">
      <w:pPr>
        <w:ind w:firstLine="709"/>
        <w:jc w:val="both"/>
        <w:rPr>
          <w:bCs/>
        </w:rPr>
      </w:pPr>
      <w:r w:rsidRPr="00340C7D">
        <w:rPr>
          <w:bCs/>
        </w:rPr>
        <w:t>- цифровые передатчики различной мощности для телевидения и радиовещания;</w:t>
      </w:r>
    </w:p>
    <w:p w14:paraId="6751E6F7" w14:textId="77777777" w:rsidR="00340C7D" w:rsidRPr="00340C7D" w:rsidRDefault="00340C7D" w:rsidP="00340C7D">
      <w:pPr>
        <w:ind w:firstLine="709"/>
        <w:jc w:val="both"/>
        <w:rPr>
          <w:bCs/>
        </w:rPr>
      </w:pPr>
      <w:r w:rsidRPr="00340C7D">
        <w:rPr>
          <w:bCs/>
        </w:rPr>
        <w:t>- твердотельные унифицированные связные радиопередатчики для широкого круга заказчиков различных ведомств и ближайшего зарубежья;</w:t>
      </w:r>
    </w:p>
    <w:p w14:paraId="4C168B0A" w14:textId="77777777" w:rsidR="00340C7D" w:rsidRPr="00340C7D" w:rsidRDefault="00340C7D" w:rsidP="00340C7D">
      <w:pPr>
        <w:ind w:firstLine="709"/>
        <w:jc w:val="both"/>
        <w:rPr>
          <w:bCs/>
        </w:rPr>
      </w:pPr>
      <w:r w:rsidRPr="00340C7D">
        <w:rPr>
          <w:bCs/>
        </w:rPr>
        <w:t>- передающие устройства типа «ПИРС» для гражданской авиации, министерства путей сообщения и других различных силовых ведомств;</w:t>
      </w:r>
    </w:p>
    <w:p w14:paraId="17E0DB66" w14:textId="77777777" w:rsidR="00340C7D" w:rsidRPr="00340C7D" w:rsidRDefault="00340C7D" w:rsidP="00340C7D">
      <w:pPr>
        <w:ind w:firstLine="709"/>
        <w:jc w:val="both"/>
        <w:rPr>
          <w:bCs/>
        </w:rPr>
      </w:pPr>
      <w:r w:rsidRPr="00340C7D">
        <w:rPr>
          <w:bCs/>
        </w:rPr>
        <w:t>- мегаваттные радиопередающие устройства СНЧ и СДВ диапазонов;</w:t>
      </w:r>
    </w:p>
    <w:p w14:paraId="284D8696" w14:textId="77777777" w:rsidR="00340C7D" w:rsidRPr="00340C7D" w:rsidRDefault="00340C7D" w:rsidP="00340C7D">
      <w:pPr>
        <w:ind w:firstLine="709"/>
        <w:jc w:val="both"/>
        <w:rPr>
          <w:bCs/>
        </w:rPr>
      </w:pPr>
      <w:r w:rsidRPr="00340C7D">
        <w:rPr>
          <w:bCs/>
        </w:rPr>
        <w:t>- мощные коротковолновые шкафные радиопередатчики с воздушным и водяным охлаждением типа «Водопад», «Серенада» для перевооружения коротковолновых радиоцентров различных силовых ведомств;</w:t>
      </w:r>
    </w:p>
    <w:p w14:paraId="4130FA9D" w14:textId="77777777" w:rsidR="00340C7D" w:rsidRPr="00340C7D" w:rsidRDefault="00340C7D" w:rsidP="00340C7D">
      <w:pPr>
        <w:ind w:firstLine="709"/>
        <w:jc w:val="both"/>
        <w:rPr>
          <w:bCs/>
        </w:rPr>
      </w:pPr>
      <w:r w:rsidRPr="00340C7D">
        <w:rPr>
          <w:bCs/>
        </w:rPr>
        <w:t>- автоматизированные комплексы связи нового поколения для ВМФ.</w:t>
      </w:r>
    </w:p>
    <w:p w14:paraId="0F0B35E0" w14:textId="77777777" w:rsidR="00340C7D" w:rsidRPr="00340C7D" w:rsidRDefault="00340C7D" w:rsidP="00340C7D">
      <w:pPr>
        <w:ind w:firstLine="709"/>
        <w:jc w:val="both"/>
        <w:rPr>
          <w:bCs/>
        </w:rPr>
      </w:pPr>
      <w:r w:rsidRPr="00340C7D">
        <w:rPr>
          <w:bCs/>
        </w:rPr>
        <w:t>Основным направлением развития ОАО «Прибой» является наращивание возобновленного после длительного перерыва производства мощной радиопередающей техники, в которой пока нет серьезного конкурентного противостояния.</w:t>
      </w:r>
    </w:p>
    <w:p w14:paraId="3C1E87E0" w14:textId="77777777" w:rsidR="00340C7D" w:rsidRPr="00340C7D" w:rsidRDefault="00340C7D" w:rsidP="00340C7D">
      <w:pPr>
        <w:ind w:firstLine="709"/>
        <w:jc w:val="both"/>
        <w:rPr>
          <w:bCs/>
        </w:rPr>
      </w:pPr>
      <w:r w:rsidRPr="00340C7D">
        <w:rPr>
          <w:bCs/>
        </w:rPr>
        <w:t>Значительный прирост объемов производства планируется получить за счет кооперации с родственными предприятиями.</w:t>
      </w:r>
    </w:p>
    <w:p w14:paraId="7A4F6A5F" w14:textId="77777777" w:rsidR="00340C7D" w:rsidRPr="00340C7D" w:rsidRDefault="00340C7D" w:rsidP="00340C7D">
      <w:pPr>
        <w:ind w:firstLine="709"/>
        <w:jc w:val="both"/>
        <w:rPr>
          <w:bCs/>
        </w:rPr>
      </w:pPr>
      <w:r w:rsidRPr="00340C7D">
        <w:rPr>
          <w:bCs/>
        </w:rPr>
        <w:t>Планируется увеличение объемов собственного производства не менее, чем на 20%</w:t>
      </w:r>
      <w:r w:rsidRPr="00340C7D">
        <w:rPr>
          <w:bCs/>
          <w:color w:val="FF0000"/>
        </w:rPr>
        <w:t xml:space="preserve"> </w:t>
      </w:r>
      <w:r w:rsidRPr="00340C7D">
        <w:rPr>
          <w:bCs/>
        </w:rPr>
        <w:t>в год.</w:t>
      </w:r>
    </w:p>
    <w:p w14:paraId="53B0C216" w14:textId="77777777" w:rsidR="00340C7D" w:rsidRPr="00340C7D" w:rsidRDefault="00340C7D" w:rsidP="00340C7D">
      <w:pPr>
        <w:ind w:left="200"/>
        <w:jc w:val="both"/>
      </w:pPr>
      <w:r w:rsidRPr="00340C7D">
        <w:rPr>
          <w:rStyle w:val="Subst"/>
          <w:b w:val="0"/>
          <w:bCs/>
          <w:i w:val="0"/>
          <w:iCs/>
        </w:rPr>
        <w:t>Организация нового производства не планируется.</w:t>
      </w:r>
      <w:r w:rsidRPr="00340C7D">
        <w:rPr>
          <w:rStyle w:val="Subst"/>
          <w:b w:val="0"/>
          <w:bCs/>
          <w:i w:val="0"/>
          <w:iCs/>
        </w:rPr>
        <w:br/>
        <w:t>Изменение основного вида деятельности не планируется.</w:t>
      </w:r>
    </w:p>
    <w:p w14:paraId="3F129E55" w14:textId="77777777" w:rsidR="00340C7D" w:rsidRPr="00844D2C" w:rsidRDefault="00340C7D" w:rsidP="00D30C71">
      <w:pPr>
        <w:jc w:val="center"/>
        <w:rPr>
          <w:b/>
          <w:sz w:val="24"/>
          <w:szCs w:val="24"/>
          <w:u w:val="single"/>
        </w:rPr>
      </w:pPr>
    </w:p>
    <w:p w14:paraId="6910F309" w14:textId="14065393" w:rsidR="00D30C71" w:rsidRPr="00A356C1" w:rsidRDefault="00D30C71" w:rsidP="00876E86">
      <w:pPr>
        <w:widowControl/>
        <w:spacing w:before="0" w:after="0"/>
        <w:outlineLvl w:val="0"/>
        <w:rPr>
          <w:rFonts w:eastAsiaTheme="minorHAnsi"/>
          <w:b/>
          <w:sz w:val="24"/>
          <w:szCs w:val="24"/>
          <w:lang w:eastAsia="en-US"/>
        </w:rPr>
      </w:pPr>
      <w:bookmarkStart w:id="44" w:name="_Toc418759112"/>
      <w:r w:rsidRPr="00A356C1">
        <w:rPr>
          <w:rFonts w:eastAsiaTheme="minorHAnsi"/>
          <w:b/>
          <w:sz w:val="24"/>
          <w:szCs w:val="24"/>
          <w:lang w:eastAsia="en-US"/>
        </w:rPr>
        <w:t>3.4. Участие эмитента в банковских группах, банковских холдингах, холдингах и ассоциациях</w:t>
      </w:r>
      <w:bookmarkEnd w:id="44"/>
      <w:r w:rsidR="00A356C1">
        <w:rPr>
          <w:rFonts w:eastAsiaTheme="minorHAnsi"/>
          <w:b/>
          <w:sz w:val="24"/>
          <w:szCs w:val="24"/>
          <w:lang w:eastAsia="en-US"/>
        </w:rPr>
        <w:t>.</w:t>
      </w:r>
    </w:p>
    <w:p w14:paraId="19900B74" w14:textId="77777777" w:rsidR="00015A24" w:rsidRDefault="00015A24" w:rsidP="00015A24">
      <w:pPr>
        <w:ind w:left="200"/>
      </w:pPr>
      <w:r>
        <w:t>Наименование группы, холдинга, концерна или ассоциации:</w:t>
      </w:r>
      <w:r>
        <w:rPr>
          <w:rStyle w:val="Subst"/>
          <w:bCs/>
          <w:iCs/>
        </w:rPr>
        <w:t xml:space="preserve"> Научно-производственная ассоциация «Техника морской связи»</w:t>
      </w:r>
    </w:p>
    <w:p w14:paraId="46140FD2" w14:textId="77777777" w:rsidR="00015A24" w:rsidRDefault="00015A24" w:rsidP="00015A24">
      <w:pPr>
        <w:ind w:left="200"/>
      </w:pPr>
      <w:r>
        <w:t>Год начала участия:</w:t>
      </w:r>
      <w:r>
        <w:rPr>
          <w:rStyle w:val="Subst"/>
          <w:bCs/>
          <w:iCs/>
        </w:rPr>
        <w:t xml:space="preserve"> 2003</w:t>
      </w:r>
    </w:p>
    <w:p w14:paraId="0AAFCB5A" w14:textId="77777777" w:rsidR="00015A24" w:rsidRDefault="00015A24" w:rsidP="00015A24">
      <w:pPr>
        <w:ind w:left="200"/>
      </w:pPr>
      <w:r>
        <w:t>Роль (место) и функции эмитента в организации:</w:t>
      </w:r>
      <w:r>
        <w:br/>
      </w:r>
      <w:r>
        <w:rPr>
          <w:rStyle w:val="Subst"/>
          <w:bCs/>
          <w:iCs/>
        </w:rPr>
        <w:t>Эмитент является членом ассоциации "Техника морской связи"</w:t>
      </w:r>
    </w:p>
    <w:p w14:paraId="697B401C" w14:textId="77777777" w:rsidR="006A6E7F" w:rsidRDefault="006A6E7F" w:rsidP="00831648">
      <w:pPr>
        <w:widowControl/>
        <w:spacing w:before="0" w:after="0"/>
        <w:ind w:firstLine="540"/>
        <w:jc w:val="both"/>
        <w:outlineLvl w:val="0"/>
        <w:rPr>
          <w:rFonts w:eastAsiaTheme="minorHAnsi"/>
          <w:lang w:eastAsia="en-US"/>
        </w:rPr>
      </w:pPr>
    </w:p>
    <w:p w14:paraId="77D305B5" w14:textId="73378421" w:rsidR="00015A24" w:rsidRDefault="00015A24" w:rsidP="00015A24">
      <w:pPr>
        <w:ind w:left="200"/>
      </w:pPr>
      <w:r>
        <w:t>Наименование группы, холдинга, концерна или ассоциации:</w:t>
      </w:r>
      <w:r>
        <w:rPr>
          <w:rStyle w:val="Subst"/>
          <w:bCs/>
          <w:iCs/>
        </w:rPr>
        <w:t xml:space="preserve"> Ассоциация ГПК «Корпорация «ТИРА»</w:t>
      </w:r>
    </w:p>
    <w:p w14:paraId="758EDE12" w14:textId="60BAF0B8" w:rsidR="00015A24" w:rsidRDefault="00015A24" w:rsidP="00015A24">
      <w:pPr>
        <w:ind w:left="200"/>
      </w:pPr>
      <w:r>
        <w:t>Год начала участия:</w:t>
      </w:r>
      <w:r w:rsidR="00120DB4">
        <w:rPr>
          <w:rStyle w:val="Subst"/>
          <w:bCs/>
          <w:iCs/>
        </w:rPr>
        <w:t xml:space="preserve"> 2011</w:t>
      </w:r>
    </w:p>
    <w:p w14:paraId="46DE1A39" w14:textId="77777777" w:rsidR="00120DB4" w:rsidRDefault="00015A24" w:rsidP="00120DB4">
      <w:pPr>
        <w:ind w:left="200"/>
      </w:pPr>
      <w:r>
        <w:t>Роль (место) и функции эмитента в организации:</w:t>
      </w:r>
      <w:r>
        <w:br/>
      </w:r>
      <w:r>
        <w:rPr>
          <w:rStyle w:val="Subst"/>
          <w:bCs/>
          <w:iCs/>
        </w:rPr>
        <w:t xml:space="preserve">Эмитент является членом </w:t>
      </w:r>
      <w:r w:rsidR="00120DB4">
        <w:rPr>
          <w:rStyle w:val="Subst"/>
          <w:bCs/>
          <w:iCs/>
        </w:rPr>
        <w:t>Ассоциация ГПК «Корпорация «ТИРА»</w:t>
      </w:r>
    </w:p>
    <w:p w14:paraId="04EA5958" w14:textId="023BB010" w:rsidR="00015A24" w:rsidRDefault="00015A24" w:rsidP="00015A24">
      <w:pPr>
        <w:ind w:left="200"/>
      </w:pPr>
    </w:p>
    <w:p w14:paraId="447DAB60" w14:textId="51C0F343" w:rsidR="00942805" w:rsidRPr="00A356C1" w:rsidRDefault="00942805" w:rsidP="00876E86">
      <w:pPr>
        <w:widowControl/>
        <w:spacing w:before="0" w:after="0"/>
        <w:outlineLvl w:val="0"/>
        <w:rPr>
          <w:rFonts w:eastAsiaTheme="minorHAnsi"/>
          <w:b/>
          <w:sz w:val="24"/>
          <w:szCs w:val="24"/>
          <w:lang w:eastAsia="en-US"/>
        </w:rPr>
      </w:pPr>
      <w:bookmarkStart w:id="45" w:name="_Toc418759113"/>
      <w:r w:rsidRPr="00A356C1">
        <w:rPr>
          <w:rFonts w:eastAsiaTheme="minorHAnsi"/>
          <w:b/>
          <w:sz w:val="24"/>
          <w:szCs w:val="24"/>
          <w:lang w:eastAsia="en-US"/>
        </w:rPr>
        <w:t>3.5. Подконтрольные эмитенту организации, имеющие для него существенное значение</w:t>
      </w:r>
      <w:bookmarkEnd w:id="45"/>
      <w:r w:rsidR="00A356C1">
        <w:rPr>
          <w:rFonts w:eastAsiaTheme="minorHAnsi"/>
          <w:b/>
          <w:sz w:val="24"/>
          <w:szCs w:val="24"/>
          <w:lang w:eastAsia="en-US"/>
        </w:rPr>
        <w:t>.</w:t>
      </w:r>
    </w:p>
    <w:p w14:paraId="4CE96CD2" w14:textId="77777777" w:rsidR="00942805" w:rsidRPr="00A356C1" w:rsidRDefault="00942805" w:rsidP="00942805">
      <w:pPr>
        <w:pStyle w:val="2"/>
        <w:jc w:val="both"/>
      </w:pPr>
    </w:p>
    <w:p w14:paraId="32008A62" w14:textId="77777777" w:rsidR="00942805" w:rsidRPr="00942805" w:rsidRDefault="00942805" w:rsidP="00942805">
      <w:pPr>
        <w:ind w:left="200"/>
        <w:jc w:val="both"/>
      </w:pPr>
      <w:r w:rsidRPr="00942805">
        <w:rPr>
          <w:rStyle w:val="Subst"/>
          <w:b w:val="0"/>
          <w:bCs/>
          <w:i w:val="0"/>
          <w:iCs/>
        </w:rPr>
        <w:t>Эмитент не имеет подконтрольных организаций, имеющих для него существенное значение</w:t>
      </w:r>
    </w:p>
    <w:p w14:paraId="1518E9EE" w14:textId="77777777" w:rsidR="00015A24" w:rsidRPr="00844D2C" w:rsidRDefault="00015A24" w:rsidP="00831648">
      <w:pPr>
        <w:widowControl/>
        <w:spacing w:before="0" w:after="0"/>
        <w:ind w:firstLine="540"/>
        <w:jc w:val="both"/>
        <w:outlineLvl w:val="0"/>
        <w:rPr>
          <w:rFonts w:eastAsiaTheme="minorHAnsi"/>
          <w:u w:val="single"/>
          <w:lang w:eastAsia="en-US"/>
        </w:rPr>
      </w:pPr>
    </w:p>
    <w:p w14:paraId="50483EF5" w14:textId="72412867" w:rsidR="00844D2C" w:rsidRPr="00A356C1" w:rsidRDefault="00844D2C" w:rsidP="00876E86">
      <w:pPr>
        <w:widowControl/>
        <w:spacing w:before="0" w:after="0"/>
        <w:outlineLvl w:val="0"/>
        <w:rPr>
          <w:rFonts w:eastAsiaTheme="minorHAnsi"/>
          <w:b/>
          <w:sz w:val="24"/>
          <w:szCs w:val="24"/>
          <w:lang w:eastAsia="en-US"/>
        </w:rPr>
      </w:pPr>
      <w:bookmarkStart w:id="46" w:name="_Toc418759114"/>
      <w:r w:rsidRPr="00A356C1">
        <w:rPr>
          <w:rFonts w:eastAsiaTheme="minorHAnsi"/>
          <w:b/>
          <w:sz w:val="24"/>
          <w:szCs w:val="24"/>
          <w:lang w:eastAsia="en-US"/>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6"/>
      <w:r w:rsidR="00A356C1">
        <w:rPr>
          <w:rFonts w:eastAsiaTheme="minorHAnsi"/>
          <w:b/>
          <w:sz w:val="24"/>
          <w:szCs w:val="24"/>
          <w:lang w:eastAsia="en-US"/>
        </w:rPr>
        <w:t>.</w:t>
      </w:r>
    </w:p>
    <w:p w14:paraId="1736D7CA" w14:textId="77777777" w:rsidR="00844D2C" w:rsidRDefault="00844D2C" w:rsidP="00844D2C">
      <w:pPr>
        <w:ind w:left="200"/>
        <w:jc w:val="both"/>
        <w:rPr>
          <w:rStyle w:val="Subst"/>
          <w:b w:val="0"/>
          <w:bCs/>
          <w:i w:val="0"/>
          <w:iCs/>
        </w:rPr>
      </w:pPr>
    </w:p>
    <w:p w14:paraId="48B7FA2B" w14:textId="55051C1C" w:rsidR="00A356C1" w:rsidRDefault="00A356C1" w:rsidP="00A356C1">
      <w:pPr>
        <w:jc w:val="both"/>
        <w:rPr>
          <w:rStyle w:val="Subst"/>
          <w:b w:val="0"/>
          <w:bCs/>
          <w:i w:val="0"/>
          <w:iCs/>
        </w:rPr>
      </w:pPr>
      <w:bookmarkStart w:id="47" w:name="_Toc418759115"/>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14:paraId="681243F9" w14:textId="16968D20" w:rsidR="00844D2C" w:rsidRPr="00844D2C" w:rsidRDefault="00844D2C" w:rsidP="00844D2C">
      <w:pPr>
        <w:widowControl/>
        <w:spacing w:before="0" w:after="0"/>
        <w:ind w:firstLine="540"/>
        <w:jc w:val="center"/>
        <w:outlineLvl w:val="0"/>
        <w:rPr>
          <w:rFonts w:eastAsiaTheme="minorHAnsi"/>
          <w:b/>
          <w:sz w:val="24"/>
          <w:szCs w:val="24"/>
          <w:u w:val="single"/>
          <w:lang w:eastAsia="en-US"/>
        </w:rPr>
      </w:pPr>
      <w:r w:rsidRPr="00844D2C">
        <w:rPr>
          <w:rFonts w:eastAsiaTheme="minorHAnsi"/>
          <w:b/>
          <w:sz w:val="24"/>
          <w:szCs w:val="24"/>
          <w:u w:val="single"/>
          <w:lang w:eastAsia="en-US"/>
        </w:rPr>
        <w:lastRenderedPageBreak/>
        <w:t>Раздел IV. Сведения о финансово-хозяйственной деятельности эмитента</w:t>
      </w:r>
      <w:bookmarkEnd w:id="47"/>
      <w:r w:rsidR="00A356C1">
        <w:rPr>
          <w:rFonts w:eastAsiaTheme="minorHAnsi"/>
          <w:b/>
          <w:sz w:val="24"/>
          <w:szCs w:val="24"/>
          <w:u w:val="single"/>
          <w:lang w:eastAsia="en-US"/>
        </w:rPr>
        <w:t>.</w:t>
      </w:r>
    </w:p>
    <w:p w14:paraId="782DF82B" w14:textId="77777777" w:rsidR="00A356C1" w:rsidRDefault="00A356C1" w:rsidP="00F731C6">
      <w:pPr>
        <w:widowControl/>
        <w:spacing w:before="0" w:after="0"/>
        <w:ind w:firstLine="540"/>
        <w:jc w:val="center"/>
        <w:outlineLvl w:val="0"/>
        <w:rPr>
          <w:rFonts w:eastAsiaTheme="minorHAnsi"/>
          <w:b/>
          <w:sz w:val="24"/>
          <w:szCs w:val="24"/>
          <w:lang w:eastAsia="en-US"/>
        </w:rPr>
      </w:pPr>
      <w:bookmarkStart w:id="48" w:name="_Toc418759116"/>
    </w:p>
    <w:p w14:paraId="28D3C9F0" w14:textId="28B0AFB6" w:rsidR="00F731C6" w:rsidRPr="00A356C1" w:rsidRDefault="00F731C6" w:rsidP="00876E86">
      <w:pPr>
        <w:widowControl/>
        <w:spacing w:before="0" w:after="0"/>
        <w:outlineLvl w:val="0"/>
        <w:rPr>
          <w:rFonts w:eastAsiaTheme="minorHAnsi"/>
          <w:b/>
          <w:sz w:val="24"/>
          <w:szCs w:val="24"/>
          <w:lang w:eastAsia="en-US"/>
        </w:rPr>
      </w:pPr>
      <w:r w:rsidRPr="00A356C1">
        <w:rPr>
          <w:rFonts w:eastAsiaTheme="minorHAnsi"/>
          <w:b/>
          <w:sz w:val="24"/>
          <w:szCs w:val="24"/>
          <w:lang w:eastAsia="en-US"/>
        </w:rPr>
        <w:t>4.1. Результаты финансово-хозяйственной деятельности эмитента</w:t>
      </w:r>
      <w:bookmarkEnd w:id="48"/>
      <w:r w:rsidR="00A356C1">
        <w:rPr>
          <w:rFonts w:eastAsiaTheme="minorHAnsi"/>
          <w:b/>
          <w:sz w:val="24"/>
          <w:szCs w:val="24"/>
          <w:lang w:eastAsia="en-US"/>
        </w:rPr>
        <w:t>.</w:t>
      </w:r>
    </w:p>
    <w:p w14:paraId="1A48BDD5" w14:textId="73A7672C" w:rsidR="00A356C1" w:rsidRDefault="00A356C1" w:rsidP="00A356C1">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14:paraId="0D1C9BEB" w14:textId="77777777" w:rsidR="00F731C6" w:rsidRPr="00F731C6" w:rsidRDefault="00F731C6" w:rsidP="00F731C6">
      <w:pPr>
        <w:ind w:left="200"/>
        <w:jc w:val="center"/>
        <w:rPr>
          <w:rStyle w:val="Subst"/>
          <w:bCs/>
          <w:i w:val="0"/>
          <w:iCs/>
          <w:sz w:val="24"/>
          <w:szCs w:val="24"/>
          <w:u w:val="single"/>
        </w:rPr>
      </w:pPr>
    </w:p>
    <w:p w14:paraId="2647763D" w14:textId="1D519D9B" w:rsidR="00F731C6" w:rsidRPr="00A356C1" w:rsidRDefault="00F731C6" w:rsidP="00876E86">
      <w:pPr>
        <w:widowControl/>
        <w:spacing w:before="0" w:after="0"/>
        <w:outlineLvl w:val="0"/>
        <w:rPr>
          <w:rFonts w:eastAsiaTheme="minorHAnsi"/>
          <w:lang w:eastAsia="en-US"/>
        </w:rPr>
      </w:pPr>
      <w:bookmarkStart w:id="49" w:name="_Toc418759117"/>
      <w:r w:rsidRPr="00A356C1">
        <w:rPr>
          <w:rFonts w:eastAsiaTheme="minorHAnsi"/>
          <w:b/>
          <w:sz w:val="24"/>
          <w:szCs w:val="24"/>
          <w:lang w:eastAsia="en-US"/>
        </w:rPr>
        <w:t>4.2. Ликвидность эмитента, достаточность капитала и оборотных средств</w:t>
      </w:r>
      <w:bookmarkEnd w:id="49"/>
      <w:r w:rsidR="00A356C1" w:rsidRPr="00A356C1">
        <w:rPr>
          <w:rFonts w:eastAsiaTheme="minorHAnsi"/>
          <w:b/>
          <w:sz w:val="24"/>
          <w:szCs w:val="24"/>
          <w:lang w:eastAsia="en-US"/>
        </w:rPr>
        <w:t>.</w:t>
      </w:r>
    </w:p>
    <w:p w14:paraId="76725FA6" w14:textId="77777777" w:rsidR="00844D2C" w:rsidRPr="00A356C1" w:rsidRDefault="00844D2C" w:rsidP="00844D2C">
      <w:pPr>
        <w:ind w:left="200"/>
        <w:jc w:val="both"/>
      </w:pPr>
    </w:p>
    <w:p w14:paraId="0C8ED89A" w14:textId="102C3421" w:rsidR="00A356C1" w:rsidRDefault="00A356C1" w:rsidP="00A356C1">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14:paraId="31F8BA43" w14:textId="77777777" w:rsidR="007041BA" w:rsidRPr="007041BA" w:rsidRDefault="007041BA" w:rsidP="007041BA">
      <w:pPr>
        <w:widowControl/>
        <w:spacing w:before="0" w:after="0"/>
        <w:jc w:val="center"/>
        <w:outlineLvl w:val="0"/>
        <w:rPr>
          <w:rFonts w:eastAsiaTheme="minorHAnsi"/>
          <w:b/>
          <w:sz w:val="24"/>
          <w:szCs w:val="24"/>
          <w:lang w:eastAsia="en-US"/>
        </w:rPr>
      </w:pPr>
    </w:p>
    <w:p w14:paraId="2E0E7A00" w14:textId="0AD88AD1" w:rsidR="007041BA" w:rsidRPr="00A356C1" w:rsidRDefault="007041BA" w:rsidP="00876E86">
      <w:pPr>
        <w:widowControl/>
        <w:spacing w:before="0" w:after="0"/>
        <w:outlineLvl w:val="0"/>
        <w:rPr>
          <w:rFonts w:eastAsiaTheme="minorHAnsi"/>
          <w:b/>
          <w:sz w:val="24"/>
          <w:szCs w:val="24"/>
          <w:lang w:eastAsia="en-US"/>
        </w:rPr>
      </w:pPr>
      <w:bookmarkStart w:id="50" w:name="_Toc418759118"/>
      <w:r w:rsidRPr="00A356C1">
        <w:rPr>
          <w:rFonts w:eastAsiaTheme="minorHAnsi"/>
          <w:b/>
          <w:sz w:val="24"/>
          <w:szCs w:val="24"/>
          <w:lang w:eastAsia="en-US"/>
        </w:rPr>
        <w:t>4.3. Финансовые вложения эмитента</w:t>
      </w:r>
      <w:bookmarkEnd w:id="50"/>
      <w:r w:rsidR="00A356C1">
        <w:rPr>
          <w:rFonts w:eastAsiaTheme="minorHAnsi"/>
          <w:b/>
          <w:sz w:val="24"/>
          <w:szCs w:val="24"/>
          <w:lang w:eastAsia="en-US"/>
        </w:rPr>
        <w:t>.</w:t>
      </w:r>
    </w:p>
    <w:p w14:paraId="3F18117C" w14:textId="1EE9F36C" w:rsidR="00A356C1" w:rsidRDefault="00A356C1" w:rsidP="00A356C1">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14:paraId="36C8656A" w14:textId="5F18378D" w:rsidR="007041BA" w:rsidRDefault="007041BA" w:rsidP="007041BA">
      <w:pPr>
        <w:ind w:left="200"/>
        <w:jc w:val="both"/>
        <w:rPr>
          <w:rStyle w:val="Subst"/>
          <w:b w:val="0"/>
          <w:bCs/>
          <w:i w:val="0"/>
          <w:iCs/>
        </w:rPr>
      </w:pPr>
      <w:r>
        <w:rPr>
          <w:rStyle w:val="Subst"/>
          <w:b w:val="0"/>
          <w:bCs/>
          <w:i w:val="0"/>
          <w:iCs/>
        </w:rPr>
        <w:t>.</w:t>
      </w:r>
    </w:p>
    <w:p w14:paraId="2CC3F73D" w14:textId="77777777" w:rsidR="007041BA" w:rsidRPr="001E50C5" w:rsidRDefault="007041BA" w:rsidP="004900B7">
      <w:pPr>
        <w:widowControl/>
        <w:spacing w:before="0" w:after="0"/>
        <w:ind w:firstLine="540"/>
        <w:jc w:val="center"/>
        <w:outlineLvl w:val="0"/>
        <w:rPr>
          <w:rFonts w:eastAsiaTheme="minorHAnsi"/>
          <w:b/>
          <w:sz w:val="24"/>
          <w:szCs w:val="24"/>
          <w:u w:val="single"/>
          <w:lang w:eastAsia="en-US"/>
        </w:rPr>
      </w:pPr>
    </w:p>
    <w:p w14:paraId="5A9FF541" w14:textId="4CCB856E" w:rsidR="004900B7" w:rsidRPr="00A356C1" w:rsidRDefault="004900B7" w:rsidP="00876E86">
      <w:pPr>
        <w:widowControl/>
        <w:spacing w:before="0" w:after="0"/>
        <w:outlineLvl w:val="0"/>
        <w:rPr>
          <w:rFonts w:eastAsiaTheme="minorHAnsi"/>
          <w:b/>
          <w:sz w:val="24"/>
          <w:szCs w:val="24"/>
          <w:lang w:eastAsia="en-US"/>
        </w:rPr>
      </w:pPr>
      <w:bookmarkStart w:id="51" w:name="_Toc418759119"/>
      <w:r w:rsidRPr="00A356C1">
        <w:rPr>
          <w:rFonts w:eastAsiaTheme="minorHAnsi"/>
          <w:b/>
          <w:sz w:val="24"/>
          <w:szCs w:val="24"/>
          <w:lang w:eastAsia="en-US"/>
        </w:rPr>
        <w:t>4.4. Нематериальные активы эмитента</w:t>
      </w:r>
      <w:bookmarkEnd w:id="51"/>
      <w:r w:rsidR="00A356C1">
        <w:rPr>
          <w:rFonts w:eastAsiaTheme="minorHAnsi"/>
          <w:b/>
          <w:sz w:val="24"/>
          <w:szCs w:val="24"/>
          <w:lang w:eastAsia="en-US"/>
        </w:rPr>
        <w:t>.</w:t>
      </w:r>
    </w:p>
    <w:p w14:paraId="1963A627" w14:textId="646EE7E4" w:rsidR="00A356C1" w:rsidRDefault="00A356C1" w:rsidP="00A356C1">
      <w:pPr>
        <w:jc w:val="both"/>
        <w:rPr>
          <w:rStyle w:val="Subst"/>
          <w:b w:val="0"/>
          <w:bCs/>
          <w:i w:val="0"/>
          <w:iCs/>
        </w:rPr>
      </w:pPr>
      <w:bookmarkStart w:id="52" w:name="_Toc418759120"/>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14:paraId="3E936781" w14:textId="36CAB915" w:rsidR="001E50C5" w:rsidRPr="00A356C1" w:rsidRDefault="001E50C5" w:rsidP="00876E86">
      <w:pPr>
        <w:widowControl/>
        <w:spacing w:before="0" w:after="0"/>
        <w:outlineLvl w:val="0"/>
        <w:rPr>
          <w:rFonts w:eastAsiaTheme="minorHAnsi"/>
          <w:b/>
          <w:sz w:val="24"/>
          <w:szCs w:val="24"/>
          <w:lang w:eastAsia="en-US"/>
        </w:rPr>
      </w:pPr>
      <w:r w:rsidRPr="00A356C1">
        <w:rPr>
          <w:rFonts w:eastAsiaTheme="minorHAnsi"/>
          <w:b/>
          <w:sz w:val="24"/>
          <w:szCs w:val="24"/>
          <w:lang w:eastAsia="en-US"/>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2"/>
      <w:r w:rsidR="00A356C1">
        <w:rPr>
          <w:rFonts w:eastAsiaTheme="minorHAnsi"/>
          <w:b/>
          <w:sz w:val="24"/>
          <w:szCs w:val="24"/>
          <w:lang w:eastAsia="en-US"/>
        </w:rPr>
        <w:t>.</w:t>
      </w:r>
    </w:p>
    <w:p w14:paraId="76553631" w14:textId="77777777" w:rsidR="004900B7" w:rsidRDefault="004900B7" w:rsidP="00844D2C">
      <w:pPr>
        <w:widowControl/>
        <w:spacing w:before="0" w:after="0"/>
        <w:ind w:firstLine="540"/>
        <w:jc w:val="both"/>
        <w:outlineLvl w:val="0"/>
        <w:rPr>
          <w:rFonts w:eastAsiaTheme="minorHAnsi"/>
          <w:sz w:val="24"/>
          <w:szCs w:val="24"/>
          <w:lang w:eastAsia="en-US"/>
        </w:rPr>
      </w:pPr>
    </w:p>
    <w:p w14:paraId="5233BB95" w14:textId="0DC3051A" w:rsidR="00596AD3" w:rsidRPr="00596AD3" w:rsidRDefault="00A356C1" w:rsidP="00A356C1">
      <w:pPr>
        <w:jc w:val="both"/>
      </w:pPr>
      <w:r>
        <w:rPr>
          <w:rStyle w:val="Subst"/>
          <w:b w:val="0"/>
          <w:bCs/>
          <w:i w:val="0"/>
          <w:iCs/>
        </w:rPr>
        <w:t xml:space="preserve">   </w:t>
      </w:r>
      <w:r w:rsidR="00596AD3" w:rsidRPr="00596AD3">
        <w:rPr>
          <w:rStyle w:val="Subst"/>
          <w:b w:val="0"/>
          <w:bCs/>
          <w:i w:val="0"/>
          <w:iCs/>
        </w:rPr>
        <w:t>Проведение комплексных научно-исследовательских и опытно–конструкторских работ является важным направлений деятельности эмитента. Данный вид деятельности является лицензируемым. Эмитент имеет все необходимые для проведения данных работ лицензии. Вероятность продления данных лицензий менеджмент предприятия оценивает как высокую, т.к. постоянно ведутся работы по соответствию лицензионным требованиям. Доля выручки от проведения разработок по итогам 201</w:t>
      </w:r>
      <w:r w:rsidR="00596AD3">
        <w:rPr>
          <w:rStyle w:val="Subst"/>
          <w:b w:val="0"/>
          <w:bCs/>
          <w:i w:val="0"/>
          <w:iCs/>
        </w:rPr>
        <w:t>4</w:t>
      </w:r>
      <w:r w:rsidR="00596AD3" w:rsidRPr="00596AD3">
        <w:rPr>
          <w:rStyle w:val="Subst"/>
          <w:b w:val="0"/>
          <w:bCs/>
          <w:i w:val="0"/>
          <w:iCs/>
        </w:rPr>
        <w:t xml:space="preserve"> года и 3 месяца 201</w:t>
      </w:r>
      <w:r w:rsidR="00596AD3">
        <w:rPr>
          <w:rStyle w:val="Subst"/>
          <w:b w:val="0"/>
          <w:bCs/>
          <w:i w:val="0"/>
          <w:iCs/>
        </w:rPr>
        <w:t>5</w:t>
      </w:r>
      <w:r w:rsidR="00596AD3" w:rsidRPr="00596AD3">
        <w:rPr>
          <w:rStyle w:val="Subst"/>
          <w:b w:val="0"/>
          <w:bCs/>
          <w:i w:val="0"/>
          <w:iCs/>
        </w:rPr>
        <w:t xml:space="preserve"> года незначительна. Основная доля НИР и ОКР проводится за счет средств заказчиков. Тематика работ определяется заказчиком. </w:t>
      </w:r>
      <w:r w:rsidR="00596AD3" w:rsidRPr="00596AD3">
        <w:rPr>
          <w:rStyle w:val="Subst"/>
          <w:b w:val="0"/>
          <w:bCs/>
          <w:i w:val="0"/>
          <w:iCs/>
        </w:rPr>
        <w:br/>
        <w:t>В своей деятельности ОАО «Прибой» постоянно взаимодействует с другими предприятиями. В первую очередь это ОАО «Российский институт мощного радиостроения</w:t>
      </w:r>
      <w:proofErr w:type="gramStart"/>
      <w:r w:rsidR="00596AD3" w:rsidRPr="00596AD3">
        <w:rPr>
          <w:rStyle w:val="Subst"/>
          <w:b w:val="0"/>
          <w:bCs/>
          <w:i w:val="0"/>
          <w:iCs/>
        </w:rPr>
        <w:t>».</w:t>
      </w:r>
      <w:r w:rsidR="00596AD3" w:rsidRPr="00596AD3">
        <w:rPr>
          <w:rStyle w:val="Subst"/>
          <w:b w:val="0"/>
          <w:bCs/>
          <w:i w:val="0"/>
          <w:iCs/>
        </w:rPr>
        <w:br/>
        <w:t>В</w:t>
      </w:r>
      <w:proofErr w:type="gramEnd"/>
      <w:r w:rsidR="00596AD3" w:rsidRPr="00596AD3">
        <w:rPr>
          <w:rStyle w:val="Subst"/>
          <w:b w:val="0"/>
          <w:bCs/>
          <w:i w:val="0"/>
          <w:iCs/>
        </w:rPr>
        <w:t xml:space="preserve"> 201</w:t>
      </w:r>
      <w:r w:rsidR="00596AD3">
        <w:rPr>
          <w:rStyle w:val="Subst"/>
          <w:b w:val="0"/>
          <w:bCs/>
          <w:i w:val="0"/>
          <w:iCs/>
        </w:rPr>
        <w:t>4</w:t>
      </w:r>
      <w:r w:rsidR="00596AD3" w:rsidRPr="00596AD3">
        <w:rPr>
          <w:rStyle w:val="Subst"/>
          <w:b w:val="0"/>
          <w:bCs/>
          <w:i w:val="0"/>
          <w:iCs/>
        </w:rPr>
        <w:t xml:space="preserve"> году и за 201</w:t>
      </w:r>
      <w:r w:rsidR="00596AD3">
        <w:rPr>
          <w:rStyle w:val="Subst"/>
          <w:b w:val="0"/>
          <w:bCs/>
          <w:i w:val="0"/>
          <w:iCs/>
        </w:rPr>
        <w:t>5</w:t>
      </w:r>
      <w:r w:rsidR="00596AD3" w:rsidRPr="00596AD3">
        <w:rPr>
          <w:rStyle w:val="Subst"/>
          <w:b w:val="0"/>
          <w:bCs/>
          <w:i w:val="0"/>
          <w:iCs/>
        </w:rPr>
        <w:t xml:space="preserve"> год создания и получения эмитентом правовой охраны основных объектов интеллектуальной собственности не было.</w:t>
      </w:r>
      <w:r w:rsidR="00596AD3" w:rsidRPr="00596AD3">
        <w:rPr>
          <w:rStyle w:val="Subst"/>
          <w:b w:val="0"/>
          <w:bCs/>
          <w:i w:val="0"/>
          <w:iCs/>
        </w:rPr>
        <w:br/>
      </w:r>
    </w:p>
    <w:p w14:paraId="658D7BF2" w14:textId="77777777" w:rsidR="00596AD3" w:rsidRDefault="00596AD3" w:rsidP="00844D2C">
      <w:pPr>
        <w:widowControl/>
        <w:spacing w:before="0" w:after="0"/>
        <w:ind w:firstLine="540"/>
        <w:jc w:val="both"/>
        <w:outlineLvl w:val="0"/>
        <w:rPr>
          <w:rFonts w:eastAsiaTheme="minorHAnsi"/>
          <w:sz w:val="24"/>
          <w:szCs w:val="24"/>
          <w:lang w:eastAsia="en-US"/>
        </w:rPr>
      </w:pPr>
    </w:p>
    <w:p w14:paraId="68978C47" w14:textId="0DA75FCF" w:rsidR="00E42158" w:rsidRPr="00A356C1" w:rsidRDefault="00E42158" w:rsidP="00876E86">
      <w:pPr>
        <w:widowControl/>
        <w:spacing w:before="0" w:after="0"/>
        <w:jc w:val="both"/>
        <w:outlineLvl w:val="0"/>
        <w:rPr>
          <w:rFonts w:eastAsiaTheme="minorHAnsi"/>
          <w:b/>
          <w:bCs/>
          <w:iCs/>
          <w:sz w:val="24"/>
          <w:szCs w:val="24"/>
          <w:lang w:eastAsia="en-US"/>
        </w:rPr>
      </w:pPr>
      <w:bookmarkStart w:id="53" w:name="_Toc418759121"/>
      <w:r w:rsidRPr="00A356C1">
        <w:rPr>
          <w:rFonts w:eastAsiaTheme="minorHAnsi"/>
          <w:b/>
          <w:bCs/>
          <w:iCs/>
          <w:sz w:val="24"/>
          <w:szCs w:val="24"/>
          <w:lang w:eastAsia="en-US"/>
        </w:rPr>
        <w:t>4.6. Анализ тенденций развития в сфере основной деятельности эмитента</w:t>
      </w:r>
      <w:bookmarkEnd w:id="53"/>
      <w:r w:rsidR="00A356C1">
        <w:rPr>
          <w:rFonts w:eastAsiaTheme="minorHAnsi"/>
          <w:b/>
          <w:bCs/>
          <w:iCs/>
          <w:sz w:val="24"/>
          <w:szCs w:val="24"/>
          <w:lang w:eastAsia="en-US"/>
        </w:rPr>
        <w:t>.</w:t>
      </w:r>
    </w:p>
    <w:p w14:paraId="0CA11895" w14:textId="77777777" w:rsidR="00596AD3" w:rsidRPr="00A356C1" w:rsidRDefault="00596AD3" w:rsidP="00844D2C">
      <w:pPr>
        <w:widowControl/>
        <w:spacing w:before="0" w:after="0"/>
        <w:ind w:firstLine="540"/>
        <w:jc w:val="both"/>
        <w:outlineLvl w:val="0"/>
        <w:rPr>
          <w:rFonts w:eastAsiaTheme="minorHAnsi"/>
          <w:sz w:val="24"/>
          <w:szCs w:val="24"/>
          <w:lang w:eastAsia="en-US"/>
        </w:rPr>
      </w:pPr>
    </w:p>
    <w:p w14:paraId="3F7CE2A5" w14:textId="77777777" w:rsidR="00E13301" w:rsidRPr="00A356C1" w:rsidRDefault="00E13301" w:rsidP="00E13301">
      <w:pPr>
        <w:ind w:firstLine="709"/>
        <w:jc w:val="both"/>
        <w:rPr>
          <w:bCs/>
        </w:rPr>
      </w:pPr>
      <w:r w:rsidRPr="00A356C1">
        <w:rPr>
          <w:bCs/>
        </w:rPr>
        <w:t>Перспективы развития ОАО «Прибой» усматриваются в основном в совместной с наукой разработке образцов новой техники и продвижением ее на Российский рынок и рынки стран бывшего Советского Союза. Это передающие устройства, которые должны заменить устаревающую технику, которую ОАО «Прибой» поставляло в прежние годы, а именно:</w:t>
      </w:r>
    </w:p>
    <w:p w14:paraId="350FB234" w14:textId="77777777" w:rsidR="00E13301" w:rsidRPr="00A356C1" w:rsidRDefault="00E13301" w:rsidP="00E13301">
      <w:pPr>
        <w:ind w:firstLine="709"/>
        <w:jc w:val="both"/>
        <w:rPr>
          <w:bCs/>
        </w:rPr>
      </w:pPr>
      <w:r w:rsidRPr="00A356C1">
        <w:rPr>
          <w:bCs/>
        </w:rPr>
        <w:t>- цифровые передатчики различной мощности для телевидения и радиовещания;</w:t>
      </w:r>
    </w:p>
    <w:p w14:paraId="36343BB3" w14:textId="77777777" w:rsidR="00E13301" w:rsidRPr="00A356C1" w:rsidRDefault="00E13301" w:rsidP="00E13301">
      <w:pPr>
        <w:ind w:firstLine="709"/>
        <w:jc w:val="both"/>
        <w:rPr>
          <w:bCs/>
        </w:rPr>
      </w:pPr>
      <w:r w:rsidRPr="00A356C1">
        <w:rPr>
          <w:bCs/>
        </w:rPr>
        <w:t>- твердотельные унифицированные связные радиопередатчики для широкого круга заказчиков различных ведомств и ближайшего зарубежья;</w:t>
      </w:r>
    </w:p>
    <w:p w14:paraId="0CE30E75" w14:textId="77777777" w:rsidR="00E13301" w:rsidRPr="00A356C1" w:rsidRDefault="00E13301" w:rsidP="00E13301">
      <w:pPr>
        <w:ind w:firstLine="709"/>
        <w:jc w:val="both"/>
        <w:rPr>
          <w:bCs/>
        </w:rPr>
      </w:pPr>
      <w:r w:rsidRPr="00A356C1">
        <w:rPr>
          <w:bCs/>
        </w:rPr>
        <w:t xml:space="preserve">- передающие устройства типа «ПИРС» для гражданской авиации, министерства путей сообщения и </w:t>
      </w:r>
      <w:r w:rsidRPr="00A356C1">
        <w:rPr>
          <w:bCs/>
        </w:rPr>
        <w:lastRenderedPageBreak/>
        <w:t>других различных силовых ведомств;</w:t>
      </w:r>
    </w:p>
    <w:p w14:paraId="7DAE5C77" w14:textId="74BB09FF" w:rsidR="00E13301" w:rsidRPr="00A356C1" w:rsidRDefault="006A3078" w:rsidP="00E13301">
      <w:pPr>
        <w:ind w:firstLine="709"/>
        <w:jc w:val="both"/>
        <w:rPr>
          <w:bCs/>
        </w:rPr>
      </w:pPr>
      <w:r w:rsidRPr="00A356C1">
        <w:rPr>
          <w:bCs/>
        </w:rPr>
        <w:t>- м</w:t>
      </w:r>
      <w:r w:rsidR="00E13301" w:rsidRPr="00A356C1">
        <w:rPr>
          <w:bCs/>
        </w:rPr>
        <w:t>егаваттные радиопередающие устройства СНЧ и СДВ диапазонов;</w:t>
      </w:r>
    </w:p>
    <w:p w14:paraId="251E49C0" w14:textId="77777777" w:rsidR="00E13301" w:rsidRPr="00A356C1" w:rsidRDefault="00E13301" w:rsidP="00E13301">
      <w:pPr>
        <w:ind w:firstLine="709"/>
        <w:jc w:val="both"/>
        <w:rPr>
          <w:bCs/>
        </w:rPr>
      </w:pPr>
      <w:r w:rsidRPr="00A356C1">
        <w:rPr>
          <w:bCs/>
        </w:rPr>
        <w:t>- мощные коротковолновые шкафные радиопередатчики с воздушным и водяным охлаждением типа «Водопад», «Серенада» для перевооружения коротковолновых радиоцентров различных силовых ведомств;</w:t>
      </w:r>
    </w:p>
    <w:p w14:paraId="160022CB" w14:textId="77777777" w:rsidR="00E13301" w:rsidRPr="00A356C1" w:rsidRDefault="00E13301" w:rsidP="00E13301">
      <w:pPr>
        <w:ind w:firstLine="709"/>
        <w:jc w:val="both"/>
        <w:rPr>
          <w:bCs/>
        </w:rPr>
      </w:pPr>
      <w:r w:rsidRPr="00A356C1">
        <w:rPr>
          <w:bCs/>
        </w:rPr>
        <w:t>- автоматизированные комплексы связи нового поколения для ВМФ.</w:t>
      </w:r>
    </w:p>
    <w:p w14:paraId="1E4389A2" w14:textId="77777777" w:rsidR="00E13301" w:rsidRPr="00A356C1" w:rsidRDefault="00E13301" w:rsidP="00E13301">
      <w:pPr>
        <w:ind w:firstLine="709"/>
        <w:jc w:val="both"/>
        <w:rPr>
          <w:bCs/>
        </w:rPr>
      </w:pPr>
      <w:r w:rsidRPr="00A356C1">
        <w:rPr>
          <w:bCs/>
        </w:rPr>
        <w:t>Основным направлением развития ОАО «Прибой» является наращивание возобновленного после длительного перерыва производства мощной радиопередающей техники, в которой пока нет серьезного конкурентного противостояния.</w:t>
      </w:r>
    </w:p>
    <w:p w14:paraId="3A323274" w14:textId="77777777" w:rsidR="00615AD4" w:rsidRPr="00615AD4" w:rsidRDefault="00615AD4" w:rsidP="00615AD4">
      <w:pPr>
        <w:widowControl/>
        <w:spacing w:before="0" w:after="0"/>
        <w:ind w:firstLine="540"/>
        <w:jc w:val="center"/>
        <w:outlineLvl w:val="0"/>
        <w:rPr>
          <w:rFonts w:eastAsiaTheme="minorHAnsi"/>
          <w:b/>
          <w:sz w:val="24"/>
          <w:szCs w:val="24"/>
          <w:lang w:eastAsia="en-US"/>
        </w:rPr>
      </w:pPr>
    </w:p>
    <w:p w14:paraId="303BF176" w14:textId="2F9D0C1F" w:rsidR="00615AD4" w:rsidRPr="00A356C1" w:rsidRDefault="00615AD4" w:rsidP="00876E86">
      <w:pPr>
        <w:widowControl/>
        <w:spacing w:before="0" w:after="0"/>
        <w:outlineLvl w:val="0"/>
        <w:rPr>
          <w:rFonts w:eastAsiaTheme="minorHAnsi"/>
          <w:b/>
          <w:sz w:val="24"/>
          <w:szCs w:val="24"/>
          <w:lang w:eastAsia="en-US"/>
        </w:rPr>
      </w:pPr>
      <w:bookmarkStart w:id="54" w:name="_Toc418759122"/>
      <w:r w:rsidRPr="00A356C1">
        <w:rPr>
          <w:rFonts w:eastAsiaTheme="minorHAnsi"/>
          <w:b/>
          <w:sz w:val="24"/>
          <w:szCs w:val="24"/>
          <w:lang w:eastAsia="en-US"/>
        </w:rPr>
        <w:t>4.7. Анализ факторов и условий, влияющих на деятельность эмитента</w:t>
      </w:r>
      <w:bookmarkEnd w:id="54"/>
      <w:r w:rsidR="00A356C1" w:rsidRPr="00A356C1">
        <w:rPr>
          <w:rFonts w:eastAsiaTheme="minorHAnsi"/>
          <w:b/>
          <w:sz w:val="24"/>
          <w:szCs w:val="24"/>
          <w:lang w:eastAsia="en-US"/>
        </w:rPr>
        <w:t>.</w:t>
      </w:r>
    </w:p>
    <w:p w14:paraId="54D15B95" w14:textId="77777777" w:rsidR="0001791E" w:rsidRPr="0001791E" w:rsidRDefault="0001791E" w:rsidP="0001791E">
      <w:pPr>
        <w:widowControl/>
        <w:numPr>
          <w:ilvl w:val="0"/>
          <w:numId w:val="2"/>
        </w:numPr>
        <w:autoSpaceDE/>
        <w:autoSpaceDN/>
        <w:adjustRightInd/>
        <w:spacing w:before="0" w:after="0"/>
        <w:rPr>
          <w:b/>
          <w:iCs/>
        </w:rPr>
      </w:pPr>
      <w:r w:rsidRPr="0001791E">
        <w:rPr>
          <w:b/>
          <w:iCs/>
        </w:rPr>
        <w:t>Изменения структуры, объемов рынка и конкурентной обстановки.</w:t>
      </w:r>
    </w:p>
    <w:p w14:paraId="7EB3498D" w14:textId="77777777" w:rsidR="0001791E" w:rsidRPr="0001791E" w:rsidRDefault="0001791E" w:rsidP="0001791E">
      <w:pPr>
        <w:ind w:firstLine="720"/>
        <w:jc w:val="both"/>
      </w:pPr>
      <w:r w:rsidRPr="0001791E">
        <w:t>Резкие изменения структуры и объемов рынка представляются маловероятными. Наблюдается устойчивая тенденция по постепенному увеличению спроса на более мощную аппаратуру, что положительно для ОАО «Прибой».</w:t>
      </w:r>
    </w:p>
    <w:p w14:paraId="3F19B20A" w14:textId="77777777" w:rsidR="0001791E" w:rsidRPr="0001791E" w:rsidRDefault="0001791E" w:rsidP="0001791E">
      <w:pPr>
        <w:ind w:firstLine="720"/>
        <w:jc w:val="both"/>
      </w:pPr>
      <w:r w:rsidRPr="0001791E">
        <w:t>Зарубежным конкурентам, создающим и производящим мощные радиопередающие устройства, до настоящего времени закрепиться на отечественном рынке не удавалось, поскольку предлагаемая ими аппаратура существенно более дорогая по сравнению с отечественной. Изменение ценовой политики зарубежных конкурентов при ограниченности отечественного рынка представляется сомнительным.</w:t>
      </w:r>
    </w:p>
    <w:p w14:paraId="57D0015F" w14:textId="77777777" w:rsidR="0001791E" w:rsidRPr="0001791E" w:rsidRDefault="0001791E" w:rsidP="0001791E">
      <w:pPr>
        <w:widowControl/>
        <w:numPr>
          <w:ilvl w:val="0"/>
          <w:numId w:val="2"/>
        </w:numPr>
        <w:autoSpaceDE/>
        <w:autoSpaceDN/>
        <w:adjustRightInd/>
        <w:spacing w:before="0" w:after="0"/>
        <w:jc w:val="both"/>
        <w:rPr>
          <w:b/>
          <w:iCs/>
        </w:rPr>
      </w:pPr>
      <w:r w:rsidRPr="0001791E">
        <w:rPr>
          <w:b/>
          <w:iCs/>
        </w:rPr>
        <w:t>Кадровые потери основных специалистов и менеджеров.</w:t>
      </w:r>
    </w:p>
    <w:p w14:paraId="61D18E40" w14:textId="77777777" w:rsidR="0001791E" w:rsidRPr="0001791E" w:rsidRDefault="0001791E" w:rsidP="0001791E">
      <w:pPr>
        <w:ind w:firstLine="720"/>
        <w:jc w:val="both"/>
      </w:pPr>
      <w:r w:rsidRPr="0001791E">
        <w:t xml:space="preserve">В условиях значительного сокращения численности научно-производственного и управленческого персонала, каждый из сотрудников практически в одиночку закрывает целое направление работ, и потеря каждого становится достаточно болезненной. </w:t>
      </w:r>
    </w:p>
    <w:p w14:paraId="3F4B06F1" w14:textId="77777777" w:rsidR="0001791E" w:rsidRPr="0001791E" w:rsidRDefault="0001791E" w:rsidP="0001791E">
      <w:pPr>
        <w:ind w:firstLine="720"/>
        <w:jc w:val="both"/>
      </w:pPr>
      <w:r w:rsidRPr="0001791E">
        <w:t>Для уменьшения вероятности потери сотрудников принимаются следующие меры:</w:t>
      </w:r>
    </w:p>
    <w:p w14:paraId="3C560F49" w14:textId="77777777" w:rsidR="0001791E" w:rsidRPr="0001791E" w:rsidRDefault="0001791E" w:rsidP="0001791E">
      <w:pPr>
        <w:ind w:firstLine="709"/>
        <w:jc w:val="both"/>
      </w:pPr>
      <w:r w:rsidRPr="0001791E">
        <w:t>Доведение уровня получаемой заработной платы специалиста до конкурентоспособного уровня;</w:t>
      </w:r>
    </w:p>
    <w:p w14:paraId="4C954527" w14:textId="77777777" w:rsidR="0001791E" w:rsidRPr="0001791E" w:rsidRDefault="0001791E" w:rsidP="0001791E">
      <w:pPr>
        <w:ind w:firstLine="709"/>
        <w:jc w:val="both"/>
      </w:pPr>
      <w:r w:rsidRPr="0001791E">
        <w:t>Привлечение молодых специалистов ВУЗов и планомерная работа с ними по воспитанию смены;</w:t>
      </w:r>
    </w:p>
    <w:p w14:paraId="158AB6A6" w14:textId="77777777" w:rsidR="0001791E" w:rsidRPr="0001791E" w:rsidRDefault="0001791E" w:rsidP="0001791E">
      <w:pPr>
        <w:ind w:firstLine="709"/>
        <w:jc w:val="both"/>
      </w:pPr>
      <w:r w:rsidRPr="0001791E">
        <w:t>Повышение технической заинтересованности сотрудников перспективными поисковыми работами;</w:t>
      </w:r>
    </w:p>
    <w:p w14:paraId="058DAABE" w14:textId="77777777" w:rsidR="0001791E" w:rsidRPr="0001791E" w:rsidRDefault="0001791E" w:rsidP="0001791E">
      <w:pPr>
        <w:ind w:firstLine="709"/>
        <w:jc w:val="both"/>
      </w:pPr>
      <w:r w:rsidRPr="0001791E">
        <w:t>Улучшение бытовых условий сотрудников предприятия – питание, медицинское обеспечение и т.д.</w:t>
      </w:r>
    </w:p>
    <w:p w14:paraId="26DBE37D" w14:textId="77777777" w:rsidR="0001791E" w:rsidRPr="0001791E" w:rsidRDefault="0001791E" w:rsidP="0001791E">
      <w:pPr>
        <w:widowControl/>
        <w:numPr>
          <w:ilvl w:val="0"/>
          <w:numId w:val="2"/>
        </w:numPr>
        <w:autoSpaceDE/>
        <w:autoSpaceDN/>
        <w:adjustRightInd/>
        <w:spacing w:before="0" w:after="0"/>
        <w:jc w:val="both"/>
        <w:rPr>
          <w:b/>
          <w:iCs/>
        </w:rPr>
      </w:pPr>
      <w:r w:rsidRPr="0001791E">
        <w:rPr>
          <w:b/>
          <w:iCs/>
        </w:rPr>
        <w:t>Банкротства обслуживающих банков.</w:t>
      </w:r>
    </w:p>
    <w:p w14:paraId="5CB2E92E" w14:textId="77777777" w:rsidR="0001791E" w:rsidRPr="0001791E" w:rsidRDefault="0001791E" w:rsidP="0001791E">
      <w:pPr>
        <w:ind w:firstLine="720"/>
        <w:jc w:val="both"/>
      </w:pPr>
      <w:r w:rsidRPr="0001791E">
        <w:t>Для повышения жизнеспособности предприятия в случае банкротства обслуживающего банка Общество имеет несколько текущих счетов в различных банках.</w:t>
      </w:r>
    </w:p>
    <w:p w14:paraId="56A88172" w14:textId="77777777" w:rsidR="0001791E" w:rsidRPr="0001791E" w:rsidRDefault="0001791E" w:rsidP="0001791E">
      <w:pPr>
        <w:ind w:firstLine="720"/>
        <w:jc w:val="both"/>
      </w:pPr>
      <w:r w:rsidRPr="0001791E">
        <w:t>Кроме того, в сложных условиях постоянного дефицита оборотных средств, предприятие не имеет накопительных счетов и работает в условиях небольших денежных остатков на счетах.</w:t>
      </w:r>
    </w:p>
    <w:p w14:paraId="197AD64C" w14:textId="77777777" w:rsidR="0001791E" w:rsidRPr="0001791E" w:rsidRDefault="0001791E" w:rsidP="0001791E">
      <w:pPr>
        <w:ind w:firstLine="720"/>
        <w:jc w:val="both"/>
      </w:pPr>
      <w:r w:rsidRPr="0001791E">
        <w:t>В целом, возможные потери от банкротства обслуживающего банка представляются не очень серьезными.</w:t>
      </w:r>
    </w:p>
    <w:p w14:paraId="187BD9F5" w14:textId="77777777" w:rsidR="0001791E" w:rsidRPr="0001791E" w:rsidRDefault="0001791E" w:rsidP="0001791E">
      <w:pPr>
        <w:keepNext/>
        <w:widowControl/>
        <w:numPr>
          <w:ilvl w:val="0"/>
          <w:numId w:val="2"/>
        </w:numPr>
        <w:autoSpaceDE/>
        <w:autoSpaceDN/>
        <w:adjustRightInd/>
        <w:spacing w:before="0" w:after="0"/>
        <w:jc w:val="both"/>
        <w:rPr>
          <w:b/>
          <w:iCs/>
        </w:rPr>
      </w:pPr>
      <w:r w:rsidRPr="0001791E">
        <w:rPr>
          <w:b/>
          <w:iCs/>
        </w:rPr>
        <w:t>Стихийные бедствия и форс-мажорные обстоятельства.</w:t>
      </w:r>
    </w:p>
    <w:p w14:paraId="62655642" w14:textId="77777777" w:rsidR="0001791E" w:rsidRPr="0001791E" w:rsidRDefault="0001791E" w:rsidP="0001791E">
      <w:pPr>
        <w:ind w:firstLine="720"/>
        <w:jc w:val="both"/>
      </w:pPr>
      <w:r w:rsidRPr="0001791E">
        <w:t>Во всех договорах по основной деятельности предусматривается снижение ответственности предприятия при наличии форс-мажорных обстоятельств.</w:t>
      </w:r>
    </w:p>
    <w:p w14:paraId="32C65F76" w14:textId="77777777" w:rsidR="00615AD4" w:rsidRPr="0001791E" w:rsidRDefault="00615AD4" w:rsidP="0001791E">
      <w:pPr>
        <w:widowControl/>
        <w:spacing w:before="0" w:after="0"/>
        <w:ind w:firstLine="540"/>
        <w:jc w:val="center"/>
        <w:outlineLvl w:val="0"/>
        <w:rPr>
          <w:rFonts w:eastAsiaTheme="minorHAnsi"/>
          <w:b/>
          <w:sz w:val="24"/>
          <w:szCs w:val="24"/>
          <w:u w:val="single"/>
          <w:lang w:eastAsia="en-US"/>
        </w:rPr>
      </w:pPr>
    </w:p>
    <w:p w14:paraId="467B7F49" w14:textId="77777777" w:rsidR="006A3078" w:rsidRPr="00A356C1" w:rsidRDefault="006A3078" w:rsidP="0001791E">
      <w:pPr>
        <w:widowControl/>
        <w:spacing w:before="0" w:after="0"/>
        <w:ind w:firstLine="540"/>
        <w:jc w:val="center"/>
        <w:outlineLvl w:val="0"/>
        <w:rPr>
          <w:rFonts w:eastAsiaTheme="minorHAnsi"/>
          <w:b/>
          <w:sz w:val="24"/>
          <w:szCs w:val="24"/>
          <w:lang w:eastAsia="en-US"/>
        </w:rPr>
      </w:pPr>
    </w:p>
    <w:p w14:paraId="25CB2C43" w14:textId="36E6CB84" w:rsidR="0001791E" w:rsidRPr="0001791E" w:rsidRDefault="0001791E" w:rsidP="00876E86">
      <w:pPr>
        <w:widowControl/>
        <w:spacing w:before="0" w:after="0"/>
        <w:outlineLvl w:val="0"/>
        <w:rPr>
          <w:rFonts w:eastAsiaTheme="minorHAnsi"/>
          <w:b/>
          <w:sz w:val="24"/>
          <w:szCs w:val="24"/>
          <w:u w:val="single"/>
          <w:lang w:eastAsia="en-US"/>
        </w:rPr>
      </w:pPr>
      <w:bookmarkStart w:id="55" w:name="_Toc418759123"/>
      <w:r w:rsidRPr="00A356C1">
        <w:rPr>
          <w:rFonts w:eastAsiaTheme="minorHAnsi"/>
          <w:b/>
          <w:sz w:val="24"/>
          <w:szCs w:val="24"/>
          <w:lang w:eastAsia="en-US"/>
        </w:rPr>
        <w:t>4.8. Конкуренты эмитента</w:t>
      </w:r>
      <w:bookmarkEnd w:id="55"/>
      <w:r w:rsidR="00A356C1">
        <w:rPr>
          <w:rFonts w:eastAsiaTheme="minorHAnsi"/>
          <w:b/>
          <w:sz w:val="24"/>
          <w:szCs w:val="24"/>
          <w:u w:val="single"/>
          <w:lang w:eastAsia="en-US"/>
        </w:rPr>
        <w:t>.</w:t>
      </w:r>
    </w:p>
    <w:p w14:paraId="573E655C" w14:textId="77777777" w:rsidR="00CF5421" w:rsidRPr="00CF5421" w:rsidRDefault="00CF5421" w:rsidP="00A356C1">
      <w:pPr>
        <w:jc w:val="both"/>
        <w:rPr>
          <w:b/>
          <w:i/>
        </w:rPr>
      </w:pPr>
      <w:r w:rsidRPr="00CF5421">
        <w:rPr>
          <w:rStyle w:val="Subst"/>
          <w:b w:val="0"/>
          <w:bCs/>
          <w:i w:val="0"/>
          <w:iCs/>
        </w:rPr>
        <w:t>Серьезной конкуренции на рынке Общество не испытывает. Это связано с тем, что серийное производство профильной аппаратуры не смогло освоить ни одно предприятие на территории Российской Федерации. Основным конкурентным преимуществом ОАО «Прибой» является фактически монопольное положение в данном сегменте рынке. Конкурентов по основной деятельности за рубежом эмитент не имеет, т.к. продукция иностранных производителей не допускается на рынок Российской Федерации. Такая ситуация сложилась в советский период деятельности предприятия. Общество смогло удержать данный сегмент рынка.</w:t>
      </w:r>
      <w:r w:rsidRPr="00CF5421">
        <w:rPr>
          <w:rStyle w:val="Subst"/>
          <w:b w:val="0"/>
          <w:bCs/>
          <w:i w:val="0"/>
          <w:iCs/>
        </w:rPr>
        <w:br/>
        <w:t>Эмитент постоянно осуществляет НИР и ОКР совместно с профильным институтом ОАО «РИМР», что позволяет предлагать на рынке современную продукцию, отвечающую самым жестким требованиям. Предприятию удалось сохранить связи с предприятиями России, установившиеся в советский период деятельности предприятия. Уровень кооперации и специализации в отрасли остается высоким, что связано со сложностью выпускаемой продукции. Конкурентов по основной деятельности за рубежом эмитент не имеет, т.к. основным заказчиком Общества является Министерство обороны. Иностранные конкуренты не имеют доступа к данному рынку.</w:t>
      </w:r>
      <w:r w:rsidRPr="00CF5421">
        <w:rPr>
          <w:rStyle w:val="Subst"/>
          <w:b w:val="0"/>
          <w:bCs/>
          <w:i w:val="0"/>
          <w:iCs/>
        </w:rPr>
        <w:br/>
        <w:t xml:space="preserve">Менеджмент Общества особо отмечает возможность появления конкуренции после вступления России в ВТО. Для того чтобы выступать на равных с глобальными игроками данного рынка, Общество пр1ёоводит мероприятия по повышению производительности труда (как одного из важнейших факторов, влияющих на себестоимость при трудоемком производстве). Также проводится автоматизация, техническое перевооружение, реконструкция основных фондов. Выполнение работ за счет заказчиков и за счет </w:t>
      </w:r>
      <w:r w:rsidRPr="00CF5421">
        <w:rPr>
          <w:rStyle w:val="Subst"/>
          <w:b w:val="0"/>
          <w:bCs/>
          <w:i w:val="0"/>
          <w:iCs/>
        </w:rPr>
        <w:lastRenderedPageBreak/>
        <w:t>собственных средств позволяет получить серьезный задел в случае появления глобальных конкурентов.</w:t>
      </w:r>
      <w:r w:rsidRPr="00CF5421">
        <w:rPr>
          <w:rStyle w:val="Subst"/>
          <w:b w:val="0"/>
          <w:bCs/>
          <w:i w:val="0"/>
          <w:iCs/>
        </w:rPr>
        <w:br/>
        <w:t>Особое внимание уделяется системе менеджмента качества. Эффективность проводимой политики подтверждается стабильным повышением объективных показателей качества выполняемых работ.</w:t>
      </w:r>
      <w:r w:rsidRPr="00CF5421">
        <w:rPr>
          <w:rStyle w:val="Subst"/>
          <w:b w:val="0"/>
          <w:bCs/>
          <w:i w:val="0"/>
          <w:iCs/>
        </w:rPr>
        <w:br/>
      </w:r>
      <w:r w:rsidRPr="00CF5421">
        <w:rPr>
          <w:rStyle w:val="Subst"/>
          <w:b w:val="0"/>
          <w:bCs/>
          <w:i w:val="0"/>
          <w:iCs/>
        </w:rPr>
        <w:br/>
        <w:t>Конкуренция проявляется в поставках материалов, сырья, комплектующих и компонентов, что положительно сказывается на финансовых показателях деятельности предприятия.</w:t>
      </w:r>
      <w:r w:rsidRPr="00CF5421">
        <w:rPr>
          <w:rStyle w:val="Subst"/>
          <w:b w:val="0"/>
          <w:bCs/>
          <w:i w:val="0"/>
          <w:iCs/>
        </w:rPr>
        <w:br/>
        <w:t>Специфика ценообразования не позволяет использовать монопольное положение предприятия для получения сверхприбыли, но финансовое состояние предприятия остается стабильным за счет возможности прогнозирования финансовых потоков, т.к. Общество работает на условиях частичной предоплаты и среднесрочных договорных отношений. Средний производственный цикл по производству оборудования составляет 1,5 года. Это позволяет строить финансовый прогноз минимум на один год с максимальной степенью вероятности его исполнения.</w:t>
      </w:r>
    </w:p>
    <w:p w14:paraId="3DF2B01F" w14:textId="77777777" w:rsidR="0001791E" w:rsidRDefault="0001791E" w:rsidP="00844D2C">
      <w:pPr>
        <w:widowControl/>
        <w:spacing w:before="0" w:after="0"/>
        <w:ind w:firstLine="540"/>
        <w:jc w:val="both"/>
        <w:outlineLvl w:val="0"/>
        <w:rPr>
          <w:rFonts w:eastAsiaTheme="minorHAnsi"/>
          <w:sz w:val="24"/>
          <w:szCs w:val="24"/>
          <w:lang w:eastAsia="en-US"/>
        </w:rPr>
      </w:pPr>
    </w:p>
    <w:p w14:paraId="5B3E0B4C" w14:textId="6A18917C" w:rsidR="00EF294B" w:rsidRPr="00EF294B" w:rsidRDefault="00EF294B" w:rsidP="00EF294B">
      <w:pPr>
        <w:widowControl/>
        <w:spacing w:before="0" w:after="0"/>
        <w:ind w:firstLine="540"/>
        <w:jc w:val="center"/>
        <w:outlineLvl w:val="0"/>
        <w:rPr>
          <w:rFonts w:eastAsiaTheme="minorHAnsi"/>
          <w:b/>
          <w:sz w:val="24"/>
          <w:szCs w:val="24"/>
          <w:u w:val="single"/>
          <w:lang w:eastAsia="en-US"/>
        </w:rPr>
      </w:pPr>
      <w:bookmarkStart w:id="56" w:name="_Toc418759124"/>
      <w:r w:rsidRPr="00EF294B">
        <w:rPr>
          <w:rFonts w:eastAsiaTheme="minorHAnsi"/>
          <w:b/>
          <w:sz w:val="24"/>
          <w:szCs w:val="24"/>
          <w:u w:val="single"/>
          <w:lang w:eastAsia="en-US"/>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6"/>
      <w:r w:rsidR="00A356C1">
        <w:rPr>
          <w:rFonts w:eastAsiaTheme="minorHAnsi"/>
          <w:b/>
          <w:sz w:val="24"/>
          <w:szCs w:val="24"/>
          <w:u w:val="single"/>
          <w:lang w:eastAsia="en-US"/>
        </w:rPr>
        <w:t>.</w:t>
      </w:r>
    </w:p>
    <w:p w14:paraId="6435643A" w14:textId="77777777" w:rsidR="00EF294B" w:rsidRDefault="00EF294B" w:rsidP="00EF294B">
      <w:pPr>
        <w:widowControl/>
        <w:spacing w:before="0" w:after="0"/>
        <w:ind w:firstLine="540"/>
        <w:jc w:val="center"/>
        <w:outlineLvl w:val="0"/>
        <w:rPr>
          <w:rFonts w:eastAsiaTheme="minorHAnsi"/>
          <w:b/>
          <w:sz w:val="24"/>
          <w:szCs w:val="24"/>
          <w:u w:val="single"/>
          <w:lang w:eastAsia="en-US"/>
        </w:rPr>
      </w:pPr>
    </w:p>
    <w:p w14:paraId="0B422A5A" w14:textId="77777777" w:rsidR="000E0B85" w:rsidRDefault="000E0B85" w:rsidP="000E0B85">
      <w:pPr>
        <w:widowControl/>
        <w:spacing w:before="0" w:after="0"/>
        <w:ind w:firstLine="540"/>
        <w:jc w:val="both"/>
        <w:outlineLvl w:val="0"/>
        <w:rPr>
          <w:rFonts w:eastAsiaTheme="minorHAnsi"/>
          <w:b/>
          <w:bCs/>
          <w:sz w:val="24"/>
          <w:szCs w:val="24"/>
          <w:u w:val="single"/>
          <w:lang w:eastAsia="en-US"/>
        </w:rPr>
      </w:pPr>
    </w:p>
    <w:p w14:paraId="045F6630" w14:textId="77777777" w:rsidR="000E0B85" w:rsidRDefault="000E0B85" w:rsidP="000E0B85">
      <w:pPr>
        <w:widowControl/>
        <w:spacing w:before="0" w:after="0"/>
        <w:ind w:firstLine="540"/>
        <w:jc w:val="both"/>
        <w:outlineLvl w:val="0"/>
        <w:rPr>
          <w:rFonts w:eastAsiaTheme="minorHAnsi"/>
          <w:b/>
          <w:bCs/>
          <w:sz w:val="24"/>
          <w:szCs w:val="24"/>
          <w:u w:val="single"/>
          <w:lang w:eastAsia="en-US"/>
        </w:rPr>
      </w:pPr>
    </w:p>
    <w:p w14:paraId="615336E1" w14:textId="13FBF0A1" w:rsidR="000E0B85" w:rsidRPr="00A356C1" w:rsidRDefault="000E0B85" w:rsidP="00876E86">
      <w:pPr>
        <w:widowControl/>
        <w:spacing w:before="0" w:after="0"/>
        <w:jc w:val="both"/>
        <w:outlineLvl w:val="0"/>
        <w:rPr>
          <w:rFonts w:eastAsiaTheme="minorHAnsi"/>
          <w:b/>
          <w:bCs/>
          <w:sz w:val="24"/>
          <w:szCs w:val="24"/>
          <w:lang w:eastAsia="en-US"/>
        </w:rPr>
      </w:pPr>
      <w:bookmarkStart w:id="57" w:name="_Toc418759125"/>
      <w:r w:rsidRPr="00A356C1">
        <w:rPr>
          <w:rFonts w:eastAsiaTheme="minorHAnsi"/>
          <w:b/>
          <w:bCs/>
          <w:sz w:val="24"/>
          <w:szCs w:val="24"/>
          <w:lang w:eastAsia="en-US"/>
        </w:rPr>
        <w:t>5.1. Сведения о структуре и компетенции органов управления эмитента</w:t>
      </w:r>
      <w:bookmarkEnd w:id="57"/>
      <w:r w:rsidR="00A356C1">
        <w:rPr>
          <w:rFonts w:eastAsiaTheme="minorHAnsi"/>
          <w:b/>
          <w:bCs/>
          <w:sz w:val="24"/>
          <w:szCs w:val="24"/>
          <w:lang w:eastAsia="en-US"/>
        </w:rPr>
        <w:t>.</w:t>
      </w:r>
    </w:p>
    <w:p w14:paraId="7644375A" w14:textId="77777777" w:rsidR="00EF294B" w:rsidRDefault="00EF294B" w:rsidP="00EF294B">
      <w:pPr>
        <w:widowControl/>
        <w:spacing w:before="0" w:after="0"/>
        <w:ind w:firstLine="540"/>
        <w:jc w:val="center"/>
        <w:outlineLvl w:val="0"/>
        <w:rPr>
          <w:rFonts w:eastAsiaTheme="minorHAnsi"/>
          <w:b/>
          <w:sz w:val="24"/>
          <w:szCs w:val="24"/>
          <w:u w:val="single"/>
          <w:lang w:eastAsia="en-US"/>
        </w:rPr>
      </w:pPr>
    </w:p>
    <w:p w14:paraId="5E2FE639" w14:textId="77777777" w:rsidR="000E0B85" w:rsidRDefault="000E0B85" w:rsidP="000E0B85">
      <w:pPr>
        <w:ind w:left="200"/>
        <w:jc w:val="both"/>
      </w:pPr>
      <w:r>
        <w:t>Полное описание структуры органов управления эмитента и их компетенции в соответствии с уставом (учредительными документами) эмитента:</w:t>
      </w:r>
      <w:r>
        <w:br/>
      </w:r>
      <w:r w:rsidRPr="000E0B85">
        <w:rPr>
          <w:rStyle w:val="Subst"/>
          <w:b w:val="0"/>
          <w:bCs/>
          <w:i w:val="0"/>
          <w:iCs/>
        </w:rPr>
        <w:t>Высшим органом управления ОАО «Прибой» является общее собрание акционеров. В промежутках между собраниями акционеров общее руководство деятельностью Общества осуществляет Совет директоров. Единоличным исполнительным органом Общества является Генеральный директор. Генеральный директор осуществляет оперативное руководство деятельностью Общества и в своей деятельности подотчётен общему собранию акционеров и Совету директоров ОАО «Прибой».</w:t>
      </w:r>
      <w:r w:rsidRPr="000E0B85">
        <w:rPr>
          <w:rStyle w:val="Subst"/>
          <w:b w:val="0"/>
          <w:bCs/>
          <w:i w:val="0"/>
          <w:iCs/>
        </w:rPr>
        <w:br/>
      </w:r>
      <w:r w:rsidRPr="000E0B85">
        <w:rPr>
          <w:rStyle w:val="Subst"/>
          <w:b w:val="0"/>
          <w:bCs/>
          <w:i w:val="0"/>
          <w:iCs/>
        </w:rPr>
        <w:br/>
        <w:t>В соответствии с уставом общества структура и компетенция органов управления определены следующим образом (нумерация приведена в соответствии с уставом):</w:t>
      </w:r>
      <w:r w:rsidRPr="000E0B85">
        <w:rPr>
          <w:rStyle w:val="Subst"/>
          <w:b w:val="0"/>
          <w:bCs/>
          <w:i w:val="0"/>
          <w:iCs/>
        </w:rPr>
        <w:br/>
      </w:r>
      <w:r w:rsidRPr="000E0B85">
        <w:rPr>
          <w:rStyle w:val="Subst"/>
          <w:b w:val="0"/>
          <w:bCs/>
          <w:i w:val="0"/>
          <w:iCs/>
        </w:rPr>
        <w:br/>
        <w:t>8.</w:t>
      </w:r>
      <w:r w:rsidRPr="000E0B85">
        <w:rPr>
          <w:rStyle w:val="Subst"/>
          <w:b w:val="0"/>
          <w:bCs/>
          <w:i w:val="0"/>
          <w:iCs/>
        </w:rPr>
        <w:tab/>
        <w:t>Общее собрание акционеров.</w:t>
      </w:r>
      <w:r w:rsidRPr="000E0B85">
        <w:rPr>
          <w:rStyle w:val="Subst"/>
          <w:b w:val="0"/>
          <w:bCs/>
          <w:i w:val="0"/>
          <w:iCs/>
        </w:rPr>
        <w:br/>
      </w:r>
      <w:r w:rsidRPr="000E0B85">
        <w:rPr>
          <w:rStyle w:val="Subst"/>
          <w:b w:val="0"/>
          <w:bCs/>
          <w:i w:val="0"/>
          <w:iCs/>
        </w:rPr>
        <w:br/>
        <w:t>8.1.</w:t>
      </w:r>
      <w:r w:rsidRPr="000E0B85">
        <w:rPr>
          <w:rStyle w:val="Subst"/>
          <w:b w:val="0"/>
          <w:bCs/>
          <w:i w:val="0"/>
          <w:iCs/>
        </w:rPr>
        <w:tab/>
        <w:t>Высшим органом управления Общества является Общее собрание акционеров (далее: «Общее собрание» или «Собрание»), состоящее из акционеров или их представителей, действующих на основании надлежащим образом составленных и удостоверенных доверенностей.</w:t>
      </w:r>
      <w:r w:rsidRPr="000E0B85">
        <w:rPr>
          <w:rStyle w:val="Subst"/>
          <w:b w:val="0"/>
          <w:bCs/>
          <w:i w:val="0"/>
          <w:iCs/>
        </w:rPr>
        <w:br/>
      </w:r>
      <w:r w:rsidRPr="000E0B85">
        <w:rPr>
          <w:rStyle w:val="Subst"/>
          <w:b w:val="0"/>
          <w:bCs/>
          <w:i w:val="0"/>
          <w:iCs/>
        </w:rPr>
        <w:br/>
        <w:t>8.2.</w:t>
      </w:r>
      <w:r w:rsidRPr="000E0B85">
        <w:rPr>
          <w:rStyle w:val="Subst"/>
          <w:b w:val="0"/>
          <w:bCs/>
          <w:i w:val="0"/>
          <w:iCs/>
        </w:rPr>
        <w:tab/>
        <w:t>Общество обязано ежегодно проводить годовое Общее собрание акционеров. Годовое Общее собрание проводится не ранее чем через 2 месяца и не позднее чем через 6 месяцев после окончания финансового года Общества. Годовое Общее собрание обязано рассмотреть вопросы, установленные Законом об акционерных обществах для годового Собрания.</w:t>
      </w:r>
      <w:r w:rsidRPr="000E0B85">
        <w:rPr>
          <w:rStyle w:val="Subst"/>
          <w:b w:val="0"/>
          <w:bCs/>
          <w:i w:val="0"/>
          <w:iCs/>
        </w:rPr>
        <w:br/>
      </w:r>
      <w:r w:rsidRPr="000E0B85">
        <w:rPr>
          <w:rStyle w:val="Subst"/>
          <w:b w:val="0"/>
          <w:bCs/>
          <w:i w:val="0"/>
          <w:iCs/>
        </w:rPr>
        <w:br/>
        <w:t>8.3.</w:t>
      </w:r>
      <w:r w:rsidRPr="000E0B85">
        <w:rPr>
          <w:rStyle w:val="Subst"/>
          <w:b w:val="0"/>
          <w:bCs/>
          <w:i w:val="0"/>
          <w:iCs/>
        </w:rPr>
        <w:tab/>
        <w:t>Общие собрания акционеров, проводимые помимо годового, являются внеочередными.</w:t>
      </w:r>
      <w:r w:rsidRPr="000E0B85">
        <w:rPr>
          <w:rStyle w:val="Subst"/>
          <w:b w:val="0"/>
          <w:bCs/>
          <w:i w:val="0"/>
          <w:iCs/>
        </w:rPr>
        <w:br/>
      </w:r>
      <w:r w:rsidRPr="000E0B85">
        <w:rPr>
          <w:rStyle w:val="Subst"/>
          <w:b w:val="0"/>
          <w:bCs/>
          <w:i w:val="0"/>
          <w:iCs/>
        </w:rPr>
        <w:br/>
        <w:t>8.4.</w:t>
      </w:r>
      <w:r w:rsidRPr="000E0B85">
        <w:rPr>
          <w:rStyle w:val="Subst"/>
          <w:b w:val="0"/>
          <w:bCs/>
          <w:i w:val="0"/>
          <w:iCs/>
        </w:rPr>
        <w:tab/>
        <w:t>Внеочередные Общие собрания акционеров проводятся по решению Совета директоров на основании его собственной инициативы, требования Ревизионной комиссии, аудитора Общества, либо акционера (акционеров), являющегося владельцем не менее чем 10 процентов голосующих акций на дату предъявления требования. Сроки и порядок созыва внеочередного Собрания определяются в соответствии с Законом.</w:t>
      </w:r>
      <w:r w:rsidRPr="000E0B85">
        <w:rPr>
          <w:rStyle w:val="Subst"/>
          <w:b w:val="0"/>
          <w:bCs/>
          <w:i w:val="0"/>
          <w:iCs/>
        </w:rPr>
        <w:br/>
      </w:r>
      <w:r w:rsidRPr="000E0B85">
        <w:rPr>
          <w:rStyle w:val="Subst"/>
          <w:b w:val="0"/>
          <w:bCs/>
          <w:i w:val="0"/>
          <w:iCs/>
        </w:rPr>
        <w:br/>
        <w:t>8.5.</w:t>
      </w:r>
      <w:r w:rsidRPr="000E0B85">
        <w:rPr>
          <w:rStyle w:val="Subst"/>
          <w:b w:val="0"/>
          <w:bCs/>
          <w:i w:val="0"/>
          <w:iCs/>
        </w:rPr>
        <w:tab/>
        <w:t>К компетенции Собрания акционеров относится решение следующих вопросов:</w:t>
      </w:r>
      <w:r w:rsidRPr="000E0B85">
        <w:rPr>
          <w:rStyle w:val="Subst"/>
          <w:b w:val="0"/>
          <w:bCs/>
          <w:i w:val="0"/>
          <w:iCs/>
        </w:rPr>
        <w:br/>
        <w:t>8.5.1.</w:t>
      </w:r>
      <w:r w:rsidRPr="000E0B85">
        <w:rPr>
          <w:rStyle w:val="Subst"/>
          <w:b w:val="0"/>
          <w:bCs/>
          <w:i w:val="0"/>
          <w:iCs/>
        </w:rPr>
        <w:tab/>
        <w:t>Внесение изменений и дополнений в Устав Общества или утверждение Устава Общества в новой редакции;</w:t>
      </w:r>
      <w:r w:rsidRPr="000E0B85">
        <w:rPr>
          <w:rStyle w:val="Subst"/>
          <w:b w:val="0"/>
          <w:bCs/>
          <w:i w:val="0"/>
          <w:iCs/>
        </w:rPr>
        <w:br/>
        <w:t>8.5.2.</w:t>
      </w:r>
      <w:r w:rsidRPr="000E0B85">
        <w:rPr>
          <w:rStyle w:val="Subst"/>
          <w:b w:val="0"/>
          <w:bCs/>
          <w:i w:val="0"/>
          <w:iCs/>
        </w:rPr>
        <w:tab/>
        <w:t>Реорганизация Общества;</w:t>
      </w:r>
      <w:r w:rsidRPr="000E0B85">
        <w:rPr>
          <w:rStyle w:val="Subst"/>
          <w:b w:val="0"/>
          <w:bCs/>
          <w:i w:val="0"/>
          <w:iCs/>
        </w:rPr>
        <w:br/>
        <w:t>8.5.3.</w:t>
      </w:r>
      <w:r w:rsidRPr="000E0B85">
        <w:rPr>
          <w:rStyle w:val="Subst"/>
          <w:b w:val="0"/>
          <w:bCs/>
          <w:i w:val="0"/>
          <w:iCs/>
        </w:rPr>
        <w:tab/>
        <w:t>Ликвидация Общества, назначение ликвидационной комиссии и утверждение промежуточного и окончательного ликвидационных балансов;</w:t>
      </w:r>
      <w:r w:rsidRPr="000E0B85">
        <w:rPr>
          <w:rStyle w:val="Subst"/>
          <w:b w:val="0"/>
          <w:bCs/>
          <w:i w:val="0"/>
          <w:iCs/>
        </w:rPr>
        <w:br/>
        <w:t>8.5.4.</w:t>
      </w:r>
      <w:r w:rsidRPr="000E0B85">
        <w:rPr>
          <w:rStyle w:val="Subst"/>
          <w:b w:val="0"/>
          <w:bCs/>
          <w:i w:val="0"/>
          <w:iCs/>
        </w:rPr>
        <w:tab/>
        <w:t>Определение количественного состава Совета директоров, избрание его членов и досрочное прекращение их полномочий;</w:t>
      </w:r>
      <w:r w:rsidRPr="000E0B85">
        <w:rPr>
          <w:rStyle w:val="Subst"/>
          <w:b w:val="0"/>
          <w:bCs/>
          <w:i w:val="0"/>
          <w:iCs/>
        </w:rPr>
        <w:br/>
        <w:t>8.5.5.</w:t>
      </w:r>
      <w:r w:rsidRPr="000E0B85">
        <w:rPr>
          <w:rStyle w:val="Subst"/>
          <w:b w:val="0"/>
          <w:bCs/>
          <w:i w:val="0"/>
          <w:iCs/>
        </w:rPr>
        <w:tab/>
        <w:t>Определение количества, номинальной стоимости, категории (типа) объявленных акций и прав, предоставляемых этими акциями;</w:t>
      </w:r>
      <w:r w:rsidRPr="000E0B85">
        <w:rPr>
          <w:rStyle w:val="Subst"/>
          <w:b w:val="0"/>
          <w:bCs/>
          <w:i w:val="0"/>
          <w:iCs/>
        </w:rPr>
        <w:br/>
      </w:r>
      <w:r w:rsidRPr="000E0B85">
        <w:rPr>
          <w:rStyle w:val="Subst"/>
          <w:b w:val="0"/>
          <w:bCs/>
          <w:i w:val="0"/>
          <w:iCs/>
        </w:rPr>
        <w:lastRenderedPageBreak/>
        <w:t>8.5.6.</w:t>
      </w:r>
      <w:r w:rsidRPr="000E0B85">
        <w:rPr>
          <w:rStyle w:val="Subst"/>
          <w:b w:val="0"/>
          <w:bCs/>
          <w:i w:val="0"/>
          <w:iCs/>
        </w:rPr>
        <w:tab/>
        <w:t>Увеличение Уставного капитала Общества путем увеличения номинальной стоимости акций или путем размещения дополнительных акций в случаях, когда Законом об акционерных обществах предусмотрена необходимость принятия такого решения только Общим собранием акционеров.</w:t>
      </w:r>
      <w:r w:rsidRPr="000E0B85">
        <w:rPr>
          <w:rStyle w:val="Subst"/>
          <w:b w:val="0"/>
          <w:bCs/>
          <w:i w:val="0"/>
          <w:iCs/>
        </w:rPr>
        <w:br/>
        <w:t>8.5.7.</w:t>
      </w:r>
      <w:r w:rsidRPr="000E0B85">
        <w:rPr>
          <w:rStyle w:val="Subst"/>
          <w:b w:val="0"/>
          <w:bCs/>
          <w:i w:val="0"/>
          <w:iCs/>
        </w:rPr>
        <w:tab/>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 в соответствии с пунктом 3 статьи 72 и абзацем 2 пункта 6 статьи 76 Закона об акционерных обществах;</w:t>
      </w:r>
      <w:r w:rsidRPr="000E0B85">
        <w:rPr>
          <w:rStyle w:val="Subst"/>
          <w:b w:val="0"/>
          <w:bCs/>
          <w:i w:val="0"/>
          <w:iCs/>
        </w:rPr>
        <w:br/>
        <w:t>8.5.8.</w:t>
      </w:r>
      <w:r w:rsidRPr="000E0B85">
        <w:rPr>
          <w:rStyle w:val="Subst"/>
          <w:b w:val="0"/>
          <w:bCs/>
          <w:i w:val="0"/>
          <w:iCs/>
        </w:rPr>
        <w:tab/>
        <w:t>Избрание членов Ревизионной комиссии и досрочное прекращение их полномочий;</w:t>
      </w:r>
      <w:r w:rsidRPr="000E0B85">
        <w:rPr>
          <w:rStyle w:val="Subst"/>
          <w:b w:val="0"/>
          <w:bCs/>
          <w:i w:val="0"/>
          <w:iCs/>
        </w:rPr>
        <w:br/>
        <w:t>8.5.9.</w:t>
      </w:r>
      <w:r w:rsidRPr="000E0B85">
        <w:rPr>
          <w:rStyle w:val="Subst"/>
          <w:b w:val="0"/>
          <w:bCs/>
          <w:i w:val="0"/>
          <w:iCs/>
        </w:rPr>
        <w:tab/>
        <w:t>Утверждение аудитора Общества;</w:t>
      </w:r>
      <w:r w:rsidRPr="000E0B85">
        <w:rPr>
          <w:rStyle w:val="Subst"/>
          <w:b w:val="0"/>
          <w:bCs/>
          <w:i w:val="0"/>
          <w:iCs/>
        </w:rPr>
        <w:br/>
        <w:t>8.5.10.</w:t>
      </w:r>
      <w:r w:rsidRPr="000E0B85">
        <w:rPr>
          <w:rStyle w:val="Subst"/>
          <w:b w:val="0"/>
          <w:bCs/>
          <w:i w:val="0"/>
          <w:iCs/>
        </w:rPr>
        <w:tab/>
        <w:t>Утверждение годовых отчетов, годовой бухгалтерской отчетности, в том числе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r w:rsidRPr="000E0B85">
        <w:rPr>
          <w:rStyle w:val="Subst"/>
          <w:b w:val="0"/>
          <w:bCs/>
          <w:i w:val="0"/>
          <w:iCs/>
        </w:rPr>
        <w:br/>
        <w:t>8.5.11.</w:t>
      </w:r>
      <w:r w:rsidRPr="000E0B85">
        <w:rPr>
          <w:rStyle w:val="Subst"/>
          <w:b w:val="0"/>
          <w:bCs/>
          <w:i w:val="0"/>
          <w:iCs/>
        </w:rPr>
        <w:tab/>
        <w:t>Определение порядка ведения Общего собрания акционеров;</w:t>
      </w:r>
      <w:r w:rsidRPr="000E0B85">
        <w:rPr>
          <w:rStyle w:val="Subst"/>
          <w:b w:val="0"/>
          <w:bCs/>
          <w:i w:val="0"/>
          <w:iCs/>
        </w:rPr>
        <w:br/>
        <w:t>8.5.12.</w:t>
      </w:r>
      <w:r w:rsidRPr="000E0B85">
        <w:rPr>
          <w:rStyle w:val="Subst"/>
          <w:b w:val="0"/>
          <w:bCs/>
          <w:i w:val="0"/>
          <w:iCs/>
        </w:rPr>
        <w:tab/>
        <w:t>Дробление и консолидация акций;</w:t>
      </w:r>
      <w:r w:rsidRPr="000E0B85">
        <w:rPr>
          <w:rStyle w:val="Subst"/>
          <w:b w:val="0"/>
          <w:bCs/>
          <w:i w:val="0"/>
          <w:iCs/>
        </w:rPr>
        <w:br/>
        <w:t>8.5.13.</w:t>
      </w:r>
      <w:r w:rsidRPr="000E0B85">
        <w:rPr>
          <w:rStyle w:val="Subst"/>
          <w:b w:val="0"/>
          <w:bCs/>
          <w:i w:val="0"/>
          <w:iCs/>
        </w:rPr>
        <w:tab/>
        <w:t>Принятие решения об одобрении сделок в случаях, предусмотренных статьей 83 Закона об акционерных обществах;</w:t>
      </w:r>
      <w:r w:rsidRPr="000E0B85">
        <w:rPr>
          <w:rStyle w:val="Subst"/>
          <w:b w:val="0"/>
          <w:bCs/>
          <w:i w:val="0"/>
          <w:iCs/>
        </w:rPr>
        <w:br/>
        <w:t>8.5.14.</w:t>
      </w:r>
      <w:r w:rsidRPr="000E0B85">
        <w:rPr>
          <w:rStyle w:val="Subst"/>
          <w:b w:val="0"/>
          <w:bCs/>
          <w:i w:val="0"/>
          <w:iCs/>
        </w:rPr>
        <w:tab/>
        <w:t>Принятие решений об одобрении крупных сделок в случаях, предусмотренных статьей 79 Закона об акционерных обществах;</w:t>
      </w:r>
      <w:r w:rsidRPr="000E0B85">
        <w:rPr>
          <w:rStyle w:val="Subst"/>
          <w:b w:val="0"/>
          <w:bCs/>
          <w:i w:val="0"/>
          <w:iCs/>
        </w:rPr>
        <w:br/>
        <w:t>8.5.15.</w:t>
      </w:r>
      <w:r w:rsidRPr="000E0B85">
        <w:rPr>
          <w:rStyle w:val="Subst"/>
          <w:b w:val="0"/>
          <w:bCs/>
          <w:i w:val="0"/>
          <w:iCs/>
        </w:rPr>
        <w:tab/>
        <w:t>Приобретение Обществом размещенных акций в случаях, предусмотренных Законом об акционерных обществах;</w:t>
      </w:r>
      <w:r w:rsidRPr="000E0B85">
        <w:rPr>
          <w:rStyle w:val="Subst"/>
          <w:b w:val="0"/>
          <w:bCs/>
          <w:i w:val="0"/>
          <w:iCs/>
        </w:rPr>
        <w:br/>
        <w:t>8.5.16.</w:t>
      </w:r>
      <w:r w:rsidRPr="000E0B85">
        <w:rPr>
          <w:rStyle w:val="Subst"/>
          <w:b w:val="0"/>
          <w:bCs/>
          <w:i w:val="0"/>
          <w:iCs/>
        </w:rPr>
        <w:tab/>
        <w:t>Принятие решения об участии в финансово – промышленных группах, ассоциациях и иных объединениях коммерческих организаций;</w:t>
      </w:r>
      <w:r w:rsidRPr="000E0B85">
        <w:rPr>
          <w:rStyle w:val="Subst"/>
          <w:b w:val="0"/>
          <w:bCs/>
          <w:i w:val="0"/>
          <w:iCs/>
        </w:rPr>
        <w:br/>
        <w:t>8.5.17.</w:t>
      </w:r>
      <w:r w:rsidRPr="000E0B85">
        <w:rPr>
          <w:rStyle w:val="Subst"/>
          <w:b w:val="0"/>
          <w:bCs/>
          <w:i w:val="0"/>
          <w:iCs/>
        </w:rPr>
        <w:tab/>
        <w:t>Утверждение внутренних документов Общества, определяющих порядок деятельности органов управления Обществом;</w:t>
      </w:r>
      <w:r w:rsidRPr="000E0B85">
        <w:rPr>
          <w:rStyle w:val="Subst"/>
          <w:b w:val="0"/>
          <w:bCs/>
          <w:i w:val="0"/>
          <w:iCs/>
        </w:rPr>
        <w:br/>
        <w:t>8.5.18.</w:t>
      </w:r>
      <w:r w:rsidRPr="000E0B85">
        <w:rPr>
          <w:rStyle w:val="Subst"/>
          <w:b w:val="0"/>
          <w:bCs/>
          <w:i w:val="0"/>
          <w:iCs/>
        </w:rPr>
        <w:tab/>
        <w:t>Решение иных вопросов, предусмотренных Законом об акционерных обществах.</w:t>
      </w:r>
      <w:r w:rsidRPr="000E0B85">
        <w:rPr>
          <w:rStyle w:val="Subst"/>
          <w:b w:val="0"/>
          <w:bCs/>
          <w:i w:val="0"/>
          <w:iCs/>
        </w:rPr>
        <w:br/>
      </w:r>
      <w:r w:rsidRPr="000E0B85">
        <w:rPr>
          <w:rStyle w:val="Subst"/>
          <w:b w:val="0"/>
          <w:bCs/>
          <w:i w:val="0"/>
          <w:iCs/>
        </w:rPr>
        <w:br/>
        <w:t>8.6.</w:t>
      </w:r>
      <w:r w:rsidRPr="000E0B85">
        <w:rPr>
          <w:rStyle w:val="Subst"/>
          <w:b w:val="0"/>
          <w:bCs/>
          <w:i w:val="0"/>
          <w:iCs/>
        </w:rPr>
        <w:tab/>
        <w:t>Вопросы, отнесенные к компетенции Общего собрания акционеров, не могут быть переданы на решение исполнительному органу Общества.</w:t>
      </w:r>
      <w:r w:rsidRPr="000E0B85">
        <w:rPr>
          <w:rStyle w:val="Subst"/>
          <w:b w:val="0"/>
          <w:bCs/>
          <w:i w:val="0"/>
          <w:iCs/>
        </w:rPr>
        <w:br/>
        <w:t>Вопросы, отнесенные к компетенции Общего собрания акционеров, не могут быть переданы на решение Совету директоров Общества, за исключением вопросов, возможность передачи которых предусмотрена Законом об акционерных обществах.</w:t>
      </w:r>
      <w:r w:rsidRPr="000E0B85">
        <w:rPr>
          <w:rStyle w:val="Subst"/>
          <w:b w:val="0"/>
          <w:bCs/>
          <w:i w:val="0"/>
          <w:iCs/>
        </w:rPr>
        <w:br/>
      </w:r>
      <w:r w:rsidRPr="000E0B85">
        <w:rPr>
          <w:rStyle w:val="Subst"/>
          <w:b w:val="0"/>
          <w:bCs/>
          <w:i w:val="0"/>
          <w:iCs/>
        </w:rPr>
        <w:br/>
        <w:t>8.7.</w:t>
      </w:r>
      <w:r w:rsidRPr="000E0B85">
        <w:rPr>
          <w:rStyle w:val="Subst"/>
          <w:b w:val="0"/>
          <w:bCs/>
          <w:i w:val="0"/>
          <w:iCs/>
        </w:rPr>
        <w:tab/>
        <w:t>Общее собрание акционеров не вправе рассматривать и принимать решения по вопросам, не отнесенным к его компетенции.</w:t>
      </w:r>
      <w:r w:rsidRPr="000E0B85">
        <w:rPr>
          <w:rStyle w:val="Subst"/>
          <w:b w:val="0"/>
          <w:bCs/>
          <w:i w:val="0"/>
          <w:iCs/>
        </w:rPr>
        <w:br/>
      </w:r>
      <w:r w:rsidRPr="000E0B85">
        <w:rPr>
          <w:rStyle w:val="Subst"/>
          <w:b w:val="0"/>
          <w:bCs/>
          <w:i w:val="0"/>
          <w:iCs/>
        </w:rPr>
        <w:br/>
        <w:t>8.8.</w:t>
      </w:r>
      <w:r w:rsidRPr="000E0B85">
        <w:rPr>
          <w:rStyle w:val="Subst"/>
          <w:b w:val="0"/>
          <w:bCs/>
          <w:i w:val="0"/>
          <w:iCs/>
        </w:rPr>
        <w:tab/>
        <w:t>Общее собрание акционеров не вправе принимать решения по вопросам, не включенным в повестку дня Собрания, а также изменять повестку дня Собрания.</w:t>
      </w:r>
      <w:r w:rsidRPr="000E0B85">
        <w:rPr>
          <w:rStyle w:val="Subst"/>
          <w:b w:val="0"/>
          <w:bCs/>
          <w:i w:val="0"/>
          <w:iCs/>
        </w:rPr>
        <w:br/>
      </w:r>
      <w:r w:rsidRPr="000E0B85">
        <w:rPr>
          <w:rStyle w:val="Subst"/>
          <w:b w:val="0"/>
          <w:bCs/>
          <w:i w:val="0"/>
          <w:iCs/>
        </w:rPr>
        <w:br/>
        <w:t>8.9.</w:t>
      </w:r>
      <w:r w:rsidRPr="000E0B85">
        <w:rPr>
          <w:rStyle w:val="Subst"/>
          <w:b w:val="0"/>
          <w:bCs/>
          <w:i w:val="0"/>
          <w:iCs/>
        </w:rPr>
        <w:tab/>
        <w:t>Решения Общего собрания по вопросам, указанным в пунктах 8.5.2, 8.5.6, 8.5.12- 8.5.17 настоящего Устава, принимаются Общим собранием только по предложению Совета директоров.</w:t>
      </w:r>
      <w:r w:rsidRPr="000E0B85">
        <w:rPr>
          <w:rStyle w:val="Subst"/>
          <w:b w:val="0"/>
          <w:bCs/>
          <w:i w:val="0"/>
          <w:iCs/>
        </w:rPr>
        <w:br/>
      </w:r>
      <w:r w:rsidRPr="000E0B85">
        <w:rPr>
          <w:rStyle w:val="Subst"/>
          <w:b w:val="0"/>
          <w:bCs/>
          <w:i w:val="0"/>
          <w:iCs/>
        </w:rPr>
        <w:br/>
        <w:t>8.10.</w:t>
      </w:r>
      <w:r w:rsidRPr="000E0B85">
        <w:rPr>
          <w:rStyle w:val="Subst"/>
          <w:b w:val="0"/>
          <w:bCs/>
          <w:i w:val="0"/>
          <w:iCs/>
        </w:rPr>
        <w:tab/>
        <w:t xml:space="preserve">Решения по вопросам, указанным в пунктах 8.5.1 - 8.5.3, 8.5.5, 8.5.15 настоящего Устава, принимаются Общим собранием большинством в три четверти голосов акционеров - владельцев голосующих акций, принимающих участие в Общем собрании. </w:t>
      </w:r>
      <w:r w:rsidRPr="000E0B85">
        <w:rPr>
          <w:rStyle w:val="Subst"/>
          <w:b w:val="0"/>
          <w:bCs/>
          <w:i w:val="0"/>
          <w:iCs/>
        </w:rPr>
        <w:br/>
      </w:r>
      <w:r w:rsidRPr="000E0B85">
        <w:rPr>
          <w:rStyle w:val="Subst"/>
          <w:b w:val="0"/>
          <w:bCs/>
          <w:i w:val="0"/>
          <w:iCs/>
        </w:rPr>
        <w:br/>
        <w:t>8.11.</w:t>
      </w:r>
      <w:r w:rsidRPr="000E0B85">
        <w:rPr>
          <w:rStyle w:val="Subst"/>
          <w:b w:val="0"/>
          <w:bCs/>
          <w:i w:val="0"/>
          <w:iCs/>
        </w:rPr>
        <w:tab/>
        <w:t>Решения по остальным вопросам принимаются простым большинством голосов акционеров - владельцев голосующих акций, принимающих участие в Общем собрании, если иное не установлено Законом об акционерных обществах.</w:t>
      </w:r>
      <w:r w:rsidRPr="000E0B85">
        <w:rPr>
          <w:rStyle w:val="Subst"/>
          <w:b w:val="0"/>
          <w:bCs/>
          <w:i w:val="0"/>
          <w:iCs/>
        </w:rPr>
        <w:br/>
      </w:r>
      <w:r w:rsidRPr="000E0B85">
        <w:rPr>
          <w:rStyle w:val="Subst"/>
          <w:b w:val="0"/>
          <w:bCs/>
          <w:i w:val="0"/>
          <w:iCs/>
        </w:rPr>
        <w:br/>
        <w:t>8.12.</w:t>
      </w:r>
      <w:r w:rsidRPr="000E0B85">
        <w:rPr>
          <w:rStyle w:val="Subst"/>
          <w:b w:val="0"/>
          <w:bCs/>
          <w:i w:val="0"/>
          <w:iCs/>
        </w:rPr>
        <w:tab/>
        <w:t>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r w:rsidRPr="000E0B85">
        <w:rPr>
          <w:rStyle w:val="Subst"/>
          <w:b w:val="0"/>
          <w:bCs/>
          <w:i w:val="0"/>
          <w:iCs/>
        </w:rPr>
        <w:br/>
      </w:r>
      <w:r w:rsidRPr="000E0B85">
        <w:rPr>
          <w:rStyle w:val="Subst"/>
          <w:b w:val="0"/>
          <w:bCs/>
          <w:i w:val="0"/>
          <w:iCs/>
        </w:rPr>
        <w:br/>
        <w:t>8.13.</w:t>
      </w:r>
      <w:r w:rsidRPr="000E0B85">
        <w:rPr>
          <w:rStyle w:val="Subst"/>
          <w:b w:val="0"/>
          <w:bCs/>
          <w:i w:val="0"/>
          <w:iCs/>
        </w:rPr>
        <w:tab/>
        <w:t>Общее собрание правомочно, если в нем приняли участие акционеры, обладающие в совокупности более, чем половиной голосов размещенных голосующих акций Общества.</w:t>
      </w:r>
      <w:r w:rsidRPr="000E0B85">
        <w:rPr>
          <w:rStyle w:val="Subst"/>
          <w:b w:val="0"/>
          <w:bCs/>
          <w:i w:val="0"/>
          <w:iCs/>
        </w:rPr>
        <w:br/>
        <w:t>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двух дней до даты проведения Общего собрания акционеров.</w:t>
      </w:r>
      <w:r w:rsidRPr="000E0B85">
        <w:rPr>
          <w:rStyle w:val="Subst"/>
          <w:b w:val="0"/>
          <w:bCs/>
          <w:i w:val="0"/>
          <w:iCs/>
        </w:rPr>
        <w:br/>
        <w:t>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r w:rsidRPr="000E0B85">
        <w:rPr>
          <w:rStyle w:val="Subst"/>
          <w:b w:val="0"/>
          <w:bCs/>
          <w:i w:val="0"/>
          <w:iCs/>
        </w:rPr>
        <w:br/>
      </w:r>
      <w:r w:rsidRPr="000E0B85">
        <w:rPr>
          <w:rStyle w:val="Subst"/>
          <w:b w:val="0"/>
          <w:bCs/>
          <w:i w:val="0"/>
          <w:iCs/>
        </w:rPr>
        <w:br/>
        <w:t>8.14.</w:t>
      </w:r>
      <w:r w:rsidRPr="000E0B85">
        <w:rPr>
          <w:rStyle w:val="Subst"/>
          <w:b w:val="0"/>
          <w:bCs/>
          <w:i w:val="0"/>
          <w:iCs/>
        </w:rPr>
        <w:tab/>
        <w:t xml:space="preserve">При отсутствии кворума для проведения Общего собрания объявляется дата проведения повторного Собрания. В этом случае не допускается изменение повестки дня. Повторное Общее собрание, созванное </w:t>
      </w:r>
      <w:r w:rsidRPr="000E0B85">
        <w:rPr>
          <w:rStyle w:val="Subst"/>
          <w:b w:val="0"/>
          <w:bCs/>
          <w:i w:val="0"/>
          <w:iCs/>
        </w:rPr>
        <w:lastRenderedPageBreak/>
        <w:t>взамен несостоявшегося, правомочно, если на момент окончания регистрации для участия в нем зарегистрировались акционеры (их представители), обладающие в совокупности не менее чем 30 процентами голосов размещенных голосующих акций Общества.</w:t>
      </w:r>
      <w:r w:rsidRPr="000E0B85">
        <w:rPr>
          <w:rStyle w:val="Subst"/>
          <w:b w:val="0"/>
          <w:bCs/>
          <w:i w:val="0"/>
          <w:iCs/>
        </w:rPr>
        <w:br/>
      </w:r>
      <w:r w:rsidRPr="000E0B85">
        <w:rPr>
          <w:rStyle w:val="Subst"/>
          <w:b w:val="0"/>
          <w:bCs/>
          <w:i w:val="0"/>
          <w:iCs/>
        </w:rPr>
        <w:br/>
        <w:t>8.15.</w:t>
      </w:r>
      <w:r w:rsidRPr="000E0B85">
        <w:rPr>
          <w:rStyle w:val="Subst"/>
          <w:b w:val="0"/>
          <w:bCs/>
          <w:i w:val="0"/>
          <w:iCs/>
        </w:rPr>
        <w:tab/>
        <w:t>Общее собрание акционеров, повестка которого включает вопросы об избрании Совета директоров Общества, ревизионной комиссии Общества, утверждении аудитора Общества, а также вопросы, предусмотренные подпунктом 8.5.10 настоящего Устава не может проводиться в форме заочного голосования.</w:t>
      </w:r>
      <w:r w:rsidRPr="000E0B85">
        <w:rPr>
          <w:rStyle w:val="Subst"/>
          <w:b w:val="0"/>
          <w:bCs/>
          <w:i w:val="0"/>
          <w:iCs/>
        </w:rPr>
        <w:br/>
      </w:r>
      <w:r w:rsidRPr="000E0B85">
        <w:rPr>
          <w:rStyle w:val="Subst"/>
          <w:b w:val="0"/>
          <w:bCs/>
          <w:i w:val="0"/>
          <w:iCs/>
        </w:rPr>
        <w:br/>
        <w:t>8.16.</w:t>
      </w:r>
      <w:r w:rsidRPr="000E0B85">
        <w:rPr>
          <w:rStyle w:val="Subst"/>
          <w:b w:val="0"/>
          <w:bCs/>
          <w:i w:val="0"/>
          <w:iCs/>
        </w:rPr>
        <w:tab/>
        <w:t>Иные вопросы, связанные с организацией и проведением Общего собрания, определяются Законом об акционерных обществах, настоящим Уставом, Положением об Общем собрании, утвержденным решением Общего собрания, иными решениями Общего собрания и (или) других органов Общества в пределах их компетенции.</w:t>
      </w:r>
      <w:r w:rsidRPr="000E0B85">
        <w:rPr>
          <w:rStyle w:val="Subst"/>
          <w:b w:val="0"/>
          <w:bCs/>
          <w:i w:val="0"/>
          <w:iCs/>
        </w:rPr>
        <w:br/>
      </w:r>
      <w:r w:rsidRPr="000E0B85">
        <w:rPr>
          <w:rStyle w:val="Subst"/>
          <w:b w:val="0"/>
          <w:bCs/>
          <w:i w:val="0"/>
          <w:iCs/>
        </w:rPr>
        <w:br/>
        <w:t>10.</w:t>
      </w:r>
      <w:r w:rsidRPr="000E0B85">
        <w:rPr>
          <w:rStyle w:val="Subst"/>
          <w:b w:val="0"/>
          <w:bCs/>
          <w:i w:val="0"/>
          <w:iCs/>
        </w:rPr>
        <w:tab/>
        <w:t>Совет директоров.</w:t>
      </w:r>
      <w:r w:rsidRPr="000E0B85">
        <w:rPr>
          <w:rStyle w:val="Subst"/>
          <w:b w:val="0"/>
          <w:bCs/>
          <w:i w:val="0"/>
          <w:iCs/>
        </w:rPr>
        <w:br/>
      </w:r>
      <w:r w:rsidRPr="000E0B85">
        <w:rPr>
          <w:rStyle w:val="Subst"/>
          <w:b w:val="0"/>
          <w:bCs/>
          <w:i w:val="0"/>
          <w:iCs/>
        </w:rPr>
        <w:br/>
        <w:t>10.1.</w:t>
      </w:r>
      <w:r w:rsidRPr="000E0B85">
        <w:rPr>
          <w:rStyle w:val="Subst"/>
          <w:b w:val="0"/>
          <w:bCs/>
          <w:i w:val="0"/>
          <w:iCs/>
        </w:rPr>
        <w:tab/>
        <w:t xml:space="preserve">Совет директоров Общества осуществляет общее руководство деятельностью Общества, за исключением решения вопросов, отнесенных к компетенции Общего собрания акционеров. </w:t>
      </w:r>
      <w:r w:rsidRPr="000E0B85">
        <w:rPr>
          <w:rStyle w:val="Subst"/>
          <w:b w:val="0"/>
          <w:bCs/>
          <w:i w:val="0"/>
          <w:iCs/>
        </w:rPr>
        <w:br/>
      </w:r>
      <w:r w:rsidRPr="000E0B85">
        <w:rPr>
          <w:rStyle w:val="Subst"/>
          <w:b w:val="0"/>
          <w:bCs/>
          <w:i w:val="0"/>
          <w:iCs/>
        </w:rPr>
        <w:br/>
        <w:t>10.2.</w:t>
      </w:r>
      <w:r w:rsidRPr="000E0B85">
        <w:rPr>
          <w:rStyle w:val="Subst"/>
          <w:b w:val="0"/>
          <w:bCs/>
          <w:i w:val="0"/>
          <w:iCs/>
        </w:rPr>
        <w:tab/>
        <w:t>К компетенции Совета директоров относятся следующие вопросы:</w:t>
      </w:r>
      <w:r w:rsidRPr="000E0B85">
        <w:rPr>
          <w:rStyle w:val="Subst"/>
          <w:b w:val="0"/>
          <w:bCs/>
          <w:i w:val="0"/>
          <w:iCs/>
        </w:rPr>
        <w:br/>
        <w:t>10.2.1.</w:t>
      </w:r>
      <w:r w:rsidRPr="000E0B85">
        <w:rPr>
          <w:rStyle w:val="Subst"/>
          <w:b w:val="0"/>
          <w:bCs/>
          <w:i w:val="0"/>
          <w:iCs/>
        </w:rPr>
        <w:tab/>
        <w:t>Определение приоритетных направлений деятельности Общества;</w:t>
      </w:r>
      <w:r w:rsidRPr="000E0B85">
        <w:rPr>
          <w:rStyle w:val="Subst"/>
          <w:b w:val="0"/>
          <w:bCs/>
          <w:i w:val="0"/>
          <w:iCs/>
        </w:rPr>
        <w:br/>
        <w:t>10.2.2.</w:t>
      </w:r>
      <w:r w:rsidRPr="000E0B85">
        <w:rPr>
          <w:rStyle w:val="Subst"/>
          <w:b w:val="0"/>
          <w:bCs/>
          <w:i w:val="0"/>
          <w:iCs/>
        </w:rPr>
        <w:tab/>
        <w:t>Созыв годового и внеочередного Общих собраний акционеров Общества, за исключением случаев, предусмотренных пунктом 8 статьи 55 Закона об акционерных обществах;</w:t>
      </w:r>
      <w:r w:rsidRPr="000E0B85">
        <w:rPr>
          <w:rStyle w:val="Subst"/>
          <w:b w:val="0"/>
          <w:bCs/>
          <w:i w:val="0"/>
          <w:iCs/>
        </w:rPr>
        <w:br/>
        <w:t>10.2.3.</w:t>
      </w:r>
      <w:r w:rsidRPr="000E0B85">
        <w:rPr>
          <w:rStyle w:val="Subst"/>
          <w:b w:val="0"/>
          <w:bCs/>
          <w:i w:val="0"/>
          <w:iCs/>
        </w:rPr>
        <w:tab/>
        <w:t>Утверждение повестки дня Общего собрания акционеров;</w:t>
      </w:r>
      <w:r w:rsidRPr="000E0B85">
        <w:rPr>
          <w:rStyle w:val="Subst"/>
          <w:b w:val="0"/>
          <w:bCs/>
          <w:i w:val="0"/>
          <w:iCs/>
        </w:rPr>
        <w:br/>
        <w:t>10.2.4.</w:t>
      </w:r>
      <w:r w:rsidRPr="000E0B85">
        <w:rPr>
          <w:rStyle w:val="Subst"/>
          <w:b w:val="0"/>
          <w:bCs/>
          <w:i w:val="0"/>
          <w:iCs/>
        </w:rPr>
        <w:tab/>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Закона об акционерных обществах и связанные с подготовкой и проведением Общего собрания акционеров;</w:t>
      </w:r>
      <w:r w:rsidRPr="000E0B85">
        <w:rPr>
          <w:rStyle w:val="Subst"/>
          <w:b w:val="0"/>
          <w:bCs/>
          <w:i w:val="0"/>
          <w:iCs/>
        </w:rPr>
        <w:br/>
        <w:t>10.2.5.</w:t>
      </w:r>
      <w:r w:rsidRPr="000E0B85">
        <w:rPr>
          <w:rStyle w:val="Subst"/>
          <w:b w:val="0"/>
          <w:bCs/>
          <w:i w:val="0"/>
          <w:iCs/>
        </w:rPr>
        <w:tab/>
        <w:t>Вынесение на решение Общего собрания акционеров вопросов, предусмотренных пунктами 8.5.2, 8.5.6, 8.5.12 - 8.5.17 настоящего Устава;</w:t>
      </w:r>
      <w:r w:rsidRPr="000E0B85">
        <w:rPr>
          <w:rStyle w:val="Subst"/>
          <w:b w:val="0"/>
          <w:bCs/>
          <w:i w:val="0"/>
          <w:iCs/>
        </w:rPr>
        <w:br/>
        <w:t>10.2.6.</w:t>
      </w:r>
      <w:r w:rsidRPr="000E0B85">
        <w:rPr>
          <w:rStyle w:val="Subst"/>
          <w:b w:val="0"/>
          <w:bCs/>
          <w:i w:val="0"/>
          <w:iCs/>
        </w:rPr>
        <w:tab/>
        <w:t>Увеличение Уставного капитала путем размещения Обществом дополнительных акций в пределах количества и категорий (типов) объявленных акций, за исключением случаев, предусмотренных пунктами 3 и 4 статьи 39 Закона об акционерных обществах.</w:t>
      </w:r>
      <w:r w:rsidRPr="000E0B85">
        <w:rPr>
          <w:rStyle w:val="Subst"/>
          <w:b w:val="0"/>
          <w:bCs/>
          <w:i w:val="0"/>
          <w:iCs/>
        </w:rPr>
        <w:br/>
        <w:t>10.2.7.</w:t>
      </w:r>
      <w:r w:rsidRPr="000E0B85">
        <w:rPr>
          <w:rStyle w:val="Subst"/>
          <w:b w:val="0"/>
          <w:bCs/>
          <w:i w:val="0"/>
          <w:iCs/>
        </w:rPr>
        <w:tab/>
        <w:t>Предварительное утверждение годового отчета Общества в соответствии с пунктом 4 статьи 88 Закона об акционерных обществах;</w:t>
      </w:r>
      <w:r w:rsidRPr="000E0B85">
        <w:rPr>
          <w:rStyle w:val="Subst"/>
          <w:b w:val="0"/>
          <w:bCs/>
          <w:i w:val="0"/>
          <w:iCs/>
        </w:rPr>
        <w:br/>
        <w:t>10.2.8.</w:t>
      </w:r>
      <w:r w:rsidRPr="000E0B85">
        <w:rPr>
          <w:rStyle w:val="Subst"/>
          <w:b w:val="0"/>
          <w:bCs/>
          <w:i w:val="0"/>
          <w:iCs/>
        </w:rPr>
        <w:tab/>
        <w:t>Размещение Обществом облигаций и иных эмиссионных ценных бумаг в случаях, предусмотренных Законом об акционерных обществах;</w:t>
      </w:r>
      <w:r w:rsidRPr="000E0B85">
        <w:rPr>
          <w:rStyle w:val="Subst"/>
          <w:b w:val="0"/>
          <w:bCs/>
          <w:i w:val="0"/>
          <w:iCs/>
        </w:rPr>
        <w:br/>
        <w:t>10.2.9.</w:t>
      </w:r>
      <w:r w:rsidRPr="000E0B85">
        <w:rPr>
          <w:rStyle w:val="Subst"/>
          <w:b w:val="0"/>
          <w:bCs/>
          <w:i w:val="0"/>
          <w:iCs/>
        </w:rPr>
        <w:tab/>
        <w:t>Определение цены (денежной оценки) имущества, цены размещения и выкупа эмиссионных ценных бумаг в случаях, предусмотренных Законом об акционерных Обществах;</w:t>
      </w:r>
      <w:r w:rsidRPr="000E0B85">
        <w:rPr>
          <w:rStyle w:val="Subst"/>
          <w:b w:val="0"/>
          <w:bCs/>
          <w:i w:val="0"/>
          <w:iCs/>
        </w:rPr>
        <w:br/>
        <w:t>10.2.10.</w:t>
      </w:r>
      <w:r w:rsidRPr="000E0B85">
        <w:rPr>
          <w:rStyle w:val="Subst"/>
          <w:b w:val="0"/>
          <w:bCs/>
          <w:i w:val="0"/>
          <w:iCs/>
        </w:rPr>
        <w:tab/>
        <w:t>Приобретение размещенных Обществом акций, облигаций и иных ценных бумаг в случаях, установленных Законом об акционерных обществах;</w:t>
      </w:r>
      <w:r w:rsidRPr="000E0B85">
        <w:rPr>
          <w:rStyle w:val="Subst"/>
          <w:b w:val="0"/>
          <w:bCs/>
          <w:i w:val="0"/>
          <w:iCs/>
        </w:rPr>
        <w:br/>
        <w:t>10.2.11.</w:t>
      </w:r>
      <w:r w:rsidRPr="000E0B85">
        <w:rPr>
          <w:rStyle w:val="Subst"/>
          <w:b w:val="0"/>
          <w:bCs/>
          <w:i w:val="0"/>
          <w:iCs/>
        </w:rPr>
        <w:tab/>
        <w:t>Образование исполнительного органа Общества и досрочное прекращение полномочий единоличного исполнительного органа Общества (Генерального директора). Решение вопросов, связанных с заключением и расторжением договора (контракта, трудового договора) с Генеральным директором Общества, а также с заключением договора с управляющей организацией;</w:t>
      </w:r>
      <w:r w:rsidRPr="000E0B85">
        <w:rPr>
          <w:rStyle w:val="Subst"/>
          <w:b w:val="0"/>
          <w:bCs/>
          <w:i w:val="0"/>
          <w:iCs/>
        </w:rPr>
        <w:br/>
        <w:t>10.2.12.</w:t>
      </w:r>
      <w:r w:rsidRPr="000E0B85">
        <w:rPr>
          <w:rStyle w:val="Subst"/>
          <w:b w:val="0"/>
          <w:bCs/>
          <w:i w:val="0"/>
          <w:iCs/>
        </w:rPr>
        <w:tab/>
        <w:t>Рекомендации по размеру выплачиваемых членам Ревизионной комиссии Общества вознаграждений и компенсаций, определение размера оплаты услуг аудитора;</w:t>
      </w:r>
      <w:r w:rsidRPr="000E0B85">
        <w:rPr>
          <w:rStyle w:val="Subst"/>
          <w:b w:val="0"/>
          <w:bCs/>
          <w:i w:val="0"/>
          <w:iCs/>
        </w:rPr>
        <w:br/>
        <w:t>10.2.13.</w:t>
      </w:r>
      <w:r w:rsidRPr="000E0B85">
        <w:rPr>
          <w:rStyle w:val="Subst"/>
          <w:b w:val="0"/>
          <w:bCs/>
          <w:i w:val="0"/>
          <w:iCs/>
        </w:rPr>
        <w:tab/>
        <w:t>Рекомендации по размеру дивиденда по акциям и порядку его выплаты;</w:t>
      </w:r>
      <w:r w:rsidRPr="000E0B85">
        <w:rPr>
          <w:rStyle w:val="Subst"/>
          <w:b w:val="0"/>
          <w:bCs/>
          <w:i w:val="0"/>
          <w:iCs/>
        </w:rPr>
        <w:br/>
        <w:t>10.2.14.</w:t>
      </w:r>
      <w:r w:rsidRPr="000E0B85">
        <w:rPr>
          <w:rStyle w:val="Subst"/>
          <w:b w:val="0"/>
          <w:bCs/>
          <w:i w:val="0"/>
          <w:iCs/>
        </w:rPr>
        <w:tab/>
        <w:t>Использования Резервного фонда и иных фондов Общества;</w:t>
      </w:r>
      <w:r w:rsidRPr="000E0B85">
        <w:rPr>
          <w:rStyle w:val="Subst"/>
          <w:b w:val="0"/>
          <w:bCs/>
          <w:i w:val="0"/>
          <w:iCs/>
        </w:rPr>
        <w:br/>
        <w:t>10.2.15.</w:t>
      </w:r>
      <w:r w:rsidRPr="000E0B85">
        <w:rPr>
          <w:rStyle w:val="Subst"/>
          <w:b w:val="0"/>
          <w:bCs/>
          <w:i w:val="0"/>
          <w:iCs/>
        </w:rPr>
        <w:tab/>
        <w:t>Утверждение внутренних документов Общества, за исключением указанных в пункте 8.5.17 Настоящего Устава;</w:t>
      </w:r>
      <w:r w:rsidRPr="000E0B85">
        <w:rPr>
          <w:rStyle w:val="Subst"/>
          <w:b w:val="0"/>
          <w:bCs/>
          <w:i w:val="0"/>
          <w:iCs/>
        </w:rPr>
        <w:br/>
        <w:t>10.2.16.</w:t>
      </w:r>
      <w:r w:rsidRPr="000E0B85">
        <w:rPr>
          <w:rStyle w:val="Subst"/>
          <w:b w:val="0"/>
          <w:bCs/>
          <w:i w:val="0"/>
          <w:iCs/>
        </w:rPr>
        <w:tab/>
        <w:t>Создание филиалов и открытие представительств Общества;</w:t>
      </w:r>
      <w:r w:rsidRPr="000E0B85">
        <w:rPr>
          <w:rStyle w:val="Subst"/>
          <w:b w:val="0"/>
          <w:bCs/>
          <w:i w:val="0"/>
          <w:iCs/>
        </w:rPr>
        <w:br/>
        <w:t>10.2.17.</w:t>
      </w:r>
      <w:r w:rsidRPr="000E0B85">
        <w:rPr>
          <w:rStyle w:val="Subst"/>
          <w:b w:val="0"/>
          <w:bCs/>
          <w:i w:val="0"/>
          <w:iCs/>
        </w:rPr>
        <w:tab/>
        <w:t>Принятие решений об участии и о прекращении участия Общества в других организациях, за исключением случаев, предусмотренных пунктом 8.5.16 настоящего Устава.</w:t>
      </w:r>
      <w:r w:rsidRPr="000E0B85">
        <w:rPr>
          <w:rStyle w:val="Subst"/>
          <w:b w:val="0"/>
          <w:bCs/>
          <w:i w:val="0"/>
          <w:iCs/>
        </w:rPr>
        <w:br/>
        <w:t>10.2.18.</w:t>
      </w:r>
      <w:r w:rsidRPr="000E0B85">
        <w:rPr>
          <w:rStyle w:val="Subst"/>
          <w:b w:val="0"/>
          <w:bCs/>
          <w:i w:val="0"/>
          <w:iCs/>
        </w:rPr>
        <w:tab/>
        <w:t>Одобрение крупных сделок, связанных с приобретением и отчуждением Обществом имущества, в случаях, предусмотренных главой X Закона об акционерных обществах;</w:t>
      </w:r>
      <w:r w:rsidRPr="000E0B85">
        <w:rPr>
          <w:rStyle w:val="Subst"/>
          <w:b w:val="0"/>
          <w:bCs/>
          <w:i w:val="0"/>
          <w:iCs/>
        </w:rPr>
        <w:br/>
        <w:t>10.2.19.</w:t>
      </w:r>
      <w:r w:rsidRPr="000E0B85">
        <w:rPr>
          <w:rStyle w:val="Subst"/>
          <w:b w:val="0"/>
          <w:bCs/>
          <w:i w:val="0"/>
          <w:iCs/>
        </w:rPr>
        <w:tab/>
        <w:t>Одобрение сделок, предусмотренных главой XI Закона об акционерных обществах;</w:t>
      </w:r>
      <w:r w:rsidRPr="000E0B85">
        <w:rPr>
          <w:rStyle w:val="Subst"/>
          <w:b w:val="0"/>
          <w:bCs/>
          <w:i w:val="0"/>
          <w:iCs/>
        </w:rPr>
        <w:br/>
        <w:t>10.2.20.</w:t>
      </w:r>
      <w:r w:rsidRPr="000E0B85">
        <w:rPr>
          <w:rStyle w:val="Subst"/>
          <w:b w:val="0"/>
          <w:bCs/>
          <w:i w:val="0"/>
          <w:iCs/>
        </w:rPr>
        <w:tab/>
        <w:t>Утверждение регистратора Общества и условий договора с ним, а также расторжение договора с регистратором.</w:t>
      </w:r>
      <w:r w:rsidRPr="000E0B85">
        <w:rPr>
          <w:rStyle w:val="Subst"/>
          <w:b w:val="0"/>
          <w:bCs/>
          <w:i w:val="0"/>
          <w:iCs/>
        </w:rPr>
        <w:br/>
        <w:t>10.2.21.</w:t>
      </w:r>
      <w:r w:rsidRPr="000E0B85">
        <w:rPr>
          <w:rStyle w:val="Subst"/>
          <w:b w:val="0"/>
          <w:bCs/>
          <w:i w:val="0"/>
          <w:iCs/>
        </w:rPr>
        <w:tab/>
        <w:t>Иные вопросы, предусмотренные Законом об акционерных обществах и настоящим Уставом.</w:t>
      </w:r>
      <w:r w:rsidRPr="000E0B85">
        <w:rPr>
          <w:rStyle w:val="Subst"/>
          <w:b w:val="0"/>
          <w:bCs/>
          <w:i w:val="0"/>
          <w:iCs/>
        </w:rPr>
        <w:br/>
      </w:r>
      <w:r w:rsidRPr="000E0B85">
        <w:rPr>
          <w:rStyle w:val="Subst"/>
          <w:b w:val="0"/>
          <w:bCs/>
          <w:i w:val="0"/>
          <w:iCs/>
        </w:rPr>
        <w:br/>
        <w:t>10.3.</w:t>
      </w:r>
      <w:r w:rsidRPr="000E0B85">
        <w:rPr>
          <w:rStyle w:val="Subst"/>
          <w:b w:val="0"/>
          <w:bCs/>
          <w:i w:val="0"/>
          <w:iCs/>
        </w:rPr>
        <w:tab/>
        <w:t>Вопросы, отнесенные к компетенции Совета директоров Общества, не могут быть переданы на решение исполнительному органу Общества.</w:t>
      </w:r>
      <w:r w:rsidRPr="000E0B85">
        <w:rPr>
          <w:rStyle w:val="Subst"/>
          <w:b w:val="0"/>
          <w:bCs/>
          <w:i w:val="0"/>
          <w:iCs/>
        </w:rPr>
        <w:br/>
      </w:r>
      <w:r w:rsidRPr="000E0B85">
        <w:rPr>
          <w:rStyle w:val="Subst"/>
          <w:b w:val="0"/>
          <w:bCs/>
          <w:i w:val="0"/>
          <w:iCs/>
        </w:rPr>
        <w:lastRenderedPageBreak/>
        <w:br/>
        <w:t>10.4.</w:t>
      </w:r>
      <w:r w:rsidRPr="000E0B85">
        <w:rPr>
          <w:rStyle w:val="Subst"/>
          <w:b w:val="0"/>
          <w:bCs/>
          <w:i w:val="0"/>
          <w:iCs/>
        </w:rPr>
        <w:tab/>
        <w:t>Члены Совета директоров Общества избираются Общим собранием акционеров кумулятивным голосованием в количестве семи человек на срок до следующего годового Общего собрания акционеров в порядке, определенном статьей 66 Закона об акционерных Обществах с правом переизбрания.</w:t>
      </w:r>
      <w:r w:rsidRPr="000E0B85">
        <w:rPr>
          <w:rStyle w:val="Subst"/>
          <w:b w:val="0"/>
          <w:bCs/>
          <w:i w:val="0"/>
          <w:iCs/>
        </w:rPr>
        <w:br/>
        <w:t>Членом Совета директоров может быть любое физическое лицо.</w:t>
      </w:r>
      <w:r w:rsidRPr="000E0B85">
        <w:rPr>
          <w:rStyle w:val="Subst"/>
          <w:b w:val="0"/>
          <w:bCs/>
          <w:i w:val="0"/>
          <w:iCs/>
        </w:rPr>
        <w:br/>
        <w:t>Избранными считаются лица, набравшие наибольшее число голосов.</w:t>
      </w:r>
      <w:r w:rsidRPr="000E0B85">
        <w:rPr>
          <w:rStyle w:val="Subst"/>
          <w:b w:val="0"/>
          <w:bCs/>
          <w:i w:val="0"/>
          <w:iCs/>
        </w:rPr>
        <w:br/>
        <w:t>Решением Общего собрания может быть установлен иной количественный состав Совета директоров в пределах, не противоречащих Закону об акционерных обществах.</w:t>
      </w:r>
      <w:r w:rsidRPr="000E0B85">
        <w:rPr>
          <w:rStyle w:val="Subst"/>
          <w:b w:val="0"/>
          <w:bCs/>
          <w:i w:val="0"/>
          <w:iCs/>
        </w:rPr>
        <w:br/>
      </w:r>
      <w:r w:rsidRPr="000E0B85">
        <w:rPr>
          <w:rStyle w:val="Subst"/>
          <w:b w:val="0"/>
          <w:bCs/>
          <w:i w:val="0"/>
          <w:iCs/>
        </w:rPr>
        <w:br/>
        <w:t>10.5.</w:t>
      </w:r>
      <w:r w:rsidRPr="000E0B85">
        <w:rPr>
          <w:rStyle w:val="Subst"/>
          <w:b w:val="0"/>
          <w:bCs/>
          <w:i w:val="0"/>
          <w:iCs/>
        </w:rPr>
        <w:tab/>
        <w:t>Избрание членов Совета директоров Общества, создаваемого путем реорганизации, осуществляется с учетом особенностей, предусмотренных главой II Закона об акционерных обществах.</w:t>
      </w:r>
      <w:r w:rsidRPr="000E0B85">
        <w:rPr>
          <w:rStyle w:val="Subst"/>
          <w:b w:val="0"/>
          <w:bCs/>
          <w:i w:val="0"/>
          <w:iCs/>
        </w:rPr>
        <w:br/>
      </w:r>
      <w:r w:rsidRPr="000E0B85">
        <w:rPr>
          <w:rStyle w:val="Subst"/>
          <w:b w:val="0"/>
          <w:bCs/>
          <w:i w:val="0"/>
          <w:iCs/>
        </w:rPr>
        <w:br/>
        <w:t>10.6.</w:t>
      </w:r>
      <w:r w:rsidRPr="000E0B85">
        <w:rPr>
          <w:rStyle w:val="Subst"/>
          <w:b w:val="0"/>
          <w:bCs/>
          <w:i w:val="0"/>
          <w:iCs/>
        </w:rPr>
        <w:tab/>
        <w:t>По решению Общего собрания акционеров, полномочия всех членов Совета директоров Общества могут быть прекращены досрочно.</w:t>
      </w:r>
      <w:r w:rsidRPr="000E0B85">
        <w:rPr>
          <w:rStyle w:val="Subst"/>
          <w:b w:val="0"/>
          <w:bCs/>
          <w:i w:val="0"/>
          <w:iCs/>
        </w:rPr>
        <w:br/>
      </w:r>
      <w:r w:rsidRPr="000E0B85">
        <w:rPr>
          <w:rStyle w:val="Subst"/>
          <w:b w:val="0"/>
          <w:bCs/>
          <w:i w:val="0"/>
          <w:iCs/>
        </w:rPr>
        <w:br/>
        <w:t>10.7.</w:t>
      </w:r>
      <w:r w:rsidRPr="000E0B85">
        <w:rPr>
          <w:rStyle w:val="Subst"/>
          <w:b w:val="0"/>
          <w:bCs/>
          <w:i w:val="0"/>
          <w:iCs/>
        </w:rPr>
        <w:tab/>
        <w:t xml:space="preserve">Совет директоров Общества возглавляет Председатель Совета директоров Общества, который избирается членами Совета директоров из их числа большинством голосов от общего числа членов Совета директоров Общества. Совет директоров Общества вправе в любое время переизбрать Председателя Совета директоров. </w:t>
      </w:r>
      <w:r w:rsidRPr="000E0B85">
        <w:rPr>
          <w:rStyle w:val="Subst"/>
          <w:b w:val="0"/>
          <w:bCs/>
          <w:i w:val="0"/>
          <w:iCs/>
        </w:rPr>
        <w:br/>
        <w:t>Генеральный директор Общества не может быть избран Председателем Совета директоров.</w:t>
      </w:r>
      <w:r w:rsidRPr="000E0B85">
        <w:rPr>
          <w:rStyle w:val="Subst"/>
          <w:b w:val="0"/>
          <w:bCs/>
          <w:i w:val="0"/>
          <w:iCs/>
        </w:rPr>
        <w:br/>
      </w:r>
      <w:r w:rsidRPr="000E0B85">
        <w:rPr>
          <w:rStyle w:val="Subst"/>
          <w:b w:val="0"/>
          <w:bCs/>
          <w:i w:val="0"/>
          <w:iCs/>
        </w:rPr>
        <w:br/>
        <w:t>10.8.</w:t>
      </w:r>
      <w:r w:rsidRPr="000E0B85">
        <w:rPr>
          <w:rStyle w:val="Subst"/>
          <w:b w:val="0"/>
          <w:bCs/>
          <w:i w:val="0"/>
          <w:iCs/>
        </w:rPr>
        <w:tab/>
        <w:t>Председатель Совета директоров Общества организует его работу, созывает заседания Совета директоров и председательствует на них, организует на заседаниях ведение протокола, председательствует на Общем собрании акционеров.</w:t>
      </w:r>
      <w:r w:rsidRPr="000E0B85">
        <w:rPr>
          <w:rStyle w:val="Subst"/>
          <w:b w:val="0"/>
          <w:bCs/>
          <w:i w:val="0"/>
          <w:iCs/>
        </w:rPr>
        <w:br/>
        <w:t>В случае отсутствия Председателя Совета директоров, его функции осуществляет один из членов Совета директоров по решению Совета директоров Общества.</w:t>
      </w:r>
      <w:r w:rsidRPr="000E0B85">
        <w:rPr>
          <w:rStyle w:val="Subst"/>
          <w:b w:val="0"/>
          <w:bCs/>
          <w:i w:val="0"/>
          <w:iCs/>
        </w:rPr>
        <w:br/>
      </w:r>
      <w:r w:rsidRPr="000E0B85">
        <w:rPr>
          <w:rStyle w:val="Subst"/>
          <w:b w:val="0"/>
          <w:bCs/>
          <w:i w:val="0"/>
          <w:iCs/>
        </w:rPr>
        <w:br/>
        <w:t>10.9.</w:t>
      </w:r>
      <w:r w:rsidRPr="000E0B85">
        <w:rPr>
          <w:rStyle w:val="Subst"/>
          <w:b w:val="0"/>
          <w:bCs/>
          <w:i w:val="0"/>
          <w:iCs/>
        </w:rPr>
        <w:tab/>
        <w:t>Совет директоров из своих членов или иных лиц назначает секретаря Совета директоров, который отвечает за своевременное оформление протоколов заседаний Совета директоров, ведение документооборота Общества и организацию раскрытия информации Общества в объеме и порядке, определенном Законом об акционерных обществах.</w:t>
      </w:r>
      <w:r w:rsidRPr="000E0B85">
        <w:rPr>
          <w:rStyle w:val="Subst"/>
          <w:b w:val="0"/>
          <w:bCs/>
          <w:i w:val="0"/>
          <w:iCs/>
        </w:rPr>
        <w:br/>
      </w:r>
      <w:r w:rsidRPr="000E0B85">
        <w:rPr>
          <w:rStyle w:val="Subst"/>
          <w:b w:val="0"/>
          <w:bCs/>
          <w:i w:val="0"/>
          <w:iCs/>
        </w:rPr>
        <w:br/>
        <w:t>10.10.</w:t>
      </w:r>
      <w:r w:rsidRPr="000E0B85">
        <w:rPr>
          <w:rStyle w:val="Subst"/>
          <w:b w:val="0"/>
          <w:bCs/>
          <w:i w:val="0"/>
          <w:iCs/>
        </w:rPr>
        <w:tab/>
        <w:t xml:space="preserve">Заседание Совета директоров созывается Председателем Совета директоров по его собственной инициативе, по требованию члена Совета директоров, Ревизионной комиссии, аудитора, исполнительного органа Общества. </w:t>
      </w:r>
      <w:r w:rsidRPr="000E0B85">
        <w:rPr>
          <w:rStyle w:val="Subst"/>
          <w:b w:val="0"/>
          <w:bCs/>
          <w:i w:val="0"/>
          <w:iCs/>
        </w:rPr>
        <w:br/>
        <w:t>Уведомление о проведении заседания Совета директоров в письменной форме доводится до членов Совета директоров не менее, чем за три дня до даты заседания.</w:t>
      </w:r>
      <w:r w:rsidRPr="000E0B85">
        <w:rPr>
          <w:rStyle w:val="Subst"/>
          <w:b w:val="0"/>
          <w:bCs/>
          <w:i w:val="0"/>
          <w:iCs/>
        </w:rPr>
        <w:br/>
        <w:t>Порядок созыва и проведения заседаний Совета директоров, а также иные положения, не урегулированные Уставом в этой части, определяются в соответствии с Законом об акционерных обществах и Положением о Совете директоров, утвержденным решением Общего собрания акционеров.</w:t>
      </w:r>
      <w:r w:rsidRPr="000E0B85">
        <w:rPr>
          <w:rStyle w:val="Subst"/>
          <w:b w:val="0"/>
          <w:bCs/>
          <w:i w:val="0"/>
          <w:iCs/>
        </w:rPr>
        <w:br/>
      </w:r>
      <w:r w:rsidRPr="000E0B85">
        <w:rPr>
          <w:rStyle w:val="Subst"/>
          <w:b w:val="0"/>
          <w:bCs/>
          <w:i w:val="0"/>
          <w:iCs/>
        </w:rPr>
        <w:br/>
        <w:t>10.11.</w:t>
      </w:r>
      <w:r w:rsidRPr="000E0B85">
        <w:rPr>
          <w:rStyle w:val="Subst"/>
          <w:b w:val="0"/>
          <w:bCs/>
          <w:i w:val="0"/>
          <w:iCs/>
        </w:rPr>
        <w:tab/>
        <w:t>Кворум для проведения заседания Совета директоров Общества определяется в размере половины от числа избранных членов Совета директоров. В случае, когда количество членов Совета директоров становится менее количества, составляющего указанный кворум,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Оставшиеся члены Совета директоров Общества вправе принимать решения только о созыве такого внеочередного Общего собрания акционеров.</w:t>
      </w:r>
      <w:r w:rsidRPr="000E0B85">
        <w:rPr>
          <w:rStyle w:val="Subst"/>
          <w:b w:val="0"/>
          <w:bCs/>
          <w:i w:val="0"/>
          <w:iCs/>
        </w:rPr>
        <w:br/>
      </w:r>
      <w:r w:rsidRPr="000E0B85">
        <w:rPr>
          <w:rStyle w:val="Subst"/>
          <w:b w:val="0"/>
          <w:bCs/>
          <w:i w:val="0"/>
          <w:iCs/>
        </w:rPr>
        <w:br/>
        <w:t>10.12.</w:t>
      </w:r>
      <w:r w:rsidRPr="000E0B85">
        <w:rPr>
          <w:rStyle w:val="Subst"/>
          <w:b w:val="0"/>
          <w:bCs/>
          <w:i w:val="0"/>
          <w:iCs/>
        </w:rPr>
        <w:tab/>
        <w:t>Решения на заседании Совета директоров принимаются простым большинством голосов присутствующих, если иное не установлено Законом об акционерных обществах, и оформляются протоколом, который должен содержать все реквизиты, установленные пунктом 4 статьи 68 Закона об акционерных обществах.</w:t>
      </w:r>
      <w:r w:rsidRPr="000E0B85">
        <w:rPr>
          <w:rStyle w:val="Subst"/>
          <w:b w:val="0"/>
          <w:bCs/>
          <w:i w:val="0"/>
          <w:iCs/>
        </w:rPr>
        <w:br/>
        <w:t>Каждый член Совета директоров имеет один голос. Передача права голоса членом Совета директоров Общества иному лицу, в том числе другому члену Совета директоров Общества не допускается. При равенстве голосов, голос Председателя Совета директоров является решающим.</w:t>
      </w:r>
      <w:r w:rsidRPr="000E0B85">
        <w:rPr>
          <w:rStyle w:val="Subst"/>
          <w:b w:val="0"/>
          <w:bCs/>
          <w:i w:val="0"/>
          <w:iCs/>
        </w:rPr>
        <w:br/>
        <w:t xml:space="preserve">При определении кворума и результатов голосования учитывается мнение отсутствующего члена Совета директоров, поступившее в письменной форме до начала заседания Совета директоров. </w:t>
      </w:r>
      <w:r w:rsidRPr="000E0B85">
        <w:rPr>
          <w:rStyle w:val="Subst"/>
          <w:b w:val="0"/>
          <w:bCs/>
          <w:i w:val="0"/>
          <w:iCs/>
        </w:rPr>
        <w:br/>
      </w:r>
      <w:r w:rsidRPr="000E0B85">
        <w:rPr>
          <w:rStyle w:val="Subst"/>
          <w:b w:val="0"/>
          <w:bCs/>
          <w:i w:val="0"/>
          <w:iCs/>
        </w:rPr>
        <w:br/>
        <w:t>10.13.</w:t>
      </w:r>
      <w:r w:rsidRPr="000E0B85">
        <w:rPr>
          <w:rStyle w:val="Subst"/>
          <w:b w:val="0"/>
          <w:bCs/>
          <w:i w:val="0"/>
          <w:iCs/>
        </w:rPr>
        <w:tab/>
        <w:t>Решение Совета директоров Общества может быть принято путем проведения заочного голосования.</w:t>
      </w:r>
      <w:r w:rsidRPr="000E0B85">
        <w:rPr>
          <w:rStyle w:val="Subst"/>
          <w:b w:val="0"/>
          <w:bCs/>
          <w:i w:val="0"/>
          <w:iCs/>
        </w:rPr>
        <w:br/>
        <w:t xml:space="preserve">При этом бюллетень для голосования направляется каждому члену Совета директоров одновременно с уведомлением о проведении заседания Совета директоров. </w:t>
      </w:r>
      <w:r w:rsidRPr="000E0B85">
        <w:rPr>
          <w:rStyle w:val="Subst"/>
          <w:b w:val="0"/>
          <w:bCs/>
          <w:i w:val="0"/>
          <w:iCs/>
        </w:rPr>
        <w:br/>
        <w:t xml:space="preserve">Определение кворума и подведение итогов голосования по пунктам повестки дня производится в соответствии с наличием бюллетеней для голосования, подписанных членами Совета директоров, и </w:t>
      </w:r>
      <w:r w:rsidRPr="000E0B85">
        <w:rPr>
          <w:rStyle w:val="Subst"/>
          <w:b w:val="0"/>
          <w:bCs/>
          <w:i w:val="0"/>
          <w:iCs/>
        </w:rPr>
        <w:lastRenderedPageBreak/>
        <w:t>полученных Обществом до 18 часов объявленного дня проведения заседания Совета директоров.</w:t>
      </w:r>
      <w:r w:rsidRPr="000E0B85">
        <w:rPr>
          <w:rStyle w:val="Subst"/>
          <w:b w:val="0"/>
          <w:bCs/>
          <w:i w:val="0"/>
          <w:iCs/>
        </w:rPr>
        <w:br/>
      </w:r>
      <w:r w:rsidRPr="000E0B85">
        <w:rPr>
          <w:rStyle w:val="Subst"/>
          <w:b w:val="0"/>
          <w:bCs/>
          <w:i w:val="0"/>
          <w:iCs/>
        </w:rPr>
        <w:br/>
        <w:t>10.14.</w:t>
      </w:r>
      <w:r w:rsidRPr="000E0B85">
        <w:rPr>
          <w:rStyle w:val="Subst"/>
          <w:b w:val="0"/>
          <w:bCs/>
          <w:i w:val="0"/>
          <w:iCs/>
        </w:rPr>
        <w:tab/>
        <w:t>На заседании Совета директоров ведется протокол. Протокол заседания Совета директоров подписывается председательствующим на заседании, который несет ответственность за правильность составления протокола.</w:t>
      </w:r>
      <w:r w:rsidRPr="000E0B85">
        <w:rPr>
          <w:rStyle w:val="Subst"/>
          <w:b w:val="0"/>
          <w:bCs/>
          <w:i w:val="0"/>
          <w:iCs/>
        </w:rPr>
        <w:br/>
      </w:r>
      <w:r w:rsidRPr="000E0B85">
        <w:rPr>
          <w:rStyle w:val="Subst"/>
          <w:b w:val="0"/>
          <w:bCs/>
          <w:i w:val="0"/>
          <w:iCs/>
        </w:rPr>
        <w:br/>
        <w:t>10.15.</w:t>
      </w:r>
      <w:r w:rsidRPr="000E0B85">
        <w:rPr>
          <w:rStyle w:val="Subst"/>
          <w:b w:val="0"/>
          <w:bCs/>
          <w:i w:val="0"/>
          <w:iCs/>
        </w:rPr>
        <w:tab/>
        <w:t>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компенсироваться расходы, связанные с исполнением ими функций членов Совета директоров.</w:t>
      </w:r>
      <w:r w:rsidRPr="000E0B85">
        <w:rPr>
          <w:rStyle w:val="Subst"/>
          <w:b w:val="0"/>
          <w:bCs/>
          <w:i w:val="0"/>
          <w:iCs/>
        </w:rPr>
        <w:br/>
      </w:r>
      <w:r w:rsidRPr="000E0B85">
        <w:rPr>
          <w:rStyle w:val="Subst"/>
          <w:b w:val="0"/>
          <w:bCs/>
          <w:i w:val="0"/>
          <w:iCs/>
        </w:rPr>
        <w:br/>
        <w:t>11.</w:t>
      </w:r>
      <w:r w:rsidRPr="000E0B85">
        <w:rPr>
          <w:rStyle w:val="Subst"/>
          <w:b w:val="0"/>
          <w:bCs/>
          <w:i w:val="0"/>
          <w:iCs/>
        </w:rPr>
        <w:tab/>
        <w:t>Исполнительный орган Общества.</w:t>
      </w:r>
      <w:r w:rsidRPr="000E0B85">
        <w:rPr>
          <w:rStyle w:val="Subst"/>
          <w:b w:val="0"/>
          <w:bCs/>
          <w:i w:val="0"/>
          <w:iCs/>
        </w:rPr>
        <w:br/>
      </w:r>
      <w:r w:rsidRPr="000E0B85">
        <w:rPr>
          <w:rStyle w:val="Subst"/>
          <w:b w:val="0"/>
          <w:bCs/>
          <w:i w:val="0"/>
          <w:iCs/>
        </w:rPr>
        <w:br/>
        <w:t>11.1.</w:t>
      </w:r>
      <w:r w:rsidRPr="000E0B85">
        <w:rPr>
          <w:rStyle w:val="Subst"/>
          <w:b w:val="0"/>
          <w:bCs/>
          <w:i w:val="0"/>
          <w:iCs/>
        </w:rPr>
        <w:tab/>
        <w:t>Руководство текущей деятельностью Общества осуществляется единоличным исполнительным органом Общества – Генеральным директором.</w:t>
      </w:r>
      <w:r w:rsidRPr="000E0B85">
        <w:rPr>
          <w:rStyle w:val="Subst"/>
          <w:b w:val="0"/>
          <w:bCs/>
          <w:i w:val="0"/>
          <w:iCs/>
        </w:rPr>
        <w:br/>
      </w:r>
      <w:r w:rsidRPr="000E0B85">
        <w:rPr>
          <w:rStyle w:val="Subst"/>
          <w:b w:val="0"/>
          <w:bCs/>
          <w:i w:val="0"/>
          <w:iCs/>
        </w:rPr>
        <w:br/>
        <w:t>11.2.</w:t>
      </w:r>
      <w:r w:rsidRPr="000E0B85">
        <w:rPr>
          <w:rStyle w:val="Subst"/>
          <w:b w:val="0"/>
          <w:bCs/>
          <w:i w:val="0"/>
          <w:iCs/>
        </w:rPr>
        <w:tab/>
        <w:t>Генеральный директор избирается Советом директоров Общества из числа акционеров либо иных лиц.</w:t>
      </w:r>
      <w:r w:rsidRPr="000E0B85">
        <w:rPr>
          <w:rStyle w:val="Subst"/>
          <w:b w:val="0"/>
          <w:bCs/>
          <w:i w:val="0"/>
          <w:iCs/>
        </w:rPr>
        <w:br/>
        <w:t>Совмещение лицом, осуществляющим функции единоличного исполнительного органа Общества (Генеральным директором) должностей в органах управления других организаций допускается только с согласия Совета директоров Общества.</w:t>
      </w:r>
      <w:r w:rsidRPr="000E0B85">
        <w:rPr>
          <w:rStyle w:val="Subst"/>
          <w:b w:val="0"/>
          <w:bCs/>
          <w:i w:val="0"/>
          <w:iCs/>
        </w:rPr>
        <w:br/>
        <w:t>Совет директоров Общества вправе в любое время принять решение о досрочном прекращении полномочий Генерального директора.</w:t>
      </w:r>
      <w:r w:rsidRPr="000E0B85">
        <w:rPr>
          <w:rStyle w:val="Subst"/>
          <w:b w:val="0"/>
          <w:bCs/>
          <w:i w:val="0"/>
          <w:iCs/>
        </w:rPr>
        <w:br/>
      </w:r>
      <w:r w:rsidRPr="000E0B85">
        <w:rPr>
          <w:rStyle w:val="Subst"/>
          <w:b w:val="0"/>
          <w:bCs/>
          <w:i w:val="0"/>
          <w:iCs/>
        </w:rPr>
        <w:br/>
        <w:t>11.3.</w:t>
      </w:r>
      <w:r w:rsidRPr="000E0B85">
        <w:rPr>
          <w:rStyle w:val="Subst"/>
          <w:b w:val="0"/>
          <w:bCs/>
          <w:i w:val="0"/>
          <w:iCs/>
        </w:rPr>
        <w:tab/>
        <w:t>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w:t>
      </w:r>
      <w:r w:rsidRPr="000E0B85">
        <w:rPr>
          <w:rStyle w:val="Subst"/>
          <w:b w:val="0"/>
          <w:bCs/>
          <w:i w:val="0"/>
          <w:iCs/>
        </w:rPr>
        <w:br/>
        <w:t>Решение о передаче полномочий единоличного исполнительного Общества управляющей организации или управляющему принимается Общим собранием акционеров только по предложению Совета директоров Общества.</w:t>
      </w:r>
      <w:r w:rsidRPr="000E0B85">
        <w:rPr>
          <w:rStyle w:val="Subst"/>
          <w:b w:val="0"/>
          <w:bCs/>
          <w:i w:val="0"/>
          <w:iCs/>
        </w:rPr>
        <w:br/>
        <w:t>Общее собрание акционеров вправе в любое время принять решение о досрочном прекращении полномочий управляющей организации или управляющего.</w:t>
      </w:r>
      <w:r w:rsidRPr="000E0B85">
        <w:rPr>
          <w:rStyle w:val="Subst"/>
          <w:b w:val="0"/>
          <w:bCs/>
          <w:i w:val="0"/>
          <w:iCs/>
        </w:rPr>
        <w:br/>
      </w:r>
      <w:r w:rsidRPr="000E0B85">
        <w:rPr>
          <w:rStyle w:val="Subst"/>
          <w:b w:val="0"/>
          <w:bCs/>
          <w:i w:val="0"/>
          <w:iCs/>
        </w:rPr>
        <w:br/>
        <w:t>11.4.</w:t>
      </w:r>
      <w:r w:rsidRPr="000E0B85">
        <w:rPr>
          <w:rStyle w:val="Subst"/>
          <w:b w:val="0"/>
          <w:bCs/>
          <w:i w:val="0"/>
          <w:iCs/>
        </w:rPr>
        <w:tab/>
        <w:t>Исполнительный орган Обществом решает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w:t>
      </w:r>
      <w:r w:rsidRPr="000E0B85">
        <w:rPr>
          <w:rStyle w:val="Subst"/>
          <w:b w:val="0"/>
          <w:bCs/>
          <w:i w:val="0"/>
          <w:iCs/>
        </w:rPr>
        <w:br/>
        <w:t>Исполнительный орган Общества организует выполнение решений Общего собрания акционеров и Совета директоров Общества.</w:t>
      </w:r>
      <w:r w:rsidRPr="000E0B85">
        <w:rPr>
          <w:rStyle w:val="Subst"/>
          <w:b w:val="0"/>
          <w:bCs/>
          <w:i w:val="0"/>
          <w:iCs/>
        </w:rPr>
        <w:br/>
        <w:t>Единоличный исполнительный орган Общества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r w:rsidRPr="000E0B85">
        <w:rPr>
          <w:rStyle w:val="Subst"/>
          <w:b w:val="0"/>
          <w:bCs/>
          <w:i w:val="0"/>
          <w:iCs/>
        </w:rPr>
        <w:br/>
      </w:r>
      <w:r w:rsidRPr="000E0B85">
        <w:rPr>
          <w:rStyle w:val="Subst"/>
          <w:b w:val="0"/>
          <w:bCs/>
          <w:i w:val="0"/>
          <w:iCs/>
        </w:rPr>
        <w:br/>
        <w:t>11.5.</w:t>
      </w:r>
      <w:r w:rsidRPr="000E0B85">
        <w:rPr>
          <w:rStyle w:val="Subst"/>
          <w:b w:val="0"/>
          <w:bCs/>
          <w:i w:val="0"/>
          <w:iCs/>
        </w:rPr>
        <w:tab/>
        <w:t>К компетенции единоличного исполнительного органа относится:</w:t>
      </w:r>
      <w:r w:rsidRPr="000E0B85">
        <w:rPr>
          <w:rStyle w:val="Subst"/>
          <w:b w:val="0"/>
          <w:bCs/>
          <w:i w:val="0"/>
          <w:iCs/>
        </w:rPr>
        <w:br/>
        <w:t>- руководство текущей деятельностью Общества в соответствии с его программами и планами;</w:t>
      </w:r>
      <w:r w:rsidRPr="000E0B85">
        <w:rPr>
          <w:rStyle w:val="Subst"/>
          <w:b w:val="0"/>
          <w:bCs/>
          <w:i w:val="0"/>
          <w:iCs/>
        </w:rPr>
        <w:br/>
        <w:t>- распоряжение имуществом Общества в пределах, установленных Законом об акционерных обществах и настоящим Уставом;</w:t>
      </w:r>
      <w:r w:rsidRPr="000E0B85">
        <w:rPr>
          <w:rStyle w:val="Subst"/>
          <w:b w:val="0"/>
          <w:bCs/>
          <w:i w:val="0"/>
          <w:iCs/>
        </w:rPr>
        <w:br/>
        <w:t>- выступление без доверенности от имени Общества, представление его во всех учреждениях, предприятиях и организациях, как в Российской Федерации, так и за границей;</w:t>
      </w:r>
      <w:r w:rsidRPr="000E0B85">
        <w:rPr>
          <w:rStyle w:val="Subst"/>
          <w:b w:val="0"/>
          <w:bCs/>
          <w:i w:val="0"/>
          <w:iCs/>
        </w:rPr>
        <w:br/>
        <w:t>- совершение сделок и иных юридических действий, выдача доверенностей, открытие в банках расчетных и других счетов Общества;</w:t>
      </w:r>
      <w:r w:rsidRPr="000E0B85">
        <w:rPr>
          <w:rStyle w:val="Subst"/>
          <w:b w:val="0"/>
          <w:bCs/>
          <w:i w:val="0"/>
          <w:iCs/>
        </w:rPr>
        <w:br/>
        <w:t>- утверждение правил внутреннего трудового распорядка и обеспечение их соблюдения;</w:t>
      </w:r>
      <w:r w:rsidRPr="000E0B85">
        <w:rPr>
          <w:rStyle w:val="Subst"/>
          <w:b w:val="0"/>
          <w:bCs/>
          <w:i w:val="0"/>
          <w:iCs/>
        </w:rPr>
        <w:br/>
        <w:t>- утверждение должностных инструкций сотрудников Общества;</w:t>
      </w:r>
      <w:r w:rsidRPr="000E0B85">
        <w:rPr>
          <w:rStyle w:val="Subst"/>
          <w:b w:val="0"/>
          <w:bCs/>
          <w:i w:val="0"/>
          <w:iCs/>
        </w:rPr>
        <w:br/>
        <w:t>- прием на работу и увольнение работников Общества, применение к работникам мер поощрения и наложение на них взысканий в соответствии с правилами внутреннего трудового распорядка Общества;</w:t>
      </w:r>
      <w:r w:rsidRPr="000E0B85">
        <w:rPr>
          <w:rStyle w:val="Subst"/>
          <w:b w:val="0"/>
          <w:bCs/>
          <w:i w:val="0"/>
          <w:iCs/>
        </w:rPr>
        <w:br/>
        <w:t>- принятие решения о допуске (отказе в допуске), либо о прекращении допуска работников к государственной тайне, и условиях заключения с этими лицами трудовых договоров;</w:t>
      </w:r>
      <w:r w:rsidRPr="000E0B85">
        <w:rPr>
          <w:rStyle w:val="Subst"/>
          <w:b w:val="0"/>
          <w:bCs/>
          <w:i w:val="0"/>
          <w:iCs/>
        </w:rPr>
        <w:br/>
        <w:t>- утверждение программы финансово-хозяйственной деятельности Общества;</w:t>
      </w:r>
      <w:r w:rsidRPr="000E0B85">
        <w:rPr>
          <w:rStyle w:val="Subst"/>
          <w:b w:val="0"/>
          <w:bCs/>
          <w:i w:val="0"/>
          <w:iCs/>
        </w:rPr>
        <w:br/>
        <w:t>- утверждение штатного расписания;</w:t>
      </w:r>
      <w:r w:rsidRPr="000E0B85">
        <w:rPr>
          <w:rStyle w:val="Subst"/>
          <w:b w:val="0"/>
          <w:bCs/>
          <w:i w:val="0"/>
          <w:iCs/>
        </w:rPr>
        <w:br/>
        <w:t>- утверждение планов и мероприятий по обучению персонала Общества;</w:t>
      </w:r>
      <w:r w:rsidRPr="000E0B85">
        <w:rPr>
          <w:rStyle w:val="Subst"/>
          <w:b w:val="0"/>
          <w:bCs/>
          <w:i w:val="0"/>
          <w:iCs/>
        </w:rPr>
        <w:br/>
        <w:t>- совершение иных действий, вытекающих из Закона об акционерных обществах, настоящего Устава, решений Общих собраний и договора.</w:t>
      </w:r>
      <w:r w:rsidRPr="000E0B85">
        <w:rPr>
          <w:rStyle w:val="Subst"/>
          <w:b w:val="0"/>
          <w:bCs/>
          <w:i w:val="0"/>
          <w:iCs/>
        </w:rPr>
        <w:br/>
      </w:r>
      <w:r w:rsidRPr="000E0B85">
        <w:rPr>
          <w:rStyle w:val="Subst"/>
          <w:b w:val="0"/>
          <w:bCs/>
          <w:i w:val="0"/>
          <w:iCs/>
        </w:rPr>
        <w:br/>
        <w:t>11.6.</w:t>
      </w:r>
      <w:r w:rsidRPr="000E0B85">
        <w:rPr>
          <w:rStyle w:val="Subst"/>
          <w:b w:val="0"/>
          <w:bCs/>
          <w:i w:val="0"/>
          <w:iCs/>
        </w:rPr>
        <w:tab/>
        <w:t xml:space="preserve">Права и обязанности единоличного исполнительного органа Общества (Генерального директора) и управляющей организации или управляющего по осуществлению руководства текущей деятельностью </w:t>
      </w:r>
      <w:r w:rsidRPr="000E0B85">
        <w:rPr>
          <w:rStyle w:val="Subst"/>
          <w:b w:val="0"/>
          <w:bCs/>
          <w:i w:val="0"/>
          <w:iCs/>
        </w:rPr>
        <w:lastRenderedPageBreak/>
        <w:t>Общества определяются Законом об акционерных обществах, иными правовыми актами Российской Федерации, настоящим Уставом и договором, заключаемым на срок до пяти лет каждым из них с Обществом.</w:t>
      </w:r>
      <w:r w:rsidRPr="000E0B85">
        <w:rPr>
          <w:rStyle w:val="Subst"/>
          <w:b w:val="0"/>
          <w:bCs/>
          <w:i w:val="0"/>
          <w:iCs/>
        </w:rPr>
        <w:br/>
        <w:t>Договор от имени Общества подписывается Председателем Совета директоров Общества или лицом, уполномоченным Советом директоров Общества.</w:t>
      </w:r>
      <w:r w:rsidRPr="000E0B85">
        <w:rPr>
          <w:rStyle w:val="Subst"/>
          <w:b w:val="0"/>
          <w:bCs/>
          <w:i w:val="0"/>
          <w:iCs/>
        </w:rPr>
        <w:br/>
      </w:r>
      <w:r w:rsidRPr="000E0B85">
        <w:rPr>
          <w:rStyle w:val="Subst"/>
          <w:b w:val="0"/>
          <w:bCs/>
          <w:i w:val="0"/>
          <w:iCs/>
        </w:rPr>
        <w:br/>
        <w:t>11.7.</w:t>
      </w:r>
      <w:r w:rsidRPr="000E0B85">
        <w:rPr>
          <w:rStyle w:val="Subst"/>
          <w:b w:val="0"/>
          <w:bCs/>
          <w:i w:val="0"/>
          <w:iCs/>
        </w:rPr>
        <w:tab/>
        <w:t>Генеральный директор, руководитель управляющей организации или управляющий несет персональную ответственность за организацию работ и создание условий по защите государственной тайны в Обществе, за несоблюдение установленных законодательством РФ ограничений по ознакомлению со сведениями, составляющими государственную тайну.</w:t>
      </w:r>
      <w:r w:rsidRPr="000E0B85">
        <w:rPr>
          <w:rStyle w:val="Subst"/>
          <w:b w:val="0"/>
          <w:bCs/>
          <w:i w:val="0"/>
          <w:iCs/>
        </w:rPr>
        <w:br/>
        <w:t>Назначение (избрание) на должности, предусматривающие допуск к государственным секретам, осуществляется только после оформления такого допуска в порядке, установленном законодательными и иными нормативными актами Российской Федерации.</w:t>
      </w:r>
      <w:r w:rsidRPr="000E0B85">
        <w:rPr>
          <w:rStyle w:val="Subst"/>
          <w:b w:val="0"/>
          <w:bCs/>
          <w:i w:val="0"/>
          <w:iCs/>
        </w:rPr>
        <w:br/>
        <w:t>Иные основания и порядок ответственности руководителя единоличного исполнительного органа Общества определяются действующим законодательством.</w:t>
      </w:r>
      <w:r w:rsidRPr="000E0B85">
        <w:rPr>
          <w:rStyle w:val="Subst"/>
          <w:b w:val="0"/>
          <w:bCs/>
          <w:i w:val="0"/>
          <w:iCs/>
        </w:rPr>
        <w:br/>
      </w:r>
      <w:r w:rsidRPr="000E0B85">
        <w:rPr>
          <w:rStyle w:val="Subst"/>
          <w:b w:val="0"/>
          <w:bCs/>
          <w:i w:val="0"/>
          <w:iCs/>
        </w:rPr>
        <w:br/>
        <w:t>11.8.</w:t>
      </w:r>
      <w:r w:rsidRPr="000E0B85">
        <w:rPr>
          <w:rStyle w:val="Subst"/>
          <w:b w:val="0"/>
          <w:bCs/>
          <w:i w:val="0"/>
          <w:iCs/>
        </w:rPr>
        <w:tab/>
        <w:t>Единоличный исполнительный орган Общества подотчетен Совету директоров Общества и Общему собранию акционеров Общества.</w:t>
      </w:r>
      <w:r w:rsidRPr="000E0B85">
        <w:rPr>
          <w:rStyle w:val="Subst"/>
          <w:b w:val="0"/>
          <w:bCs/>
          <w:i w:val="0"/>
          <w:iCs/>
        </w:rPr>
        <w:br/>
      </w:r>
      <w:r w:rsidRPr="000E0B85">
        <w:rPr>
          <w:rStyle w:val="Subst"/>
          <w:b w:val="0"/>
          <w:bCs/>
          <w:i w:val="0"/>
          <w:iCs/>
        </w:rPr>
        <w:br/>
      </w:r>
    </w:p>
    <w:p w14:paraId="6EA0087F" w14:textId="77777777" w:rsidR="000E0B85" w:rsidRPr="00573FF8" w:rsidRDefault="000E0B85" w:rsidP="000E0B85">
      <w:pPr>
        <w:ind w:left="200"/>
      </w:pPr>
    </w:p>
    <w:p w14:paraId="0C72F0A4" w14:textId="77777777" w:rsidR="000E0B85" w:rsidRPr="00573FF8" w:rsidRDefault="000E0B85" w:rsidP="000E0B85">
      <w:pPr>
        <w:ind w:left="200"/>
        <w:jc w:val="both"/>
      </w:pPr>
      <w:r w:rsidRPr="00573FF8">
        <w:rPr>
          <w:rStyle w:val="Subst"/>
          <w:b w:val="0"/>
          <w:bCs/>
          <w:i w:val="0"/>
          <w:iCs/>
        </w:rPr>
        <w:t>За последний отчетный период вносились изменения в устав (учредительные документы) эмитента, либо во внутренние документы, регулирующие деятельность органов эмитента</w:t>
      </w:r>
    </w:p>
    <w:p w14:paraId="075C9001" w14:textId="38424A52" w:rsidR="000E0B85" w:rsidRPr="005062FF" w:rsidRDefault="000E0B85" w:rsidP="000E0B85">
      <w:pPr>
        <w:ind w:left="200"/>
        <w:jc w:val="both"/>
      </w:pPr>
      <w:r>
        <w:t>Сведения о внесенных за последний отчетный период изменениях в устав эмитента, а также во внутренние документы, регулирующие деятельность органов эмитента:</w:t>
      </w:r>
      <w:r>
        <w:br/>
      </w:r>
      <w:r w:rsidRPr="000E0B85">
        <w:rPr>
          <w:rStyle w:val="Subst"/>
          <w:b w:val="0"/>
          <w:bCs/>
          <w:i w:val="0"/>
          <w:iCs/>
        </w:rPr>
        <w:t>Изменения в устав приняты на общем собрании акционеров 25 июня 2011 года. 12 июля 2011 года изменения в устав зарегистрированы.</w:t>
      </w:r>
      <w:r w:rsidRPr="000E0B85">
        <w:rPr>
          <w:rStyle w:val="Subst"/>
          <w:b w:val="0"/>
          <w:bCs/>
          <w:i w:val="0"/>
          <w:iCs/>
        </w:rPr>
        <w:br/>
      </w:r>
      <w:r w:rsidRPr="000E0B85">
        <w:rPr>
          <w:rStyle w:val="Subst"/>
          <w:b w:val="0"/>
          <w:bCs/>
          <w:i w:val="0"/>
          <w:iCs/>
        </w:rPr>
        <w:br/>
      </w:r>
      <w:r w:rsidRPr="005062FF">
        <w:t>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w:t>
      </w:r>
      <w:r w:rsidRPr="005062FF">
        <w:rPr>
          <w:rStyle w:val="Subst"/>
          <w:bCs/>
          <w:iCs/>
        </w:rPr>
        <w:t xml:space="preserve"> www.</w:t>
      </w:r>
      <w:r w:rsidRPr="005062FF">
        <w:rPr>
          <w:rStyle w:val="Subst"/>
          <w:bCs/>
          <w:iCs/>
          <w:lang w:val="en-US"/>
        </w:rPr>
        <w:t>disclosure</w:t>
      </w:r>
      <w:r w:rsidRPr="005062FF">
        <w:rPr>
          <w:rStyle w:val="Subst"/>
          <w:bCs/>
          <w:iCs/>
        </w:rPr>
        <w:t>.</w:t>
      </w:r>
      <w:r w:rsidRPr="005062FF">
        <w:rPr>
          <w:rStyle w:val="Subst"/>
          <w:bCs/>
          <w:iCs/>
          <w:lang w:val="en-US"/>
        </w:rPr>
        <w:t>ru</w:t>
      </w:r>
    </w:p>
    <w:p w14:paraId="050D3468" w14:textId="77777777" w:rsidR="000E0B85" w:rsidRPr="003D05EE" w:rsidRDefault="000E0B85" w:rsidP="003D05EE">
      <w:pPr>
        <w:jc w:val="center"/>
        <w:rPr>
          <w:b/>
          <w:u w:val="single"/>
        </w:rPr>
      </w:pPr>
    </w:p>
    <w:p w14:paraId="2B8798C1" w14:textId="77777777" w:rsidR="003D05EE" w:rsidRPr="00A356C1" w:rsidRDefault="003D05EE" w:rsidP="00876E86">
      <w:pPr>
        <w:widowControl/>
        <w:spacing w:before="0" w:after="0"/>
        <w:outlineLvl w:val="0"/>
        <w:rPr>
          <w:rFonts w:eastAsiaTheme="minorHAnsi"/>
          <w:sz w:val="24"/>
          <w:szCs w:val="24"/>
          <w:lang w:eastAsia="en-US"/>
        </w:rPr>
      </w:pPr>
      <w:bookmarkStart w:id="58" w:name="_Toc418759126"/>
      <w:r w:rsidRPr="00A356C1">
        <w:rPr>
          <w:rFonts w:eastAsiaTheme="minorHAnsi"/>
          <w:b/>
          <w:sz w:val="24"/>
          <w:szCs w:val="24"/>
          <w:lang w:eastAsia="en-US"/>
        </w:rPr>
        <w:t>5.2. Информация о лицах, входящих в состав органов управления эмитента</w:t>
      </w:r>
      <w:bookmarkEnd w:id="58"/>
    </w:p>
    <w:p w14:paraId="469FC797" w14:textId="77777777" w:rsidR="003A1BEB" w:rsidRPr="00A356C1" w:rsidRDefault="003A1BEB" w:rsidP="003A1BEB">
      <w:pPr>
        <w:pStyle w:val="2"/>
        <w:rPr>
          <w:color w:val="auto"/>
        </w:rPr>
      </w:pPr>
      <w:bookmarkStart w:id="59" w:name="_Toc418759127"/>
      <w:r w:rsidRPr="00A356C1">
        <w:rPr>
          <w:color w:val="auto"/>
        </w:rPr>
        <w:t>Состав совета директоров (наблюдательного совета) эмитента</w:t>
      </w:r>
      <w:bookmarkEnd w:id="59"/>
    </w:p>
    <w:p w14:paraId="7AB8B774" w14:textId="6F6A75BB" w:rsidR="003A1BEB" w:rsidRDefault="003A1BEB" w:rsidP="003A1BEB">
      <w:pPr>
        <w:ind w:left="200"/>
      </w:pPr>
      <w:r>
        <w:t>ФИО:</w:t>
      </w:r>
      <w:r>
        <w:rPr>
          <w:rStyle w:val="Subst"/>
          <w:bCs/>
          <w:iCs/>
        </w:rPr>
        <w:t xml:space="preserve"> </w:t>
      </w:r>
      <w:r w:rsidR="006B2112">
        <w:rPr>
          <w:rStyle w:val="Subst"/>
          <w:bCs/>
          <w:iCs/>
        </w:rPr>
        <w:t>Житомирский Савелий Маркович</w:t>
      </w:r>
    </w:p>
    <w:p w14:paraId="1B62E7E9" w14:textId="6D0524C5" w:rsidR="003A1BEB" w:rsidRDefault="003A1BEB" w:rsidP="003A1BEB">
      <w:pPr>
        <w:ind w:left="200"/>
      </w:pPr>
      <w:r>
        <w:t>Год рождения:</w:t>
      </w:r>
      <w:r w:rsidR="006B2112">
        <w:rPr>
          <w:rStyle w:val="Subst"/>
          <w:bCs/>
          <w:iCs/>
        </w:rPr>
        <w:t xml:space="preserve"> 1949</w:t>
      </w:r>
    </w:p>
    <w:p w14:paraId="3C679868" w14:textId="77777777" w:rsidR="003A1BEB" w:rsidRDefault="003A1BEB" w:rsidP="003A1BEB">
      <w:pPr>
        <w:pStyle w:val="ThinDelim"/>
      </w:pPr>
    </w:p>
    <w:p w14:paraId="6D4EA18C" w14:textId="74F8DFF4" w:rsidR="003A1BEB" w:rsidRDefault="006B2112" w:rsidP="003A1BEB">
      <w:pPr>
        <w:ind w:left="200"/>
      </w:pPr>
      <w:r>
        <w:t>Образование: Ленинградский электротехнический институт связи им. А.А. Бонч-Бруевича.</w:t>
      </w:r>
    </w:p>
    <w:p w14:paraId="7C987AE8" w14:textId="77777777" w:rsidR="003A1BEB" w:rsidRDefault="003A1BEB" w:rsidP="003A1BE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00B00AA6" w14:textId="77777777" w:rsidR="003A1BEB" w:rsidRDefault="003A1BEB" w:rsidP="003A1BEB">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3A1BEB" w14:paraId="24649DEB" w14:textId="77777777" w:rsidTr="003A1BEB">
        <w:tc>
          <w:tcPr>
            <w:tcW w:w="2592" w:type="dxa"/>
            <w:gridSpan w:val="2"/>
            <w:tcBorders>
              <w:top w:val="double" w:sz="6" w:space="0" w:color="auto"/>
              <w:left w:val="double" w:sz="6" w:space="0" w:color="auto"/>
              <w:bottom w:val="single" w:sz="6" w:space="0" w:color="auto"/>
              <w:right w:val="single" w:sz="6" w:space="0" w:color="auto"/>
            </w:tcBorders>
            <w:hideMark/>
          </w:tcPr>
          <w:p w14:paraId="7C953939" w14:textId="77777777" w:rsidR="003A1BEB" w:rsidRDefault="003A1BEB">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14:paraId="03C14562" w14:textId="77777777" w:rsidR="003A1BEB" w:rsidRDefault="003A1BE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14:paraId="288F816B" w14:textId="77777777" w:rsidR="003A1BEB" w:rsidRDefault="003A1BEB">
            <w:pPr>
              <w:jc w:val="center"/>
            </w:pPr>
            <w:r>
              <w:t>Должность</w:t>
            </w:r>
          </w:p>
        </w:tc>
      </w:tr>
      <w:tr w:rsidR="003A1BEB" w14:paraId="02F739B2" w14:textId="77777777" w:rsidTr="003A1BEB">
        <w:tc>
          <w:tcPr>
            <w:tcW w:w="1332" w:type="dxa"/>
            <w:tcBorders>
              <w:top w:val="single" w:sz="6" w:space="0" w:color="auto"/>
              <w:left w:val="double" w:sz="6" w:space="0" w:color="auto"/>
              <w:bottom w:val="single" w:sz="6" w:space="0" w:color="auto"/>
              <w:right w:val="single" w:sz="6" w:space="0" w:color="auto"/>
            </w:tcBorders>
            <w:hideMark/>
          </w:tcPr>
          <w:p w14:paraId="430B151D" w14:textId="77777777" w:rsidR="003A1BEB" w:rsidRDefault="003A1BEB">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14:paraId="1B35E416" w14:textId="77777777" w:rsidR="003A1BEB" w:rsidRDefault="003A1BEB">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7D7BDEB4" w14:textId="77777777" w:rsidR="003A1BEB" w:rsidRDefault="003A1BEB"/>
        </w:tc>
        <w:tc>
          <w:tcPr>
            <w:tcW w:w="2680" w:type="dxa"/>
            <w:tcBorders>
              <w:top w:val="single" w:sz="6" w:space="0" w:color="auto"/>
              <w:left w:val="single" w:sz="6" w:space="0" w:color="auto"/>
              <w:bottom w:val="single" w:sz="6" w:space="0" w:color="auto"/>
              <w:right w:val="double" w:sz="6" w:space="0" w:color="auto"/>
            </w:tcBorders>
          </w:tcPr>
          <w:p w14:paraId="141BA0DF" w14:textId="77777777" w:rsidR="003A1BEB" w:rsidRDefault="003A1BEB"/>
        </w:tc>
      </w:tr>
      <w:tr w:rsidR="003A1BEB" w14:paraId="08FADD27" w14:textId="77777777" w:rsidTr="003A1BEB">
        <w:tc>
          <w:tcPr>
            <w:tcW w:w="1332" w:type="dxa"/>
            <w:tcBorders>
              <w:top w:val="single" w:sz="6" w:space="0" w:color="auto"/>
              <w:left w:val="double" w:sz="6" w:space="0" w:color="auto"/>
              <w:bottom w:val="single" w:sz="6" w:space="0" w:color="auto"/>
              <w:right w:val="single" w:sz="6" w:space="0" w:color="auto"/>
            </w:tcBorders>
            <w:hideMark/>
          </w:tcPr>
          <w:p w14:paraId="616D1B5B" w14:textId="101CA6E6" w:rsidR="003A1BEB" w:rsidRDefault="000A15FF">
            <w:r>
              <w:t>2004</w:t>
            </w:r>
          </w:p>
        </w:tc>
        <w:tc>
          <w:tcPr>
            <w:tcW w:w="1260" w:type="dxa"/>
            <w:tcBorders>
              <w:top w:val="single" w:sz="6" w:space="0" w:color="auto"/>
              <w:left w:val="single" w:sz="6" w:space="0" w:color="auto"/>
              <w:bottom w:val="single" w:sz="6" w:space="0" w:color="auto"/>
              <w:right w:val="single" w:sz="6" w:space="0" w:color="auto"/>
            </w:tcBorders>
            <w:hideMark/>
          </w:tcPr>
          <w:p w14:paraId="31BF6D05" w14:textId="7C1AC94C" w:rsidR="003A1BEB" w:rsidRDefault="000A15FF">
            <w:r>
              <w:t>настоящее время</w:t>
            </w:r>
          </w:p>
        </w:tc>
        <w:tc>
          <w:tcPr>
            <w:tcW w:w="3980" w:type="dxa"/>
            <w:tcBorders>
              <w:top w:val="single" w:sz="6" w:space="0" w:color="auto"/>
              <w:left w:val="single" w:sz="6" w:space="0" w:color="auto"/>
              <w:bottom w:val="single" w:sz="6" w:space="0" w:color="auto"/>
              <w:right w:val="single" w:sz="6" w:space="0" w:color="auto"/>
            </w:tcBorders>
            <w:hideMark/>
          </w:tcPr>
          <w:p w14:paraId="17C62612" w14:textId="4511EB29" w:rsidR="003A1BEB" w:rsidRDefault="000A15FF">
            <w:r>
              <w:t>ООО «Альянс МРП</w:t>
            </w:r>
            <w:r w:rsidR="003A1BEB">
              <w:t>"</w:t>
            </w:r>
          </w:p>
        </w:tc>
        <w:tc>
          <w:tcPr>
            <w:tcW w:w="2680" w:type="dxa"/>
            <w:tcBorders>
              <w:top w:val="single" w:sz="6" w:space="0" w:color="auto"/>
              <w:left w:val="single" w:sz="6" w:space="0" w:color="auto"/>
              <w:bottom w:val="single" w:sz="6" w:space="0" w:color="auto"/>
              <w:right w:val="double" w:sz="6" w:space="0" w:color="auto"/>
            </w:tcBorders>
            <w:hideMark/>
          </w:tcPr>
          <w:p w14:paraId="27AF3E6F" w14:textId="46A134F1" w:rsidR="003A1BEB" w:rsidRDefault="000A15FF">
            <w:r>
              <w:t>Директор</w:t>
            </w:r>
          </w:p>
        </w:tc>
      </w:tr>
      <w:tr w:rsidR="003A1BEB" w14:paraId="708AB21B" w14:textId="77777777" w:rsidTr="003A1BEB">
        <w:tc>
          <w:tcPr>
            <w:tcW w:w="1332" w:type="dxa"/>
            <w:tcBorders>
              <w:top w:val="single" w:sz="6" w:space="0" w:color="auto"/>
              <w:left w:val="double" w:sz="6" w:space="0" w:color="auto"/>
              <w:bottom w:val="single" w:sz="6" w:space="0" w:color="auto"/>
              <w:right w:val="single" w:sz="6" w:space="0" w:color="auto"/>
            </w:tcBorders>
            <w:hideMark/>
          </w:tcPr>
          <w:p w14:paraId="1B02D6D2" w14:textId="77777777" w:rsidR="003A1BEB" w:rsidRDefault="003A1BEB">
            <w:r>
              <w:t>2004</w:t>
            </w:r>
          </w:p>
        </w:tc>
        <w:tc>
          <w:tcPr>
            <w:tcW w:w="1260" w:type="dxa"/>
            <w:tcBorders>
              <w:top w:val="single" w:sz="6" w:space="0" w:color="auto"/>
              <w:left w:val="single" w:sz="6" w:space="0" w:color="auto"/>
              <w:bottom w:val="single" w:sz="6" w:space="0" w:color="auto"/>
              <w:right w:val="single" w:sz="6" w:space="0" w:color="auto"/>
            </w:tcBorders>
            <w:hideMark/>
          </w:tcPr>
          <w:p w14:paraId="56F7EBDD" w14:textId="7526043D" w:rsidR="003A1BEB" w:rsidRDefault="000A15FF">
            <w:r>
              <w:t>настоящее время</w:t>
            </w:r>
          </w:p>
        </w:tc>
        <w:tc>
          <w:tcPr>
            <w:tcW w:w="3980" w:type="dxa"/>
            <w:tcBorders>
              <w:top w:val="single" w:sz="6" w:space="0" w:color="auto"/>
              <w:left w:val="single" w:sz="6" w:space="0" w:color="auto"/>
              <w:bottom w:val="single" w:sz="6" w:space="0" w:color="auto"/>
              <w:right w:val="single" w:sz="6" w:space="0" w:color="auto"/>
            </w:tcBorders>
            <w:hideMark/>
          </w:tcPr>
          <w:p w14:paraId="00205242" w14:textId="0CDB4A74" w:rsidR="003A1BEB" w:rsidRDefault="000A15FF">
            <w:r>
              <w:t>ООО «Корпорация «ТИРА»</w:t>
            </w:r>
          </w:p>
        </w:tc>
        <w:tc>
          <w:tcPr>
            <w:tcW w:w="2680" w:type="dxa"/>
            <w:tcBorders>
              <w:top w:val="single" w:sz="6" w:space="0" w:color="auto"/>
              <w:left w:val="single" w:sz="6" w:space="0" w:color="auto"/>
              <w:bottom w:val="single" w:sz="6" w:space="0" w:color="auto"/>
              <w:right w:val="double" w:sz="6" w:space="0" w:color="auto"/>
            </w:tcBorders>
            <w:hideMark/>
          </w:tcPr>
          <w:p w14:paraId="730060B3" w14:textId="02DED004" w:rsidR="003A1BEB" w:rsidRDefault="000A15FF">
            <w:r>
              <w:t>Управляющий</w:t>
            </w:r>
          </w:p>
        </w:tc>
      </w:tr>
    </w:tbl>
    <w:p w14:paraId="19C13C19" w14:textId="77777777" w:rsidR="003A1BEB" w:rsidRDefault="003A1BEB" w:rsidP="003A1BEB"/>
    <w:p w14:paraId="252B550A" w14:textId="77777777" w:rsidR="003A1BEB" w:rsidRDefault="003A1BEB" w:rsidP="003A1BEB">
      <w:pPr>
        <w:pStyle w:val="ThinDelim"/>
      </w:pPr>
    </w:p>
    <w:p w14:paraId="0A6A1ED4" w14:textId="77777777" w:rsidR="003A1BEB" w:rsidRDefault="003A1BEB" w:rsidP="003A1BEB">
      <w:pPr>
        <w:ind w:left="200"/>
      </w:pPr>
      <w:r>
        <w:rPr>
          <w:rStyle w:val="Subst"/>
          <w:bCs/>
          <w:iCs/>
        </w:rPr>
        <w:t>Доли участия в уставном капитале эмитента/обыкновенных акций не имеет</w:t>
      </w:r>
    </w:p>
    <w:p w14:paraId="242D555A" w14:textId="77777777" w:rsidR="003A1BEB" w:rsidRDefault="003A1BEB" w:rsidP="003A1BEB">
      <w:pPr>
        <w:pStyle w:val="ThinDelim"/>
      </w:pPr>
    </w:p>
    <w:p w14:paraId="3C3A919B" w14:textId="77777777" w:rsidR="000A15FF" w:rsidRDefault="000A15FF" w:rsidP="000A15FF">
      <w:pPr>
        <w:ind w:left="600"/>
      </w:pPr>
      <w:r>
        <w:t>Доля участия лица в уставном капитале эмитента, %:</w:t>
      </w:r>
      <w:r>
        <w:rPr>
          <w:rStyle w:val="Subst"/>
          <w:bCs/>
          <w:iCs/>
        </w:rPr>
        <w:t xml:space="preserve"> 25.13</w:t>
      </w:r>
    </w:p>
    <w:p w14:paraId="2DF0B16A" w14:textId="77777777" w:rsidR="000A15FF" w:rsidRDefault="000A15FF" w:rsidP="000A15FF">
      <w:pPr>
        <w:ind w:left="600"/>
      </w:pPr>
      <w:r>
        <w:t>Доля принадлежащих лицу обыкновенных акций эмитента, %:</w:t>
      </w:r>
      <w:r>
        <w:rPr>
          <w:rStyle w:val="Subst"/>
          <w:bCs/>
          <w:iCs/>
        </w:rPr>
        <w:t xml:space="preserve"> 25.13</w:t>
      </w:r>
    </w:p>
    <w:p w14:paraId="05D2FBA4" w14:textId="77777777" w:rsidR="000A15FF" w:rsidRDefault="000A15FF" w:rsidP="000A15FF">
      <w:pPr>
        <w:ind w:left="600"/>
      </w:pPr>
    </w:p>
    <w:p w14:paraId="0A0C64AD" w14:textId="77777777" w:rsidR="000A15FF" w:rsidRDefault="000A15FF" w:rsidP="000A15FF">
      <w:pPr>
        <w:pStyle w:val="ThinDelim"/>
      </w:pPr>
    </w:p>
    <w:p w14:paraId="187EE6C4" w14:textId="77777777" w:rsidR="000A15FF" w:rsidRDefault="000A15FF" w:rsidP="000A15FF">
      <w:pPr>
        <w:ind w:left="6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14:paraId="7A302938" w14:textId="77777777" w:rsidR="003A1BEB" w:rsidRDefault="003A1BEB" w:rsidP="003A1BEB">
      <w:pPr>
        <w:pStyle w:val="ThinDelim"/>
      </w:pPr>
    </w:p>
    <w:p w14:paraId="24AA4D25" w14:textId="77777777" w:rsidR="003A1BEB" w:rsidRDefault="003A1BEB" w:rsidP="003A1BEB">
      <w:pPr>
        <w:pStyle w:val="SubHeading"/>
        <w:ind w:left="200"/>
        <w:jc w:val="both"/>
      </w:pPr>
      <w:r>
        <w:lastRenderedPageBreak/>
        <w:t>Доли участия лица в уставном (складочном) капитале (паевом фонде) дочерних и зависимых обществ эмитента</w:t>
      </w:r>
    </w:p>
    <w:p w14:paraId="345E4B66" w14:textId="77777777" w:rsidR="003A1BEB" w:rsidRDefault="003A1BEB" w:rsidP="003A1BEB">
      <w:pPr>
        <w:ind w:left="400"/>
        <w:jc w:val="both"/>
      </w:pPr>
      <w:r>
        <w:rPr>
          <w:rStyle w:val="Subst"/>
          <w:bCs/>
          <w:iCs/>
        </w:rPr>
        <w:t>Лицо указанных долей не имеет</w:t>
      </w:r>
    </w:p>
    <w:p w14:paraId="207F626C" w14:textId="77777777"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51EF7EF5" w14:textId="77777777" w:rsidR="003A1BEB" w:rsidRDefault="003A1BEB" w:rsidP="003A1BEB">
      <w:pPr>
        <w:ind w:left="400"/>
        <w:jc w:val="both"/>
      </w:pPr>
      <w:r>
        <w:rPr>
          <w:rStyle w:val="Subst"/>
          <w:bCs/>
          <w:iCs/>
        </w:rPr>
        <w:t>Указанных родственных связей нет</w:t>
      </w:r>
    </w:p>
    <w:p w14:paraId="6BE65FE8" w14:textId="77777777"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7FFA3E7D" w14:textId="77777777" w:rsidR="003A1BEB" w:rsidRDefault="003A1BEB" w:rsidP="003A1BEB">
      <w:pPr>
        <w:ind w:left="400"/>
        <w:jc w:val="both"/>
      </w:pPr>
      <w:r>
        <w:rPr>
          <w:rStyle w:val="Subst"/>
          <w:bCs/>
          <w:iCs/>
        </w:rPr>
        <w:t>Лицо к указанным видам ответственности не привлекалось</w:t>
      </w:r>
    </w:p>
    <w:p w14:paraId="3E3C4150" w14:textId="77777777"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28A2764D" w14:textId="77777777" w:rsidR="003A1BEB" w:rsidRDefault="003A1BEB" w:rsidP="003A1BEB">
      <w:pPr>
        <w:ind w:left="400"/>
      </w:pPr>
      <w:r>
        <w:rPr>
          <w:rStyle w:val="Subst"/>
          <w:bCs/>
          <w:iCs/>
        </w:rPr>
        <w:t>Лицо указанных должностей не занимало</w:t>
      </w:r>
    </w:p>
    <w:p w14:paraId="7BA13273" w14:textId="77777777" w:rsidR="003A1BEB" w:rsidRDefault="003A1BEB" w:rsidP="003A1BEB">
      <w:pPr>
        <w:ind w:left="200"/>
      </w:pPr>
    </w:p>
    <w:p w14:paraId="721954BE" w14:textId="77777777" w:rsidR="003A1BEB" w:rsidRDefault="003A1BEB" w:rsidP="003A1BEB">
      <w:pPr>
        <w:ind w:left="200"/>
      </w:pPr>
    </w:p>
    <w:p w14:paraId="50D4FDAD" w14:textId="67511E0C" w:rsidR="003A1BEB" w:rsidRDefault="003A1BEB" w:rsidP="003A1BEB">
      <w:pPr>
        <w:ind w:left="200"/>
      </w:pPr>
      <w:r>
        <w:t>ФИО:</w:t>
      </w:r>
      <w:r>
        <w:rPr>
          <w:rStyle w:val="Subst"/>
          <w:bCs/>
          <w:iCs/>
        </w:rPr>
        <w:t xml:space="preserve"> </w:t>
      </w:r>
      <w:r w:rsidR="00626870">
        <w:rPr>
          <w:rStyle w:val="Subst"/>
          <w:bCs/>
          <w:iCs/>
        </w:rPr>
        <w:t>Замалеев Кирилл Вячеславович</w:t>
      </w:r>
    </w:p>
    <w:p w14:paraId="1614AB0B" w14:textId="00B328C3" w:rsidR="003A1BEB" w:rsidRDefault="003A1BEB" w:rsidP="003A1BEB">
      <w:pPr>
        <w:ind w:left="200"/>
      </w:pPr>
      <w:r>
        <w:t>Год рождения:</w:t>
      </w:r>
      <w:r w:rsidR="00626870">
        <w:rPr>
          <w:rStyle w:val="Subst"/>
          <w:bCs/>
          <w:iCs/>
        </w:rPr>
        <w:t xml:space="preserve"> 1974</w:t>
      </w:r>
    </w:p>
    <w:p w14:paraId="31F28CA1" w14:textId="77777777" w:rsidR="003A1BEB" w:rsidRDefault="003A1BEB" w:rsidP="003A1BEB">
      <w:pPr>
        <w:pStyle w:val="ThinDelim"/>
      </w:pPr>
    </w:p>
    <w:p w14:paraId="7BBBE2C7" w14:textId="77777777" w:rsidR="00626870" w:rsidRDefault="003A1BEB" w:rsidP="00626870">
      <w:pPr>
        <w:ind w:left="200"/>
      </w:pPr>
      <w:proofErr w:type="gramStart"/>
      <w:r>
        <w:t>Образование:</w:t>
      </w:r>
      <w:r>
        <w:br/>
      </w:r>
      <w:r w:rsidR="00626870" w:rsidRPr="008B5F50">
        <w:t>Высшее</w:t>
      </w:r>
      <w:proofErr w:type="gramEnd"/>
      <w:r w:rsidR="00626870" w:rsidRPr="008B5F50">
        <w:t xml:space="preserve"> военное командно-тыловое училище внутренних войск МВД России, Военную академию тыла и транспорта</w:t>
      </w:r>
      <w:r w:rsidR="00626870">
        <w:t>.</w:t>
      </w:r>
    </w:p>
    <w:p w14:paraId="2F6ABD78" w14:textId="71F7EE24" w:rsidR="003A1BEB" w:rsidRDefault="003A1BEB" w:rsidP="0062687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2CF36482" w14:textId="77777777" w:rsidR="003A1BEB" w:rsidRDefault="003A1BEB" w:rsidP="003A1BEB">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3A1BEB" w14:paraId="42FA1AA6" w14:textId="77777777" w:rsidTr="003A1BEB">
        <w:tc>
          <w:tcPr>
            <w:tcW w:w="2592" w:type="dxa"/>
            <w:gridSpan w:val="2"/>
            <w:tcBorders>
              <w:top w:val="double" w:sz="6" w:space="0" w:color="auto"/>
              <w:left w:val="double" w:sz="6" w:space="0" w:color="auto"/>
              <w:bottom w:val="single" w:sz="6" w:space="0" w:color="auto"/>
              <w:right w:val="single" w:sz="6" w:space="0" w:color="auto"/>
            </w:tcBorders>
            <w:hideMark/>
          </w:tcPr>
          <w:p w14:paraId="1063A6BF" w14:textId="77777777" w:rsidR="003A1BEB" w:rsidRDefault="003A1BEB">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14:paraId="5A00A6DB" w14:textId="77777777" w:rsidR="003A1BEB" w:rsidRDefault="003A1BE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14:paraId="660E059C" w14:textId="77777777" w:rsidR="003A1BEB" w:rsidRDefault="003A1BEB">
            <w:pPr>
              <w:jc w:val="center"/>
            </w:pPr>
            <w:r>
              <w:t>Должность</w:t>
            </w:r>
          </w:p>
        </w:tc>
      </w:tr>
      <w:tr w:rsidR="003A1BEB" w14:paraId="36079C62" w14:textId="77777777" w:rsidTr="003A1BEB">
        <w:tc>
          <w:tcPr>
            <w:tcW w:w="1332" w:type="dxa"/>
            <w:tcBorders>
              <w:top w:val="single" w:sz="6" w:space="0" w:color="auto"/>
              <w:left w:val="double" w:sz="6" w:space="0" w:color="auto"/>
              <w:bottom w:val="single" w:sz="6" w:space="0" w:color="auto"/>
              <w:right w:val="single" w:sz="6" w:space="0" w:color="auto"/>
            </w:tcBorders>
            <w:hideMark/>
          </w:tcPr>
          <w:p w14:paraId="0FDD1824" w14:textId="77777777" w:rsidR="003A1BEB" w:rsidRDefault="003A1BEB">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14:paraId="2FF3DBA5" w14:textId="77777777" w:rsidR="003A1BEB" w:rsidRDefault="003A1BEB">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393E161E" w14:textId="77777777" w:rsidR="003A1BEB" w:rsidRDefault="003A1BEB"/>
        </w:tc>
        <w:tc>
          <w:tcPr>
            <w:tcW w:w="2680" w:type="dxa"/>
            <w:tcBorders>
              <w:top w:val="single" w:sz="6" w:space="0" w:color="auto"/>
              <w:left w:val="single" w:sz="6" w:space="0" w:color="auto"/>
              <w:bottom w:val="single" w:sz="6" w:space="0" w:color="auto"/>
              <w:right w:val="double" w:sz="6" w:space="0" w:color="auto"/>
            </w:tcBorders>
          </w:tcPr>
          <w:p w14:paraId="1DE35A30" w14:textId="77777777" w:rsidR="003A1BEB" w:rsidRDefault="003A1BEB"/>
        </w:tc>
      </w:tr>
      <w:tr w:rsidR="003A1BEB" w14:paraId="176E77AE" w14:textId="77777777" w:rsidTr="00626870">
        <w:tc>
          <w:tcPr>
            <w:tcW w:w="1332" w:type="dxa"/>
            <w:tcBorders>
              <w:top w:val="single" w:sz="6" w:space="0" w:color="auto"/>
              <w:left w:val="double" w:sz="6" w:space="0" w:color="auto"/>
              <w:bottom w:val="single" w:sz="6" w:space="0" w:color="auto"/>
              <w:right w:val="single" w:sz="6" w:space="0" w:color="auto"/>
            </w:tcBorders>
            <w:hideMark/>
          </w:tcPr>
          <w:p w14:paraId="5D07373D" w14:textId="31FAEE53" w:rsidR="003A1BEB" w:rsidRDefault="00626870">
            <w:r>
              <w:t>2009</w:t>
            </w:r>
          </w:p>
        </w:tc>
        <w:tc>
          <w:tcPr>
            <w:tcW w:w="1260" w:type="dxa"/>
            <w:tcBorders>
              <w:top w:val="single" w:sz="6" w:space="0" w:color="auto"/>
              <w:left w:val="single" w:sz="6" w:space="0" w:color="auto"/>
              <w:bottom w:val="single" w:sz="6" w:space="0" w:color="auto"/>
              <w:right w:val="single" w:sz="6" w:space="0" w:color="auto"/>
            </w:tcBorders>
            <w:hideMark/>
          </w:tcPr>
          <w:p w14:paraId="78DEFE9E" w14:textId="77777777" w:rsidR="003A1BEB" w:rsidRDefault="003A1BEB">
            <w:r>
              <w:t>настоящее время</w:t>
            </w:r>
          </w:p>
        </w:tc>
        <w:tc>
          <w:tcPr>
            <w:tcW w:w="3980" w:type="dxa"/>
            <w:tcBorders>
              <w:top w:val="single" w:sz="6" w:space="0" w:color="auto"/>
              <w:left w:val="single" w:sz="6" w:space="0" w:color="auto"/>
              <w:bottom w:val="single" w:sz="6" w:space="0" w:color="auto"/>
              <w:right w:val="single" w:sz="6" w:space="0" w:color="auto"/>
            </w:tcBorders>
            <w:hideMark/>
          </w:tcPr>
          <w:p w14:paraId="1DDADCFA" w14:textId="54D8DCFF" w:rsidR="003A1BEB" w:rsidRDefault="00626870">
            <w:r>
              <w:t>ОАО «РИМР»</w:t>
            </w:r>
          </w:p>
        </w:tc>
        <w:tc>
          <w:tcPr>
            <w:tcW w:w="2680" w:type="dxa"/>
            <w:tcBorders>
              <w:top w:val="single" w:sz="6" w:space="0" w:color="auto"/>
              <w:left w:val="single" w:sz="6" w:space="0" w:color="auto"/>
              <w:bottom w:val="single" w:sz="6" w:space="0" w:color="auto"/>
              <w:right w:val="double" w:sz="6" w:space="0" w:color="auto"/>
            </w:tcBorders>
            <w:hideMark/>
          </w:tcPr>
          <w:p w14:paraId="26A8B798" w14:textId="6D860872" w:rsidR="00626870" w:rsidRPr="008B5F50" w:rsidRDefault="00626870" w:rsidP="00626870">
            <w:pPr>
              <w:pStyle w:val="ae"/>
              <w:rPr>
                <w:rFonts w:ascii="Times New Roman" w:hAnsi="Times New Roman" w:cs="Times New Roman"/>
              </w:rPr>
            </w:pPr>
            <w:r w:rsidRPr="008B5F50">
              <w:rPr>
                <w:rFonts w:ascii="Times New Roman" w:hAnsi="Times New Roman" w:cs="Times New Roman"/>
              </w:rPr>
              <w:t>Заместитель директора по к</w:t>
            </w:r>
            <w:r>
              <w:rPr>
                <w:rFonts w:ascii="Times New Roman" w:hAnsi="Times New Roman" w:cs="Times New Roman"/>
              </w:rPr>
              <w:t>оммерческим вопросам</w:t>
            </w:r>
          </w:p>
          <w:p w14:paraId="705C13BF" w14:textId="584D404D" w:rsidR="003A1BEB" w:rsidRDefault="003A1BEB"/>
        </w:tc>
      </w:tr>
      <w:tr w:rsidR="00626870" w14:paraId="78D18D40" w14:textId="77777777" w:rsidTr="00626870">
        <w:tc>
          <w:tcPr>
            <w:tcW w:w="1332" w:type="dxa"/>
            <w:tcBorders>
              <w:top w:val="single" w:sz="6" w:space="0" w:color="auto"/>
              <w:left w:val="double" w:sz="6" w:space="0" w:color="auto"/>
              <w:bottom w:val="single" w:sz="6" w:space="0" w:color="auto"/>
              <w:right w:val="single" w:sz="6" w:space="0" w:color="auto"/>
            </w:tcBorders>
          </w:tcPr>
          <w:p w14:paraId="5E512DB4" w14:textId="32E73966" w:rsidR="00626870" w:rsidRDefault="00626870">
            <w:r>
              <w:t>2009</w:t>
            </w:r>
          </w:p>
        </w:tc>
        <w:tc>
          <w:tcPr>
            <w:tcW w:w="1260" w:type="dxa"/>
            <w:tcBorders>
              <w:top w:val="single" w:sz="6" w:space="0" w:color="auto"/>
              <w:left w:val="single" w:sz="6" w:space="0" w:color="auto"/>
              <w:bottom w:val="single" w:sz="6" w:space="0" w:color="auto"/>
              <w:right w:val="single" w:sz="6" w:space="0" w:color="auto"/>
            </w:tcBorders>
          </w:tcPr>
          <w:p w14:paraId="6B53428E" w14:textId="51120C08" w:rsidR="00626870" w:rsidRDefault="00626870">
            <w: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742D3E90" w14:textId="57D71597" w:rsidR="00626870" w:rsidRDefault="00626870">
            <w:r>
              <w:t>ОАО «Прибой»</w:t>
            </w:r>
          </w:p>
        </w:tc>
        <w:tc>
          <w:tcPr>
            <w:tcW w:w="2680" w:type="dxa"/>
            <w:tcBorders>
              <w:top w:val="single" w:sz="6" w:space="0" w:color="auto"/>
              <w:left w:val="single" w:sz="6" w:space="0" w:color="auto"/>
              <w:bottom w:val="single" w:sz="6" w:space="0" w:color="auto"/>
              <w:right w:val="double" w:sz="6" w:space="0" w:color="auto"/>
            </w:tcBorders>
          </w:tcPr>
          <w:p w14:paraId="0B1BE0C2" w14:textId="77777777" w:rsidR="00626870" w:rsidRPr="008B5F50" w:rsidRDefault="00626870" w:rsidP="00626870">
            <w:pPr>
              <w:pStyle w:val="ae"/>
              <w:rPr>
                <w:rFonts w:ascii="Times New Roman" w:hAnsi="Times New Roman" w:cs="Times New Roman"/>
              </w:rPr>
            </w:pPr>
            <w:r w:rsidRPr="008B5F50">
              <w:rPr>
                <w:rFonts w:ascii="Times New Roman" w:hAnsi="Times New Roman" w:cs="Times New Roman"/>
              </w:rPr>
              <w:t>Заместитель директора по к</w:t>
            </w:r>
            <w:r>
              <w:rPr>
                <w:rFonts w:ascii="Times New Roman" w:hAnsi="Times New Roman" w:cs="Times New Roman"/>
              </w:rPr>
              <w:t>оммерческим вопросам</w:t>
            </w:r>
          </w:p>
          <w:p w14:paraId="06C6199F" w14:textId="77777777" w:rsidR="00626870" w:rsidRPr="008B5F50" w:rsidRDefault="00626870" w:rsidP="00626870">
            <w:pPr>
              <w:pStyle w:val="ae"/>
              <w:rPr>
                <w:rFonts w:ascii="Times New Roman" w:hAnsi="Times New Roman" w:cs="Times New Roman"/>
              </w:rPr>
            </w:pPr>
          </w:p>
        </w:tc>
      </w:tr>
      <w:tr w:rsidR="00626870" w14:paraId="21897F59" w14:textId="77777777" w:rsidTr="003A1BEB">
        <w:tc>
          <w:tcPr>
            <w:tcW w:w="1332" w:type="dxa"/>
            <w:tcBorders>
              <w:top w:val="single" w:sz="6" w:space="0" w:color="auto"/>
              <w:left w:val="double" w:sz="6" w:space="0" w:color="auto"/>
              <w:bottom w:val="double" w:sz="6" w:space="0" w:color="auto"/>
              <w:right w:val="single" w:sz="6" w:space="0" w:color="auto"/>
            </w:tcBorders>
          </w:tcPr>
          <w:p w14:paraId="4B50C099" w14:textId="478A2B6C" w:rsidR="00626870" w:rsidRDefault="00626870">
            <w:r>
              <w:t>2015</w:t>
            </w:r>
          </w:p>
        </w:tc>
        <w:tc>
          <w:tcPr>
            <w:tcW w:w="1260" w:type="dxa"/>
            <w:tcBorders>
              <w:top w:val="single" w:sz="6" w:space="0" w:color="auto"/>
              <w:left w:val="single" w:sz="6" w:space="0" w:color="auto"/>
              <w:bottom w:val="double" w:sz="6" w:space="0" w:color="auto"/>
              <w:right w:val="single" w:sz="6" w:space="0" w:color="auto"/>
            </w:tcBorders>
          </w:tcPr>
          <w:p w14:paraId="73F9810D" w14:textId="7F7079C4" w:rsidR="00626870" w:rsidRDefault="00626870">
            <w: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45D8B6E6" w14:textId="3744C971" w:rsidR="00626870" w:rsidRDefault="00626870">
            <w:r>
              <w:t>ООО «Корпорация «ТИРА»</w:t>
            </w:r>
          </w:p>
        </w:tc>
        <w:tc>
          <w:tcPr>
            <w:tcW w:w="2680" w:type="dxa"/>
            <w:tcBorders>
              <w:top w:val="single" w:sz="6" w:space="0" w:color="auto"/>
              <w:left w:val="single" w:sz="6" w:space="0" w:color="auto"/>
              <w:bottom w:val="double" w:sz="6" w:space="0" w:color="auto"/>
              <w:right w:val="double" w:sz="6" w:space="0" w:color="auto"/>
            </w:tcBorders>
          </w:tcPr>
          <w:p w14:paraId="25ED740B" w14:textId="64F0C280" w:rsidR="00626870" w:rsidRPr="008B5F50" w:rsidRDefault="00626870" w:rsidP="00626870">
            <w:pPr>
              <w:pStyle w:val="ae"/>
              <w:rPr>
                <w:rFonts w:ascii="Times New Roman" w:hAnsi="Times New Roman" w:cs="Times New Roman"/>
              </w:rPr>
            </w:pPr>
            <w:r>
              <w:rPr>
                <w:rFonts w:ascii="Times New Roman" w:hAnsi="Times New Roman" w:cs="Times New Roman"/>
              </w:rPr>
              <w:t>Коммерческий директор</w:t>
            </w:r>
          </w:p>
        </w:tc>
      </w:tr>
    </w:tbl>
    <w:p w14:paraId="03F21A44" w14:textId="77777777" w:rsidR="003A1BEB" w:rsidRDefault="003A1BEB" w:rsidP="003A1BEB"/>
    <w:p w14:paraId="79E66430" w14:textId="77777777" w:rsidR="003A1BEB" w:rsidRDefault="003A1BEB" w:rsidP="003A1BEB">
      <w:pPr>
        <w:pStyle w:val="ThinDelim"/>
      </w:pPr>
    </w:p>
    <w:p w14:paraId="169E7C34" w14:textId="77777777" w:rsidR="003A1BEB" w:rsidRDefault="003A1BEB" w:rsidP="003A1BEB">
      <w:pPr>
        <w:ind w:left="200"/>
      </w:pPr>
      <w:r>
        <w:rPr>
          <w:rStyle w:val="Subst"/>
          <w:bCs/>
          <w:iCs/>
        </w:rPr>
        <w:t>Доли участия в уставном капитале эмитента/обыкновенных акций не имеет</w:t>
      </w:r>
    </w:p>
    <w:p w14:paraId="590F869E" w14:textId="77777777" w:rsidR="003A1BEB" w:rsidRDefault="003A1BEB" w:rsidP="003A1BEB">
      <w:pPr>
        <w:pStyle w:val="ThinDelim"/>
      </w:pPr>
    </w:p>
    <w:p w14:paraId="43AC5049" w14:textId="77777777" w:rsidR="003A1BEB" w:rsidRDefault="003A1BEB" w:rsidP="003A1BEB">
      <w:pPr>
        <w:pStyle w:val="ThinDelim"/>
      </w:pPr>
    </w:p>
    <w:p w14:paraId="4490E825" w14:textId="77777777"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14:paraId="0626B54D" w14:textId="77777777" w:rsidR="003A1BEB" w:rsidRDefault="003A1BEB" w:rsidP="003A1BEB">
      <w:pPr>
        <w:ind w:left="400"/>
        <w:jc w:val="both"/>
      </w:pPr>
      <w:r>
        <w:rPr>
          <w:rStyle w:val="Subst"/>
          <w:bCs/>
          <w:iCs/>
        </w:rPr>
        <w:t>Лицо указанных долей не имеет</w:t>
      </w:r>
    </w:p>
    <w:p w14:paraId="160606FE" w14:textId="77777777"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004704B6" w14:textId="77777777" w:rsidR="003A1BEB" w:rsidRDefault="003A1BEB" w:rsidP="003A1BEB">
      <w:pPr>
        <w:ind w:left="400"/>
        <w:jc w:val="both"/>
      </w:pPr>
      <w:r>
        <w:rPr>
          <w:rStyle w:val="Subst"/>
          <w:bCs/>
          <w:iCs/>
        </w:rPr>
        <w:t>Указанных родственных связей нет</w:t>
      </w:r>
    </w:p>
    <w:p w14:paraId="3F8C63B4" w14:textId="77777777"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07D9C2F8" w14:textId="77777777" w:rsidR="003A1BEB" w:rsidRDefault="003A1BEB" w:rsidP="003A1BEB">
      <w:pPr>
        <w:ind w:left="400"/>
        <w:jc w:val="both"/>
      </w:pPr>
      <w:r>
        <w:rPr>
          <w:rStyle w:val="Subst"/>
          <w:bCs/>
          <w:iCs/>
        </w:rPr>
        <w:t>Лицо к указанным видам ответственности не привлекалось</w:t>
      </w:r>
    </w:p>
    <w:p w14:paraId="48194609" w14:textId="77777777" w:rsidR="003A1BEB" w:rsidRDefault="003A1BEB" w:rsidP="003A1BEB">
      <w:pPr>
        <w:ind w:left="200"/>
        <w:jc w:val="both"/>
      </w:pPr>
      <w:r>
        <w:lastRenderedPageBreak/>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0CA0ABFA" w14:textId="77777777" w:rsidR="003A1BEB" w:rsidRDefault="003A1BEB" w:rsidP="003A1BEB">
      <w:pPr>
        <w:ind w:left="400"/>
      </w:pPr>
      <w:r>
        <w:rPr>
          <w:rStyle w:val="Subst"/>
          <w:bCs/>
          <w:iCs/>
        </w:rPr>
        <w:t>Лицо указанных должностей не занимало</w:t>
      </w:r>
    </w:p>
    <w:p w14:paraId="0AF24E18" w14:textId="77777777" w:rsidR="003A1BEB" w:rsidRDefault="003A1BEB" w:rsidP="003A1BEB">
      <w:pPr>
        <w:ind w:left="200"/>
      </w:pPr>
    </w:p>
    <w:p w14:paraId="0CAAB202" w14:textId="77777777" w:rsidR="003A1BEB" w:rsidRDefault="003A1BEB" w:rsidP="003A1BEB">
      <w:pPr>
        <w:ind w:left="200"/>
      </w:pPr>
    </w:p>
    <w:p w14:paraId="0B7BAE8D" w14:textId="7634A981" w:rsidR="003A1BEB" w:rsidRDefault="003A1BEB" w:rsidP="003A1BEB">
      <w:pPr>
        <w:ind w:left="200"/>
      </w:pPr>
      <w:r>
        <w:t>ФИО:</w:t>
      </w:r>
      <w:r>
        <w:rPr>
          <w:rStyle w:val="Subst"/>
          <w:bCs/>
          <w:iCs/>
        </w:rPr>
        <w:t xml:space="preserve"> </w:t>
      </w:r>
      <w:r w:rsidR="00626870">
        <w:rPr>
          <w:rStyle w:val="Subst"/>
          <w:bCs/>
          <w:iCs/>
        </w:rPr>
        <w:t>Обухов Александр Петрович</w:t>
      </w:r>
    </w:p>
    <w:p w14:paraId="22E41710" w14:textId="79726ECB" w:rsidR="003A1BEB" w:rsidRDefault="003A1BEB" w:rsidP="003A1BEB">
      <w:pPr>
        <w:ind w:left="200"/>
      </w:pPr>
      <w:r>
        <w:t>Год рождения:</w:t>
      </w:r>
      <w:r w:rsidR="004C5478">
        <w:rPr>
          <w:rStyle w:val="Subst"/>
          <w:bCs/>
          <w:iCs/>
        </w:rPr>
        <w:t xml:space="preserve"> 1953</w:t>
      </w:r>
    </w:p>
    <w:p w14:paraId="2355915D" w14:textId="77777777" w:rsidR="003A1BEB" w:rsidRDefault="003A1BEB" w:rsidP="003A1BEB">
      <w:pPr>
        <w:pStyle w:val="ThinDelim"/>
      </w:pPr>
    </w:p>
    <w:p w14:paraId="6B408D4E" w14:textId="292E52F2" w:rsidR="004C5478" w:rsidRDefault="004C5478" w:rsidP="003A1BEB">
      <w:pPr>
        <w:ind w:left="200"/>
      </w:pPr>
      <w:r>
        <w:t xml:space="preserve">Образование: ВВМУРЭ им. А.С. Попова, Военно-морская академия </w:t>
      </w:r>
    </w:p>
    <w:p w14:paraId="02B5FA8F" w14:textId="2679C8B9" w:rsidR="003A1BEB" w:rsidRDefault="003A1BEB" w:rsidP="003A1BE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1A59DFB9" w14:textId="77777777" w:rsidR="003A1BEB" w:rsidRDefault="003A1BEB" w:rsidP="003A1BEB">
      <w:pPr>
        <w:pStyle w:val="ThinDelim"/>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3A1BEB" w14:paraId="2008A013" w14:textId="77777777" w:rsidTr="004C5478">
        <w:tc>
          <w:tcPr>
            <w:tcW w:w="2593" w:type="dxa"/>
            <w:gridSpan w:val="2"/>
            <w:tcBorders>
              <w:top w:val="double" w:sz="6" w:space="0" w:color="auto"/>
              <w:left w:val="double" w:sz="6" w:space="0" w:color="auto"/>
              <w:bottom w:val="single" w:sz="6" w:space="0" w:color="auto"/>
              <w:right w:val="single" w:sz="6" w:space="0" w:color="auto"/>
            </w:tcBorders>
            <w:hideMark/>
          </w:tcPr>
          <w:p w14:paraId="04E8704A" w14:textId="77777777" w:rsidR="003A1BEB" w:rsidRDefault="003A1BEB">
            <w:pPr>
              <w:jc w:val="center"/>
            </w:pPr>
            <w:r>
              <w:t>Период</w:t>
            </w:r>
          </w:p>
        </w:tc>
        <w:tc>
          <w:tcPr>
            <w:tcW w:w="3981" w:type="dxa"/>
            <w:tcBorders>
              <w:top w:val="double" w:sz="6" w:space="0" w:color="auto"/>
              <w:left w:val="single" w:sz="6" w:space="0" w:color="auto"/>
              <w:bottom w:val="single" w:sz="6" w:space="0" w:color="auto"/>
              <w:right w:val="single" w:sz="6" w:space="0" w:color="auto"/>
            </w:tcBorders>
            <w:hideMark/>
          </w:tcPr>
          <w:p w14:paraId="64287436" w14:textId="77777777" w:rsidR="003A1BEB" w:rsidRDefault="003A1BEB">
            <w:pPr>
              <w:jc w:val="center"/>
            </w:pPr>
            <w:r>
              <w:t>Наименование организации</w:t>
            </w:r>
          </w:p>
        </w:tc>
        <w:tc>
          <w:tcPr>
            <w:tcW w:w="2681" w:type="dxa"/>
            <w:tcBorders>
              <w:top w:val="double" w:sz="6" w:space="0" w:color="auto"/>
              <w:left w:val="single" w:sz="6" w:space="0" w:color="auto"/>
              <w:bottom w:val="single" w:sz="6" w:space="0" w:color="auto"/>
              <w:right w:val="double" w:sz="6" w:space="0" w:color="auto"/>
            </w:tcBorders>
            <w:hideMark/>
          </w:tcPr>
          <w:p w14:paraId="7EFF37B2" w14:textId="77777777" w:rsidR="003A1BEB" w:rsidRDefault="003A1BEB">
            <w:pPr>
              <w:jc w:val="center"/>
            </w:pPr>
            <w:r>
              <w:t>Должность</w:t>
            </w:r>
          </w:p>
        </w:tc>
      </w:tr>
      <w:tr w:rsidR="003A1BEB" w14:paraId="74A00EA0" w14:textId="77777777" w:rsidTr="004C5478">
        <w:tc>
          <w:tcPr>
            <w:tcW w:w="1333" w:type="dxa"/>
            <w:tcBorders>
              <w:top w:val="single" w:sz="6" w:space="0" w:color="auto"/>
              <w:left w:val="double" w:sz="6" w:space="0" w:color="auto"/>
              <w:bottom w:val="single" w:sz="6" w:space="0" w:color="auto"/>
              <w:right w:val="single" w:sz="6" w:space="0" w:color="auto"/>
            </w:tcBorders>
            <w:hideMark/>
          </w:tcPr>
          <w:p w14:paraId="05F1CED9" w14:textId="77777777" w:rsidR="003A1BEB" w:rsidRDefault="003A1BEB">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14:paraId="28991B6C" w14:textId="77777777" w:rsidR="003A1BEB" w:rsidRDefault="003A1BEB">
            <w:pPr>
              <w:jc w:val="center"/>
            </w:pPr>
            <w:r>
              <w:t>по</w:t>
            </w:r>
          </w:p>
        </w:tc>
        <w:tc>
          <w:tcPr>
            <w:tcW w:w="3981" w:type="dxa"/>
            <w:tcBorders>
              <w:top w:val="single" w:sz="6" w:space="0" w:color="auto"/>
              <w:left w:val="single" w:sz="6" w:space="0" w:color="auto"/>
              <w:bottom w:val="single" w:sz="6" w:space="0" w:color="auto"/>
              <w:right w:val="single" w:sz="6" w:space="0" w:color="auto"/>
            </w:tcBorders>
          </w:tcPr>
          <w:p w14:paraId="14BDC7BE" w14:textId="77777777" w:rsidR="003A1BEB" w:rsidRDefault="003A1BEB"/>
        </w:tc>
        <w:tc>
          <w:tcPr>
            <w:tcW w:w="2681" w:type="dxa"/>
            <w:tcBorders>
              <w:top w:val="single" w:sz="6" w:space="0" w:color="auto"/>
              <w:left w:val="single" w:sz="6" w:space="0" w:color="auto"/>
              <w:bottom w:val="single" w:sz="6" w:space="0" w:color="auto"/>
              <w:right w:val="double" w:sz="6" w:space="0" w:color="auto"/>
            </w:tcBorders>
          </w:tcPr>
          <w:p w14:paraId="4FA47EC4" w14:textId="77777777" w:rsidR="003A1BEB" w:rsidRDefault="003A1BEB"/>
        </w:tc>
      </w:tr>
      <w:tr w:rsidR="003A1BEB" w14:paraId="52F02322" w14:textId="77777777" w:rsidTr="004C5478">
        <w:tc>
          <w:tcPr>
            <w:tcW w:w="1333" w:type="dxa"/>
            <w:tcBorders>
              <w:top w:val="single" w:sz="6" w:space="0" w:color="auto"/>
              <w:left w:val="double" w:sz="6" w:space="0" w:color="auto"/>
              <w:bottom w:val="single" w:sz="6" w:space="0" w:color="auto"/>
              <w:right w:val="single" w:sz="6" w:space="0" w:color="auto"/>
            </w:tcBorders>
            <w:hideMark/>
          </w:tcPr>
          <w:p w14:paraId="3B5DFFC5" w14:textId="3F0EB2A2" w:rsidR="003A1BEB" w:rsidRDefault="004C5478">
            <w:r>
              <w:t>2012</w:t>
            </w:r>
          </w:p>
        </w:tc>
        <w:tc>
          <w:tcPr>
            <w:tcW w:w="1260" w:type="dxa"/>
            <w:tcBorders>
              <w:top w:val="single" w:sz="6" w:space="0" w:color="auto"/>
              <w:left w:val="single" w:sz="6" w:space="0" w:color="auto"/>
              <w:bottom w:val="single" w:sz="6" w:space="0" w:color="auto"/>
              <w:right w:val="single" w:sz="6" w:space="0" w:color="auto"/>
            </w:tcBorders>
            <w:hideMark/>
          </w:tcPr>
          <w:p w14:paraId="2029F4EC" w14:textId="340C8BF1" w:rsidR="003A1BEB" w:rsidRDefault="004C5478">
            <w:r>
              <w:t>настоящее время</w:t>
            </w:r>
          </w:p>
        </w:tc>
        <w:tc>
          <w:tcPr>
            <w:tcW w:w="3981" w:type="dxa"/>
            <w:tcBorders>
              <w:top w:val="single" w:sz="6" w:space="0" w:color="auto"/>
              <w:left w:val="single" w:sz="6" w:space="0" w:color="auto"/>
              <w:bottom w:val="single" w:sz="6" w:space="0" w:color="auto"/>
              <w:right w:val="single" w:sz="6" w:space="0" w:color="auto"/>
            </w:tcBorders>
            <w:hideMark/>
          </w:tcPr>
          <w:p w14:paraId="04A5B8BC" w14:textId="77B3E00A" w:rsidR="003A1BEB" w:rsidRDefault="004C5478">
            <w:r>
              <w:t>ОАО «Прибой»</w:t>
            </w:r>
          </w:p>
        </w:tc>
        <w:tc>
          <w:tcPr>
            <w:tcW w:w="2681" w:type="dxa"/>
            <w:tcBorders>
              <w:top w:val="single" w:sz="6" w:space="0" w:color="auto"/>
              <w:left w:val="single" w:sz="6" w:space="0" w:color="auto"/>
              <w:bottom w:val="single" w:sz="6" w:space="0" w:color="auto"/>
              <w:right w:val="double" w:sz="6" w:space="0" w:color="auto"/>
            </w:tcBorders>
            <w:hideMark/>
          </w:tcPr>
          <w:p w14:paraId="64ACC435" w14:textId="25CBDA53" w:rsidR="003A1BEB" w:rsidRDefault="004C5478">
            <w:r>
              <w:t>Генеральный директор</w:t>
            </w:r>
          </w:p>
        </w:tc>
      </w:tr>
      <w:tr w:rsidR="003A1BEB" w14:paraId="7D1BECD6" w14:textId="77777777" w:rsidTr="004C5478">
        <w:trPr>
          <w:trHeight w:val="100"/>
        </w:trPr>
        <w:tc>
          <w:tcPr>
            <w:tcW w:w="9255" w:type="dxa"/>
            <w:gridSpan w:val="4"/>
            <w:tcMar>
              <w:top w:w="0" w:type="dxa"/>
              <w:left w:w="108" w:type="dxa"/>
              <w:bottom w:w="0" w:type="dxa"/>
              <w:right w:w="108" w:type="dxa"/>
            </w:tcMar>
          </w:tcPr>
          <w:p w14:paraId="06516EFF" w14:textId="77777777" w:rsidR="003A1BEB" w:rsidRDefault="003A1BEB"/>
        </w:tc>
      </w:tr>
    </w:tbl>
    <w:p w14:paraId="3359D83D" w14:textId="77777777" w:rsidR="003A1BEB" w:rsidRDefault="003A1BEB" w:rsidP="003A1BEB"/>
    <w:p w14:paraId="18C970E8" w14:textId="77777777" w:rsidR="003A1BEB" w:rsidRDefault="003A1BEB" w:rsidP="003A1BEB">
      <w:pPr>
        <w:pStyle w:val="ThinDelim"/>
      </w:pPr>
    </w:p>
    <w:p w14:paraId="02FD3878" w14:textId="77777777" w:rsidR="003A1BEB" w:rsidRDefault="003A1BEB" w:rsidP="003A1BEB">
      <w:pPr>
        <w:ind w:left="200"/>
      </w:pPr>
      <w:r>
        <w:rPr>
          <w:rStyle w:val="Subst"/>
          <w:bCs/>
          <w:iCs/>
        </w:rPr>
        <w:t>Доли участия в уставном капитале эмитента/обыкновенных акций не имеет</w:t>
      </w:r>
    </w:p>
    <w:p w14:paraId="476C124F" w14:textId="77777777" w:rsidR="003A1BEB" w:rsidRDefault="003A1BEB" w:rsidP="003A1BEB">
      <w:pPr>
        <w:pStyle w:val="ThinDelim"/>
      </w:pPr>
    </w:p>
    <w:p w14:paraId="18073BD1" w14:textId="77777777" w:rsidR="003A1BEB" w:rsidRDefault="003A1BEB" w:rsidP="003A1BEB">
      <w:pPr>
        <w:pStyle w:val="ThinDelim"/>
      </w:pPr>
    </w:p>
    <w:p w14:paraId="688E869B" w14:textId="77777777"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14:paraId="3ECEE5AA" w14:textId="77777777" w:rsidR="003A1BEB" w:rsidRDefault="003A1BEB" w:rsidP="003A1BEB">
      <w:pPr>
        <w:ind w:left="400"/>
        <w:jc w:val="both"/>
      </w:pPr>
      <w:r>
        <w:rPr>
          <w:rStyle w:val="Subst"/>
          <w:bCs/>
          <w:iCs/>
        </w:rPr>
        <w:t>Лицо указанных долей не имеет</w:t>
      </w:r>
    </w:p>
    <w:p w14:paraId="224D802E" w14:textId="77777777"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123B1AE3" w14:textId="77777777" w:rsidR="003A1BEB" w:rsidRDefault="003A1BEB" w:rsidP="003A1BEB">
      <w:pPr>
        <w:ind w:left="400"/>
        <w:jc w:val="both"/>
      </w:pPr>
      <w:r>
        <w:rPr>
          <w:rStyle w:val="Subst"/>
          <w:bCs/>
          <w:iCs/>
        </w:rPr>
        <w:t>Указанных родственных связей нет</w:t>
      </w:r>
    </w:p>
    <w:p w14:paraId="00833675" w14:textId="77777777"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44CCDEA0" w14:textId="77777777" w:rsidR="003A1BEB" w:rsidRDefault="003A1BEB" w:rsidP="003A1BEB">
      <w:pPr>
        <w:ind w:left="400"/>
        <w:jc w:val="both"/>
      </w:pPr>
      <w:r>
        <w:rPr>
          <w:rStyle w:val="Subst"/>
          <w:bCs/>
          <w:iCs/>
        </w:rPr>
        <w:t>Лицо к указанным видам ответственности не привлекалось</w:t>
      </w:r>
    </w:p>
    <w:p w14:paraId="02857BD8" w14:textId="77777777"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55ECB2A2" w14:textId="77777777" w:rsidR="003A1BEB" w:rsidRDefault="003A1BEB" w:rsidP="003A1BEB">
      <w:pPr>
        <w:ind w:left="400"/>
        <w:rPr>
          <w:rStyle w:val="Subst"/>
          <w:bCs/>
          <w:iCs/>
        </w:rPr>
      </w:pPr>
      <w:r>
        <w:rPr>
          <w:rStyle w:val="Subst"/>
          <w:bCs/>
          <w:iCs/>
        </w:rPr>
        <w:t>Лицо указанных должностей не занимало</w:t>
      </w:r>
    </w:p>
    <w:p w14:paraId="7F2FCAC4" w14:textId="77777777" w:rsidR="003A1BEB" w:rsidRDefault="003A1BEB" w:rsidP="003A1BEB">
      <w:pPr>
        <w:ind w:left="400"/>
      </w:pPr>
    </w:p>
    <w:p w14:paraId="6782B1F8" w14:textId="7B1275F9" w:rsidR="003A1BEB" w:rsidRDefault="003A1BEB" w:rsidP="003A1BEB">
      <w:pPr>
        <w:ind w:left="200"/>
      </w:pPr>
      <w:r>
        <w:t>ФИО:</w:t>
      </w:r>
      <w:r>
        <w:rPr>
          <w:rStyle w:val="Subst"/>
          <w:bCs/>
          <w:iCs/>
        </w:rPr>
        <w:t xml:space="preserve"> </w:t>
      </w:r>
      <w:r w:rsidR="004C5478">
        <w:rPr>
          <w:rStyle w:val="Subst"/>
          <w:bCs/>
          <w:iCs/>
        </w:rPr>
        <w:t>Павлов Геннадий Геннадьевич</w:t>
      </w:r>
    </w:p>
    <w:p w14:paraId="1BF25F2C" w14:textId="00DB95C4" w:rsidR="003A1BEB" w:rsidRDefault="003A1BEB" w:rsidP="003A1BEB">
      <w:pPr>
        <w:ind w:left="200"/>
      </w:pPr>
      <w:r>
        <w:t>Год рождения:</w:t>
      </w:r>
      <w:r w:rsidR="004C5478">
        <w:rPr>
          <w:rStyle w:val="Subst"/>
          <w:bCs/>
          <w:iCs/>
        </w:rPr>
        <w:t xml:space="preserve"> 1961</w:t>
      </w:r>
    </w:p>
    <w:p w14:paraId="3C39D9ED" w14:textId="77777777" w:rsidR="003A1BEB" w:rsidRDefault="003A1BEB" w:rsidP="003A1BEB">
      <w:pPr>
        <w:pStyle w:val="ThinDelim"/>
      </w:pPr>
    </w:p>
    <w:p w14:paraId="126A22C1" w14:textId="5DC9FD88" w:rsidR="003A1BEB" w:rsidRDefault="00FD3ECE" w:rsidP="003A1BEB">
      <w:pPr>
        <w:ind w:left="200"/>
      </w:pPr>
      <w:r>
        <w:t xml:space="preserve">Образование: </w:t>
      </w:r>
      <w:r w:rsidR="004C5478">
        <w:t>Санкт-Петербургская Академия государственной службы</w:t>
      </w:r>
    </w:p>
    <w:p w14:paraId="0CC40ECC" w14:textId="77777777" w:rsidR="003A1BEB" w:rsidRDefault="003A1BEB" w:rsidP="003A1BE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587862ED" w14:textId="77777777" w:rsidR="003A1BEB" w:rsidRDefault="003A1BEB" w:rsidP="003A1BEB">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3A1BEB" w14:paraId="1EC2E053" w14:textId="77777777" w:rsidTr="003A1BEB">
        <w:tc>
          <w:tcPr>
            <w:tcW w:w="2592" w:type="dxa"/>
            <w:gridSpan w:val="2"/>
            <w:tcBorders>
              <w:top w:val="double" w:sz="6" w:space="0" w:color="auto"/>
              <w:left w:val="double" w:sz="6" w:space="0" w:color="auto"/>
              <w:bottom w:val="single" w:sz="6" w:space="0" w:color="auto"/>
              <w:right w:val="single" w:sz="6" w:space="0" w:color="auto"/>
            </w:tcBorders>
            <w:hideMark/>
          </w:tcPr>
          <w:p w14:paraId="1D780E7E" w14:textId="77777777" w:rsidR="003A1BEB" w:rsidRDefault="003A1BEB">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14:paraId="21D0BCEF" w14:textId="77777777" w:rsidR="003A1BEB" w:rsidRDefault="003A1BE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14:paraId="5FECE966" w14:textId="77777777" w:rsidR="003A1BEB" w:rsidRDefault="003A1BEB">
            <w:pPr>
              <w:jc w:val="center"/>
            </w:pPr>
            <w:r>
              <w:t>Должность</w:t>
            </w:r>
          </w:p>
        </w:tc>
      </w:tr>
      <w:tr w:rsidR="003A1BEB" w14:paraId="175A6383" w14:textId="77777777" w:rsidTr="003A1BEB">
        <w:tc>
          <w:tcPr>
            <w:tcW w:w="1332" w:type="dxa"/>
            <w:tcBorders>
              <w:top w:val="single" w:sz="6" w:space="0" w:color="auto"/>
              <w:left w:val="double" w:sz="6" w:space="0" w:color="auto"/>
              <w:bottom w:val="single" w:sz="6" w:space="0" w:color="auto"/>
              <w:right w:val="single" w:sz="6" w:space="0" w:color="auto"/>
            </w:tcBorders>
            <w:hideMark/>
          </w:tcPr>
          <w:p w14:paraId="352483B4" w14:textId="77777777" w:rsidR="003A1BEB" w:rsidRDefault="003A1BEB">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14:paraId="54DD6908" w14:textId="77777777" w:rsidR="003A1BEB" w:rsidRDefault="003A1BEB">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4D132D2D" w14:textId="77777777" w:rsidR="003A1BEB" w:rsidRDefault="003A1BEB"/>
        </w:tc>
        <w:tc>
          <w:tcPr>
            <w:tcW w:w="2680" w:type="dxa"/>
            <w:tcBorders>
              <w:top w:val="single" w:sz="6" w:space="0" w:color="auto"/>
              <w:left w:val="single" w:sz="6" w:space="0" w:color="auto"/>
              <w:bottom w:val="single" w:sz="6" w:space="0" w:color="auto"/>
              <w:right w:val="double" w:sz="6" w:space="0" w:color="auto"/>
            </w:tcBorders>
          </w:tcPr>
          <w:p w14:paraId="73B8E5F2" w14:textId="77777777" w:rsidR="003A1BEB" w:rsidRDefault="003A1BEB"/>
        </w:tc>
      </w:tr>
      <w:tr w:rsidR="003A1BEB" w14:paraId="2E5A3AE0" w14:textId="77777777" w:rsidTr="003A1BEB">
        <w:trPr>
          <w:trHeight w:val="135"/>
        </w:trPr>
        <w:tc>
          <w:tcPr>
            <w:tcW w:w="1332" w:type="dxa"/>
            <w:tcBorders>
              <w:top w:val="single" w:sz="6" w:space="0" w:color="auto"/>
              <w:left w:val="double" w:sz="6" w:space="0" w:color="auto"/>
              <w:bottom w:val="single" w:sz="4" w:space="0" w:color="auto"/>
              <w:right w:val="single" w:sz="6" w:space="0" w:color="auto"/>
            </w:tcBorders>
            <w:hideMark/>
          </w:tcPr>
          <w:p w14:paraId="01A84FF7" w14:textId="58103E69" w:rsidR="003A1BEB" w:rsidRDefault="004C5478">
            <w:r>
              <w:t>2006</w:t>
            </w:r>
          </w:p>
        </w:tc>
        <w:tc>
          <w:tcPr>
            <w:tcW w:w="1260" w:type="dxa"/>
            <w:tcBorders>
              <w:top w:val="single" w:sz="6" w:space="0" w:color="auto"/>
              <w:left w:val="single" w:sz="6" w:space="0" w:color="auto"/>
              <w:bottom w:val="single" w:sz="4" w:space="0" w:color="auto"/>
              <w:right w:val="single" w:sz="6" w:space="0" w:color="auto"/>
            </w:tcBorders>
            <w:hideMark/>
          </w:tcPr>
          <w:p w14:paraId="31107320" w14:textId="64B0D6E4" w:rsidR="003A1BEB" w:rsidRDefault="004C5478">
            <w:r>
              <w:t>2014</w:t>
            </w:r>
            <w:r w:rsidR="003A1BEB">
              <w:t xml:space="preserve"> </w:t>
            </w:r>
          </w:p>
        </w:tc>
        <w:tc>
          <w:tcPr>
            <w:tcW w:w="3980" w:type="dxa"/>
            <w:tcBorders>
              <w:top w:val="single" w:sz="6" w:space="0" w:color="auto"/>
              <w:left w:val="single" w:sz="6" w:space="0" w:color="auto"/>
              <w:bottom w:val="single" w:sz="4" w:space="0" w:color="auto"/>
              <w:right w:val="single" w:sz="6" w:space="0" w:color="auto"/>
            </w:tcBorders>
            <w:hideMark/>
          </w:tcPr>
          <w:p w14:paraId="5F1D5589" w14:textId="2C6777D1" w:rsidR="003A1BEB" w:rsidRDefault="004C5478">
            <w:r>
              <w:t>ООО «Корпорация «ТИРА</w:t>
            </w:r>
          </w:p>
        </w:tc>
        <w:tc>
          <w:tcPr>
            <w:tcW w:w="2680" w:type="dxa"/>
            <w:tcBorders>
              <w:top w:val="single" w:sz="6" w:space="0" w:color="auto"/>
              <w:left w:val="single" w:sz="6" w:space="0" w:color="auto"/>
              <w:bottom w:val="single" w:sz="4" w:space="0" w:color="auto"/>
              <w:right w:val="double" w:sz="6" w:space="0" w:color="auto"/>
            </w:tcBorders>
            <w:hideMark/>
          </w:tcPr>
          <w:p w14:paraId="036755FB" w14:textId="49B788E1" w:rsidR="003A1BEB" w:rsidRDefault="004C5478">
            <w:r>
              <w:t>Директор по производству</w:t>
            </w:r>
          </w:p>
        </w:tc>
      </w:tr>
      <w:tr w:rsidR="003A1BEB" w14:paraId="76542FF3" w14:textId="77777777" w:rsidTr="003A1BEB">
        <w:trPr>
          <w:trHeight w:val="150"/>
        </w:trPr>
        <w:tc>
          <w:tcPr>
            <w:tcW w:w="1332" w:type="dxa"/>
            <w:tcBorders>
              <w:top w:val="single" w:sz="4" w:space="0" w:color="auto"/>
              <w:left w:val="double" w:sz="6" w:space="0" w:color="auto"/>
              <w:bottom w:val="double" w:sz="6" w:space="0" w:color="auto"/>
              <w:right w:val="single" w:sz="6" w:space="0" w:color="auto"/>
            </w:tcBorders>
            <w:hideMark/>
          </w:tcPr>
          <w:p w14:paraId="56918229" w14:textId="3DBF0CCF" w:rsidR="003A1BEB" w:rsidRDefault="004C5478">
            <w:r>
              <w:t>2014</w:t>
            </w:r>
          </w:p>
        </w:tc>
        <w:tc>
          <w:tcPr>
            <w:tcW w:w="1260" w:type="dxa"/>
            <w:tcBorders>
              <w:top w:val="single" w:sz="4" w:space="0" w:color="auto"/>
              <w:left w:val="single" w:sz="6" w:space="0" w:color="auto"/>
              <w:bottom w:val="double" w:sz="6" w:space="0" w:color="auto"/>
              <w:right w:val="single" w:sz="6" w:space="0" w:color="auto"/>
            </w:tcBorders>
            <w:hideMark/>
          </w:tcPr>
          <w:p w14:paraId="273B301E" w14:textId="01EFE0BC" w:rsidR="003A1BEB" w:rsidRDefault="004C5478">
            <w:r>
              <w:t>настоящее время</w:t>
            </w:r>
          </w:p>
        </w:tc>
        <w:tc>
          <w:tcPr>
            <w:tcW w:w="3980" w:type="dxa"/>
            <w:tcBorders>
              <w:top w:val="single" w:sz="4" w:space="0" w:color="auto"/>
              <w:left w:val="single" w:sz="6" w:space="0" w:color="auto"/>
              <w:bottom w:val="double" w:sz="6" w:space="0" w:color="auto"/>
              <w:right w:val="single" w:sz="6" w:space="0" w:color="auto"/>
            </w:tcBorders>
            <w:hideMark/>
          </w:tcPr>
          <w:p w14:paraId="24B1C4D8" w14:textId="77777777" w:rsidR="003A1BEB" w:rsidRDefault="003A1BEB">
            <w:r>
              <w:t>ОАО «Прибой»</w:t>
            </w:r>
          </w:p>
        </w:tc>
        <w:tc>
          <w:tcPr>
            <w:tcW w:w="2680" w:type="dxa"/>
            <w:tcBorders>
              <w:top w:val="single" w:sz="4" w:space="0" w:color="auto"/>
              <w:left w:val="single" w:sz="6" w:space="0" w:color="auto"/>
              <w:bottom w:val="double" w:sz="6" w:space="0" w:color="auto"/>
              <w:right w:val="double" w:sz="6" w:space="0" w:color="auto"/>
            </w:tcBorders>
            <w:hideMark/>
          </w:tcPr>
          <w:p w14:paraId="52D9530E" w14:textId="75F23773" w:rsidR="003A1BEB" w:rsidRDefault="004C5478">
            <w:r>
              <w:t>Директор по развитию</w:t>
            </w:r>
          </w:p>
        </w:tc>
      </w:tr>
    </w:tbl>
    <w:p w14:paraId="16C084C0" w14:textId="77777777" w:rsidR="003A1BEB" w:rsidRDefault="003A1BEB" w:rsidP="003A1BEB"/>
    <w:p w14:paraId="72B17CCF" w14:textId="77777777" w:rsidR="003A1BEB" w:rsidRDefault="003A1BEB" w:rsidP="003A1BEB">
      <w:pPr>
        <w:pStyle w:val="ThinDelim"/>
      </w:pPr>
    </w:p>
    <w:p w14:paraId="1E0E00D8" w14:textId="77777777" w:rsidR="003A1BEB" w:rsidRDefault="003A1BEB" w:rsidP="003A1BEB">
      <w:pPr>
        <w:ind w:left="200"/>
      </w:pPr>
      <w:r>
        <w:rPr>
          <w:rStyle w:val="Subst"/>
          <w:bCs/>
          <w:iCs/>
        </w:rPr>
        <w:t>Доли участия в уставном капитале эмитента/обыкновенных акций не имеет</w:t>
      </w:r>
    </w:p>
    <w:p w14:paraId="1A432AD3" w14:textId="77777777" w:rsidR="003A1BEB" w:rsidRDefault="003A1BEB" w:rsidP="003A1BEB">
      <w:pPr>
        <w:pStyle w:val="ThinDelim"/>
      </w:pPr>
    </w:p>
    <w:p w14:paraId="1DCE97A7" w14:textId="77777777" w:rsidR="003A1BEB" w:rsidRDefault="003A1BEB" w:rsidP="003A1BEB">
      <w:pPr>
        <w:pStyle w:val="ThinDelim"/>
      </w:pPr>
    </w:p>
    <w:p w14:paraId="199CA196" w14:textId="77777777"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14:paraId="28EFA8A6" w14:textId="77777777" w:rsidR="003A1BEB" w:rsidRDefault="003A1BEB" w:rsidP="003A1BEB">
      <w:pPr>
        <w:ind w:left="400"/>
        <w:jc w:val="both"/>
      </w:pPr>
      <w:r>
        <w:rPr>
          <w:rStyle w:val="Subst"/>
          <w:bCs/>
          <w:iCs/>
        </w:rPr>
        <w:t>Лицо указанных долей не имеет</w:t>
      </w:r>
    </w:p>
    <w:p w14:paraId="0D25A1C7" w14:textId="77777777"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77BC0EFB" w14:textId="77777777" w:rsidR="003A1BEB" w:rsidRDefault="003A1BEB" w:rsidP="003A1BEB">
      <w:pPr>
        <w:ind w:left="400"/>
        <w:jc w:val="both"/>
      </w:pPr>
      <w:r>
        <w:rPr>
          <w:rStyle w:val="Subst"/>
          <w:bCs/>
          <w:iCs/>
        </w:rPr>
        <w:t>Указанных родственных связей нет</w:t>
      </w:r>
    </w:p>
    <w:p w14:paraId="04979C29" w14:textId="77777777"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474E96CD" w14:textId="77777777" w:rsidR="003A1BEB" w:rsidRDefault="003A1BEB" w:rsidP="003A1BEB">
      <w:pPr>
        <w:ind w:left="400"/>
        <w:jc w:val="both"/>
      </w:pPr>
      <w:r>
        <w:rPr>
          <w:rStyle w:val="Subst"/>
          <w:bCs/>
          <w:iCs/>
        </w:rPr>
        <w:t>Лицо к указанным видам ответственности не привлекалось</w:t>
      </w:r>
    </w:p>
    <w:p w14:paraId="2CFC225F" w14:textId="77777777"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5FBF5F91" w14:textId="77777777" w:rsidR="003A1BEB" w:rsidRDefault="003A1BEB" w:rsidP="003A1BEB">
      <w:pPr>
        <w:ind w:left="400"/>
      </w:pPr>
      <w:r>
        <w:rPr>
          <w:rStyle w:val="Subst"/>
          <w:bCs/>
          <w:iCs/>
        </w:rPr>
        <w:t>Лицо указанных должностей не занимало</w:t>
      </w:r>
    </w:p>
    <w:p w14:paraId="4BC21B56" w14:textId="77777777" w:rsidR="003A1BEB" w:rsidRDefault="003A1BEB" w:rsidP="003A1BEB">
      <w:pPr>
        <w:ind w:left="200"/>
      </w:pPr>
    </w:p>
    <w:p w14:paraId="709F8E07" w14:textId="6F8705CD" w:rsidR="003A1BEB" w:rsidRDefault="003A1BEB" w:rsidP="003A1BEB">
      <w:pPr>
        <w:ind w:left="200"/>
      </w:pPr>
      <w:r>
        <w:t>ФИО:</w:t>
      </w:r>
      <w:r>
        <w:rPr>
          <w:rStyle w:val="Subst"/>
          <w:bCs/>
          <w:iCs/>
        </w:rPr>
        <w:t xml:space="preserve"> </w:t>
      </w:r>
      <w:r w:rsidR="00FD3ECE">
        <w:rPr>
          <w:rStyle w:val="Subst"/>
          <w:bCs/>
          <w:iCs/>
        </w:rPr>
        <w:t>Суздальцев Сергей Алексеевич</w:t>
      </w:r>
    </w:p>
    <w:p w14:paraId="34188FF0" w14:textId="77777777" w:rsidR="003A1BEB" w:rsidRDefault="003A1BEB" w:rsidP="003A1BEB">
      <w:pPr>
        <w:ind w:left="200"/>
      </w:pPr>
      <w:r>
        <w:t>Год рождения:</w:t>
      </w:r>
      <w:r>
        <w:rPr>
          <w:rStyle w:val="Subst"/>
          <w:bCs/>
          <w:iCs/>
        </w:rPr>
        <w:t xml:space="preserve"> 1959</w:t>
      </w:r>
    </w:p>
    <w:p w14:paraId="2D56CB85" w14:textId="77777777" w:rsidR="003A1BEB" w:rsidRDefault="003A1BEB" w:rsidP="003A1BEB">
      <w:pPr>
        <w:pStyle w:val="ThinDelim"/>
      </w:pPr>
    </w:p>
    <w:p w14:paraId="75CA8547" w14:textId="7280EC96" w:rsidR="003A1BEB" w:rsidRDefault="00FD3ECE" w:rsidP="003A1BEB">
      <w:pPr>
        <w:ind w:left="200"/>
      </w:pPr>
      <w:r>
        <w:t>Образование: Пензенское высшее артиллерийское училище</w:t>
      </w:r>
      <w:r w:rsidR="003A1BEB">
        <w:t>.</w:t>
      </w:r>
    </w:p>
    <w:p w14:paraId="7567FE6F" w14:textId="77777777" w:rsidR="003A1BEB" w:rsidRDefault="003A1BEB" w:rsidP="003A1BE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3198DC17" w14:textId="77777777" w:rsidR="003A1BEB" w:rsidRDefault="003A1BEB" w:rsidP="003A1BEB">
      <w:pPr>
        <w:pStyle w:val="ThinDelim"/>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3A1BEB" w14:paraId="57191EDC" w14:textId="77777777" w:rsidTr="003A1BEB">
        <w:tc>
          <w:tcPr>
            <w:tcW w:w="2592" w:type="dxa"/>
            <w:gridSpan w:val="2"/>
            <w:tcBorders>
              <w:top w:val="double" w:sz="6" w:space="0" w:color="auto"/>
              <w:left w:val="double" w:sz="6" w:space="0" w:color="auto"/>
              <w:bottom w:val="single" w:sz="6" w:space="0" w:color="auto"/>
              <w:right w:val="single" w:sz="6" w:space="0" w:color="auto"/>
            </w:tcBorders>
            <w:hideMark/>
          </w:tcPr>
          <w:p w14:paraId="50402A42" w14:textId="77777777" w:rsidR="003A1BEB" w:rsidRDefault="003A1BEB">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14:paraId="48A1FFE4" w14:textId="77777777" w:rsidR="003A1BEB" w:rsidRDefault="003A1BE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14:paraId="09E2A679" w14:textId="77777777" w:rsidR="003A1BEB" w:rsidRDefault="003A1BEB">
            <w:pPr>
              <w:jc w:val="center"/>
            </w:pPr>
            <w:r>
              <w:t>Должность</w:t>
            </w:r>
          </w:p>
        </w:tc>
      </w:tr>
      <w:tr w:rsidR="003A1BEB" w14:paraId="79BB5578" w14:textId="77777777" w:rsidTr="003A1BEB">
        <w:tc>
          <w:tcPr>
            <w:tcW w:w="1332" w:type="dxa"/>
            <w:tcBorders>
              <w:top w:val="single" w:sz="6" w:space="0" w:color="auto"/>
              <w:left w:val="double" w:sz="6" w:space="0" w:color="auto"/>
              <w:bottom w:val="single" w:sz="6" w:space="0" w:color="auto"/>
              <w:right w:val="single" w:sz="6" w:space="0" w:color="auto"/>
            </w:tcBorders>
            <w:hideMark/>
          </w:tcPr>
          <w:p w14:paraId="79C1D2E2" w14:textId="77777777" w:rsidR="003A1BEB" w:rsidRDefault="003A1BEB">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14:paraId="1BC416B3" w14:textId="77777777" w:rsidR="003A1BEB" w:rsidRDefault="003A1BEB">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4CA78866" w14:textId="77777777" w:rsidR="003A1BEB" w:rsidRDefault="003A1BEB"/>
        </w:tc>
        <w:tc>
          <w:tcPr>
            <w:tcW w:w="2680" w:type="dxa"/>
            <w:tcBorders>
              <w:top w:val="single" w:sz="6" w:space="0" w:color="auto"/>
              <w:left w:val="single" w:sz="6" w:space="0" w:color="auto"/>
              <w:bottom w:val="single" w:sz="6" w:space="0" w:color="auto"/>
              <w:right w:val="double" w:sz="6" w:space="0" w:color="auto"/>
            </w:tcBorders>
          </w:tcPr>
          <w:p w14:paraId="522893CF" w14:textId="77777777" w:rsidR="003A1BEB" w:rsidRDefault="003A1BEB"/>
        </w:tc>
      </w:tr>
      <w:tr w:rsidR="003A1BEB" w14:paraId="7E40FAFC" w14:textId="77777777" w:rsidTr="00FD3ECE">
        <w:trPr>
          <w:trHeight w:val="135"/>
        </w:trPr>
        <w:tc>
          <w:tcPr>
            <w:tcW w:w="1332" w:type="dxa"/>
            <w:tcBorders>
              <w:top w:val="single" w:sz="6" w:space="0" w:color="auto"/>
              <w:left w:val="double" w:sz="6" w:space="0" w:color="auto"/>
              <w:bottom w:val="single" w:sz="6" w:space="0" w:color="auto"/>
              <w:right w:val="single" w:sz="6" w:space="0" w:color="auto"/>
            </w:tcBorders>
            <w:hideMark/>
          </w:tcPr>
          <w:p w14:paraId="22CAE4AA" w14:textId="62EA0FDD" w:rsidR="003A1BEB" w:rsidRDefault="00FD3ECE">
            <w:r>
              <w:t>2011</w:t>
            </w:r>
          </w:p>
        </w:tc>
        <w:tc>
          <w:tcPr>
            <w:tcW w:w="1260" w:type="dxa"/>
            <w:tcBorders>
              <w:top w:val="single" w:sz="6" w:space="0" w:color="auto"/>
              <w:left w:val="single" w:sz="6" w:space="0" w:color="auto"/>
              <w:bottom w:val="single" w:sz="6" w:space="0" w:color="auto"/>
              <w:right w:val="single" w:sz="6" w:space="0" w:color="auto"/>
            </w:tcBorders>
            <w:hideMark/>
          </w:tcPr>
          <w:p w14:paraId="5CB32233" w14:textId="76A10E75" w:rsidR="003A1BEB" w:rsidRDefault="00FD3ECE">
            <w:r>
              <w:t>2012</w:t>
            </w:r>
          </w:p>
        </w:tc>
        <w:tc>
          <w:tcPr>
            <w:tcW w:w="3980" w:type="dxa"/>
            <w:tcBorders>
              <w:top w:val="single" w:sz="6" w:space="0" w:color="auto"/>
              <w:left w:val="single" w:sz="6" w:space="0" w:color="auto"/>
              <w:bottom w:val="single" w:sz="6" w:space="0" w:color="auto"/>
              <w:right w:val="single" w:sz="6" w:space="0" w:color="auto"/>
            </w:tcBorders>
            <w:hideMark/>
          </w:tcPr>
          <w:p w14:paraId="5F33F390" w14:textId="49E0F4D6" w:rsidR="003A1BEB" w:rsidRDefault="00FD3ECE" w:rsidP="00FD3ECE">
            <w:r>
              <w:t>ФГУП КБ «Электроавтоматика»</w:t>
            </w:r>
          </w:p>
        </w:tc>
        <w:tc>
          <w:tcPr>
            <w:tcW w:w="2680" w:type="dxa"/>
            <w:tcBorders>
              <w:top w:val="single" w:sz="6" w:space="0" w:color="auto"/>
              <w:left w:val="single" w:sz="6" w:space="0" w:color="auto"/>
              <w:bottom w:val="single" w:sz="6" w:space="0" w:color="auto"/>
              <w:right w:val="double" w:sz="6" w:space="0" w:color="auto"/>
            </w:tcBorders>
            <w:hideMark/>
          </w:tcPr>
          <w:p w14:paraId="6713D0DF" w14:textId="4905293E" w:rsidR="003A1BEB" w:rsidRDefault="00FD3ECE">
            <w:r>
              <w:t>Заместитель генерального директора</w:t>
            </w:r>
          </w:p>
        </w:tc>
      </w:tr>
      <w:tr w:rsidR="00FD3ECE" w14:paraId="70D51D5B" w14:textId="77777777" w:rsidTr="00FD3ECE">
        <w:trPr>
          <w:trHeight w:val="135"/>
        </w:trPr>
        <w:tc>
          <w:tcPr>
            <w:tcW w:w="1332" w:type="dxa"/>
            <w:tcBorders>
              <w:top w:val="single" w:sz="6" w:space="0" w:color="auto"/>
              <w:left w:val="double" w:sz="6" w:space="0" w:color="auto"/>
              <w:bottom w:val="single" w:sz="6" w:space="0" w:color="auto"/>
              <w:right w:val="single" w:sz="6" w:space="0" w:color="auto"/>
            </w:tcBorders>
          </w:tcPr>
          <w:p w14:paraId="42805BAF" w14:textId="3AD415DC" w:rsidR="00FD3ECE" w:rsidRDefault="00FD3ECE">
            <w:r>
              <w:t>2012</w:t>
            </w:r>
          </w:p>
        </w:tc>
        <w:tc>
          <w:tcPr>
            <w:tcW w:w="1260" w:type="dxa"/>
            <w:tcBorders>
              <w:top w:val="single" w:sz="6" w:space="0" w:color="auto"/>
              <w:left w:val="single" w:sz="6" w:space="0" w:color="auto"/>
              <w:bottom w:val="single" w:sz="6" w:space="0" w:color="auto"/>
              <w:right w:val="single" w:sz="6" w:space="0" w:color="auto"/>
            </w:tcBorders>
          </w:tcPr>
          <w:p w14:paraId="514A0E2F" w14:textId="657332A1" w:rsidR="00FD3ECE" w:rsidRDefault="00FD3ECE">
            <w: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210F081A" w14:textId="24778472" w:rsidR="00FD3ECE" w:rsidRDefault="00FD3ECE" w:rsidP="00FD3ECE">
            <w:r>
              <w:t>ООО «Техприбор»</w:t>
            </w:r>
          </w:p>
        </w:tc>
        <w:tc>
          <w:tcPr>
            <w:tcW w:w="2680" w:type="dxa"/>
            <w:tcBorders>
              <w:top w:val="single" w:sz="6" w:space="0" w:color="auto"/>
              <w:left w:val="single" w:sz="6" w:space="0" w:color="auto"/>
              <w:bottom w:val="single" w:sz="6" w:space="0" w:color="auto"/>
              <w:right w:val="double" w:sz="6" w:space="0" w:color="auto"/>
            </w:tcBorders>
          </w:tcPr>
          <w:p w14:paraId="58B69DEB" w14:textId="5906151F" w:rsidR="00FD3ECE" w:rsidRDefault="00FD3ECE">
            <w:r>
              <w:t>И. о. генерального директора</w:t>
            </w:r>
          </w:p>
        </w:tc>
      </w:tr>
      <w:tr w:rsidR="00FD3ECE" w14:paraId="6CCCC062" w14:textId="77777777" w:rsidTr="003A1BEB">
        <w:trPr>
          <w:trHeight w:val="135"/>
        </w:trPr>
        <w:tc>
          <w:tcPr>
            <w:tcW w:w="1332" w:type="dxa"/>
            <w:tcBorders>
              <w:top w:val="single" w:sz="6" w:space="0" w:color="auto"/>
              <w:left w:val="double" w:sz="6" w:space="0" w:color="auto"/>
              <w:bottom w:val="single" w:sz="4" w:space="0" w:color="auto"/>
              <w:right w:val="single" w:sz="6" w:space="0" w:color="auto"/>
            </w:tcBorders>
          </w:tcPr>
          <w:p w14:paraId="7257C292" w14:textId="05FD72BB" w:rsidR="00FD3ECE" w:rsidRDefault="00FD3ECE">
            <w:r>
              <w:t>2014</w:t>
            </w:r>
          </w:p>
        </w:tc>
        <w:tc>
          <w:tcPr>
            <w:tcW w:w="1260" w:type="dxa"/>
            <w:tcBorders>
              <w:top w:val="single" w:sz="6" w:space="0" w:color="auto"/>
              <w:left w:val="single" w:sz="6" w:space="0" w:color="auto"/>
              <w:bottom w:val="single" w:sz="4" w:space="0" w:color="auto"/>
              <w:right w:val="single" w:sz="6" w:space="0" w:color="auto"/>
            </w:tcBorders>
          </w:tcPr>
          <w:p w14:paraId="2BD046CA" w14:textId="4790D885" w:rsidR="00FD3ECE" w:rsidRDefault="00FD3ECE">
            <w:r>
              <w:t>настоящее время</w:t>
            </w:r>
          </w:p>
        </w:tc>
        <w:tc>
          <w:tcPr>
            <w:tcW w:w="3980" w:type="dxa"/>
            <w:tcBorders>
              <w:top w:val="single" w:sz="6" w:space="0" w:color="auto"/>
              <w:left w:val="single" w:sz="6" w:space="0" w:color="auto"/>
              <w:bottom w:val="single" w:sz="4" w:space="0" w:color="auto"/>
              <w:right w:val="single" w:sz="6" w:space="0" w:color="auto"/>
            </w:tcBorders>
          </w:tcPr>
          <w:p w14:paraId="70386EA6" w14:textId="67EC361D" w:rsidR="00FD3ECE" w:rsidRDefault="00FD3ECE" w:rsidP="00FD3ECE">
            <w:r>
              <w:t>ООО «Корпорация «ТИРА»</w:t>
            </w:r>
          </w:p>
        </w:tc>
        <w:tc>
          <w:tcPr>
            <w:tcW w:w="2680" w:type="dxa"/>
            <w:tcBorders>
              <w:top w:val="single" w:sz="6" w:space="0" w:color="auto"/>
              <w:left w:val="single" w:sz="6" w:space="0" w:color="auto"/>
              <w:bottom w:val="single" w:sz="4" w:space="0" w:color="auto"/>
              <w:right w:val="double" w:sz="6" w:space="0" w:color="auto"/>
            </w:tcBorders>
          </w:tcPr>
          <w:p w14:paraId="3FF9CA25" w14:textId="6BE4E2BB" w:rsidR="00FD3ECE" w:rsidRDefault="00FD3ECE">
            <w:r>
              <w:t>Советник управляющего</w:t>
            </w:r>
          </w:p>
        </w:tc>
      </w:tr>
    </w:tbl>
    <w:p w14:paraId="1DE99F0B" w14:textId="77777777" w:rsidR="003A1BEB" w:rsidRDefault="003A1BEB" w:rsidP="003A1BEB"/>
    <w:p w14:paraId="26872876" w14:textId="77777777" w:rsidR="003A1BEB" w:rsidRDefault="003A1BEB" w:rsidP="003A1BEB">
      <w:pPr>
        <w:pStyle w:val="ThinDelim"/>
      </w:pPr>
    </w:p>
    <w:p w14:paraId="2A280AF0" w14:textId="77777777" w:rsidR="003A1BEB" w:rsidRDefault="003A1BEB" w:rsidP="003A1BEB">
      <w:pPr>
        <w:ind w:left="200"/>
      </w:pPr>
      <w:r>
        <w:rPr>
          <w:rStyle w:val="Subst"/>
          <w:bCs/>
          <w:iCs/>
        </w:rPr>
        <w:t>Доли участия в уставном капитале эмитента/обыкновенных акций не имеет</w:t>
      </w:r>
    </w:p>
    <w:p w14:paraId="5D386B62" w14:textId="77777777" w:rsidR="003A1BEB" w:rsidRDefault="003A1BEB" w:rsidP="003A1BEB">
      <w:pPr>
        <w:pStyle w:val="ThinDelim"/>
      </w:pPr>
    </w:p>
    <w:p w14:paraId="587C7268" w14:textId="77777777" w:rsidR="003A1BEB" w:rsidRDefault="003A1BEB" w:rsidP="003A1BEB">
      <w:pPr>
        <w:pStyle w:val="ThinDelim"/>
      </w:pPr>
    </w:p>
    <w:p w14:paraId="393DD786" w14:textId="77777777"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14:paraId="1481FE0F" w14:textId="77777777" w:rsidR="003A1BEB" w:rsidRDefault="003A1BEB" w:rsidP="003A1BEB">
      <w:pPr>
        <w:ind w:left="400"/>
        <w:jc w:val="both"/>
      </w:pPr>
      <w:r>
        <w:rPr>
          <w:rStyle w:val="Subst"/>
          <w:bCs/>
          <w:iCs/>
        </w:rPr>
        <w:t>Лицо указанных долей не имеет</w:t>
      </w:r>
    </w:p>
    <w:p w14:paraId="59FC38C6" w14:textId="77777777"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3C1AEE07" w14:textId="77777777" w:rsidR="003A1BEB" w:rsidRDefault="003A1BEB" w:rsidP="003A1BEB">
      <w:pPr>
        <w:ind w:left="400"/>
        <w:jc w:val="both"/>
      </w:pPr>
      <w:r>
        <w:rPr>
          <w:rStyle w:val="Subst"/>
          <w:bCs/>
          <w:iCs/>
        </w:rPr>
        <w:t>Указанных родственных связей нет</w:t>
      </w:r>
    </w:p>
    <w:p w14:paraId="702A642C" w14:textId="77777777"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2551DFD3" w14:textId="77777777" w:rsidR="003A1BEB" w:rsidRDefault="003A1BEB" w:rsidP="003A1BEB">
      <w:pPr>
        <w:ind w:left="400"/>
        <w:jc w:val="both"/>
      </w:pPr>
      <w:r>
        <w:rPr>
          <w:rStyle w:val="Subst"/>
          <w:bCs/>
          <w:iCs/>
        </w:rPr>
        <w:t>Лицо к указанным видам ответственности не привлекалось</w:t>
      </w:r>
    </w:p>
    <w:p w14:paraId="51047499" w14:textId="77777777" w:rsidR="003A1BEB" w:rsidRDefault="003A1BEB" w:rsidP="003A1BEB">
      <w:pPr>
        <w:ind w:left="200"/>
        <w:jc w:val="both"/>
      </w:pPr>
      <w:r>
        <w:lastRenderedPageBreak/>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32F9EE58" w14:textId="77777777" w:rsidR="003A1BEB" w:rsidRDefault="003A1BEB" w:rsidP="003A1BEB">
      <w:pPr>
        <w:ind w:left="400"/>
      </w:pPr>
      <w:r>
        <w:rPr>
          <w:rStyle w:val="Subst"/>
          <w:bCs/>
          <w:iCs/>
        </w:rPr>
        <w:t>Лицо указанных должностей не занимало</w:t>
      </w:r>
    </w:p>
    <w:p w14:paraId="24394237" w14:textId="77777777" w:rsidR="003A1BEB" w:rsidRDefault="003A1BEB" w:rsidP="00DC30EC">
      <w:pPr>
        <w:rPr>
          <w:rStyle w:val="Subst"/>
          <w:bCs/>
          <w:iCs/>
        </w:rPr>
      </w:pPr>
    </w:p>
    <w:p w14:paraId="43ADFF63" w14:textId="77777777" w:rsidR="003A1BEB" w:rsidRDefault="003A1BEB" w:rsidP="003A1BEB">
      <w:pPr>
        <w:ind w:left="200"/>
      </w:pPr>
    </w:p>
    <w:p w14:paraId="052B56C7" w14:textId="77777777" w:rsidR="003A1BEB" w:rsidRDefault="003A1BEB" w:rsidP="003A1BEB">
      <w:pPr>
        <w:ind w:left="200"/>
      </w:pPr>
      <w:r>
        <w:t>ФИО:</w:t>
      </w:r>
      <w:r>
        <w:rPr>
          <w:rStyle w:val="Subst"/>
          <w:bCs/>
          <w:iCs/>
        </w:rPr>
        <w:t xml:space="preserve"> </w:t>
      </w:r>
      <w:proofErr w:type="spellStart"/>
      <w:r>
        <w:rPr>
          <w:rStyle w:val="Subst"/>
          <w:bCs/>
          <w:iCs/>
        </w:rPr>
        <w:t>Хрусталёв</w:t>
      </w:r>
      <w:proofErr w:type="spellEnd"/>
      <w:r>
        <w:rPr>
          <w:rStyle w:val="Subst"/>
          <w:bCs/>
          <w:iCs/>
        </w:rPr>
        <w:t xml:space="preserve"> Владимир Викторович</w:t>
      </w:r>
    </w:p>
    <w:p w14:paraId="6AACD3A7" w14:textId="77777777" w:rsidR="003A1BEB" w:rsidRDefault="003A1BEB" w:rsidP="003A1BEB">
      <w:pPr>
        <w:ind w:left="200"/>
      </w:pPr>
      <w:r>
        <w:t>Год рождения:</w:t>
      </w:r>
      <w:r>
        <w:rPr>
          <w:rStyle w:val="Subst"/>
          <w:bCs/>
          <w:iCs/>
        </w:rPr>
        <w:t xml:space="preserve"> 1954</w:t>
      </w:r>
    </w:p>
    <w:p w14:paraId="034092D3" w14:textId="77777777" w:rsidR="003A1BEB" w:rsidRDefault="003A1BEB" w:rsidP="003A1BEB">
      <w:pPr>
        <w:pStyle w:val="ThinDelim"/>
      </w:pPr>
    </w:p>
    <w:p w14:paraId="5F4D645E" w14:textId="5913F934" w:rsidR="003A1BEB" w:rsidRDefault="00DC30EC" w:rsidP="003A1BEB">
      <w:pPr>
        <w:ind w:left="200"/>
      </w:pPr>
      <w:r>
        <w:t xml:space="preserve">Образование: </w:t>
      </w:r>
      <w:r w:rsidR="003A1BEB">
        <w:t>Ленинградский институт авиационного приборостроения</w:t>
      </w:r>
    </w:p>
    <w:p w14:paraId="37106170" w14:textId="77777777" w:rsidR="003A1BEB" w:rsidRDefault="003A1BEB" w:rsidP="003A1BE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0A76D6C3" w14:textId="77777777" w:rsidR="003A1BEB" w:rsidRDefault="003A1BEB" w:rsidP="003A1BEB">
      <w:pPr>
        <w:pStyle w:val="ThinDelim"/>
      </w:pPr>
    </w:p>
    <w:tbl>
      <w:tblPr>
        <w:tblW w:w="9255" w:type="dxa"/>
        <w:tblLayout w:type="fixed"/>
        <w:tblCellMar>
          <w:left w:w="72" w:type="dxa"/>
          <w:right w:w="72" w:type="dxa"/>
        </w:tblCellMar>
        <w:tblLook w:val="04A0" w:firstRow="1" w:lastRow="0" w:firstColumn="1" w:lastColumn="0" w:noHBand="0" w:noVBand="1"/>
      </w:tblPr>
      <w:tblGrid>
        <w:gridCol w:w="1333"/>
        <w:gridCol w:w="1197"/>
        <w:gridCol w:w="4044"/>
        <w:gridCol w:w="2681"/>
      </w:tblGrid>
      <w:tr w:rsidR="003A1BEB" w14:paraId="542DAEBD" w14:textId="77777777" w:rsidTr="003A1BEB">
        <w:tc>
          <w:tcPr>
            <w:tcW w:w="2529" w:type="dxa"/>
            <w:gridSpan w:val="2"/>
            <w:tcBorders>
              <w:top w:val="double" w:sz="6" w:space="0" w:color="auto"/>
              <w:left w:val="double" w:sz="6" w:space="0" w:color="auto"/>
              <w:bottom w:val="single" w:sz="6" w:space="0" w:color="auto"/>
              <w:right w:val="single" w:sz="6" w:space="0" w:color="auto"/>
            </w:tcBorders>
            <w:hideMark/>
          </w:tcPr>
          <w:p w14:paraId="0C19BED9" w14:textId="77777777" w:rsidR="003A1BEB" w:rsidRDefault="003A1BEB">
            <w:pPr>
              <w:jc w:val="center"/>
            </w:pPr>
            <w:r>
              <w:t>Период</w:t>
            </w:r>
          </w:p>
        </w:tc>
        <w:tc>
          <w:tcPr>
            <w:tcW w:w="4043" w:type="dxa"/>
            <w:tcBorders>
              <w:top w:val="double" w:sz="6" w:space="0" w:color="auto"/>
              <w:left w:val="single" w:sz="6" w:space="0" w:color="auto"/>
              <w:bottom w:val="single" w:sz="6" w:space="0" w:color="auto"/>
              <w:right w:val="single" w:sz="6" w:space="0" w:color="auto"/>
            </w:tcBorders>
            <w:hideMark/>
          </w:tcPr>
          <w:p w14:paraId="52BB53A9" w14:textId="77777777" w:rsidR="003A1BEB" w:rsidRDefault="003A1BE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14:paraId="77856983" w14:textId="77777777" w:rsidR="003A1BEB" w:rsidRDefault="003A1BEB">
            <w:pPr>
              <w:jc w:val="center"/>
            </w:pPr>
            <w:r>
              <w:t>Должность</w:t>
            </w:r>
          </w:p>
        </w:tc>
      </w:tr>
      <w:tr w:rsidR="003A1BEB" w14:paraId="3448B07E" w14:textId="77777777" w:rsidTr="003A1BEB">
        <w:tc>
          <w:tcPr>
            <w:tcW w:w="1332" w:type="dxa"/>
            <w:tcBorders>
              <w:top w:val="single" w:sz="6" w:space="0" w:color="auto"/>
              <w:left w:val="double" w:sz="6" w:space="0" w:color="auto"/>
              <w:bottom w:val="single" w:sz="6" w:space="0" w:color="auto"/>
              <w:right w:val="single" w:sz="6" w:space="0" w:color="auto"/>
            </w:tcBorders>
            <w:hideMark/>
          </w:tcPr>
          <w:p w14:paraId="77957514" w14:textId="77777777" w:rsidR="003A1BEB" w:rsidRDefault="003A1BEB">
            <w:pPr>
              <w:jc w:val="center"/>
            </w:pPr>
            <w:r>
              <w:t>С</w:t>
            </w:r>
          </w:p>
        </w:tc>
        <w:tc>
          <w:tcPr>
            <w:tcW w:w="1197" w:type="dxa"/>
            <w:tcBorders>
              <w:top w:val="single" w:sz="6" w:space="0" w:color="auto"/>
              <w:left w:val="single" w:sz="6" w:space="0" w:color="auto"/>
              <w:bottom w:val="single" w:sz="6" w:space="0" w:color="auto"/>
              <w:right w:val="single" w:sz="6" w:space="0" w:color="auto"/>
            </w:tcBorders>
            <w:hideMark/>
          </w:tcPr>
          <w:p w14:paraId="3BB97A1A" w14:textId="77777777" w:rsidR="003A1BEB" w:rsidRDefault="003A1BEB">
            <w:pPr>
              <w:jc w:val="center"/>
            </w:pPr>
            <w:r>
              <w:t>по</w:t>
            </w:r>
          </w:p>
        </w:tc>
        <w:tc>
          <w:tcPr>
            <w:tcW w:w="4043" w:type="dxa"/>
            <w:tcBorders>
              <w:top w:val="single" w:sz="6" w:space="0" w:color="auto"/>
              <w:left w:val="single" w:sz="6" w:space="0" w:color="auto"/>
              <w:bottom w:val="single" w:sz="6" w:space="0" w:color="auto"/>
              <w:right w:val="single" w:sz="6" w:space="0" w:color="auto"/>
            </w:tcBorders>
          </w:tcPr>
          <w:p w14:paraId="558DF868" w14:textId="77777777" w:rsidR="003A1BEB" w:rsidRDefault="003A1BEB"/>
        </w:tc>
        <w:tc>
          <w:tcPr>
            <w:tcW w:w="2680" w:type="dxa"/>
            <w:tcBorders>
              <w:top w:val="single" w:sz="6" w:space="0" w:color="auto"/>
              <w:left w:val="single" w:sz="6" w:space="0" w:color="auto"/>
              <w:bottom w:val="single" w:sz="6" w:space="0" w:color="auto"/>
              <w:right w:val="double" w:sz="6" w:space="0" w:color="auto"/>
            </w:tcBorders>
          </w:tcPr>
          <w:p w14:paraId="427F9A21" w14:textId="77777777" w:rsidR="003A1BEB" w:rsidRDefault="003A1BEB"/>
        </w:tc>
      </w:tr>
      <w:tr w:rsidR="003A1BEB" w14:paraId="3318DCED" w14:textId="77777777" w:rsidTr="003A1BEB">
        <w:trPr>
          <w:trHeight w:val="110"/>
        </w:trPr>
        <w:tc>
          <w:tcPr>
            <w:tcW w:w="1332" w:type="dxa"/>
            <w:tcBorders>
              <w:top w:val="single" w:sz="6" w:space="0" w:color="auto"/>
              <w:left w:val="double" w:sz="6" w:space="0" w:color="auto"/>
              <w:bottom w:val="single" w:sz="4" w:space="0" w:color="auto"/>
              <w:right w:val="single" w:sz="6" w:space="0" w:color="auto"/>
            </w:tcBorders>
            <w:hideMark/>
          </w:tcPr>
          <w:p w14:paraId="63A796B5" w14:textId="77777777" w:rsidR="003A1BEB" w:rsidRDefault="003A1BEB">
            <w:r>
              <w:t>2007</w:t>
            </w:r>
          </w:p>
        </w:tc>
        <w:tc>
          <w:tcPr>
            <w:tcW w:w="1197" w:type="dxa"/>
            <w:tcBorders>
              <w:top w:val="single" w:sz="6" w:space="0" w:color="auto"/>
              <w:left w:val="single" w:sz="6" w:space="0" w:color="auto"/>
              <w:bottom w:val="single" w:sz="4" w:space="0" w:color="auto"/>
              <w:right w:val="single" w:sz="6" w:space="0" w:color="auto"/>
            </w:tcBorders>
            <w:hideMark/>
          </w:tcPr>
          <w:p w14:paraId="2F4D7BCA" w14:textId="77777777" w:rsidR="003A1BEB" w:rsidRDefault="003A1BEB">
            <w:r>
              <w:t xml:space="preserve">Наст. </w:t>
            </w:r>
            <w:proofErr w:type="spellStart"/>
            <w:r>
              <w:t>вр</w:t>
            </w:r>
            <w:proofErr w:type="spellEnd"/>
            <w:r>
              <w:t>.</w:t>
            </w:r>
          </w:p>
        </w:tc>
        <w:tc>
          <w:tcPr>
            <w:tcW w:w="4043" w:type="dxa"/>
            <w:tcBorders>
              <w:top w:val="single" w:sz="6" w:space="0" w:color="auto"/>
              <w:left w:val="single" w:sz="6" w:space="0" w:color="auto"/>
              <w:bottom w:val="single" w:sz="4" w:space="0" w:color="auto"/>
              <w:right w:val="single" w:sz="6" w:space="0" w:color="auto"/>
            </w:tcBorders>
            <w:hideMark/>
          </w:tcPr>
          <w:p w14:paraId="4A92CCA6" w14:textId="77777777" w:rsidR="003A1BEB" w:rsidRDefault="003A1BEB">
            <w:r>
              <w:t>ОАО «МАРТ»</w:t>
            </w:r>
          </w:p>
        </w:tc>
        <w:tc>
          <w:tcPr>
            <w:tcW w:w="2680" w:type="dxa"/>
            <w:tcBorders>
              <w:top w:val="single" w:sz="6" w:space="0" w:color="auto"/>
              <w:left w:val="single" w:sz="6" w:space="0" w:color="auto"/>
              <w:bottom w:val="single" w:sz="4" w:space="0" w:color="auto"/>
              <w:right w:val="double" w:sz="6" w:space="0" w:color="auto"/>
            </w:tcBorders>
            <w:hideMark/>
          </w:tcPr>
          <w:p w14:paraId="7CC1D517" w14:textId="77777777" w:rsidR="003A1BEB" w:rsidRDefault="003A1BEB">
            <w:r>
              <w:t xml:space="preserve">Начальник производства </w:t>
            </w:r>
          </w:p>
        </w:tc>
      </w:tr>
    </w:tbl>
    <w:p w14:paraId="5BE03674" w14:textId="77777777" w:rsidR="003A1BEB" w:rsidRDefault="003A1BEB" w:rsidP="003A1BEB">
      <w:pPr>
        <w:pStyle w:val="ThinDelim"/>
      </w:pPr>
    </w:p>
    <w:p w14:paraId="4395EF7C" w14:textId="77777777" w:rsidR="003A1BEB" w:rsidRDefault="003A1BEB" w:rsidP="003A1BEB">
      <w:pPr>
        <w:ind w:left="200"/>
      </w:pPr>
      <w:r>
        <w:rPr>
          <w:rStyle w:val="Subst"/>
          <w:bCs/>
          <w:iCs/>
        </w:rPr>
        <w:t>Доли участия в уставном капитале эмитента/обыкновенных акций не имеет</w:t>
      </w:r>
    </w:p>
    <w:p w14:paraId="6A113EBD" w14:textId="77777777" w:rsidR="003A1BEB" w:rsidRDefault="003A1BEB" w:rsidP="003A1BEB">
      <w:pPr>
        <w:pStyle w:val="ThinDelim"/>
      </w:pPr>
    </w:p>
    <w:p w14:paraId="32A0B892" w14:textId="77777777" w:rsidR="003A1BEB" w:rsidRDefault="003A1BEB" w:rsidP="003A1BEB">
      <w:pPr>
        <w:pStyle w:val="ThinDelim"/>
      </w:pPr>
    </w:p>
    <w:p w14:paraId="5AD57FB2" w14:textId="77777777"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14:paraId="4B90B484" w14:textId="77777777" w:rsidR="003A1BEB" w:rsidRDefault="003A1BEB" w:rsidP="003A1BEB">
      <w:pPr>
        <w:ind w:left="400"/>
        <w:jc w:val="both"/>
      </w:pPr>
      <w:r>
        <w:rPr>
          <w:rStyle w:val="Subst"/>
          <w:bCs/>
          <w:iCs/>
        </w:rPr>
        <w:t>Лицо указанных долей не имеет</w:t>
      </w:r>
    </w:p>
    <w:p w14:paraId="096A1887" w14:textId="77777777"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463BAE16" w14:textId="77777777" w:rsidR="003A1BEB" w:rsidRDefault="003A1BEB" w:rsidP="003A1BEB">
      <w:pPr>
        <w:ind w:left="400"/>
        <w:jc w:val="both"/>
      </w:pPr>
      <w:r>
        <w:rPr>
          <w:rStyle w:val="Subst"/>
          <w:bCs/>
          <w:iCs/>
        </w:rPr>
        <w:t>Указанных родственных связей нет</w:t>
      </w:r>
    </w:p>
    <w:p w14:paraId="7A9260EC" w14:textId="77777777"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5C9D4341" w14:textId="77777777" w:rsidR="003A1BEB" w:rsidRDefault="003A1BEB" w:rsidP="003A1BEB">
      <w:pPr>
        <w:ind w:left="400"/>
        <w:jc w:val="both"/>
      </w:pPr>
      <w:r>
        <w:rPr>
          <w:rStyle w:val="Subst"/>
          <w:bCs/>
          <w:iCs/>
        </w:rPr>
        <w:t>Лицо к указанным видам ответственности не привлекалось</w:t>
      </w:r>
    </w:p>
    <w:p w14:paraId="182A08D4" w14:textId="77777777"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1FA17C4B" w14:textId="380358AE" w:rsidR="003A1BEB" w:rsidRDefault="003A1BEB" w:rsidP="003A1BEB">
      <w:pPr>
        <w:ind w:left="400"/>
        <w:rPr>
          <w:rStyle w:val="Subst"/>
          <w:bCs/>
          <w:iCs/>
        </w:rPr>
      </w:pPr>
      <w:r>
        <w:rPr>
          <w:rStyle w:val="Subst"/>
          <w:bCs/>
          <w:iCs/>
        </w:rPr>
        <w:t>Лицо указанных должностей не занимало</w:t>
      </w:r>
      <w:r w:rsidR="00DC30EC">
        <w:rPr>
          <w:rStyle w:val="Subst"/>
          <w:bCs/>
          <w:iCs/>
        </w:rPr>
        <w:t>.</w:t>
      </w:r>
    </w:p>
    <w:p w14:paraId="79E096BA" w14:textId="77777777" w:rsidR="00DC30EC" w:rsidRDefault="00DC30EC" w:rsidP="003A1BEB">
      <w:pPr>
        <w:ind w:left="400"/>
        <w:rPr>
          <w:rStyle w:val="Subst"/>
          <w:bCs/>
          <w:iCs/>
        </w:rPr>
      </w:pPr>
    </w:p>
    <w:p w14:paraId="736DCF78" w14:textId="41F141A1" w:rsidR="00DC30EC" w:rsidRDefault="00DC30EC" w:rsidP="00DC30EC">
      <w:pPr>
        <w:rPr>
          <w:rStyle w:val="Subst"/>
          <w:bCs/>
          <w:iCs/>
        </w:rPr>
      </w:pPr>
      <w:r>
        <w:rPr>
          <w:rStyle w:val="Subst"/>
          <w:bCs/>
          <w:iCs/>
        </w:rPr>
        <w:t xml:space="preserve">    </w:t>
      </w:r>
      <w:r>
        <w:rPr>
          <w:rStyle w:val="Subst"/>
          <w:b w:val="0"/>
          <w:bCs/>
          <w:i w:val="0"/>
          <w:iCs/>
        </w:rPr>
        <w:t xml:space="preserve">ФИО: </w:t>
      </w:r>
      <w:r>
        <w:rPr>
          <w:rStyle w:val="Subst"/>
          <w:bCs/>
          <w:iCs/>
        </w:rPr>
        <w:t>Хюркяс Юлия Юрьевна</w:t>
      </w:r>
    </w:p>
    <w:p w14:paraId="56B48C04" w14:textId="7F83C438" w:rsidR="00DC30EC" w:rsidRDefault="00DC30EC" w:rsidP="00DC30EC">
      <w:pPr>
        <w:ind w:left="200"/>
      </w:pPr>
      <w:r>
        <w:t>Год рождения:</w:t>
      </w:r>
      <w:r w:rsidR="00FF16A7">
        <w:rPr>
          <w:rStyle w:val="Subst"/>
          <w:bCs/>
          <w:iCs/>
        </w:rPr>
        <w:t xml:space="preserve"> 197</w:t>
      </w:r>
      <w:r>
        <w:rPr>
          <w:rStyle w:val="Subst"/>
          <w:bCs/>
          <w:iCs/>
        </w:rPr>
        <w:t>4</w:t>
      </w:r>
    </w:p>
    <w:p w14:paraId="676C63BF" w14:textId="77777777" w:rsidR="00DC30EC" w:rsidRDefault="00DC30EC" w:rsidP="00DC30EC">
      <w:pPr>
        <w:pStyle w:val="ThinDelim"/>
      </w:pPr>
    </w:p>
    <w:p w14:paraId="443B7E9D" w14:textId="7DEB91AA" w:rsidR="00DC30EC" w:rsidRDefault="00DC30EC" w:rsidP="00DC30EC">
      <w:pPr>
        <w:ind w:left="200"/>
      </w:pPr>
      <w:r>
        <w:t xml:space="preserve">Образование: </w:t>
      </w:r>
      <w:r w:rsidR="00FF16A7">
        <w:t>Государственную инженерно-экономическую академию</w:t>
      </w:r>
    </w:p>
    <w:p w14:paraId="397519EA" w14:textId="77777777" w:rsidR="00DC30EC" w:rsidRDefault="00DC30EC" w:rsidP="00DC30EC">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5C6FE76B" w14:textId="77777777" w:rsidR="00DC30EC" w:rsidRDefault="00DC30EC" w:rsidP="00DC30EC">
      <w:pPr>
        <w:pStyle w:val="ThinDelim"/>
      </w:pPr>
    </w:p>
    <w:tbl>
      <w:tblPr>
        <w:tblW w:w="9255" w:type="dxa"/>
        <w:tblLayout w:type="fixed"/>
        <w:tblCellMar>
          <w:left w:w="72" w:type="dxa"/>
          <w:right w:w="72" w:type="dxa"/>
        </w:tblCellMar>
        <w:tblLook w:val="04A0" w:firstRow="1" w:lastRow="0" w:firstColumn="1" w:lastColumn="0" w:noHBand="0" w:noVBand="1"/>
      </w:tblPr>
      <w:tblGrid>
        <w:gridCol w:w="1333"/>
        <w:gridCol w:w="1197"/>
        <w:gridCol w:w="4044"/>
        <w:gridCol w:w="2681"/>
      </w:tblGrid>
      <w:tr w:rsidR="00DC30EC" w14:paraId="76823B90" w14:textId="77777777" w:rsidTr="006718B8">
        <w:tc>
          <w:tcPr>
            <w:tcW w:w="2529" w:type="dxa"/>
            <w:gridSpan w:val="2"/>
            <w:tcBorders>
              <w:top w:val="double" w:sz="6" w:space="0" w:color="auto"/>
              <w:left w:val="double" w:sz="6" w:space="0" w:color="auto"/>
              <w:bottom w:val="single" w:sz="6" w:space="0" w:color="auto"/>
              <w:right w:val="single" w:sz="6" w:space="0" w:color="auto"/>
            </w:tcBorders>
            <w:hideMark/>
          </w:tcPr>
          <w:p w14:paraId="4C0DE3AA" w14:textId="77777777" w:rsidR="00DC30EC" w:rsidRDefault="00DC30EC" w:rsidP="006718B8">
            <w:pPr>
              <w:jc w:val="center"/>
            </w:pPr>
            <w:r>
              <w:t>Период</w:t>
            </w:r>
          </w:p>
        </w:tc>
        <w:tc>
          <w:tcPr>
            <w:tcW w:w="4043" w:type="dxa"/>
            <w:tcBorders>
              <w:top w:val="double" w:sz="6" w:space="0" w:color="auto"/>
              <w:left w:val="single" w:sz="6" w:space="0" w:color="auto"/>
              <w:bottom w:val="single" w:sz="6" w:space="0" w:color="auto"/>
              <w:right w:val="single" w:sz="6" w:space="0" w:color="auto"/>
            </w:tcBorders>
            <w:hideMark/>
          </w:tcPr>
          <w:p w14:paraId="4BE3CAE5" w14:textId="77777777" w:rsidR="00DC30EC" w:rsidRDefault="00DC30EC" w:rsidP="006718B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14:paraId="7CEBA0BC" w14:textId="77777777" w:rsidR="00DC30EC" w:rsidRDefault="00DC30EC" w:rsidP="006718B8">
            <w:pPr>
              <w:jc w:val="center"/>
            </w:pPr>
            <w:r>
              <w:t>Должность</w:t>
            </w:r>
          </w:p>
        </w:tc>
      </w:tr>
      <w:tr w:rsidR="00DC30EC" w14:paraId="5117481C" w14:textId="77777777" w:rsidTr="006718B8">
        <w:tc>
          <w:tcPr>
            <w:tcW w:w="1332" w:type="dxa"/>
            <w:tcBorders>
              <w:top w:val="single" w:sz="6" w:space="0" w:color="auto"/>
              <w:left w:val="double" w:sz="6" w:space="0" w:color="auto"/>
              <w:bottom w:val="single" w:sz="6" w:space="0" w:color="auto"/>
              <w:right w:val="single" w:sz="6" w:space="0" w:color="auto"/>
            </w:tcBorders>
            <w:hideMark/>
          </w:tcPr>
          <w:p w14:paraId="7D33F979" w14:textId="77777777" w:rsidR="00DC30EC" w:rsidRDefault="00DC30EC" w:rsidP="006718B8">
            <w:pPr>
              <w:jc w:val="center"/>
            </w:pPr>
            <w:r>
              <w:t>С</w:t>
            </w:r>
          </w:p>
        </w:tc>
        <w:tc>
          <w:tcPr>
            <w:tcW w:w="1197" w:type="dxa"/>
            <w:tcBorders>
              <w:top w:val="single" w:sz="6" w:space="0" w:color="auto"/>
              <w:left w:val="single" w:sz="6" w:space="0" w:color="auto"/>
              <w:bottom w:val="single" w:sz="6" w:space="0" w:color="auto"/>
              <w:right w:val="single" w:sz="6" w:space="0" w:color="auto"/>
            </w:tcBorders>
            <w:hideMark/>
          </w:tcPr>
          <w:p w14:paraId="4DF68207" w14:textId="77777777" w:rsidR="00DC30EC" w:rsidRDefault="00DC30EC" w:rsidP="006718B8">
            <w:pPr>
              <w:jc w:val="center"/>
            </w:pPr>
            <w:r>
              <w:t>по</w:t>
            </w:r>
          </w:p>
        </w:tc>
        <w:tc>
          <w:tcPr>
            <w:tcW w:w="4043" w:type="dxa"/>
            <w:tcBorders>
              <w:top w:val="single" w:sz="6" w:space="0" w:color="auto"/>
              <w:left w:val="single" w:sz="6" w:space="0" w:color="auto"/>
              <w:bottom w:val="single" w:sz="6" w:space="0" w:color="auto"/>
              <w:right w:val="single" w:sz="6" w:space="0" w:color="auto"/>
            </w:tcBorders>
          </w:tcPr>
          <w:p w14:paraId="04E7361D" w14:textId="77777777" w:rsidR="00DC30EC" w:rsidRDefault="00DC30EC" w:rsidP="006718B8"/>
        </w:tc>
        <w:tc>
          <w:tcPr>
            <w:tcW w:w="2680" w:type="dxa"/>
            <w:tcBorders>
              <w:top w:val="single" w:sz="6" w:space="0" w:color="auto"/>
              <w:left w:val="single" w:sz="6" w:space="0" w:color="auto"/>
              <w:bottom w:val="single" w:sz="6" w:space="0" w:color="auto"/>
              <w:right w:val="double" w:sz="6" w:space="0" w:color="auto"/>
            </w:tcBorders>
          </w:tcPr>
          <w:p w14:paraId="3513BBC5" w14:textId="77777777" w:rsidR="00DC30EC" w:rsidRDefault="00DC30EC" w:rsidP="006718B8"/>
        </w:tc>
      </w:tr>
      <w:tr w:rsidR="00DC30EC" w14:paraId="7EA5F724" w14:textId="77777777" w:rsidTr="00FF16A7">
        <w:trPr>
          <w:trHeight w:val="110"/>
        </w:trPr>
        <w:tc>
          <w:tcPr>
            <w:tcW w:w="1332" w:type="dxa"/>
            <w:tcBorders>
              <w:top w:val="single" w:sz="6" w:space="0" w:color="auto"/>
              <w:left w:val="double" w:sz="6" w:space="0" w:color="auto"/>
              <w:bottom w:val="single" w:sz="6" w:space="0" w:color="auto"/>
              <w:right w:val="single" w:sz="6" w:space="0" w:color="auto"/>
            </w:tcBorders>
            <w:hideMark/>
          </w:tcPr>
          <w:p w14:paraId="05364852" w14:textId="7212274F" w:rsidR="00DC30EC" w:rsidRDefault="00FF16A7" w:rsidP="006718B8">
            <w:r>
              <w:t>2008</w:t>
            </w:r>
          </w:p>
        </w:tc>
        <w:tc>
          <w:tcPr>
            <w:tcW w:w="1197" w:type="dxa"/>
            <w:tcBorders>
              <w:top w:val="single" w:sz="6" w:space="0" w:color="auto"/>
              <w:left w:val="single" w:sz="6" w:space="0" w:color="auto"/>
              <w:bottom w:val="single" w:sz="6" w:space="0" w:color="auto"/>
              <w:right w:val="single" w:sz="6" w:space="0" w:color="auto"/>
            </w:tcBorders>
            <w:hideMark/>
          </w:tcPr>
          <w:p w14:paraId="0E8125B8" w14:textId="314460D7" w:rsidR="00DC30EC" w:rsidRDefault="00FF16A7" w:rsidP="006718B8">
            <w:r>
              <w:t>2015</w:t>
            </w:r>
          </w:p>
        </w:tc>
        <w:tc>
          <w:tcPr>
            <w:tcW w:w="4043" w:type="dxa"/>
            <w:tcBorders>
              <w:top w:val="single" w:sz="6" w:space="0" w:color="auto"/>
              <w:left w:val="single" w:sz="6" w:space="0" w:color="auto"/>
              <w:bottom w:val="single" w:sz="6" w:space="0" w:color="auto"/>
              <w:right w:val="single" w:sz="6" w:space="0" w:color="auto"/>
            </w:tcBorders>
            <w:hideMark/>
          </w:tcPr>
          <w:p w14:paraId="0B90B29A" w14:textId="4A79B179" w:rsidR="00DC30EC" w:rsidRDefault="00FF16A7" w:rsidP="006718B8">
            <w:r>
              <w:t>ОАО «РИМР</w:t>
            </w:r>
            <w:r w:rsidR="00DC30EC">
              <w:t>»</w:t>
            </w:r>
          </w:p>
        </w:tc>
        <w:tc>
          <w:tcPr>
            <w:tcW w:w="2680" w:type="dxa"/>
            <w:tcBorders>
              <w:top w:val="single" w:sz="6" w:space="0" w:color="auto"/>
              <w:left w:val="single" w:sz="6" w:space="0" w:color="auto"/>
              <w:bottom w:val="single" w:sz="6" w:space="0" w:color="auto"/>
              <w:right w:val="double" w:sz="6" w:space="0" w:color="auto"/>
            </w:tcBorders>
            <w:hideMark/>
          </w:tcPr>
          <w:p w14:paraId="49207E9C" w14:textId="44FC90A5" w:rsidR="00DC30EC" w:rsidRDefault="00FF16A7" w:rsidP="006718B8">
            <w:r>
              <w:t>Начальник планово-экономического отдела</w:t>
            </w:r>
          </w:p>
        </w:tc>
      </w:tr>
      <w:tr w:rsidR="00FF16A7" w14:paraId="4E7DF18C" w14:textId="77777777" w:rsidTr="006718B8">
        <w:trPr>
          <w:trHeight w:val="110"/>
        </w:trPr>
        <w:tc>
          <w:tcPr>
            <w:tcW w:w="1332" w:type="dxa"/>
            <w:tcBorders>
              <w:top w:val="single" w:sz="6" w:space="0" w:color="auto"/>
              <w:left w:val="double" w:sz="6" w:space="0" w:color="auto"/>
              <w:bottom w:val="single" w:sz="4" w:space="0" w:color="auto"/>
              <w:right w:val="single" w:sz="6" w:space="0" w:color="auto"/>
            </w:tcBorders>
          </w:tcPr>
          <w:p w14:paraId="7726129D" w14:textId="50A858EE" w:rsidR="00FF16A7" w:rsidRDefault="00FF16A7" w:rsidP="006718B8">
            <w:r>
              <w:t>2015</w:t>
            </w:r>
          </w:p>
        </w:tc>
        <w:tc>
          <w:tcPr>
            <w:tcW w:w="1197" w:type="dxa"/>
            <w:tcBorders>
              <w:top w:val="single" w:sz="6" w:space="0" w:color="auto"/>
              <w:left w:val="single" w:sz="6" w:space="0" w:color="auto"/>
              <w:bottom w:val="single" w:sz="4" w:space="0" w:color="auto"/>
              <w:right w:val="single" w:sz="6" w:space="0" w:color="auto"/>
            </w:tcBorders>
          </w:tcPr>
          <w:p w14:paraId="0AA4FEA9" w14:textId="42C8EEF8" w:rsidR="00FF16A7" w:rsidRDefault="00FF16A7" w:rsidP="006718B8">
            <w:r>
              <w:t>настоящее время</w:t>
            </w:r>
          </w:p>
        </w:tc>
        <w:tc>
          <w:tcPr>
            <w:tcW w:w="4043" w:type="dxa"/>
            <w:tcBorders>
              <w:top w:val="single" w:sz="6" w:space="0" w:color="auto"/>
              <w:left w:val="single" w:sz="6" w:space="0" w:color="auto"/>
              <w:bottom w:val="single" w:sz="4" w:space="0" w:color="auto"/>
              <w:right w:val="single" w:sz="6" w:space="0" w:color="auto"/>
            </w:tcBorders>
          </w:tcPr>
          <w:p w14:paraId="76CA42FA" w14:textId="13DBD091" w:rsidR="00FF16A7" w:rsidRDefault="00FF16A7" w:rsidP="006718B8">
            <w:r>
              <w:t>ООО «Корпорация «ТИРА»</w:t>
            </w:r>
          </w:p>
        </w:tc>
        <w:tc>
          <w:tcPr>
            <w:tcW w:w="2680" w:type="dxa"/>
            <w:tcBorders>
              <w:top w:val="single" w:sz="6" w:space="0" w:color="auto"/>
              <w:left w:val="single" w:sz="6" w:space="0" w:color="auto"/>
              <w:bottom w:val="single" w:sz="4" w:space="0" w:color="auto"/>
              <w:right w:val="double" w:sz="6" w:space="0" w:color="auto"/>
            </w:tcBorders>
          </w:tcPr>
          <w:p w14:paraId="487869C1" w14:textId="7FE5BFFE" w:rsidR="00FF16A7" w:rsidRDefault="00FF16A7" w:rsidP="006718B8">
            <w:r>
              <w:t>Директор по экономике и финансам</w:t>
            </w:r>
          </w:p>
        </w:tc>
      </w:tr>
    </w:tbl>
    <w:p w14:paraId="4007236E" w14:textId="77777777" w:rsidR="00DC30EC" w:rsidRDefault="00DC30EC" w:rsidP="00DC30EC">
      <w:pPr>
        <w:pStyle w:val="ThinDelim"/>
      </w:pPr>
    </w:p>
    <w:p w14:paraId="6CE6F678" w14:textId="77777777" w:rsidR="00DC30EC" w:rsidRDefault="00DC30EC" w:rsidP="00DC30EC">
      <w:pPr>
        <w:ind w:left="200"/>
      </w:pPr>
      <w:r>
        <w:rPr>
          <w:rStyle w:val="Subst"/>
          <w:bCs/>
          <w:iCs/>
        </w:rPr>
        <w:t>Доли участия в уставном капитале эмитента/обыкновенных акций не имеет</w:t>
      </w:r>
    </w:p>
    <w:p w14:paraId="738A4CAE" w14:textId="77777777" w:rsidR="00DC30EC" w:rsidRDefault="00DC30EC" w:rsidP="00DC30EC">
      <w:pPr>
        <w:pStyle w:val="ThinDelim"/>
      </w:pPr>
    </w:p>
    <w:p w14:paraId="1BACAF6A" w14:textId="77777777" w:rsidR="00DC30EC" w:rsidRDefault="00DC30EC" w:rsidP="00DC30EC">
      <w:pPr>
        <w:pStyle w:val="ThinDelim"/>
      </w:pPr>
    </w:p>
    <w:p w14:paraId="4AD24741" w14:textId="77777777" w:rsidR="00DC30EC" w:rsidRDefault="00DC30EC" w:rsidP="00DC30EC">
      <w:pPr>
        <w:pStyle w:val="SubHeading"/>
        <w:ind w:left="200"/>
        <w:jc w:val="both"/>
      </w:pPr>
      <w:r>
        <w:t>Доли участия лица в уставном (складочном) капитале (паевом фонде) дочерних и зависимых обществ эмитента</w:t>
      </w:r>
    </w:p>
    <w:p w14:paraId="000468FA" w14:textId="77777777" w:rsidR="00DC30EC" w:rsidRDefault="00DC30EC" w:rsidP="00DC30EC">
      <w:pPr>
        <w:ind w:left="400"/>
        <w:jc w:val="both"/>
      </w:pPr>
      <w:r>
        <w:rPr>
          <w:rStyle w:val="Subst"/>
          <w:bCs/>
          <w:iCs/>
        </w:rPr>
        <w:t>Лицо указанных долей не имеет</w:t>
      </w:r>
    </w:p>
    <w:p w14:paraId="443BE290" w14:textId="77777777" w:rsidR="00DC30EC" w:rsidRDefault="00DC30EC" w:rsidP="00DC30EC">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486F7A71" w14:textId="77777777" w:rsidR="00DC30EC" w:rsidRDefault="00DC30EC" w:rsidP="00DC30EC">
      <w:pPr>
        <w:ind w:left="400"/>
        <w:jc w:val="both"/>
      </w:pPr>
      <w:r>
        <w:rPr>
          <w:rStyle w:val="Subst"/>
          <w:bCs/>
          <w:iCs/>
        </w:rPr>
        <w:t>Указанных родственных связей нет</w:t>
      </w:r>
    </w:p>
    <w:p w14:paraId="77B9175D" w14:textId="77777777" w:rsidR="00DC30EC" w:rsidRDefault="00DC30EC" w:rsidP="00DC30EC">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12C25495" w14:textId="77777777" w:rsidR="00DC30EC" w:rsidRDefault="00DC30EC" w:rsidP="00DC30EC">
      <w:pPr>
        <w:ind w:left="400"/>
        <w:jc w:val="both"/>
      </w:pPr>
      <w:r>
        <w:rPr>
          <w:rStyle w:val="Subst"/>
          <w:bCs/>
          <w:iCs/>
        </w:rPr>
        <w:t>Лицо к указанным видам ответственности не привлекалось</w:t>
      </w:r>
    </w:p>
    <w:p w14:paraId="44338D1A" w14:textId="77777777" w:rsidR="00DC30EC" w:rsidRDefault="00DC30EC" w:rsidP="00DC30EC">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08B90866" w14:textId="77777777" w:rsidR="00DC30EC" w:rsidRDefault="00DC30EC" w:rsidP="00DC30EC">
      <w:pPr>
        <w:ind w:left="400"/>
        <w:rPr>
          <w:rStyle w:val="Subst"/>
          <w:bCs/>
          <w:iCs/>
        </w:rPr>
      </w:pPr>
      <w:r>
        <w:rPr>
          <w:rStyle w:val="Subst"/>
          <w:bCs/>
          <w:iCs/>
        </w:rPr>
        <w:t>Лицо указанных должностей не занимало.</w:t>
      </w:r>
    </w:p>
    <w:p w14:paraId="0570E2AC" w14:textId="77777777" w:rsidR="00DC30EC" w:rsidRDefault="00DC30EC" w:rsidP="003A1BEB">
      <w:pPr>
        <w:ind w:left="400"/>
        <w:rPr>
          <w:rStyle w:val="Subst"/>
          <w:bCs/>
          <w:iCs/>
        </w:rPr>
      </w:pPr>
    </w:p>
    <w:p w14:paraId="720358C1" w14:textId="77777777" w:rsidR="00DC30EC" w:rsidRDefault="00DC30EC" w:rsidP="003A1BEB">
      <w:pPr>
        <w:ind w:left="400"/>
        <w:rPr>
          <w:rStyle w:val="Subst"/>
          <w:bCs/>
          <w:iCs/>
        </w:rPr>
      </w:pPr>
    </w:p>
    <w:p w14:paraId="3A010B4C" w14:textId="77777777" w:rsidR="000C632E" w:rsidRPr="000C632E" w:rsidRDefault="000C632E" w:rsidP="000C632E">
      <w:pPr>
        <w:ind w:left="400"/>
        <w:jc w:val="center"/>
        <w:rPr>
          <w:rStyle w:val="Subst"/>
          <w:bCs/>
          <w:i w:val="0"/>
          <w:iCs/>
          <w:sz w:val="22"/>
          <w:szCs w:val="22"/>
        </w:rPr>
      </w:pPr>
    </w:p>
    <w:p w14:paraId="59265B6A" w14:textId="77777777" w:rsidR="000C632E" w:rsidRPr="000C632E" w:rsidRDefault="000C632E" w:rsidP="000C632E">
      <w:pPr>
        <w:ind w:left="200"/>
        <w:jc w:val="center"/>
        <w:rPr>
          <w:sz w:val="22"/>
          <w:szCs w:val="22"/>
        </w:rPr>
      </w:pPr>
      <w:r w:rsidRPr="000C632E">
        <w:rPr>
          <w:rStyle w:val="Subst"/>
          <w:bCs/>
          <w:i w:val="0"/>
          <w:iCs/>
          <w:sz w:val="22"/>
          <w:szCs w:val="22"/>
        </w:rPr>
        <w:t>Полномочия единоличного исполнительного органа эмитента переданы управляющей организации</w:t>
      </w:r>
    </w:p>
    <w:p w14:paraId="2F8DD696" w14:textId="77777777" w:rsidR="000C632E" w:rsidRPr="000C632E" w:rsidRDefault="000C632E" w:rsidP="000C632E">
      <w:pPr>
        <w:pStyle w:val="ThinDelim"/>
        <w:jc w:val="center"/>
        <w:rPr>
          <w:sz w:val="22"/>
          <w:szCs w:val="22"/>
        </w:rPr>
      </w:pPr>
    </w:p>
    <w:p w14:paraId="6F6E139A" w14:textId="77777777" w:rsidR="000C632E" w:rsidRDefault="000C632E" w:rsidP="000C632E">
      <w:pPr>
        <w:pStyle w:val="ThinDelim"/>
      </w:pPr>
    </w:p>
    <w:p w14:paraId="6CF2F65A" w14:textId="77777777" w:rsidR="000C632E" w:rsidRDefault="000C632E" w:rsidP="000C632E">
      <w:pPr>
        <w:pStyle w:val="SubHeading"/>
        <w:ind w:left="200"/>
      </w:pPr>
      <w:r>
        <w:t>Сведения об управляющей организации, которой переданы полномочия единоличного исполнительного органа эмитента</w:t>
      </w:r>
    </w:p>
    <w:p w14:paraId="3FE1BAD4" w14:textId="77777777" w:rsidR="000C632E" w:rsidRDefault="000C632E" w:rsidP="000C632E">
      <w:pPr>
        <w:ind w:left="400"/>
      </w:pPr>
      <w:r>
        <w:t>Полное фирменное наименование:</w:t>
      </w:r>
      <w:r>
        <w:rPr>
          <w:rStyle w:val="Subst"/>
          <w:bCs/>
          <w:iCs/>
        </w:rPr>
        <w:t xml:space="preserve"> Общество с ограниченной ответственностью «Корпорация «ТИРА»</w:t>
      </w:r>
    </w:p>
    <w:p w14:paraId="51C932A7" w14:textId="77777777" w:rsidR="000C632E" w:rsidRDefault="000C632E" w:rsidP="000C632E">
      <w:pPr>
        <w:ind w:left="400"/>
      </w:pPr>
      <w:r>
        <w:t>Сокращенное фирменное наименование:</w:t>
      </w:r>
      <w:r>
        <w:rPr>
          <w:rStyle w:val="Subst"/>
          <w:bCs/>
          <w:iCs/>
        </w:rPr>
        <w:t xml:space="preserve"> ООО «Корпорация «ТИРА»</w:t>
      </w:r>
    </w:p>
    <w:p w14:paraId="2EA91021" w14:textId="34BA0AFC" w:rsidR="000C632E" w:rsidRDefault="000C632E" w:rsidP="000C632E">
      <w:pPr>
        <w:ind w:left="400"/>
      </w:pPr>
      <w:r>
        <w:t>Основание передачи полномочий:</w:t>
      </w:r>
      <w:r>
        <w:rPr>
          <w:rStyle w:val="Subst"/>
          <w:bCs/>
          <w:iCs/>
        </w:rPr>
        <w:t xml:space="preserve"> Договор о передаче полномочий единоличного исполнительного органа управляющей организации </w:t>
      </w:r>
      <w:r w:rsidR="00FF16A7">
        <w:rPr>
          <w:rStyle w:val="Subst"/>
          <w:bCs/>
          <w:iCs/>
        </w:rPr>
        <w:t xml:space="preserve">№ 1/15 </w:t>
      </w:r>
      <w:r>
        <w:rPr>
          <w:rStyle w:val="Subst"/>
          <w:bCs/>
          <w:iCs/>
        </w:rPr>
        <w:t xml:space="preserve">от </w:t>
      </w:r>
      <w:r w:rsidR="00FF16A7">
        <w:rPr>
          <w:rStyle w:val="Subst"/>
          <w:bCs/>
          <w:iCs/>
        </w:rPr>
        <w:t>01.07.2015</w:t>
      </w:r>
      <w:r>
        <w:rPr>
          <w:rStyle w:val="Subst"/>
          <w:bCs/>
          <w:iCs/>
        </w:rPr>
        <w:t>.</w:t>
      </w:r>
    </w:p>
    <w:p w14:paraId="26DC8533" w14:textId="27B0625B" w:rsidR="000C632E" w:rsidRDefault="000C632E" w:rsidP="000C632E">
      <w:pPr>
        <w:ind w:left="400"/>
      </w:pPr>
      <w:r>
        <w:t>Место нахождения:</w:t>
      </w:r>
      <w:r w:rsidR="00FF16A7">
        <w:rPr>
          <w:rStyle w:val="Subst"/>
          <w:bCs/>
          <w:iCs/>
        </w:rPr>
        <w:t xml:space="preserve"> 19917</w:t>
      </w:r>
      <w:r>
        <w:rPr>
          <w:rStyle w:val="Subst"/>
          <w:bCs/>
          <w:iCs/>
        </w:rPr>
        <w:t>8, Санкт-Петербург, 11-я линия В.О., д. 66</w:t>
      </w:r>
    </w:p>
    <w:p w14:paraId="74EECCBE" w14:textId="77777777" w:rsidR="000C632E" w:rsidRDefault="000C632E" w:rsidP="000C632E">
      <w:pPr>
        <w:ind w:left="400"/>
      </w:pPr>
      <w:r>
        <w:t>ИНН:</w:t>
      </w:r>
      <w:r>
        <w:rPr>
          <w:rStyle w:val="Subst"/>
          <w:bCs/>
          <w:iCs/>
        </w:rPr>
        <w:t xml:space="preserve"> 7801257681</w:t>
      </w:r>
    </w:p>
    <w:p w14:paraId="08317F5A" w14:textId="77777777" w:rsidR="000C632E" w:rsidRDefault="000C632E" w:rsidP="000C632E">
      <w:pPr>
        <w:ind w:left="400"/>
      </w:pPr>
      <w:r>
        <w:t>ОГРН:</w:t>
      </w:r>
      <w:r>
        <w:rPr>
          <w:rStyle w:val="Subst"/>
          <w:bCs/>
          <w:iCs/>
        </w:rPr>
        <w:t xml:space="preserve"> 1047800008508</w:t>
      </w:r>
    </w:p>
    <w:p w14:paraId="6DEF4994" w14:textId="5ADF8DDA" w:rsidR="000C632E" w:rsidRDefault="000C632E" w:rsidP="000C632E">
      <w:pPr>
        <w:ind w:left="400"/>
      </w:pPr>
      <w:r>
        <w:t>Телефон:</w:t>
      </w:r>
      <w:r w:rsidR="00FF16A7">
        <w:t xml:space="preserve"> (812) 328-48-06</w:t>
      </w:r>
    </w:p>
    <w:p w14:paraId="0FE6A137" w14:textId="4488A180" w:rsidR="000C632E" w:rsidRDefault="000C632E" w:rsidP="000C632E">
      <w:pPr>
        <w:ind w:left="400"/>
      </w:pPr>
      <w:r>
        <w:t>Факс:</w:t>
      </w:r>
      <w:r w:rsidR="00FF16A7">
        <w:t xml:space="preserve"> (812) 328-48-06</w:t>
      </w:r>
    </w:p>
    <w:p w14:paraId="1DC36491" w14:textId="77777777" w:rsidR="000C632E" w:rsidRDefault="000C632E" w:rsidP="000C632E">
      <w:pPr>
        <w:ind w:left="400"/>
      </w:pPr>
      <w:r>
        <w:rPr>
          <w:rStyle w:val="Subst"/>
          <w:bCs/>
          <w:iCs/>
        </w:rPr>
        <w:t>Адреса электронной почты не имеет</w:t>
      </w:r>
    </w:p>
    <w:p w14:paraId="6BF5E13F" w14:textId="77777777" w:rsidR="000C632E" w:rsidRDefault="000C632E" w:rsidP="000C632E">
      <w:pPr>
        <w:pStyle w:val="SubHeading"/>
        <w:ind w:left="400"/>
      </w:pPr>
      <w:r>
        <w:t>Сведения о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14:paraId="52CF0E2B" w14:textId="77777777" w:rsidR="000C632E" w:rsidRDefault="000C632E" w:rsidP="000C632E">
      <w:pPr>
        <w:ind w:left="600"/>
      </w:pPr>
      <w:r>
        <w:rPr>
          <w:rStyle w:val="Subst"/>
          <w:bCs/>
          <w:iCs/>
        </w:rPr>
        <w:t>Указанная лицензия отсутствует</w:t>
      </w:r>
    </w:p>
    <w:p w14:paraId="6C5F7131" w14:textId="77777777" w:rsidR="000C632E" w:rsidRDefault="000C632E" w:rsidP="000C632E">
      <w:pPr>
        <w:pStyle w:val="SubHeading"/>
        <w:ind w:left="400"/>
      </w:pPr>
      <w:r>
        <w:t>Состав совета директоров управляющей организации</w:t>
      </w:r>
    </w:p>
    <w:p w14:paraId="24866262" w14:textId="77777777" w:rsidR="000C632E" w:rsidRDefault="000C632E" w:rsidP="000C632E">
      <w:pPr>
        <w:ind w:left="600"/>
      </w:pPr>
      <w:r>
        <w:rPr>
          <w:rStyle w:val="Subst"/>
          <w:bCs/>
          <w:iCs/>
        </w:rPr>
        <w:t>Совет директоров не предусмотрен Уставом</w:t>
      </w:r>
    </w:p>
    <w:p w14:paraId="52790D90" w14:textId="77777777" w:rsidR="000C632E" w:rsidRDefault="000C632E" w:rsidP="000C632E">
      <w:pPr>
        <w:pStyle w:val="SubHeading"/>
        <w:ind w:left="400"/>
      </w:pPr>
      <w:r>
        <w:t>Единоличный исполнительный орган управляющей организации</w:t>
      </w:r>
    </w:p>
    <w:p w14:paraId="090A1D7D" w14:textId="77777777" w:rsidR="000C632E" w:rsidRDefault="000C632E" w:rsidP="000C632E">
      <w:pPr>
        <w:ind w:left="600"/>
      </w:pPr>
      <w:r>
        <w:t>ФИО:</w:t>
      </w:r>
      <w:r>
        <w:rPr>
          <w:rStyle w:val="Subst"/>
          <w:bCs/>
          <w:iCs/>
        </w:rPr>
        <w:t xml:space="preserve"> </w:t>
      </w:r>
      <w:smartTag w:uri="urn:schemas-microsoft-com:office:smarttags" w:element="metricconverter">
        <w:smartTagPr>
          <w:attr w:name="ProductID" w:val="2001 г"/>
        </w:smartTagPr>
        <w:r>
          <w:rPr>
            <w:rStyle w:val="Subst"/>
            <w:bCs/>
            <w:iCs/>
          </w:rPr>
          <w:t>Житомирский Савелий Маркович</w:t>
        </w:r>
      </w:smartTag>
    </w:p>
    <w:p w14:paraId="641A0585" w14:textId="77777777" w:rsidR="000C632E" w:rsidRDefault="000C632E" w:rsidP="000C632E">
      <w:pPr>
        <w:ind w:left="600"/>
      </w:pPr>
      <w:r>
        <w:t>Год рождения:</w:t>
      </w:r>
      <w:r>
        <w:rPr>
          <w:rStyle w:val="Subst"/>
          <w:bCs/>
          <w:iCs/>
        </w:rPr>
        <w:t xml:space="preserve"> 1949</w:t>
      </w:r>
    </w:p>
    <w:p w14:paraId="5552B999" w14:textId="77777777" w:rsidR="000C632E" w:rsidRDefault="000C632E" w:rsidP="000C632E">
      <w:pPr>
        <w:pStyle w:val="ThinDelim"/>
      </w:pPr>
    </w:p>
    <w:p w14:paraId="61A70D34" w14:textId="77777777" w:rsidR="000C632E" w:rsidRDefault="000C632E" w:rsidP="000C632E">
      <w:pPr>
        <w:ind w:left="600"/>
      </w:pPr>
      <w:r>
        <w:t>Образование:</w:t>
      </w:r>
      <w:r>
        <w:br/>
      </w:r>
      <w:r>
        <w:rPr>
          <w:rStyle w:val="Subst"/>
          <w:bCs/>
          <w:iCs/>
        </w:rPr>
        <w:t xml:space="preserve">высшее, Ленинградский электротехнический институт связи им. </w:t>
      </w:r>
      <w:proofErr w:type="spellStart"/>
      <w:r>
        <w:rPr>
          <w:rStyle w:val="Subst"/>
          <w:bCs/>
          <w:iCs/>
        </w:rPr>
        <w:t>М.А.Бонч-Бруевича</w:t>
      </w:r>
      <w:proofErr w:type="spellEnd"/>
    </w:p>
    <w:p w14:paraId="60B26FF0" w14:textId="77777777" w:rsidR="000C632E" w:rsidRDefault="000C632E" w:rsidP="000C632E">
      <w:pPr>
        <w:ind w:left="6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14:paraId="387D212E" w14:textId="77777777" w:rsidR="000C632E" w:rsidRDefault="000C632E" w:rsidP="000C632E">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0C632E" w14:paraId="487D9164" w14:textId="77777777" w:rsidTr="000C632E">
        <w:tc>
          <w:tcPr>
            <w:tcW w:w="2592" w:type="dxa"/>
            <w:gridSpan w:val="2"/>
            <w:tcBorders>
              <w:top w:val="double" w:sz="6" w:space="0" w:color="auto"/>
              <w:left w:val="double" w:sz="6" w:space="0" w:color="auto"/>
              <w:bottom w:val="single" w:sz="6" w:space="0" w:color="auto"/>
              <w:right w:val="single" w:sz="6" w:space="0" w:color="auto"/>
            </w:tcBorders>
            <w:hideMark/>
          </w:tcPr>
          <w:p w14:paraId="336EB721" w14:textId="77777777" w:rsidR="000C632E" w:rsidRDefault="000C632E">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14:paraId="39744987" w14:textId="77777777" w:rsidR="000C632E" w:rsidRDefault="000C632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14:paraId="3D358008" w14:textId="77777777" w:rsidR="000C632E" w:rsidRDefault="000C632E">
            <w:pPr>
              <w:jc w:val="center"/>
            </w:pPr>
            <w:r>
              <w:t>Должность</w:t>
            </w:r>
          </w:p>
        </w:tc>
      </w:tr>
      <w:tr w:rsidR="000C632E" w14:paraId="5E89BA07" w14:textId="77777777" w:rsidTr="000C632E">
        <w:tc>
          <w:tcPr>
            <w:tcW w:w="1332" w:type="dxa"/>
            <w:tcBorders>
              <w:top w:val="single" w:sz="6" w:space="0" w:color="auto"/>
              <w:left w:val="double" w:sz="6" w:space="0" w:color="auto"/>
              <w:bottom w:val="single" w:sz="6" w:space="0" w:color="auto"/>
              <w:right w:val="single" w:sz="6" w:space="0" w:color="auto"/>
            </w:tcBorders>
            <w:hideMark/>
          </w:tcPr>
          <w:p w14:paraId="143F850B" w14:textId="77777777" w:rsidR="000C632E" w:rsidRDefault="000C632E">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14:paraId="63DFB70F" w14:textId="77777777" w:rsidR="000C632E" w:rsidRDefault="000C632E">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187E9FE8" w14:textId="77777777" w:rsidR="000C632E" w:rsidRDefault="000C632E"/>
        </w:tc>
        <w:tc>
          <w:tcPr>
            <w:tcW w:w="2680" w:type="dxa"/>
            <w:tcBorders>
              <w:top w:val="single" w:sz="6" w:space="0" w:color="auto"/>
              <w:left w:val="single" w:sz="6" w:space="0" w:color="auto"/>
              <w:bottom w:val="single" w:sz="6" w:space="0" w:color="auto"/>
              <w:right w:val="double" w:sz="6" w:space="0" w:color="auto"/>
            </w:tcBorders>
          </w:tcPr>
          <w:p w14:paraId="4CC93882" w14:textId="77777777" w:rsidR="000C632E" w:rsidRDefault="000C632E"/>
        </w:tc>
      </w:tr>
      <w:tr w:rsidR="000C632E" w14:paraId="1266978A" w14:textId="77777777" w:rsidTr="000C632E">
        <w:tc>
          <w:tcPr>
            <w:tcW w:w="1332" w:type="dxa"/>
            <w:tcBorders>
              <w:top w:val="single" w:sz="6" w:space="0" w:color="auto"/>
              <w:left w:val="double" w:sz="6" w:space="0" w:color="auto"/>
              <w:bottom w:val="single" w:sz="6" w:space="0" w:color="auto"/>
              <w:right w:val="single" w:sz="6" w:space="0" w:color="auto"/>
            </w:tcBorders>
            <w:hideMark/>
          </w:tcPr>
          <w:p w14:paraId="7269D4D2" w14:textId="77777777" w:rsidR="000C632E" w:rsidRDefault="000C632E">
            <w:r>
              <w:t>2004</w:t>
            </w:r>
          </w:p>
        </w:tc>
        <w:tc>
          <w:tcPr>
            <w:tcW w:w="1260" w:type="dxa"/>
            <w:tcBorders>
              <w:top w:val="single" w:sz="6" w:space="0" w:color="auto"/>
              <w:left w:val="single" w:sz="6" w:space="0" w:color="auto"/>
              <w:bottom w:val="single" w:sz="6" w:space="0" w:color="auto"/>
              <w:right w:val="single" w:sz="6" w:space="0" w:color="auto"/>
            </w:tcBorders>
            <w:hideMark/>
          </w:tcPr>
          <w:p w14:paraId="61165DFE" w14:textId="77777777" w:rsidR="000C632E" w:rsidRDefault="000C632E">
            <w:r>
              <w:t>наст. время</w:t>
            </w:r>
          </w:p>
        </w:tc>
        <w:tc>
          <w:tcPr>
            <w:tcW w:w="3980" w:type="dxa"/>
            <w:tcBorders>
              <w:top w:val="single" w:sz="6" w:space="0" w:color="auto"/>
              <w:left w:val="single" w:sz="6" w:space="0" w:color="auto"/>
              <w:bottom w:val="single" w:sz="6" w:space="0" w:color="auto"/>
              <w:right w:val="single" w:sz="6" w:space="0" w:color="auto"/>
            </w:tcBorders>
            <w:hideMark/>
          </w:tcPr>
          <w:p w14:paraId="3220D415" w14:textId="77777777" w:rsidR="000C632E" w:rsidRDefault="000C632E">
            <w:r>
              <w:t>ООО "Корпорация "ТИРА"</w:t>
            </w:r>
          </w:p>
        </w:tc>
        <w:tc>
          <w:tcPr>
            <w:tcW w:w="2680" w:type="dxa"/>
            <w:tcBorders>
              <w:top w:val="single" w:sz="6" w:space="0" w:color="auto"/>
              <w:left w:val="single" w:sz="6" w:space="0" w:color="auto"/>
              <w:bottom w:val="single" w:sz="6" w:space="0" w:color="auto"/>
              <w:right w:val="double" w:sz="6" w:space="0" w:color="auto"/>
            </w:tcBorders>
            <w:hideMark/>
          </w:tcPr>
          <w:p w14:paraId="3074F84E" w14:textId="77777777" w:rsidR="000C632E" w:rsidRDefault="000C632E">
            <w:r>
              <w:t>Управляющий</w:t>
            </w:r>
          </w:p>
        </w:tc>
      </w:tr>
      <w:tr w:rsidR="000C632E" w14:paraId="0BE9276D" w14:textId="77777777" w:rsidTr="000C632E">
        <w:tc>
          <w:tcPr>
            <w:tcW w:w="1332" w:type="dxa"/>
            <w:tcBorders>
              <w:top w:val="single" w:sz="6" w:space="0" w:color="auto"/>
              <w:left w:val="double" w:sz="6" w:space="0" w:color="auto"/>
              <w:bottom w:val="double" w:sz="6" w:space="0" w:color="auto"/>
              <w:right w:val="single" w:sz="6" w:space="0" w:color="auto"/>
            </w:tcBorders>
            <w:hideMark/>
          </w:tcPr>
          <w:p w14:paraId="337BD8B5" w14:textId="77777777" w:rsidR="000C632E" w:rsidRDefault="000C632E">
            <w:r>
              <w:t>2011</w:t>
            </w:r>
          </w:p>
        </w:tc>
        <w:tc>
          <w:tcPr>
            <w:tcW w:w="1260" w:type="dxa"/>
            <w:tcBorders>
              <w:top w:val="single" w:sz="6" w:space="0" w:color="auto"/>
              <w:left w:val="single" w:sz="6" w:space="0" w:color="auto"/>
              <w:bottom w:val="double" w:sz="6" w:space="0" w:color="auto"/>
              <w:right w:val="single" w:sz="6" w:space="0" w:color="auto"/>
            </w:tcBorders>
            <w:hideMark/>
          </w:tcPr>
          <w:p w14:paraId="31357305" w14:textId="77777777" w:rsidR="000C632E" w:rsidRDefault="000C632E">
            <w:r>
              <w:t>наст. время</w:t>
            </w:r>
          </w:p>
        </w:tc>
        <w:tc>
          <w:tcPr>
            <w:tcW w:w="3980" w:type="dxa"/>
            <w:tcBorders>
              <w:top w:val="single" w:sz="6" w:space="0" w:color="auto"/>
              <w:left w:val="single" w:sz="6" w:space="0" w:color="auto"/>
              <w:bottom w:val="double" w:sz="6" w:space="0" w:color="auto"/>
              <w:right w:val="single" w:sz="6" w:space="0" w:color="auto"/>
            </w:tcBorders>
            <w:hideMark/>
          </w:tcPr>
          <w:p w14:paraId="6A8A436E" w14:textId="77777777" w:rsidR="000C632E" w:rsidRDefault="000C632E">
            <w:r>
              <w:t>ООО "Альянс МРП"</w:t>
            </w:r>
          </w:p>
        </w:tc>
        <w:tc>
          <w:tcPr>
            <w:tcW w:w="2680" w:type="dxa"/>
            <w:tcBorders>
              <w:top w:val="single" w:sz="6" w:space="0" w:color="auto"/>
              <w:left w:val="single" w:sz="6" w:space="0" w:color="auto"/>
              <w:bottom w:val="double" w:sz="6" w:space="0" w:color="auto"/>
              <w:right w:val="double" w:sz="6" w:space="0" w:color="auto"/>
            </w:tcBorders>
            <w:hideMark/>
          </w:tcPr>
          <w:p w14:paraId="5549D124" w14:textId="77777777" w:rsidR="000C632E" w:rsidRDefault="000C632E">
            <w:r>
              <w:t>Директор</w:t>
            </w:r>
          </w:p>
        </w:tc>
      </w:tr>
    </w:tbl>
    <w:p w14:paraId="0A9A2FCE" w14:textId="77777777" w:rsidR="000C632E" w:rsidRDefault="000C632E" w:rsidP="000C632E"/>
    <w:p w14:paraId="5828B5F2" w14:textId="77777777" w:rsidR="000C632E" w:rsidRDefault="000C632E" w:rsidP="000C632E">
      <w:pPr>
        <w:pStyle w:val="ThinDelim"/>
      </w:pPr>
    </w:p>
    <w:p w14:paraId="2CD8E307" w14:textId="77777777" w:rsidR="000C632E" w:rsidRDefault="000C632E" w:rsidP="000C632E">
      <w:pPr>
        <w:ind w:left="600"/>
      </w:pPr>
      <w:r>
        <w:t>Доля участия лица в уставном капитале эмитента, %:</w:t>
      </w:r>
      <w:r>
        <w:rPr>
          <w:rStyle w:val="Subst"/>
          <w:bCs/>
          <w:iCs/>
        </w:rPr>
        <w:t xml:space="preserve"> 25.13</w:t>
      </w:r>
    </w:p>
    <w:p w14:paraId="178A3C6B" w14:textId="77777777" w:rsidR="000C632E" w:rsidRDefault="000C632E" w:rsidP="000C632E">
      <w:pPr>
        <w:ind w:left="600"/>
      </w:pPr>
      <w:r>
        <w:t>Доля принадлежащих лицу обыкновенных акций эмитента, %:</w:t>
      </w:r>
      <w:r>
        <w:rPr>
          <w:rStyle w:val="Subst"/>
          <w:bCs/>
          <w:iCs/>
        </w:rPr>
        <w:t xml:space="preserve"> 25.13</w:t>
      </w:r>
    </w:p>
    <w:p w14:paraId="2D3C832E" w14:textId="77777777" w:rsidR="000C632E" w:rsidRDefault="000C632E" w:rsidP="000C632E">
      <w:pPr>
        <w:ind w:left="600"/>
      </w:pPr>
    </w:p>
    <w:p w14:paraId="058138EE" w14:textId="77777777" w:rsidR="000C632E" w:rsidRDefault="000C632E" w:rsidP="000C632E">
      <w:pPr>
        <w:pStyle w:val="ThinDelim"/>
      </w:pPr>
    </w:p>
    <w:p w14:paraId="4971C54C" w14:textId="77777777" w:rsidR="000C632E" w:rsidRDefault="000C632E" w:rsidP="000C632E">
      <w:pPr>
        <w:ind w:left="6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14:paraId="2CAACF59" w14:textId="77777777" w:rsidR="000C632E" w:rsidRDefault="000C632E" w:rsidP="000C632E">
      <w:pPr>
        <w:pStyle w:val="ThinDelim"/>
      </w:pPr>
    </w:p>
    <w:p w14:paraId="2FE161E6" w14:textId="77777777" w:rsidR="000C632E" w:rsidRDefault="000C632E" w:rsidP="000C632E">
      <w:pPr>
        <w:pStyle w:val="SubHeading"/>
        <w:ind w:left="600"/>
      </w:pPr>
      <w:r>
        <w:t>Доли участия лица в уставном (складочном) капитале (паевом фонде) дочерних и зависимых обществ эмитента</w:t>
      </w:r>
    </w:p>
    <w:p w14:paraId="747582DA" w14:textId="77777777" w:rsidR="000C632E" w:rsidRDefault="000C632E" w:rsidP="000C632E">
      <w:pPr>
        <w:ind w:left="800"/>
      </w:pPr>
      <w:r>
        <w:rPr>
          <w:rStyle w:val="Subst"/>
          <w:bCs/>
          <w:iCs/>
        </w:rPr>
        <w:t>Лицо указанных долей не имеет</w:t>
      </w:r>
    </w:p>
    <w:p w14:paraId="5B29DE47" w14:textId="77777777" w:rsidR="000C632E" w:rsidRDefault="000C632E" w:rsidP="000C632E">
      <w:pPr>
        <w:ind w:left="6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70413803" w14:textId="77777777" w:rsidR="000C632E" w:rsidRDefault="000C632E" w:rsidP="000C632E">
      <w:pPr>
        <w:ind w:left="800"/>
      </w:pPr>
      <w:r>
        <w:rPr>
          <w:rStyle w:val="Subst"/>
          <w:bCs/>
          <w:iCs/>
        </w:rPr>
        <w:t>Указанных родственных связей нет</w:t>
      </w:r>
    </w:p>
    <w:p w14:paraId="110EAC5A" w14:textId="77777777" w:rsidR="000C632E" w:rsidRDefault="000C632E" w:rsidP="000C632E">
      <w:pPr>
        <w:ind w:left="6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7AF6A37A" w14:textId="77777777" w:rsidR="000C632E" w:rsidRDefault="000C632E" w:rsidP="000C632E">
      <w:pPr>
        <w:ind w:left="800"/>
      </w:pPr>
      <w:r>
        <w:rPr>
          <w:rStyle w:val="Subst"/>
          <w:bCs/>
          <w:iCs/>
        </w:rPr>
        <w:t>Лицо к указанным видам ответственности не привлекалось</w:t>
      </w:r>
    </w:p>
    <w:p w14:paraId="62EA74A8" w14:textId="77777777" w:rsidR="000C632E" w:rsidRDefault="000C632E" w:rsidP="000C632E">
      <w:pPr>
        <w:ind w:left="6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578A3C41" w14:textId="77777777" w:rsidR="000C632E" w:rsidRDefault="000C632E" w:rsidP="000C632E">
      <w:pPr>
        <w:ind w:left="800"/>
      </w:pPr>
      <w:r>
        <w:rPr>
          <w:rStyle w:val="Subst"/>
          <w:bCs/>
          <w:iCs/>
        </w:rPr>
        <w:t>Лицо указанных должностей не занимало</w:t>
      </w:r>
    </w:p>
    <w:p w14:paraId="6D3660AD" w14:textId="77777777" w:rsidR="000C632E" w:rsidRDefault="000C632E" w:rsidP="000C632E">
      <w:pPr>
        <w:pStyle w:val="SubHeading"/>
        <w:ind w:left="400"/>
      </w:pPr>
      <w:r>
        <w:t>Коллегиальный исполнительный орган управляющей организации</w:t>
      </w:r>
    </w:p>
    <w:p w14:paraId="5A27CF99" w14:textId="77777777" w:rsidR="000C632E" w:rsidRDefault="000C632E" w:rsidP="000C632E">
      <w:pPr>
        <w:ind w:left="600"/>
      </w:pPr>
      <w:r>
        <w:rPr>
          <w:rStyle w:val="Subst"/>
          <w:bCs/>
          <w:iCs/>
        </w:rPr>
        <w:t>Коллегиальный исполнительный орган не предусмотрен</w:t>
      </w:r>
    </w:p>
    <w:p w14:paraId="551B39E6" w14:textId="77777777" w:rsidR="000C632E" w:rsidRDefault="000C632E" w:rsidP="003A1BEB">
      <w:pPr>
        <w:ind w:left="400"/>
      </w:pPr>
    </w:p>
    <w:p w14:paraId="506D46CE" w14:textId="77777777" w:rsidR="000E0B85" w:rsidRDefault="000E0B85" w:rsidP="000E0B85">
      <w:pPr>
        <w:widowControl/>
        <w:spacing w:before="0" w:after="0"/>
        <w:ind w:firstLine="540"/>
        <w:jc w:val="both"/>
        <w:outlineLvl w:val="0"/>
        <w:rPr>
          <w:rFonts w:eastAsiaTheme="minorHAnsi"/>
          <w:sz w:val="24"/>
          <w:szCs w:val="24"/>
          <w:lang w:eastAsia="en-US"/>
        </w:rPr>
      </w:pPr>
    </w:p>
    <w:p w14:paraId="73AB9436" w14:textId="77777777" w:rsidR="00281ABE" w:rsidRPr="00281ABE" w:rsidRDefault="00281ABE" w:rsidP="0049039A">
      <w:pPr>
        <w:widowControl/>
        <w:spacing w:before="0" w:after="0"/>
        <w:outlineLvl w:val="0"/>
        <w:rPr>
          <w:rFonts w:eastAsiaTheme="minorHAnsi"/>
          <w:b/>
          <w:sz w:val="24"/>
          <w:szCs w:val="24"/>
          <w:lang w:eastAsia="en-US"/>
        </w:rPr>
      </w:pPr>
      <w:bookmarkStart w:id="60" w:name="_Toc418759128"/>
      <w:r w:rsidRPr="00281ABE">
        <w:rPr>
          <w:rFonts w:eastAsiaTheme="minorHAnsi"/>
          <w:b/>
          <w:sz w:val="24"/>
          <w:szCs w:val="24"/>
          <w:lang w:eastAsia="en-US"/>
        </w:rPr>
        <w:t>5.3. Сведения о размере вознаграждения и (или) компенсации расходов по каждому органу управления эмитента</w:t>
      </w:r>
      <w:bookmarkEnd w:id="60"/>
    </w:p>
    <w:p w14:paraId="6C4297CD" w14:textId="77777777" w:rsidR="006C396B" w:rsidRDefault="006C396B" w:rsidP="006C396B">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14:paraId="51C689A2" w14:textId="77777777" w:rsidR="006C396B" w:rsidRDefault="006C396B" w:rsidP="006C396B">
      <w:pPr>
        <w:pStyle w:val="SubHeading"/>
        <w:ind w:left="200"/>
      </w:pPr>
      <w:r>
        <w:t>Совет директоров</w:t>
      </w:r>
    </w:p>
    <w:p w14:paraId="489AF6ED" w14:textId="77777777" w:rsidR="006C396B" w:rsidRDefault="006C396B" w:rsidP="006C396B">
      <w:pPr>
        <w:ind w:left="400"/>
      </w:pPr>
      <w:r>
        <w:t>Единица измерения:</w:t>
      </w:r>
      <w:r>
        <w:rPr>
          <w:rStyle w:val="Subst"/>
          <w:bCs/>
          <w:iCs/>
        </w:rPr>
        <w:t xml:space="preserve"> тыс. руб.</w:t>
      </w:r>
    </w:p>
    <w:p w14:paraId="7BFFAB39" w14:textId="77777777" w:rsidR="006C396B" w:rsidRDefault="006C396B" w:rsidP="006C396B">
      <w:pPr>
        <w:pStyle w:val="ThinDelim"/>
      </w:pPr>
    </w:p>
    <w:tbl>
      <w:tblPr>
        <w:tblW w:w="7519" w:type="dxa"/>
        <w:tblLayout w:type="fixed"/>
        <w:tblCellMar>
          <w:left w:w="72" w:type="dxa"/>
          <w:right w:w="72" w:type="dxa"/>
        </w:tblCellMar>
        <w:tblLook w:val="04A0" w:firstRow="1" w:lastRow="0" w:firstColumn="1" w:lastColumn="0" w:noHBand="0" w:noVBand="1"/>
      </w:tblPr>
      <w:tblGrid>
        <w:gridCol w:w="6495"/>
        <w:gridCol w:w="994"/>
        <w:gridCol w:w="30"/>
      </w:tblGrid>
      <w:tr w:rsidR="002F5B34" w14:paraId="16793A43" w14:textId="77777777" w:rsidTr="002F5B34">
        <w:trPr>
          <w:gridAfter w:val="1"/>
          <w:wAfter w:w="30" w:type="dxa"/>
        </w:trPr>
        <w:tc>
          <w:tcPr>
            <w:tcW w:w="6495" w:type="dxa"/>
            <w:tcBorders>
              <w:top w:val="double" w:sz="6" w:space="0" w:color="auto"/>
              <w:left w:val="double" w:sz="6" w:space="0" w:color="auto"/>
              <w:bottom w:val="single" w:sz="6" w:space="0" w:color="auto"/>
              <w:right w:val="single" w:sz="6" w:space="0" w:color="auto"/>
            </w:tcBorders>
            <w:hideMark/>
          </w:tcPr>
          <w:p w14:paraId="1A58B4B4" w14:textId="77777777" w:rsidR="002F5B34" w:rsidRDefault="002F5B34">
            <w:pPr>
              <w:jc w:val="center"/>
            </w:pPr>
            <w:r>
              <w:t>Наименование показателя</w:t>
            </w:r>
          </w:p>
        </w:tc>
        <w:tc>
          <w:tcPr>
            <w:tcW w:w="994" w:type="dxa"/>
            <w:tcBorders>
              <w:top w:val="double" w:sz="6" w:space="0" w:color="auto"/>
              <w:left w:val="single" w:sz="4" w:space="0" w:color="auto"/>
              <w:bottom w:val="single" w:sz="6" w:space="0" w:color="auto"/>
              <w:right w:val="single" w:sz="6" w:space="0" w:color="auto"/>
            </w:tcBorders>
            <w:hideMark/>
          </w:tcPr>
          <w:p w14:paraId="545869F1" w14:textId="6020225A" w:rsidR="002F5B34" w:rsidRDefault="002F5B34">
            <w:pPr>
              <w:jc w:val="center"/>
            </w:pPr>
            <w:r>
              <w:t>2015г., 6 мес.</w:t>
            </w:r>
          </w:p>
        </w:tc>
      </w:tr>
      <w:tr w:rsidR="002F5B34" w14:paraId="110E8DB5" w14:textId="77777777" w:rsidTr="002F5B34">
        <w:trPr>
          <w:gridAfter w:val="1"/>
          <w:wAfter w:w="30" w:type="dxa"/>
        </w:trPr>
        <w:tc>
          <w:tcPr>
            <w:tcW w:w="6495" w:type="dxa"/>
            <w:tcBorders>
              <w:top w:val="single" w:sz="6" w:space="0" w:color="auto"/>
              <w:left w:val="double" w:sz="6" w:space="0" w:color="auto"/>
              <w:bottom w:val="single" w:sz="6" w:space="0" w:color="auto"/>
              <w:right w:val="single" w:sz="6" w:space="0" w:color="auto"/>
            </w:tcBorders>
            <w:hideMark/>
          </w:tcPr>
          <w:p w14:paraId="43BCD79C" w14:textId="77777777" w:rsidR="002F5B34" w:rsidRDefault="002F5B34">
            <w:r>
              <w:t>Вознаграждение за участие в работе органа управления</w:t>
            </w:r>
          </w:p>
        </w:tc>
        <w:tc>
          <w:tcPr>
            <w:tcW w:w="994" w:type="dxa"/>
            <w:tcBorders>
              <w:top w:val="single" w:sz="6" w:space="0" w:color="auto"/>
              <w:left w:val="single" w:sz="4" w:space="0" w:color="auto"/>
              <w:bottom w:val="single" w:sz="6" w:space="0" w:color="auto"/>
              <w:right w:val="single" w:sz="6" w:space="0" w:color="auto"/>
            </w:tcBorders>
            <w:hideMark/>
          </w:tcPr>
          <w:p w14:paraId="590B0999" w14:textId="77777777" w:rsidR="002F5B34" w:rsidRDefault="002F5B34">
            <w:pPr>
              <w:jc w:val="right"/>
            </w:pPr>
            <w:r>
              <w:t>0</w:t>
            </w:r>
          </w:p>
        </w:tc>
      </w:tr>
      <w:tr w:rsidR="002F5B34" w14:paraId="30006110" w14:textId="77777777" w:rsidTr="002F5B34">
        <w:trPr>
          <w:gridAfter w:val="1"/>
          <w:wAfter w:w="30" w:type="dxa"/>
        </w:trPr>
        <w:tc>
          <w:tcPr>
            <w:tcW w:w="6495" w:type="dxa"/>
            <w:tcBorders>
              <w:top w:val="single" w:sz="6" w:space="0" w:color="auto"/>
              <w:left w:val="double" w:sz="6" w:space="0" w:color="auto"/>
              <w:bottom w:val="single" w:sz="6" w:space="0" w:color="auto"/>
              <w:right w:val="single" w:sz="6" w:space="0" w:color="auto"/>
            </w:tcBorders>
            <w:hideMark/>
          </w:tcPr>
          <w:p w14:paraId="765F03C2" w14:textId="77777777" w:rsidR="002F5B34" w:rsidRDefault="002F5B34">
            <w:r>
              <w:t>Заработная плата</w:t>
            </w:r>
          </w:p>
        </w:tc>
        <w:tc>
          <w:tcPr>
            <w:tcW w:w="994" w:type="dxa"/>
            <w:tcBorders>
              <w:top w:val="single" w:sz="6" w:space="0" w:color="auto"/>
              <w:left w:val="single" w:sz="4" w:space="0" w:color="auto"/>
              <w:bottom w:val="single" w:sz="6" w:space="0" w:color="auto"/>
              <w:right w:val="single" w:sz="6" w:space="0" w:color="auto"/>
            </w:tcBorders>
            <w:hideMark/>
          </w:tcPr>
          <w:p w14:paraId="0C6CF8A2" w14:textId="77777777" w:rsidR="002F5B34" w:rsidRDefault="002F5B34">
            <w:pPr>
              <w:jc w:val="right"/>
            </w:pPr>
            <w:r>
              <w:t>0</w:t>
            </w:r>
          </w:p>
        </w:tc>
      </w:tr>
      <w:tr w:rsidR="002F5B34" w14:paraId="369DC0B0" w14:textId="77777777" w:rsidTr="002F5B34">
        <w:trPr>
          <w:gridAfter w:val="1"/>
          <w:wAfter w:w="30" w:type="dxa"/>
        </w:trPr>
        <w:tc>
          <w:tcPr>
            <w:tcW w:w="6495" w:type="dxa"/>
            <w:tcBorders>
              <w:top w:val="single" w:sz="6" w:space="0" w:color="auto"/>
              <w:left w:val="double" w:sz="6" w:space="0" w:color="auto"/>
              <w:bottom w:val="single" w:sz="6" w:space="0" w:color="auto"/>
              <w:right w:val="single" w:sz="6" w:space="0" w:color="auto"/>
            </w:tcBorders>
            <w:hideMark/>
          </w:tcPr>
          <w:p w14:paraId="19986367" w14:textId="77777777" w:rsidR="002F5B34" w:rsidRDefault="002F5B34">
            <w:r>
              <w:t>Премии</w:t>
            </w:r>
          </w:p>
        </w:tc>
        <w:tc>
          <w:tcPr>
            <w:tcW w:w="994" w:type="dxa"/>
            <w:tcBorders>
              <w:top w:val="single" w:sz="6" w:space="0" w:color="auto"/>
              <w:left w:val="single" w:sz="4" w:space="0" w:color="auto"/>
              <w:bottom w:val="single" w:sz="6" w:space="0" w:color="auto"/>
              <w:right w:val="single" w:sz="6" w:space="0" w:color="auto"/>
            </w:tcBorders>
            <w:hideMark/>
          </w:tcPr>
          <w:p w14:paraId="1B7D51D8" w14:textId="77777777" w:rsidR="002F5B34" w:rsidRDefault="002F5B34">
            <w:pPr>
              <w:jc w:val="right"/>
            </w:pPr>
            <w:r>
              <w:t>0</w:t>
            </w:r>
          </w:p>
        </w:tc>
      </w:tr>
      <w:tr w:rsidR="002F5B34" w14:paraId="0AAB2E02" w14:textId="77777777" w:rsidTr="002F5B34">
        <w:tc>
          <w:tcPr>
            <w:tcW w:w="6495" w:type="dxa"/>
            <w:tcBorders>
              <w:top w:val="single" w:sz="6" w:space="0" w:color="auto"/>
              <w:left w:val="double" w:sz="6" w:space="0" w:color="auto"/>
              <w:bottom w:val="single" w:sz="6" w:space="0" w:color="auto"/>
              <w:right w:val="single" w:sz="6" w:space="0" w:color="auto"/>
            </w:tcBorders>
            <w:hideMark/>
          </w:tcPr>
          <w:p w14:paraId="5CF5EC23" w14:textId="77777777" w:rsidR="002F5B34" w:rsidRDefault="002F5B34">
            <w:r>
              <w:t>Комиссионные</w:t>
            </w:r>
          </w:p>
        </w:tc>
        <w:tc>
          <w:tcPr>
            <w:tcW w:w="1024" w:type="dxa"/>
            <w:gridSpan w:val="2"/>
            <w:tcBorders>
              <w:top w:val="single" w:sz="6" w:space="0" w:color="auto"/>
              <w:left w:val="single" w:sz="4" w:space="0" w:color="auto"/>
              <w:bottom w:val="single" w:sz="6" w:space="0" w:color="auto"/>
              <w:right w:val="single" w:sz="6" w:space="0" w:color="auto"/>
            </w:tcBorders>
            <w:hideMark/>
          </w:tcPr>
          <w:p w14:paraId="44C74D05" w14:textId="77777777" w:rsidR="002F5B34" w:rsidRDefault="002F5B34">
            <w:pPr>
              <w:jc w:val="right"/>
            </w:pPr>
            <w:r>
              <w:t>0</w:t>
            </w:r>
          </w:p>
        </w:tc>
      </w:tr>
      <w:tr w:rsidR="002F5B34" w14:paraId="0016D411" w14:textId="77777777" w:rsidTr="002F5B34">
        <w:tc>
          <w:tcPr>
            <w:tcW w:w="6495" w:type="dxa"/>
            <w:tcBorders>
              <w:top w:val="single" w:sz="6" w:space="0" w:color="auto"/>
              <w:left w:val="double" w:sz="6" w:space="0" w:color="auto"/>
              <w:bottom w:val="single" w:sz="6" w:space="0" w:color="auto"/>
              <w:right w:val="single" w:sz="6" w:space="0" w:color="auto"/>
            </w:tcBorders>
            <w:hideMark/>
          </w:tcPr>
          <w:p w14:paraId="6410C543" w14:textId="77777777" w:rsidR="002F5B34" w:rsidRDefault="002F5B34">
            <w:r>
              <w:t>Льготы</w:t>
            </w:r>
          </w:p>
        </w:tc>
        <w:tc>
          <w:tcPr>
            <w:tcW w:w="1024" w:type="dxa"/>
            <w:gridSpan w:val="2"/>
            <w:tcBorders>
              <w:top w:val="single" w:sz="6" w:space="0" w:color="auto"/>
              <w:left w:val="single" w:sz="4" w:space="0" w:color="auto"/>
              <w:bottom w:val="single" w:sz="6" w:space="0" w:color="auto"/>
              <w:right w:val="single" w:sz="6" w:space="0" w:color="auto"/>
            </w:tcBorders>
            <w:hideMark/>
          </w:tcPr>
          <w:p w14:paraId="478D23BA" w14:textId="77777777" w:rsidR="002F5B34" w:rsidRDefault="002F5B34">
            <w:pPr>
              <w:jc w:val="right"/>
            </w:pPr>
            <w:r>
              <w:t>0</w:t>
            </w:r>
          </w:p>
        </w:tc>
      </w:tr>
      <w:tr w:rsidR="002F5B34" w14:paraId="250F628A" w14:textId="77777777" w:rsidTr="002F5B34">
        <w:tc>
          <w:tcPr>
            <w:tcW w:w="6495" w:type="dxa"/>
            <w:tcBorders>
              <w:top w:val="single" w:sz="6" w:space="0" w:color="auto"/>
              <w:left w:val="double" w:sz="6" w:space="0" w:color="auto"/>
              <w:bottom w:val="single" w:sz="6" w:space="0" w:color="auto"/>
              <w:right w:val="single" w:sz="6" w:space="0" w:color="auto"/>
            </w:tcBorders>
            <w:hideMark/>
          </w:tcPr>
          <w:p w14:paraId="06D22F20" w14:textId="77777777" w:rsidR="002F5B34" w:rsidRDefault="002F5B34">
            <w:r>
              <w:lastRenderedPageBreak/>
              <w:t>Компенсации расходов</w:t>
            </w:r>
          </w:p>
        </w:tc>
        <w:tc>
          <w:tcPr>
            <w:tcW w:w="1024" w:type="dxa"/>
            <w:gridSpan w:val="2"/>
            <w:tcBorders>
              <w:top w:val="single" w:sz="6" w:space="0" w:color="auto"/>
              <w:left w:val="single" w:sz="4" w:space="0" w:color="auto"/>
              <w:bottom w:val="single" w:sz="6" w:space="0" w:color="auto"/>
              <w:right w:val="single" w:sz="6" w:space="0" w:color="auto"/>
            </w:tcBorders>
            <w:hideMark/>
          </w:tcPr>
          <w:p w14:paraId="2219AD9C" w14:textId="77777777" w:rsidR="002F5B34" w:rsidRDefault="002F5B34">
            <w:pPr>
              <w:jc w:val="right"/>
            </w:pPr>
            <w:r>
              <w:t>0</w:t>
            </w:r>
          </w:p>
        </w:tc>
      </w:tr>
      <w:tr w:rsidR="002F5B34" w14:paraId="7F446D27" w14:textId="77777777" w:rsidTr="002F5B34">
        <w:tc>
          <w:tcPr>
            <w:tcW w:w="6495" w:type="dxa"/>
            <w:tcBorders>
              <w:top w:val="single" w:sz="6" w:space="0" w:color="auto"/>
              <w:left w:val="double" w:sz="6" w:space="0" w:color="auto"/>
              <w:bottom w:val="single" w:sz="6" w:space="0" w:color="auto"/>
              <w:right w:val="single" w:sz="6" w:space="0" w:color="auto"/>
            </w:tcBorders>
            <w:hideMark/>
          </w:tcPr>
          <w:p w14:paraId="5A441CBA" w14:textId="77777777" w:rsidR="002F5B34" w:rsidRDefault="002F5B34">
            <w:r>
              <w:t>Иные виды вознаграждений</w:t>
            </w:r>
          </w:p>
        </w:tc>
        <w:tc>
          <w:tcPr>
            <w:tcW w:w="1024" w:type="dxa"/>
            <w:gridSpan w:val="2"/>
            <w:tcBorders>
              <w:top w:val="single" w:sz="6" w:space="0" w:color="auto"/>
              <w:left w:val="single" w:sz="4" w:space="0" w:color="auto"/>
              <w:bottom w:val="single" w:sz="6" w:space="0" w:color="auto"/>
              <w:right w:val="single" w:sz="6" w:space="0" w:color="auto"/>
            </w:tcBorders>
            <w:hideMark/>
          </w:tcPr>
          <w:p w14:paraId="10EE1A09" w14:textId="77777777" w:rsidR="002F5B34" w:rsidRDefault="002F5B34">
            <w:pPr>
              <w:jc w:val="right"/>
            </w:pPr>
            <w:r>
              <w:t>0</w:t>
            </w:r>
          </w:p>
        </w:tc>
      </w:tr>
      <w:tr w:rsidR="002F5B34" w14:paraId="0D1CDBDB" w14:textId="77777777" w:rsidTr="002F5B34">
        <w:tc>
          <w:tcPr>
            <w:tcW w:w="6495" w:type="dxa"/>
            <w:tcBorders>
              <w:top w:val="single" w:sz="6" w:space="0" w:color="auto"/>
              <w:left w:val="double" w:sz="6" w:space="0" w:color="auto"/>
              <w:bottom w:val="double" w:sz="6" w:space="0" w:color="auto"/>
              <w:right w:val="single" w:sz="6" w:space="0" w:color="auto"/>
            </w:tcBorders>
            <w:hideMark/>
          </w:tcPr>
          <w:p w14:paraId="7F1C715E" w14:textId="77777777" w:rsidR="002F5B34" w:rsidRDefault="002F5B34">
            <w:r>
              <w:t>ИТОГО</w:t>
            </w:r>
          </w:p>
        </w:tc>
        <w:tc>
          <w:tcPr>
            <w:tcW w:w="1024" w:type="dxa"/>
            <w:gridSpan w:val="2"/>
            <w:tcBorders>
              <w:top w:val="single" w:sz="6" w:space="0" w:color="auto"/>
              <w:left w:val="single" w:sz="4" w:space="0" w:color="auto"/>
              <w:bottom w:val="double" w:sz="6" w:space="0" w:color="auto"/>
              <w:right w:val="single" w:sz="6" w:space="0" w:color="auto"/>
            </w:tcBorders>
            <w:hideMark/>
          </w:tcPr>
          <w:p w14:paraId="13C0936A" w14:textId="77777777" w:rsidR="002F5B34" w:rsidRDefault="002F5B34">
            <w:pPr>
              <w:jc w:val="right"/>
            </w:pPr>
            <w:r>
              <w:t>0</w:t>
            </w:r>
          </w:p>
        </w:tc>
      </w:tr>
    </w:tbl>
    <w:p w14:paraId="272B11B7" w14:textId="77777777" w:rsidR="006C396B" w:rsidRDefault="006C396B" w:rsidP="006C396B"/>
    <w:p w14:paraId="3A5352F3" w14:textId="77777777" w:rsidR="006C396B" w:rsidRDefault="006C396B" w:rsidP="006C396B">
      <w:pPr>
        <w:ind w:left="400"/>
      </w:pPr>
      <w:proofErr w:type="spellStart"/>
      <w:r>
        <w:t>Cведения</w:t>
      </w:r>
      <w:proofErr w:type="spellEnd"/>
      <w:r>
        <w:t xml:space="preserve"> о существующих соглашениях относительно таких выплат в текущем финансовом году:</w:t>
      </w:r>
      <w:r>
        <w:br/>
      </w:r>
      <w:r>
        <w:rPr>
          <w:rStyle w:val="Subst"/>
          <w:bCs/>
          <w:iCs/>
        </w:rPr>
        <w:t>Соглашений нет.</w:t>
      </w:r>
    </w:p>
    <w:p w14:paraId="29A21A55" w14:textId="77777777" w:rsidR="006C396B" w:rsidRDefault="006C396B" w:rsidP="006C396B">
      <w:pPr>
        <w:pStyle w:val="ThinDelim"/>
      </w:pPr>
    </w:p>
    <w:p w14:paraId="4AD8F17D" w14:textId="77777777" w:rsidR="006C396B" w:rsidRDefault="006C396B" w:rsidP="006C396B">
      <w:pPr>
        <w:pStyle w:val="SubHeading"/>
        <w:ind w:left="200"/>
      </w:pPr>
      <w:r>
        <w:t>Управляющая организация</w:t>
      </w:r>
    </w:p>
    <w:p w14:paraId="7FB5349A" w14:textId="77777777" w:rsidR="006C396B" w:rsidRDefault="006C396B" w:rsidP="006C396B">
      <w:pPr>
        <w:ind w:left="400"/>
      </w:pPr>
      <w:r>
        <w:t>Единица измерения:</w:t>
      </w:r>
      <w:r>
        <w:rPr>
          <w:rStyle w:val="Subst"/>
          <w:bCs/>
          <w:iCs/>
        </w:rPr>
        <w:t xml:space="preserve">  руб.</w:t>
      </w:r>
    </w:p>
    <w:p w14:paraId="65B0033C" w14:textId="77777777" w:rsidR="006C396B" w:rsidRDefault="006C396B" w:rsidP="006C396B">
      <w:pPr>
        <w:pStyle w:val="ThinDelim"/>
      </w:pPr>
    </w:p>
    <w:p w14:paraId="2C79086A" w14:textId="77777777" w:rsidR="006C396B" w:rsidRDefault="006C396B" w:rsidP="006C396B"/>
    <w:p w14:paraId="3A448866" w14:textId="77777777" w:rsidR="006C396B" w:rsidRDefault="006C396B" w:rsidP="006C396B"/>
    <w:tbl>
      <w:tblPr>
        <w:tblW w:w="5644" w:type="dxa"/>
        <w:tblLayout w:type="fixed"/>
        <w:tblCellMar>
          <w:left w:w="72" w:type="dxa"/>
          <w:right w:w="72" w:type="dxa"/>
        </w:tblCellMar>
        <w:tblLook w:val="04A0" w:firstRow="1" w:lastRow="0" w:firstColumn="1" w:lastColumn="0" w:noHBand="0" w:noVBand="1"/>
      </w:tblPr>
      <w:tblGrid>
        <w:gridCol w:w="4370"/>
        <w:gridCol w:w="1274"/>
      </w:tblGrid>
      <w:tr w:rsidR="002F5B34" w14:paraId="5184E57B" w14:textId="77777777" w:rsidTr="002F5B34">
        <w:tc>
          <w:tcPr>
            <w:tcW w:w="4370" w:type="dxa"/>
            <w:tcBorders>
              <w:top w:val="double" w:sz="6" w:space="0" w:color="auto"/>
              <w:left w:val="double" w:sz="6" w:space="0" w:color="auto"/>
              <w:bottom w:val="single" w:sz="6" w:space="0" w:color="auto"/>
              <w:right w:val="single" w:sz="6" w:space="0" w:color="auto"/>
            </w:tcBorders>
            <w:hideMark/>
          </w:tcPr>
          <w:p w14:paraId="72318C3D" w14:textId="77777777" w:rsidR="002F5B34" w:rsidRDefault="002F5B34">
            <w:pPr>
              <w:jc w:val="center"/>
            </w:pPr>
            <w:r>
              <w:t>Наименование показателя</w:t>
            </w:r>
          </w:p>
        </w:tc>
        <w:tc>
          <w:tcPr>
            <w:tcW w:w="1274" w:type="dxa"/>
            <w:tcBorders>
              <w:top w:val="double" w:sz="6" w:space="0" w:color="auto"/>
              <w:left w:val="single" w:sz="6" w:space="0" w:color="auto"/>
              <w:bottom w:val="single" w:sz="6" w:space="0" w:color="auto"/>
              <w:right w:val="single" w:sz="4" w:space="0" w:color="auto"/>
            </w:tcBorders>
            <w:hideMark/>
          </w:tcPr>
          <w:p w14:paraId="6D141DB4" w14:textId="594CFA77" w:rsidR="002F5B34" w:rsidRDefault="002F5B34" w:rsidP="006C396B">
            <w:pPr>
              <w:jc w:val="center"/>
            </w:pPr>
            <w:r>
              <w:t>2015, 6 мес.</w:t>
            </w:r>
          </w:p>
        </w:tc>
      </w:tr>
      <w:tr w:rsidR="002F5B34" w14:paraId="541C6680" w14:textId="77777777" w:rsidTr="002F5B34">
        <w:tc>
          <w:tcPr>
            <w:tcW w:w="4370" w:type="dxa"/>
            <w:tcBorders>
              <w:top w:val="single" w:sz="6" w:space="0" w:color="auto"/>
              <w:left w:val="double" w:sz="6" w:space="0" w:color="auto"/>
              <w:bottom w:val="single" w:sz="6" w:space="0" w:color="auto"/>
              <w:right w:val="single" w:sz="6" w:space="0" w:color="auto"/>
            </w:tcBorders>
            <w:hideMark/>
          </w:tcPr>
          <w:p w14:paraId="72648D60" w14:textId="77777777" w:rsidR="002F5B34" w:rsidRDefault="002F5B34">
            <w:r>
              <w:t>Вознаграждение за участие в работе органа управления</w:t>
            </w:r>
          </w:p>
        </w:tc>
        <w:tc>
          <w:tcPr>
            <w:tcW w:w="1274" w:type="dxa"/>
            <w:tcBorders>
              <w:top w:val="single" w:sz="6" w:space="0" w:color="auto"/>
              <w:left w:val="single" w:sz="6" w:space="0" w:color="auto"/>
              <w:bottom w:val="single" w:sz="6" w:space="0" w:color="auto"/>
              <w:right w:val="single" w:sz="4" w:space="0" w:color="auto"/>
            </w:tcBorders>
            <w:hideMark/>
          </w:tcPr>
          <w:p w14:paraId="444D822F" w14:textId="65563455" w:rsidR="002F5B34" w:rsidRDefault="002F5B34" w:rsidP="00530FAE">
            <w:pPr>
              <w:jc w:val="right"/>
            </w:pPr>
            <w:r>
              <w:t>16 218 775 руб.</w:t>
            </w:r>
          </w:p>
        </w:tc>
      </w:tr>
      <w:tr w:rsidR="002F5B34" w14:paraId="680D1514" w14:textId="77777777" w:rsidTr="002F5B34">
        <w:tc>
          <w:tcPr>
            <w:tcW w:w="4370" w:type="dxa"/>
            <w:tcBorders>
              <w:top w:val="single" w:sz="6" w:space="0" w:color="auto"/>
              <w:left w:val="double" w:sz="6" w:space="0" w:color="auto"/>
              <w:bottom w:val="single" w:sz="6" w:space="0" w:color="auto"/>
              <w:right w:val="single" w:sz="6" w:space="0" w:color="auto"/>
            </w:tcBorders>
            <w:hideMark/>
          </w:tcPr>
          <w:p w14:paraId="60952CD1" w14:textId="77777777" w:rsidR="002F5B34" w:rsidRDefault="002F5B34">
            <w:r>
              <w:t>Заработная плата</w:t>
            </w:r>
          </w:p>
        </w:tc>
        <w:tc>
          <w:tcPr>
            <w:tcW w:w="1274" w:type="dxa"/>
            <w:tcBorders>
              <w:top w:val="single" w:sz="6" w:space="0" w:color="auto"/>
              <w:left w:val="single" w:sz="6" w:space="0" w:color="auto"/>
              <w:bottom w:val="single" w:sz="6" w:space="0" w:color="auto"/>
              <w:right w:val="single" w:sz="4" w:space="0" w:color="auto"/>
            </w:tcBorders>
            <w:hideMark/>
          </w:tcPr>
          <w:p w14:paraId="54CE6961" w14:textId="77777777" w:rsidR="002F5B34" w:rsidRDefault="002F5B34">
            <w:pPr>
              <w:jc w:val="right"/>
            </w:pPr>
            <w:r>
              <w:t>0</w:t>
            </w:r>
          </w:p>
        </w:tc>
      </w:tr>
      <w:tr w:rsidR="002F5B34" w14:paraId="5E841BE6" w14:textId="77777777" w:rsidTr="002F5B34">
        <w:tc>
          <w:tcPr>
            <w:tcW w:w="4370" w:type="dxa"/>
            <w:tcBorders>
              <w:top w:val="single" w:sz="6" w:space="0" w:color="auto"/>
              <w:left w:val="double" w:sz="6" w:space="0" w:color="auto"/>
              <w:bottom w:val="single" w:sz="6" w:space="0" w:color="auto"/>
              <w:right w:val="single" w:sz="6" w:space="0" w:color="auto"/>
            </w:tcBorders>
            <w:hideMark/>
          </w:tcPr>
          <w:p w14:paraId="58EE8079" w14:textId="77777777" w:rsidR="002F5B34" w:rsidRDefault="002F5B34">
            <w:r>
              <w:t>Премии</w:t>
            </w:r>
          </w:p>
        </w:tc>
        <w:tc>
          <w:tcPr>
            <w:tcW w:w="1274" w:type="dxa"/>
            <w:tcBorders>
              <w:top w:val="single" w:sz="6" w:space="0" w:color="auto"/>
              <w:left w:val="single" w:sz="6" w:space="0" w:color="auto"/>
              <w:bottom w:val="single" w:sz="6" w:space="0" w:color="auto"/>
              <w:right w:val="single" w:sz="4" w:space="0" w:color="auto"/>
            </w:tcBorders>
            <w:hideMark/>
          </w:tcPr>
          <w:p w14:paraId="77BE83C7" w14:textId="77777777" w:rsidR="002F5B34" w:rsidRDefault="002F5B34">
            <w:pPr>
              <w:jc w:val="right"/>
            </w:pPr>
            <w:r>
              <w:t>0</w:t>
            </w:r>
          </w:p>
        </w:tc>
      </w:tr>
      <w:tr w:rsidR="002F5B34" w14:paraId="20CDD188" w14:textId="77777777" w:rsidTr="002F5B34">
        <w:tc>
          <w:tcPr>
            <w:tcW w:w="4370" w:type="dxa"/>
            <w:tcBorders>
              <w:top w:val="single" w:sz="6" w:space="0" w:color="auto"/>
              <w:left w:val="double" w:sz="6" w:space="0" w:color="auto"/>
              <w:bottom w:val="single" w:sz="6" w:space="0" w:color="auto"/>
              <w:right w:val="single" w:sz="6" w:space="0" w:color="auto"/>
            </w:tcBorders>
            <w:hideMark/>
          </w:tcPr>
          <w:p w14:paraId="0D2F414A" w14:textId="77777777" w:rsidR="002F5B34" w:rsidRDefault="002F5B34">
            <w:r>
              <w:t>Комиссионные</w:t>
            </w:r>
          </w:p>
        </w:tc>
        <w:tc>
          <w:tcPr>
            <w:tcW w:w="1274" w:type="dxa"/>
            <w:tcBorders>
              <w:top w:val="single" w:sz="6" w:space="0" w:color="auto"/>
              <w:left w:val="single" w:sz="6" w:space="0" w:color="auto"/>
              <w:bottom w:val="single" w:sz="6" w:space="0" w:color="auto"/>
              <w:right w:val="single" w:sz="4" w:space="0" w:color="auto"/>
            </w:tcBorders>
            <w:hideMark/>
          </w:tcPr>
          <w:p w14:paraId="39DA232D" w14:textId="77777777" w:rsidR="002F5B34" w:rsidRDefault="002F5B34">
            <w:pPr>
              <w:jc w:val="right"/>
            </w:pPr>
            <w:r>
              <w:t>0</w:t>
            </w:r>
          </w:p>
        </w:tc>
      </w:tr>
      <w:tr w:rsidR="002F5B34" w14:paraId="328A00B6" w14:textId="77777777" w:rsidTr="002F5B34">
        <w:tc>
          <w:tcPr>
            <w:tcW w:w="4370" w:type="dxa"/>
            <w:tcBorders>
              <w:top w:val="single" w:sz="6" w:space="0" w:color="auto"/>
              <w:left w:val="double" w:sz="6" w:space="0" w:color="auto"/>
              <w:bottom w:val="single" w:sz="6" w:space="0" w:color="auto"/>
              <w:right w:val="single" w:sz="6" w:space="0" w:color="auto"/>
            </w:tcBorders>
            <w:hideMark/>
          </w:tcPr>
          <w:p w14:paraId="12EC15F7" w14:textId="77777777" w:rsidR="002F5B34" w:rsidRDefault="002F5B34">
            <w:r>
              <w:t>Льготы</w:t>
            </w:r>
          </w:p>
        </w:tc>
        <w:tc>
          <w:tcPr>
            <w:tcW w:w="1274" w:type="dxa"/>
            <w:tcBorders>
              <w:top w:val="single" w:sz="6" w:space="0" w:color="auto"/>
              <w:left w:val="single" w:sz="6" w:space="0" w:color="auto"/>
              <w:bottom w:val="single" w:sz="6" w:space="0" w:color="auto"/>
              <w:right w:val="single" w:sz="4" w:space="0" w:color="auto"/>
            </w:tcBorders>
            <w:hideMark/>
          </w:tcPr>
          <w:p w14:paraId="31DABC05" w14:textId="77777777" w:rsidR="002F5B34" w:rsidRDefault="002F5B34">
            <w:pPr>
              <w:jc w:val="right"/>
            </w:pPr>
            <w:r>
              <w:t>0</w:t>
            </w:r>
          </w:p>
        </w:tc>
      </w:tr>
      <w:tr w:rsidR="002F5B34" w14:paraId="79291328" w14:textId="77777777" w:rsidTr="002F5B34">
        <w:tc>
          <w:tcPr>
            <w:tcW w:w="4370" w:type="dxa"/>
            <w:tcBorders>
              <w:top w:val="single" w:sz="6" w:space="0" w:color="auto"/>
              <w:left w:val="double" w:sz="6" w:space="0" w:color="auto"/>
              <w:bottom w:val="single" w:sz="6" w:space="0" w:color="auto"/>
              <w:right w:val="single" w:sz="6" w:space="0" w:color="auto"/>
            </w:tcBorders>
            <w:hideMark/>
          </w:tcPr>
          <w:p w14:paraId="734A1A55" w14:textId="77777777" w:rsidR="002F5B34" w:rsidRDefault="002F5B34">
            <w:r>
              <w:t>Компенсации расходов</w:t>
            </w:r>
          </w:p>
        </w:tc>
        <w:tc>
          <w:tcPr>
            <w:tcW w:w="1274" w:type="dxa"/>
            <w:tcBorders>
              <w:top w:val="single" w:sz="6" w:space="0" w:color="auto"/>
              <w:left w:val="single" w:sz="6" w:space="0" w:color="auto"/>
              <w:bottom w:val="single" w:sz="6" w:space="0" w:color="auto"/>
              <w:right w:val="single" w:sz="4" w:space="0" w:color="auto"/>
            </w:tcBorders>
            <w:hideMark/>
          </w:tcPr>
          <w:p w14:paraId="66C97F83" w14:textId="77777777" w:rsidR="002F5B34" w:rsidRDefault="002F5B34">
            <w:pPr>
              <w:jc w:val="right"/>
            </w:pPr>
            <w:r>
              <w:t>0</w:t>
            </w:r>
          </w:p>
        </w:tc>
      </w:tr>
      <w:tr w:rsidR="002F5B34" w14:paraId="1FD4B87E" w14:textId="77777777" w:rsidTr="002F5B34">
        <w:tc>
          <w:tcPr>
            <w:tcW w:w="4370" w:type="dxa"/>
            <w:tcBorders>
              <w:top w:val="single" w:sz="6" w:space="0" w:color="auto"/>
              <w:left w:val="double" w:sz="6" w:space="0" w:color="auto"/>
              <w:bottom w:val="single" w:sz="6" w:space="0" w:color="auto"/>
              <w:right w:val="single" w:sz="6" w:space="0" w:color="auto"/>
            </w:tcBorders>
            <w:hideMark/>
          </w:tcPr>
          <w:p w14:paraId="37D0E40C" w14:textId="77777777" w:rsidR="002F5B34" w:rsidRDefault="002F5B34">
            <w:r>
              <w:t>Иные виды вознаграждений</w:t>
            </w:r>
          </w:p>
        </w:tc>
        <w:tc>
          <w:tcPr>
            <w:tcW w:w="1274" w:type="dxa"/>
            <w:tcBorders>
              <w:top w:val="single" w:sz="6" w:space="0" w:color="auto"/>
              <w:left w:val="single" w:sz="6" w:space="0" w:color="auto"/>
              <w:bottom w:val="single" w:sz="6" w:space="0" w:color="auto"/>
              <w:right w:val="single" w:sz="4" w:space="0" w:color="auto"/>
            </w:tcBorders>
            <w:hideMark/>
          </w:tcPr>
          <w:p w14:paraId="448CBAC0" w14:textId="77777777" w:rsidR="002F5B34" w:rsidRDefault="002F5B34">
            <w:pPr>
              <w:jc w:val="right"/>
            </w:pPr>
            <w:r>
              <w:t>0</w:t>
            </w:r>
          </w:p>
        </w:tc>
      </w:tr>
      <w:tr w:rsidR="002F5B34" w14:paraId="20235ADF" w14:textId="77777777" w:rsidTr="002F5B34">
        <w:tc>
          <w:tcPr>
            <w:tcW w:w="4370" w:type="dxa"/>
            <w:tcBorders>
              <w:top w:val="single" w:sz="6" w:space="0" w:color="auto"/>
              <w:left w:val="double" w:sz="6" w:space="0" w:color="auto"/>
              <w:bottom w:val="double" w:sz="6" w:space="0" w:color="auto"/>
              <w:right w:val="single" w:sz="6" w:space="0" w:color="auto"/>
            </w:tcBorders>
            <w:hideMark/>
          </w:tcPr>
          <w:p w14:paraId="3EB6774B" w14:textId="77777777" w:rsidR="002F5B34" w:rsidRDefault="002F5B34">
            <w:r>
              <w:t>ИТОГО</w:t>
            </w:r>
          </w:p>
        </w:tc>
        <w:tc>
          <w:tcPr>
            <w:tcW w:w="1274" w:type="dxa"/>
            <w:tcBorders>
              <w:top w:val="single" w:sz="6" w:space="0" w:color="auto"/>
              <w:left w:val="single" w:sz="6" w:space="0" w:color="auto"/>
              <w:bottom w:val="double" w:sz="6" w:space="0" w:color="auto"/>
              <w:right w:val="single" w:sz="4" w:space="0" w:color="auto"/>
            </w:tcBorders>
          </w:tcPr>
          <w:p w14:paraId="3F0D3D96" w14:textId="71EA6CB5" w:rsidR="002F5B34" w:rsidRDefault="002F5B34">
            <w:pPr>
              <w:jc w:val="right"/>
            </w:pPr>
            <w:r>
              <w:t>16 218 775 руб.</w:t>
            </w:r>
          </w:p>
        </w:tc>
      </w:tr>
    </w:tbl>
    <w:p w14:paraId="0761E000" w14:textId="77777777" w:rsidR="006C396B" w:rsidRDefault="006C396B" w:rsidP="006C396B"/>
    <w:p w14:paraId="50DB2250" w14:textId="77777777" w:rsidR="006C396B" w:rsidRDefault="006C396B" w:rsidP="006C396B">
      <w:pPr>
        <w:ind w:left="400"/>
      </w:pPr>
      <w:r>
        <w:t>Сведения о существующих соглашениях относительно таких выплат в текущем финансовом году:</w:t>
      </w:r>
      <w:r>
        <w:br/>
      </w:r>
      <w:r w:rsidRPr="00573FF8">
        <w:rPr>
          <w:rStyle w:val="Subst"/>
          <w:b w:val="0"/>
          <w:bCs/>
          <w:i w:val="0"/>
          <w:iCs/>
        </w:rPr>
        <w:t>Вознаграждение определяется договором.</w:t>
      </w:r>
    </w:p>
    <w:p w14:paraId="2875C7F2" w14:textId="77777777" w:rsidR="00281ABE" w:rsidRPr="00736D9A" w:rsidRDefault="00281ABE" w:rsidP="00736D9A">
      <w:pPr>
        <w:widowControl/>
        <w:spacing w:before="0" w:after="0"/>
        <w:ind w:firstLine="540"/>
        <w:jc w:val="center"/>
        <w:outlineLvl w:val="0"/>
        <w:rPr>
          <w:rFonts w:eastAsiaTheme="minorHAnsi"/>
          <w:b/>
          <w:sz w:val="24"/>
          <w:szCs w:val="24"/>
          <w:lang w:eastAsia="en-US"/>
        </w:rPr>
      </w:pPr>
    </w:p>
    <w:p w14:paraId="517FB915" w14:textId="77777777" w:rsidR="00736D9A" w:rsidRDefault="00736D9A" w:rsidP="00736D9A">
      <w:pPr>
        <w:widowControl/>
        <w:spacing w:before="0" w:after="0"/>
        <w:ind w:firstLine="540"/>
        <w:jc w:val="center"/>
        <w:outlineLvl w:val="0"/>
        <w:rPr>
          <w:rFonts w:eastAsiaTheme="minorHAnsi"/>
          <w:b/>
          <w:sz w:val="24"/>
          <w:szCs w:val="24"/>
          <w:lang w:eastAsia="en-US"/>
        </w:rPr>
      </w:pPr>
    </w:p>
    <w:p w14:paraId="76838919" w14:textId="77777777" w:rsidR="00736D9A" w:rsidRPr="00736D9A" w:rsidRDefault="00736D9A" w:rsidP="0049039A">
      <w:pPr>
        <w:widowControl/>
        <w:spacing w:before="0" w:after="0"/>
        <w:outlineLvl w:val="0"/>
        <w:rPr>
          <w:rFonts w:eastAsiaTheme="minorHAnsi"/>
          <w:b/>
          <w:sz w:val="24"/>
          <w:szCs w:val="24"/>
          <w:lang w:eastAsia="en-US"/>
        </w:rPr>
      </w:pPr>
      <w:bookmarkStart w:id="61" w:name="_Toc418759129"/>
      <w:r w:rsidRPr="00736D9A">
        <w:rPr>
          <w:rFonts w:eastAsiaTheme="minorHAnsi"/>
          <w:b/>
          <w:sz w:val="24"/>
          <w:szCs w:val="24"/>
          <w:lang w:eastAsia="en-US"/>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61"/>
    </w:p>
    <w:p w14:paraId="5A04BA9F" w14:textId="040FB8FE" w:rsidR="00095DE4" w:rsidRPr="00573FF8" w:rsidRDefault="00095DE4" w:rsidP="00095DE4">
      <w:pPr>
        <w:ind w:left="200"/>
        <w:jc w:val="both"/>
        <w:rPr>
          <w:b/>
          <w:i/>
        </w:rPr>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эмитента:</w:t>
      </w:r>
      <w:r>
        <w:br/>
      </w:r>
      <w:r w:rsidRPr="00573FF8">
        <w:rPr>
          <w:rStyle w:val="Subst"/>
          <w:b w:val="0"/>
          <w:bCs/>
          <w:i w:val="0"/>
          <w:iCs/>
        </w:rPr>
        <w:t>Структуры органов контроля за финансово-хозяйственной деятельностью эмитента и их компетенции в соответствии с уставом (нумерация приведена в соответствии с уставом):</w:t>
      </w:r>
      <w:r w:rsidRPr="00573FF8">
        <w:rPr>
          <w:rStyle w:val="Subst"/>
          <w:b w:val="0"/>
          <w:bCs/>
          <w:i w:val="0"/>
          <w:iCs/>
        </w:rPr>
        <w:br/>
      </w:r>
      <w:r w:rsidRPr="00573FF8">
        <w:rPr>
          <w:rStyle w:val="Subst"/>
          <w:b w:val="0"/>
          <w:bCs/>
          <w:i w:val="0"/>
          <w:iCs/>
        </w:rPr>
        <w:br/>
        <w:t>13.</w:t>
      </w:r>
      <w:r w:rsidRPr="00573FF8">
        <w:rPr>
          <w:rStyle w:val="Subst"/>
          <w:b w:val="0"/>
          <w:bCs/>
          <w:i w:val="0"/>
          <w:iCs/>
        </w:rPr>
        <w:tab/>
        <w:t>Контроль за финансово-хозяйственной деятельностью.</w:t>
      </w:r>
      <w:r w:rsidRPr="00573FF8">
        <w:rPr>
          <w:rStyle w:val="Subst"/>
          <w:b w:val="0"/>
          <w:bCs/>
          <w:i w:val="0"/>
          <w:iCs/>
        </w:rPr>
        <w:br/>
      </w:r>
      <w:r w:rsidRPr="00573FF8">
        <w:rPr>
          <w:rStyle w:val="Subst"/>
          <w:b w:val="0"/>
          <w:bCs/>
          <w:i w:val="0"/>
          <w:iCs/>
        </w:rPr>
        <w:br/>
        <w:t>13.1.</w:t>
      </w:r>
      <w:r w:rsidRPr="00573FF8">
        <w:rPr>
          <w:rStyle w:val="Subst"/>
          <w:b w:val="0"/>
          <w:bCs/>
          <w:i w:val="0"/>
          <w:iCs/>
        </w:rPr>
        <w:tab/>
        <w:t>Для осуществления контроля за финансово-х</w:t>
      </w:r>
      <w:r w:rsidR="002F5B34">
        <w:rPr>
          <w:rStyle w:val="Subst"/>
          <w:b w:val="0"/>
          <w:bCs/>
          <w:i w:val="0"/>
          <w:iCs/>
        </w:rPr>
        <w:t>озяйственной деятельностью Обще</w:t>
      </w:r>
      <w:r w:rsidRPr="00573FF8">
        <w:rPr>
          <w:rStyle w:val="Subst"/>
          <w:b w:val="0"/>
          <w:bCs/>
          <w:i w:val="0"/>
          <w:iCs/>
        </w:rPr>
        <w:t>ства, годовым Общим собранием акционеров в соответствии с Уставом Общества избирается Ревизионная комиссия Общества – внутренний постоянно действующий орган контроля в количестве 3 (трех) человек.</w:t>
      </w:r>
      <w:r w:rsidRPr="00573FF8">
        <w:rPr>
          <w:rStyle w:val="Subst"/>
          <w:b w:val="0"/>
          <w:bCs/>
          <w:i w:val="0"/>
          <w:iCs/>
        </w:rPr>
        <w:br/>
        <w:t>Срок полномочий Ревизионной комиссии до следующего годового Общего собрания акционеров.</w:t>
      </w:r>
      <w:r w:rsidRPr="00573FF8">
        <w:rPr>
          <w:rStyle w:val="Subst"/>
          <w:b w:val="0"/>
          <w:bCs/>
          <w:i w:val="0"/>
          <w:iCs/>
        </w:rPr>
        <w:br/>
      </w:r>
      <w:r w:rsidRPr="00573FF8">
        <w:rPr>
          <w:rStyle w:val="Subst"/>
          <w:b w:val="0"/>
          <w:bCs/>
          <w:i w:val="0"/>
          <w:iCs/>
        </w:rPr>
        <w:br/>
        <w:t>13.2.</w:t>
      </w:r>
      <w:r w:rsidRPr="00573FF8">
        <w:rPr>
          <w:rStyle w:val="Subst"/>
          <w:b w:val="0"/>
          <w:bCs/>
          <w:i w:val="0"/>
          <w:iCs/>
        </w:rPr>
        <w:tab/>
        <w:t>Членами Ревизионной комиссии не могут быть лица, входящие в состав Совета директоров Общества или занимающие должности в органах управления Общества.</w:t>
      </w:r>
      <w:r w:rsidRPr="00573FF8">
        <w:rPr>
          <w:rStyle w:val="Subst"/>
          <w:b w:val="0"/>
          <w:bCs/>
          <w:i w:val="0"/>
          <w:iCs/>
        </w:rPr>
        <w:br/>
        <w:t>Акции, принадлежащие членам Совета директоров Общества и лицам, занимающим должности в органах управления Обществом, не могут участвовать в голосовании при избрании членов Ревизионной комиссии.</w:t>
      </w:r>
      <w:r w:rsidRPr="00573FF8">
        <w:rPr>
          <w:rStyle w:val="Subst"/>
          <w:b w:val="0"/>
          <w:bCs/>
          <w:i w:val="0"/>
          <w:iCs/>
        </w:rPr>
        <w:br/>
      </w:r>
      <w:r w:rsidRPr="00573FF8">
        <w:rPr>
          <w:rStyle w:val="Subst"/>
          <w:b w:val="0"/>
          <w:bCs/>
          <w:i w:val="0"/>
          <w:iCs/>
        </w:rPr>
        <w:br/>
        <w:t>13.3.</w:t>
      </w:r>
      <w:r w:rsidRPr="00573FF8">
        <w:rPr>
          <w:rStyle w:val="Subst"/>
          <w:b w:val="0"/>
          <w:bCs/>
          <w:i w:val="0"/>
          <w:iCs/>
        </w:rPr>
        <w:tab/>
        <w:t>Порядок деятельности Ревизионной комиссии Общества определяется Законом об акционерных обществах, настоящим Уставом и Положением о Ревизионной комиссии, которое утверждается Общим собранием акционеров.</w:t>
      </w:r>
      <w:r w:rsidRPr="00573FF8">
        <w:rPr>
          <w:rStyle w:val="Subst"/>
          <w:b w:val="0"/>
          <w:bCs/>
          <w:i w:val="0"/>
          <w:iCs/>
        </w:rPr>
        <w:br/>
      </w:r>
      <w:r w:rsidRPr="00573FF8">
        <w:rPr>
          <w:rStyle w:val="Subst"/>
          <w:b w:val="0"/>
          <w:bCs/>
          <w:i w:val="0"/>
          <w:iCs/>
        </w:rPr>
        <w:br/>
        <w:t>13.4.</w:t>
      </w:r>
      <w:r w:rsidRPr="00573FF8">
        <w:rPr>
          <w:rStyle w:val="Subst"/>
          <w:b w:val="0"/>
          <w:bCs/>
          <w:i w:val="0"/>
          <w:iCs/>
        </w:rPr>
        <w:tab/>
        <w:t xml:space="preserve">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акционеров </w:t>
      </w:r>
      <w:r w:rsidRPr="00573FF8">
        <w:rPr>
          <w:rStyle w:val="Subst"/>
          <w:b w:val="0"/>
          <w:bCs/>
          <w:i w:val="0"/>
          <w:iCs/>
        </w:rPr>
        <w:lastRenderedPageBreak/>
        <w:t>(акционера) Общества, владеющих в совокупности не менее чем 10 процентами голосующих акций Общества.</w:t>
      </w:r>
      <w:r w:rsidRPr="00573FF8">
        <w:rPr>
          <w:rStyle w:val="Subst"/>
          <w:b w:val="0"/>
          <w:bCs/>
          <w:i w:val="0"/>
          <w:iCs/>
        </w:rPr>
        <w:br/>
      </w:r>
      <w:r w:rsidRPr="00573FF8">
        <w:rPr>
          <w:rStyle w:val="Subst"/>
          <w:b w:val="0"/>
          <w:bCs/>
          <w:i w:val="0"/>
          <w:iCs/>
        </w:rPr>
        <w:br/>
        <w:t>13.5.</w:t>
      </w:r>
      <w:r w:rsidRPr="00573FF8">
        <w:rPr>
          <w:rStyle w:val="Subst"/>
          <w:b w:val="0"/>
          <w:bCs/>
          <w:i w:val="0"/>
          <w:iCs/>
        </w:rPr>
        <w:tab/>
        <w:t>По итогам проверки финансово-хозяйственной деятельности Общества Ревизионная комиссия Общества составляет заключение, в котором должны содержаться:</w:t>
      </w:r>
      <w:r w:rsidRPr="00573FF8">
        <w:rPr>
          <w:rStyle w:val="Subst"/>
          <w:b w:val="0"/>
          <w:bCs/>
          <w:i w:val="0"/>
          <w:iCs/>
        </w:rPr>
        <w:br/>
        <w:t>- подтверждение достоверности данных, содержащихся в отчетах и иных финансовых доку-ментах Общества;</w:t>
      </w:r>
      <w:r w:rsidRPr="00573FF8">
        <w:rPr>
          <w:rStyle w:val="Subst"/>
          <w:b w:val="0"/>
          <w:bCs/>
          <w:i w:val="0"/>
          <w:iCs/>
        </w:rPr>
        <w:br/>
        <w:t>- информация о фактах нарушения установленных правовыми актами Российской Федерации порядка ведения бухгалтерского учета и предоставления финансовой отчетности, а также правовых актов Российской Федерации при осуществлении финансово-хозяйственной деятельности.</w:t>
      </w:r>
      <w:r w:rsidRPr="00573FF8">
        <w:rPr>
          <w:rStyle w:val="Subst"/>
          <w:b w:val="0"/>
          <w:bCs/>
          <w:i w:val="0"/>
          <w:iCs/>
        </w:rPr>
        <w:br/>
      </w:r>
      <w:r w:rsidRPr="00573FF8">
        <w:rPr>
          <w:rStyle w:val="Subst"/>
          <w:b w:val="0"/>
          <w:bCs/>
          <w:i w:val="0"/>
          <w:iCs/>
        </w:rPr>
        <w:br/>
        <w:t>13.6.</w:t>
      </w:r>
      <w:r w:rsidRPr="00573FF8">
        <w:rPr>
          <w:rStyle w:val="Subst"/>
          <w:b w:val="0"/>
          <w:bCs/>
          <w:i w:val="0"/>
          <w:iCs/>
        </w:rPr>
        <w:tab/>
        <w:t>Лица, занимающие должности в органах управления Общества, обязаны предоставлять в распоряжение Ревизионной комиссии все материалы и документы, необходимые для осуществления ревизий и обеспечивать условия для их проведения.</w:t>
      </w:r>
      <w:r w:rsidRPr="00573FF8">
        <w:rPr>
          <w:rStyle w:val="Subst"/>
          <w:b w:val="0"/>
          <w:bCs/>
          <w:i w:val="0"/>
          <w:iCs/>
        </w:rPr>
        <w:br/>
      </w:r>
      <w:r w:rsidRPr="00573FF8">
        <w:rPr>
          <w:rStyle w:val="Subst"/>
          <w:b w:val="0"/>
          <w:bCs/>
          <w:i w:val="0"/>
          <w:iCs/>
        </w:rPr>
        <w:br/>
        <w:t>13.7.</w:t>
      </w:r>
      <w:r w:rsidRPr="00573FF8">
        <w:rPr>
          <w:rStyle w:val="Subst"/>
          <w:b w:val="0"/>
          <w:bCs/>
          <w:i w:val="0"/>
          <w:iCs/>
        </w:rPr>
        <w:tab/>
        <w:t>По итогам проверок Ревизионная комиссия отчитывается перед Собранием акционеров Общества.</w:t>
      </w:r>
      <w:r w:rsidRPr="00573FF8">
        <w:rPr>
          <w:rStyle w:val="Subst"/>
          <w:b w:val="0"/>
          <w:bCs/>
          <w:i w:val="0"/>
          <w:iCs/>
        </w:rPr>
        <w:br/>
      </w:r>
      <w:r w:rsidRPr="00573FF8">
        <w:rPr>
          <w:rStyle w:val="Subst"/>
          <w:b w:val="0"/>
          <w:bCs/>
          <w:i w:val="0"/>
          <w:iCs/>
        </w:rPr>
        <w:br/>
        <w:t>13.8.</w:t>
      </w:r>
      <w:r w:rsidRPr="00573FF8">
        <w:rPr>
          <w:rStyle w:val="Subst"/>
          <w:b w:val="0"/>
          <w:bCs/>
          <w:i w:val="0"/>
          <w:iCs/>
        </w:rPr>
        <w:tab/>
        <w:t>Ревизионная комиссия Общества вправе потребовать созыва внеочередного Общего собрания акционеров.</w:t>
      </w:r>
      <w:r w:rsidRPr="00573FF8">
        <w:rPr>
          <w:rStyle w:val="Subst"/>
          <w:b w:val="0"/>
          <w:bCs/>
          <w:i w:val="0"/>
          <w:iCs/>
        </w:rPr>
        <w:br/>
      </w:r>
      <w:r w:rsidRPr="00573FF8">
        <w:rPr>
          <w:rStyle w:val="Subst"/>
          <w:b w:val="0"/>
          <w:bCs/>
          <w:i w:val="0"/>
          <w:iCs/>
        </w:rPr>
        <w:br/>
        <w:t>13.9.</w:t>
      </w:r>
      <w:r w:rsidRPr="00573FF8">
        <w:rPr>
          <w:rStyle w:val="Subst"/>
          <w:b w:val="0"/>
          <w:bCs/>
          <w:i w:val="0"/>
          <w:iCs/>
        </w:rPr>
        <w:tab/>
        <w:t>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вознаграждение и компенсироваться расходы, связанные с исполнением ими функций членов Ревизионной комиссии. Размер таких вознаграждений и компенсаций устанавливаются решением Общего собрания акционеров.</w:t>
      </w:r>
      <w:r w:rsidRPr="00573FF8">
        <w:rPr>
          <w:rStyle w:val="Subst"/>
          <w:b w:val="0"/>
          <w:bCs/>
          <w:i w:val="0"/>
          <w:iCs/>
        </w:rPr>
        <w:br/>
      </w:r>
      <w:r w:rsidRPr="00573FF8">
        <w:rPr>
          <w:rStyle w:val="Subst"/>
          <w:b w:val="0"/>
          <w:bCs/>
          <w:i w:val="0"/>
          <w:iCs/>
        </w:rPr>
        <w:br/>
        <w:t>13.10.</w:t>
      </w:r>
      <w:r w:rsidRPr="00573FF8">
        <w:rPr>
          <w:rStyle w:val="Subst"/>
          <w:b w:val="0"/>
          <w:bCs/>
          <w:i w:val="0"/>
          <w:iCs/>
        </w:rPr>
        <w:tab/>
        <w:t>Общество для проверки и подтверждения своей финансово - хозяйственной деятельности ежегодно привлекает профессионального аудитора, не связанного имущественными интересами с Обществом или его акционерами.</w:t>
      </w:r>
      <w:r w:rsidRPr="00573FF8">
        <w:rPr>
          <w:rStyle w:val="Subst"/>
          <w:b w:val="0"/>
          <w:bCs/>
          <w:i w:val="0"/>
          <w:iCs/>
        </w:rPr>
        <w:br/>
      </w:r>
      <w:r w:rsidRPr="00573FF8">
        <w:rPr>
          <w:rStyle w:val="Subst"/>
          <w:b w:val="0"/>
          <w:bCs/>
          <w:i w:val="0"/>
          <w:iCs/>
        </w:rPr>
        <w:br/>
        <w:t>13.11.</w:t>
      </w:r>
      <w:r w:rsidRPr="00573FF8">
        <w:rPr>
          <w:rStyle w:val="Subst"/>
          <w:b w:val="0"/>
          <w:bCs/>
          <w:i w:val="0"/>
          <w:iCs/>
        </w:rPr>
        <w:tab/>
        <w:t>Общее собрание акционеров утверждает аудитора Общества. Размер оплаты его услуг определяется Советом директоров Общества.</w:t>
      </w:r>
    </w:p>
    <w:p w14:paraId="027855A3" w14:textId="77777777" w:rsidR="00095DE4" w:rsidRDefault="00095DE4" w:rsidP="00095DE4">
      <w:pPr>
        <w:ind w:left="200"/>
      </w:pPr>
    </w:p>
    <w:p w14:paraId="5D79F999" w14:textId="77777777" w:rsidR="00095DE4" w:rsidRPr="004C5E00" w:rsidRDefault="00095DE4" w:rsidP="004C5E00">
      <w:pPr>
        <w:ind w:left="200"/>
        <w:jc w:val="center"/>
        <w:rPr>
          <w:b/>
          <w:sz w:val="24"/>
          <w:szCs w:val="24"/>
        </w:rPr>
      </w:pPr>
    </w:p>
    <w:p w14:paraId="2B6942F2" w14:textId="77777777" w:rsidR="00095DE4" w:rsidRDefault="00095DE4" w:rsidP="0049039A">
      <w:pPr>
        <w:pStyle w:val="2"/>
        <w:rPr>
          <w:rFonts w:ascii="Times New Roman" w:hAnsi="Times New Roman" w:cs="Times New Roman"/>
          <w:b/>
          <w:color w:val="auto"/>
          <w:sz w:val="24"/>
          <w:szCs w:val="24"/>
        </w:rPr>
      </w:pPr>
      <w:bookmarkStart w:id="62" w:name="_Toc316778908"/>
      <w:bookmarkStart w:id="63" w:name="_Toc418759130"/>
      <w:r w:rsidRPr="004C5E00">
        <w:rPr>
          <w:rFonts w:ascii="Times New Roman" w:hAnsi="Times New Roman" w:cs="Times New Roman"/>
          <w:b/>
          <w:color w:val="auto"/>
          <w:sz w:val="24"/>
          <w:szCs w:val="24"/>
        </w:rPr>
        <w:t>5.5. Информация о лицах, входящих в состав органов контроля за финансово-хозяйственной деятельностью эмитента</w:t>
      </w:r>
      <w:bookmarkEnd w:id="62"/>
      <w:bookmarkEnd w:id="63"/>
    </w:p>
    <w:p w14:paraId="35519EAD" w14:textId="77777777" w:rsidR="004C5E00" w:rsidRPr="004C5E00" w:rsidRDefault="004C5E00" w:rsidP="004C5E00"/>
    <w:p w14:paraId="655888C7" w14:textId="77777777" w:rsidR="004C5E00" w:rsidRPr="004C5E00" w:rsidRDefault="004C5E00" w:rsidP="004C5E00"/>
    <w:p w14:paraId="0FBF9F6A" w14:textId="77777777" w:rsidR="002F5B34" w:rsidRDefault="00095DE4" w:rsidP="002F5B34">
      <w:pPr>
        <w:ind w:left="200"/>
        <w:rPr>
          <w:rStyle w:val="Subst"/>
          <w:bCs/>
          <w:iCs/>
        </w:rPr>
      </w:pPr>
      <w:r>
        <w:t xml:space="preserve">Наименование органа </w:t>
      </w:r>
      <w:proofErr w:type="gramStart"/>
      <w:r>
        <w:t>контроля  за</w:t>
      </w:r>
      <w:proofErr w:type="gramEnd"/>
      <w:r>
        <w:t xml:space="preserve"> финансово-хозяйственной деятельностью эмитента:</w:t>
      </w:r>
      <w:r w:rsidR="002F5B34">
        <w:rPr>
          <w:rStyle w:val="Subst"/>
          <w:bCs/>
          <w:iCs/>
        </w:rPr>
        <w:t xml:space="preserve"> </w:t>
      </w:r>
    </w:p>
    <w:p w14:paraId="4B052E74" w14:textId="45536B6A" w:rsidR="00095DE4" w:rsidRDefault="002F5B34" w:rsidP="002F5B34">
      <w:pPr>
        <w:ind w:left="200"/>
        <w:rPr>
          <w:rStyle w:val="Subst"/>
          <w:bCs/>
          <w:iCs/>
        </w:rPr>
      </w:pPr>
      <w:r>
        <w:rPr>
          <w:rStyle w:val="Subst"/>
          <w:bCs/>
          <w:iCs/>
        </w:rPr>
        <w:t xml:space="preserve">Ревизионная комиссия </w:t>
      </w:r>
    </w:p>
    <w:p w14:paraId="2C4CAD68" w14:textId="77777777" w:rsidR="002F5B34" w:rsidRDefault="002F5B34" w:rsidP="002F5B34">
      <w:pPr>
        <w:ind w:left="200"/>
        <w:rPr>
          <w:rStyle w:val="Subst"/>
          <w:bCs/>
          <w:iCs/>
        </w:rPr>
      </w:pPr>
    </w:p>
    <w:p w14:paraId="14A537D7" w14:textId="215BEA68" w:rsidR="002F5B34" w:rsidRDefault="002F5B34" w:rsidP="002F5B34">
      <w:pPr>
        <w:ind w:left="200"/>
      </w:pPr>
      <w:r w:rsidRPr="002F5B34">
        <w:rPr>
          <w:rStyle w:val="Subst"/>
          <w:b w:val="0"/>
          <w:bCs/>
          <w:i w:val="0"/>
          <w:iCs/>
        </w:rPr>
        <w:t>ФИО</w:t>
      </w:r>
      <w:r>
        <w:rPr>
          <w:rStyle w:val="Subst"/>
          <w:bCs/>
          <w:iCs/>
        </w:rPr>
        <w:t>: Арженкова Любовь Борисовна</w:t>
      </w:r>
    </w:p>
    <w:p w14:paraId="635B1F4C" w14:textId="7AA0A466" w:rsidR="00095DE4" w:rsidRDefault="002F5B34" w:rsidP="002F5B34">
      <w:r>
        <w:t xml:space="preserve">    Год рождения: 1989</w:t>
      </w:r>
    </w:p>
    <w:p w14:paraId="39CCA384" w14:textId="77777777" w:rsidR="00095DE4" w:rsidRDefault="00095DE4" w:rsidP="00095DE4">
      <w:pPr>
        <w:pStyle w:val="ThinDelim"/>
      </w:pPr>
    </w:p>
    <w:p w14:paraId="7AA9DC63" w14:textId="779795FB" w:rsidR="00095DE4" w:rsidRDefault="00095DE4" w:rsidP="00095DE4">
      <w:pPr>
        <w:ind w:left="200"/>
      </w:pPr>
      <w:proofErr w:type="gramStart"/>
      <w:r>
        <w:t>Образование:</w:t>
      </w:r>
      <w:r>
        <w:br/>
      </w:r>
      <w:r w:rsidR="002F5B34">
        <w:t>Санкт</w:t>
      </w:r>
      <w:proofErr w:type="gramEnd"/>
      <w:r w:rsidR="002F5B34">
        <w:t>-Петербургский государственный инженерно-экономический университет</w:t>
      </w:r>
    </w:p>
    <w:p w14:paraId="6178AF35" w14:textId="77777777" w:rsidR="00095DE4" w:rsidRDefault="00095DE4" w:rsidP="00095DE4">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6DE67E29" w14:textId="77777777" w:rsidR="00095DE4" w:rsidRDefault="00095DE4" w:rsidP="00095DE4">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095DE4" w14:paraId="09B7AE02" w14:textId="77777777" w:rsidTr="00095DE4">
        <w:tc>
          <w:tcPr>
            <w:tcW w:w="2592" w:type="dxa"/>
            <w:gridSpan w:val="2"/>
            <w:tcBorders>
              <w:top w:val="double" w:sz="6" w:space="0" w:color="auto"/>
              <w:left w:val="double" w:sz="6" w:space="0" w:color="auto"/>
              <w:bottom w:val="single" w:sz="6" w:space="0" w:color="auto"/>
              <w:right w:val="single" w:sz="6" w:space="0" w:color="auto"/>
            </w:tcBorders>
            <w:hideMark/>
          </w:tcPr>
          <w:p w14:paraId="3E82D90A" w14:textId="77777777" w:rsidR="00095DE4" w:rsidRDefault="00095DE4">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14:paraId="3CCD2F12" w14:textId="77777777" w:rsidR="00095DE4" w:rsidRDefault="00095DE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14:paraId="2693A899" w14:textId="77777777" w:rsidR="00095DE4" w:rsidRDefault="00095DE4">
            <w:pPr>
              <w:jc w:val="center"/>
            </w:pPr>
            <w:r>
              <w:t>Должность</w:t>
            </w:r>
          </w:p>
        </w:tc>
      </w:tr>
      <w:tr w:rsidR="00095DE4" w14:paraId="1E19BBB8" w14:textId="77777777" w:rsidTr="00095DE4">
        <w:tc>
          <w:tcPr>
            <w:tcW w:w="1332" w:type="dxa"/>
            <w:tcBorders>
              <w:top w:val="single" w:sz="6" w:space="0" w:color="auto"/>
              <w:left w:val="double" w:sz="6" w:space="0" w:color="auto"/>
              <w:bottom w:val="single" w:sz="6" w:space="0" w:color="auto"/>
              <w:right w:val="single" w:sz="6" w:space="0" w:color="auto"/>
            </w:tcBorders>
            <w:hideMark/>
          </w:tcPr>
          <w:p w14:paraId="669B2D95" w14:textId="77777777" w:rsidR="00095DE4" w:rsidRDefault="00095DE4">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14:paraId="6A30A96F" w14:textId="77777777" w:rsidR="00095DE4" w:rsidRDefault="00095DE4">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67E0EE46" w14:textId="77777777" w:rsidR="00095DE4" w:rsidRDefault="00095DE4"/>
        </w:tc>
        <w:tc>
          <w:tcPr>
            <w:tcW w:w="2680" w:type="dxa"/>
            <w:tcBorders>
              <w:top w:val="single" w:sz="6" w:space="0" w:color="auto"/>
              <w:left w:val="single" w:sz="6" w:space="0" w:color="auto"/>
              <w:bottom w:val="single" w:sz="6" w:space="0" w:color="auto"/>
              <w:right w:val="double" w:sz="6" w:space="0" w:color="auto"/>
            </w:tcBorders>
          </w:tcPr>
          <w:p w14:paraId="3B21E34C" w14:textId="77777777" w:rsidR="00095DE4" w:rsidRDefault="00095DE4"/>
        </w:tc>
      </w:tr>
      <w:tr w:rsidR="00095DE4" w14:paraId="6395D164" w14:textId="77777777" w:rsidTr="00095DE4">
        <w:tc>
          <w:tcPr>
            <w:tcW w:w="1332" w:type="dxa"/>
            <w:tcBorders>
              <w:top w:val="single" w:sz="6" w:space="0" w:color="auto"/>
              <w:left w:val="double" w:sz="6" w:space="0" w:color="auto"/>
              <w:bottom w:val="single" w:sz="6" w:space="0" w:color="auto"/>
              <w:right w:val="single" w:sz="6" w:space="0" w:color="auto"/>
            </w:tcBorders>
            <w:hideMark/>
          </w:tcPr>
          <w:p w14:paraId="5C4344E7" w14:textId="6129442C" w:rsidR="00095DE4" w:rsidRDefault="002F5B34">
            <w:r>
              <w:t>2013</w:t>
            </w:r>
          </w:p>
        </w:tc>
        <w:tc>
          <w:tcPr>
            <w:tcW w:w="1260" w:type="dxa"/>
            <w:tcBorders>
              <w:top w:val="single" w:sz="6" w:space="0" w:color="auto"/>
              <w:left w:val="single" w:sz="6" w:space="0" w:color="auto"/>
              <w:bottom w:val="single" w:sz="6" w:space="0" w:color="auto"/>
              <w:right w:val="single" w:sz="6" w:space="0" w:color="auto"/>
            </w:tcBorders>
            <w:hideMark/>
          </w:tcPr>
          <w:p w14:paraId="1BB74190" w14:textId="7E8C2FE7" w:rsidR="00095DE4" w:rsidRDefault="002F5B34">
            <w:r>
              <w:t>настоящее время</w:t>
            </w:r>
          </w:p>
        </w:tc>
        <w:tc>
          <w:tcPr>
            <w:tcW w:w="3980" w:type="dxa"/>
            <w:tcBorders>
              <w:top w:val="single" w:sz="6" w:space="0" w:color="auto"/>
              <w:left w:val="single" w:sz="6" w:space="0" w:color="auto"/>
              <w:bottom w:val="single" w:sz="6" w:space="0" w:color="auto"/>
              <w:right w:val="single" w:sz="6" w:space="0" w:color="auto"/>
            </w:tcBorders>
            <w:hideMark/>
          </w:tcPr>
          <w:p w14:paraId="605AFD83" w14:textId="27FA3108" w:rsidR="00095DE4" w:rsidRDefault="002F5B34">
            <w:r>
              <w:t>ОАО «МАРТ</w:t>
            </w:r>
            <w:r w:rsidR="00095DE4">
              <w:t>»</w:t>
            </w:r>
          </w:p>
        </w:tc>
        <w:tc>
          <w:tcPr>
            <w:tcW w:w="2680" w:type="dxa"/>
            <w:tcBorders>
              <w:top w:val="single" w:sz="6" w:space="0" w:color="auto"/>
              <w:left w:val="single" w:sz="6" w:space="0" w:color="auto"/>
              <w:bottom w:val="single" w:sz="6" w:space="0" w:color="auto"/>
              <w:right w:val="double" w:sz="6" w:space="0" w:color="auto"/>
            </w:tcBorders>
            <w:hideMark/>
          </w:tcPr>
          <w:p w14:paraId="1DBC8061" w14:textId="0CCB0317" w:rsidR="00095DE4" w:rsidRDefault="002F5B34">
            <w:r>
              <w:t>Главный бухгалтер</w:t>
            </w:r>
          </w:p>
        </w:tc>
      </w:tr>
    </w:tbl>
    <w:p w14:paraId="203C30B2" w14:textId="77777777" w:rsidR="00095DE4" w:rsidRDefault="00095DE4" w:rsidP="00095DE4"/>
    <w:p w14:paraId="4024D9F5" w14:textId="77777777" w:rsidR="00095DE4" w:rsidRDefault="00095DE4" w:rsidP="00095DE4">
      <w:pPr>
        <w:pStyle w:val="ThinDelim"/>
      </w:pPr>
    </w:p>
    <w:p w14:paraId="60CA55CE" w14:textId="77777777" w:rsidR="00095DE4" w:rsidRDefault="00095DE4" w:rsidP="00095DE4">
      <w:pPr>
        <w:ind w:left="200"/>
      </w:pPr>
      <w:r>
        <w:t>Доля участия лица в уставном капитале эмитента, %:</w:t>
      </w:r>
    </w:p>
    <w:p w14:paraId="4D4ABCD1" w14:textId="77777777" w:rsidR="00095DE4" w:rsidRDefault="00095DE4" w:rsidP="00095DE4">
      <w:pPr>
        <w:ind w:left="200"/>
      </w:pPr>
      <w:r>
        <w:t>Доля принадлежащих лицу обыкновенных акций эмитента, %:</w:t>
      </w:r>
    </w:p>
    <w:p w14:paraId="473A76DE" w14:textId="77777777" w:rsidR="00095DE4" w:rsidRDefault="00095DE4" w:rsidP="00095DE4">
      <w:pPr>
        <w:pStyle w:val="ThinDelim"/>
      </w:pPr>
    </w:p>
    <w:p w14:paraId="28EEED6E" w14:textId="77777777" w:rsidR="00095DE4" w:rsidRDefault="00095DE4" w:rsidP="00095DE4">
      <w:pPr>
        <w:pStyle w:val="SubHeading"/>
        <w:ind w:left="200"/>
        <w:jc w:val="both"/>
      </w:pPr>
      <w:r>
        <w:t xml:space="preserve">Доли участия лица в уставном (складочном) капитале (паевом фонде) дочерних и зависимых обществ </w:t>
      </w:r>
      <w:r>
        <w:lastRenderedPageBreak/>
        <w:t>эмитента</w:t>
      </w:r>
    </w:p>
    <w:p w14:paraId="71175313" w14:textId="77777777" w:rsidR="00095DE4" w:rsidRDefault="00095DE4" w:rsidP="00095DE4">
      <w:pPr>
        <w:ind w:left="400"/>
        <w:jc w:val="both"/>
      </w:pPr>
      <w:r>
        <w:rPr>
          <w:rStyle w:val="Subst"/>
          <w:bCs/>
          <w:iCs/>
        </w:rPr>
        <w:t>Лицо указанных долей не имеет</w:t>
      </w:r>
    </w:p>
    <w:p w14:paraId="26DAEFFF" w14:textId="77777777" w:rsidR="00095DE4" w:rsidRDefault="00095DE4" w:rsidP="00095DE4">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3835D949" w14:textId="77777777" w:rsidR="00095DE4" w:rsidRDefault="00095DE4" w:rsidP="00095DE4">
      <w:pPr>
        <w:ind w:left="400"/>
        <w:jc w:val="both"/>
      </w:pPr>
      <w:r>
        <w:rPr>
          <w:rStyle w:val="Subst"/>
          <w:bCs/>
          <w:iCs/>
        </w:rPr>
        <w:t>Указанных родственных связей нет</w:t>
      </w:r>
    </w:p>
    <w:p w14:paraId="04DDA296" w14:textId="77777777" w:rsidR="00095DE4" w:rsidRDefault="00095DE4" w:rsidP="00095DE4">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45B2F888" w14:textId="77777777" w:rsidR="00095DE4" w:rsidRDefault="00095DE4" w:rsidP="00095DE4">
      <w:pPr>
        <w:ind w:left="400"/>
      </w:pPr>
      <w:r>
        <w:rPr>
          <w:rStyle w:val="Subst"/>
          <w:bCs/>
          <w:iCs/>
        </w:rPr>
        <w:t>Лицо к указанным видам ответственности не привлекалось</w:t>
      </w:r>
    </w:p>
    <w:p w14:paraId="7DF56167" w14:textId="77777777" w:rsidR="00095DE4" w:rsidRDefault="00095DE4" w:rsidP="00095DE4">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49A6B11E" w14:textId="77777777" w:rsidR="00095DE4" w:rsidRDefault="00095DE4" w:rsidP="00095DE4">
      <w:pPr>
        <w:ind w:left="400"/>
      </w:pPr>
      <w:r>
        <w:rPr>
          <w:rStyle w:val="Subst"/>
          <w:bCs/>
          <w:iCs/>
        </w:rPr>
        <w:t>Лицо указанных должностей не занимало</w:t>
      </w:r>
    </w:p>
    <w:p w14:paraId="1AE599C0" w14:textId="77777777" w:rsidR="00095DE4" w:rsidRDefault="00095DE4" w:rsidP="00095DE4">
      <w:pPr>
        <w:ind w:left="200"/>
      </w:pPr>
    </w:p>
    <w:p w14:paraId="75482A05" w14:textId="76C13903" w:rsidR="00095DE4" w:rsidRDefault="00095DE4" w:rsidP="00095DE4">
      <w:pPr>
        <w:ind w:left="200"/>
      </w:pPr>
      <w:r>
        <w:t>ФИО:</w:t>
      </w:r>
      <w:r>
        <w:rPr>
          <w:rStyle w:val="Subst"/>
          <w:bCs/>
          <w:iCs/>
        </w:rPr>
        <w:t xml:space="preserve"> </w:t>
      </w:r>
      <w:r w:rsidR="002F5B34">
        <w:rPr>
          <w:rStyle w:val="Subst"/>
          <w:bCs/>
          <w:iCs/>
        </w:rPr>
        <w:t>Колотова Ирина Васильевна</w:t>
      </w:r>
    </w:p>
    <w:p w14:paraId="6C8108C3" w14:textId="56F4D84E" w:rsidR="00095DE4" w:rsidRDefault="00095DE4" w:rsidP="00095DE4">
      <w:pPr>
        <w:ind w:left="200"/>
      </w:pPr>
      <w:r>
        <w:t>Год рождения:</w:t>
      </w:r>
      <w:r w:rsidR="002F5B34">
        <w:rPr>
          <w:rStyle w:val="Subst"/>
          <w:bCs/>
          <w:iCs/>
        </w:rPr>
        <w:t xml:space="preserve"> 198</w:t>
      </w:r>
      <w:r>
        <w:rPr>
          <w:rStyle w:val="Subst"/>
          <w:bCs/>
          <w:iCs/>
        </w:rPr>
        <w:t>7</w:t>
      </w:r>
    </w:p>
    <w:p w14:paraId="2D39FFED" w14:textId="77777777" w:rsidR="00095DE4" w:rsidRDefault="00095DE4" w:rsidP="00095DE4">
      <w:pPr>
        <w:pStyle w:val="ThinDelim"/>
      </w:pPr>
    </w:p>
    <w:p w14:paraId="7219BBA2" w14:textId="77777777" w:rsidR="002F5B34" w:rsidRDefault="002F5B34" w:rsidP="00095DE4">
      <w:pPr>
        <w:ind w:left="200"/>
      </w:pPr>
      <w:r>
        <w:t xml:space="preserve"> Образование: </w:t>
      </w:r>
      <w:r w:rsidRPr="002F5B34">
        <w:rPr>
          <w:b/>
        </w:rPr>
        <w:t>Санкт-Петербургский государственный инженерно-экономический университет</w:t>
      </w:r>
      <w:r>
        <w:t>.</w:t>
      </w:r>
    </w:p>
    <w:p w14:paraId="3B82A9B5" w14:textId="604026C4" w:rsidR="00095DE4" w:rsidRDefault="00095DE4" w:rsidP="00095DE4">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1EB56916" w14:textId="77777777" w:rsidR="00095DE4" w:rsidRDefault="00095DE4" w:rsidP="00095DE4">
      <w:pPr>
        <w:pStyle w:val="ThinDelim"/>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095DE4" w14:paraId="2A6B7874" w14:textId="77777777" w:rsidTr="00095DE4">
        <w:tc>
          <w:tcPr>
            <w:tcW w:w="2592" w:type="dxa"/>
            <w:gridSpan w:val="2"/>
            <w:tcBorders>
              <w:top w:val="double" w:sz="6" w:space="0" w:color="auto"/>
              <w:left w:val="double" w:sz="6" w:space="0" w:color="auto"/>
              <w:bottom w:val="single" w:sz="6" w:space="0" w:color="auto"/>
              <w:right w:val="single" w:sz="6" w:space="0" w:color="auto"/>
            </w:tcBorders>
            <w:hideMark/>
          </w:tcPr>
          <w:p w14:paraId="308D2CC9" w14:textId="77777777" w:rsidR="00095DE4" w:rsidRDefault="00095DE4">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14:paraId="32FBF2E9" w14:textId="77777777" w:rsidR="00095DE4" w:rsidRDefault="00095DE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14:paraId="06A2B0F6" w14:textId="77777777" w:rsidR="00095DE4" w:rsidRDefault="00095DE4">
            <w:pPr>
              <w:jc w:val="center"/>
            </w:pPr>
            <w:r>
              <w:t>Должность</w:t>
            </w:r>
          </w:p>
        </w:tc>
      </w:tr>
      <w:tr w:rsidR="00095DE4" w14:paraId="41DA0158" w14:textId="77777777" w:rsidTr="00095DE4">
        <w:tc>
          <w:tcPr>
            <w:tcW w:w="1332" w:type="dxa"/>
            <w:tcBorders>
              <w:top w:val="single" w:sz="6" w:space="0" w:color="auto"/>
              <w:left w:val="double" w:sz="6" w:space="0" w:color="auto"/>
              <w:bottom w:val="single" w:sz="6" w:space="0" w:color="auto"/>
              <w:right w:val="single" w:sz="6" w:space="0" w:color="auto"/>
            </w:tcBorders>
            <w:hideMark/>
          </w:tcPr>
          <w:p w14:paraId="77F8BE9F" w14:textId="77777777" w:rsidR="00095DE4" w:rsidRDefault="00095DE4">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14:paraId="1CB5DAB7" w14:textId="77777777" w:rsidR="00095DE4" w:rsidRDefault="00095DE4">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07946930" w14:textId="77777777" w:rsidR="00095DE4" w:rsidRDefault="00095DE4"/>
        </w:tc>
        <w:tc>
          <w:tcPr>
            <w:tcW w:w="2680" w:type="dxa"/>
            <w:tcBorders>
              <w:top w:val="single" w:sz="6" w:space="0" w:color="auto"/>
              <w:left w:val="single" w:sz="6" w:space="0" w:color="auto"/>
              <w:bottom w:val="single" w:sz="6" w:space="0" w:color="auto"/>
              <w:right w:val="double" w:sz="6" w:space="0" w:color="auto"/>
            </w:tcBorders>
          </w:tcPr>
          <w:p w14:paraId="63940D95" w14:textId="77777777" w:rsidR="00095DE4" w:rsidRDefault="00095DE4"/>
        </w:tc>
      </w:tr>
      <w:tr w:rsidR="00095DE4" w14:paraId="5AE0E7AA" w14:textId="77777777" w:rsidTr="00095DE4">
        <w:tc>
          <w:tcPr>
            <w:tcW w:w="1332" w:type="dxa"/>
            <w:tcBorders>
              <w:top w:val="single" w:sz="6" w:space="0" w:color="auto"/>
              <w:left w:val="double" w:sz="6" w:space="0" w:color="auto"/>
              <w:bottom w:val="single" w:sz="6" w:space="0" w:color="auto"/>
              <w:right w:val="single" w:sz="6" w:space="0" w:color="auto"/>
            </w:tcBorders>
            <w:hideMark/>
          </w:tcPr>
          <w:p w14:paraId="63725C3E" w14:textId="5E60C30E" w:rsidR="002F5B34" w:rsidRDefault="002F5B34">
            <w:r>
              <w:t>2010</w:t>
            </w:r>
          </w:p>
        </w:tc>
        <w:tc>
          <w:tcPr>
            <w:tcW w:w="1260" w:type="dxa"/>
            <w:tcBorders>
              <w:top w:val="single" w:sz="6" w:space="0" w:color="auto"/>
              <w:left w:val="single" w:sz="6" w:space="0" w:color="auto"/>
              <w:bottom w:val="single" w:sz="6" w:space="0" w:color="auto"/>
              <w:right w:val="single" w:sz="6" w:space="0" w:color="auto"/>
            </w:tcBorders>
            <w:hideMark/>
          </w:tcPr>
          <w:p w14:paraId="3549971B" w14:textId="2F26D303" w:rsidR="00095DE4" w:rsidRDefault="002F5B34">
            <w:r>
              <w:t>2015</w:t>
            </w:r>
          </w:p>
        </w:tc>
        <w:tc>
          <w:tcPr>
            <w:tcW w:w="3980" w:type="dxa"/>
            <w:tcBorders>
              <w:top w:val="single" w:sz="6" w:space="0" w:color="auto"/>
              <w:left w:val="single" w:sz="6" w:space="0" w:color="auto"/>
              <w:bottom w:val="single" w:sz="6" w:space="0" w:color="auto"/>
              <w:right w:val="single" w:sz="6" w:space="0" w:color="auto"/>
            </w:tcBorders>
            <w:hideMark/>
          </w:tcPr>
          <w:p w14:paraId="6336C5D1" w14:textId="04FDCB88" w:rsidR="00095DE4" w:rsidRDefault="0049039A">
            <w:r>
              <w:t>ОАО «МАРТ</w:t>
            </w:r>
            <w:r w:rsidR="00095DE4">
              <w:t>»</w:t>
            </w:r>
          </w:p>
        </w:tc>
        <w:tc>
          <w:tcPr>
            <w:tcW w:w="2680" w:type="dxa"/>
            <w:tcBorders>
              <w:top w:val="single" w:sz="6" w:space="0" w:color="auto"/>
              <w:left w:val="single" w:sz="6" w:space="0" w:color="auto"/>
              <w:bottom w:val="single" w:sz="6" w:space="0" w:color="auto"/>
              <w:right w:val="double" w:sz="6" w:space="0" w:color="auto"/>
            </w:tcBorders>
            <w:hideMark/>
          </w:tcPr>
          <w:p w14:paraId="474FC90E" w14:textId="0022E089" w:rsidR="00095DE4" w:rsidRDefault="002F5B34">
            <w:r>
              <w:t>Экономист планово-экономического отдела</w:t>
            </w:r>
          </w:p>
        </w:tc>
      </w:tr>
      <w:tr w:rsidR="00095DE4" w14:paraId="08D29CEF" w14:textId="77777777" w:rsidTr="00095DE4">
        <w:tc>
          <w:tcPr>
            <w:tcW w:w="1332" w:type="dxa"/>
            <w:tcBorders>
              <w:top w:val="single" w:sz="6" w:space="0" w:color="auto"/>
              <w:left w:val="double" w:sz="6" w:space="0" w:color="auto"/>
              <w:bottom w:val="single" w:sz="6" w:space="0" w:color="auto"/>
              <w:right w:val="single" w:sz="6" w:space="0" w:color="auto"/>
            </w:tcBorders>
            <w:hideMark/>
          </w:tcPr>
          <w:p w14:paraId="01244CD6" w14:textId="1EAF41DB" w:rsidR="00095DE4" w:rsidRDefault="0049039A">
            <w:r>
              <w:t>2015</w:t>
            </w:r>
          </w:p>
        </w:tc>
        <w:tc>
          <w:tcPr>
            <w:tcW w:w="1260" w:type="dxa"/>
            <w:tcBorders>
              <w:top w:val="single" w:sz="6" w:space="0" w:color="auto"/>
              <w:left w:val="single" w:sz="6" w:space="0" w:color="auto"/>
              <w:bottom w:val="single" w:sz="6" w:space="0" w:color="auto"/>
              <w:right w:val="single" w:sz="6" w:space="0" w:color="auto"/>
            </w:tcBorders>
            <w:hideMark/>
          </w:tcPr>
          <w:p w14:paraId="68A46CAE" w14:textId="4CD279BF" w:rsidR="00095DE4" w:rsidRDefault="0049039A">
            <w:r>
              <w:t>н</w:t>
            </w:r>
            <w:r w:rsidR="00095DE4">
              <w:t>аст</w:t>
            </w:r>
            <w:r>
              <w:t>оящее</w:t>
            </w:r>
            <w:r w:rsidR="00095DE4">
              <w:t xml:space="preserve"> время</w:t>
            </w:r>
          </w:p>
        </w:tc>
        <w:tc>
          <w:tcPr>
            <w:tcW w:w="3980" w:type="dxa"/>
            <w:tcBorders>
              <w:top w:val="single" w:sz="6" w:space="0" w:color="auto"/>
              <w:left w:val="single" w:sz="6" w:space="0" w:color="auto"/>
              <w:bottom w:val="single" w:sz="6" w:space="0" w:color="auto"/>
              <w:right w:val="single" w:sz="6" w:space="0" w:color="auto"/>
            </w:tcBorders>
            <w:hideMark/>
          </w:tcPr>
          <w:p w14:paraId="06EA3F3C" w14:textId="77777777" w:rsidR="00095DE4" w:rsidRDefault="00095DE4">
            <w:r>
              <w:t>ОАО «МАРТ»</w:t>
            </w:r>
          </w:p>
        </w:tc>
        <w:tc>
          <w:tcPr>
            <w:tcW w:w="2680" w:type="dxa"/>
            <w:tcBorders>
              <w:top w:val="single" w:sz="6" w:space="0" w:color="auto"/>
              <w:left w:val="single" w:sz="6" w:space="0" w:color="auto"/>
              <w:bottom w:val="single" w:sz="6" w:space="0" w:color="auto"/>
              <w:right w:val="double" w:sz="6" w:space="0" w:color="auto"/>
            </w:tcBorders>
            <w:hideMark/>
          </w:tcPr>
          <w:p w14:paraId="63888E94" w14:textId="012F5024" w:rsidR="00095DE4" w:rsidRDefault="0049039A">
            <w:r>
              <w:t>ведущий экономист планово-экономического отдела</w:t>
            </w:r>
          </w:p>
        </w:tc>
      </w:tr>
    </w:tbl>
    <w:p w14:paraId="12DB3626" w14:textId="77777777" w:rsidR="00095DE4" w:rsidRDefault="00095DE4" w:rsidP="00095DE4"/>
    <w:p w14:paraId="7EB9018E" w14:textId="77777777" w:rsidR="00095DE4" w:rsidRDefault="00095DE4" w:rsidP="00095DE4">
      <w:pPr>
        <w:pStyle w:val="ThinDelim"/>
      </w:pPr>
    </w:p>
    <w:p w14:paraId="1A7D95CE" w14:textId="77777777" w:rsidR="00095DE4" w:rsidRDefault="00095DE4" w:rsidP="00095DE4">
      <w:pPr>
        <w:ind w:left="200"/>
      </w:pPr>
      <w:r>
        <w:t>Доля участия лица в уставном капитале эмитента, %:</w:t>
      </w:r>
    </w:p>
    <w:p w14:paraId="5EE8C4FE" w14:textId="77777777" w:rsidR="00095DE4" w:rsidRDefault="00095DE4" w:rsidP="00095DE4">
      <w:pPr>
        <w:ind w:left="200"/>
      </w:pPr>
      <w:r>
        <w:t>Доля принадлежащих лицу обыкновенных акций эмитента, %:</w:t>
      </w:r>
    </w:p>
    <w:p w14:paraId="22DA3737" w14:textId="77777777" w:rsidR="00095DE4" w:rsidRDefault="00095DE4" w:rsidP="00095DE4">
      <w:pPr>
        <w:ind w:left="200"/>
      </w:pPr>
    </w:p>
    <w:p w14:paraId="288504E2" w14:textId="77777777" w:rsidR="00095DE4" w:rsidRDefault="00095DE4" w:rsidP="00095DE4">
      <w:pPr>
        <w:pStyle w:val="ThinDelim"/>
      </w:pPr>
    </w:p>
    <w:p w14:paraId="12192C05" w14:textId="77777777" w:rsidR="00095DE4" w:rsidRDefault="00095DE4" w:rsidP="00095DE4">
      <w:pPr>
        <w:pStyle w:val="ThinDelim"/>
      </w:pPr>
    </w:p>
    <w:p w14:paraId="6ABA6E17" w14:textId="77777777" w:rsidR="00095DE4" w:rsidRDefault="00095DE4" w:rsidP="00095DE4">
      <w:pPr>
        <w:pStyle w:val="SubHeading"/>
        <w:ind w:left="200"/>
        <w:jc w:val="both"/>
      </w:pPr>
      <w:r>
        <w:t>Доли участия лица в уставном (складочном) капитале (паевом фонде) дочерних и зависимых обществ эмитента</w:t>
      </w:r>
    </w:p>
    <w:p w14:paraId="0D1E63FE" w14:textId="77777777" w:rsidR="00095DE4" w:rsidRDefault="00095DE4" w:rsidP="00095DE4">
      <w:pPr>
        <w:ind w:left="400"/>
        <w:jc w:val="both"/>
      </w:pPr>
      <w:r>
        <w:rPr>
          <w:rStyle w:val="Subst"/>
          <w:bCs/>
          <w:iCs/>
        </w:rPr>
        <w:t>Лицо указанных долей не имеет</w:t>
      </w:r>
    </w:p>
    <w:p w14:paraId="61EEAF82" w14:textId="77777777" w:rsidR="00095DE4" w:rsidRDefault="00095DE4" w:rsidP="00095DE4">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1CCFFCD3" w14:textId="77777777" w:rsidR="00095DE4" w:rsidRDefault="00095DE4" w:rsidP="00095DE4">
      <w:pPr>
        <w:ind w:left="400"/>
        <w:jc w:val="both"/>
      </w:pPr>
      <w:r>
        <w:rPr>
          <w:rStyle w:val="Subst"/>
          <w:bCs/>
          <w:iCs/>
        </w:rPr>
        <w:t>Указанных родственных связей нет</w:t>
      </w:r>
    </w:p>
    <w:p w14:paraId="7222E206" w14:textId="77777777" w:rsidR="00095DE4" w:rsidRDefault="00095DE4" w:rsidP="00095DE4">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3F45E2F0" w14:textId="77777777" w:rsidR="00095DE4" w:rsidRDefault="00095DE4" w:rsidP="00095DE4">
      <w:pPr>
        <w:ind w:left="400"/>
        <w:jc w:val="both"/>
      </w:pPr>
      <w:r>
        <w:rPr>
          <w:rStyle w:val="Subst"/>
          <w:bCs/>
          <w:iCs/>
        </w:rPr>
        <w:t>Лицо к указанным видам ответственности не привлекалось</w:t>
      </w:r>
    </w:p>
    <w:p w14:paraId="771FD43F" w14:textId="77777777" w:rsidR="00095DE4" w:rsidRDefault="00095DE4" w:rsidP="00095DE4">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1B1E6488" w14:textId="77777777" w:rsidR="00095DE4" w:rsidRDefault="00095DE4" w:rsidP="00095DE4">
      <w:pPr>
        <w:ind w:left="400"/>
      </w:pPr>
      <w:r>
        <w:rPr>
          <w:rStyle w:val="Subst"/>
          <w:bCs/>
          <w:iCs/>
        </w:rPr>
        <w:t>Лицо указанных должностей не занимало</w:t>
      </w:r>
    </w:p>
    <w:p w14:paraId="780381C1" w14:textId="77777777" w:rsidR="00095DE4" w:rsidRDefault="00095DE4" w:rsidP="00095DE4">
      <w:pPr>
        <w:ind w:left="200"/>
      </w:pPr>
    </w:p>
    <w:p w14:paraId="3995CCD7" w14:textId="77777777" w:rsidR="00095DE4" w:rsidRDefault="00095DE4" w:rsidP="00095DE4">
      <w:pPr>
        <w:ind w:left="200"/>
      </w:pPr>
      <w:r>
        <w:lastRenderedPageBreak/>
        <w:t>ФИО:</w:t>
      </w:r>
      <w:r>
        <w:rPr>
          <w:rStyle w:val="Subst"/>
          <w:bCs/>
          <w:iCs/>
        </w:rPr>
        <w:t xml:space="preserve"> Щука Людмила Евгеньевна</w:t>
      </w:r>
    </w:p>
    <w:p w14:paraId="42E0142B" w14:textId="77777777" w:rsidR="00095DE4" w:rsidRDefault="00095DE4" w:rsidP="00095DE4">
      <w:pPr>
        <w:ind w:left="200"/>
      </w:pPr>
      <w:r>
        <w:t>Год рождения:</w:t>
      </w:r>
      <w:r>
        <w:rPr>
          <w:rStyle w:val="Subst"/>
          <w:bCs/>
          <w:iCs/>
        </w:rPr>
        <w:t xml:space="preserve"> 1953</w:t>
      </w:r>
    </w:p>
    <w:p w14:paraId="29729B13" w14:textId="77777777" w:rsidR="00095DE4" w:rsidRDefault="00095DE4" w:rsidP="00095DE4">
      <w:pPr>
        <w:pStyle w:val="ThinDelim"/>
      </w:pPr>
    </w:p>
    <w:p w14:paraId="2CB3FF7F" w14:textId="34218A5D" w:rsidR="00095DE4" w:rsidRDefault="0049039A" w:rsidP="00095DE4">
      <w:pPr>
        <w:ind w:left="200"/>
      </w:pPr>
      <w:r>
        <w:t xml:space="preserve">Образование: </w:t>
      </w:r>
      <w:r w:rsidR="00095DE4">
        <w:rPr>
          <w:rStyle w:val="Subst"/>
          <w:bCs/>
          <w:iCs/>
        </w:rPr>
        <w:t>Ленинградский финансово-экономический институт им. Вознесенского Н.А.</w:t>
      </w:r>
    </w:p>
    <w:p w14:paraId="105D6B94" w14:textId="77777777" w:rsidR="00095DE4" w:rsidRDefault="00095DE4" w:rsidP="00095DE4">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6AF4C855" w14:textId="77777777" w:rsidR="00095DE4" w:rsidRDefault="00095DE4" w:rsidP="00095DE4">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095DE4" w14:paraId="0AA5E2F4" w14:textId="77777777" w:rsidTr="00095DE4">
        <w:tc>
          <w:tcPr>
            <w:tcW w:w="2592" w:type="dxa"/>
            <w:gridSpan w:val="2"/>
            <w:tcBorders>
              <w:top w:val="double" w:sz="6" w:space="0" w:color="auto"/>
              <w:left w:val="double" w:sz="6" w:space="0" w:color="auto"/>
              <w:bottom w:val="single" w:sz="6" w:space="0" w:color="auto"/>
              <w:right w:val="single" w:sz="6" w:space="0" w:color="auto"/>
            </w:tcBorders>
            <w:hideMark/>
          </w:tcPr>
          <w:p w14:paraId="4BB64E3A" w14:textId="77777777" w:rsidR="00095DE4" w:rsidRDefault="00095DE4">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14:paraId="2BE3EFE6" w14:textId="77777777" w:rsidR="00095DE4" w:rsidRDefault="00095DE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14:paraId="62770273" w14:textId="77777777" w:rsidR="00095DE4" w:rsidRDefault="00095DE4">
            <w:pPr>
              <w:jc w:val="center"/>
            </w:pPr>
            <w:r>
              <w:t>Должность</w:t>
            </w:r>
          </w:p>
        </w:tc>
      </w:tr>
      <w:tr w:rsidR="00095DE4" w14:paraId="2FC8A037" w14:textId="77777777" w:rsidTr="00095DE4">
        <w:tc>
          <w:tcPr>
            <w:tcW w:w="1332" w:type="dxa"/>
            <w:tcBorders>
              <w:top w:val="single" w:sz="6" w:space="0" w:color="auto"/>
              <w:left w:val="double" w:sz="6" w:space="0" w:color="auto"/>
              <w:bottom w:val="single" w:sz="6" w:space="0" w:color="auto"/>
              <w:right w:val="single" w:sz="6" w:space="0" w:color="auto"/>
            </w:tcBorders>
            <w:hideMark/>
          </w:tcPr>
          <w:p w14:paraId="190050B5" w14:textId="77777777" w:rsidR="00095DE4" w:rsidRDefault="00095DE4">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14:paraId="3C24EDB8" w14:textId="77777777" w:rsidR="00095DE4" w:rsidRDefault="00095DE4">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6FC08DFF" w14:textId="77777777" w:rsidR="00095DE4" w:rsidRDefault="00095DE4"/>
        </w:tc>
        <w:tc>
          <w:tcPr>
            <w:tcW w:w="2680" w:type="dxa"/>
            <w:tcBorders>
              <w:top w:val="single" w:sz="6" w:space="0" w:color="auto"/>
              <w:left w:val="single" w:sz="6" w:space="0" w:color="auto"/>
              <w:bottom w:val="single" w:sz="6" w:space="0" w:color="auto"/>
              <w:right w:val="double" w:sz="6" w:space="0" w:color="auto"/>
            </w:tcBorders>
          </w:tcPr>
          <w:p w14:paraId="49146DE4" w14:textId="77777777" w:rsidR="00095DE4" w:rsidRDefault="00095DE4"/>
        </w:tc>
      </w:tr>
      <w:tr w:rsidR="00095DE4" w14:paraId="20AE6322" w14:textId="77777777" w:rsidTr="00095DE4">
        <w:tc>
          <w:tcPr>
            <w:tcW w:w="1332" w:type="dxa"/>
            <w:tcBorders>
              <w:top w:val="single" w:sz="6" w:space="0" w:color="auto"/>
              <w:left w:val="double" w:sz="6" w:space="0" w:color="auto"/>
              <w:bottom w:val="single" w:sz="6" w:space="0" w:color="auto"/>
              <w:right w:val="single" w:sz="6" w:space="0" w:color="auto"/>
            </w:tcBorders>
            <w:hideMark/>
          </w:tcPr>
          <w:p w14:paraId="3EB73665" w14:textId="77777777" w:rsidR="00095DE4" w:rsidRDefault="00095DE4">
            <w:r>
              <w:t>2008</w:t>
            </w:r>
          </w:p>
        </w:tc>
        <w:tc>
          <w:tcPr>
            <w:tcW w:w="1260" w:type="dxa"/>
            <w:tcBorders>
              <w:top w:val="single" w:sz="6" w:space="0" w:color="auto"/>
              <w:left w:val="single" w:sz="6" w:space="0" w:color="auto"/>
              <w:bottom w:val="single" w:sz="6" w:space="0" w:color="auto"/>
              <w:right w:val="single" w:sz="6" w:space="0" w:color="auto"/>
            </w:tcBorders>
            <w:hideMark/>
          </w:tcPr>
          <w:p w14:paraId="15AEA76C" w14:textId="77777777" w:rsidR="00095DE4" w:rsidRDefault="00095DE4">
            <w:r>
              <w:t>Наст время</w:t>
            </w:r>
          </w:p>
        </w:tc>
        <w:tc>
          <w:tcPr>
            <w:tcW w:w="3980" w:type="dxa"/>
            <w:tcBorders>
              <w:top w:val="single" w:sz="6" w:space="0" w:color="auto"/>
              <w:left w:val="single" w:sz="6" w:space="0" w:color="auto"/>
              <w:bottom w:val="single" w:sz="6" w:space="0" w:color="auto"/>
              <w:right w:val="single" w:sz="6" w:space="0" w:color="auto"/>
            </w:tcBorders>
            <w:hideMark/>
          </w:tcPr>
          <w:p w14:paraId="68598ED5" w14:textId="77777777" w:rsidR="00095DE4" w:rsidRDefault="00095DE4">
            <w:r>
              <w:t>ООО «Альянс «МРП»</w:t>
            </w:r>
          </w:p>
        </w:tc>
        <w:tc>
          <w:tcPr>
            <w:tcW w:w="2680" w:type="dxa"/>
            <w:tcBorders>
              <w:top w:val="single" w:sz="6" w:space="0" w:color="auto"/>
              <w:left w:val="single" w:sz="6" w:space="0" w:color="auto"/>
              <w:bottom w:val="single" w:sz="6" w:space="0" w:color="auto"/>
              <w:right w:val="double" w:sz="6" w:space="0" w:color="auto"/>
            </w:tcBorders>
            <w:hideMark/>
          </w:tcPr>
          <w:p w14:paraId="4EC96ED9" w14:textId="77777777" w:rsidR="00095DE4" w:rsidRDefault="00095DE4">
            <w:r>
              <w:t>Бизнес контролёр</w:t>
            </w:r>
          </w:p>
        </w:tc>
      </w:tr>
    </w:tbl>
    <w:p w14:paraId="079395F7" w14:textId="77777777" w:rsidR="00095DE4" w:rsidRDefault="00095DE4" w:rsidP="00095DE4"/>
    <w:p w14:paraId="43ECD8CE" w14:textId="77777777" w:rsidR="00095DE4" w:rsidRDefault="00095DE4" w:rsidP="00095DE4">
      <w:pPr>
        <w:pStyle w:val="ThinDelim"/>
      </w:pPr>
    </w:p>
    <w:p w14:paraId="704639E3" w14:textId="77777777" w:rsidR="00095DE4" w:rsidRDefault="00095DE4" w:rsidP="00095DE4">
      <w:pPr>
        <w:ind w:left="200"/>
      </w:pPr>
      <w:r>
        <w:rPr>
          <w:rStyle w:val="Subst"/>
          <w:bCs/>
          <w:iCs/>
        </w:rPr>
        <w:t>Доли участия в уставном капитале эмитента/обыкновенных акций не имеет</w:t>
      </w:r>
    </w:p>
    <w:p w14:paraId="5127BE9D" w14:textId="77777777" w:rsidR="00095DE4" w:rsidRDefault="00095DE4" w:rsidP="00095DE4">
      <w:pPr>
        <w:pStyle w:val="ThinDelim"/>
      </w:pPr>
    </w:p>
    <w:p w14:paraId="7CC85E54" w14:textId="77777777" w:rsidR="00095DE4" w:rsidRDefault="00095DE4" w:rsidP="00095DE4">
      <w:pPr>
        <w:pStyle w:val="SubHeading"/>
        <w:ind w:left="200"/>
        <w:jc w:val="both"/>
      </w:pPr>
      <w:r>
        <w:t>Доли участия лица в уставном (складочном) капитале (паевом фонде) дочерних и зависимых обществ эмитента</w:t>
      </w:r>
    </w:p>
    <w:p w14:paraId="2DD7BFCB" w14:textId="77777777" w:rsidR="00095DE4" w:rsidRDefault="00095DE4" w:rsidP="00095DE4">
      <w:pPr>
        <w:ind w:left="400"/>
        <w:jc w:val="both"/>
      </w:pPr>
      <w:r>
        <w:rPr>
          <w:rStyle w:val="Subst"/>
          <w:bCs/>
          <w:iCs/>
        </w:rPr>
        <w:t>Лицо указанных долей не имеет</w:t>
      </w:r>
    </w:p>
    <w:p w14:paraId="48E58B37" w14:textId="77777777" w:rsidR="00095DE4" w:rsidRDefault="00095DE4" w:rsidP="00095DE4">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291A86DD" w14:textId="77777777" w:rsidR="00095DE4" w:rsidRDefault="00095DE4" w:rsidP="00095DE4">
      <w:pPr>
        <w:ind w:left="400"/>
        <w:jc w:val="both"/>
      </w:pPr>
      <w:r>
        <w:rPr>
          <w:rStyle w:val="Subst"/>
          <w:bCs/>
          <w:iCs/>
        </w:rPr>
        <w:t>Указанных родственных связей нет</w:t>
      </w:r>
    </w:p>
    <w:p w14:paraId="79B48381" w14:textId="77777777" w:rsidR="00095DE4" w:rsidRDefault="00095DE4" w:rsidP="00095DE4">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1D25E70C" w14:textId="77777777" w:rsidR="00095DE4" w:rsidRDefault="00095DE4" w:rsidP="00095DE4">
      <w:pPr>
        <w:ind w:left="400"/>
        <w:jc w:val="both"/>
      </w:pPr>
      <w:r>
        <w:rPr>
          <w:rStyle w:val="Subst"/>
          <w:bCs/>
          <w:iCs/>
        </w:rPr>
        <w:t>Лицо к указанным видам ответственности не привлекалось</w:t>
      </w:r>
    </w:p>
    <w:p w14:paraId="521D8283" w14:textId="77777777" w:rsidR="00095DE4" w:rsidRDefault="00095DE4" w:rsidP="00095DE4">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5124BC8C" w14:textId="77777777" w:rsidR="00095DE4" w:rsidRDefault="00095DE4" w:rsidP="00095DE4">
      <w:pPr>
        <w:ind w:left="400"/>
        <w:jc w:val="both"/>
      </w:pPr>
      <w:r>
        <w:rPr>
          <w:rStyle w:val="Subst"/>
          <w:bCs/>
          <w:iCs/>
        </w:rPr>
        <w:t>Лицо указанных должностей не занимало</w:t>
      </w:r>
    </w:p>
    <w:p w14:paraId="0962225A" w14:textId="77777777" w:rsidR="00095DE4" w:rsidRDefault="00095DE4" w:rsidP="00095DE4">
      <w:pPr>
        <w:ind w:left="200"/>
      </w:pPr>
    </w:p>
    <w:p w14:paraId="14CC81DB" w14:textId="77777777" w:rsidR="00095DE4" w:rsidRDefault="00095DE4" w:rsidP="00095DE4">
      <w:pPr>
        <w:ind w:left="200"/>
      </w:pPr>
    </w:p>
    <w:p w14:paraId="049E7A04" w14:textId="77777777" w:rsidR="00095DE4" w:rsidRDefault="00095DE4" w:rsidP="00095DE4">
      <w:pPr>
        <w:ind w:left="200"/>
        <w:jc w:val="both"/>
      </w:pPr>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14:paraId="4EBB9B8E" w14:textId="77777777" w:rsidR="00095DE4" w:rsidRDefault="00095DE4" w:rsidP="00095DE4"/>
    <w:p w14:paraId="0EB45B49" w14:textId="77777777" w:rsidR="0007084D" w:rsidRPr="0007084D" w:rsidRDefault="0007084D" w:rsidP="0049039A">
      <w:pPr>
        <w:widowControl/>
        <w:spacing w:before="0" w:after="0"/>
        <w:outlineLvl w:val="0"/>
        <w:rPr>
          <w:rFonts w:eastAsiaTheme="minorHAnsi"/>
          <w:b/>
          <w:sz w:val="24"/>
          <w:szCs w:val="24"/>
          <w:lang w:eastAsia="en-US"/>
        </w:rPr>
      </w:pPr>
      <w:bookmarkStart w:id="64" w:name="_Toc418759131"/>
      <w:r w:rsidRPr="0007084D">
        <w:rPr>
          <w:rFonts w:eastAsiaTheme="minorHAnsi"/>
          <w:b/>
          <w:sz w:val="24"/>
          <w:szCs w:val="24"/>
          <w:lang w:eastAsia="en-US"/>
        </w:rPr>
        <w:t>5.6. Сведения о размере вознаграждения и (или) компенсации расходов по органу контроля за финансово-хозяйственной деятельностью эмитента</w:t>
      </w:r>
      <w:bookmarkEnd w:id="64"/>
    </w:p>
    <w:p w14:paraId="02E8D598" w14:textId="77777777" w:rsidR="0007084D" w:rsidRDefault="0007084D" w:rsidP="0007084D">
      <w:pPr>
        <w:ind w:left="200"/>
        <w:jc w:val="both"/>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14:paraId="3956CDC2" w14:textId="77777777" w:rsidR="0007084D" w:rsidRDefault="0007084D" w:rsidP="0007084D">
      <w:pPr>
        <w:ind w:left="200"/>
        <w:jc w:val="both"/>
      </w:pPr>
      <w:r>
        <w:t>Единица измерения:</w:t>
      </w:r>
      <w:r>
        <w:rPr>
          <w:rStyle w:val="Subst"/>
          <w:bCs/>
          <w:iCs/>
        </w:rPr>
        <w:t xml:space="preserve"> руб.</w:t>
      </w:r>
    </w:p>
    <w:p w14:paraId="52206564" w14:textId="43B0B057" w:rsidR="0007084D" w:rsidRDefault="0007084D" w:rsidP="0007084D">
      <w:pPr>
        <w:ind w:left="200"/>
        <w:jc w:val="both"/>
      </w:pPr>
      <w:r>
        <w:t>Наименование органа контроля за финансово-хозяйственной деятельностью эмитента:</w:t>
      </w:r>
      <w:r w:rsidR="0049039A">
        <w:rPr>
          <w:rStyle w:val="Subst"/>
          <w:bCs/>
          <w:iCs/>
        </w:rPr>
        <w:t xml:space="preserve"> Ревизионная комиссия</w:t>
      </w:r>
    </w:p>
    <w:p w14:paraId="3FDE9CF9" w14:textId="77777777" w:rsidR="0007084D" w:rsidRDefault="0007084D" w:rsidP="0007084D">
      <w:pPr>
        <w:pStyle w:val="SubHeading"/>
        <w:ind w:left="200"/>
      </w:pPr>
      <w:r>
        <w:t>Вознаграждение за участие в работе органа контроля</w:t>
      </w:r>
    </w:p>
    <w:p w14:paraId="5A38C8A8" w14:textId="77777777" w:rsidR="0007084D" w:rsidRDefault="0007084D" w:rsidP="0007084D">
      <w:pPr>
        <w:ind w:left="400"/>
      </w:pPr>
      <w:r>
        <w:t>Единица измерения:</w:t>
      </w:r>
      <w:r>
        <w:rPr>
          <w:rStyle w:val="Subst"/>
          <w:bCs/>
          <w:iCs/>
        </w:rPr>
        <w:t xml:space="preserve"> тыс. руб.</w:t>
      </w:r>
    </w:p>
    <w:p w14:paraId="4F76CAD1" w14:textId="77777777" w:rsidR="0007084D" w:rsidRDefault="0007084D" w:rsidP="0007084D">
      <w:pPr>
        <w:pStyle w:val="ThinDelim"/>
      </w:pPr>
    </w:p>
    <w:tbl>
      <w:tblPr>
        <w:tblW w:w="6776" w:type="dxa"/>
        <w:tblInd w:w="-766" w:type="dxa"/>
        <w:tblLayout w:type="fixed"/>
        <w:tblCellMar>
          <w:left w:w="72" w:type="dxa"/>
          <w:right w:w="72" w:type="dxa"/>
        </w:tblCellMar>
        <w:tblLook w:val="04A0" w:firstRow="1" w:lastRow="0" w:firstColumn="1" w:lastColumn="0" w:noHBand="0" w:noVBand="1"/>
      </w:tblPr>
      <w:tblGrid>
        <w:gridCol w:w="5785"/>
        <w:gridCol w:w="991"/>
      </w:tblGrid>
      <w:tr w:rsidR="0049039A" w14:paraId="05223231" w14:textId="77777777" w:rsidTr="0049039A">
        <w:trPr>
          <w:trHeight w:val="544"/>
        </w:trPr>
        <w:tc>
          <w:tcPr>
            <w:tcW w:w="5785" w:type="dxa"/>
            <w:tcBorders>
              <w:top w:val="double" w:sz="6" w:space="0" w:color="auto"/>
              <w:left w:val="double" w:sz="6" w:space="0" w:color="auto"/>
              <w:bottom w:val="single" w:sz="6" w:space="0" w:color="auto"/>
              <w:right w:val="single" w:sz="6" w:space="0" w:color="auto"/>
            </w:tcBorders>
            <w:hideMark/>
          </w:tcPr>
          <w:p w14:paraId="1B4FA273" w14:textId="77777777" w:rsidR="0049039A" w:rsidRDefault="0049039A">
            <w:pPr>
              <w:jc w:val="center"/>
            </w:pPr>
            <w:r>
              <w:t>Наименование показателя</w:t>
            </w:r>
          </w:p>
        </w:tc>
        <w:tc>
          <w:tcPr>
            <w:tcW w:w="991" w:type="dxa"/>
            <w:tcBorders>
              <w:top w:val="double" w:sz="6" w:space="0" w:color="auto"/>
              <w:left w:val="single" w:sz="6" w:space="0" w:color="auto"/>
              <w:bottom w:val="single" w:sz="6" w:space="0" w:color="auto"/>
              <w:right w:val="single" w:sz="4" w:space="0" w:color="auto"/>
            </w:tcBorders>
            <w:hideMark/>
          </w:tcPr>
          <w:p w14:paraId="001AB997" w14:textId="1D7F18CA" w:rsidR="0049039A" w:rsidRDefault="0049039A">
            <w:pPr>
              <w:jc w:val="center"/>
            </w:pPr>
            <w:r>
              <w:t>2015г.,6 мес.</w:t>
            </w:r>
          </w:p>
        </w:tc>
      </w:tr>
      <w:tr w:rsidR="0049039A" w14:paraId="548C735C" w14:textId="77777777" w:rsidTr="0049039A">
        <w:trPr>
          <w:trHeight w:val="528"/>
        </w:trPr>
        <w:tc>
          <w:tcPr>
            <w:tcW w:w="5785" w:type="dxa"/>
            <w:tcBorders>
              <w:top w:val="single" w:sz="6" w:space="0" w:color="auto"/>
              <w:left w:val="double" w:sz="6" w:space="0" w:color="auto"/>
              <w:bottom w:val="single" w:sz="6" w:space="0" w:color="auto"/>
              <w:right w:val="single" w:sz="6" w:space="0" w:color="auto"/>
            </w:tcBorders>
            <w:hideMark/>
          </w:tcPr>
          <w:p w14:paraId="0BEC2445" w14:textId="77777777" w:rsidR="0049039A" w:rsidRDefault="0049039A">
            <w:r>
              <w:lastRenderedPageBreak/>
              <w:t>Вознаграждение за участие в работе органа контроля за финансово-хозяйственной деятельностью эмитента</w:t>
            </w:r>
          </w:p>
        </w:tc>
        <w:tc>
          <w:tcPr>
            <w:tcW w:w="991" w:type="dxa"/>
            <w:tcBorders>
              <w:top w:val="single" w:sz="6" w:space="0" w:color="auto"/>
              <w:left w:val="single" w:sz="6" w:space="0" w:color="auto"/>
              <w:bottom w:val="single" w:sz="6" w:space="0" w:color="auto"/>
              <w:right w:val="single" w:sz="4" w:space="0" w:color="auto"/>
            </w:tcBorders>
            <w:hideMark/>
          </w:tcPr>
          <w:p w14:paraId="7028E770" w14:textId="77777777" w:rsidR="0049039A" w:rsidRDefault="0049039A">
            <w:pPr>
              <w:jc w:val="right"/>
            </w:pPr>
            <w:r>
              <w:t>0</w:t>
            </w:r>
          </w:p>
        </w:tc>
      </w:tr>
      <w:tr w:rsidR="0049039A" w14:paraId="6DE3D4AA" w14:textId="77777777" w:rsidTr="0049039A">
        <w:trPr>
          <w:trHeight w:val="311"/>
        </w:trPr>
        <w:tc>
          <w:tcPr>
            <w:tcW w:w="5785" w:type="dxa"/>
            <w:tcBorders>
              <w:top w:val="single" w:sz="6" w:space="0" w:color="auto"/>
              <w:left w:val="double" w:sz="6" w:space="0" w:color="auto"/>
              <w:bottom w:val="single" w:sz="6" w:space="0" w:color="auto"/>
              <w:right w:val="single" w:sz="6" w:space="0" w:color="auto"/>
            </w:tcBorders>
            <w:hideMark/>
          </w:tcPr>
          <w:p w14:paraId="2B326864" w14:textId="77777777" w:rsidR="0049039A" w:rsidRDefault="0049039A">
            <w:r>
              <w:t>Заработная плата</w:t>
            </w:r>
          </w:p>
        </w:tc>
        <w:tc>
          <w:tcPr>
            <w:tcW w:w="991" w:type="dxa"/>
            <w:tcBorders>
              <w:top w:val="single" w:sz="6" w:space="0" w:color="auto"/>
              <w:left w:val="single" w:sz="6" w:space="0" w:color="auto"/>
              <w:bottom w:val="single" w:sz="6" w:space="0" w:color="auto"/>
              <w:right w:val="single" w:sz="4" w:space="0" w:color="auto"/>
            </w:tcBorders>
            <w:hideMark/>
          </w:tcPr>
          <w:p w14:paraId="4AFA1B36" w14:textId="77777777" w:rsidR="0049039A" w:rsidRDefault="0049039A">
            <w:pPr>
              <w:jc w:val="right"/>
            </w:pPr>
            <w:r>
              <w:t>0</w:t>
            </w:r>
          </w:p>
        </w:tc>
      </w:tr>
      <w:tr w:rsidR="0049039A" w14:paraId="524A6BA4" w14:textId="77777777" w:rsidTr="0049039A">
        <w:trPr>
          <w:trHeight w:val="295"/>
        </w:trPr>
        <w:tc>
          <w:tcPr>
            <w:tcW w:w="5785" w:type="dxa"/>
            <w:tcBorders>
              <w:top w:val="single" w:sz="6" w:space="0" w:color="auto"/>
              <w:left w:val="double" w:sz="6" w:space="0" w:color="auto"/>
              <w:bottom w:val="single" w:sz="6" w:space="0" w:color="auto"/>
              <w:right w:val="single" w:sz="6" w:space="0" w:color="auto"/>
            </w:tcBorders>
            <w:hideMark/>
          </w:tcPr>
          <w:p w14:paraId="5862829B" w14:textId="77777777" w:rsidR="0049039A" w:rsidRDefault="0049039A">
            <w:r>
              <w:t>Премии</w:t>
            </w:r>
          </w:p>
        </w:tc>
        <w:tc>
          <w:tcPr>
            <w:tcW w:w="991" w:type="dxa"/>
            <w:tcBorders>
              <w:top w:val="single" w:sz="6" w:space="0" w:color="auto"/>
              <w:left w:val="single" w:sz="6" w:space="0" w:color="auto"/>
              <w:bottom w:val="single" w:sz="6" w:space="0" w:color="auto"/>
              <w:right w:val="single" w:sz="4" w:space="0" w:color="auto"/>
            </w:tcBorders>
            <w:hideMark/>
          </w:tcPr>
          <w:p w14:paraId="6FC2961D" w14:textId="77777777" w:rsidR="0049039A" w:rsidRDefault="0049039A">
            <w:pPr>
              <w:jc w:val="right"/>
            </w:pPr>
            <w:r>
              <w:t>0</w:t>
            </w:r>
          </w:p>
        </w:tc>
      </w:tr>
      <w:tr w:rsidR="0049039A" w14:paraId="07E6F3C9" w14:textId="77777777" w:rsidTr="0049039A">
        <w:trPr>
          <w:trHeight w:val="295"/>
        </w:trPr>
        <w:tc>
          <w:tcPr>
            <w:tcW w:w="5785" w:type="dxa"/>
            <w:tcBorders>
              <w:top w:val="single" w:sz="6" w:space="0" w:color="auto"/>
              <w:left w:val="double" w:sz="6" w:space="0" w:color="auto"/>
              <w:bottom w:val="single" w:sz="6" w:space="0" w:color="auto"/>
              <w:right w:val="single" w:sz="6" w:space="0" w:color="auto"/>
            </w:tcBorders>
            <w:hideMark/>
          </w:tcPr>
          <w:p w14:paraId="0C105E2E" w14:textId="77777777" w:rsidR="0049039A" w:rsidRDefault="0049039A">
            <w:r>
              <w:t>Комиссионные</w:t>
            </w:r>
          </w:p>
        </w:tc>
        <w:tc>
          <w:tcPr>
            <w:tcW w:w="991" w:type="dxa"/>
            <w:tcBorders>
              <w:top w:val="single" w:sz="6" w:space="0" w:color="auto"/>
              <w:left w:val="single" w:sz="6" w:space="0" w:color="auto"/>
              <w:bottom w:val="single" w:sz="6" w:space="0" w:color="auto"/>
              <w:right w:val="single" w:sz="4" w:space="0" w:color="auto"/>
            </w:tcBorders>
            <w:hideMark/>
          </w:tcPr>
          <w:p w14:paraId="091093FA" w14:textId="77777777" w:rsidR="0049039A" w:rsidRDefault="0049039A">
            <w:pPr>
              <w:jc w:val="right"/>
            </w:pPr>
            <w:r>
              <w:t>0</w:t>
            </w:r>
          </w:p>
        </w:tc>
      </w:tr>
      <w:tr w:rsidR="0049039A" w14:paraId="4A5A3C23" w14:textId="77777777" w:rsidTr="0049039A">
        <w:trPr>
          <w:trHeight w:val="311"/>
        </w:trPr>
        <w:tc>
          <w:tcPr>
            <w:tcW w:w="5785" w:type="dxa"/>
            <w:tcBorders>
              <w:top w:val="single" w:sz="6" w:space="0" w:color="auto"/>
              <w:left w:val="double" w:sz="6" w:space="0" w:color="auto"/>
              <w:bottom w:val="single" w:sz="6" w:space="0" w:color="auto"/>
              <w:right w:val="single" w:sz="6" w:space="0" w:color="auto"/>
            </w:tcBorders>
            <w:hideMark/>
          </w:tcPr>
          <w:p w14:paraId="42231CA4" w14:textId="77777777" w:rsidR="0049039A" w:rsidRDefault="0049039A">
            <w:r>
              <w:t>Льготы</w:t>
            </w:r>
          </w:p>
        </w:tc>
        <w:tc>
          <w:tcPr>
            <w:tcW w:w="991" w:type="dxa"/>
            <w:tcBorders>
              <w:top w:val="single" w:sz="6" w:space="0" w:color="auto"/>
              <w:left w:val="single" w:sz="6" w:space="0" w:color="auto"/>
              <w:bottom w:val="single" w:sz="6" w:space="0" w:color="auto"/>
              <w:right w:val="single" w:sz="4" w:space="0" w:color="auto"/>
            </w:tcBorders>
            <w:hideMark/>
          </w:tcPr>
          <w:p w14:paraId="4584B3FF" w14:textId="77777777" w:rsidR="0049039A" w:rsidRDefault="0049039A">
            <w:pPr>
              <w:jc w:val="right"/>
            </w:pPr>
            <w:r>
              <w:t>0</w:t>
            </w:r>
          </w:p>
        </w:tc>
      </w:tr>
      <w:tr w:rsidR="0049039A" w14:paraId="6C7C0776" w14:textId="77777777" w:rsidTr="0049039A">
        <w:trPr>
          <w:trHeight w:val="295"/>
        </w:trPr>
        <w:tc>
          <w:tcPr>
            <w:tcW w:w="5785" w:type="dxa"/>
            <w:tcBorders>
              <w:top w:val="single" w:sz="6" w:space="0" w:color="auto"/>
              <w:left w:val="double" w:sz="6" w:space="0" w:color="auto"/>
              <w:bottom w:val="single" w:sz="6" w:space="0" w:color="auto"/>
              <w:right w:val="single" w:sz="6" w:space="0" w:color="auto"/>
            </w:tcBorders>
            <w:hideMark/>
          </w:tcPr>
          <w:p w14:paraId="02C1D499" w14:textId="77777777" w:rsidR="0049039A" w:rsidRDefault="0049039A">
            <w:r>
              <w:t>Компенсации расходов</w:t>
            </w:r>
          </w:p>
        </w:tc>
        <w:tc>
          <w:tcPr>
            <w:tcW w:w="991" w:type="dxa"/>
            <w:tcBorders>
              <w:top w:val="single" w:sz="6" w:space="0" w:color="auto"/>
              <w:left w:val="single" w:sz="6" w:space="0" w:color="auto"/>
              <w:bottom w:val="single" w:sz="6" w:space="0" w:color="auto"/>
              <w:right w:val="single" w:sz="4" w:space="0" w:color="auto"/>
            </w:tcBorders>
            <w:hideMark/>
          </w:tcPr>
          <w:p w14:paraId="3129BBA9" w14:textId="77777777" w:rsidR="0049039A" w:rsidRDefault="0049039A">
            <w:pPr>
              <w:jc w:val="right"/>
            </w:pPr>
            <w:r>
              <w:t>0</w:t>
            </w:r>
          </w:p>
        </w:tc>
      </w:tr>
      <w:tr w:rsidR="0049039A" w14:paraId="4D602C5F" w14:textId="77777777" w:rsidTr="0049039A">
        <w:trPr>
          <w:trHeight w:val="295"/>
        </w:trPr>
        <w:tc>
          <w:tcPr>
            <w:tcW w:w="5785" w:type="dxa"/>
            <w:tcBorders>
              <w:top w:val="single" w:sz="6" w:space="0" w:color="auto"/>
              <w:left w:val="double" w:sz="6" w:space="0" w:color="auto"/>
              <w:bottom w:val="single" w:sz="6" w:space="0" w:color="auto"/>
              <w:right w:val="single" w:sz="6" w:space="0" w:color="auto"/>
            </w:tcBorders>
            <w:hideMark/>
          </w:tcPr>
          <w:p w14:paraId="6D3724B6" w14:textId="77777777" w:rsidR="0049039A" w:rsidRDefault="0049039A">
            <w:r>
              <w:t>Иные виды вознаграждений</w:t>
            </w:r>
          </w:p>
        </w:tc>
        <w:tc>
          <w:tcPr>
            <w:tcW w:w="991" w:type="dxa"/>
            <w:tcBorders>
              <w:top w:val="single" w:sz="6" w:space="0" w:color="auto"/>
              <w:left w:val="single" w:sz="6" w:space="0" w:color="auto"/>
              <w:bottom w:val="single" w:sz="6" w:space="0" w:color="auto"/>
              <w:right w:val="single" w:sz="4" w:space="0" w:color="auto"/>
            </w:tcBorders>
            <w:hideMark/>
          </w:tcPr>
          <w:p w14:paraId="45204BFC" w14:textId="77777777" w:rsidR="0049039A" w:rsidRDefault="0049039A">
            <w:pPr>
              <w:jc w:val="right"/>
            </w:pPr>
            <w:r>
              <w:t>0</w:t>
            </w:r>
          </w:p>
        </w:tc>
      </w:tr>
      <w:tr w:rsidR="0049039A" w14:paraId="28389A5C" w14:textId="77777777" w:rsidTr="0049039A">
        <w:trPr>
          <w:trHeight w:val="311"/>
        </w:trPr>
        <w:tc>
          <w:tcPr>
            <w:tcW w:w="5785" w:type="dxa"/>
            <w:tcBorders>
              <w:top w:val="single" w:sz="6" w:space="0" w:color="auto"/>
              <w:left w:val="double" w:sz="6" w:space="0" w:color="auto"/>
              <w:bottom w:val="double" w:sz="6" w:space="0" w:color="auto"/>
              <w:right w:val="single" w:sz="6" w:space="0" w:color="auto"/>
            </w:tcBorders>
            <w:hideMark/>
          </w:tcPr>
          <w:p w14:paraId="7D930EC0" w14:textId="77777777" w:rsidR="0049039A" w:rsidRDefault="0049039A">
            <w:r>
              <w:t>ИТОГО</w:t>
            </w:r>
          </w:p>
        </w:tc>
        <w:tc>
          <w:tcPr>
            <w:tcW w:w="991" w:type="dxa"/>
            <w:tcBorders>
              <w:top w:val="single" w:sz="6" w:space="0" w:color="auto"/>
              <w:left w:val="single" w:sz="6" w:space="0" w:color="auto"/>
              <w:bottom w:val="double" w:sz="6" w:space="0" w:color="auto"/>
              <w:right w:val="single" w:sz="4" w:space="0" w:color="auto"/>
            </w:tcBorders>
            <w:hideMark/>
          </w:tcPr>
          <w:p w14:paraId="48CC8CF0" w14:textId="77777777" w:rsidR="0049039A" w:rsidRDefault="0049039A">
            <w:pPr>
              <w:jc w:val="right"/>
            </w:pPr>
            <w:r>
              <w:t>0</w:t>
            </w:r>
          </w:p>
        </w:tc>
      </w:tr>
    </w:tbl>
    <w:p w14:paraId="1E868E4C" w14:textId="77777777" w:rsidR="0007084D" w:rsidRDefault="0007084D" w:rsidP="0007084D"/>
    <w:p w14:paraId="5C32A808" w14:textId="77777777" w:rsidR="0049039A" w:rsidRDefault="0007084D" w:rsidP="0049039A">
      <w:pPr>
        <w:jc w:val="center"/>
        <w:rPr>
          <w:b/>
          <w:sz w:val="24"/>
          <w:szCs w:val="24"/>
        </w:rPr>
      </w:pPr>
      <w:r>
        <w:t xml:space="preserve">Сведения о существующих соглашениях относительно таких выплат в текущем финансовом году: </w:t>
      </w:r>
      <w:r>
        <w:rPr>
          <w:b/>
          <w:i/>
        </w:rPr>
        <w:t>Соглашения отсутствуют</w:t>
      </w:r>
      <w:r>
        <w:br/>
      </w:r>
      <w:bookmarkStart w:id="65" w:name="_Toc418759132"/>
    </w:p>
    <w:p w14:paraId="666CC991" w14:textId="1E652695" w:rsidR="0007084D" w:rsidRPr="0049039A" w:rsidRDefault="0007084D" w:rsidP="0049039A">
      <w:pPr>
        <w:rPr>
          <w:b/>
          <w:sz w:val="24"/>
          <w:szCs w:val="24"/>
        </w:rPr>
      </w:pPr>
      <w:r w:rsidRPr="0007084D">
        <w:rPr>
          <w:rFonts w:eastAsiaTheme="minorHAnsi"/>
          <w:b/>
          <w:sz w:val="24"/>
          <w:szCs w:val="24"/>
          <w:lang w:eastAsia="en-US"/>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5"/>
    </w:p>
    <w:p w14:paraId="2D4675A4" w14:textId="77777777" w:rsidR="000C632E" w:rsidRPr="006648F0" w:rsidRDefault="000C632E" w:rsidP="006648F0">
      <w:pPr>
        <w:widowControl/>
        <w:spacing w:before="0" w:after="0"/>
        <w:ind w:firstLine="540"/>
        <w:outlineLvl w:val="0"/>
        <w:rPr>
          <w:rFonts w:eastAsiaTheme="minorHAnsi"/>
          <w:sz w:val="24"/>
          <w:szCs w:val="24"/>
          <w:lang w:eastAsia="en-US"/>
        </w:rPr>
      </w:pPr>
    </w:p>
    <w:tbl>
      <w:tblPr>
        <w:tblW w:w="5650" w:type="dxa"/>
        <w:tblLayout w:type="fixed"/>
        <w:tblCellMar>
          <w:left w:w="72" w:type="dxa"/>
          <w:right w:w="72" w:type="dxa"/>
        </w:tblCellMar>
        <w:tblLook w:val="04A0" w:firstRow="1" w:lastRow="0" w:firstColumn="1" w:lastColumn="0" w:noHBand="0" w:noVBand="1"/>
      </w:tblPr>
      <w:tblGrid>
        <w:gridCol w:w="4374"/>
        <w:gridCol w:w="1276"/>
      </w:tblGrid>
      <w:tr w:rsidR="0049039A" w14:paraId="4B9100C3" w14:textId="77777777" w:rsidTr="0049039A">
        <w:tc>
          <w:tcPr>
            <w:tcW w:w="4374" w:type="dxa"/>
            <w:tcBorders>
              <w:top w:val="double" w:sz="6" w:space="0" w:color="auto"/>
              <w:left w:val="double" w:sz="6" w:space="0" w:color="auto"/>
              <w:bottom w:val="single" w:sz="6" w:space="0" w:color="auto"/>
              <w:right w:val="single" w:sz="6" w:space="0" w:color="auto"/>
            </w:tcBorders>
            <w:hideMark/>
          </w:tcPr>
          <w:p w14:paraId="4F78E4B3" w14:textId="77777777" w:rsidR="0049039A" w:rsidRDefault="0049039A">
            <w:pPr>
              <w:jc w:val="center"/>
              <w:rPr>
                <w:rFonts w:eastAsiaTheme="minorEastAsia"/>
              </w:rPr>
            </w:pPr>
            <w:r>
              <w:rPr>
                <w:rFonts w:eastAsiaTheme="minorEastAsia"/>
              </w:rPr>
              <w:t>Наименование показателя</w:t>
            </w:r>
          </w:p>
        </w:tc>
        <w:tc>
          <w:tcPr>
            <w:tcW w:w="1276" w:type="dxa"/>
            <w:tcBorders>
              <w:top w:val="double" w:sz="6" w:space="0" w:color="auto"/>
              <w:left w:val="single" w:sz="6" w:space="0" w:color="auto"/>
              <w:bottom w:val="single" w:sz="6" w:space="0" w:color="auto"/>
              <w:right w:val="single" w:sz="4" w:space="0" w:color="auto"/>
            </w:tcBorders>
            <w:hideMark/>
          </w:tcPr>
          <w:p w14:paraId="1C661CFB" w14:textId="2E4B1DDE" w:rsidR="0049039A" w:rsidRDefault="0049039A">
            <w:pPr>
              <w:jc w:val="center"/>
              <w:rPr>
                <w:rFonts w:eastAsiaTheme="minorEastAsia"/>
              </w:rPr>
            </w:pPr>
            <w:r>
              <w:rPr>
                <w:rFonts w:eastAsiaTheme="minorEastAsia"/>
              </w:rPr>
              <w:t>2015, 6 мес.</w:t>
            </w:r>
          </w:p>
        </w:tc>
      </w:tr>
      <w:tr w:rsidR="0049039A" w14:paraId="0C4A5984" w14:textId="77777777" w:rsidTr="0049039A">
        <w:tc>
          <w:tcPr>
            <w:tcW w:w="4374" w:type="dxa"/>
            <w:tcBorders>
              <w:top w:val="single" w:sz="6" w:space="0" w:color="auto"/>
              <w:left w:val="double" w:sz="6" w:space="0" w:color="auto"/>
              <w:bottom w:val="single" w:sz="6" w:space="0" w:color="auto"/>
              <w:right w:val="single" w:sz="6" w:space="0" w:color="auto"/>
            </w:tcBorders>
            <w:hideMark/>
          </w:tcPr>
          <w:p w14:paraId="14D7215E" w14:textId="77777777" w:rsidR="0049039A" w:rsidRDefault="0049039A" w:rsidP="006648F0">
            <w:pPr>
              <w:rPr>
                <w:rFonts w:eastAsiaTheme="minorEastAsia"/>
              </w:rPr>
            </w:pPr>
            <w:r>
              <w:rPr>
                <w:rFonts w:eastAsiaTheme="minorEastAsia"/>
              </w:rPr>
              <w:t>Средняя численность работников, чел.</w:t>
            </w:r>
          </w:p>
        </w:tc>
        <w:tc>
          <w:tcPr>
            <w:tcW w:w="1276" w:type="dxa"/>
            <w:tcBorders>
              <w:top w:val="single" w:sz="6" w:space="0" w:color="auto"/>
              <w:left w:val="single" w:sz="6" w:space="0" w:color="auto"/>
              <w:bottom w:val="single" w:sz="6" w:space="0" w:color="auto"/>
              <w:right w:val="single" w:sz="4" w:space="0" w:color="auto"/>
            </w:tcBorders>
          </w:tcPr>
          <w:p w14:paraId="3F37C010" w14:textId="431BFF11" w:rsidR="0049039A" w:rsidRDefault="0049039A" w:rsidP="006648F0">
            <w:pPr>
              <w:jc w:val="right"/>
              <w:rPr>
                <w:rFonts w:eastAsiaTheme="minorEastAsia"/>
              </w:rPr>
            </w:pPr>
            <w:r>
              <w:t>505</w:t>
            </w:r>
          </w:p>
        </w:tc>
      </w:tr>
      <w:tr w:rsidR="0049039A" w14:paraId="6CDC7B2F" w14:textId="77777777" w:rsidTr="0049039A">
        <w:tc>
          <w:tcPr>
            <w:tcW w:w="4374" w:type="dxa"/>
            <w:tcBorders>
              <w:top w:val="single" w:sz="6" w:space="0" w:color="auto"/>
              <w:left w:val="double" w:sz="6" w:space="0" w:color="auto"/>
              <w:bottom w:val="single" w:sz="6" w:space="0" w:color="auto"/>
              <w:right w:val="single" w:sz="6" w:space="0" w:color="auto"/>
            </w:tcBorders>
            <w:hideMark/>
          </w:tcPr>
          <w:p w14:paraId="1B58CC9C" w14:textId="77777777" w:rsidR="0049039A" w:rsidRDefault="0049039A" w:rsidP="006648F0">
            <w:pPr>
              <w:rPr>
                <w:rFonts w:eastAsiaTheme="minorEastAsia"/>
              </w:rPr>
            </w:pPr>
            <w:r>
              <w:rPr>
                <w:rFonts w:eastAsiaTheme="minorEastAsia"/>
              </w:rPr>
              <w:t>Фонд начисленной заработной платы работников за отчетный период</w:t>
            </w:r>
          </w:p>
        </w:tc>
        <w:tc>
          <w:tcPr>
            <w:tcW w:w="1276" w:type="dxa"/>
            <w:tcBorders>
              <w:top w:val="single" w:sz="6" w:space="0" w:color="auto"/>
              <w:left w:val="single" w:sz="6" w:space="0" w:color="auto"/>
              <w:bottom w:val="single" w:sz="6" w:space="0" w:color="auto"/>
              <w:right w:val="single" w:sz="4" w:space="0" w:color="auto"/>
            </w:tcBorders>
          </w:tcPr>
          <w:p w14:paraId="0C68697B" w14:textId="42C66B1D" w:rsidR="0049039A" w:rsidRDefault="0049039A" w:rsidP="006648F0">
            <w:pPr>
              <w:jc w:val="right"/>
            </w:pPr>
            <w:r>
              <w:t>148 208,1</w:t>
            </w:r>
          </w:p>
          <w:p w14:paraId="107C50D2" w14:textId="1CA34331" w:rsidR="0049039A" w:rsidRDefault="0049039A" w:rsidP="006648F0">
            <w:pPr>
              <w:jc w:val="right"/>
              <w:rPr>
                <w:rFonts w:eastAsiaTheme="minorEastAsia"/>
              </w:rPr>
            </w:pPr>
            <w:r>
              <w:t>тыс. руб.</w:t>
            </w:r>
          </w:p>
        </w:tc>
      </w:tr>
      <w:tr w:rsidR="0049039A" w14:paraId="7F7E23FE" w14:textId="77777777" w:rsidTr="0049039A">
        <w:tc>
          <w:tcPr>
            <w:tcW w:w="4374" w:type="dxa"/>
            <w:tcBorders>
              <w:top w:val="single" w:sz="6" w:space="0" w:color="auto"/>
              <w:left w:val="double" w:sz="6" w:space="0" w:color="auto"/>
              <w:bottom w:val="double" w:sz="6" w:space="0" w:color="auto"/>
              <w:right w:val="single" w:sz="6" w:space="0" w:color="auto"/>
            </w:tcBorders>
            <w:hideMark/>
          </w:tcPr>
          <w:p w14:paraId="616EA538" w14:textId="77777777" w:rsidR="0049039A" w:rsidRDefault="0049039A" w:rsidP="006648F0">
            <w:pPr>
              <w:rPr>
                <w:rFonts w:eastAsiaTheme="minorEastAsia"/>
              </w:rPr>
            </w:pPr>
            <w:r>
              <w:rPr>
                <w:rFonts w:eastAsiaTheme="minorEastAsia"/>
              </w:rPr>
              <w:t>Выплаты социального характера работников за отчетный период</w:t>
            </w:r>
          </w:p>
        </w:tc>
        <w:tc>
          <w:tcPr>
            <w:tcW w:w="1276" w:type="dxa"/>
            <w:tcBorders>
              <w:top w:val="single" w:sz="6" w:space="0" w:color="auto"/>
              <w:left w:val="single" w:sz="6" w:space="0" w:color="auto"/>
              <w:bottom w:val="double" w:sz="6" w:space="0" w:color="auto"/>
              <w:right w:val="single" w:sz="4" w:space="0" w:color="auto"/>
            </w:tcBorders>
          </w:tcPr>
          <w:p w14:paraId="3E55686C" w14:textId="332FD849" w:rsidR="0049039A" w:rsidRDefault="0049039A" w:rsidP="006648F0">
            <w:pPr>
              <w:jc w:val="right"/>
            </w:pPr>
            <w:r>
              <w:t>1 300,6</w:t>
            </w:r>
          </w:p>
          <w:p w14:paraId="67FFBE15" w14:textId="6D93C4DC" w:rsidR="0049039A" w:rsidRDefault="0049039A" w:rsidP="006648F0">
            <w:pPr>
              <w:jc w:val="right"/>
              <w:rPr>
                <w:rFonts w:eastAsiaTheme="minorEastAsia"/>
              </w:rPr>
            </w:pPr>
            <w:r>
              <w:t>тыс. руб.</w:t>
            </w:r>
          </w:p>
        </w:tc>
      </w:tr>
    </w:tbl>
    <w:p w14:paraId="71CA6DD0" w14:textId="77777777" w:rsidR="0007084D" w:rsidRDefault="0007084D" w:rsidP="0007084D">
      <w:pPr>
        <w:widowControl/>
        <w:spacing w:before="0" w:after="0"/>
        <w:ind w:firstLine="540"/>
        <w:jc w:val="both"/>
        <w:outlineLvl w:val="0"/>
        <w:rPr>
          <w:rFonts w:eastAsiaTheme="minorHAnsi"/>
          <w:b/>
          <w:sz w:val="24"/>
          <w:szCs w:val="24"/>
          <w:lang w:eastAsia="en-US"/>
        </w:rPr>
      </w:pPr>
    </w:p>
    <w:p w14:paraId="58BD7D16" w14:textId="77777777" w:rsidR="00260F35" w:rsidRDefault="00260F35" w:rsidP="0007084D">
      <w:pPr>
        <w:widowControl/>
        <w:spacing w:before="0" w:after="0"/>
        <w:ind w:firstLine="540"/>
        <w:jc w:val="both"/>
        <w:outlineLvl w:val="0"/>
        <w:rPr>
          <w:rFonts w:eastAsiaTheme="minorHAnsi"/>
          <w:b/>
          <w:sz w:val="24"/>
          <w:szCs w:val="24"/>
          <w:lang w:eastAsia="en-US"/>
        </w:rPr>
      </w:pPr>
    </w:p>
    <w:p w14:paraId="78C78818" w14:textId="77777777" w:rsidR="00EE5690" w:rsidRDefault="00EE5690" w:rsidP="00E35143">
      <w:pPr>
        <w:widowControl/>
        <w:spacing w:before="0" w:after="0"/>
        <w:ind w:firstLine="540"/>
        <w:jc w:val="center"/>
        <w:outlineLvl w:val="0"/>
        <w:rPr>
          <w:rFonts w:eastAsiaTheme="minorHAnsi"/>
          <w:b/>
          <w:sz w:val="24"/>
          <w:szCs w:val="24"/>
          <w:lang w:eastAsia="en-US"/>
        </w:rPr>
      </w:pPr>
    </w:p>
    <w:p w14:paraId="3D2650F1" w14:textId="77777777" w:rsidR="00E35143" w:rsidRDefault="00E35143" w:rsidP="0049039A">
      <w:pPr>
        <w:widowControl/>
        <w:spacing w:before="0" w:after="0"/>
        <w:outlineLvl w:val="0"/>
        <w:rPr>
          <w:rFonts w:eastAsiaTheme="minorHAnsi"/>
          <w:b/>
          <w:sz w:val="24"/>
          <w:szCs w:val="24"/>
          <w:lang w:eastAsia="en-US"/>
        </w:rPr>
      </w:pPr>
      <w:bookmarkStart w:id="66" w:name="_Toc418759133"/>
      <w:r w:rsidRPr="00E35143">
        <w:rPr>
          <w:rFonts w:eastAsiaTheme="minorHAnsi"/>
          <w:b/>
          <w:sz w:val="24"/>
          <w:szCs w:val="24"/>
          <w:lang w:eastAsia="en-US"/>
        </w:rP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66"/>
    </w:p>
    <w:p w14:paraId="19BCEF04" w14:textId="77777777" w:rsidR="00EE5690" w:rsidRDefault="00EE5690" w:rsidP="00EE5690">
      <w:pPr>
        <w:ind w:left="200"/>
        <w:rPr>
          <w:rStyle w:val="Subst"/>
          <w:bCs/>
          <w:iCs/>
        </w:rPr>
      </w:pPr>
    </w:p>
    <w:p w14:paraId="0ECD65D0" w14:textId="77777777" w:rsidR="00EE5690" w:rsidRPr="00EE5690" w:rsidRDefault="00EE5690" w:rsidP="00EE5690">
      <w:pPr>
        <w:ind w:left="200"/>
        <w:jc w:val="both"/>
        <w:rPr>
          <w:b/>
          <w:i/>
        </w:rPr>
      </w:pPr>
      <w:r w:rsidRPr="00EE5690">
        <w:rPr>
          <w:rStyle w:val="Subst"/>
          <w:b w:val="0"/>
          <w:bCs/>
          <w:i w:val="0"/>
          <w:iCs/>
        </w:rPr>
        <w:t>Эмитент не имеет обязательств перед сотрудниками (работниками), касающихся возможности их участия в уставном (складочном) капитале эмитента</w:t>
      </w:r>
    </w:p>
    <w:p w14:paraId="09F1FFB1" w14:textId="77777777" w:rsidR="00E35143" w:rsidRDefault="00E35143" w:rsidP="00E35143">
      <w:pPr>
        <w:widowControl/>
        <w:spacing w:before="0" w:after="0"/>
        <w:ind w:firstLine="540"/>
        <w:jc w:val="both"/>
        <w:outlineLvl w:val="0"/>
        <w:rPr>
          <w:rFonts w:eastAsiaTheme="minorHAnsi"/>
          <w:sz w:val="24"/>
          <w:szCs w:val="24"/>
          <w:lang w:eastAsia="en-US"/>
        </w:rPr>
      </w:pPr>
    </w:p>
    <w:p w14:paraId="482F84EB" w14:textId="77777777" w:rsidR="00454842" w:rsidRPr="00454842" w:rsidRDefault="00454842" w:rsidP="00454842">
      <w:pPr>
        <w:widowControl/>
        <w:spacing w:before="0" w:after="0"/>
        <w:ind w:firstLine="540"/>
        <w:jc w:val="center"/>
        <w:outlineLvl w:val="0"/>
        <w:rPr>
          <w:rFonts w:eastAsiaTheme="minorHAnsi"/>
          <w:b/>
          <w:bCs/>
          <w:iCs/>
          <w:sz w:val="24"/>
          <w:szCs w:val="24"/>
          <w:u w:val="single"/>
          <w:lang w:eastAsia="en-US"/>
        </w:rPr>
      </w:pPr>
      <w:bookmarkStart w:id="67" w:name="_Toc418759134"/>
      <w:r w:rsidRPr="00454842">
        <w:rPr>
          <w:rFonts w:eastAsiaTheme="minorHAnsi"/>
          <w:b/>
          <w:bCs/>
          <w:iCs/>
          <w:sz w:val="24"/>
          <w:szCs w:val="24"/>
          <w:u w:val="single"/>
          <w:lang w:eastAsia="en-US"/>
        </w:rPr>
        <w:t>Раздел VI. Сведения об участниках (акционерах) эмитента и о совершенных эмитентом сделках, в совершении которых имелась заинтересованность</w:t>
      </w:r>
      <w:bookmarkEnd w:id="67"/>
    </w:p>
    <w:p w14:paraId="620B17F1" w14:textId="77777777" w:rsidR="00454842" w:rsidRPr="00454842" w:rsidRDefault="00454842" w:rsidP="00454842">
      <w:pPr>
        <w:widowControl/>
        <w:spacing w:before="0" w:after="0"/>
        <w:jc w:val="center"/>
        <w:rPr>
          <w:rFonts w:eastAsiaTheme="minorHAnsi"/>
          <w:b/>
          <w:bCs/>
          <w:iCs/>
          <w:sz w:val="24"/>
          <w:szCs w:val="24"/>
          <w:lang w:eastAsia="en-US"/>
        </w:rPr>
      </w:pPr>
    </w:p>
    <w:p w14:paraId="5EA259F5" w14:textId="77777777" w:rsidR="00454842" w:rsidRPr="00454842" w:rsidRDefault="00454842" w:rsidP="0049039A">
      <w:pPr>
        <w:widowControl/>
        <w:spacing w:before="0" w:after="0"/>
        <w:outlineLvl w:val="1"/>
        <w:rPr>
          <w:rFonts w:eastAsiaTheme="minorHAnsi"/>
          <w:b/>
          <w:bCs/>
          <w:iCs/>
          <w:sz w:val="24"/>
          <w:szCs w:val="24"/>
          <w:lang w:eastAsia="en-US"/>
        </w:rPr>
      </w:pPr>
      <w:bookmarkStart w:id="68" w:name="_Toc418759135"/>
      <w:r w:rsidRPr="00454842">
        <w:rPr>
          <w:rFonts w:eastAsiaTheme="minorHAnsi"/>
          <w:b/>
          <w:bCs/>
          <w:iCs/>
          <w:sz w:val="24"/>
          <w:szCs w:val="24"/>
          <w:lang w:eastAsia="en-US"/>
        </w:rPr>
        <w:t>6.1. Сведения об общем количестве акционеров (участников) эмитента</w:t>
      </w:r>
      <w:bookmarkEnd w:id="68"/>
    </w:p>
    <w:p w14:paraId="4D5DC1A4" w14:textId="77777777" w:rsidR="000F034F" w:rsidRDefault="000F034F" w:rsidP="000F034F">
      <w:pPr>
        <w:jc w:val="both"/>
      </w:pPr>
    </w:p>
    <w:p w14:paraId="78AD6293" w14:textId="24EEDEAA" w:rsidR="000F034F" w:rsidRDefault="000F034F" w:rsidP="000F034F">
      <w:pPr>
        <w:jc w:val="both"/>
      </w:pPr>
      <w:r>
        <w:t>Общее количество лиц, зарегистрированных в реестре акционеров эмитента на дату окончания последнего отчетного квартала:</w:t>
      </w:r>
      <w:r w:rsidR="0049039A">
        <w:rPr>
          <w:rStyle w:val="Subst"/>
          <w:bCs/>
          <w:iCs/>
        </w:rPr>
        <w:t xml:space="preserve"> 1 018</w:t>
      </w:r>
    </w:p>
    <w:p w14:paraId="2EABA26E" w14:textId="77777777" w:rsidR="000F034F" w:rsidRDefault="000F034F" w:rsidP="000F034F">
      <w:pPr>
        <w:jc w:val="both"/>
      </w:pPr>
      <w:r>
        <w:t>Общее количество номинальных держателей акций эмитента:</w:t>
      </w:r>
      <w:r>
        <w:rPr>
          <w:rStyle w:val="Subst"/>
          <w:bCs/>
          <w:iCs/>
        </w:rPr>
        <w:t xml:space="preserve"> 0</w:t>
      </w:r>
    </w:p>
    <w:p w14:paraId="002A2E52" w14:textId="77777777" w:rsidR="00EE5690" w:rsidRDefault="00EE5690" w:rsidP="000F034F">
      <w:pPr>
        <w:widowControl/>
        <w:spacing w:before="0" w:after="0"/>
        <w:ind w:firstLine="540"/>
        <w:jc w:val="both"/>
        <w:outlineLvl w:val="0"/>
        <w:rPr>
          <w:rFonts w:eastAsiaTheme="minorHAnsi"/>
          <w:sz w:val="24"/>
          <w:szCs w:val="24"/>
          <w:lang w:eastAsia="en-US"/>
        </w:rPr>
      </w:pPr>
    </w:p>
    <w:p w14:paraId="66D90551" w14:textId="77777777" w:rsidR="00382E5B" w:rsidRPr="00382E5B" w:rsidRDefault="00382E5B" w:rsidP="0049039A">
      <w:pPr>
        <w:widowControl/>
        <w:spacing w:before="0" w:after="0"/>
        <w:outlineLvl w:val="0"/>
        <w:rPr>
          <w:rFonts w:eastAsiaTheme="minorHAnsi"/>
          <w:b/>
          <w:sz w:val="24"/>
          <w:szCs w:val="24"/>
          <w:lang w:eastAsia="en-US"/>
        </w:rPr>
      </w:pPr>
      <w:bookmarkStart w:id="69" w:name="_Toc418759136"/>
      <w:r w:rsidRPr="00382E5B">
        <w:rPr>
          <w:rFonts w:eastAsiaTheme="minorHAnsi"/>
          <w:b/>
          <w:sz w:val="24"/>
          <w:szCs w:val="24"/>
          <w:lang w:eastAsia="en-US"/>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69"/>
    </w:p>
    <w:p w14:paraId="609690C4" w14:textId="77777777" w:rsidR="00382E5B" w:rsidRDefault="00382E5B" w:rsidP="00382E5B">
      <w:pPr>
        <w:ind w:left="200"/>
        <w:jc w:val="both"/>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14:paraId="0B3CAA77" w14:textId="77777777" w:rsidR="00382E5B" w:rsidRDefault="00382E5B" w:rsidP="00382E5B">
      <w:pPr>
        <w:ind w:left="200"/>
      </w:pPr>
    </w:p>
    <w:p w14:paraId="316442FD" w14:textId="77777777" w:rsidR="00382E5B" w:rsidRDefault="00382E5B" w:rsidP="00382E5B">
      <w:pPr>
        <w:ind w:left="200"/>
      </w:pPr>
      <w:r>
        <w:t>ФИО:</w:t>
      </w:r>
      <w:r>
        <w:rPr>
          <w:rStyle w:val="Subst"/>
          <w:bCs/>
          <w:iCs/>
        </w:rPr>
        <w:t xml:space="preserve"> Житомирский Савелий Маркович</w:t>
      </w:r>
    </w:p>
    <w:p w14:paraId="6E6AC0BE" w14:textId="77777777" w:rsidR="00382E5B" w:rsidRDefault="00382E5B" w:rsidP="00382E5B">
      <w:pPr>
        <w:ind w:left="200"/>
      </w:pPr>
      <w:r>
        <w:lastRenderedPageBreak/>
        <w:t>Доля участия лица в уставном капитале эмитента, %:</w:t>
      </w:r>
      <w:r>
        <w:rPr>
          <w:rStyle w:val="Subst"/>
          <w:bCs/>
          <w:iCs/>
        </w:rPr>
        <w:t xml:space="preserve"> 25.13</w:t>
      </w:r>
    </w:p>
    <w:p w14:paraId="10713B41" w14:textId="77777777" w:rsidR="00382E5B" w:rsidRDefault="00382E5B" w:rsidP="00382E5B">
      <w:pPr>
        <w:ind w:left="200"/>
      </w:pPr>
      <w:r>
        <w:t>Доля принадлежащих лицу обыкновенных акций эмитента, %:</w:t>
      </w:r>
      <w:r>
        <w:rPr>
          <w:rStyle w:val="Subst"/>
          <w:bCs/>
          <w:iCs/>
        </w:rPr>
        <w:t xml:space="preserve"> 25.13</w:t>
      </w:r>
    </w:p>
    <w:p w14:paraId="62FAD466" w14:textId="77777777" w:rsidR="00382E5B" w:rsidRDefault="00382E5B" w:rsidP="00382E5B">
      <w:pPr>
        <w:ind w:left="200"/>
      </w:pPr>
    </w:p>
    <w:p w14:paraId="4BB33834" w14:textId="77777777" w:rsidR="00382E5B" w:rsidRDefault="00382E5B" w:rsidP="00382E5B">
      <w:pPr>
        <w:ind w:left="200"/>
      </w:pPr>
    </w:p>
    <w:p w14:paraId="357FF2FD" w14:textId="77777777" w:rsidR="00382E5B" w:rsidRDefault="00382E5B" w:rsidP="00382E5B">
      <w:pPr>
        <w:ind w:left="200"/>
      </w:pPr>
      <w:r>
        <w:t>ФИО:</w:t>
      </w:r>
      <w:r>
        <w:rPr>
          <w:rStyle w:val="Subst"/>
          <w:bCs/>
          <w:iCs/>
        </w:rPr>
        <w:t xml:space="preserve"> ООО «ГГП-1»</w:t>
      </w:r>
    </w:p>
    <w:p w14:paraId="0899B46C" w14:textId="77777777" w:rsidR="00382E5B" w:rsidRDefault="00382E5B" w:rsidP="00382E5B">
      <w:pPr>
        <w:ind w:left="200"/>
      </w:pPr>
      <w:r>
        <w:t>Доля участия лица в уставном капитале эмитента, %:</w:t>
      </w:r>
      <w:r>
        <w:rPr>
          <w:rStyle w:val="Subst"/>
          <w:bCs/>
          <w:iCs/>
        </w:rPr>
        <w:t xml:space="preserve"> 24,97</w:t>
      </w:r>
    </w:p>
    <w:p w14:paraId="0BAB44EA" w14:textId="77777777" w:rsidR="00382E5B" w:rsidRDefault="00382E5B" w:rsidP="00382E5B">
      <w:pPr>
        <w:ind w:left="200"/>
      </w:pPr>
      <w:r>
        <w:t>Доля принадлежащих лицу обыкновенных акций эмитента, %:</w:t>
      </w:r>
      <w:r>
        <w:rPr>
          <w:rStyle w:val="Subst"/>
          <w:bCs/>
          <w:iCs/>
        </w:rPr>
        <w:t xml:space="preserve"> 24,97</w:t>
      </w:r>
    </w:p>
    <w:p w14:paraId="447F88E5" w14:textId="77777777" w:rsidR="00382E5B" w:rsidRDefault="00382E5B" w:rsidP="00382E5B">
      <w:pPr>
        <w:ind w:left="200"/>
      </w:pPr>
    </w:p>
    <w:p w14:paraId="6BB38265" w14:textId="77777777" w:rsidR="00382E5B" w:rsidRDefault="00382E5B" w:rsidP="00382E5B">
      <w:pPr>
        <w:ind w:left="200"/>
      </w:pPr>
    </w:p>
    <w:p w14:paraId="609E4849" w14:textId="77777777" w:rsidR="00382E5B" w:rsidRDefault="00382E5B" w:rsidP="00382E5B">
      <w:pPr>
        <w:ind w:left="200"/>
      </w:pPr>
      <w:r>
        <w:t>ФИО:</w:t>
      </w:r>
      <w:r>
        <w:rPr>
          <w:rStyle w:val="Subst"/>
          <w:bCs/>
          <w:iCs/>
        </w:rPr>
        <w:t xml:space="preserve"> ООО «АДТ-1»</w:t>
      </w:r>
    </w:p>
    <w:p w14:paraId="3348126E" w14:textId="4F668B36" w:rsidR="00382E5B" w:rsidRDefault="00382E5B" w:rsidP="00382E5B">
      <w:pPr>
        <w:ind w:left="200"/>
      </w:pPr>
      <w:r>
        <w:t>Доля участия лица в уставном капитале эмитента, %:</w:t>
      </w:r>
      <w:r>
        <w:rPr>
          <w:rStyle w:val="Subst"/>
          <w:bCs/>
          <w:iCs/>
        </w:rPr>
        <w:t xml:space="preserve"> 24,97</w:t>
      </w:r>
    </w:p>
    <w:p w14:paraId="6EF7CDBD" w14:textId="2BF78177" w:rsidR="00382E5B" w:rsidRDefault="00382E5B" w:rsidP="00382E5B">
      <w:pPr>
        <w:ind w:left="200"/>
      </w:pPr>
      <w:r>
        <w:t>Доля принадлежащих лицу обыкновенных акций эмитента, %:</w:t>
      </w:r>
      <w:r>
        <w:rPr>
          <w:rStyle w:val="Subst"/>
          <w:bCs/>
          <w:iCs/>
        </w:rPr>
        <w:t xml:space="preserve"> 24,97</w:t>
      </w:r>
    </w:p>
    <w:p w14:paraId="339CCC50" w14:textId="77777777" w:rsidR="00382E5B" w:rsidRDefault="00382E5B" w:rsidP="00382E5B">
      <w:pPr>
        <w:ind w:left="200"/>
      </w:pPr>
    </w:p>
    <w:p w14:paraId="2156EE42" w14:textId="77777777" w:rsidR="00382E5B" w:rsidRDefault="00382E5B" w:rsidP="00382E5B">
      <w:pPr>
        <w:ind w:left="200"/>
      </w:pPr>
    </w:p>
    <w:p w14:paraId="1EFF219C" w14:textId="77777777" w:rsidR="00382E5B" w:rsidRDefault="00382E5B" w:rsidP="00382E5B">
      <w:pPr>
        <w:ind w:left="200"/>
      </w:pPr>
      <w:r>
        <w:t>Полное фирменное наименование:</w:t>
      </w:r>
      <w:r>
        <w:rPr>
          <w:rStyle w:val="Subst"/>
          <w:bCs/>
          <w:iCs/>
        </w:rPr>
        <w:t xml:space="preserve"> Общество с ограниченной ответственностью «Альянс МРП»</w:t>
      </w:r>
    </w:p>
    <w:p w14:paraId="3CB92A06" w14:textId="77777777" w:rsidR="00382E5B" w:rsidRDefault="00382E5B" w:rsidP="00382E5B">
      <w:pPr>
        <w:ind w:left="200"/>
      </w:pPr>
      <w:r>
        <w:t>Сокращенное фирменное наименование:</w:t>
      </w:r>
      <w:r>
        <w:rPr>
          <w:rStyle w:val="Subst"/>
          <w:bCs/>
          <w:iCs/>
        </w:rPr>
        <w:t xml:space="preserve"> ООО «Альянс МРП»</w:t>
      </w:r>
    </w:p>
    <w:p w14:paraId="268E058B" w14:textId="77777777" w:rsidR="00382E5B" w:rsidRDefault="00382E5B" w:rsidP="00382E5B">
      <w:pPr>
        <w:pStyle w:val="SubHeading"/>
        <w:ind w:left="200"/>
      </w:pPr>
      <w:r>
        <w:t>Место нахождения</w:t>
      </w:r>
    </w:p>
    <w:p w14:paraId="31776569" w14:textId="23783865" w:rsidR="00382E5B" w:rsidRDefault="0049039A" w:rsidP="00382E5B">
      <w:pPr>
        <w:ind w:left="400"/>
      </w:pPr>
      <w:r>
        <w:rPr>
          <w:rStyle w:val="Subst"/>
          <w:bCs/>
          <w:iCs/>
        </w:rPr>
        <w:t>199178</w:t>
      </w:r>
      <w:r w:rsidR="00382E5B">
        <w:rPr>
          <w:rStyle w:val="Subst"/>
          <w:bCs/>
          <w:iCs/>
        </w:rPr>
        <w:t>г. Санкт-Петербург, 11-я линия, В.О. 66</w:t>
      </w:r>
    </w:p>
    <w:p w14:paraId="4C7A44A9" w14:textId="77777777" w:rsidR="00382E5B" w:rsidRDefault="00382E5B" w:rsidP="00382E5B">
      <w:pPr>
        <w:ind w:left="200"/>
      </w:pPr>
      <w:r>
        <w:t>ИНН:</w:t>
      </w:r>
      <w:r>
        <w:rPr>
          <w:rStyle w:val="Subst"/>
          <w:bCs/>
          <w:iCs/>
        </w:rPr>
        <w:t xml:space="preserve"> 7801251880</w:t>
      </w:r>
    </w:p>
    <w:p w14:paraId="09A8E73B" w14:textId="77777777" w:rsidR="00382E5B" w:rsidRDefault="00382E5B" w:rsidP="00382E5B">
      <w:pPr>
        <w:ind w:left="200"/>
      </w:pPr>
      <w:r>
        <w:t>ОГРН:</w:t>
      </w:r>
      <w:r>
        <w:rPr>
          <w:rStyle w:val="Subst"/>
          <w:bCs/>
          <w:iCs/>
        </w:rPr>
        <w:t xml:space="preserve"> 1037800125593</w:t>
      </w:r>
    </w:p>
    <w:p w14:paraId="2FBB8220" w14:textId="77777777" w:rsidR="00382E5B" w:rsidRDefault="00382E5B" w:rsidP="00382E5B">
      <w:pPr>
        <w:ind w:left="200"/>
      </w:pPr>
      <w:r>
        <w:t>Доля участия лица в уставном капитале эмитента, %:</w:t>
      </w:r>
      <w:r>
        <w:rPr>
          <w:rStyle w:val="Subst"/>
          <w:bCs/>
          <w:iCs/>
        </w:rPr>
        <w:t xml:space="preserve"> 12.63</w:t>
      </w:r>
    </w:p>
    <w:p w14:paraId="477BC83C" w14:textId="77777777" w:rsidR="00382E5B" w:rsidRDefault="00382E5B" w:rsidP="00382E5B">
      <w:pPr>
        <w:ind w:left="200"/>
      </w:pPr>
      <w:r>
        <w:t>Доля принадлежащих лицу обыкновенных акций эмитента, %:</w:t>
      </w:r>
      <w:r>
        <w:rPr>
          <w:rStyle w:val="Subst"/>
          <w:bCs/>
          <w:iCs/>
        </w:rPr>
        <w:t xml:space="preserve"> 12.63</w:t>
      </w:r>
    </w:p>
    <w:p w14:paraId="2081C50C" w14:textId="77777777" w:rsidR="00382E5B" w:rsidRDefault="00382E5B" w:rsidP="000F034F">
      <w:pPr>
        <w:widowControl/>
        <w:spacing w:before="0" w:after="0"/>
        <w:ind w:firstLine="540"/>
        <w:jc w:val="both"/>
        <w:outlineLvl w:val="0"/>
        <w:rPr>
          <w:rFonts w:eastAsiaTheme="minorHAnsi"/>
          <w:sz w:val="24"/>
          <w:szCs w:val="24"/>
          <w:lang w:eastAsia="en-US"/>
        </w:rPr>
      </w:pPr>
    </w:p>
    <w:p w14:paraId="2E1C285D" w14:textId="77777777" w:rsidR="00FD15C7" w:rsidRPr="00FD15C7" w:rsidRDefault="00FD15C7" w:rsidP="0049039A">
      <w:pPr>
        <w:widowControl/>
        <w:spacing w:before="0" w:after="0"/>
        <w:outlineLvl w:val="0"/>
        <w:rPr>
          <w:rFonts w:eastAsiaTheme="minorHAnsi"/>
          <w:b/>
          <w:sz w:val="24"/>
          <w:szCs w:val="24"/>
          <w:lang w:eastAsia="en-US"/>
        </w:rPr>
      </w:pPr>
      <w:bookmarkStart w:id="70" w:name="_Toc418759137"/>
      <w:r w:rsidRPr="00FD15C7">
        <w:rPr>
          <w:rFonts w:eastAsiaTheme="minorHAnsi"/>
          <w:b/>
          <w:sz w:val="24"/>
          <w:szCs w:val="24"/>
          <w:lang w:eastAsia="en-US"/>
        </w:rP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70"/>
    </w:p>
    <w:p w14:paraId="512E8CD1" w14:textId="77777777" w:rsidR="00382E5B" w:rsidRDefault="00382E5B" w:rsidP="00FD15C7">
      <w:pPr>
        <w:widowControl/>
        <w:spacing w:before="0" w:after="0"/>
        <w:ind w:firstLine="540"/>
        <w:jc w:val="both"/>
        <w:outlineLvl w:val="0"/>
        <w:rPr>
          <w:rFonts w:eastAsiaTheme="minorHAnsi"/>
          <w:b/>
          <w:sz w:val="24"/>
          <w:szCs w:val="24"/>
          <w:lang w:eastAsia="en-US"/>
        </w:rPr>
      </w:pPr>
    </w:p>
    <w:p w14:paraId="2488D0DC" w14:textId="77777777" w:rsidR="006C6C89" w:rsidRDefault="006C6C89" w:rsidP="006C6C89">
      <w:pPr>
        <w:pStyle w:val="SubHeading"/>
        <w:ind w:left="200"/>
        <w:jc w:val="both"/>
      </w:pPr>
      <w:r>
        <w:t>Размер доли уставного (складочного) капитала (паевого фонда) эмитента, находящейся в федеральной собственности, %</w:t>
      </w:r>
    </w:p>
    <w:p w14:paraId="2FC1576C" w14:textId="77777777" w:rsidR="006C6C89" w:rsidRDefault="006C6C89" w:rsidP="006C6C89">
      <w:pPr>
        <w:ind w:left="400"/>
        <w:jc w:val="both"/>
      </w:pPr>
      <w:r>
        <w:rPr>
          <w:rStyle w:val="Subst"/>
          <w:bCs/>
          <w:iCs/>
        </w:rPr>
        <w:t>Указанной доли нет</w:t>
      </w:r>
    </w:p>
    <w:p w14:paraId="2743995C" w14:textId="77777777" w:rsidR="006C6C89" w:rsidRDefault="006C6C89" w:rsidP="006C6C89">
      <w:pPr>
        <w:pStyle w:val="SubHeading"/>
        <w:ind w:left="200"/>
        <w:jc w:val="both"/>
      </w:pPr>
      <w:r>
        <w:t>Размер доли уставного (складочного) капитала (паевого фонда) эмитента, находящейся в собственности субъектов Российской Федерации), %</w:t>
      </w:r>
    </w:p>
    <w:p w14:paraId="675F3111" w14:textId="77777777" w:rsidR="006C6C89" w:rsidRDefault="006C6C89" w:rsidP="006C6C89">
      <w:pPr>
        <w:ind w:left="400"/>
        <w:jc w:val="both"/>
      </w:pPr>
      <w:r>
        <w:rPr>
          <w:rStyle w:val="Subst"/>
          <w:bCs/>
          <w:iCs/>
        </w:rPr>
        <w:t>Указанной доли нет</w:t>
      </w:r>
    </w:p>
    <w:p w14:paraId="49EA406D" w14:textId="77777777" w:rsidR="006C6C89" w:rsidRDefault="006C6C89" w:rsidP="006C6C89">
      <w:pPr>
        <w:pStyle w:val="SubHeading"/>
        <w:ind w:left="200"/>
        <w:jc w:val="both"/>
      </w:pPr>
      <w:r>
        <w:t>Размер доли уставного (складочного) капитала (паевого фонда) эмитента, находящейся в муниципальной собственности, %</w:t>
      </w:r>
    </w:p>
    <w:p w14:paraId="3AB67AFA" w14:textId="77777777" w:rsidR="006C6C89" w:rsidRDefault="006C6C89" w:rsidP="006C6C89">
      <w:pPr>
        <w:ind w:left="400"/>
        <w:jc w:val="both"/>
      </w:pPr>
      <w:r>
        <w:rPr>
          <w:rStyle w:val="Subst"/>
          <w:bCs/>
          <w:iCs/>
        </w:rPr>
        <w:t>Указанной доли нет</w:t>
      </w:r>
    </w:p>
    <w:p w14:paraId="05989972" w14:textId="77777777" w:rsidR="006C6C89" w:rsidRDefault="006C6C89" w:rsidP="006C6C89">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14:paraId="4A436EF9" w14:textId="77777777" w:rsidR="006C6C89" w:rsidRDefault="006C6C89" w:rsidP="006C6C89">
      <w:pPr>
        <w:ind w:left="400"/>
        <w:jc w:val="both"/>
      </w:pPr>
      <w:r>
        <w:rPr>
          <w:rStyle w:val="Subst"/>
          <w:bCs/>
          <w:iCs/>
        </w:rPr>
        <w:t>Указанное право не предусмотрено</w:t>
      </w:r>
    </w:p>
    <w:p w14:paraId="07C21C42" w14:textId="77777777" w:rsidR="006C6C89" w:rsidRDefault="006C6C89" w:rsidP="00FD15C7">
      <w:pPr>
        <w:widowControl/>
        <w:spacing w:before="0" w:after="0"/>
        <w:ind w:firstLine="540"/>
        <w:jc w:val="both"/>
        <w:outlineLvl w:val="0"/>
        <w:rPr>
          <w:rFonts w:eastAsiaTheme="minorHAnsi"/>
          <w:b/>
          <w:sz w:val="24"/>
          <w:szCs w:val="24"/>
          <w:lang w:eastAsia="en-US"/>
        </w:rPr>
      </w:pPr>
    </w:p>
    <w:p w14:paraId="6FEE2AEC" w14:textId="77777777" w:rsidR="00A179AB" w:rsidRPr="00A179AB" w:rsidRDefault="00A179AB" w:rsidP="0049039A">
      <w:pPr>
        <w:widowControl/>
        <w:spacing w:before="0" w:after="0"/>
        <w:outlineLvl w:val="0"/>
        <w:rPr>
          <w:rFonts w:eastAsiaTheme="minorHAnsi"/>
          <w:b/>
          <w:sz w:val="24"/>
          <w:szCs w:val="24"/>
          <w:lang w:eastAsia="en-US"/>
        </w:rPr>
      </w:pPr>
      <w:bookmarkStart w:id="71" w:name="_Toc418759138"/>
      <w:r w:rsidRPr="00A179AB">
        <w:rPr>
          <w:rFonts w:eastAsiaTheme="minorHAnsi"/>
          <w:b/>
          <w:sz w:val="24"/>
          <w:szCs w:val="24"/>
          <w:lang w:eastAsia="en-US"/>
        </w:rPr>
        <w:t>6.4. Сведения об ограничениях на участие в уставном капитале эмитента</w:t>
      </w:r>
      <w:bookmarkEnd w:id="71"/>
    </w:p>
    <w:p w14:paraId="6E8FA4CC" w14:textId="77777777" w:rsidR="00A179AB" w:rsidRPr="00A179AB" w:rsidRDefault="00A179AB" w:rsidP="00A179AB">
      <w:pPr>
        <w:ind w:left="200"/>
        <w:rPr>
          <w:b/>
          <w:i/>
        </w:rPr>
      </w:pPr>
      <w:r w:rsidRPr="00A179AB">
        <w:rPr>
          <w:rStyle w:val="Subst"/>
          <w:b w:val="0"/>
          <w:bCs/>
          <w:i w:val="0"/>
          <w:iCs/>
        </w:rPr>
        <w:t>Ограничений на участие в уставном (складочном) капитале эмитента нет</w:t>
      </w:r>
    </w:p>
    <w:p w14:paraId="18052804" w14:textId="77777777" w:rsidR="006C6C89" w:rsidRDefault="006C6C89" w:rsidP="00A179AB">
      <w:pPr>
        <w:widowControl/>
        <w:spacing w:before="0" w:after="0"/>
        <w:ind w:firstLine="540"/>
        <w:jc w:val="center"/>
        <w:outlineLvl w:val="0"/>
        <w:rPr>
          <w:rFonts w:eastAsiaTheme="minorHAnsi"/>
          <w:b/>
          <w:sz w:val="24"/>
          <w:szCs w:val="24"/>
          <w:lang w:eastAsia="en-US"/>
        </w:rPr>
      </w:pPr>
    </w:p>
    <w:p w14:paraId="7B964672" w14:textId="77777777" w:rsidR="008072BE" w:rsidRPr="008072BE" w:rsidRDefault="008072BE" w:rsidP="0049039A">
      <w:pPr>
        <w:widowControl/>
        <w:spacing w:before="0" w:after="0"/>
        <w:outlineLvl w:val="0"/>
        <w:rPr>
          <w:rFonts w:eastAsiaTheme="minorHAnsi"/>
          <w:b/>
          <w:bCs/>
          <w:iCs/>
          <w:sz w:val="24"/>
          <w:szCs w:val="24"/>
          <w:lang w:eastAsia="en-US"/>
        </w:rPr>
      </w:pPr>
      <w:bookmarkStart w:id="72" w:name="_Toc418759139"/>
      <w:r w:rsidRPr="008072BE">
        <w:rPr>
          <w:rFonts w:eastAsiaTheme="minorHAnsi"/>
          <w:b/>
          <w:bCs/>
          <w:iCs/>
          <w:sz w:val="24"/>
          <w:szCs w:val="24"/>
          <w:lang w:eastAsia="en-US"/>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72"/>
    </w:p>
    <w:p w14:paraId="326776B9" w14:textId="77777777" w:rsidR="008072BE" w:rsidRDefault="008072BE" w:rsidP="00B23B62">
      <w:pPr>
        <w:widowControl/>
        <w:spacing w:before="0" w:after="0"/>
        <w:ind w:firstLine="540"/>
        <w:jc w:val="both"/>
        <w:outlineLvl w:val="0"/>
        <w:rPr>
          <w:rFonts w:eastAsiaTheme="minorHAnsi"/>
          <w:sz w:val="24"/>
          <w:szCs w:val="24"/>
          <w:lang w:eastAsia="en-US"/>
        </w:rPr>
      </w:pPr>
    </w:p>
    <w:p w14:paraId="187E6CFC" w14:textId="567E8B95" w:rsidR="00B23B62" w:rsidRDefault="00B23B62" w:rsidP="00B23B62">
      <w:pPr>
        <w:ind w:left="200"/>
      </w:pPr>
      <w:r>
        <w:t>Дата составления списка лиц, имеющих право на участие в общем собрании акционеров (участников) эмитента:</w:t>
      </w:r>
      <w:r w:rsidR="0049039A">
        <w:rPr>
          <w:rStyle w:val="Subst"/>
          <w:bCs/>
          <w:iCs/>
        </w:rPr>
        <w:t xml:space="preserve"> 04.05.2015 г.</w:t>
      </w:r>
    </w:p>
    <w:p w14:paraId="4527B87E" w14:textId="77777777" w:rsidR="00B23B62" w:rsidRDefault="00B23B62" w:rsidP="00B23B62">
      <w:pPr>
        <w:pStyle w:val="SubHeading"/>
        <w:ind w:left="200"/>
      </w:pPr>
      <w:r>
        <w:lastRenderedPageBreak/>
        <w:t>Список акционеров (участников)</w:t>
      </w:r>
    </w:p>
    <w:p w14:paraId="1FDD956A" w14:textId="77777777" w:rsidR="00B23B62" w:rsidRDefault="00B23B62" w:rsidP="00B23B62">
      <w:pPr>
        <w:ind w:left="400"/>
      </w:pPr>
      <w:r>
        <w:t>ФИО:</w:t>
      </w:r>
      <w:r>
        <w:rPr>
          <w:rStyle w:val="Subst"/>
          <w:bCs/>
          <w:iCs/>
        </w:rPr>
        <w:t xml:space="preserve"> Житомирский Савелий Маркович</w:t>
      </w:r>
    </w:p>
    <w:p w14:paraId="12B9BC9B" w14:textId="77777777" w:rsidR="00B23B62" w:rsidRDefault="00B23B62" w:rsidP="00B23B62">
      <w:pPr>
        <w:ind w:left="400"/>
      </w:pPr>
      <w:r>
        <w:t>Доля участия лица в уставном капитале эмитента, %:</w:t>
      </w:r>
      <w:r>
        <w:rPr>
          <w:rStyle w:val="Subst"/>
          <w:bCs/>
          <w:iCs/>
        </w:rPr>
        <w:t xml:space="preserve"> 18.29</w:t>
      </w:r>
    </w:p>
    <w:p w14:paraId="7A854984" w14:textId="77777777" w:rsidR="00B23B62" w:rsidRDefault="00B23B62" w:rsidP="00B23B62">
      <w:pPr>
        <w:ind w:left="400"/>
      </w:pPr>
      <w:r>
        <w:t>Доля принадлежавших лицу обыкновенных акций эмитента, %:</w:t>
      </w:r>
      <w:r>
        <w:rPr>
          <w:rStyle w:val="Subst"/>
          <w:bCs/>
          <w:iCs/>
        </w:rPr>
        <w:t xml:space="preserve"> 18.29</w:t>
      </w:r>
    </w:p>
    <w:p w14:paraId="66624A88" w14:textId="77777777" w:rsidR="00B23B62" w:rsidRDefault="00B23B62" w:rsidP="00B23B62">
      <w:pPr>
        <w:ind w:left="400"/>
      </w:pPr>
    </w:p>
    <w:p w14:paraId="63D22DBA" w14:textId="77777777" w:rsidR="00B23B62" w:rsidRDefault="00B23B62" w:rsidP="00B23B62">
      <w:pPr>
        <w:ind w:left="400"/>
      </w:pPr>
      <w:r>
        <w:t>ФИО:</w:t>
      </w:r>
      <w:r>
        <w:rPr>
          <w:rStyle w:val="Subst"/>
          <w:bCs/>
          <w:iCs/>
        </w:rPr>
        <w:t xml:space="preserve"> Павлов Геннадий Геннадьевич</w:t>
      </w:r>
    </w:p>
    <w:p w14:paraId="11312F1C" w14:textId="77777777" w:rsidR="00B23B62" w:rsidRDefault="00B23B62" w:rsidP="00B23B62">
      <w:pPr>
        <w:ind w:left="400"/>
      </w:pPr>
      <w:r>
        <w:t>Доля участия лица в уставном капитале эмитента, %:</w:t>
      </w:r>
      <w:r>
        <w:rPr>
          <w:rStyle w:val="Subst"/>
          <w:bCs/>
          <w:iCs/>
        </w:rPr>
        <w:t xml:space="preserve"> 18.25</w:t>
      </w:r>
    </w:p>
    <w:p w14:paraId="26E90649" w14:textId="77777777" w:rsidR="00B23B62" w:rsidRDefault="00B23B62" w:rsidP="00B23B62">
      <w:pPr>
        <w:ind w:left="400"/>
      </w:pPr>
      <w:r>
        <w:t>Доля принадлежавших лицу обыкновенных акций эмитента, %:</w:t>
      </w:r>
      <w:r>
        <w:rPr>
          <w:rStyle w:val="Subst"/>
          <w:bCs/>
          <w:iCs/>
        </w:rPr>
        <w:t xml:space="preserve"> 18.25</w:t>
      </w:r>
    </w:p>
    <w:p w14:paraId="54A2F270" w14:textId="77777777" w:rsidR="00B23B62" w:rsidRDefault="00B23B62" w:rsidP="00B23B62">
      <w:pPr>
        <w:ind w:left="400"/>
      </w:pPr>
    </w:p>
    <w:p w14:paraId="0A3B9D50" w14:textId="77777777" w:rsidR="00B23B62" w:rsidRDefault="00B23B62" w:rsidP="00B23B62">
      <w:pPr>
        <w:ind w:left="400"/>
      </w:pPr>
      <w:r>
        <w:t>ФИО:</w:t>
      </w:r>
      <w:r>
        <w:rPr>
          <w:rStyle w:val="Subst"/>
          <w:bCs/>
          <w:iCs/>
        </w:rPr>
        <w:t xml:space="preserve"> Творогов Арсений Дмитриевич</w:t>
      </w:r>
    </w:p>
    <w:p w14:paraId="2C0ECBBF" w14:textId="77777777" w:rsidR="00B23B62" w:rsidRDefault="00B23B62" w:rsidP="00B23B62">
      <w:pPr>
        <w:ind w:left="400"/>
      </w:pPr>
      <w:r>
        <w:t>Доля участия лица в уставном капитале эмитента, %:</w:t>
      </w:r>
      <w:r>
        <w:rPr>
          <w:rStyle w:val="Subst"/>
          <w:bCs/>
          <w:iCs/>
        </w:rPr>
        <w:t xml:space="preserve"> 18.25</w:t>
      </w:r>
    </w:p>
    <w:p w14:paraId="4EAB3561" w14:textId="77777777" w:rsidR="00B23B62" w:rsidRDefault="00B23B62" w:rsidP="00B23B62">
      <w:pPr>
        <w:ind w:left="400"/>
      </w:pPr>
      <w:r>
        <w:t>Доля принадлежавших лицу обыкновенных акций эмитента, %:</w:t>
      </w:r>
      <w:r>
        <w:rPr>
          <w:rStyle w:val="Subst"/>
          <w:bCs/>
          <w:iCs/>
        </w:rPr>
        <w:t xml:space="preserve"> 18.25</w:t>
      </w:r>
    </w:p>
    <w:p w14:paraId="192B9FA9" w14:textId="77777777" w:rsidR="00B23B62" w:rsidRDefault="00B23B62" w:rsidP="00B23B62">
      <w:pPr>
        <w:ind w:left="400"/>
      </w:pPr>
    </w:p>
    <w:p w14:paraId="3998CC92" w14:textId="77777777" w:rsidR="00B23B62" w:rsidRDefault="00B23B62" w:rsidP="00B23B62">
      <w:pPr>
        <w:ind w:left="400"/>
      </w:pPr>
      <w:r>
        <w:t>Полное фирменное наименование:</w:t>
      </w:r>
      <w:r>
        <w:rPr>
          <w:rStyle w:val="Subst"/>
          <w:bCs/>
          <w:iCs/>
        </w:rPr>
        <w:t xml:space="preserve"> Общество с ограниченной ответственностью «Альянс МРП»</w:t>
      </w:r>
    </w:p>
    <w:p w14:paraId="35ECBD07" w14:textId="77777777" w:rsidR="00B23B62" w:rsidRDefault="00B23B62" w:rsidP="00B23B62">
      <w:pPr>
        <w:ind w:left="400"/>
      </w:pPr>
      <w:r>
        <w:t>Сокращенное фирменное наименование:</w:t>
      </w:r>
      <w:r>
        <w:rPr>
          <w:rStyle w:val="Subst"/>
          <w:bCs/>
          <w:iCs/>
        </w:rPr>
        <w:t xml:space="preserve"> ООО "Альянс МРП"</w:t>
      </w:r>
    </w:p>
    <w:p w14:paraId="561C9407" w14:textId="77777777" w:rsidR="00B23B62" w:rsidRDefault="00B23B62" w:rsidP="00B23B62">
      <w:pPr>
        <w:ind w:left="400"/>
      </w:pPr>
      <w:r>
        <w:t>Доля участия лица в уставном капитале эмитента, %:</w:t>
      </w:r>
      <w:r>
        <w:rPr>
          <w:rStyle w:val="Subst"/>
          <w:bCs/>
          <w:iCs/>
        </w:rPr>
        <w:t xml:space="preserve"> 36</w:t>
      </w:r>
    </w:p>
    <w:p w14:paraId="2167AC42" w14:textId="77777777" w:rsidR="00B23B62" w:rsidRDefault="00B23B62" w:rsidP="00B23B62">
      <w:pPr>
        <w:ind w:left="400"/>
      </w:pPr>
      <w:r>
        <w:t>Доля принадлежавших лицу обыкновенных акций эмитента, %:</w:t>
      </w:r>
      <w:r>
        <w:rPr>
          <w:rStyle w:val="Subst"/>
          <w:bCs/>
          <w:iCs/>
        </w:rPr>
        <w:t xml:space="preserve"> 36</w:t>
      </w:r>
    </w:p>
    <w:p w14:paraId="2148200B" w14:textId="77777777" w:rsidR="00B23B62" w:rsidRDefault="00B23B62" w:rsidP="00B23B62">
      <w:pPr>
        <w:ind w:left="400"/>
      </w:pPr>
    </w:p>
    <w:p w14:paraId="67020515" w14:textId="77777777" w:rsidR="00B23B62" w:rsidRDefault="00B23B62" w:rsidP="00B23B62">
      <w:pPr>
        <w:ind w:left="200"/>
      </w:pPr>
    </w:p>
    <w:p w14:paraId="5389F495" w14:textId="77777777" w:rsidR="00B23B62" w:rsidRDefault="00B23B62" w:rsidP="00B23B62">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04.05.2010</w:t>
      </w:r>
    </w:p>
    <w:p w14:paraId="6E78DEEE" w14:textId="77777777" w:rsidR="00B23B62" w:rsidRDefault="00B23B62" w:rsidP="00B23B62">
      <w:pPr>
        <w:pStyle w:val="SubHeading"/>
        <w:ind w:left="200"/>
      </w:pPr>
      <w:r>
        <w:t>Список акционеров (участников)</w:t>
      </w:r>
    </w:p>
    <w:p w14:paraId="2E0D3265" w14:textId="77777777" w:rsidR="00B23B62" w:rsidRDefault="00B23B62" w:rsidP="00B23B62">
      <w:pPr>
        <w:ind w:left="400"/>
      </w:pPr>
      <w:r>
        <w:t>ФИО:</w:t>
      </w:r>
      <w:r>
        <w:rPr>
          <w:rStyle w:val="Subst"/>
          <w:bCs/>
          <w:iCs/>
        </w:rPr>
        <w:t xml:space="preserve"> Житомирский Савелий Маркович</w:t>
      </w:r>
    </w:p>
    <w:p w14:paraId="4B530FC0" w14:textId="77777777" w:rsidR="00B23B62" w:rsidRDefault="00B23B62" w:rsidP="00B23B62">
      <w:pPr>
        <w:ind w:left="400"/>
      </w:pPr>
      <w:r>
        <w:t>Доля участия лица в уставном капитале эмитента, %:</w:t>
      </w:r>
      <w:r>
        <w:rPr>
          <w:rStyle w:val="Subst"/>
          <w:bCs/>
          <w:iCs/>
        </w:rPr>
        <w:t xml:space="preserve"> 18.29</w:t>
      </w:r>
    </w:p>
    <w:p w14:paraId="4C902865" w14:textId="77777777" w:rsidR="00B23B62" w:rsidRDefault="00B23B62" w:rsidP="00B23B62">
      <w:pPr>
        <w:ind w:left="400"/>
      </w:pPr>
      <w:r>
        <w:t>Доля принадлежавших лицу обыкновенных акций эмитента, %:</w:t>
      </w:r>
      <w:r>
        <w:rPr>
          <w:rStyle w:val="Subst"/>
          <w:bCs/>
          <w:iCs/>
        </w:rPr>
        <w:t xml:space="preserve"> 18.29</w:t>
      </w:r>
    </w:p>
    <w:p w14:paraId="516A76E5" w14:textId="77777777" w:rsidR="00B23B62" w:rsidRDefault="00B23B62" w:rsidP="00B23B62">
      <w:pPr>
        <w:ind w:left="400"/>
      </w:pPr>
    </w:p>
    <w:p w14:paraId="7C5FFE9D" w14:textId="77777777" w:rsidR="00B23B62" w:rsidRDefault="00B23B62" w:rsidP="00B23B62">
      <w:pPr>
        <w:ind w:left="400"/>
      </w:pPr>
      <w:r>
        <w:t>ФИО:</w:t>
      </w:r>
      <w:r>
        <w:rPr>
          <w:rStyle w:val="Subst"/>
          <w:bCs/>
          <w:iCs/>
        </w:rPr>
        <w:t xml:space="preserve"> Павлов Геннадий Геннадьевич</w:t>
      </w:r>
    </w:p>
    <w:p w14:paraId="09B7BB8F" w14:textId="77777777" w:rsidR="00B23B62" w:rsidRDefault="00B23B62" w:rsidP="00B23B62">
      <w:pPr>
        <w:ind w:left="400"/>
      </w:pPr>
      <w:r>
        <w:t>Доля участия лица в уставном капитале эмитента, %:</w:t>
      </w:r>
      <w:r>
        <w:rPr>
          <w:rStyle w:val="Subst"/>
          <w:bCs/>
          <w:iCs/>
        </w:rPr>
        <w:t xml:space="preserve"> 18.25</w:t>
      </w:r>
    </w:p>
    <w:p w14:paraId="68A30D6D" w14:textId="77777777" w:rsidR="00B23B62" w:rsidRDefault="00B23B62" w:rsidP="00B23B62">
      <w:pPr>
        <w:ind w:left="400"/>
      </w:pPr>
      <w:r>
        <w:t>Доля принадлежавших лицу обыкновенных акций эмитента, %:</w:t>
      </w:r>
      <w:r>
        <w:rPr>
          <w:rStyle w:val="Subst"/>
          <w:bCs/>
          <w:iCs/>
        </w:rPr>
        <w:t xml:space="preserve"> 18.25</w:t>
      </w:r>
    </w:p>
    <w:p w14:paraId="5246FC71" w14:textId="77777777" w:rsidR="00B23B62" w:rsidRDefault="00B23B62" w:rsidP="00B23B62">
      <w:pPr>
        <w:ind w:left="400"/>
      </w:pPr>
    </w:p>
    <w:p w14:paraId="084F5FD5" w14:textId="77777777" w:rsidR="00B23B62" w:rsidRDefault="00B23B62" w:rsidP="00B23B62">
      <w:pPr>
        <w:ind w:left="400"/>
      </w:pPr>
      <w:r>
        <w:t>ФИО:</w:t>
      </w:r>
      <w:r>
        <w:rPr>
          <w:rStyle w:val="Subst"/>
          <w:bCs/>
          <w:iCs/>
        </w:rPr>
        <w:t xml:space="preserve"> Творогов Арсений Дмитриевич</w:t>
      </w:r>
    </w:p>
    <w:p w14:paraId="681C2D9E" w14:textId="77777777" w:rsidR="00B23B62" w:rsidRDefault="00B23B62" w:rsidP="00B23B62">
      <w:pPr>
        <w:ind w:left="400"/>
      </w:pPr>
      <w:r>
        <w:t>Доля участия лица в уставном капитале эмитента, %:</w:t>
      </w:r>
      <w:r>
        <w:rPr>
          <w:rStyle w:val="Subst"/>
          <w:bCs/>
          <w:iCs/>
        </w:rPr>
        <w:t xml:space="preserve"> 18.25</w:t>
      </w:r>
    </w:p>
    <w:p w14:paraId="1C0EEBEE" w14:textId="77777777" w:rsidR="00B23B62" w:rsidRDefault="00B23B62" w:rsidP="00B23B62">
      <w:pPr>
        <w:ind w:left="400"/>
      </w:pPr>
      <w:r>
        <w:t>Доля принадлежавших лицу обыкновенных акций эмитента, %:</w:t>
      </w:r>
      <w:r>
        <w:rPr>
          <w:rStyle w:val="Subst"/>
          <w:bCs/>
          <w:iCs/>
        </w:rPr>
        <w:t xml:space="preserve"> 18.25</w:t>
      </w:r>
    </w:p>
    <w:p w14:paraId="037DC1A9" w14:textId="77777777" w:rsidR="00B23B62" w:rsidRDefault="00B23B62" w:rsidP="00B23B62">
      <w:pPr>
        <w:ind w:left="400"/>
      </w:pPr>
    </w:p>
    <w:p w14:paraId="0A7B2CB7" w14:textId="77777777" w:rsidR="00B23B62" w:rsidRDefault="00B23B62" w:rsidP="00B23B62">
      <w:pPr>
        <w:ind w:left="400"/>
      </w:pPr>
      <w:r>
        <w:t>Полное фирменное наименование:</w:t>
      </w:r>
      <w:r>
        <w:rPr>
          <w:rStyle w:val="Subst"/>
          <w:bCs/>
          <w:iCs/>
        </w:rPr>
        <w:t xml:space="preserve"> Общество с ограниченной ответственностью «Альянс МРП»</w:t>
      </w:r>
    </w:p>
    <w:p w14:paraId="326F246D" w14:textId="77777777" w:rsidR="00B23B62" w:rsidRDefault="00B23B62" w:rsidP="00B23B62">
      <w:pPr>
        <w:ind w:left="400"/>
      </w:pPr>
      <w:r>
        <w:t>Сокращенное фирменное наименование:</w:t>
      </w:r>
      <w:r>
        <w:rPr>
          <w:rStyle w:val="Subst"/>
          <w:bCs/>
          <w:iCs/>
        </w:rPr>
        <w:t xml:space="preserve"> ООО "Альянс МРП"</w:t>
      </w:r>
    </w:p>
    <w:p w14:paraId="6CD5290F" w14:textId="77777777" w:rsidR="00B23B62" w:rsidRDefault="00B23B62" w:rsidP="00B23B62">
      <w:pPr>
        <w:ind w:left="400"/>
      </w:pPr>
      <w:r>
        <w:t>Доля участия лица в уставном капитале эмитента, %:</w:t>
      </w:r>
      <w:r>
        <w:rPr>
          <w:rStyle w:val="Subst"/>
          <w:bCs/>
          <w:iCs/>
        </w:rPr>
        <w:t xml:space="preserve"> 36</w:t>
      </w:r>
    </w:p>
    <w:p w14:paraId="48951EE2" w14:textId="77777777" w:rsidR="00B23B62" w:rsidRDefault="00B23B62" w:rsidP="00B23B62">
      <w:pPr>
        <w:ind w:left="400"/>
      </w:pPr>
      <w:r>
        <w:t>Доля принадлежавших лицу обыкновенных акций эмитента, %:</w:t>
      </w:r>
      <w:r>
        <w:rPr>
          <w:rStyle w:val="Subst"/>
          <w:bCs/>
          <w:iCs/>
        </w:rPr>
        <w:t xml:space="preserve"> 36</w:t>
      </w:r>
    </w:p>
    <w:p w14:paraId="1BCE9673" w14:textId="77777777" w:rsidR="00B23B62" w:rsidRDefault="00B23B62" w:rsidP="00B23B62">
      <w:pPr>
        <w:ind w:left="400"/>
      </w:pPr>
    </w:p>
    <w:p w14:paraId="5F6E8527" w14:textId="77777777" w:rsidR="00B23B62" w:rsidRDefault="00B23B62" w:rsidP="00B23B62">
      <w:pPr>
        <w:ind w:left="200"/>
      </w:pPr>
    </w:p>
    <w:p w14:paraId="2DF71F08" w14:textId="77777777" w:rsidR="00B23B62" w:rsidRDefault="00B23B62" w:rsidP="00B23B62">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10.05.2011</w:t>
      </w:r>
    </w:p>
    <w:p w14:paraId="7C6E4507" w14:textId="77777777" w:rsidR="00B23B62" w:rsidRDefault="00B23B62" w:rsidP="00B23B62">
      <w:pPr>
        <w:pStyle w:val="SubHeading"/>
        <w:ind w:left="200"/>
      </w:pPr>
      <w:r>
        <w:t>Список акционеров (участников)</w:t>
      </w:r>
    </w:p>
    <w:p w14:paraId="2D5B168E" w14:textId="77777777" w:rsidR="00B23B62" w:rsidRDefault="00B23B62" w:rsidP="00B23B62">
      <w:pPr>
        <w:ind w:left="400"/>
      </w:pPr>
      <w:r>
        <w:t>Полное фирменное наименование:</w:t>
      </w:r>
      <w:r>
        <w:rPr>
          <w:rStyle w:val="Subst"/>
          <w:bCs/>
          <w:iCs/>
        </w:rPr>
        <w:t xml:space="preserve"> Общество с ограниченной ответственностью «Альянс МРП»</w:t>
      </w:r>
    </w:p>
    <w:p w14:paraId="1A7D068D" w14:textId="77777777" w:rsidR="00B23B62" w:rsidRDefault="00B23B62" w:rsidP="00B23B62">
      <w:pPr>
        <w:ind w:left="400"/>
      </w:pPr>
      <w:r>
        <w:t>Сокращенное фирменное наименование:</w:t>
      </w:r>
      <w:r>
        <w:rPr>
          <w:rStyle w:val="Subst"/>
          <w:bCs/>
          <w:iCs/>
        </w:rPr>
        <w:t xml:space="preserve"> ООО "Альянс МРП"</w:t>
      </w:r>
    </w:p>
    <w:p w14:paraId="49711535" w14:textId="77777777" w:rsidR="00B23B62" w:rsidRDefault="00B23B62" w:rsidP="00B23B62">
      <w:pPr>
        <w:ind w:left="400"/>
      </w:pPr>
      <w:r>
        <w:t>Доля участия лица в уставном капитале эмитента, %:</w:t>
      </w:r>
      <w:r>
        <w:rPr>
          <w:rStyle w:val="Subst"/>
          <w:bCs/>
          <w:iCs/>
        </w:rPr>
        <w:t xml:space="preserve"> 19.06</w:t>
      </w:r>
    </w:p>
    <w:p w14:paraId="12475EC2" w14:textId="77777777" w:rsidR="00B23B62" w:rsidRDefault="00B23B62" w:rsidP="00B23B62">
      <w:pPr>
        <w:ind w:left="400"/>
      </w:pPr>
      <w:r>
        <w:t>Доля принадлежавших лицу обыкновенных акций эмитента, %:</w:t>
      </w:r>
      <w:r>
        <w:rPr>
          <w:rStyle w:val="Subst"/>
          <w:bCs/>
          <w:iCs/>
        </w:rPr>
        <w:t xml:space="preserve"> 19.06</w:t>
      </w:r>
    </w:p>
    <w:p w14:paraId="570AFD69" w14:textId="77777777" w:rsidR="00B23B62" w:rsidRDefault="00B23B62" w:rsidP="00B23B62">
      <w:pPr>
        <w:ind w:left="400"/>
      </w:pPr>
    </w:p>
    <w:p w14:paraId="5BA8832E" w14:textId="77777777" w:rsidR="00B23B62" w:rsidRDefault="00B23B62" w:rsidP="00B23B62">
      <w:pPr>
        <w:ind w:left="400"/>
      </w:pPr>
      <w:r>
        <w:t>ФИО:</w:t>
      </w:r>
      <w:r>
        <w:rPr>
          <w:rStyle w:val="Subst"/>
          <w:bCs/>
          <w:iCs/>
        </w:rPr>
        <w:t xml:space="preserve"> Житомирский Савелий Маркович</w:t>
      </w:r>
    </w:p>
    <w:p w14:paraId="6ABD53F9" w14:textId="77777777" w:rsidR="00B23B62" w:rsidRDefault="00B23B62" w:rsidP="00B23B62">
      <w:pPr>
        <w:ind w:left="400"/>
      </w:pPr>
      <w:r>
        <w:t>Доля участия лица в уставном капитале эмитента, %:</w:t>
      </w:r>
      <w:r>
        <w:rPr>
          <w:rStyle w:val="Subst"/>
          <w:bCs/>
          <w:iCs/>
        </w:rPr>
        <w:t xml:space="preserve"> 25.13</w:t>
      </w:r>
    </w:p>
    <w:p w14:paraId="7C4B769B" w14:textId="77777777" w:rsidR="00B23B62" w:rsidRDefault="00B23B62" w:rsidP="00B23B62">
      <w:pPr>
        <w:ind w:left="400"/>
      </w:pPr>
      <w:r>
        <w:t>Доля принадлежавших лицу обыкновенных акций эмитента, %:</w:t>
      </w:r>
      <w:r>
        <w:rPr>
          <w:rStyle w:val="Subst"/>
          <w:bCs/>
          <w:iCs/>
        </w:rPr>
        <w:t xml:space="preserve"> 25.13</w:t>
      </w:r>
    </w:p>
    <w:p w14:paraId="761221E0" w14:textId="77777777" w:rsidR="00B23B62" w:rsidRDefault="00B23B62" w:rsidP="00B23B62">
      <w:pPr>
        <w:ind w:left="400"/>
      </w:pPr>
    </w:p>
    <w:p w14:paraId="30AA7B19" w14:textId="77777777" w:rsidR="00B23B62" w:rsidRDefault="00B23B62" w:rsidP="00B23B62">
      <w:pPr>
        <w:ind w:left="400"/>
      </w:pPr>
      <w:r>
        <w:lastRenderedPageBreak/>
        <w:t>ФИО:</w:t>
      </w:r>
      <w:r>
        <w:rPr>
          <w:rStyle w:val="Subst"/>
          <w:bCs/>
          <w:iCs/>
        </w:rPr>
        <w:t xml:space="preserve"> Павлов Геннадий Геннадьевич</w:t>
      </w:r>
    </w:p>
    <w:p w14:paraId="17413724" w14:textId="77777777" w:rsidR="00B23B62" w:rsidRDefault="00B23B62" w:rsidP="00B23B62">
      <w:pPr>
        <w:ind w:left="400"/>
      </w:pPr>
      <w:r>
        <w:t>Доля участия лица в уставном капитале эмитента, %:</w:t>
      </w:r>
      <w:r>
        <w:rPr>
          <w:rStyle w:val="Subst"/>
          <w:bCs/>
          <w:iCs/>
        </w:rPr>
        <w:t xml:space="preserve"> 25.1</w:t>
      </w:r>
    </w:p>
    <w:p w14:paraId="3BED1760" w14:textId="77777777" w:rsidR="00B23B62" w:rsidRDefault="00B23B62" w:rsidP="00B23B62">
      <w:pPr>
        <w:ind w:left="400"/>
      </w:pPr>
      <w:r>
        <w:t>Доля принадлежавших лицу обыкновенных акций эмитента, %:</w:t>
      </w:r>
      <w:r>
        <w:rPr>
          <w:rStyle w:val="Subst"/>
          <w:bCs/>
          <w:iCs/>
        </w:rPr>
        <w:t xml:space="preserve"> 25.1</w:t>
      </w:r>
    </w:p>
    <w:p w14:paraId="11A699AA" w14:textId="77777777" w:rsidR="00B23B62" w:rsidRDefault="00B23B62" w:rsidP="00B23B62">
      <w:pPr>
        <w:ind w:left="400"/>
      </w:pPr>
    </w:p>
    <w:p w14:paraId="3F61D5CA" w14:textId="77777777" w:rsidR="00B23B62" w:rsidRDefault="00B23B62" w:rsidP="00B23B62">
      <w:pPr>
        <w:ind w:left="400"/>
      </w:pPr>
      <w:r>
        <w:t>ФИО:</w:t>
      </w:r>
      <w:r>
        <w:rPr>
          <w:rStyle w:val="Subst"/>
          <w:bCs/>
          <w:iCs/>
        </w:rPr>
        <w:t xml:space="preserve"> Творогов Арсений Дмитриевич</w:t>
      </w:r>
    </w:p>
    <w:p w14:paraId="275387B7" w14:textId="77777777" w:rsidR="00B23B62" w:rsidRDefault="00B23B62" w:rsidP="00B23B62">
      <w:pPr>
        <w:ind w:left="400"/>
      </w:pPr>
      <w:r>
        <w:t>Доля участия лица в уставном капитале эмитента, %:</w:t>
      </w:r>
      <w:r>
        <w:rPr>
          <w:rStyle w:val="Subst"/>
          <w:bCs/>
          <w:iCs/>
        </w:rPr>
        <w:t xml:space="preserve"> 25.08</w:t>
      </w:r>
    </w:p>
    <w:p w14:paraId="4A8A4F72" w14:textId="77777777" w:rsidR="00B23B62" w:rsidRDefault="00B23B62" w:rsidP="00B23B62">
      <w:pPr>
        <w:ind w:left="400"/>
      </w:pPr>
      <w:r>
        <w:t>Доля принадлежавших лицу обыкновенных акций эмитента, %:</w:t>
      </w:r>
      <w:r>
        <w:rPr>
          <w:rStyle w:val="Subst"/>
          <w:bCs/>
          <w:iCs/>
        </w:rPr>
        <w:t xml:space="preserve"> 25.08</w:t>
      </w:r>
    </w:p>
    <w:p w14:paraId="3716ABB2" w14:textId="77777777" w:rsidR="00B23B62" w:rsidRDefault="00B23B62" w:rsidP="00B23B62">
      <w:pPr>
        <w:ind w:left="400"/>
      </w:pPr>
    </w:p>
    <w:p w14:paraId="7BC598FD" w14:textId="77777777" w:rsidR="00B23B62" w:rsidRDefault="00B23B62" w:rsidP="00B23B62">
      <w:pPr>
        <w:ind w:left="200"/>
      </w:pPr>
    </w:p>
    <w:p w14:paraId="668B0D21" w14:textId="77777777" w:rsidR="00B23B62" w:rsidRDefault="00B23B62" w:rsidP="00B23B62">
      <w:pPr>
        <w:pStyle w:val="2"/>
      </w:pPr>
    </w:p>
    <w:p w14:paraId="7F83A87D" w14:textId="77777777" w:rsidR="00B23B62" w:rsidRDefault="00B23B62" w:rsidP="00B23B62">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31.03.2012</w:t>
      </w:r>
    </w:p>
    <w:p w14:paraId="78E3CD20" w14:textId="77777777" w:rsidR="00B23B62" w:rsidRDefault="00B23B62" w:rsidP="00B23B62">
      <w:pPr>
        <w:pStyle w:val="SubHeading"/>
        <w:ind w:left="200"/>
      </w:pPr>
      <w:r>
        <w:t>Список акционеров (участников)</w:t>
      </w:r>
    </w:p>
    <w:p w14:paraId="56413F6E" w14:textId="77777777" w:rsidR="00B23B62" w:rsidRDefault="00B23B62" w:rsidP="00B23B62">
      <w:pPr>
        <w:ind w:left="400"/>
      </w:pPr>
      <w:r>
        <w:t>Полное фирменное наименование:</w:t>
      </w:r>
      <w:r>
        <w:rPr>
          <w:rStyle w:val="Subst"/>
          <w:bCs/>
          <w:iCs/>
        </w:rPr>
        <w:t xml:space="preserve"> Общество с ограниченной ответственностью «Альянс МРП»</w:t>
      </w:r>
    </w:p>
    <w:p w14:paraId="202B5413" w14:textId="77777777" w:rsidR="00B23B62" w:rsidRDefault="00B23B62" w:rsidP="00B23B62">
      <w:pPr>
        <w:ind w:left="400"/>
      </w:pPr>
      <w:r>
        <w:t>Сокращенное фирменное наименование:</w:t>
      </w:r>
      <w:r>
        <w:rPr>
          <w:rStyle w:val="Subst"/>
          <w:bCs/>
          <w:iCs/>
        </w:rPr>
        <w:t xml:space="preserve"> ООО "Альянс МРП"</w:t>
      </w:r>
    </w:p>
    <w:p w14:paraId="39453312" w14:textId="77777777" w:rsidR="00B23B62" w:rsidRDefault="00B23B62" w:rsidP="00B23B62">
      <w:pPr>
        <w:ind w:left="400"/>
      </w:pPr>
      <w:r>
        <w:t>Доля участия лица в уставном капитале эмитента, %:</w:t>
      </w:r>
      <w:r>
        <w:rPr>
          <w:rStyle w:val="Subst"/>
          <w:bCs/>
          <w:iCs/>
        </w:rPr>
        <w:t xml:space="preserve"> 19.06</w:t>
      </w:r>
    </w:p>
    <w:p w14:paraId="2EC50F09" w14:textId="77777777" w:rsidR="00B23B62" w:rsidRDefault="00B23B62" w:rsidP="00B23B62">
      <w:pPr>
        <w:ind w:left="400"/>
      </w:pPr>
      <w:r>
        <w:t>Доля принадлежавших лицу обыкновенных акций эмитента, %:</w:t>
      </w:r>
      <w:r>
        <w:rPr>
          <w:rStyle w:val="Subst"/>
          <w:bCs/>
          <w:iCs/>
        </w:rPr>
        <w:t xml:space="preserve"> 19.06</w:t>
      </w:r>
    </w:p>
    <w:p w14:paraId="58DE8969" w14:textId="77777777" w:rsidR="00B23B62" w:rsidRDefault="00B23B62" w:rsidP="00B23B62">
      <w:pPr>
        <w:ind w:left="400"/>
      </w:pPr>
    </w:p>
    <w:p w14:paraId="6C4A6360" w14:textId="77777777" w:rsidR="00B23B62" w:rsidRDefault="00B23B62" w:rsidP="00B23B62">
      <w:pPr>
        <w:ind w:left="400"/>
      </w:pPr>
      <w:r>
        <w:t>ФИО:</w:t>
      </w:r>
      <w:r>
        <w:rPr>
          <w:rStyle w:val="Subst"/>
          <w:bCs/>
          <w:iCs/>
        </w:rPr>
        <w:t xml:space="preserve"> Житомирский Савелий Маркович</w:t>
      </w:r>
    </w:p>
    <w:p w14:paraId="7CD338BB" w14:textId="77777777" w:rsidR="00B23B62" w:rsidRDefault="00B23B62" w:rsidP="00B23B62">
      <w:pPr>
        <w:ind w:left="400"/>
      </w:pPr>
      <w:r>
        <w:t>Доля участия лица в уставном капитале эмитента, %:</w:t>
      </w:r>
      <w:r>
        <w:rPr>
          <w:rStyle w:val="Subst"/>
          <w:bCs/>
          <w:iCs/>
        </w:rPr>
        <w:t xml:space="preserve"> 25.13</w:t>
      </w:r>
    </w:p>
    <w:p w14:paraId="4E345CA3" w14:textId="77777777" w:rsidR="00B23B62" w:rsidRDefault="00B23B62" w:rsidP="00B23B62">
      <w:pPr>
        <w:ind w:left="400"/>
      </w:pPr>
      <w:r>
        <w:t>Доля принадлежавших лицу обыкновенных акций эмитента, %:</w:t>
      </w:r>
      <w:r>
        <w:rPr>
          <w:rStyle w:val="Subst"/>
          <w:bCs/>
          <w:iCs/>
        </w:rPr>
        <w:t xml:space="preserve"> 25.13</w:t>
      </w:r>
    </w:p>
    <w:p w14:paraId="49D2B90C" w14:textId="77777777" w:rsidR="00B23B62" w:rsidRDefault="00B23B62" w:rsidP="00B23B62">
      <w:pPr>
        <w:ind w:left="400"/>
      </w:pPr>
    </w:p>
    <w:p w14:paraId="3411E76A" w14:textId="77777777" w:rsidR="00B23B62" w:rsidRDefault="00B23B62" w:rsidP="00B23B62">
      <w:pPr>
        <w:ind w:left="400"/>
      </w:pPr>
      <w:r>
        <w:t>ФИО:</w:t>
      </w:r>
      <w:r>
        <w:rPr>
          <w:rStyle w:val="Subst"/>
          <w:bCs/>
          <w:iCs/>
        </w:rPr>
        <w:t xml:space="preserve"> Павлов Геннадий Геннадьевич</w:t>
      </w:r>
    </w:p>
    <w:p w14:paraId="2DE7901F" w14:textId="77777777" w:rsidR="00B23B62" w:rsidRDefault="00B23B62" w:rsidP="00B23B62">
      <w:pPr>
        <w:ind w:left="400"/>
      </w:pPr>
      <w:r>
        <w:t>Доля участия лица в уставном капитале эмитента, %:</w:t>
      </w:r>
      <w:r>
        <w:rPr>
          <w:rStyle w:val="Subst"/>
          <w:bCs/>
          <w:iCs/>
        </w:rPr>
        <w:t xml:space="preserve"> 25.1</w:t>
      </w:r>
    </w:p>
    <w:p w14:paraId="2790BB19" w14:textId="77777777" w:rsidR="00B23B62" w:rsidRDefault="00B23B62" w:rsidP="00B23B62">
      <w:pPr>
        <w:ind w:left="400"/>
      </w:pPr>
      <w:r>
        <w:t>Доля принадлежавших лицу обыкновенных акций эмитента, %:</w:t>
      </w:r>
      <w:r>
        <w:rPr>
          <w:rStyle w:val="Subst"/>
          <w:bCs/>
          <w:iCs/>
        </w:rPr>
        <w:t xml:space="preserve"> 25.1</w:t>
      </w:r>
    </w:p>
    <w:p w14:paraId="76666CA5" w14:textId="77777777" w:rsidR="00B23B62" w:rsidRDefault="00B23B62" w:rsidP="00B23B62">
      <w:pPr>
        <w:ind w:left="400"/>
      </w:pPr>
    </w:p>
    <w:p w14:paraId="5262E97B" w14:textId="77777777" w:rsidR="00B23B62" w:rsidRDefault="00B23B62" w:rsidP="00B23B62">
      <w:pPr>
        <w:ind w:left="400"/>
      </w:pPr>
      <w:r>
        <w:t>ФИО:</w:t>
      </w:r>
      <w:r>
        <w:rPr>
          <w:rStyle w:val="Subst"/>
          <w:bCs/>
          <w:iCs/>
        </w:rPr>
        <w:t xml:space="preserve"> Творогов Арсений Дмитриевич</w:t>
      </w:r>
    </w:p>
    <w:p w14:paraId="37A3F11F" w14:textId="77777777" w:rsidR="00B23B62" w:rsidRDefault="00B23B62" w:rsidP="00B23B62">
      <w:pPr>
        <w:ind w:left="400"/>
      </w:pPr>
      <w:r>
        <w:t>Доля участия лица в уставном капитале эмитента, %:</w:t>
      </w:r>
      <w:r>
        <w:rPr>
          <w:rStyle w:val="Subst"/>
          <w:bCs/>
          <w:iCs/>
        </w:rPr>
        <w:t xml:space="preserve"> 25.1</w:t>
      </w:r>
    </w:p>
    <w:p w14:paraId="2765F925" w14:textId="77777777" w:rsidR="00B23B62" w:rsidRDefault="00B23B62" w:rsidP="00B23B62">
      <w:pPr>
        <w:ind w:left="400"/>
      </w:pPr>
      <w:r>
        <w:t>Доля принадлежавших лицу обыкновенных акций эмитента, %:</w:t>
      </w:r>
      <w:r>
        <w:rPr>
          <w:rStyle w:val="Subst"/>
          <w:bCs/>
          <w:iCs/>
        </w:rPr>
        <w:t xml:space="preserve"> 25.1</w:t>
      </w:r>
    </w:p>
    <w:p w14:paraId="0E13D3D7" w14:textId="77777777" w:rsidR="00B23B62" w:rsidRDefault="00B23B62" w:rsidP="00B23B62">
      <w:pPr>
        <w:ind w:left="400"/>
      </w:pPr>
    </w:p>
    <w:p w14:paraId="29B298F4" w14:textId="77777777" w:rsidR="00B23B62" w:rsidRDefault="00B23B62" w:rsidP="00B23B62">
      <w:pPr>
        <w:ind w:left="200"/>
      </w:pPr>
    </w:p>
    <w:p w14:paraId="43A284CF" w14:textId="77777777" w:rsidR="00B23B62" w:rsidRDefault="00B23B62" w:rsidP="00B23B62">
      <w:pPr>
        <w:pStyle w:val="2"/>
      </w:pPr>
    </w:p>
    <w:p w14:paraId="4CCDCD91" w14:textId="77777777" w:rsidR="00B23B62" w:rsidRDefault="00B23B62" w:rsidP="00B23B62">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31.12.2013</w:t>
      </w:r>
    </w:p>
    <w:p w14:paraId="0E5421C0" w14:textId="77777777" w:rsidR="00B23B62" w:rsidRDefault="00B23B62" w:rsidP="00B23B62">
      <w:pPr>
        <w:pStyle w:val="SubHeading"/>
        <w:ind w:left="200"/>
      </w:pPr>
      <w:r>
        <w:t>Список акционеров (участников)</w:t>
      </w:r>
    </w:p>
    <w:p w14:paraId="4C9F6FB5" w14:textId="77777777" w:rsidR="00B23B62" w:rsidRDefault="00B23B62" w:rsidP="00B23B62">
      <w:pPr>
        <w:ind w:left="400"/>
      </w:pPr>
      <w:r>
        <w:t>Полное фирменное наименование:</w:t>
      </w:r>
      <w:r>
        <w:rPr>
          <w:rStyle w:val="Subst"/>
          <w:bCs/>
          <w:iCs/>
        </w:rPr>
        <w:t xml:space="preserve"> Общество с ограниченной ответственностью «Альянс МРП»</w:t>
      </w:r>
    </w:p>
    <w:p w14:paraId="1B8D4BFF" w14:textId="77777777" w:rsidR="00B23B62" w:rsidRDefault="00B23B62" w:rsidP="00B23B62">
      <w:pPr>
        <w:ind w:left="400"/>
      </w:pPr>
      <w:r>
        <w:t>Сокращенное фирменное наименование:</w:t>
      </w:r>
      <w:r>
        <w:rPr>
          <w:rStyle w:val="Subst"/>
          <w:bCs/>
          <w:iCs/>
        </w:rPr>
        <w:t xml:space="preserve"> ООО "Альянс МРП"</w:t>
      </w:r>
    </w:p>
    <w:p w14:paraId="16A935EE" w14:textId="77777777" w:rsidR="00B23B62" w:rsidRDefault="00B23B62" w:rsidP="00B23B62">
      <w:pPr>
        <w:ind w:left="400"/>
      </w:pPr>
      <w:r>
        <w:t>Доля участия лица в уставном капитале эмитента, %:</w:t>
      </w:r>
      <w:r>
        <w:rPr>
          <w:rStyle w:val="Subst"/>
          <w:bCs/>
          <w:iCs/>
        </w:rPr>
        <w:t xml:space="preserve"> 19.06</w:t>
      </w:r>
    </w:p>
    <w:p w14:paraId="74869917" w14:textId="77777777" w:rsidR="00B23B62" w:rsidRDefault="00B23B62" w:rsidP="00B23B62">
      <w:pPr>
        <w:ind w:left="400"/>
      </w:pPr>
      <w:r>
        <w:t>Доля принадлежавших лицу обыкновенных акций эмитента, %:</w:t>
      </w:r>
      <w:r>
        <w:rPr>
          <w:rStyle w:val="Subst"/>
          <w:bCs/>
          <w:iCs/>
        </w:rPr>
        <w:t xml:space="preserve"> 19.06</w:t>
      </w:r>
    </w:p>
    <w:p w14:paraId="6AABF8F2" w14:textId="77777777" w:rsidR="00B23B62" w:rsidRDefault="00B23B62" w:rsidP="00B23B62">
      <w:pPr>
        <w:ind w:left="400"/>
      </w:pPr>
    </w:p>
    <w:p w14:paraId="627A43D6" w14:textId="77777777" w:rsidR="00B23B62" w:rsidRDefault="00B23B62" w:rsidP="00B23B62">
      <w:pPr>
        <w:ind w:left="400"/>
      </w:pPr>
      <w:r>
        <w:t>ФИО:</w:t>
      </w:r>
      <w:r>
        <w:rPr>
          <w:rStyle w:val="Subst"/>
          <w:bCs/>
          <w:iCs/>
        </w:rPr>
        <w:t xml:space="preserve"> Житомирский Савелий Маркович</w:t>
      </w:r>
    </w:p>
    <w:p w14:paraId="0789667A" w14:textId="77777777" w:rsidR="00B23B62" w:rsidRDefault="00B23B62" w:rsidP="00B23B62">
      <w:pPr>
        <w:ind w:left="400"/>
      </w:pPr>
      <w:r>
        <w:t>Доля участия лица в уставном капитале эмитента, %:</w:t>
      </w:r>
      <w:r>
        <w:rPr>
          <w:rStyle w:val="Subst"/>
          <w:bCs/>
          <w:iCs/>
        </w:rPr>
        <w:t xml:space="preserve"> 25.13</w:t>
      </w:r>
    </w:p>
    <w:p w14:paraId="3D2D01DB" w14:textId="77777777" w:rsidR="00B23B62" w:rsidRDefault="00B23B62" w:rsidP="00B23B62">
      <w:pPr>
        <w:ind w:left="400"/>
      </w:pPr>
      <w:r>
        <w:t>Доля принадлежавших лицу обыкновенных акций эмитента, %:</w:t>
      </w:r>
      <w:r>
        <w:rPr>
          <w:rStyle w:val="Subst"/>
          <w:bCs/>
          <w:iCs/>
        </w:rPr>
        <w:t xml:space="preserve"> 25.13</w:t>
      </w:r>
    </w:p>
    <w:p w14:paraId="02ACF67E" w14:textId="77777777" w:rsidR="00B23B62" w:rsidRDefault="00B23B62" w:rsidP="00B23B62">
      <w:pPr>
        <w:ind w:left="400"/>
      </w:pPr>
    </w:p>
    <w:p w14:paraId="407901A3" w14:textId="77777777" w:rsidR="00B23B62" w:rsidRDefault="00B23B62" w:rsidP="00B23B62">
      <w:pPr>
        <w:ind w:left="400"/>
      </w:pPr>
      <w:r>
        <w:t>ФИО:</w:t>
      </w:r>
      <w:r>
        <w:rPr>
          <w:rStyle w:val="Subst"/>
          <w:bCs/>
          <w:iCs/>
        </w:rPr>
        <w:t xml:space="preserve"> ООО «АДТ-1»</w:t>
      </w:r>
    </w:p>
    <w:p w14:paraId="7D409717" w14:textId="77777777" w:rsidR="00B23B62" w:rsidRDefault="00B23B62" w:rsidP="00B23B62">
      <w:pPr>
        <w:ind w:left="400"/>
        <w:rPr>
          <w:rStyle w:val="Subst"/>
          <w:bCs/>
          <w:iCs/>
        </w:rPr>
      </w:pPr>
      <w:r>
        <w:t>Доля участия лица в уставном капитале эмитента, %:</w:t>
      </w:r>
      <w:r>
        <w:rPr>
          <w:rStyle w:val="Subst"/>
          <w:bCs/>
          <w:iCs/>
        </w:rPr>
        <w:t xml:space="preserve"> 24,97</w:t>
      </w:r>
    </w:p>
    <w:p w14:paraId="31F14C23" w14:textId="77777777" w:rsidR="00B23B62" w:rsidRDefault="00B23B62" w:rsidP="00B23B62">
      <w:pPr>
        <w:ind w:left="400"/>
      </w:pPr>
      <w:r>
        <w:t>Доля принадлежавших лицу обыкновенных акций эмитента, %:</w:t>
      </w:r>
      <w:r>
        <w:rPr>
          <w:rStyle w:val="Subst"/>
          <w:bCs/>
          <w:iCs/>
        </w:rPr>
        <w:t xml:space="preserve"> 24,97</w:t>
      </w:r>
    </w:p>
    <w:p w14:paraId="11029B15" w14:textId="77777777" w:rsidR="00B23B62" w:rsidRDefault="00B23B62" w:rsidP="00B23B62">
      <w:pPr>
        <w:ind w:left="400"/>
      </w:pPr>
    </w:p>
    <w:p w14:paraId="2C04293B" w14:textId="77777777" w:rsidR="00B23B62" w:rsidRDefault="00B23B62" w:rsidP="00B23B62">
      <w:pPr>
        <w:ind w:left="400"/>
      </w:pPr>
      <w:r>
        <w:t>ФИО:</w:t>
      </w:r>
      <w:r>
        <w:rPr>
          <w:rStyle w:val="Subst"/>
          <w:bCs/>
          <w:iCs/>
        </w:rPr>
        <w:t xml:space="preserve"> ООО «ГГП-1»</w:t>
      </w:r>
    </w:p>
    <w:p w14:paraId="36AE838B" w14:textId="77777777" w:rsidR="00B23B62" w:rsidRDefault="00B23B62" w:rsidP="00B23B62">
      <w:pPr>
        <w:ind w:left="400"/>
      </w:pPr>
      <w:r>
        <w:t>Доля участия лица в уставном капитале эмитента, %:</w:t>
      </w:r>
      <w:r>
        <w:rPr>
          <w:rStyle w:val="Subst"/>
          <w:bCs/>
          <w:iCs/>
        </w:rPr>
        <w:t xml:space="preserve"> 24,97</w:t>
      </w:r>
    </w:p>
    <w:p w14:paraId="5FF92D6E" w14:textId="77777777" w:rsidR="00B23B62" w:rsidRDefault="00B23B62" w:rsidP="00B23B62">
      <w:pPr>
        <w:ind w:left="400"/>
      </w:pPr>
      <w:r>
        <w:t>Доля принадлежавших лицу обыкновенных акций эмитента, %:</w:t>
      </w:r>
      <w:r>
        <w:rPr>
          <w:rStyle w:val="Subst"/>
          <w:bCs/>
          <w:iCs/>
        </w:rPr>
        <w:t xml:space="preserve"> 24,97</w:t>
      </w:r>
    </w:p>
    <w:p w14:paraId="7550CF2B" w14:textId="77777777" w:rsidR="00B23B62" w:rsidRDefault="00B23B62" w:rsidP="00B23B62">
      <w:pPr>
        <w:ind w:left="400"/>
      </w:pPr>
    </w:p>
    <w:p w14:paraId="38288847" w14:textId="77777777" w:rsidR="00B23B62" w:rsidRDefault="00B23B62" w:rsidP="00B23B62">
      <w:pPr>
        <w:ind w:left="200"/>
        <w:rPr>
          <w:rStyle w:val="Subst"/>
          <w:bCs/>
          <w:iCs/>
        </w:rPr>
      </w:pPr>
      <w:r>
        <w:lastRenderedPageBreak/>
        <w:t>Дата составления списка лиц, имеющих право на участие в общем собрании акционеров (участников) эмитента:</w:t>
      </w:r>
      <w:r>
        <w:rPr>
          <w:rStyle w:val="Subst"/>
          <w:bCs/>
          <w:iCs/>
        </w:rPr>
        <w:t xml:space="preserve"> 12.05.2014</w:t>
      </w:r>
    </w:p>
    <w:p w14:paraId="0600D5C0" w14:textId="77777777" w:rsidR="00B23B62" w:rsidRDefault="00B23B62" w:rsidP="00B23B62">
      <w:pPr>
        <w:pStyle w:val="SubHeading"/>
        <w:ind w:left="200"/>
      </w:pPr>
      <w:r>
        <w:t>Список акционеров (участников)</w:t>
      </w:r>
    </w:p>
    <w:p w14:paraId="6914E4F0" w14:textId="77777777" w:rsidR="00B23B62" w:rsidRDefault="00B23B62" w:rsidP="00B23B62">
      <w:pPr>
        <w:ind w:left="400"/>
      </w:pPr>
      <w:r>
        <w:t>Полное фирменное наименование:</w:t>
      </w:r>
      <w:r>
        <w:rPr>
          <w:rStyle w:val="Subst"/>
          <w:bCs/>
          <w:iCs/>
        </w:rPr>
        <w:t xml:space="preserve"> Общество с ограниченной ответственностью «Альянс МРП»</w:t>
      </w:r>
    </w:p>
    <w:p w14:paraId="619FC23F" w14:textId="77777777" w:rsidR="00B23B62" w:rsidRDefault="00B23B62" w:rsidP="00B23B62">
      <w:pPr>
        <w:ind w:left="400"/>
      </w:pPr>
      <w:r>
        <w:t>Сокращенное фирменное наименование:</w:t>
      </w:r>
      <w:r>
        <w:rPr>
          <w:rStyle w:val="Subst"/>
          <w:bCs/>
          <w:iCs/>
        </w:rPr>
        <w:t xml:space="preserve"> ООО "Альянс МРП"</w:t>
      </w:r>
    </w:p>
    <w:p w14:paraId="48EBDCC7" w14:textId="77777777" w:rsidR="00B23B62" w:rsidRDefault="00B23B62" w:rsidP="00B23B62">
      <w:pPr>
        <w:ind w:left="400"/>
      </w:pPr>
      <w:r>
        <w:t>Доля участия лица в уставном капитале эмитента, %:</w:t>
      </w:r>
      <w:r>
        <w:rPr>
          <w:rStyle w:val="Subst"/>
          <w:bCs/>
          <w:iCs/>
        </w:rPr>
        <w:t xml:space="preserve"> 19.06</w:t>
      </w:r>
    </w:p>
    <w:p w14:paraId="1B819BBB" w14:textId="77777777" w:rsidR="00B23B62" w:rsidRDefault="00B23B62" w:rsidP="00B23B62">
      <w:pPr>
        <w:ind w:left="400"/>
      </w:pPr>
      <w:r>
        <w:t>Доля принадлежавших лицу обыкновенных акций эмитента, %:</w:t>
      </w:r>
      <w:r>
        <w:rPr>
          <w:rStyle w:val="Subst"/>
          <w:bCs/>
          <w:iCs/>
        </w:rPr>
        <w:t xml:space="preserve"> 19.06</w:t>
      </w:r>
    </w:p>
    <w:p w14:paraId="56401BD1" w14:textId="77777777" w:rsidR="00B23B62" w:rsidRDefault="00B23B62" w:rsidP="00B23B62">
      <w:pPr>
        <w:ind w:left="400"/>
      </w:pPr>
    </w:p>
    <w:p w14:paraId="7477F451" w14:textId="77777777" w:rsidR="00B23B62" w:rsidRDefault="00B23B62" w:rsidP="00B23B62">
      <w:pPr>
        <w:ind w:left="400"/>
      </w:pPr>
      <w:r>
        <w:t>ФИО:</w:t>
      </w:r>
      <w:r>
        <w:rPr>
          <w:rStyle w:val="Subst"/>
          <w:bCs/>
          <w:iCs/>
        </w:rPr>
        <w:t xml:space="preserve"> Житомирский Савелий Маркович</w:t>
      </w:r>
    </w:p>
    <w:p w14:paraId="38E4CDFF" w14:textId="77777777" w:rsidR="00B23B62" w:rsidRDefault="00B23B62" w:rsidP="00B23B62">
      <w:pPr>
        <w:ind w:left="400"/>
      </w:pPr>
      <w:r>
        <w:t>Доля участия лица в уставном капитале эмитента, %:</w:t>
      </w:r>
      <w:r>
        <w:rPr>
          <w:rStyle w:val="Subst"/>
          <w:bCs/>
          <w:iCs/>
        </w:rPr>
        <w:t xml:space="preserve"> 25.13</w:t>
      </w:r>
    </w:p>
    <w:p w14:paraId="3CBF922B" w14:textId="77777777" w:rsidR="00B23B62" w:rsidRDefault="00B23B62" w:rsidP="00B23B62">
      <w:pPr>
        <w:ind w:left="400"/>
      </w:pPr>
      <w:r>
        <w:t>Доля принадлежавших лицу обыкновенных акций эмитента, %:</w:t>
      </w:r>
      <w:r>
        <w:rPr>
          <w:rStyle w:val="Subst"/>
          <w:bCs/>
          <w:iCs/>
        </w:rPr>
        <w:t xml:space="preserve"> 25.13</w:t>
      </w:r>
    </w:p>
    <w:p w14:paraId="1C574FFE" w14:textId="77777777" w:rsidR="00B23B62" w:rsidRDefault="00B23B62" w:rsidP="00B23B62">
      <w:pPr>
        <w:ind w:left="400"/>
      </w:pPr>
    </w:p>
    <w:p w14:paraId="5CA48AFA" w14:textId="77777777" w:rsidR="00B23B62" w:rsidRDefault="00B23B62" w:rsidP="00B23B62">
      <w:pPr>
        <w:ind w:left="400"/>
      </w:pPr>
      <w:r>
        <w:t>ФИО:</w:t>
      </w:r>
      <w:r>
        <w:rPr>
          <w:rStyle w:val="Subst"/>
          <w:bCs/>
          <w:iCs/>
        </w:rPr>
        <w:t xml:space="preserve"> ООО «АДТ-1»</w:t>
      </w:r>
    </w:p>
    <w:p w14:paraId="2F749281" w14:textId="77777777" w:rsidR="00B23B62" w:rsidRDefault="00B23B62" w:rsidP="00B23B62">
      <w:pPr>
        <w:ind w:left="400"/>
        <w:rPr>
          <w:rStyle w:val="Subst"/>
          <w:bCs/>
          <w:iCs/>
        </w:rPr>
      </w:pPr>
      <w:r>
        <w:t>Доля участия лица в уставном капитале эмитента, %:</w:t>
      </w:r>
      <w:r>
        <w:rPr>
          <w:rStyle w:val="Subst"/>
          <w:bCs/>
          <w:iCs/>
        </w:rPr>
        <w:t xml:space="preserve"> 24,97</w:t>
      </w:r>
    </w:p>
    <w:p w14:paraId="2625381B" w14:textId="77777777" w:rsidR="00B23B62" w:rsidRDefault="00B23B62" w:rsidP="00B23B62">
      <w:pPr>
        <w:ind w:left="400"/>
      </w:pPr>
      <w:r>
        <w:t>Доля принадлежавших лицу обыкновенных акций эмитента, %:</w:t>
      </w:r>
      <w:r>
        <w:rPr>
          <w:rStyle w:val="Subst"/>
          <w:bCs/>
          <w:iCs/>
        </w:rPr>
        <w:t xml:space="preserve"> 24,97</w:t>
      </w:r>
    </w:p>
    <w:p w14:paraId="7CE62418" w14:textId="77777777" w:rsidR="00B23B62" w:rsidRDefault="00B23B62" w:rsidP="00B23B62">
      <w:pPr>
        <w:ind w:left="400"/>
      </w:pPr>
    </w:p>
    <w:p w14:paraId="2403A714" w14:textId="77777777" w:rsidR="00B23B62" w:rsidRDefault="00B23B62" w:rsidP="00B23B62">
      <w:pPr>
        <w:ind w:left="400"/>
      </w:pPr>
      <w:r>
        <w:t>ФИО:</w:t>
      </w:r>
      <w:r>
        <w:rPr>
          <w:rStyle w:val="Subst"/>
          <w:bCs/>
          <w:iCs/>
        </w:rPr>
        <w:t xml:space="preserve"> ООО «ГГП-1»</w:t>
      </w:r>
    </w:p>
    <w:p w14:paraId="3B2D7592" w14:textId="77777777" w:rsidR="00B23B62" w:rsidRDefault="00B23B62" w:rsidP="00B23B62">
      <w:pPr>
        <w:ind w:left="400"/>
      </w:pPr>
      <w:r>
        <w:t>Доля участия лица в уставном капитале эмитента, %:</w:t>
      </w:r>
      <w:r>
        <w:rPr>
          <w:rStyle w:val="Subst"/>
          <w:bCs/>
          <w:iCs/>
        </w:rPr>
        <w:t xml:space="preserve"> 24,97</w:t>
      </w:r>
    </w:p>
    <w:p w14:paraId="5A042A92" w14:textId="77777777" w:rsidR="00B23B62" w:rsidRDefault="00B23B62" w:rsidP="00B23B62">
      <w:pPr>
        <w:ind w:left="400"/>
      </w:pPr>
      <w:r>
        <w:t>Доля принадлежавших лицу обыкновенных акций эмитента, %:</w:t>
      </w:r>
      <w:r>
        <w:rPr>
          <w:rStyle w:val="Subst"/>
          <w:bCs/>
          <w:iCs/>
        </w:rPr>
        <w:t xml:space="preserve"> 24,97</w:t>
      </w:r>
    </w:p>
    <w:p w14:paraId="6CE1F648" w14:textId="77777777" w:rsidR="00B23B62" w:rsidRDefault="00B23B62" w:rsidP="00B23B62">
      <w:pPr>
        <w:ind w:left="200"/>
      </w:pPr>
    </w:p>
    <w:p w14:paraId="33B220CB" w14:textId="77777777" w:rsidR="00B23B62" w:rsidRDefault="00B23B62" w:rsidP="00B23B62">
      <w:pPr>
        <w:ind w:left="200"/>
        <w:rPr>
          <w:rStyle w:val="Subst"/>
          <w:bCs/>
          <w:iCs/>
        </w:rPr>
      </w:pPr>
      <w:r>
        <w:t>Дата составления списка лиц, имеющих право на участие в общем собрании акционеров (участников) эмитента:</w:t>
      </w:r>
      <w:r>
        <w:rPr>
          <w:rStyle w:val="Subst"/>
          <w:bCs/>
          <w:iCs/>
        </w:rPr>
        <w:t xml:space="preserve"> 30.06.2014</w:t>
      </w:r>
    </w:p>
    <w:p w14:paraId="53A0D04E" w14:textId="77777777" w:rsidR="00B23B62" w:rsidRDefault="00B23B62" w:rsidP="00B23B62">
      <w:pPr>
        <w:pStyle w:val="SubHeading"/>
        <w:ind w:left="200"/>
      </w:pPr>
      <w:r>
        <w:t>Список акционеров (участников)</w:t>
      </w:r>
    </w:p>
    <w:p w14:paraId="5B6421E4" w14:textId="77777777" w:rsidR="00B23B62" w:rsidRDefault="00B23B62" w:rsidP="00B23B62">
      <w:pPr>
        <w:ind w:left="400"/>
      </w:pPr>
      <w:r>
        <w:t>Полное фирменное наименование:</w:t>
      </w:r>
      <w:r>
        <w:rPr>
          <w:rStyle w:val="Subst"/>
          <w:bCs/>
          <w:iCs/>
        </w:rPr>
        <w:t xml:space="preserve"> Общество с ограниченной ответственностью «Альянс МРП»</w:t>
      </w:r>
    </w:p>
    <w:p w14:paraId="2B7514B3" w14:textId="77777777" w:rsidR="00B23B62" w:rsidRDefault="00B23B62" w:rsidP="00B23B62">
      <w:pPr>
        <w:ind w:left="400"/>
      </w:pPr>
      <w:r>
        <w:t>Сокращенное фирменное наименование:</w:t>
      </w:r>
      <w:r>
        <w:rPr>
          <w:rStyle w:val="Subst"/>
          <w:bCs/>
          <w:iCs/>
        </w:rPr>
        <w:t xml:space="preserve"> ООО "Альянс МРП"</w:t>
      </w:r>
    </w:p>
    <w:p w14:paraId="45A7EDF2" w14:textId="77777777" w:rsidR="00B23B62" w:rsidRDefault="00B23B62" w:rsidP="00B23B62">
      <w:pPr>
        <w:ind w:left="400"/>
      </w:pPr>
      <w:r>
        <w:t>Доля участия лица в уставном капитале эмитента, %:</w:t>
      </w:r>
      <w:r>
        <w:rPr>
          <w:rStyle w:val="Subst"/>
          <w:bCs/>
          <w:iCs/>
        </w:rPr>
        <w:t xml:space="preserve"> 19.06</w:t>
      </w:r>
    </w:p>
    <w:p w14:paraId="56602B5D" w14:textId="77777777" w:rsidR="00B23B62" w:rsidRDefault="00B23B62" w:rsidP="00B23B62">
      <w:pPr>
        <w:ind w:left="400"/>
      </w:pPr>
      <w:r>
        <w:t>Доля принадлежавших лицу обыкновенных акций эмитента, %:</w:t>
      </w:r>
      <w:r>
        <w:rPr>
          <w:rStyle w:val="Subst"/>
          <w:bCs/>
          <w:iCs/>
        </w:rPr>
        <w:t xml:space="preserve"> 19.06</w:t>
      </w:r>
    </w:p>
    <w:p w14:paraId="426C6F71" w14:textId="77777777" w:rsidR="00B23B62" w:rsidRDefault="00B23B62" w:rsidP="00B23B62">
      <w:pPr>
        <w:ind w:left="400"/>
      </w:pPr>
    </w:p>
    <w:p w14:paraId="54FC2807" w14:textId="77777777" w:rsidR="00B23B62" w:rsidRDefault="00B23B62" w:rsidP="00B23B62">
      <w:pPr>
        <w:ind w:left="400"/>
      </w:pPr>
      <w:r>
        <w:t>ФИО:</w:t>
      </w:r>
      <w:r>
        <w:rPr>
          <w:rStyle w:val="Subst"/>
          <w:bCs/>
          <w:iCs/>
        </w:rPr>
        <w:t xml:space="preserve"> Житомирский Савелий Маркович</w:t>
      </w:r>
    </w:p>
    <w:p w14:paraId="6898768C" w14:textId="77777777" w:rsidR="00B23B62" w:rsidRDefault="00B23B62" w:rsidP="00B23B62">
      <w:pPr>
        <w:ind w:left="400"/>
      </w:pPr>
      <w:r>
        <w:t>Доля участия лица в уставном капитале эмитента, %:</w:t>
      </w:r>
      <w:r>
        <w:rPr>
          <w:rStyle w:val="Subst"/>
          <w:bCs/>
          <w:iCs/>
        </w:rPr>
        <w:t xml:space="preserve"> 25.13</w:t>
      </w:r>
    </w:p>
    <w:p w14:paraId="3C08C92D" w14:textId="77777777" w:rsidR="00B23B62" w:rsidRDefault="00B23B62" w:rsidP="00B23B62">
      <w:pPr>
        <w:ind w:left="400"/>
      </w:pPr>
      <w:r>
        <w:t>Доля принадлежавших лицу обыкновенных акций эмитента, %:</w:t>
      </w:r>
      <w:r>
        <w:rPr>
          <w:rStyle w:val="Subst"/>
          <w:bCs/>
          <w:iCs/>
        </w:rPr>
        <w:t xml:space="preserve"> 25.13</w:t>
      </w:r>
    </w:p>
    <w:p w14:paraId="381AA7E7" w14:textId="77777777" w:rsidR="00B23B62" w:rsidRDefault="00B23B62" w:rsidP="00B23B62">
      <w:pPr>
        <w:ind w:left="400"/>
      </w:pPr>
    </w:p>
    <w:p w14:paraId="71A8199D" w14:textId="77777777" w:rsidR="00B23B62" w:rsidRDefault="00B23B62" w:rsidP="00B23B62">
      <w:pPr>
        <w:ind w:left="400"/>
      </w:pPr>
      <w:r>
        <w:t>ФИО:</w:t>
      </w:r>
      <w:r>
        <w:rPr>
          <w:rStyle w:val="Subst"/>
          <w:bCs/>
          <w:iCs/>
        </w:rPr>
        <w:t xml:space="preserve"> ООО «АДТ-1»</w:t>
      </w:r>
    </w:p>
    <w:p w14:paraId="58EB8DED" w14:textId="77777777" w:rsidR="00B23B62" w:rsidRDefault="00B23B62" w:rsidP="00B23B62">
      <w:pPr>
        <w:ind w:left="400"/>
        <w:rPr>
          <w:rStyle w:val="Subst"/>
          <w:bCs/>
          <w:iCs/>
        </w:rPr>
      </w:pPr>
      <w:r>
        <w:t>Доля участия лица в уставном капитале эмитента, %:</w:t>
      </w:r>
      <w:r>
        <w:rPr>
          <w:rStyle w:val="Subst"/>
          <w:bCs/>
          <w:iCs/>
        </w:rPr>
        <w:t xml:space="preserve"> 24,97</w:t>
      </w:r>
    </w:p>
    <w:p w14:paraId="5FB09A88" w14:textId="77777777" w:rsidR="00B23B62" w:rsidRDefault="00B23B62" w:rsidP="00B23B62">
      <w:pPr>
        <w:ind w:left="400"/>
      </w:pPr>
      <w:r>
        <w:t>Доля принадлежавших лицу обыкновенных акций эмитента, %:</w:t>
      </w:r>
      <w:r>
        <w:rPr>
          <w:rStyle w:val="Subst"/>
          <w:bCs/>
          <w:iCs/>
        </w:rPr>
        <w:t xml:space="preserve"> 24,97</w:t>
      </w:r>
    </w:p>
    <w:p w14:paraId="152540A8" w14:textId="77777777" w:rsidR="00B23B62" w:rsidRDefault="00B23B62" w:rsidP="00B23B62">
      <w:pPr>
        <w:ind w:left="400"/>
      </w:pPr>
    </w:p>
    <w:p w14:paraId="512E1A10" w14:textId="77777777" w:rsidR="00B23B62" w:rsidRDefault="00B23B62" w:rsidP="00B23B62">
      <w:pPr>
        <w:ind w:left="400"/>
      </w:pPr>
      <w:r>
        <w:t>ФИО:</w:t>
      </w:r>
      <w:r>
        <w:rPr>
          <w:rStyle w:val="Subst"/>
          <w:bCs/>
          <w:iCs/>
        </w:rPr>
        <w:t xml:space="preserve"> ООО «ГГП-1»</w:t>
      </w:r>
    </w:p>
    <w:p w14:paraId="70AAB805" w14:textId="77777777" w:rsidR="00B23B62" w:rsidRDefault="00B23B62" w:rsidP="00B23B62">
      <w:pPr>
        <w:ind w:left="400"/>
      </w:pPr>
      <w:r>
        <w:t>Доля участия лица в уставном капитале эмитента, %:</w:t>
      </w:r>
      <w:r>
        <w:rPr>
          <w:rStyle w:val="Subst"/>
          <w:bCs/>
          <w:iCs/>
        </w:rPr>
        <w:t xml:space="preserve"> 24,97</w:t>
      </w:r>
    </w:p>
    <w:p w14:paraId="60627A58" w14:textId="77777777" w:rsidR="00B23B62" w:rsidRDefault="00B23B62" w:rsidP="00B23B62">
      <w:pPr>
        <w:ind w:left="400"/>
        <w:rPr>
          <w:rStyle w:val="Subst"/>
          <w:bCs/>
          <w:iCs/>
        </w:rPr>
      </w:pPr>
      <w:r>
        <w:t>Доля принадлежавших лицу обыкновенных акций эмитента, %:</w:t>
      </w:r>
      <w:r>
        <w:rPr>
          <w:rStyle w:val="Subst"/>
          <w:bCs/>
          <w:iCs/>
        </w:rPr>
        <w:t xml:space="preserve"> 24,97</w:t>
      </w:r>
    </w:p>
    <w:p w14:paraId="3CFC7CC7" w14:textId="77777777" w:rsidR="00B23B62" w:rsidRDefault="00B23B62" w:rsidP="00B23B62">
      <w:pPr>
        <w:ind w:left="400"/>
        <w:rPr>
          <w:rStyle w:val="Subst"/>
          <w:bCs/>
          <w:iCs/>
        </w:rPr>
      </w:pPr>
    </w:p>
    <w:p w14:paraId="3D4BACF8" w14:textId="77777777" w:rsidR="00B23B62" w:rsidRDefault="00B23B62" w:rsidP="00B23B62">
      <w:pPr>
        <w:ind w:left="200"/>
        <w:rPr>
          <w:rStyle w:val="Subst"/>
          <w:bCs/>
          <w:iCs/>
        </w:rPr>
      </w:pPr>
      <w:r>
        <w:t>Дата составления списка лиц, имеющих право на участие в общем собрании акционеров (участников) эмитента:</w:t>
      </w:r>
      <w:r>
        <w:rPr>
          <w:rStyle w:val="Subst"/>
          <w:bCs/>
          <w:iCs/>
        </w:rPr>
        <w:t xml:space="preserve"> 30.09.2014</w:t>
      </w:r>
    </w:p>
    <w:p w14:paraId="1B37754C" w14:textId="77777777" w:rsidR="00B23B62" w:rsidRDefault="00B23B62" w:rsidP="00B23B62">
      <w:pPr>
        <w:ind w:left="400"/>
      </w:pPr>
    </w:p>
    <w:p w14:paraId="399B97DC" w14:textId="77777777" w:rsidR="00B23B62" w:rsidRDefault="00B23B62" w:rsidP="00B23B62">
      <w:pPr>
        <w:pStyle w:val="SubHeading"/>
        <w:ind w:left="200"/>
      </w:pPr>
      <w:r>
        <w:t>Список акционеров (участников)</w:t>
      </w:r>
    </w:p>
    <w:p w14:paraId="211DB60E" w14:textId="77777777" w:rsidR="00B23B62" w:rsidRDefault="00B23B62" w:rsidP="00B23B62">
      <w:pPr>
        <w:ind w:left="400"/>
      </w:pPr>
      <w:r>
        <w:t>Полное фирменное наименование:</w:t>
      </w:r>
      <w:r>
        <w:rPr>
          <w:rStyle w:val="Subst"/>
          <w:bCs/>
          <w:iCs/>
        </w:rPr>
        <w:t xml:space="preserve"> Общество с ограниченной ответственностью «Альянс МРП»</w:t>
      </w:r>
    </w:p>
    <w:p w14:paraId="0BDDF67B" w14:textId="77777777" w:rsidR="00B23B62" w:rsidRDefault="00B23B62" w:rsidP="00B23B62">
      <w:pPr>
        <w:ind w:left="400"/>
      </w:pPr>
      <w:r>
        <w:t>Сокращенное фирменное наименование:</w:t>
      </w:r>
      <w:r>
        <w:rPr>
          <w:rStyle w:val="Subst"/>
          <w:bCs/>
          <w:iCs/>
        </w:rPr>
        <w:t xml:space="preserve"> ООО "Альянс МРП"</w:t>
      </w:r>
    </w:p>
    <w:p w14:paraId="5D45736C" w14:textId="77777777" w:rsidR="00B23B62" w:rsidRDefault="00B23B62" w:rsidP="00B23B62">
      <w:pPr>
        <w:ind w:left="400"/>
      </w:pPr>
      <w:r>
        <w:t>Доля участия лица в уставном капитале эмитента, %:</w:t>
      </w:r>
      <w:r>
        <w:rPr>
          <w:rStyle w:val="Subst"/>
          <w:bCs/>
          <w:iCs/>
        </w:rPr>
        <w:t xml:space="preserve"> 19.06</w:t>
      </w:r>
    </w:p>
    <w:p w14:paraId="4C69CC8D" w14:textId="77777777" w:rsidR="00B23B62" w:rsidRDefault="00B23B62" w:rsidP="00B23B62">
      <w:pPr>
        <w:ind w:left="400"/>
      </w:pPr>
      <w:r>
        <w:t>Доля принадлежавших лицу обыкновенных акций эмитента, %:</w:t>
      </w:r>
      <w:r>
        <w:rPr>
          <w:rStyle w:val="Subst"/>
          <w:bCs/>
          <w:iCs/>
        </w:rPr>
        <w:t xml:space="preserve"> 19.06</w:t>
      </w:r>
    </w:p>
    <w:p w14:paraId="11D920A8" w14:textId="77777777" w:rsidR="00B23B62" w:rsidRDefault="00B23B62" w:rsidP="00B23B62">
      <w:pPr>
        <w:ind w:left="400"/>
      </w:pPr>
    </w:p>
    <w:p w14:paraId="51C681EE" w14:textId="77777777" w:rsidR="00B23B62" w:rsidRDefault="00B23B62" w:rsidP="00B23B62">
      <w:pPr>
        <w:ind w:left="400"/>
      </w:pPr>
      <w:r>
        <w:t>ФИО:</w:t>
      </w:r>
      <w:r>
        <w:rPr>
          <w:rStyle w:val="Subst"/>
          <w:bCs/>
          <w:iCs/>
        </w:rPr>
        <w:t xml:space="preserve"> Житомирский Савелий Маркович</w:t>
      </w:r>
    </w:p>
    <w:p w14:paraId="47736A71" w14:textId="77777777" w:rsidR="00B23B62" w:rsidRDefault="00B23B62" w:rsidP="00B23B62">
      <w:pPr>
        <w:ind w:left="400"/>
      </w:pPr>
      <w:r>
        <w:t>Доля участия лица в уставном капитале эмитента, %:</w:t>
      </w:r>
      <w:r>
        <w:rPr>
          <w:rStyle w:val="Subst"/>
          <w:bCs/>
          <w:iCs/>
        </w:rPr>
        <w:t xml:space="preserve"> 25.13</w:t>
      </w:r>
    </w:p>
    <w:p w14:paraId="31C748DE" w14:textId="77777777" w:rsidR="00B23B62" w:rsidRDefault="00B23B62" w:rsidP="00B23B62">
      <w:pPr>
        <w:ind w:left="400"/>
      </w:pPr>
      <w:r>
        <w:t>Доля принадлежавших лицу обыкновенных акций эмитента, %:</w:t>
      </w:r>
      <w:r>
        <w:rPr>
          <w:rStyle w:val="Subst"/>
          <w:bCs/>
          <w:iCs/>
        </w:rPr>
        <w:t xml:space="preserve"> 25.13</w:t>
      </w:r>
    </w:p>
    <w:p w14:paraId="454341FE" w14:textId="77777777" w:rsidR="00B23B62" w:rsidRDefault="00B23B62" w:rsidP="00B23B62">
      <w:pPr>
        <w:ind w:left="400"/>
      </w:pPr>
    </w:p>
    <w:p w14:paraId="404782D8" w14:textId="77777777" w:rsidR="00B23B62" w:rsidRDefault="00B23B62" w:rsidP="00B23B62">
      <w:pPr>
        <w:ind w:left="400"/>
      </w:pPr>
      <w:r>
        <w:t>ФИО:</w:t>
      </w:r>
      <w:r>
        <w:rPr>
          <w:rStyle w:val="Subst"/>
          <w:bCs/>
          <w:iCs/>
        </w:rPr>
        <w:t xml:space="preserve"> ООО «АДТ-1»</w:t>
      </w:r>
    </w:p>
    <w:p w14:paraId="12735C95" w14:textId="77777777" w:rsidR="00B23B62" w:rsidRDefault="00B23B62" w:rsidP="00B23B62">
      <w:pPr>
        <w:ind w:left="400"/>
        <w:rPr>
          <w:rStyle w:val="Subst"/>
          <w:bCs/>
          <w:iCs/>
        </w:rPr>
      </w:pPr>
      <w:r>
        <w:t>Доля участия лица в уставном капитале эмитента, %:</w:t>
      </w:r>
      <w:r>
        <w:rPr>
          <w:rStyle w:val="Subst"/>
          <w:bCs/>
          <w:iCs/>
        </w:rPr>
        <w:t xml:space="preserve"> 24,97</w:t>
      </w:r>
    </w:p>
    <w:p w14:paraId="6EB377DF" w14:textId="77777777" w:rsidR="00B23B62" w:rsidRDefault="00B23B62" w:rsidP="00B23B62">
      <w:pPr>
        <w:ind w:left="400"/>
      </w:pPr>
      <w:r>
        <w:t>Доля принадлежавших лицу обыкновенных акций эмитента, %:</w:t>
      </w:r>
      <w:r>
        <w:rPr>
          <w:rStyle w:val="Subst"/>
          <w:bCs/>
          <w:iCs/>
        </w:rPr>
        <w:t xml:space="preserve"> 24,97</w:t>
      </w:r>
    </w:p>
    <w:p w14:paraId="760AAB9B" w14:textId="77777777" w:rsidR="00B23B62" w:rsidRDefault="00B23B62" w:rsidP="00B23B62">
      <w:pPr>
        <w:ind w:left="400"/>
      </w:pPr>
    </w:p>
    <w:p w14:paraId="1266546B" w14:textId="77777777" w:rsidR="00B23B62" w:rsidRDefault="00B23B62" w:rsidP="00B23B62">
      <w:pPr>
        <w:ind w:left="400"/>
      </w:pPr>
      <w:r>
        <w:t>ФИО:</w:t>
      </w:r>
      <w:r>
        <w:rPr>
          <w:rStyle w:val="Subst"/>
          <w:bCs/>
          <w:iCs/>
        </w:rPr>
        <w:t xml:space="preserve"> ООО «ГГП-1»</w:t>
      </w:r>
    </w:p>
    <w:p w14:paraId="7AC15121" w14:textId="77777777" w:rsidR="00B23B62" w:rsidRDefault="00B23B62" w:rsidP="00B23B62">
      <w:pPr>
        <w:ind w:left="400"/>
      </w:pPr>
      <w:r>
        <w:t>Доля участия лица в уставном капитале эмитента, %:</w:t>
      </w:r>
      <w:r>
        <w:rPr>
          <w:rStyle w:val="Subst"/>
          <w:bCs/>
          <w:iCs/>
        </w:rPr>
        <w:t xml:space="preserve"> 24,97</w:t>
      </w:r>
    </w:p>
    <w:p w14:paraId="65524B08" w14:textId="77777777" w:rsidR="00B23B62" w:rsidRDefault="00B23B62" w:rsidP="00B23B62">
      <w:pPr>
        <w:ind w:left="400"/>
        <w:rPr>
          <w:rStyle w:val="Subst"/>
          <w:bCs/>
          <w:iCs/>
        </w:rPr>
      </w:pPr>
      <w:r>
        <w:t>Доля принадлежавших лицу обыкновенных акций эмитента, %:</w:t>
      </w:r>
      <w:r>
        <w:rPr>
          <w:rStyle w:val="Subst"/>
          <w:bCs/>
          <w:iCs/>
        </w:rPr>
        <w:t xml:space="preserve"> 24,97</w:t>
      </w:r>
    </w:p>
    <w:p w14:paraId="21156F6A" w14:textId="77777777" w:rsidR="00B23B62" w:rsidRDefault="00B23B62" w:rsidP="00B23B62">
      <w:pPr>
        <w:ind w:left="400"/>
        <w:rPr>
          <w:rStyle w:val="Subst"/>
          <w:bCs/>
          <w:iCs/>
        </w:rPr>
      </w:pPr>
    </w:p>
    <w:p w14:paraId="4E5FF280" w14:textId="77777777" w:rsidR="00B23B62" w:rsidRDefault="00B23B62" w:rsidP="00B23B62">
      <w:pPr>
        <w:ind w:left="200"/>
        <w:rPr>
          <w:rStyle w:val="Subst"/>
          <w:bCs/>
          <w:iCs/>
        </w:rPr>
      </w:pPr>
      <w:r>
        <w:t>Дата составления списка лиц, имеющих право на участие в общем собрании акционеров (участников) эмитента:</w:t>
      </w:r>
      <w:r>
        <w:rPr>
          <w:rStyle w:val="Subst"/>
          <w:bCs/>
          <w:iCs/>
        </w:rPr>
        <w:t xml:space="preserve"> 31.12.2014</w:t>
      </w:r>
    </w:p>
    <w:p w14:paraId="51E6ECCB" w14:textId="77777777" w:rsidR="00B23B62" w:rsidRDefault="00B23B62" w:rsidP="00B23B62">
      <w:pPr>
        <w:ind w:left="400"/>
        <w:rPr>
          <w:rStyle w:val="Subst"/>
          <w:bCs/>
          <w:iCs/>
        </w:rPr>
      </w:pPr>
    </w:p>
    <w:p w14:paraId="23170ED9" w14:textId="77777777" w:rsidR="00B23B62" w:rsidRDefault="00B23B62" w:rsidP="00B23B62"/>
    <w:p w14:paraId="46A17246" w14:textId="77777777" w:rsidR="00B23B62" w:rsidRDefault="00B23B62" w:rsidP="00B23B62">
      <w:pPr>
        <w:ind w:left="200"/>
      </w:pPr>
      <w:r>
        <w:t>ФИО:</w:t>
      </w:r>
      <w:r>
        <w:rPr>
          <w:rStyle w:val="Subst"/>
          <w:bCs/>
          <w:iCs/>
        </w:rPr>
        <w:t xml:space="preserve"> Житомирский Савелий Маркович</w:t>
      </w:r>
    </w:p>
    <w:p w14:paraId="3AA9C04C" w14:textId="77777777" w:rsidR="00B23B62" w:rsidRDefault="00B23B62" w:rsidP="00B23B62">
      <w:pPr>
        <w:ind w:left="200"/>
      </w:pPr>
      <w:r>
        <w:t>Доля участия лица в уставном капитале эмитента, %:</w:t>
      </w:r>
      <w:r>
        <w:rPr>
          <w:rStyle w:val="Subst"/>
          <w:bCs/>
          <w:iCs/>
        </w:rPr>
        <w:t xml:space="preserve"> 25.13</w:t>
      </w:r>
    </w:p>
    <w:p w14:paraId="1D42E76C" w14:textId="77777777" w:rsidR="00B23B62" w:rsidRDefault="00B23B62" w:rsidP="00B23B62">
      <w:pPr>
        <w:ind w:left="200"/>
      </w:pPr>
      <w:r>
        <w:t>Доля принадлежащих лицу обыкновенных акций эмитента, %:</w:t>
      </w:r>
      <w:r>
        <w:rPr>
          <w:rStyle w:val="Subst"/>
          <w:bCs/>
          <w:iCs/>
        </w:rPr>
        <w:t xml:space="preserve"> 25.13</w:t>
      </w:r>
    </w:p>
    <w:p w14:paraId="2AB4DC79" w14:textId="77777777" w:rsidR="00B23B62" w:rsidRDefault="00B23B62" w:rsidP="00B23B62">
      <w:pPr>
        <w:ind w:left="200"/>
      </w:pPr>
    </w:p>
    <w:p w14:paraId="777AD74F" w14:textId="77777777" w:rsidR="00B23B62" w:rsidRDefault="00B23B62" w:rsidP="00B23B62">
      <w:pPr>
        <w:ind w:left="200"/>
      </w:pPr>
    </w:p>
    <w:p w14:paraId="3EA2EB3C" w14:textId="77777777" w:rsidR="00B23B62" w:rsidRDefault="00B23B62" w:rsidP="00B23B62">
      <w:pPr>
        <w:ind w:left="200"/>
      </w:pPr>
      <w:r>
        <w:t>ФИО:</w:t>
      </w:r>
      <w:r>
        <w:rPr>
          <w:rStyle w:val="Subst"/>
          <w:bCs/>
          <w:iCs/>
        </w:rPr>
        <w:t xml:space="preserve"> ООО «ГГП-1»</w:t>
      </w:r>
    </w:p>
    <w:p w14:paraId="0B272841" w14:textId="77777777" w:rsidR="00B23B62" w:rsidRDefault="00B23B62" w:rsidP="00B23B62">
      <w:pPr>
        <w:ind w:left="200"/>
      </w:pPr>
      <w:r>
        <w:t>Доля участия лица в уставном капитале эмитента, %:</w:t>
      </w:r>
      <w:r>
        <w:rPr>
          <w:rStyle w:val="Subst"/>
          <w:bCs/>
          <w:iCs/>
        </w:rPr>
        <w:t xml:space="preserve"> 24,97</w:t>
      </w:r>
    </w:p>
    <w:p w14:paraId="783FF5B7" w14:textId="77777777" w:rsidR="00B23B62" w:rsidRDefault="00B23B62" w:rsidP="00B23B62">
      <w:pPr>
        <w:ind w:left="200"/>
      </w:pPr>
      <w:r>
        <w:t>Доля принадлежащих лицу обыкновенных акций эмитента, %:</w:t>
      </w:r>
      <w:r>
        <w:rPr>
          <w:rStyle w:val="Subst"/>
          <w:bCs/>
          <w:iCs/>
        </w:rPr>
        <w:t xml:space="preserve"> 24,97</w:t>
      </w:r>
    </w:p>
    <w:p w14:paraId="48C25ED9" w14:textId="77777777" w:rsidR="00B23B62" w:rsidRDefault="00B23B62" w:rsidP="00B23B62">
      <w:pPr>
        <w:ind w:left="200"/>
      </w:pPr>
    </w:p>
    <w:p w14:paraId="63BD7DED" w14:textId="77777777" w:rsidR="00B23B62" w:rsidRDefault="00B23B62" w:rsidP="00B23B62">
      <w:pPr>
        <w:ind w:left="200"/>
      </w:pPr>
    </w:p>
    <w:p w14:paraId="7794D7CB" w14:textId="77777777" w:rsidR="00B23B62" w:rsidRDefault="00B23B62" w:rsidP="00B23B62">
      <w:pPr>
        <w:ind w:left="200"/>
      </w:pPr>
      <w:r>
        <w:t>ФИО:</w:t>
      </w:r>
      <w:r>
        <w:rPr>
          <w:rStyle w:val="Subst"/>
          <w:bCs/>
          <w:iCs/>
        </w:rPr>
        <w:t xml:space="preserve"> ООО «АДТ-1»</w:t>
      </w:r>
    </w:p>
    <w:p w14:paraId="242779C3" w14:textId="77777777" w:rsidR="00B23B62" w:rsidRDefault="00B23B62" w:rsidP="00B23B62">
      <w:pPr>
        <w:ind w:left="200"/>
      </w:pPr>
      <w:r>
        <w:t>Доля участия лица в уставном капитале эмитента, %:</w:t>
      </w:r>
      <w:r>
        <w:rPr>
          <w:rStyle w:val="Subst"/>
          <w:bCs/>
          <w:iCs/>
        </w:rPr>
        <w:t xml:space="preserve"> 24,97</w:t>
      </w:r>
    </w:p>
    <w:p w14:paraId="197700CA" w14:textId="77777777" w:rsidR="00B23B62" w:rsidRDefault="00B23B62" w:rsidP="00B23B62">
      <w:pPr>
        <w:ind w:left="200"/>
      </w:pPr>
      <w:r>
        <w:t>Доля принадлежащих лицу обыкновенных акций эмитента, %:</w:t>
      </w:r>
      <w:r>
        <w:rPr>
          <w:rStyle w:val="Subst"/>
          <w:bCs/>
          <w:iCs/>
        </w:rPr>
        <w:t xml:space="preserve"> 24,97</w:t>
      </w:r>
    </w:p>
    <w:p w14:paraId="0565FBC9" w14:textId="77777777" w:rsidR="00B23B62" w:rsidRDefault="00B23B62" w:rsidP="00B23B62">
      <w:pPr>
        <w:ind w:left="200"/>
      </w:pPr>
    </w:p>
    <w:p w14:paraId="3478FC8D" w14:textId="77777777" w:rsidR="00B23B62" w:rsidRDefault="00B23B62" w:rsidP="00B23B62">
      <w:pPr>
        <w:ind w:left="200"/>
      </w:pPr>
    </w:p>
    <w:p w14:paraId="207D7F59" w14:textId="77777777" w:rsidR="00B23B62" w:rsidRDefault="00B23B62" w:rsidP="00B23B62">
      <w:pPr>
        <w:ind w:left="200"/>
      </w:pPr>
      <w:r>
        <w:t>Полное фирменное наименование:</w:t>
      </w:r>
      <w:r>
        <w:rPr>
          <w:rStyle w:val="Subst"/>
          <w:bCs/>
          <w:iCs/>
        </w:rPr>
        <w:t xml:space="preserve"> Общество с ограниченной ответственностью «Альянс МРП»</w:t>
      </w:r>
    </w:p>
    <w:p w14:paraId="098B2FCF" w14:textId="77777777" w:rsidR="00B23B62" w:rsidRDefault="00B23B62" w:rsidP="00B23B62">
      <w:pPr>
        <w:ind w:left="200"/>
      </w:pPr>
      <w:r>
        <w:t>Сокращенное фирменное наименование:</w:t>
      </w:r>
      <w:r>
        <w:rPr>
          <w:rStyle w:val="Subst"/>
          <w:bCs/>
          <w:iCs/>
        </w:rPr>
        <w:t xml:space="preserve"> ООО «Альянс МРП»</w:t>
      </w:r>
    </w:p>
    <w:p w14:paraId="3BB5CDB3" w14:textId="77777777" w:rsidR="00B23B62" w:rsidRDefault="00B23B62" w:rsidP="00B23B62">
      <w:pPr>
        <w:pStyle w:val="SubHeading"/>
        <w:ind w:left="200"/>
      </w:pPr>
      <w:r>
        <w:t>Место нахождения</w:t>
      </w:r>
    </w:p>
    <w:p w14:paraId="48A11A07" w14:textId="77777777" w:rsidR="00B23B62" w:rsidRDefault="00B23B62" w:rsidP="00B23B62">
      <w:pPr>
        <w:ind w:left="400"/>
      </w:pPr>
      <w:r>
        <w:rPr>
          <w:rStyle w:val="Subst"/>
          <w:bCs/>
          <w:iCs/>
        </w:rPr>
        <w:t>199048 Россия, г. Санкт-Петербург, 11-я линия, В.О. 66</w:t>
      </w:r>
    </w:p>
    <w:p w14:paraId="67705BC0" w14:textId="77777777" w:rsidR="00B23B62" w:rsidRDefault="00B23B62" w:rsidP="00B23B62">
      <w:pPr>
        <w:ind w:left="200"/>
      </w:pPr>
      <w:r>
        <w:t>ИНН:</w:t>
      </w:r>
      <w:r>
        <w:rPr>
          <w:rStyle w:val="Subst"/>
          <w:bCs/>
          <w:iCs/>
        </w:rPr>
        <w:t xml:space="preserve"> 7801251880</w:t>
      </w:r>
    </w:p>
    <w:p w14:paraId="5C7CD374" w14:textId="77777777" w:rsidR="00B23B62" w:rsidRDefault="00B23B62" w:rsidP="00B23B62">
      <w:pPr>
        <w:ind w:left="200"/>
      </w:pPr>
      <w:r>
        <w:t>ОГРН:</w:t>
      </w:r>
      <w:r>
        <w:rPr>
          <w:rStyle w:val="Subst"/>
          <w:bCs/>
          <w:iCs/>
        </w:rPr>
        <w:t xml:space="preserve"> 1037800125593</w:t>
      </w:r>
    </w:p>
    <w:p w14:paraId="3BC8E8E6" w14:textId="77777777" w:rsidR="00B23B62" w:rsidRDefault="00B23B62" w:rsidP="00B23B62">
      <w:pPr>
        <w:ind w:left="200"/>
      </w:pPr>
      <w:r>
        <w:t>Доля участия лица в уставном капитале эмитента, %:</w:t>
      </w:r>
      <w:r>
        <w:rPr>
          <w:rStyle w:val="Subst"/>
          <w:bCs/>
          <w:iCs/>
        </w:rPr>
        <w:t xml:space="preserve"> 12.63</w:t>
      </w:r>
    </w:p>
    <w:p w14:paraId="259B9EA4" w14:textId="77777777" w:rsidR="00B23B62" w:rsidRDefault="00B23B62" w:rsidP="00B23B62">
      <w:pPr>
        <w:ind w:left="200"/>
      </w:pPr>
      <w:r>
        <w:t>Доля принадлежащих лицу обыкновенных акций эмитента, %:</w:t>
      </w:r>
      <w:r>
        <w:rPr>
          <w:rStyle w:val="Subst"/>
          <w:bCs/>
          <w:iCs/>
        </w:rPr>
        <w:t xml:space="preserve"> 12.63</w:t>
      </w:r>
    </w:p>
    <w:p w14:paraId="5E21C04F" w14:textId="77777777" w:rsidR="00B23B62" w:rsidRDefault="00B23B62" w:rsidP="00B23B62">
      <w:pPr>
        <w:ind w:left="400"/>
      </w:pPr>
    </w:p>
    <w:p w14:paraId="7D86246F" w14:textId="064C6744" w:rsidR="00B23B62" w:rsidRDefault="00B23B62" w:rsidP="00B23B62">
      <w:pPr>
        <w:ind w:left="200"/>
        <w:rPr>
          <w:rStyle w:val="Subst"/>
          <w:bCs/>
          <w:iCs/>
        </w:rPr>
      </w:pPr>
      <w:r>
        <w:t>Дата составления списка лиц, имеющих право на участие в общем собрании акционеров (участников) эмитента:</w:t>
      </w:r>
      <w:r>
        <w:rPr>
          <w:rStyle w:val="Subst"/>
          <w:bCs/>
          <w:iCs/>
        </w:rPr>
        <w:t xml:space="preserve"> 31.03.2015</w:t>
      </w:r>
    </w:p>
    <w:p w14:paraId="1E30AC6A" w14:textId="77777777" w:rsidR="00B23B62" w:rsidRDefault="00B23B62" w:rsidP="00B23B62">
      <w:pPr>
        <w:ind w:left="400"/>
        <w:rPr>
          <w:rStyle w:val="Subst"/>
          <w:bCs/>
          <w:iCs/>
        </w:rPr>
      </w:pPr>
    </w:p>
    <w:p w14:paraId="4C531C2C" w14:textId="77777777" w:rsidR="00B23B62" w:rsidRDefault="00B23B62" w:rsidP="00B23B62"/>
    <w:p w14:paraId="2B6CB0A2" w14:textId="77777777" w:rsidR="00B23B62" w:rsidRDefault="00B23B62" w:rsidP="00B23B62">
      <w:pPr>
        <w:ind w:left="200"/>
      </w:pPr>
      <w:r>
        <w:t>ФИО:</w:t>
      </w:r>
      <w:r>
        <w:rPr>
          <w:rStyle w:val="Subst"/>
          <w:bCs/>
          <w:iCs/>
        </w:rPr>
        <w:t xml:space="preserve"> Житомирский Савелий Маркович</w:t>
      </w:r>
    </w:p>
    <w:p w14:paraId="03C0F8DE" w14:textId="77777777" w:rsidR="00B23B62" w:rsidRDefault="00B23B62" w:rsidP="00B23B62">
      <w:pPr>
        <w:ind w:left="200"/>
      </w:pPr>
      <w:r>
        <w:t>Доля участия лица в уставном капитале эмитента, %:</w:t>
      </w:r>
      <w:r>
        <w:rPr>
          <w:rStyle w:val="Subst"/>
          <w:bCs/>
          <w:iCs/>
        </w:rPr>
        <w:t xml:space="preserve"> 25.13</w:t>
      </w:r>
    </w:p>
    <w:p w14:paraId="1D18111A" w14:textId="77777777" w:rsidR="00B23B62" w:rsidRDefault="00B23B62" w:rsidP="00B23B62">
      <w:pPr>
        <w:ind w:left="200"/>
      </w:pPr>
      <w:r>
        <w:t>Доля принадлежащих лицу обыкновенных акций эмитента, %:</w:t>
      </w:r>
      <w:r>
        <w:rPr>
          <w:rStyle w:val="Subst"/>
          <w:bCs/>
          <w:iCs/>
        </w:rPr>
        <w:t xml:space="preserve"> 25.13</w:t>
      </w:r>
    </w:p>
    <w:p w14:paraId="3F54CB9E" w14:textId="77777777" w:rsidR="00B23B62" w:rsidRDefault="00B23B62" w:rsidP="00B23B62">
      <w:pPr>
        <w:ind w:left="200"/>
      </w:pPr>
    </w:p>
    <w:p w14:paraId="33143694" w14:textId="77777777" w:rsidR="00B23B62" w:rsidRDefault="00B23B62" w:rsidP="00B23B62">
      <w:pPr>
        <w:ind w:left="200"/>
      </w:pPr>
    </w:p>
    <w:p w14:paraId="297E9EDD" w14:textId="77777777" w:rsidR="00B23B62" w:rsidRDefault="00B23B62" w:rsidP="00B23B62">
      <w:pPr>
        <w:ind w:left="200"/>
      </w:pPr>
      <w:r>
        <w:t>ФИО:</w:t>
      </w:r>
      <w:r>
        <w:rPr>
          <w:rStyle w:val="Subst"/>
          <w:bCs/>
          <w:iCs/>
        </w:rPr>
        <w:t xml:space="preserve"> ООО «ГГП-1»</w:t>
      </w:r>
    </w:p>
    <w:p w14:paraId="79A1489E" w14:textId="77777777" w:rsidR="00B23B62" w:rsidRDefault="00B23B62" w:rsidP="00B23B62">
      <w:pPr>
        <w:ind w:left="200"/>
      </w:pPr>
      <w:r>
        <w:t>Доля участия лица в уставном капитале эмитента, %:</w:t>
      </w:r>
      <w:r>
        <w:rPr>
          <w:rStyle w:val="Subst"/>
          <w:bCs/>
          <w:iCs/>
        </w:rPr>
        <w:t xml:space="preserve"> 24,97</w:t>
      </w:r>
    </w:p>
    <w:p w14:paraId="3B6BC86A" w14:textId="77777777" w:rsidR="00B23B62" w:rsidRDefault="00B23B62" w:rsidP="00B23B62">
      <w:pPr>
        <w:ind w:left="200"/>
      </w:pPr>
      <w:r>
        <w:t>Доля принадлежащих лицу обыкновенных акций эмитента, %:</w:t>
      </w:r>
      <w:r>
        <w:rPr>
          <w:rStyle w:val="Subst"/>
          <w:bCs/>
          <w:iCs/>
        </w:rPr>
        <w:t xml:space="preserve"> 24,97</w:t>
      </w:r>
    </w:p>
    <w:p w14:paraId="30F45D74" w14:textId="77777777" w:rsidR="00B23B62" w:rsidRDefault="00B23B62" w:rsidP="00B23B62">
      <w:pPr>
        <w:ind w:left="200"/>
      </w:pPr>
    </w:p>
    <w:p w14:paraId="29B207E7" w14:textId="77777777" w:rsidR="00B23B62" w:rsidRDefault="00B23B62" w:rsidP="00B23B62">
      <w:pPr>
        <w:ind w:left="200"/>
      </w:pPr>
    </w:p>
    <w:p w14:paraId="2DE5FDD0" w14:textId="77777777" w:rsidR="00B23B62" w:rsidRDefault="00B23B62" w:rsidP="00B23B62">
      <w:pPr>
        <w:ind w:left="200"/>
      </w:pPr>
      <w:r>
        <w:t>ФИО:</w:t>
      </w:r>
      <w:r>
        <w:rPr>
          <w:rStyle w:val="Subst"/>
          <w:bCs/>
          <w:iCs/>
        </w:rPr>
        <w:t xml:space="preserve"> ООО «АДТ-1»</w:t>
      </w:r>
    </w:p>
    <w:p w14:paraId="6B46E6AE" w14:textId="77777777" w:rsidR="00B23B62" w:rsidRDefault="00B23B62" w:rsidP="00B23B62">
      <w:pPr>
        <w:ind w:left="200"/>
      </w:pPr>
      <w:r>
        <w:t>Доля участия лица в уставном капитале эмитента, %:</w:t>
      </w:r>
      <w:r>
        <w:rPr>
          <w:rStyle w:val="Subst"/>
          <w:bCs/>
          <w:iCs/>
        </w:rPr>
        <w:t xml:space="preserve"> 24,97</w:t>
      </w:r>
    </w:p>
    <w:p w14:paraId="1A0CA46A" w14:textId="77777777" w:rsidR="00B23B62" w:rsidRDefault="00B23B62" w:rsidP="00B23B62">
      <w:pPr>
        <w:ind w:left="200"/>
      </w:pPr>
      <w:r>
        <w:lastRenderedPageBreak/>
        <w:t>Доля принадлежащих лицу обыкновенных акций эмитента, %:</w:t>
      </w:r>
      <w:r>
        <w:rPr>
          <w:rStyle w:val="Subst"/>
          <w:bCs/>
          <w:iCs/>
        </w:rPr>
        <w:t xml:space="preserve"> 24,97</w:t>
      </w:r>
    </w:p>
    <w:p w14:paraId="720C2C14" w14:textId="77777777" w:rsidR="00B23B62" w:rsidRDefault="00B23B62" w:rsidP="00B23B62">
      <w:pPr>
        <w:ind w:left="200"/>
      </w:pPr>
    </w:p>
    <w:p w14:paraId="5803F699" w14:textId="77777777" w:rsidR="00B23B62" w:rsidRDefault="00B23B62" w:rsidP="00B23B62">
      <w:pPr>
        <w:ind w:left="200"/>
      </w:pPr>
    </w:p>
    <w:p w14:paraId="2B1824D3" w14:textId="77777777" w:rsidR="00B23B62" w:rsidRDefault="00B23B62" w:rsidP="00B23B62">
      <w:pPr>
        <w:ind w:left="200"/>
      </w:pPr>
      <w:r>
        <w:t>Полное фирменное наименование:</w:t>
      </w:r>
      <w:r>
        <w:rPr>
          <w:rStyle w:val="Subst"/>
          <w:bCs/>
          <w:iCs/>
        </w:rPr>
        <w:t xml:space="preserve"> Общество с ограниченной ответственностью «Альянс МРП»</w:t>
      </w:r>
    </w:p>
    <w:p w14:paraId="584972F1" w14:textId="77777777" w:rsidR="00B23B62" w:rsidRDefault="00B23B62" w:rsidP="00B23B62">
      <w:pPr>
        <w:ind w:left="200"/>
      </w:pPr>
      <w:r>
        <w:t>Сокращенное фирменное наименование:</w:t>
      </w:r>
      <w:r>
        <w:rPr>
          <w:rStyle w:val="Subst"/>
          <w:bCs/>
          <w:iCs/>
        </w:rPr>
        <w:t xml:space="preserve"> ООО «Альянс МРП»</w:t>
      </w:r>
    </w:p>
    <w:p w14:paraId="14CB5B8C" w14:textId="77777777" w:rsidR="00B23B62" w:rsidRDefault="00B23B62" w:rsidP="00B23B62">
      <w:pPr>
        <w:pStyle w:val="SubHeading"/>
        <w:ind w:left="200"/>
      </w:pPr>
      <w:r>
        <w:t>Место нахождения</w:t>
      </w:r>
    </w:p>
    <w:p w14:paraId="5883D516" w14:textId="77777777" w:rsidR="00B23B62" w:rsidRDefault="00B23B62" w:rsidP="00B23B62">
      <w:pPr>
        <w:ind w:left="400"/>
      </w:pPr>
      <w:r>
        <w:rPr>
          <w:rStyle w:val="Subst"/>
          <w:bCs/>
          <w:iCs/>
        </w:rPr>
        <w:t>199048 Россия, г. Санкт-Петербург, 11-я линия, В.О. 66</w:t>
      </w:r>
    </w:p>
    <w:p w14:paraId="549294EB" w14:textId="77777777" w:rsidR="00B23B62" w:rsidRDefault="00B23B62" w:rsidP="00B23B62">
      <w:pPr>
        <w:ind w:left="200"/>
      </w:pPr>
      <w:r>
        <w:t>ИНН:</w:t>
      </w:r>
      <w:r>
        <w:rPr>
          <w:rStyle w:val="Subst"/>
          <w:bCs/>
          <w:iCs/>
        </w:rPr>
        <w:t xml:space="preserve"> 7801251880</w:t>
      </w:r>
    </w:p>
    <w:p w14:paraId="1667D2BE" w14:textId="77777777" w:rsidR="00B23B62" w:rsidRDefault="00B23B62" w:rsidP="00B23B62">
      <w:pPr>
        <w:ind w:left="200"/>
      </w:pPr>
      <w:r>
        <w:t>ОГРН:</w:t>
      </w:r>
      <w:r>
        <w:rPr>
          <w:rStyle w:val="Subst"/>
          <w:bCs/>
          <w:iCs/>
        </w:rPr>
        <w:t xml:space="preserve"> 1037800125593</w:t>
      </w:r>
    </w:p>
    <w:p w14:paraId="280C6E8F" w14:textId="77777777" w:rsidR="00B23B62" w:rsidRDefault="00B23B62" w:rsidP="00B23B62">
      <w:pPr>
        <w:ind w:left="200"/>
      </w:pPr>
      <w:r>
        <w:t>Доля участия лица в уставном капитале эмитента, %:</w:t>
      </w:r>
      <w:r>
        <w:rPr>
          <w:rStyle w:val="Subst"/>
          <w:bCs/>
          <w:iCs/>
        </w:rPr>
        <w:t xml:space="preserve"> 12.63</w:t>
      </w:r>
    </w:p>
    <w:p w14:paraId="7FFA2BE0" w14:textId="77777777" w:rsidR="00B23B62" w:rsidRDefault="00B23B62" w:rsidP="00B23B62">
      <w:pPr>
        <w:ind w:left="200"/>
      </w:pPr>
      <w:r>
        <w:t>Доля принадлежащих лицу обыкновенных акций эмитента, %:</w:t>
      </w:r>
      <w:r>
        <w:rPr>
          <w:rStyle w:val="Subst"/>
          <w:bCs/>
          <w:iCs/>
        </w:rPr>
        <w:t xml:space="preserve"> 12.63</w:t>
      </w:r>
    </w:p>
    <w:p w14:paraId="3B723EF7" w14:textId="77777777" w:rsidR="00B23B62" w:rsidRDefault="00B23B62" w:rsidP="00B23B62">
      <w:pPr>
        <w:ind w:left="400"/>
      </w:pPr>
    </w:p>
    <w:p w14:paraId="28E656AF" w14:textId="77777777" w:rsidR="00B23B62" w:rsidRPr="00B23B62" w:rsidRDefault="00B23B62" w:rsidP="00B23B62">
      <w:pPr>
        <w:widowControl/>
        <w:spacing w:before="0" w:after="0"/>
        <w:ind w:firstLine="540"/>
        <w:jc w:val="both"/>
        <w:outlineLvl w:val="0"/>
        <w:rPr>
          <w:rFonts w:eastAsiaTheme="minorHAnsi"/>
          <w:sz w:val="24"/>
          <w:szCs w:val="24"/>
          <w:lang w:eastAsia="en-US"/>
        </w:rPr>
      </w:pPr>
    </w:p>
    <w:p w14:paraId="300A66AE" w14:textId="77777777" w:rsidR="00D41E9D" w:rsidRPr="00D41E9D" w:rsidRDefault="00D41E9D" w:rsidP="00D41E9D">
      <w:pPr>
        <w:widowControl/>
        <w:spacing w:before="0" w:after="0"/>
        <w:ind w:firstLine="540"/>
        <w:jc w:val="center"/>
        <w:outlineLvl w:val="0"/>
        <w:rPr>
          <w:rFonts w:eastAsiaTheme="minorHAnsi"/>
          <w:b/>
          <w:sz w:val="24"/>
          <w:szCs w:val="24"/>
          <w:lang w:eastAsia="en-US"/>
        </w:rPr>
      </w:pPr>
      <w:bookmarkStart w:id="73" w:name="_Toc418759140"/>
      <w:r w:rsidRPr="00D41E9D">
        <w:rPr>
          <w:rFonts w:eastAsiaTheme="minorHAnsi"/>
          <w:b/>
          <w:sz w:val="24"/>
          <w:szCs w:val="24"/>
          <w:lang w:eastAsia="en-US"/>
        </w:rPr>
        <w:t>6.6. Сведения о совершенных эмитентом сделках, в совершении которых имелась заинтересованность</w:t>
      </w:r>
      <w:bookmarkEnd w:id="73"/>
    </w:p>
    <w:p w14:paraId="7A449299" w14:textId="788828D8" w:rsidR="00364D8D" w:rsidRDefault="00A46978" w:rsidP="00364D8D">
      <w:pPr>
        <w:pStyle w:val="af"/>
        <w:tabs>
          <w:tab w:val="left" w:pos="0"/>
        </w:tabs>
        <w:autoSpaceDE w:val="0"/>
        <w:autoSpaceDN w:val="0"/>
        <w:ind w:firstLine="284"/>
        <w:jc w:val="both"/>
        <w:rPr>
          <w:b w:val="0"/>
          <w:sz w:val="24"/>
          <w:szCs w:val="24"/>
        </w:rPr>
      </w:pPr>
      <w:r w:rsidRPr="00A46978">
        <w:rPr>
          <w:b w:val="0"/>
          <w:sz w:val="24"/>
          <w:szCs w:val="24"/>
        </w:rPr>
        <w:t xml:space="preserve">В отчетном периоде данные сделки не совершались. </w:t>
      </w:r>
    </w:p>
    <w:p w14:paraId="1A93D6A4" w14:textId="77777777" w:rsidR="00A46978" w:rsidRDefault="00A46978" w:rsidP="00364D8D">
      <w:pPr>
        <w:pStyle w:val="af"/>
        <w:tabs>
          <w:tab w:val="left" w:pos="0"/>
        </w:tabs>
        <w:autoSpaceDE w:val="0"/>
        <w:autoSpaceDN w:val="0"/>
        <w:ind w:firstLine="284"/>
        <w:jc w:val="both"/>
        <w:rPr>
          <w:b w:val="0"/>
          <w:sz w:val="24"/>
          <w:szCs w:val="24"/>
        </w:rPr>
      </w:pPr>
    </w:p>
    <w:p w14:paraId="4E500EB8" w14:textId="77777777" w:rsidR="003A62E2" w:rsidRPr="003A62E2" w:rsidRDefault="003A62E2" w:rsidP="003A62E2">
      <w:pPr>
        <w:widowControl/>
        <w:spacing w:before="0" w:after="0"/>
        <w:ind w:firstLine="540"/>
        <w:jc w:val="center"/>
        <w:outlineLvl w:val="0"/>
        <w:rPr>
          <w:rFonts w:eastAsiaTheme="minorHAnsi"/>
          <w:b/>
          <w:sz w:val="24"/>
          <w:szCs w:val="24"/>
          <w:lang w:eastAsia="en-US"/>
        </w:rPr>
      </w:pPr>
      <w:bookmarkStart w:id="74" w:name="_Toc418759141"/>
      <w:r w:rsidRPr="003A62E2">
        <w:rPr>
          <w:rFonts w:eastAsiaTheme="minorHAnsi"/>
          <w:b/>
          <w:sz w:val="24"/>
          <w:szCs w:val="24"/>
          <w:lang w:eastAsia="en-US"/>
        </w:rPr>
        <w:t>6.7. Сведения о размере дебиторской задолженности</w:t>
      </w:r>
      <w:bookmarkEnd w:id="74"/>
    </w:p>
    <w:p w14:paraId="2F81C65C" w14:textId="77777777" w:rsidR="00436C55" w:rsidRPr="008233B2" w:rsidRDefault="00436C55" w:rsidP="00436C55">
      <w:pPr>
        <w:ind w:left="200"/>
        <w:jc w:val="both"/>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14:paraId="349E01E8" w14:textId="77777777" w:rsidR="00A46978" w:rsidRDefault="00A46978" w:rsidP="00364D8D">
      <w:pPr>
        <w:pStyle w:val="af"/>
        <w:tabs>
          <w:tab w:val="left" w:pos="0"/>
        </w:tabs>
        <w:autoSpaceDE w:val="0"/>
        <w:autoSpaceDN w:val="0"/>
        <w:ind w:firstLine="284"/>
        <w:jc w:val="both"/>
        <w:rPr>
          <w:b w:val="0"/>
          <w:sz w:val="24"/>
          <w:szCs w:val="24"/>
        </w:rPr>
      </w:pPr>
    </w:p>
    <w:p w14:paraId="66898933" w14:textId="77777777" w:rsidR="00936FF5" w:rsidRPr="00936FF5" w:rsidRDefault="00936FF5" w:rsidP="00936FF5">
      <w:pPr>
        <w:widowControl/>
        <w:spacing w:before="0" w:after="0"/>
        <w:ind w:firstLine="540"/>
        <w:jc w:val="center"/>
        <w:outlineLvl w:val="0"/>
        <w:rPr>
          <w:rFonts w:eastAsiaTheme="minorHAnsi"/>
          <w:b/>
          <w:sz w:val="24"/>
          <w:szCs w:val="24"/>
          <w:u w:val="single"/>
          <w:lang w:eastAsia="en-US"/>
        </w:rPr>
      </w:pPr>
      <w:bookmarkStart w:id="75" w:name="_Toc418759142"/>
      <w:r w:rsidRPr="00936FF5">
        <w:rPr>
          <w:rFonts w:eastAsiaTheme="minorHAnsi"/>
          <w:b/>
          <w:sz w:val="24"/>
          <w:szCs w:val="24"/>
          <w:u w:val="single"/>
          <w:lang w:eastAsia="en-US"/>
        </w:rPr>
        <w:t>Раздел VII. Бухгалтерская (финансовая) отчетность эмитента и иная финансовая информация</w:t>
      </w:r>
      <w:bookmarkEnd w:id="75"/>
    </w:p>
    <w:p w14:paraId="20A3789D" w14:textId="77777777" w:rsidR="00436C55" w:rsidRDefault="00436C55" w:rsidP="00364D8D">
      <w:pPr>
        <w:pStyle w:val="af"/>
        <w:tabs>
          <w:tab w:val="left" w:pos="0"/>
        </w:tabs>
        <w:autoSpaceDE w:val="0"/>
        <w:autoSpaceDN w:val="0"/>
        <w:ind w:firstLine="284"/>
        <w:jc w:val="both"/>
        <w:rPr>
          <w:b w:val="0"/>
          <w:sz w:val="24"/>
          <w:szCs w:val="24"/>
        </w:rPr>
      </w:pPr>
    </w:p>
    <w:p w14:paraId="67B26EC8" w14:textId="77777777" w:rsidR="00F41E53" w:rsidRDefault="00F41E53" w:rsidP="00F41E53">
      <w:pPr>
        <w:widowControl/>
        <w:spacing w:before="0" w:after="0"/>
        <w:ind w:firstLine="540"/>
        <w:jc w:val="center"/>
        <w:outlineLvl w:val="0"/>
        <w:rPr>
          <w:rFonts w:eastAsiaTheme="minorHAnsi"/>
          <w:b/>
          <w:sz w:val="24"/>
          <w:szCs w:val="24"/>
          <w:lang w:eastAsia="en-US"/>
        </w:rPr>
      </w:pPr>
      <w:bookmarkStart w:id="76" w:name="_Toc418759143"/>
      <w:r w:rsidRPr="00F41E53">
        <w:rPr>
          <w:rFonts w:eastAsiaTheme="minorHAnsi"/>
          <w:b/>
          <w:sz w:val="24"/>
          <w:szCs w:val="24"/>
          <w:lang w:eastAsia="en-US"/>
        </w:rPr>
        <w:t>7.1. Годовая бухгалтерская (финансовая) отчетность эмитента</w:t>
      </w:r>
      <w:bookmarkEnd w:id="76"/>
    </w:p>
    <w:p w14:paraId="364B6CE9" w14:textId="77777777" w:rsidR="00B67551" w:rsidRDefault="00B67551" w:rsidP="00B67551">
      <w:pPr>
        <w:widowControl/>
        <w:spacing w:before="0" w:after="0"/>
        <w:ind w:firstLine="540"/>
        <w:jc w:val="both"/>
        <w:outlineLvl w:val="0"/>
        <w:rPr>
          <w:rFonts w:eastAsiaTheme="minorHAnsi"/>
          <w:sz w:val="24"/>
          <w:szCs w:val="24"/>
          <w:lang w:eastAsia="en-US"/>
        </w:rPr>
      </w:pPr>
    </w:p>
    <w:p w14:paraId="170BE9BC" w14:textId="77777777" w:rsidR="008A41FA" w:rsidRPr="008A41FA" w:rsidRDefault="008A41FA" w:rsidP="008A41FA">
      <w:pPr>
        <w:widowControl/>
        <w:spacing w:before="0" w:after="0"/>
        <w:ind w:firstLine="540"/>
        <w:jc w:val="center"/>
        <w:outlineLvl w:val="0"/>
        <w:rPr>
          <w:rFonts w:eastAsiaTheme="minorHAnsi"/>
          <w:b/>
          <w:sz w:val="24"/>
          <w:szCs w:val="24"/>
          <w:lang w:eastAsia="en-US"/>
        </w:rPr>
      </w:pPr>
      <w:bookmarkStart w:id="77" w:name="_Toc418759145"/>
      <w:r w:rsidRPr="008A41FA">
        <w:rPr>
          <w:rFonts w:eastAsiaTheme="minorHAnsi"/>
          <w:b/>
          <w:sz w:val="24"/>
          <w:szCs w:val="24"/>
          <w:lang w:eastAsia="en-US"/>
        </w:rPr>
        <w:t>7.2. Промежуточная бухгалтерская (финансовая) отчетность эмитента</w:t>
      </w:r>
      <w:bookmarkEnd w:id="77"/>
    </w:p>
    <w:p w14:paraId="6B9E4AAC" w14:textId="3DF2C234" w:rsidR="00F41E53" w:rsidRDefault="00F41E53" w:rsidP="00E420D3">
      <w:pPr>
        <w:widowControl/>
        <w:spacing w:before="0" w:after="0"/>
        <w:ind w:firstLine="540"/>
        <w:jc w:val="both"/>
        <w:outlineLvl w:val="0"/>
        <w:rPr>
          <w:rFonts w:eastAsiaTheme="minorHAnsi"/>
          <w:b/>
          <w:sz w:val="24"/>
          <w:szCs w:val="24"/>
          <w:lang w:eastAsia="en-US"/>
        </w:rPr>
      </w:pPr>
    </w:p>
    <w:p w14:paraId="32116F19" w14:textId="77777777" w:rsidR="00046460" w:rsidRDefault="00046460" w:rsidP="00046460">
      <w:pPr>
        <w:ind w:right="2041"/>
        <w:jc w:val="center"/>
        <w:rPr>
          <w:rFonts w:ascii="Arial" w:hAnsi="Arial" w:cs="Arial"/>
          <w:b/>
          <w:bCs/>
          <w:sz w:val="22"/>
          <w:szCs w:val="22"/>
        </w:rPr>
      </w:pPr>
      <w:r>
        <w:rPr>
          <w:rFonts w:ascii="Arial" w:hAnsi="Arial" w:cs="Arial"/>
          <w:b/>
          <w:bCs/>
          <w:sz w:val="22"/>
          <w:szCs w:val="22"/>
        </w:rPr>
        <w:t>Бухгалтерский баланс</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588"/>
        <w:gridCol w:w="397"/>
        <w:gridCol w:w="397"/>
        <w:gridCol w:w="28"/>
        <w:gridCol w:w="822"/>
        <w:gridCol w:w="567"/>
        <w:gridCol w:w="284"/>
        <w:gridCol w:w="708"/>
        <w:gridCol w:w="228"/>
        <w:gridCol w:w="680"/>
        <w:gridCol w:w="340"/>
        <w:gridCol w:w="340"/>
        <w:gridCol w:w="681"/>
      </w:tblGrid>
      <w:tr w:rsidR="00046460" w14:paraId="63666558" w14:textId="77777777" w:rsidTr="0042243B">
        <w:tblPrEx>
          <w:tblCellMar>
            <w:top w:w="0" w:type="dxa"/>
            <w:bottom w:w="0" w:type="dxa"/>
          </w:tblCellMar>
        </w:tblPrEx>
        <w:trPr>
          <w:cantSplit/>
          <w:trHeight w:val="284"/>
        </w:trPr>
        <w:tc>
          <w:tcPr>
            <w:tcW w:w="2608" w:type="dxa"/>
            <w:gridSpan w:val="3"/>
            <w:tcBorders>
              <w:top w:val="nil"/>
              <w:left w:val="nil"/>
              <w:bottom w:val="nil"/>
              <w:right w:val="nil"/>
            </w:tcBorders>
            <w:vAlign w:val="bottom"/>
          </w:tcPr>
          <w:p w14:paraId="61DFD61D" w14:textId="77777777" w:rsidR="00046460" w:rsidRDefault="00046460" w:rsidP="0042243B">
            <w:pPr>
              <w:ind w:right="113"/>
              <w:jc w:val="right"/>
              <w:rPr>
                <w:rFonts w:ascii="Arial" w:hAnsi="Arial" w:cs="Arial"/>
                <w:b/>
                <w:bCs/>
                <w:sz w:val="22"/>
                <w:szCs w:val="22"/>
              </w:rPr>
            </w:pPr>
            <w:r>
              <w:rPr>
                <w:rFonts w:ascii="Arial" w:hAnsi="Arial" w:cs="Arial"/>
                <w:b/>
                <w:bCs/>
                <w:sz w:val="22"/>
                <w:szCs w:val="22"/>
              </w:rPr>
              <w:t>на</w:t>
            </w:r>
          </w:p>
        </w:tc>
        <w:tc>
          <w:tcPr>
            <w:tcW w:w="1588" w:type="dxa"/>
            <w:tcBorders>
              <w:top w:val="nil"/>
              <w:left w:val="nil"/>
              <w:bottom w:val="single" w:sz="6" w:space="0" w:color="auto"/>
              <w:right w:val="nil"/>
            </w:tcBorders>
            <w:vAlign w:val="bottom"/>
          </w:tcPr>
          <w:p w14:paraId="6326140A" w14:textId="77777777" w:rsidR="00046460" w:rsidRDefault="00046460" w:rsidP="0042243B">
            <w:pPr>
              <w:jc w:val="center"/>
              <w:rPr>
                <w:rFonts w:ascii="Arial" w:hAnsi="Arial" w:cs="Arial"/>
                <w:b/>
                <w:bCs/>
                <w:sz w:val="22"/>
                <w:szCs w:val="22"/>
              </w:rPr>
            </w:pPr>
            <w:r>
              <w:rPr>
                <w:rFonts w:ascii="Arial" w:hAnsi="Arial" w:cs="Arial"/>
                <w:b/>
                <w:bCs/>
                <w:sz w:val="22"/>
                <w:szCs w:val="22"/>
              </w:rPr>
              <w:t>30 июня</w:t>
            </w:r>
          </w:p>
        </w:tc>
        <w:tc>
          <w:tcPr>
            <w:tcW w:w="397" w:type="dxa"/>
            <w:tcBorders>
              <w:top w:val="nil"/>
              <w:left w:val="nil"/>
              <w:bottom w:val="nil"/>
              <w:right w:val="nil"/>
            </w:tcBorders>
            <w:vAlign w:val="bottom"/>
          </w:tcPr>
          <w:p w14:paraId="46DBA6FD" w14:textId="77777777" w:rsidR="00046460" w:rsidRDefault="00046460" w:rsidP="0042243B">
            <w:pPr>
              <w:rPr>
                <w:rFonts w:ascii="Arial" w:hAnsi="Arial" w:cs="Arial"/>
                <w:b/>
                <w:bCs/>
                <w:sz w:val="22"/>
                <w:szCs w:val="22"/>
              </w:rPr>
            </w:pPr>
            <w:r>
              <w:rPr>
                <w:rFonts w:ascii="Arial" w:hAnsi="Arial" w:cs="Arial"/>
                <w:b/>
                <w:bCs/>
                <w:sz w:val="22"/>
                <w:szCs w:val="22"/>
              </w:rPr>
              <w:t>20</w:t>
            </w:r>
          </w:p>
        </w:tc>
        <w:tc>
          <w:tcPr>
            <w:tcW w:w="397" w:type="dxa"/>
            <w:tcBorders>
              <w:top w:val="nil"/>
              <w:left w:val="nil"/>
              <w:bottom w:val="single" w:sz="6" w:space="0" w:color="auto"/>
              <w:right w:val="nil"/>
            </w:tcBorders>
            <w:vAlign w:val="bottom"/>
          </w:tcPr>
          <w:p w14:paraId="73A20C34" w14:textId="77777777" w:rsidR="00046460" w:rsidRDefault="00046460" w:rsidP="0042243B">
            <w:pPr>
              <w:rPr>
                <w:rFonts w:ascii="Arial" w:hAnsi="Arial" w:cs="Arial"/>
                <w:b/>
                <w:bCs/>
                <w:sz w:val="22"/>
                <w:szCs w:val="22"/>
              </w:rPr>
            </w:pPr>
            <w:r>
              <w:rPr>
                <w:rFonts w:ascii="Arial" w:hAnsi="Arial" w:cs="Arial"/>
                <w:b/>
                <w:bCs/>
                <w:sz w:val="22"/>
                <w:szCs w:val="22"/>
              </w:rPr>
              <w:t>15</w:t>
            </w:r>
          </w:p>
        </w:tc>
        <w:tc>
          <w:tcPr>
            <w:tcW w:w="2637" w:type="dxa"/>
            <w:gridSpan w:val="6"/>
            <w:tcBorders>
              <w:top w:val="nil"/>
              <w:left w:val="nil"/>
              <w:bottom w:val="nil"/>
              <w:right w:val="single" w:sz="6" w:space="0" w:color="auto"/>
            </w:tcBorders>
            <w:vAlign w:val="bottom"/>
          </w:tcPr>
          <w:p w14:paraId="2ABB0DFE" w14:textId="77777777" w:rsidR="00046460" w:rsidRDefault="00046460" w:rsidP="0042243B">
            <w:pPr>
              <w:ind w:left="113"/>
              <w:rPr>
                <w:rFonts w:ascii="Arial" w:hAnsi="Arial" w:cs="Arial"/>
                <w:b/>
                <w:bCs/>
                <w:sz w:val="22"/>
                <w:szCs w:val="22"/>
              </w:rPr>
            </w:pPr>
            <w:r>
              <w:rPr>
                <w:rFonts w:ascii="Arial" w:hAnsi="Arial" w:cs="Arial"/>
                <w:b/>
                <w:bCs/>
                <w:sz w:val="22"/>
                <w:szCs w:val="22"/>
              </w:rPr>
              <w:t>г.</w:t>
            </w:r>
          </w:p>
        </w:tc>
        <w:tc>
          <w:tcPr>
            <w:tcW w:w="2041" w:type="dxa"/>
            <w:gridSpan w:val="4"/>
            <w:tcBorders>
              <w:top w:val="single" w:sz="6" w:space="0" w:color="auto"/>
              <w:left w:val="nil"/>
              <w:bottom w:val="nil"/>
              <w:right w:val="single" w:sz="6" w:space="0" w:color="auto"/>
            </w:tcBorders>
            <w:vAlign w:val="center"/>
          </w:tcPr>
          <w:p w14:paraId="6514A0B6" w14:textId="77777777" w:rsidR="00046460" w:rsidRDefault="00046460" w:rsidP="0042243B">
            <w:pPr>
              <w:jc w:val="center"/>
              <w:rPr>
                <w:rFonts w:ascii="Arial" w:hAnsi="Arial" w:cs="Arial"/>
                <w:sz w:val="18"/>
                <w:szCs w:val="18"/>
              </w:rPr>
            </w:pPr>
            <w:r>
              <w:rPr>
                <w:rFonts w:ascii="Arial" w:hAnsi="Arial" w:cs="Arial"/>
                <w:sz w:val="18"/>
                <w:szCs w:val="18"/>
              </w:rPr>
              <w:t>Коды</w:t>
            </w:r>
          </w:p>
        </w:tc>
      </w:tr>
      <w:tr w:rsidR="00046460" w14:paraId="49D33891" w14:textId="77777777" w:rsidTr="0042243B">
        <w:tblPrEx>
          <w:tblCellMar>
            <w:top w:w="0" w:type="dxa"/>
            <w:bottom w:w="0" w:type="dxa"/>
          </w:tblCellMar>
        </w:tblPrEx>
        <w:trPr>
          <w:trHeight w:val="284"/>
        </w:trPr>
        <w:tc>
          <w:tcPr>
            <w:tcW w:w="7626" w:type="dxa"/>
            <w:gridSpan w:val="12"/>
            <w:tcBorders>
              <w:top w:val="nil"/>
              <w:left w:val="nil"/>
              <w:bottom w:val="nil"/>
              <w:right w:val="single" w:sz="12" w:space="0" w:color="auto"/>
            </w:tcBorders>
            <w:vAlign w:val="bottom"/>
          </w:tcPr>
          <w:p w14:paraId="6A4ACB24" w14:textId="77777777" w:rsidR="00046460" w:rsidRDefault="00046460" w:rsidP="0042243B">
            <w:pPr>
              <w:ind w:right="113"/>
              <w:jc w:val="right"/>
              <w:rPr>
                <w:rFonts w:ascii="Arial" w:hAnsi="Arial" w:cs="Arial"/>
                <w:sz w:val="18"/>
                <w:szCs w:val="18"/>
              </w:rPr>
            </w:pPr>
            <w:r>
              <w:rPr>
                <w:rFonts w:ascii="Arial" w:hAnsi="Arial" w:cs="Arial"/>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14:paraId="52600CAD" w14:textId="77777777" w:rsidR="00046460" w:rsidRDefault="00046460" w:rsidP="0042243B">
            <w:pPr>
              <w:jc w:val="center"/>
              <w:rPr>
                <w:rFonts w:ascii="Arial" w:hAnsi="Arial" w:cs="Arial"/>
                <w:sz w:val="18"/>
                <w:szCs w:val="18"/>
              </w:rPr>
            </w:pPr>
            <w:r>
              <w:rPr>
                <w:rFonts w:ascii="Arial" w:hAnsi="Arial" w:cs="Arial"/>
                <w:sz w:val="18"/>
                <w:szCs w:val="18"/>
              </w:rPr>
              <w:t>0710001</w:t>
            </w:r>
          </w:p>
        </w:tc>
      </w:tr>
      <w:tr w:rsidR="00046460" w14:paraId="1B90A2A0" w14:textId="77777777" w:rsidTr="0042243B">
        <w:tblPrEx>
          <w:tblCellMar>
            <w:top w:w="0" w:type="dxa"/>
            <w:bottom w:w="0" w:type="dxa"/>
          </w:tblCellMar>
        </w:tblPrEx>
        <w:trPr>
          <w:cantSplit/>
          <w:trHeight w:val="284"/>
        </w:trPr>
        <w:tc>
          <w:tcPr>
            <w:tcW w:w="7626" w:type="dxa"/>
            <w:gridSpan w:val="12"/>
            <w:tcBorders>
              <w:top w:val="nil"/>
              <w:left w:val="nil"/>
              <w:bottom w:val="nil"/>
              <w:right w:val="single" w:sz="12" w:space="0" w:color="auto"/>
            </w:tcBorders>
            <w:vAlign w:val="bottom"/>
          </w:tcPr>
          <w:p w14:paraId="472DE5D9" w14:textId="77777777" w:rsidR="00046460" w:rsidRDefault="00046460" w:rsidP="0042243B">
            <w:pPr>
              <w:ind w:right="113"/>
              <w:jc w:val="right"/>
              <w:rPr>
                <w:rFonts w:ascii="Arial" w:hAnsi="Arial" w:cs="Arial"/>
                <w:sz w:val="18"/>
                <w:szCs w:val="18"/>
              </w:rPr>
            </w:pPr>
            <w:r>
              <w:rPr>
                <w:rFonts w:ascii="Arial" w:hAnsi="Arial" w:cs="Arial"/>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14:paraId="46D78123" w14:textId="77777777" w:rsidR="00046460" w:rsidRDefault="00046460" w:rsidP="0042243B">
            <w:pPr>
              <w:jc w:val="center"/>
              <w:rPr>
                <w:rFonts w:ascii="Arial" w:hAnsi="Arial" w:cs="Arial"/>
                <w:sz w:val="18"/>
                <w:szCs w:val="18"/>
              </w:rPr>
            </w:pPr>
            <w:r>
              <w:rPr>
                <w:rFonts w:ascii="Arial" w:hAnsi="Arial" w:cs="Arial"/>
                <w:sz w:val="18"/>
                <w:szCs w:val="18"/>
              </w:rPr>
              <w:t>30</w:t>
            </w:r>
          </w:p>
        </w:tc>
        <w:tc>
          <w:tcPr>
            <w:tcW w:w="680" w:type="dxa"/>
            <w:gridSpan w:val="2"/>
            <w:tcBorders>
              <w:top w:val="single" w:sz="6" w:space="0" w:color="auto"/>
              <w:left w:val="nil"/>
              <w:bottom w:val="single" w:sz="6" w:space="0" w:color="auto"/>
              <w:right w:val="single" w:sz="6" w:space="0" w:color="auto"/>
            </w:tcBorders>
            <w:vAlign w:val="bottom"/>
          </w:tcPr>
          <w:p w14:paraId="5481E43F" w14:textId="77777777" w:rsidR="00046460" w:rsidRDefault="00046460" w:rsidP="0042243B">
            <w:pPr>
              <w:jc w:val="center"/>
              <w:rPr>
                <w:rFonts w:ascii="Arial" w:hAnsi="Arial" w:cs="Arial"/>
                <w:sz w:val="18"/>
                <w:szCs w:val="18"/>
              </w:rPr>
            </w:pPr>
            <w:r>
              <w:rPr>
                <w:rFonts w:ascii="Arial" w:hAnsi="Arial" w:cs="Arial"/>
                <w:sz w:val="18"/>
                <w:szCs w:val="18"/>
              </w:rPr>
              <w:t>06</w:t>
            </w:r>
          </w:p>
        </w:tc>
        <w:tc>
          <w:tcPr>
            <w:tcW w:w="681" w:type="dxa"/>
            <w:tcBorders>
              <w:top w:val="single" w:sz="6" w:space="0" w:color="auto"/>
              <w:left w:val="nil"/>
              <w:bottom w:val="single" w:sz="6" w:space="0" w:color="auto"/>
              <w:right w:val="single" w:sz="12" w:space="0" w:color="auto"/>
            </w:tcBorders>
            <w:vAlign w:val="bottom"/>
          </w:tcPr>
          <w:p w14:paraId="161E1823" w14:textId="77777777" w:rsidR="00046460" w:rsidRDefault="00046460" w:rsidP="0042243B">
            <w:pPr>
              <w:jc w:val="center"/>
              <w:rPr>
                <w:rFonts w:ascii="Arial" w:hAnsi="Arial" w:cs="Arial"/>
                <w:sz w:val="18"/>
                <w:szCs w:val="18"/>
              </w:rPr>
            </w:pPr>
            <w:r>
              <w:rPr>
                <w:rFonts w:ascii="Arial" w:hAnsi="Arial" w:cs="Arial"/>
                <w:sz w:val="18"/>
                <w:szCs w:val="18"/>
              </w:rPr>
              <w:t>2015</w:t>
            </w:r>
          </w:p>
        </w:tc>
      </w:tr>
      <w:tr w:rsidR="00046460" w14:paraId="2D3B1AD2" w14:textId="77777777" w:rsidTr="0042243B">
        <w:tblPrEx>
          <w:tblCellMar>
            <w:top w:w="0" w:type="dxa"/>
            <w:bottom w:w="0" w:type="dxa"/>
          </w:tblCellMar>
        </w:tblPrEx>
        <w:trPr>
          <w:cantSplit/>
          <w:trHeight w:val="284"/>
        </w:trPr>
        <w:tc>
          <w:tcPr>
            <w:tcW w:w="1258" w:type="dxa"/>
            <w:tcBorders>
              <w:top w:val="nil"/>
              <w:left w:val="nil"/>
              <w:bottom w:val="nil"/>
              <w:right w:val="nil"/>
            </w:tcBorders>
            <w:vAlign w:val="bottom"/>
          </w:tcPr>
          <w:p w14:paraId="16BB988A" w14:textId="77777777" w:rsidR="00046460" w:rsidRDefault="00046460" w:rsidP="0042243B">
            <w:pPr>
              <w:rPr>
                <w:rFonts w:ascii="Arial" w:hAnsi="Arial" w:cs="Arial"/>
                <w:sz w:val="18"/>
                <w:szCs w:val="18"/>
              </w:rPr>
            </w:pPr>
            <w:r>
              <w:rPr>
                <w:rFonts w:ascii="Arial" w:hAnsi="Arial" w:cs="Arial"/>
                <w:sz w:val="18"/>
                <w:szCs w:val="18"/>
              </w:rPr>
              <w:t>Организация</w:t>
            </w:r>
          </w:p>
        </w:tc>
        <w:tc>
          <w:tcPr>
            <w:tcW w:w="5149" w:type="dxa"/>
            <w:gridSpan w:val="8"/>
            <w:tcBorders>
              <w:top w:val="nil"/>
              <w:left w:val="nil"/>
              <w:bottom w:val="single" w:sz="6" w:space="0" w:color="auto"/>
              <w:right w:val="nil"/>
            </w:tcBorders>
            <w:vAlign w:val="bottom"/>
          </w:tcPr>
          <w:p w14:paraId="35D79364" w14:textId="77777777" w:rsidR="00046460" w:rsidRDefault="00046460" w:rsidP="0042243B">
            <w:pPr>
              <w:jc w:val="center"/>
              <w:rPr>
                <w:rFonts w:ascii="Arial" w:hAnsi="Arial" w:cs="Arial"/>
                <w:sz w:val="18"/>
                <w:szCs w:val="18"/>
              </w:rPr>
            </w:pPr>
            <w:r>
              <w:rPr>
                <w:rFonts w:ascii="Arial" w:hAnsi="Arial" w:cs="Arial"/>
                <w:sz w:val="18"/>
                <w:szCs w:val="18"/>
              </w:rPr>
              <w:t>Открытое акционерное общество «Прибой»</w:t>
            </w:r>
          </w:p>
        </w:tc>
        <w:tc>
          <w:tcPr>
            <w:tcW w:w="1219" w:type="dxa"/>
            <w:gridSpan w:val="3"/>
            <w:tcBorders>
              <w:top w:val="nil"/>
              <w:left w:val="nil"/>
              <w:bottom w:val="nil"/>
              <w:right w:val="single" w:sz="12" w:space="0" w:color="auto"/>
            </w:tcBorders>
            <w:vAlign w:val="bottom"/>
          </w:tcPr>
          <w:p w14:paraId="2A3E3214" w14:textId="77777777" w:rsidR="00046460" w:rsidRDefault="00046460" w:rsidP="0042243B">
            <w:pPr>
              <w:ind w:right="113"/>
              <w:jc w:val="right"/>
              <w:rPr>
                <w:rFonts w:ascii="Arial" w:hAnsi="Arial" w:cs="Arial"/>
                <w:sz w:val="18"/>
                <w:szCs w:val="18"/>
              </w:rPr>
            </w:pPr>
            <w:r>
              <w:rPr>
                <w:rFonts w:ascii="Arial" w:hAnsi="Arial" w:cs="Arial"/>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14:paraId="2F13FF6F" w14:textId="77777777" w:rsidR="00046460" w:rsidRDefault="00046460" w:rsidP="0042243B">
            <w:pPr>
              <w:jc w:val="center"/>
              <w:rPr>
                <w:rFonts w:ascii="Arial" w:hAnsi="Arial" w:cs="Arial"/>
                <w:sz w:val="18"/>
                <w:szCs w:val="18"/>
              </w:rPr>
            </w:pPr>
            <w:r>
              <w:rPr>
                <w:rFonts w:ascii="Arial" w:hAnsi="Arial" w:cs="Arial"/>
                <w:sz w:val="18"/>
                <w:szCs w:val="18"/>
              </w:rPr>
              <w:t>07542365</w:t>
            </w:r>
          </w:p>
        </w:tc>
      </w:tr>
      <w:tr w:rsidR="00046460" w14:paraId="40F1DA96" w14:textId="77777777" w:rsidTr="0042243B">
        <w:tblPrEx>
          <w:tblCellMar>
            <w:top w:w="0" w:type="dxa"/>
            <w:bottom w:w="0" w:type="dxa"/>
          </w:tblCellMar>
        </w:tblPrEx>
        <w:trPr>
          <w:cantSplit/>
          <w:trHeight w:val="284"/>
        </w:trPr>
        <w:tc>
          <w:tcPr>
            <w:tcW w:w="6407" w:type="dxa"/>
            <w:gridSpan w:val="9"/>
            <w:tcBorders>
              <w:top w:val="nil"/>
              <w:left w:val="nil"/>
              <w:bottom w:val="nil"/>
              <w:right w:val="nil"/>
            </w:tcBorders>
            <w:vAlign w:val="bottom"/>
          </w:tcPr>
          <w:p w14:paraId="4F80A76E" w14:textId="77777777" w:rsidR="00046460" w:rsidRDefault="00046460" w:rsidP="0042243B">
            <w:pPr>
              <w:rPr>
                <w:rFonts w:ascii="Arial" w:hAnsi="Arial" w:cs="Arial"/>
                <w:sz w:val="18"/>
                <w:szCs w:val="18"/>
              </w:rPr>
            </w:pPr>
            <w:r>
              <w:rPr>
                <w:rFonts w:ascii="Arial" w:hAnsi="Arial" w:cs="Arial"/>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14:paraId="15A40932" w14:textId="77777777" w:rsidR="00046460" w:rsidRDefault="00046460" w:rsidP="0042243B">
            <w:pPr>
              <w:ind w:right="113"/>
              <w:jc w:val="right"/>
              <w:rPr>
                <w:rFonts w:ascii="Arial" w:hAnsi="Arial" w:cs="Arial"/>
                <w:sz w:val="18"/>
                <w:szCs w:val="18"/>
              </w:rPr>
            </w:pPr>
            <w:r>
              <w:rPr>
                <w:rFonts w:ascii="Arial" w:hAnsi="Arial" w:cs="Arial"/>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14:paraId="51017BA9" w14:textId="77777777" w:rsidR="00046460" w:rsidRDefault="00046460" w:rsidP="0042243B">
            <w:pPr>
              <w:jc w:val="center"/>
              <w:rPr>
                <w:rFonts w:ascii="Arial" w:hAnsi="Arial" w:cs="Arial"/>
                <w:sz w:val="18"/>
                <w:szCs w:val="18"/>
              </w:rPr>
            </w:pPr>
            <w:r>
              <w:rPr>
                <w:rFonts w:ascii="Arial" w:hAnsi="Arial" w:cs="Arial"/>
                <w:sz w:val="18"/>
                <w:szCs w:val="18"/>
              </w:rPr>
              <w:t>7801012120</w:t>
            </w:r>
          </w:p>
        </w:tc>
      </w:tr>
      <w:tr w:rsidR="00046460" w14:paraId="4EFF289C" w14:textId="77777777" w:rsidTr="0042243B">
        <w:tblPrEx>
          <w:tblCellMar>
            <w:top w:w="0" w:type="dxa"/>
            <w:bottom w:w="0" w:type="dxa"/>
          </w:tblCellMar>
        </w:tblPrEx>
        <w:trPr>
          <w:cantSplit/>
          <w:trHeight w:val="227"/>
        </w:trPr>
        <w:tc>
          <w:tcPr>
            <w:tcW w:w="1871" w:type="dxa"/>
            <w:gridSpan w:val="2"/>
            <w:tcBorders>
              <w:top w:val="nil"/>
              <w:left w:val="nil"/>
              <w:bottom w:val="nil"/>
              <w:right w:val="nil"/>
            </w:tcBorders>
            <w:vAlign w:val="bottom"/>
          </w:tcPr>
          <w:p w14:paraId="195B7E51" w14:textId="77777777" w:rsidR="00046460" w:rsidRDefault="00046460" w:rsidP="0042243B">
            <w:pPr>
              <w:spacing w:before="60"/>
              <w:rPr>
                <w:rFonts w:ascii="Arial" w:hAnsi="Arial" w:cs="Arial"/>
                <w:sz w:val="18"/>
                <w:szCs w:val="18"/>
              </w:rPr>
            </w:pPr>
            <w:r>
              <w:rPr>
                <w:rFonts w:ascii="Arial" w:hAnsi="Arial" w:cs="Arial"/>
                <w:sz w:val="18"/>
                <w:szCs w:val="18"/>
              </w:rPr>
              <w:t>Вид экономической</w:t>
            </w:r>
            <w:r>
              <w:rPr>
                <w:rFonts w:ascii="Arial" w:hAnsi="Arial" w:cs="Arial"/>
                <w:sz w:val="18"/>
                <w:szCs w:val="18"/>
              </w:rPr>
              <w:br/>
              <w:t>деятельности</w:t>
            </w:r>
          </w:p>
        </w:tc>
        <w:tc>
          <w:tcPr>
            <w:tcW w:w="4820" w:type="dxa"/>
            <w:gridSpan w:val="8"/>
            <w:tcBorders>
              <w:top w:val="nil"/>
              <w:left w:val="nil"/>
              <w:bottom w:val="single" w:sz="6" w:space="0" w:color="auto"/>
              <w:right w:val="nil"/>
            </w:tcBorders>
            <w:vAlign w:val="bottom"/>
          </w:tcPr>
          <w:p w14:paraId="6609AA63" w14:textId="77777777" w:rsidR="00046460" w:rsidRDefault="00046460" w:rsidP="0042243B">
            <w:pPr>
              <w:jc w:val="center"/>
              <w:rPr>
                <w:rFonts w:ascii="Arial" w:hAnsi="Arial" w:cs="Arial"/>
                <w:sz w:val="18"/>
                <w:szCs w:val="18"/>
              </w:rPr>
            </w:pPr>
            <w:r>
              <w:rPr>
                <w:rFonts w:ascii="Arial" w:hAnsi="Arial" w:cs="Arial"/>
                <w:sz w:val="18"/>
                <w:szCs w:val="18"/>
              </w:rPr>
              <w:t xml:space="preserve">Производство радио- и </w:t>
            </w:r>
            <w:proofErr w:type="gramStart"/>
            <w:r>
              <w:rPr>
                <w:rFonts w:ascii="Arial" w:hAnsi="Arial" w:cs="Arial"/>
                <w:sz w:val="18"/>
                <w:szCs w:val="18"/>
              </w:rPr>
              <w:t>телевизионной  передающей</w:t>
            </w:r>
            <w:proofErr w:type="gramEnd"/>
            <w:r>
              <w:rPr>
                <w:rFonts w:ascii="Arial" w:hAnsi="Arial" w:cs="Arial"/>
                <w:sz w:val="18"/>
                <w:szCs w:val="18"/>
              </w:rPr>
              <w:t xml:space="preserve"> аппаратуры </w:t>
            </w:r>
          </w:p>
        </w:tc>
        <w:tc>
          <w:tcPr>
            <w:tcW w:w="935" w:type="dxa"/>
            <w:gridSpan w:val="2"/>
            <w:tcBorders>
              <w:top w:val="nil"/>
              <w:left w:val="nil"/>
              <w:bottom w:val="nil"/>
              <w:right w:val="single" w:sz="12" w:space="0" w:color="auto"/>
            </w:tcBorders>
            <w:vAlign w:val="bottom"/>
          </w:tcPr>
          <w:p w14:paraId="1BDA8450" w14:textId="77777777" w:rsidR="00046460" w:rsidRDefault="00046460" w:rsidP="0042243B">
            <w:pPr>
              <w:ind w:right="113"/>
              <w:jc w:val="right"/>
              <w:rPr>
                <w:rFonts w:ascii="Arial" w:hAnsi="Arial" w:cs="Arial"/>
                <w:sz w:val="18"/>
                <w:szCs w:val="18"/>
              </w:rPr>
            </w:pPr>
            <w:r>
              <w:rPr>
                <w:rFonts w:ascii="Arial" w:hAnsi="Arial" w:cs="Arial"/>
                <w:sz w:val="18"/>
                <w:szCs w:val="18"/>
              </w:rPr>
              <w:t>по</w:t>
            </w:r>
            <w:r>
              <w:rPr>
                <w:rFonts w:ascii="Arial" w:hAnsi="Arial" w:cs="Arial"/>
                <w:sz w:val="18"/>
                <w:szCs w:val="18"/>
              </w:rPr>
              <w:br/>
              <w:t>ОКВЭД</w:t>
            </w:r>
          </w:p>
        </w:tc>
        <w:tc>
          <w:tcPr>
            <w:tcW w:w="2041" w:type="dxa"/>
            <w:gridSpan w:val="4"/>
            <w:tcBorders>
              <w:top w:val="single" w:sz="6" w:space="0" w:color="auto"/>
              <w:left w:val="nil"/>
              <w:bottom w:val="single" w:sz="4" w:space="0" w:color="auto"/>
              <w:right w:val="single" w:sz="12" w:space="0" w:color="auto"/>
            </w:tcBorders>
            <w:vAlign w:val="bottom"/>
          </w:tcPr>
          <w:p w14:paraId="2912BD91" w14:textId="77777777" w:rsidR="00046460" w:rsidRDefault="00046460" w:rsidP="0042243B">
            <w:pPr>
              <w:jc w:val="center"/>
              <w:rPr>
                <w:rFonts w:ascii="Arial" w:hAnsi="Arial" w:cs="Arial"/>
                <w:sz w:val="18"/>
                <w:szCs w:val="18"/>
              </w:rPr>
            </w:pPr>
            <w:r>
              <w:rPr>
                <w:rFonts w:ascii="Arial" w:hAnsi="Arial" w:cs="Arial"/>
                <w:sz w:val="18"/>
                <w:szCs w:val="18"/>
              </w:rPr>
              <w:t>32.20.1</w:t>
            </w:r>
          </w:p>
        </w:tc>
      </w:tr>
      <w:tr w:rsidR="00046460" w14:paraId="46B1DF0B" w14:textId="77777777" w:rsidTr="0042243B">
        <w:tblPrEx>
          <w:tblCellMar>
            <w:top w:w="0" w:type="dxa"/>
            <w:bottom w:w="0" w:type="dxa"/>
          </w:tblCellMar>
        </w:tblPrEx>
        <w:trPr>
          <w:cantSplit/>
          <w:trHeight w:val="227"/>
        </w:trPr>
        <w:tc>
          <w:tcPr>
            <w:tcW w:w="5018" w:type="dxa"/>
            <w:gridSpan w:val="7"/>
            <w:tcBorders>
              <w:top w:val="nil"/>
              <w:left w:val="nil"/>
              <w:bottom w:val="nil"/>
              <w:right w:val="nil"/>
            </w:tcBorders>
            <w:vAlign w:val="bottom"/>
          </w:tcPr>
          <w:p w14:paraId="2DC5C6B5" w14:textId="77777777" w:rsidR="00046460" w:rsidRDefault="00046460" w:rsidP="0042243B">
            <w:pPr>
              <w:spacing w:before="60"/>
              <w:rPr>
                <w:rFonts w:ascii="Arial" w:hAnsi="Arial" w:cs="Arial"/>
                <w:sz w:val="18"/>
                <w:szCs w:val="18"/>
              </w:rPr>
            </w:pPr>
            <w:r>
              <w:rPr>
                <w:rFonts w:ascii="Arial" w:hAnsi="Arial" w:cs="Arial"/>
                <w:sz w:val="18"/>
                <w:szCs w:val="18"/>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14:paraId="1764E606" w14:textId="77777777" w:rsidR="00046460" w:rsidRDefault="00046460" w:rsidP="0042243B">
            <w:pPr>
              <w:jc w:val="center"/>
              <w:rPr>
                <w:rFonts w:ascii="Arial" w:hAnsi="Arial" w:cs="Arial"/>
                <w:sz w:val="18"/>
                <w:szCs w:val="18"/>
              </w:rPr>
            </w:pPr>
            <w:r>
              <w:rPr>
                <w:rFonts w:ascii="Arial" w:hAnsi="Arial" w:cs="Arial"/>
                <w:sz w:val="18"/>
                <w:szCs w:val="18"/>
              </w:rPr>
              <w:t>Открытое акционерное общество</w:t>
            </w:r>
          </w:p>
        </w:tc>
        <w:tc>
          <w:tcPr>
            <w:tcW w:w="227" w:type="dxa"/>
            <w:tcBorders>
              <w:top w:val="nil"/>
              <w:left w:val="nil"/>
              <w:bottom w:val="nil"/>
              <w:right w:val="single" w:sz="12" w:space="0" w:color="auto"/>
            </w:tcBorders>
            <w:vAlign w:val="bottom"/>
          </w:tcPr>
          <w:p w14:paraId="14D9269C" w14:textId="77777777" w:rsidR="00046460" w:rsidRDefault="00046460" w:rsidP="0042243B">
            <w:pPr>
              <w:ind w:right="113"/>
              <w:jc w:val="right"/>
              <w:rPr>
                <w:rFonts w:ascii="Arial" w:hAnsi="Arial" w:cs="Arial"/>
                <w:sz w:val="18"/>
                <w:szCs w:val="18"/>
              </w:rPr>
            </w:pPr>
          </w:p>
        </w:tc>
        <w:tc>
          <w:tcPr>
            <w:tcW w:w="1020" w:type="dxa"/>
            <w:gridSpan w:val="2"/>
            <w:tcBorders>
              <w:top w:val="single" w:sz="6" w:space="0" w:color="auto"/>
              <w:left w:val="nil"/>
              <w:bottom w:val="nil"/>
              <w:right w:val="single" w:sz="6" w:space="0" w:color="auto"/>
            </w:tcBorders>
            <w:vAlign w:val="bottom"/>
          </w:tcPr>
          <w:p w14:paraId="69AAEB83" w14:textId="77777777" w:rsidR="00046460" w:rsidRDefault="00046460" w:rsidP="0042243B">
            <w:pPr>
              <w:jc w:val="center"/>
              <w:rPr>
                <w:rFonts w:ascii="Arial" w:hAnsi="Arial" w:cs="Arial"/>
                <w:sz w:val="18"/>
                <w:szCs w:val="18"/>
              </w:rPr>
            </w:pPr>
            <w:r>
              <w:rPr>
                <w:rFonts w:ascii="Arial" w:hAnsi="Arial" w:cs="Arial"/>
                <w:sz w:val="18"/>
                <w:szCs w:val="18"/>
              </w:rPr>
              <w:t>47</w:t>
            </w:r>
          </w:p>
        </w:tc>
        <w:tc>
          <w:tcPr>
            <w:tcW w:w="1021" w:type="dxa"/>
            <w:gridSpan w:val="2"/>
            <w:tcBorders>
              <w:top w:val="single" w:sz="6" w:space="0" w:color="auto"/>
              <w:left w:val="nil"/>
              <w:bottom w:val="nil"/>
              <w:right w:val="single" w:sz="12" w:space="0" w:color="auto"/>
            </w:tcBorders>
            <w:vAlign w:val="bottom"/>
          </w:tcPr>
          <w:p w14:paraId="5D19ED4F" w14:textId="77777777" w:rsidR="00046460" w:rsidRDefault="00046460" w:rsidP="0042243B">
            <w:pPr>
              <w:jc w:val="center"/>
              <w:rPr>
                <w:rFonts w:ascii="Arial" w:hAnsi="Arial" w:cs="Arial"/>
                <w:sz w:val="18"/>
                <w:szCs w:val="18"/>
              </w:rPr>
            </w:pPr>
            <w:r>
              <w:rPr>
                <w:rFonts w:ascii="Arial" w:hAnsi="Arial" w:cs="Arial"/>
                <w:sz w:val="18"/>
                <w:szCs w:val="18"/>
              </w:rPr>
              <w:t>16</w:t>
            </w:r>
          </w:p>
        </w:tc>
      </w:tr>
      <w:tr w:rsidR="00046460" w14:paraId="1065E3EA" w14:textId="77777777" w:rsidTr="0042243B">
        <w:tblPrEx>
          <w:tblCellMar>
            <w:top w:w="0" w:type="dxa"/>
            <w:bottom w:w="0" w:type="dxa"/>
          </w:tblCellMar>
        </w:tblPrEx>
        <w:trPr>
          <w:cantSplit/>
          <w:trHeight w:val="227"/>
        </w:trPr>
        <w:tc>
          <w:tcPr>
            <w:tcW w:w="5840" w:type="dxa"/>
            <w:gridSpan w:val="8"/>
            <w:tcBorders>
              <w:top w:val="nil"/>
              <w:left w:val="nil"/>
              <w:bottom w:val="single" w:sz="6" w:space="0" w:color="auto"/>
              <w:right w:val="nil"/>
            </w:tcBorders>
            <w:vAlign w:val="bottom"/>
          </w:tcPr>
          <w:p w14:paraId="30C67FB0" w14:textId="77777777" w:rsidR="00046460" w:rsidRDefault="00046460" w:rsidP="0042243B">
            <w:pPr>
              <w:rPr>
                <w:rFonts w:ascii="Arial" w:hAnsi="Arial" w:cs="Arial"/>
                <w:sz w:val="18"/>
                <w:szCs w:val="18"/>
              </w:rPr>
            </w:pPr>
          </w:p>
        </w:tc>
        <w:tc>
          <w:tcPr>
            <w:tcW w:w="1786" w:type="dxa"/>
            <w:gridSpan w:val="4"/>
            <w:tcBorders>
              <w:top w:val="nil"/>
              <w:left w:val="nil"/>
              <w:bottom w:val="nil"/>
              <w:right w:val="single" w:sz="12" w:space="0" w:color="auto"/>
            </w:tcBorders>
            <w:vAlign w:val="bottom"/>
          </w:tcPr>
          <w:p w14:paraId="4A1D62D8" w14:textId="77777777" w:rsidR="00046460" w:rsidRDefault="00046460" w:rsidP="0042243B">
            <w:pPr>
              <w:spacing w:before="60"/>
              <w:ind w:right="113"/>
              <w:jc w:val="right"/>
              <w:rPr>
                <w:rFonts w:ascii="Arial" w:hAnsi="Arial" w:cs="Arial"/>
                <w:sz w:val="18"/>
                <w:szCs w:val="18"/>
              </w:rPr>
            </w:pPr>
            <w:r>
              <w:rPr>
                <w:rFonts w:ascii="Arial" w:hAnsi="Arial" w:cs="Arial"/>
                <w:sz w:val="18"/>
                <w:szCs w:val="18"/>
              </w:rPr>
              <w:t>по ОКОПФ/ОКФС</w:t>
            </w:r>
          </w:p>
        </w:tc>
        <w:tc>
          <w:tcPr>
            <w:tcW w:w="1020" w:type="dxa"/>
            <w:gridSpan w:val="2"/>
            <w:tcBorders>
              <w:top w:val="nil"/>
              <w:left w:val="nil"/>
              <w:bottom w:val="single" w:sz="6" w:space="0" w:color="auto"/>
              <w:right w:val="single" w:sz="6" w:space="0" w:color="auto"/>
            </w:tcBorders>
            <w:vAlign w:val="bottom"/>
          </w:tcPr>
          <w:p w14:paraId="6465E57D" w14:textId="77777777" w:rsidR="00046460" w:rsidRDefault="00046460" w:rsidP="0042243B">
            <w:pPr>
              <w:jc w:val="center"/>
              <w:rPr>
                <w:rFonts w:ascii="Arial" w:hAnsi="Arial" w:cs="Arial"/>
                <w:sz w:val="18"/>
                <w:szCs w:val="18"/>
              </w:rPr>
            </w:pPr>
          </w:p>
        </w:tc>
        <w:tc>
          <w:tcPr>
            <w:tcW w:w="1021" w:type="dxa"/>
            <w:gridSpan w:val="2"/>
            <w:tcBorders>
              <w:top w:val="nil"/>
              <w:left w:val="nil"/>
              <w:bottom w:val="single" w:sz="6" w:space="0" w:color="auto"/>
              <w:right w:val="single" w:sz="12" w:space="0" w:color="auto"/>
            </w:tcBorders>
            <w:vAlign w:val="bottom"/>
          </w:tcPr>
          <w:p w14:paraId="3421D144" w14:textId="77777777" w:rsidR="00046460" w:rsidRDefault="00046460" w:rsidP="0042243B">
            <w:pPr>
              <w:jc w:val="center"/>
              <w:rPr>
                <w:rFonts w:ascii="Arial" w:hAnsi="Arial" w:cs="Arial"/>
                <w:sz w:val="18"/>
                <w:szCs w:val="18"/>
              </w:rPr>
            </w:pPr>
          </w:p>
        </w:tc>
      </w:tr>
      <w:tr w:rsidR="00046460" w14:paraId="006FE981" w14:textId="77777777" w:rsidTr="0042243B">
        <w:tblPrEx>
          <w:tblCellMar>
            <w:top w:w="0" w:type="dxa"/>
            <w:bottom w:w="0" w:type="dxa"/>
          </w:tblCellMar>
        </w:tblPrEx>
        <w:trPr>
          <w:cantSplit/>
          <w:trHeight w:val="284"/>
        </w:trPr>
        <w:tc>
          <w:tcPr>
            <w:tcW w:w="6407" w:type="dxa"/>
            <w:gridSpan w:val="9"/>
            <w:tcBorders>
              <w:top w:val="nil"/>
              <w:left w:val="nil"/>
              <w:bottom w:val="nil"/>
              <w:right w:val="nil"/>
            </w:tcBorders>
            <w:vAlign w:val="bottom"/>
          </w:tcPr>
          <w:p w14:paraId="2FE5430D" w14:textId="77777777" w:rsidR="00046460" w:rsidRDefault="00046460" w:rsidP="0042243B">
            <w:pPr>
              <w:rPr>
                <w:rFonts w:ascii="Arial" w:hAnsi="Arial" w:cs="Arial"/>
                <w:sz w:val="18"/>
                <w:szCs w:val="18"/>
              </w:rPr>
            </w:pPr>
            <w:r>
              <w:rPr>
                <w:rFonts w:ascii="Arial" w:hAnsi="Arial" w:cs="Arial"/>
                <w:sz w:val="18"/>
                <w:szCs w:val="18"/>
              </w:rPr>
              <w:t>Единица измерения: тыс. руб. (млн. руб.)</w:t>
            </w:r>
          </w:p>
        </w:tc>
        <w:tc>
          <w:tcPr>
            <w:tcW w:w="1219" w:type="dxa"/>
            <w:gridSpan w:val="3"/>
            <w:tcBorders>
              <w:top w:val="nil"/>
              <w:left w:val="nil"/>
              <w:bottom w:val="nil"/>
              <w:right w:val="single" w:sz="12" w:space="0" w:color="auto"/>
            </w:tcBorders>
            <w:vAlign w:val="bottom"/>
          </w:tcPr>
          <w:p w14:paraId="094A28A9" w14:textId="77777777" w:rsidR="00046460" w:rsidRDefault="00046460" w:rsidP="0042243B">
            <w:pPr>
              <w:ind w:right="113"/>
              <w:jc w:val="right"/>
              <w:rPr>
                <w:rFonts w:ascii="Arial" w:hAnsi="Arial" w:cs="Arial"/>
                <w:sz w:val="18"/>
                <w:szCs w:val="18"/>
              </w:rPr>
            </w:pPr>
            <w:r>
              <w:rPr>
                <w:rFonts w:ascii="Arial" w:hAnsi="Arial" w:cs="Arial"/>
                <w:sz w:val="18"/>
                <w:szCs w:val="18"/>
              </w:rPr>
              <w:t>по ОКЕИ</w:t>
            </w:r>
          </w:p>
        </w:tc>
        <w:tc>
          <w:tcPr>
            <w:tcW w:w="2041" w:type="dxa"/>
            <w:gridSpan w:val="4"/>
            <w:tcBorders>
              <w:top w:val="single" w:sz="4" w:space="0" w:color="auto"/>
              <w:left w:val="nil"/>
              <w:bottom w:val="single" w:sz="12" w:space="0" w:color="auto"/>
              <w:right w:val="single" w:sz="12" w:space="0" w:color="auto"/>
            </w:tcBorders>
            <w:vAlign w:val="bottom"/>
          </w:tcPr>
          <w:p w14:paraId="7D069430" w14:textId="77777777" w:rsidR="00046460" w:rsidRDefault="00046460" w:rsidP="0042243B">
            <w:pPr>
              <w:jc w:val="center"/>
              <w:rPr>
                <w:rFonts w:ascii="Arial" w:hAnsi="Arial" w:cs="Arial"/>
                <w:sz w:val="18"/>
                <w:szCs w:val="18"/>
              </w:rPr>
            </w:pPr>
            <w:r>
              <w:rPr>
                <w:rFonts w:ascii="Arial" w:hAnsi="Arial" w:cs="Arial"/>
                <w:sz w:val="18"/>
                <w:szCs w:val="18"/>
              </w:rPr>
              <w:t>384 (385)</w:t>
            </w:r>
          </w:p>
        </w:tc>
      </w:tr>
    </w:tbl>
    <w:p w14:paraId="605DBB46" w14:textId="77777777" w:rsidR="00046460" w:rsidRDefault="00046460" w:rsidP="00046460">
      <w:pPr>
        <w:spacing w:before="60"/>
        <w:rPr>
          <w:rFonts w:ascii="Arial" w:hAnsi="Arial" w:cs="Arial"/>
          <w:sz w:val="18"/>
          <w:szCs w:val="18"/>
        </w:rPr>
      </w:pPr>
      <w:r>
        <w:rPr>
          <w:rFonts w:ascii="Arial" w:hAnsi="Arial" w:cs="Arial"/>
          <w:sz w:val="18"/>
          <w:szCs w:val="18"/>
        </w:rPr>
        <w:t>Местонахождение (</w:t>
      </w:r>
      <w:proofErr w:type="gramStart"/>
      <w:r>
        <w:rPr>
          <w:rFonts w:ascii="Arial" w:hAnsi="Arial" w:cs="Arial"/>
          <w:sz w:val="18"/>
          <w:szCs w:val="18"/>
        </w:rPr>
        <w:t>адрес)  199106</w:t>
      </w:r>
      <w:proofErr w:type="gramEnd"/>
      <w:r>
        <w:rPr>
          <w:rFonts w:ascii="Arial" w:hAnsi="Arial" w:cs="Arial"/>
          <w:sz w:val="18"/>
          <w:szCs w:val="18"/>
        </w:rPr>
        <w:t>, г. Санкт-Петербург, Шкиперский проток, д. 14</w:t>
      </w:r>
    </w:p>
    <w:p w14:paraId="06E65C3A" w14:textId="77777777" w:rsidR="00046460" w:rsidRDefault="00046460" w:rsidP="00046460">
      <w:pPr>
        <w:pBdr>
          <w:top w:val="single" w:sz="6" w:space="1" w:color="auto"/>
        </w:pBdr>
        <w:ind w:left="2334" w:right="2267"/>
        <w:rPr>
          <w:rFonts w:ascii="Arial" w:hAnsi="Arial" w:cs="Arial"/>
          <w:sz w:val="2"/>
          <w:szCs w:val="2"/>
        </w:rPr>
      </w:pPr>
    </w:p>
    <w:p w14:paraId="4E6CDC4F" w14:textId="77777777" w:rsidR="00046460" w:rsidRDefault="00046460" w:rsidP="00046460">
      <w:pPr>
        <w:rPr>
          <w:rFonts w:ascii="Arial" w:hAnsi="Arial" w:cs="Arial"/>
          <w:sz w:val="18"/>
          <w:szCs w:val="18"/>
        </w:rPr>
      </w:pPr>
    </w:p>
    <w:p w14:paraId="414CA83A" w14:textId="77777777" w:rsidR="00046460" w:rsidRDefault="00046460" w:rsidP="00046460">
      <w:pPr>
        <w:pBdr>
          <w:top w:val="single" w:sz="6" w:space="1" w:color="auto"/>
        </w:pBdr>
        <w:spacing w:after="360"/>
        <w:ind w:right="2268"/>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4196"/>
        <w:gridCol w:w="425"/>
        <w:gridCol w:w="142"/>
        <w:gridCol w:w="425"/>
        <w:gridCol w:w="284"/>
        <w:gridCol w:w="198"/>
        <w:gridCol w:w="521"/>
        <w:gridCol w:w="415"/>
        <w:gridCol w:w="538"/>
        <w:gridCol w:w="596"/>
        <w:gridCol w:w="425"/>
        <w:gridCol w:w="453"/>
      </w:tblGrid>
      <w:tr w:rsidR="00046460" w14:paraId="212FFFE1" w14:textId="77777777" w:rsidTr="0042243B">
        <w:tblPrEx>
          <w:tblCellMar>
            <w:top w:w="0" w:type="dxa"/>
            <w:bottom w:w="0" w:type="dxa"/>
          </w:tblCellMar>
        </w:tblPrEx>
        <w:trPr>
          <w:cantSplit/>
          <w:trHeight w:val="340"/>
        </w:trPr>
        <w:tc>
          <w:tcPr>
            <w:tcW w:w="1077" w:type="dxa"/>
            <w:tcBorders>
              <w:top w:val="single" w:sz="6" w:space="0" w:color="auto"/>
              <w:left w:val="single" w:sz="6" w:space="0" w:color="auto"/>
              <w:bottom w:val="nil"/>
              <w:right w:val="single" w:sz="6" w:space="0" w:color="auto"/>
            </w:tcBorders>
            <w:vAlign w:val="center"/>
          </w:tcPr>
          <w:p w14:paraId="34DE97A1" w14:textId="77777777" w:rsidR="00046460" w:rsidRDefault="00046460" w:rsidP="0042243B">
            <w:pPr>
              <w:jc w:val="center"/>
              <w:rPr>
                <w:rFonts w:ascii="Arial" w:hAnsi="Arial" w:cs="Arial"/>
              </w:rPr>
            </w:pPr>
          </w:p>
        </w:tc>
        <w:tc>
          <w:tcPr>
            <w:tcW w:w="4196" w:type="dxa"/>
            <w:tcBorders>
              <w:top w:val="single" w:sz="6" w:space="0" w:color="auto"/>
              <w:left w:val="nil"/>
              <w:bottom w:val="nil"/>
              <w:right w:val="single" w:sz="6" w:space="0" w:color="auto"/>
            </w:tcBorders>
            <w:vAlign w:val="center"/>
          </w:tcPr>
          <w:p w14:paraId="5A6BDE2B" w14:textId="77777777" w:rsidR="00046460" w:rsidRDefault="00046460" w:rsidP="0042243B">
            <w:pPr>
              <w:jc w:val="center"/>
              <w:rPr>
                <w:rFonts w:ascii="Arial" w:hAnsi="Arial" w:cs="Arial"/>
              </w:rPr>
            </w:pPr>
          </w:p>
        </w:tc>
        <w:tc>
          <w:tcPr>
            <w:tcW w:w="425" w:type="dxa"/>
            <w:tcBorders>
              <w:top w:val="single" w:sz="6" w:space="0" w:color="auto"/>
              <w:left w:val="nil"/>
              <w:bottom w:val="nil"/>
              <w:right w:val="nil"/>
            </w:tcBorders>
            <w:vAlign w:val="bottom"/>
          </w:tcPr>
          <w:p w14:paraId="7736F9ED" w14:textId="77777777" w:rsidR="00046460" w:rsidRDefault="00046460" w:rsidP="0042243B">
            <w:pPr>
              <w:ind w:right="57"/>
              <w:jc w:val="right"/>
              <w:rPr>
                <w:rFonts w:ascii="Arial" w:hAnsi="Arial" w:cs="Arial"/>
              </w:rPr>
            </w:pPr>
            <w:r>
              <w:rPr>
                <w:rFonts w:ascii="Arial" w:hAnsi="Arial" w:cs="Arial"/>
              </w:rPr>
              <w:t>На</w:t>
            </w:r>
          </w:p>
        </w:tc>
        <w:tc>
          <w:tcPr>
            <w:tcW w:w="851" w:type="dxa"/>
            <w:gridSpan w:val="3"/>
            <w:tcBorders>
              <w:top w:val="single" w:sz="6" w:space="0" w:color="auto"/>
              <w:left w:val="nil"/>
              <w:bottom w:val="single" w:sz="6" w:space="0" w:color="auto"/>
              <w:right w:val="nil"/>
            </w:tcBorders>
            <w:vAlign w:val="bottom"/>
          </w:tcPr>
          <w:p w14:paraId="131EDEEE" w14:textId="77777777" w:rsidR="00046460" w:rsidRDefault="00046460" w:rsidP="0042243B">
            <w:pPr>
              <w:jc w:val="center"/>
              <w:rPr>
                <w:rFonts w:ascii="Arial" w:hAnsi="Arial" w:cs="Arial"/>
              </w:rPr>
            </w:pPr>
            <w:r>
              <w:rPr>
                <w:rFonts w:ascii="Arial" w:hAnsi="Arial" w:cs="Arial"/>
              </w:rPr>
              <w:t>30 июня</w:t>
            </w:r>
          </w:p>
        </w:tc>
        <w:tc>
          <w:tcPr>
            <w:tcW w:w="198" w:type="dxa"/>
            <w:tcBorders>
              <w:top w:val="single" w:sz="6" w:space="0" w:color="auto"/>
              <w:left w:val="nil"/>
              <w:bottom w:val="nil"/>
              <w:right w:val="single" w:sz="6" w:space="0" w:color="auto"/>
            </w:tcBorders>
            <w:vAlign w:val="bottom"/>
          </w:tcPr>
          <w:p w14:paraId="225AFE3F" w14:textId="77777777" w:rsidR="00046460" w:rsidRDefault="00046460" w:rsidP="0042243B">
            <w:pPr>
              <w:jc w:val="center"/>
              <w:rPr>
                <w:rFonts w:ascii="Arial" w:hAnsi="Arial" w:cs="Arial"/>
              </w:rPr>
            </w:pPr>
          </w:p>
        </w:tc>
        <w:tc>
          <w:tcPr>
            <w:tcW w:w="1474" w:type="dxa"/>
            <w:gridSpan w:val="3"/>
            <w:tcBorders>
              <w:top w:val="single" w:sz="6" w:space="0" w:color="auto"/>
              <w:left w:val="nil"/>
              <w:bottom w:val="nil"/>
              <w:right w:val="single" w:sz="6" w:space="0" w:color="auto"/>
            </w:tcBorders>
            <w:vAlign w:val="bottom"/>
          </w:tcPr>
          <w:p w14:paraId="17D869B1" w14:textId="77777777" w:rsidR="00046460" w:rsidRDefault="00046460" w:rsidP="0042243B">
            <w:pPr>
              <w:jc w:val="center"/>
              <w:rPr>
                <w:rFonts w:ascii="Arial" w:hAnsi="Arial" w:cs="Arial"/>
              </w:rPr>
            </w:pPr>
            <w:r>
              <w:rPr>
                <w:rFonts w:ascii="Arial" w:hAnsi="Arial" w:cs="Arial"/>
              </w:rPr>
              <w:t>На 31 декабря</w:t>
            </w:r>
          </w:p>
        </w:tc>
        <w:tc>
          <w:tcPr>
            <w:tcW w:w="1474" w:type="dxa"/>
            <w:gridSpan w:val="3"/>
            <w:tcBorders>
              <w:top w:val="single" w:sz="6" w:space="0" w:color="auto"/>
              <w:left w:val="nil"/>
              <w:bottom w:val="nil"/>
              <w:right w:val="single" w:sz="6" w:space="0" w:color="auto"/>
            </w:tcBorders>
            <w:vAlign w:val="bottom"/>
          </w:tcPr>
          <w:p w14:paraId="645B649E" w14:textId="77777777" w:rsidR="00046460" w:rsidRDefault="00046460" w:rsidP="0042243B">
            <w:pPr>
              <w:jc w:val="center"/>
              <w:rPr>
                <w:rFonts w:ascii="Arial" w:hAnsi="Arial" w:cs="Arial"/>
              </w:rPr>
            </w:pPr>
            <w:r>
              <w:rPr>
                <w:rFonts w:ascii="Arial" w:hAnsi="Arial" w:cs="Arial"/>
              </w:rPr>
              <w:t>На 31 декабря</w:t>
            </w:r>
          </w:p>
        </w:tc>
      </w:tr>
      <w:tr w:rsidR="00046460" w14:paraId="0046A14B" w14:textId="77777777" w:rsidTr="0042243B">
        <w:tblPrEx>
          <w:tblCellMar>
            <w:top w:w="0" w:type="dxa"/>
            <w:bottom w:w="0" w:type="dxa"/>
          </w:tblCellMar>
        </w:tblPrEx>
        <w:trPr>
          <w:cantSplit/>
          <w:trHeight w:val="284"/>
        </w:trPr>
        <w:tc>
          <w:tcPr>
            <w:tcW w:w="1077" w:type="dxa"/>
            <w:tcBorders>
              <w:top w:val="nil"/>
              <w:left w:val="single" w:sz="6" w:space="0" w:color="auto"/>
              <w:bottom w:val="nil"/>
              <w:right w:val="single" w:sz="6" w:space="0" w:color="auto"/>
            </w:tcBorders>
          </w:tcPr>
          <w:p w14:paraId="49782597" w14:textId="77777777" w:rsidR="00046460" w:rsidRDefault="00046460" w:rsidP="0042243B">
            <w:pPr>
              <w:jc w:val="center"/>
              <w:rPr>
                <w:rFonts w:ascii="Arial" w:hAnsi="Arial" w:cs="Arial"/>
              </w:rPr>
            </w:pPr>
            <w:r>
              <w:rPr>
                <w:rFonts w:ascii="Arial Narrow" w:hAnsi="Arial Narrow" w:cs="Arial Narrow"/>
              </w:rPr>
              <w:t>Пояснения</w:t>
            </w:r>
            <w:r>
              <w:rPr>
                <w:rFonts w:ascii="Arial" w:hAnsi="Arial" w:cs="Arial"/>
              </w:rPr>
              <w:t xml:space="preserve"> </w:t>
            </w:r>
            <w:r>
              <w:rPr>
                <w:rFonts w:ascii="Arial" w:hAnsi="Arial" w:cs="Arial"/>
                <w:vertAlign w:val="superscript"/>
              </w:rPr>
              <w:t>1</w:t>
            </w:r>
          </w:p>
        </w:tc>
        <w:tc>
          <w:tcPr>
            <w:tcW w:w="4196" w:type="dxa"/>
            <w:tcBorders>
              <w:top w:val="nil"/>
              <w:left w:val="nil"/>
              <w:bottom w:val="nil"/>
              <w:right w:val="single" w:sz="6" w:space="0" w:color="auto"/>
            </w:tcBorders>
          </w:tcPr>
          <w:p w14:paraId="2146FD4E" w14:textId="77777777" w:rsidR="00046460" w:rsidRDefault="00046460" w:rsidP="0042243B">
            <w:pPr>
              <w:jc w:val="center"/>
              <w:rPr>
                <w:rFonts w:ascii="Arial" w:hAnsi="Arial" w:cs="Arial"/>
              </w:rPr>
            </w:pPr>
            <w:r>
              <w:rPr>
                <w:rFonts w:ascii="Arial" w:hAnsi="Arial" w:cs="Arial"/>
              </w:rPr>
              <w:t xml:space="preserve">Наименование показателя </w:t>
            </w:r>
            <w:r>
              <w:rPr>
                <w:rFonts w:ascii="Arial" w:hAnsi="Arial" w:cs="Arial"/>
                <w:vertAlign w:val="superscript"/>
              </w:rPr>
              <w:t>2</w:t>
            </w:r>
          </w:p>
        </w:tc>
        <w:tc>
          <w:tcPr>
            <w:tcW w:w="567" w:type="dxa"/>
            <w:gridSpan w:val="2"/>
            <w:tcBorders>
              <w:top w:val="nil"/>
              <w:left w:val="nil"/>
              <w:bottom w:val="nil"/>
              <w:right w:val="nil"/>
            </w:tcBorders>
            <w:vAlign w:val="bottom"/>
          </w:tcPr>
          <w:p w14:paraId="3B705EF2" w14:textId="77777777" w:rsidR="00046460" w:rsidRDefault="00046460" w:rsidP="0042243B">
            <w:pPr>
              <w:jc w:val="right"/>
              <w:rPr>
                <w:rFonts w:ascii="Arial" w:hAnsi="Arial" w:cs="Arial"/>
              </w:rPr>
            </w:pPr>
            <w:r>
              <w:rPr>
                <w:rFonts w:ascii="Arial" w:hAnsi="Arial" w:cs="Arial"/>
              </w:rPr>
              <w:t>20</w:t>
            </w:r>
          </w:p>
        </w:tc>
        <w:tc>
          <w:tcPr>
            <w:tcW w:w="425" w:type="dxa"/>
            <w:tcBorders>
              <w:top w:val="nil"/>
              <w:left w:val="nil"/>
              <w:bottom w:val="single" w:sz="6" w:space="0" w:color="auto"/>
              <w:right w:val="nil"/>
            </w:tcBorders>
            <w:vAlign w:val="bottom"/>
          </w:tcPr>
          <w:p w14:paraId="60F739F0" w14:textId="77777777" w:rsidR="00046460" w:rsidRDefault="00046460" w:rsidP="0042243B">
            <w:pPr>
              <w:rPr>
                <w:rFonts w:ascii="Arial" w:hAnsi="Arial" w:cs="Arial"/>
              </w:rPr>
            </w:pPr>
            <w:r>
              <w:rPr>
                <w:rFonts w:ascii="Arial" w:hAnsi="Arial" w:cs="Arial"/>
              </w:rPr>
              <w:t>15</w:t>
            </w:r>
          </w:p>
        </w:tc>
        <w:tc>
          <w:tcPr>
            <w:tcW w:w="482" w:type="dxa"/>
            <w:gridSpan w:val="2"/>
            <w:tcBorders>
              <w:top w:val="nil"/>
              <w:left w:val="nil"/>
              <w:bottom w:val="nil"/>
              <w:right w:val="single" w:sz="6" w:space="0" w:color="auto"/>
            </w:tcBorders>
            <w:vAlign w:val="bottom"/>
          </w:tcPr>
          <w:p w14:paraId="077685BB" w14:textId="77777777" w:rsidR="00046460" w:rsidRDefault="00046460" w:rsidP="0042243B">
            <w:pPr>
              <w:ind w:left="57"/>
              <w:rPr>
                <w:rFonts w:ascii="Arial" w:hAnsi="Arial" w:cs="Arial"/>
              </w:rPr>
            </w:pPr>
            <w:r>
              <w:rPr>
                <w:rFonts w:ascii="Arial" w:hAnsi="Arial" w:cs="Arial"/>
              </w:rPr>
              <w:t>г.</w:t>
            </w:r>
            <w:r>
              <w:rPr>
                <w:rFonts w:ascii="Arial" w:hAnsi="Arial" w:cs="Arial"/>
                <w:vertAlign w:val="superscript"/>
              </w:rPr>
              <w:t>3</w:t>
            </w:r>
          </w:p>
        </w:tc>
        <w:tc>
          <w:tcPr>
            <w:tcW w:w="521" w:type="dxa"/>
            <w:tcBorders>
              <w:top w:val="nil"/>
              <w:left w:val="nil"/>
              <w:bottom w:val="nil"/>
              <w:right w:val="nil"/>
            </w:tcBorders>
            <w:vAlign w:val="bottom"/>
          </w:tcPr>
          <w:p w14:paraId="68F50CBB" w14:textId="77777777" w:rsidR="00046460" w:rsidRDefault="00046460" w:rsidP="0042243B">
            <w:pPr>
              <w:jc w:val="right"/>
              <w:rPr>
                <w:rFonts w:ascii="Arial" w:hAnsi="Arial" w:cs="Arial"/>
              </w:rPr>
            </w:pPr>
            <w:r>
              <w:rPr>
                <w:rFonts w:ascii="Arial" w:hAnsi="Arial" w:cs="Arial"/>
              </w:rPr>
              <w:t>20</w:t>
            </w:r>
          </w:p>
        </w:tc>
        <w:tc>
          <w:tcPr>
            <w:tcW w:w="415" w:type="dxa"/>
            <w:tcBorders>
              <w:top w:val="nil"/>
              <w:left w:val="nil"/>
              <w:bottom w:val="single" w:sz="6" w:space="0" w:color="auto"/>
              <w:right w:val="nil"/>
            </w:tcBorders>
            <w:vAlign w:val="bottom"/>
          </w:tcPr>
          <w:p w14:paraId="1BF64BCF" w14:textId="77777777" w:rsidR="00046460" w:rsidRDefault="00046460" w:rsidP="0042243B">
            <w:pPr>
              <w:rPr>
                <w:rFonts w:ascii="Arial" w:hAnsi="Arial" w:cs="Arial"/>
              </w:rPr>
            </w:pPr>
            <w:r>
              <w:rPr>
                <w:rFonts w:ascii="Arial" w:hAnsi="Arial" w:cs="Arial"/>
              </w:rPr>
              <w:t>14</w:t>
            </w:r>
          </w:p>
        </w:tc>
        <w:tc>
          <w:tcPr>
            <w:tcW w:w="538" w:type="dxa"/>
            <w:tcBorders>
              <w:top w:val="nil"/>
              <w:left w:val="nil"/>
              <w:bottom w:val="nil"/>
              <w:right w:val="single" w:sz="6" w:space="0" w:color="auto"/>
            </w:tcBorders>
            <w:vAlign w:val="bottom"/>
          </w:tcPr>
          <w:p w14:paraId="52C710ED" w14:textId="77777777" w:rsidR="00046460" w:rsidRDefault="00046460" w:rsidP="0042243B">
            <w:pPr>
              <w:ind w:left="57"/>
              <w:rPr>
                <w:rFonts w:ascii="Arial" w:hAnsi="Arial" w:cs="Arial"/>
              </w:rPr>
            </w:pPr>
            <w:r>
              <w:rPr>
                <w:rFonts w:ascii="Arial" w:hAnsi="Arial" w:cs="Arial"/>
              </w:rPr>
              <w:t>г.</w:t>
            </w:r>
            <w:r>
              <w:rPr>
                <w:rFonts w:ascii="Arial" w:hAnsi="Arial" w:cs="Arial"/>
                <w:vertAlign w:val="superscript"/>
              </w:rPr>
              <w:t>4</w:t>
            </w:r>
          </w:p>
        </w:tc>
        <w:tc>
          <w:tcPr>
            <w:tcW w:w="596" w:type="dxa"/>
            <w:tcBorders>
              <w:top w:val="nil"/>
              <w:left w:val="nil"/>
              <w:bottom w:val="nil"/>
              <w:right w:val="nil"/>
            </w:tcBorders>
            <w:vAlign w:val="bottom"/>
          </w:tcPr>
          <w:p w14:paraId="39E12DF0" w14:textId="77777777" w:rsidR="00046460" w:rsidRDefault="00046460" w:rsidP="0042243B">
            <w:pPr>
              <w:jc w:val="right"/>
              <w:rPr>
                <w:rFonts w:ascii="Arial" w:hAnsi="Arial" w:cs="Arial"/>
              </w:rPr>
            </w:pPr>
            <w:r>
              <w:rPr>
                <w:rFonts w:ascii="Arial" w:hAnsi="Arial" w:cs="Arial"/>
              </w:rPr>
              <w:t>20</w:t>
            </w:r>
          </w:p>
        </w:tc>
        <w:tc>
          <w:tcPr>
            <w:tcW w:w="425" w:type="dxa"/>
            <w:tcBorders>
              <w:top w:val="nil"/>
              <w:left w:val="nil"/>
              <w:bottom w:val="single" w:sz="6" w:space="0" w:color="auto"/>
              <w:right w:val="nil"/>
            </w:tcBorders>
            <w:vAlign w:val="bottom"/>
          </w:tcPr>
          <w:p w14:paraId="0EAC21DD" w14:textId="77777777" w:rsidR="00046460" w:rsidRDefault="00046460" w:rsidP="0042243B">
            <w:pPr>
              <w:rPr>
                <w:rFonts w:ascii="Arial" w:hAnsi="Arial" w:cs="Arial"/>
              </w:rPr>
            </w:pPr>
            <w:r>
              <w:rPr>
                <w:rFonts w:ascii="Arial" w:hAnsi="Arial" w:cs="Arial"/>
              </w:rPr>
              <w:t>13</w:t>
            </w:r>
          </w:p>
        </w:tc>
        <w:tc>
          <w:tcPr>
            <w:tcW w:w="453" w:type="dxa"/>
            <w:tcBorders>
              <w:top w:val="nil"/>
              <w:left w:val="nil"/>
              <w:bottom w:val="nil"/>
              <w:right w:val="single" w:sz="6" w:space="0" w:color="auto"/>
            </w:tcBorders>
            <w:vAlign w:val="bottom"/>
          </w:tcPr>
          <w:p w14:paraId="7C9BCE4F" w14:textId="77777777" w:rsidR="00046460" w:rsidRDefault="00046460" w:rsidP="0042243B">
            <w:pPr>
              <w:ind w:left="57"/>
              <w:rPr>
                <w:rFonts w:ascii="Arial" w:hAnsi="Arial" w:cs="Arial"/>
              </w:rPr>
            </w:pPr>
            <w:r>
              <w:rPr>
                <w:rFonts w:ascii="Arial" w:hAnsi="Arial" w:cs="Arial"/>
              </w:rPr>
              <w:t>г.</w:t>
            </w:r>
            <w:r>
              <w:rPr>
                <w:rFonts w:ascii="Arial" w:hAnsi="Arial" w:cs="Arial"/>
                <w:vertAlign w:val="superscript"/>
              </w:rPr>
              <w:t>5</w:t>
            </w:r>
          </w:p>
        </w:tc>
      </w:tr>
      <w:tr w:rsidR="00046460" w14:paraId="2BF415FA" w14:textId="77777777" w:rsidTr="0042243B">
        <w:tblPrEx>
          <w:tblCellMar>
            <w:top w:w="0" w:type="dxa"/>
            <w:bottom w:w="0" w:type="dxa"/>
          </w:tblCellMar>
        </w:tblPrEx>
        <w:trPr>
          <w:cantSplit/>
        </w:trPr>
        <w:tc>
          <w:tcPr>
            <w:tcW w:w="1077" w:type="dxa"/>
            <w:tcBorders>
              <w:top w:val="nil"/>
              <w:left w:val="single" w:sz="6" w:space="0" w:color="auto"/>
              <w:bottom w:val="single" w:sz="6" w:space="0" w:color="auto"/>
              <w:right w:val="single" w:sz="6" w:space="0" w:color="auto"/>
            </w:tcBorders>
          </w:tcPr>
          <w:p w14:paraId="30A65FA3" w14:textId="77777777" w:rsidR="00046460" w:rsidRDefault="00046460" w:rsidP="0042243B">
            <w:pPr>
              <w:jc w:val="center"/>
              <w:rPr>
                <w:rFonts w:ascii="Arial Narrow" w:hAnsi="Arial Narrow" w:cs="Arial Narrow"/>
                <w:sz w:val="14"/>
                <w:szCs w:val="14"/>
              </w:rPr>
            </w:pPr>
          </w:p>
        </w:tc>
        <w:tc>
          <w:tcPr>
            <w:tcW w:w="4196" w:type="dxa"/>
            <w:tcBorders>
              <w:top w:val="nil"/>
              <w:left w:val="nil"/>
              <w:bottom w:val="single" w:sz="6" w:space="0" w:color="auto"/>
              <w:right w:val="single" w:sz="6" w:space="0" w:color="auto"/>
            </w:tcBorders>
          </w:tcPr>
          <w:p w14:paraId="79AFBC31" w14:textId="77777777" w:rsidR="00046460" w:rsidRDefault="00046460" w:rsidP="0042243B">
            <w:pPr>
              <w:jc w:val="center"/>
              <w:rPr>
                <w:rFonts w:ascii="Arial" w:hAnsi="Arial" w:cs="Arial"/>
                <w:sz w:val="14"/>
                <w:szCs w:val="14"/>
              </w:rPr>
            </w:pPr>
          </w:p>
        </w:tc>
        <w:tc>
          <w:tcPr>
            <w:tcW w:w="567" w:type="dxa"/>
            <w:gridSpan w:val="2"/>
            <w:tcBorders>
              <w:top w:val="nil"/>
              <w:left w:val="nil"/>
              <w:right w:val="nil"/>
            </w:tcBorders>
          </w:tcPr>
          <w:p w14:paraId="65D39311" w14:textId="77777777" w:rsidR="00046460" w:rsidRDefault="00046460" w:rsidP="0042243B">
            <w:pPr>
              <w:jc w:val="right"/>
              <w:rPr>
                <w:rFonts w:ascii="Arial" w:hAnsi="Arial" w:cs="Arial"/>
                <w:sz w:val="14"/>
                <w:szCs w:val="14"/>
              </w:rPr>
            </w:pPr>
          </w:p>
        </w:tc>
        <w:tc>
          <w:tcPr>
            <w:tcW w:w="425" w:type="dxa"/>
            <w:tcBorders>
              <w:top w:val="nil"/>
              <w:left w:val="nil"/>
              <w:right w:val="nil"/>
            </w:tcBorders>
          </w:tcPr>
          <w:p w14:paraId="00BDE958" w14:textId="77777777" w:rsidR="00046460" w:rsidRDefault="00046460" w:rsidP="0042243B">
            <w:pPr>
              <w:rPr>
                <w:rFonts w:ascii="Arial" w:hAnsi="Arial" w:cs="Arial"/>
                <w:sz w:val="14"/>
                <w:szCs w:val="14"/>
              </w:rPr>
            </w:pPr>
          </w:p>
        </w:tc>
        <w:tc>
          <w:tcPr>
            <w:tcW w:w="482" w:type="dxa"/>
            <w:gridSpan w:val="2"/>
            <w:tcBorders>
              <w:top w:val="nil"/>
              <w:left w:val="nil"/>
              <w:right w:val="single" w:sz="6" w:space="0" w:color="auto"/>
            </w:tcBorders>
          </w:tcPr>
          <w:p w14:paraId="10AD733E" w14:textId="77777777" w:rsidR="00046460" w:rsidRDefault="00046460" w:rsidP="0042243B">
            <w:pPr>
              <w:ind w:left="57"/>
              <w:rPr>
                <w:rFonts w:ascii="Arial" w:hAnsi="Arial" w:cs="Arial"/>
                <w:sz w:val="14"/>
                <w:szCs w:val="14"/>
              </w:rPr>
            </w:pPr>
          </w:p>
        </w:tc>
        <w:tc>
          <w:tcPr>
            <w:tcW w:w="521" w:type="dxa"/>
            <w:tcBorders>
              <w:top w:val="nil"/>
              <w:left w:val="nil"/>
              <w:right w:val="nil"/>
            </w:tcBorders>
          </w:tcPr>
          <w:p w14:paraId="692AD3AF" w14:textId="77777777" w:rsidR="00046460" w:rsidRDefault="00046460" w:rsidP="0042243B">
            <w:pPr>
              <w:jc w:val="right"/>
              <w:rPr>
                <w:rFonts w:ascii="Arial" w:hAnsi="Arial" w:cs="Arial"/>
                <w:sz w:val="14"/>
                <w:szCs w:val="14"/>
              </w:rPr>
            </w:pPr>
          </w:p>
        </w:tc>
        <w:tc>
          <w:tcPr>
            <w:tcW w:w="415" w:type="dxa"/>
            <w:tcBorders>
              <w:top w:val="nil"/>
              <w:left w:val="nil"/>
              <w:right w:val="nil"/>
            </w:tcBorders>
          </w:tcPr>
          <w:p w14:paraId="2B07D4D4" w14:textId="77777777" w:rsidR="00046460" w:rsidRDefault="00046460" w:rsidP="0042243B">
            <w:pPr>
              <w:rPr>
                <w:rFonts w:ascii="Arial" w:hAnsi="Arial" w:cs="Arial"/>
                <w:sz w:val="14"/>
                <w:szCs w:val="14"/>
              </w:rPr>
            </w:pPr>
          </w:p>
        </w:tc>
        <w:tc>
          <w:tcPr>
            <w:tcW w:w="538" w:type="dxa"/>
            <w:tcBorders>
              <w:top w:val="nil"/>
              <w:left w:val="nil"/>
              <w:right w:val="single" w:sz="6" w:space="0" w:color="auto"/>
            </w:tcBorders>
          </w:tcPr>
          <w:p w14:paraId="667C888E" w14:textId="77777777" w:rsidR="00046460" w:rsidRDefault="00046460" w:rsidP="0042243B">
            <w:pPr>
              <w:ind w:left="57"/>
              <w:rPr>
                <w:rFonts w:ascii="Arial" w:hAnsi="Arial" w:cs="Arial"/>
                <w:sz w:val="14"/>
                <w:szCs w:val="14"/>
              </w:rPr>
            </w:pPr>
          </w:p>
        </w:tc>
        <w:tc>
          <w:tcPr>
            <w:tcW w:w="596" w:type="dxa"/>
            <w:tcBorders>
              <w:top w:val="nil"/>
              <w:left w:val="nil"/>
              <w:right w:val="nil"/>
            </w:tcBorders>
          </w:tcPr>
          <w:p w14:paraId="528F8A9F" w14:textId="77777777" w:rsidR="00046460" w:rsidRDefault="00046460" w:rsidP="0042243B">
            <w:pPr>
              <w:jc w:val="right"/>
              <w:rPr>
                <w:rFonts w:ascii="Arial" w:hAnsi="Arial" w:cs="Arial"/>
                <w:sz w:val="14"/>
                <w:szCs w:val="14"/>
              </w:rPr>
            </w:pPr>
          </w:p>
        </w:tc>
        <w:tc>
          <w:tcPr>
            <w:tcW w:w="425" w:type="dxa"/>
            <w:tcBorders>
              <w:top w:val="nil"/>
              <w:left w:val="nil"/>
              <w:right w:val="nil"/>
            </w:tcBorders>
          </w:tcPr>
          <w:p w14:paraId="67C5EA33" w14:textId="77777777" w:rsidR="00046460" w:rsidRDefault="00046460" w:rsidP="0042243B">
            <w:pPr>
              <w:rPr>
                <w:rFonts w:ascii="Arial" w:hAnsi="Arial" w:cs="Arial"/>
                <w:sz w:val="14"/>
                <w:szCs w:val="14"/>
              </w:rPr>
            </w:pPr>
          </w:p>
        </w:tc>
        <w:tc>
          <w:tcPr>
            <w:tcW w:w="453" w:type="dxa"/>
            <w:tcBorders>
              <w:top w:val="nil"/>
              <w:left w:val="nil"/>
              <w:right w:val="single" w:sz="6" w:space="0" w:color="auto"/>
            </w:tcBorders>
          </w:tcPr>
          <w:p w14:paraId="2EB68AB5" w14:textId="77777777" w:rsidR="00046460" w:rsidRDefault="00046460" w:rsidP="0042243B">
            <w:pPr>
              <w:ind w:left="57"/>
              <w:rPr>
                <w:rFonts w:ascii="Arial" w:hAnsi="Arial" w:cs="Arial"/>
                <w:sz w:val="14"/>
                <w:szCs w:val="14"/>
              </w:rPr>
            </w:pPr>
          </w:p>
        </w:tc>
      </w:tr>
      <w:tr w:rsidR="00046460" w14:paraId="33F8EE82" w14:textId="77777777" w:rsidTr="0042243B">
        <w:tblPrEx>
          <w:tblCellMar>
            <w:top w:w="0" w:type="dxa"/>
            <w:bottom w:w="0" w:type="dxa"/>
          </w:tblCellMar>
        </w:tblPrEx>
        <w:tc>
          <w:tcPr>
            <w:tcW w:w="1077" w:type="dxa"/>
            <w:tcBorders>
              <w:top w:val="single" w:sz="6" w:space="0" w:color="auto"/>
              <w:left w:val="single" w:sz="6" w:space="0" w:color="auto"/>
              <w:bottom w:val="nil"/>
              <w:right w:val="single" w:sz="6" w:space="0" w:color="auto"/>
            </w:tcBorders>
            <w:vAlign w:val="bottom"/>
          </w:tcPr>
          <w:p w14:paraId="4DFBD197" w14:textId="77777777" w:rsidR="00046460" w:rsidRDefault="00046460" w:rsidP="0042243B">
            <w:pPr>
              <w:jc w:val="center"/>
              <w:rPr>
                <w:rFonts w:ascii="Arial" w:hAnsi="Arial" w:cs="Arial"/>
              </w:rPr>
            </w:pPr>
          </w:p>
        </w:tc>
        <w:tc>
          <w:tcPr>
            <w:tcW w:w="4196" w:type="dxa"/>
            <w:tcBorders>
              <w:top w:val="single" w:sz="6" w:space="0" w:color="auto"/>
              <w:left w:val="nil"/>
              <w:bottom w:val="nil"/>
              <w:right w:val="single" w:sz="12" w:space="0" w:color="auto"/>
            </w:tcBorders>
            <w:vAlign w:val="bottom"/>
          </w:tcPr>
          <w:p w14:paraId="50A4696B" w14:textId="77777777" w:rsidR="00046460" w:rsidRDefault="00046460" w:rsidP="0042243B">
            <w:pPr>
              <w:jc w:val="center"/>
              <w:rPr>
                <w:rFonts w:ascii="Arial" w:hAnsi="Arial" w:cs="Arial"/>
                <w:b/>
                <w:bCs/>
              </w:rPr>
            </w:pPr>
            <w:r>
              <w:rPr>
                <w:rFonts w:ascii="Arial" w:hAnsi="Arial" w:cs="Arial"/>
                <w:b/>
                <w:bCs/>
              </w:rPr>
              <w:t>АКТИВ</w:t>
            </w:r>
          </w:p>
        </w:tc>
        <w:tc>
          <w:tcPr>
            <w:tcW w:w="1474" w:type="dxa"/>
            <w:gridSpan w:val="5"/>
            <w:tcBorders>
              <w:top w:val="single" w:sz="12" w:space="0" w:color="auto"/>
              <w:left w:val="nil"/>
              <w:bottom w:val="nil"/>
              <w:right w:val="single" w:sz="6" w:space="0" w:color="auto"/>
            </w:tcBorders>
            <w:vAlign w:val="bottom"/>
          </w:tcPr>
          <w:p w14:paraId="4E6D065C" w14:textId="77777777" w:rsidR="00046460" w:rsidRDefault="00046460" w:rsidP="0042243B">
            <w:pPr>
              <w:jc w:val="center"/>
              <w:rPr>
                <w:rFonts w:ascii="Arial" w:hAnsi="Arial" w:cs="Arial"/>
              </w:rPr>
            </w:pPr>
          </w:p>
        </w:tc>
        <w:tc>
          <w:tcPr>
            <w:tcW w:w="1474" w:type="dxa"/>
            <w:gridSpan w:val="3"/>
            <w:tcBorders>
              <w:top w:val="single" w:sz="12" w:space="0" w:color="auto"/>
              <w:left w:val="nil"/>
              <w:bottom w:val="nil"/>
              <w:right w:val="single" w:sz="6" w:space="0" w:color="auto"/>
            </w:tcBorders>
            <w:vAlign w:val="bottom"/>
          </w:tcPr>
          <w:p w14:paraId="4799E51E" w14:textId="77777777" w:rsidR="00046460" w:rsidRDefault="00046460" w:rsidP="0042243B">
            <w:pPr>
              <w:jc w:val="center"/>
              <w:rPr>
                <w:rFonts w:ascii="Arial" w:hAnsi="Arial" w:cs="Arial"/>
              </w:rPr>
            </w:pPr>
          </w:p>
        </w:tc>
        <w:tc>
          <w:tcPr>
            <w:tcW w:w="1474" w:type="dxa"/>
            <w:gridSpan w:val="3"/>
            <w:tcBorders>
              <w:top w:val="single" w:sz="12" w:space="0" w:color="auto"/>
              <w:left w:val="nil"/>
              <w:bottom w:val="nil"/>
              <w:right w:val="single" w:sz="12" w:space="0" w:color="auto"/>
            </w:tcBorders>
            <w:vAlign w:val="bottom"/>
          </w:tcPr>
          <w:p w14:paraId="75F786BD" w14:textId="77777777" w:rsidR="00046460" w:rsidRDefault="00046460" w:rsidP="0042243B">
            <w:pPr>
              <w:jc w:val="center"/>
              <w:rPr>
                <w:rFonts w:ascii="Arial" w:hAnsi="Arial" w:cs="Arial"/>
              </w:rPr>
            </w:pPr>
          </w:p>
        </w:tc>
      </w:tr>
      <w:tr w:rsidR="00046460" w14:paraId="6B31EE34" w14:textId="77777777" w:rsidTr="0042243B">
        <w:tblPrEx>
          <w:tblCellMar>
            <w:top w:w="0" w:type="dxa"/>
            <w:bottom w:w="0" w:type="dxa"/>
          </w:tblCellMar>
        </w:tblPrEx>
        <w:tc>
          <w:tcPr>
            <w:tcW w:w="1077" w:type="dxa"/>
            <w:tcBorders>
              <w:top w:val="nil"/>
              <w:left w:val="single" w:sz="6" w:space="0" w:color="auto"/>
              <w:bottom w:val="nil"/>
              <w:right w:val="single" w:sz="6" w:space="0" w:color="auto"/>
            </w:tcBorders>
            <w:vAlign w:val="bottom"/>
          </w:tcPr>
          <w:p w14:paraId="6FE2AFCA" w14:textId="77777777" w:rsidR="00046460" w:rsidRDefault="00046460" w:rsidP="0042243B">
            <w:pPr>
              <w:jc w:val="center"/>
              <w:rPr>
                <w:rFonts w:ascii="Arial" w:hAnsi="Arial" w:cs="Arial"/>
              </w:rPr>
            </w:pPr>
          </w:p>
        </w:tc>
        <w:tc>
          <w:tcPr>
            <w:tcW w:w="4196" w:type="dxa"/>
            <w:tcBorders>
              <w:top w:val="nil"/>
              <w:left w:val="nil"/>
              <w:bottom w:val="nil"/>
              <w:right w:val="single" w:sz="12" w:space="0" w:color="auto"/>
            </w:tcBorders>
            <w:vAlign w:val="bottom"/>
          </w:tcPr>
          <w:p w14:paraId="667ECBEC" w14:textId="77777777" w:rsidR="00046460" w:rsidRDefault="00046460" w:rsidP="0042243B">
            <w:pPr>
              <w:spacing w:before="120"/>
              <w:jc w:val="center"/>
              <w:rPr>
                <w:rFonts w:ascii="Arial" w:hAnsi="Arial" w:cs="Arial"/>
                <w:b/>
                <w:bCs/>
              </w:rPr>
            </w:pPr>
            <w:r>
              <w:rPr>
                <w:rFonts w:ascii="Arial" w:hAnsi="Arial" w:cs="Arial"/>
                <w:b/>
                <w:bCs/>
              </w:rPr>
              <w:t>I. ВНЕОБОРОТНЫЕ АКТИВЫ</w:t>
            </w:r>
          </w:p>
        </w:tc>
        <w:tc>
          <w:tcPr>
            <w:tcW w:w="1474" w:type="dxa"/>
            <w:gridSpan w:val="5"/>
            <w:tcBorders>
              <w:top w:val="nil"/>
              <w:left w:val="nil"/>
              <w:bottom w:val="nil"/>
              <w:right w:val="single" w:sz="6" w:space="0" w:color="auto"/>
            </w:tcBorders>
            <w:vAlign w:val="bottom"/>
          </w:tcPr>
          <w:p w14:paraId="2961FA2C" w14:textId="77777777" w:rsidR="00046460" w:rsidRDefault="00046460" w:rsidP="0042243B">
            <w:pPr>
              <w:jc w:val="center"/>
              <w:rPr>
                <w:rFonts w:ascii="Arial" w:hAnsi="Arial" w:cs="Arial"/>
              </w:rPr>
            </w:pPr>
          </w:p>
        </w:tc>
        <w:tc>
          <w:tcPr>
            <w:tcW w:w="1474" w:type="dxa"/>
            <w:gridSpan w:val="3"/>
            <w:tcBorders>
              <w:top w:val="nil"/>
              <w:left w:val="nil"/>
              <w:bottom w:val="nil"/>
              <w:right w:val="single" w:sz="6" w:space="0" w:color="auto"/>
            </w:tcBorders>
            <w:vAlign w:val="bottom"/>
          </w:tcPr>
          <w:p w14:paraId="2EC730DE" w14:textId="77777777" w:rsidR="00046460" w:rsidRDefault="00046460" w:rsidP="0042243B">
            <w:pPr>
              <w:jc w:val="center"/>
              <w:rPr>
                <w:rFonts w:ascii="Arial" w:hAnsi="Arial" w:cs="Arial"/>
              </w:rPr>
            </w:pPr>
          </w:p>
        </w:tc>
        <w:tc>
          <w:tcPr>
            <w:tcW w:w="1474" w:type="dxa"/>
            <w:gridSpan w:val="3"/>
            <w:tcBorders>
              <w:top w:val="nil"/>
              <w:left w:val="nil"/>
              <w:bottom w:val="nil"/>
              <w:right w:val="single" w:sz="12" w:space="0" w:color="auto"/>
            </w:tcBorders>
            <w:vAlign w:val="bottom"/>
          </w:tcPr>
          <w:p w14:paraId="2AAA880C" w14:textId="77777777" w:rsidR="00046460" w:rsidRDefault="00046460" w:rsidP="0042243B">
            <w:pPr>
              <w:jc w:val="center"/>
              <w:rPr>
                <w:rFonts w:ascii="Arial" w:hAnsi="Arial" w:cs="Arial"/>
              </w:rPr>
            </w:pPr>
          </w:p>
        </w:tc>
      </w:tr>
      <w:tr w:rsidR="00046460" w14:paraId="120F80D9" w14:textId="77777777" w:rsidTr="0042243B">
        <w:tblPrEx>
          <w:tblCellMar>
            <w:top w:w="0" w:type="dxa"/>
            <w:bottom w:w="0" w:type="dxa"/>
          </w:tblCellMar>
        </w:tblPrEx>
        <w:trPr>
          <w:trHeight w:val="284"/>
        </w:trPr>
        <w:tc>
          <w:tcPr>
            <w:tcW w:w="1077" w:type="dxa"/>
            <w:tcBorders>
              <w:top w:val="nil"/>
              <w:left w:val="single" w:sz="6" w:space="0" w:color="auto"/>
              <w:bottom w:val="single" w:sz="6" w:space="0" w:color="auto"/>
              <w:right w:val="single" w:sz="6" w:space="0" w:color="auto"/>
            </w:tcBorders>
            <w:vAlign w:val="bottom"/>
          </w:tcPr>
          <w:p w14:paraId="758C236B" w14:textId="77777777" w:rsidR="00046460" w:rsidRDefault="00046460" w:rsidP="0042243B">
            <w:pPr>
              <w:jc w:val="center"/>
              <w:rPr>
                <w:rFonts w:ascii="Arial" w:hAnsi="Arial" w:cs="Arial"/>
              </w:rPr>
            </w:pPr>
          </w:p>
        </w:tc>
        <w:tc>
          <w:tcPr>
            <w:tcW w:w="4196" w:type="dxa"/>
            <w:tcBorders>
              <w:top w:val="nil"/>
              <w:left w:val="nil"/>
              <w:bottom w:val="single" w:sz="6" w:space="0" w:color="auto"/>
              <w:right w:val="single" w:sz="12" w:space="0" w:color="auto"/>
            </w:tcBorders>
            <w:vAlign w:val="bottom"/>
          </w:tcPr>
          <w:p w14:paraId="1C37BAAE" w14:textId="77777777" w:rsidR="00046460" w:rsidRDefault="00046460" w:rsidP="0042243B">
            <w:pPr>
              <w:ind w:left="57"/>
              <w:rPr>
                <w:rFonts w:ascii="Arial" w:hAnsi="Arial" w:cs="Arial"/>
              </w:rPr>
            </w:pPr>
            <w:r>
              <w:rPr>
                <w:rFonts w:ascii="Arial" w:hAnsi="Arial" w:cs="Arial"/>
              </w:rPr>
              <w:t>Нематериальные активы</w:t>
            </w:r>
          </w:p>
        </w:tc>
        <w:tc>
          <w:tcPr>
            <w:tcW w:w="1474" w:type="dxa"/>
            <w:gridSpan w:val="5"/>
            <w:tcBorders>
              <w:top w:val="nil"/>
              <w:left w:val="nil"/>
              <w:bottom w:val="single" w:sz="6" w:space="0" w:color="auto"/>
              <w:right w:val="single" w:sz="6" w:space="0" w:color="auto"/>
            </w:tcBorders>
            <w:vAlign w:val="bottom"/>
          </w:tcPr>
          <w:p w14:paraId="210173F6" w14:textId="77777777" w:rsidR="00046460" w:rsidRDefault="00046460" w:rsidP="0042243B">
            <w:pPr>
              <w:jc w:val="center"/>
              <w:rPr>
                <w:rFonts w:ascii="Arial" w:hAnsi="Arial" w:cs="Arial"/>
              </w:rPr>
            </w:pPr>
            <w:r>
              <w:rPr>
                <w:rFonts w:ascii="Arial" w:hAnsi="Arial" w:cs="Arial"/>
              </w:rPr>
              <w:t>7 661</w:t>
            </w:r>
          </w:p>
        </w:tc>
        <w:tc>
          <w:tcPr>
            <w:tcW w:w="1474" w:type="dxa"/>
            <w:gridSpan w:val="3"/>
            <w:tcBorders>
              <w:top w:val="nil"/>
              <w:left w:val="nil"/>
              <w:bottom w:val="single" w:sz="6" w:space="0" w:color="auto"/>
              <w:right w:val="single" w:sz="6" w:space="0" w:color="auto"/>
            </w:tcBorders>
            <w:vAlign w:val="bottom"/>
          </w:tcPr>
          <w:p w14:paraId="4FCA7A89" w14:textId="77777777" w:rsidR="00046460" w:rsidRDefault="00046460" w:rsidP="0042243B">
            <w:pPr>
              <w:jc w:val="center"/>
              <w:rPr>
                <w:rFonts w:ascii="Arial" w:hAnsi="Arial" w:cs="Arial"/>
              </w:rPr>
            </w:pPr>
            <w:r>
              <w:rPr>
                <w:rFonts w:ascii="Arial" w:hAnsi="Arial" w:cs="Arial"/>
              </w:rPr>
              <w:t>8 300</w:t>
            </w:r>
          </w:p>
        </w:tc>
        <w:tc>
          <w:tcPr>
            <w:tcW w:w="1474" w:type="dxa"/>
            <w:gridSpan w:val="3"/>
            <w:tcBorders>
              <w:top w:val="nil"/>
              <w:left w:val="nil"/>
              <w:bottom w:val="single" w:sz="6" w:space="0" w:color="auto"/>
              <w:right w:val="single" w:sz="12" w:space="0" w:color="auto"/>
            </w:tcBorders>
            <w:vAlign w:val="bottom"/>
          </w:tcPr>
          <w:p w14:paraId="25CBAF44" w14:textId="77777777" w:rsidR="00046460" w:rsidRDefault="00046460" w:rsidP="0042243B">
            <w:pPr>
              <w:jc w:val="center"/>
              <w:rPr>
                <w:rFonts w:ascii="Arial" w:hAnsi="Arial" w:cs="Arial"/>
              </w:rPr>
            </w:pPr>
            <w:r>
              <w:rPr>
                <w:rFonts w:ascii="Arial" w:hAnsi="Arial" w:cs="Arial"/>
              </w:rPr>
              <w:t>9 578</w:t>
            </w:r>
          </w:p>
        </w:tc>
      </w:tr>
      <w:tr w:rsidR="00046460" w14:paraId="1F1E8012" w14:textId="77777777" w:rsidTr="0042243B">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77CEC0B2" w14:textId="77777777" w:rsidR="00046460" w:rsidRDefault="00046460" w:rsidP="0042243B">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14:paraId="51C371E3" w14:textId="77777777" w:rsidR="00046460" w:rsidRDefault="00046460" w:rsidP="0042243B">
            <w:pPr>
              <w:ind w:left="57"/>
              <w:rPr>
                <w:rFonts w:ascii="Arial" w:hAnsi="Arial" w:cs="Arial"/>
              </w:rPr>
            </w:pPr>
            <w:r>
              <w:rPr>
                <w:rFonts w:ascii="Arial" w:hAnsi="Arial" w:cs="Arial"/>
              </w:rPr>
              <w:t>Результаты исследований и разработок</w:t>
            </w:r>
          </w:p>
        </w:tc>
        <w:tc>
          <w:tcPr>
            <w:tcW w:w="1474" w:type="dxa"/>
            <w:gridSpan w:val="5"/>
            <w:tcBorders>
              <w:top w:val="single" w:sz="6" w:space="0" w:color="auto"/>
              <w:left w:val="nil"/>
              <w:bottom w:val="single" w:sz="6" w:space="0" w:color="auto"/>
              <w:right w:val="single" w:sz="6" w:space="0" w:color="auto"/>
            </w:tcBorders>
            <w:vAlign w:val="bottom"/>
          </w:tcPr>
          <w:p w14:paraId="51F4E9CE" w14:textId="77777777" w:rsidR="00046460" w:rsidRDefault="00046460" w:rsidP="0042243B">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14:paraId="3BBA6398" w14:textId="77777777" w:rsidR="00046460" w:rsidRDefault="00046460" w:rsidP="0042243B">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14:paraId="788B9D4D" w14:textId="77777777" w:rsidR="00046460" w:rsidRDefault="00046460" w:rsidP="0042243B">
            <w:pPr>
              <w:jc w:val="center"/>
              <w:rPr>
                <w:rFonts w:ascii="Arial" w:hAnsi="Arial" w:cs="Arial"/>
              </w:rPr>
            </w:pPr>
          </w:p>
        </w:tc>
      </w:tr>
      <w:tr w:rsidR="00046460" w14:paraId="4CB7F07A" w14:textId="77777777" w:rsidTr="0042243B">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7023F7FF" w14:textId="77777777" w:rsidR="00046460" w:rsidRDefault="00046460" w:rsidP="0042243B">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14:paraId="2EEDDA17" w14:textId="77777777" w:rsidR="00046460" w:rsidRDefault="00046460" w:rsidP="0042243B">
            <w:pPr>
              <w:ind w:left="57"/>
              <w:rPr>
                <w:rFonts w:ascii="Arial" w:hAnsi="Arial" w:cs="Arial"/>
              </w:rPr>
            </w:pPr>
            <w:r>
              <w:rPr>
                <w:rFonts w:ascii="Arial" w:hAnsi="Arial" w:cs="Arial"/>
              </w:rPr>
              <w:t>Нематериальные поисковые активы</w:t>
            </w:r>
          </w:p>
        </w:tc>
        <w:tc>
          <w:tcPr>
            <w:tcW w:w="1474" w:type="dxa"/>
            <w:gridSpan w:val="5"/>
            <w:tcBorders>
              <w:top w:val="single" w:sz="6" w:space="0" w:color="auto"/>
              <w:left w:val="nil"/>
              <w:bottom w:val="single" w:sz="6" w:space="0" w:color="auto"/>
              <w:right w:val="single" w:sz="6" w:space="0" w:color="auto"/>
            </w:tcBorders>
            <w:vAlign w:val="bottom"/>
          </w:tcPr>
          <w:p w14:paraId="75D45FEC" w14:textId="77777777" w:rsidR="00046460" w:rsidRDefault="00046460" w:rsidP="0042243B">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14:paraId="6F70CA15" w14:textId="77777777" w:rsidR="00046460" w:rsidRDefault="00046460" w:rsidP="0042243B">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14:paraId="55057074" w14:textId="77777777" w:rsidR="00046460" w:rsidRDefault="00046460" w:rsidP="0042243B">
            <w:pPr>
              <w:jc w:val="center"/>
              <w:rPr>
                <w:rFonts w:ascii="Arial" w:hAnsi="Arial" w:cs="Arial"/>
              </w:rPr>
            </w:pPr>
          </w:p>
        </w:tc>
      </w:tr>
      <w:tr w:rsidR="00046460" w14:paraId="0FC90D07" w14:textId="77777777" w:rsidTr="0042243B">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47914619" w14:textId="77777777" w:rsidR="00046460" w:rsidRDefault="00046460" w:rsidP="0042243B">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14:paraId="2B3AF564" w14:textId="77777777" w:rsidR="00046460" w:rsidRDefault="00046460" w:rsidP="0042243B">
            <w:pPr>
              <w:ind w:left="57"/>
              <w:rPr>
                <w:rFonts w:ascii="Arial" w:hAnsi="Arial" w:cs="Arial"/>
              </w:rPr>
            </w:pPr>
            <w:r>
              <w:rPr>
                <w:rFonts w:ascii="Arial" w:hAnsi="Arial" w:cs="Arial"/>
              </w:rPr>
              <w:t>Материальные поисковые активы</w:t>
            </w:r>
          </w:p>
        </w:tc>
        <w:tc>
          <w:tcPr>
            <w:tcW w:w="1474" w:type="dxa"/>
            <w:gridSpan w:val="5"/>
            <w:tcBorders>
              <w:top w:val="single" w:sz="6" w:space="0" w:color="auto"/>
              <w:left w:val="nil"/>
              <w:bottom w:val="single" w:sz="6" w:space="0" w:color="auto"/>
              <w:right w:val="single" w:sz="6" w:space="0" w:color="auto"/>
            </w:tcBorders>
            <w:vAlign w:val="bottom"/>
          </w:tcPr>
          <w:p w14:paraId="0FE4BBAC" w14:textId="77777777" w:rsidR="00046460" w:rsidRDefault="00046460" w:rsidP="0042243B">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14:paraId="55006DC1" w14:textId="77777777" w:rsidR="00046460" w:rsidRDefault="00046460" w:rsidP="0042243B">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14:paraId="0C7F6EC4" w14:textId="77777777" w:rsidR="00046460" w:rsidRDefault="00046460" w:rsidP="0042243B">
            <w:pPr>
              <w:jc w:val="center"/>
              <w:rPr>
                <w:rFonts w:ascii="Arial" w:hAnsi="Arial" w:cs="Arial"/>
              </w:rPr>
            </w:pPr>
          </w:p>
        </w:tc>
      </w:tr>
      <w:tr w:rsidR="00046460" w14:paraId="1E0E427F" w14:textId="77777777" w:rsidTr="0042243B">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2F058562" w14:textId="77777777" w:rsidR="00046460" w:rsidRDefault="00046460" w:rsidP="0042243B">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14:paraId="01DAD127" w14:textId="77777777" w:rsidR="00046460" w:rsidRDefault="00046460" w:rsidP="0042243B">
            <w:pPr>
              <w:ind w:left="57"/>
              <w:rPr>
                <w:rFonts w:ascii="Arial" w:hAnsi="Arial" w:cs="Arial"/>
              </w:rPr>
            </w:pPr>
            <w:r>
              <w:rPr>
                <w:rFonts w:ascii="Arial" w:hAnsi="Arial" w:cs="Arial"/>
              </w:rPr>
              <w:t>Основные средства</w:t>
            </w:r>
          </w:p>
        </w:tc>
        <w:tc>
          <w:tcPr>
            <w:tcW w:w="1474" w:type="dxa"/>
            <w:gridSpan w:val="5"/>
            <w:tcBorders>
              <w:top w:val="single" w:sz="6" w:space="0" w:color="auto"/>
              <w:left w:val="nil"/>
              <w:bottom w:val="single" w:sz="6" w:space="0" w:color="auto"/>
              <w:right w:val="single" w:sz="6" w:space="0" w:color="auto"/>
            </w:tcBorders>
            <w:vAlign w:val="bottom"/>
          </w:tcPr>
          <w:p w14:paraId="429682C2" w14:textId="77777777" w:rsidR="00046460" w:rsidRDefault="00046460" w:rsidP="0042243B">
            <w:pPr>
              <w:jc w:val="center"/>
              <w:rPr>
                <w:rFonts w:ascii="Arial" w:hAnsi="Arial" w:cs="Arial"/>
              </w:rPr>
            </w:pPr>
            <w:r>
              <w:rPr>
                <w:rFonts w:ascii="Arial" w:hAnsi="Arial" w:cs="Arial"/>
              </w:rPr>
              <w:t>125 743</w:t>
            </w:r>
          </w:p>
        </w:tc>
        <w:tc>
          <w:tcPr>
            <w:tcW w:w="1474" w:type="dxa"/>
            <w:gridSpan w:val="3"/>
            <w:tcBorders>
              <w:top w:val="single" w:sz="6" w:space="0" w:color="auto"/>
              <w:left w:val="nil"/>
              <w:bottom w:val="single" w:sz="6" w:space="0" w:color="auto"/>
              <w:right w:val="single" w:sz="6" w:space="0" w:color="auto"/>
            </w:tcBorders>
            <w:vAlign w:val="bottom"/>
          </w:tcPr>
          <w:p w14:paraId="23233229" w14:textId="77777777" w:rsidR="00046460" w:rsidRDefault="00046460" w:rsidP="0042243B">
            <w:pPr>
              <w:jc w:val="center"/>
              <w:rPr>
                <w:rFonts w:ascii="Arial" w:hAnsi="Arial" w:cs="Arial"/>
              </w:rPr>
            </w:pPr>
            <w:r>
              <w:rPr>
                <w:rFonts w:ascii="Arial" w:hAnsi="Arial" w:cs="Arial"/>
              </w:rPr>
              <w:t>121 423</w:t>
            </w:r>
          </w:p>
        </w:tc>
        <w:tc>
          <w:tcPr>
            <w:tcW w:w="1474" w:type="dxa"/>
            <w:gridSpan w:val="3"/>
            <w:tcBorders>
              <w:top w:val="single" w:sz="6" w:space="0" w:color="auto"/>
              <w:left w:val="nil"/>
              <w:bottom w:val="single" w:sz="6" w:space="0" w:color="auto"/>
              <w:right w:val="single" w:sz="12" w:space="0" w:color="auto"/>
            </w:tcBorders>
            <w:vAlign w:val="bottom"/>
          </w:tcPr>
          <w:p w14:paraId="184805AB" w14:textId="77777777" w:rsidR="00046460" w:rsidRDefault="00046460" w:rsidP="0042243B">
            <w:pPr>
              <w:jc w:val="center"/>
              <w:rPr>
                <w:rFonts w:ascii="Arial" w:hAnsi="Arial" w:cs="Arial"/>
              </w:rPr>
            </w:pPr>
            <w:r>
              <w:rPr>
                <w:rFonts w:ascii="Arial" w:hAnsi="Arial" w:cs="Arial"/>
              </w:rPr>
              <w:t>78 194</w:t>
            </w:r>
          </w:p>
        </w:tc>
      </w:tr>
      <w:tr w:rsidR="00046460" w14:paraId="5DCB288E" w14:textId="77777777" w:rsidTr="0042243B">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2419BFA8" w14:textId="77777777" w:rsidR="00046460" w:rsidRDefault="00046460" w:rsidP="0042243B">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14:paraId="0ADA4862" w14:textId="77777777" w:rsidR="00046460" w:rsidRDefault="00046460" w:rsidP="0042243B">
            <w:pPr>
              <w:ind w:left="57"/>
              <w:rPr>
                <w:rFonts w:ascii="Arial" w:hAnsi="Arial" w:cs="Arial"/>
              </w:rPr>
            </w:pPr>
            <w:r>
              <w:rPr>
                <w:rFonts w:ascii="Arial" w:hAnsi="Arial" w:cs="Arial"/>
              </w:rPr>
              <w:t>Доходные вложения в материальные ценности</w:t>
            </w:r>
          </w:p>
        </w:tc>
        <w:tc>
          <w:tcPr>
            <w:tcW w:w="1474" w:type="dxa"/>
            <w:gridSpan w:val="5"/>
            <w:tcBorders>
              <w:top w:val="single" w:sz="6" w:space="0" w:color="auto"/>
              <w:left w:val="nil"/>
              <w:bottom w:val="single" w:sz="6" w:space="0" w:color="auto"/>
              <w:right w:val="single" w:sz="6" w:space="0" w:color="auto"/>
            </w:tcBorders>
            <w:vAlign w:val="bottom"/>
          </w:tcPr>
          <w:p w14:paraId="73177B7D" w14:textId="77777777" w:rsidR="00046460" w:rsidRDefault="00046460" w:rsidP="0042243B">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14:paraId="66E96AD6" w14:textId="77777777" w:rsidR="00046460" w:rsidRDefault="00046460" w:rsidP="0042243B">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14:paraId="23B47A79" w14:textId="77777777" w:rsidR="00046460" w:rsidRDefault="00046460" w:rsidP="0042243B">
            <w:pPr>
              <w:jc w:val="center"/>
              <w:rPr>
                <w:rFonts w:ascii="Arial" w:hAnsi="Arial" w:cs="Arial"/>
              </w:rPr>
            </w:pPr>
          </w:p>
        </w:tc>
      </w:tr>
      <w:tr w:rsidR="00046460" w14:paraId="0B965468" w14:textId="77777777" w:rsidTr="0042243B">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55DFBD0E" w14:textId="77777777" w:rsidR="00046460" w:rsidRDefault="00046460" w:rsidP="0042243B">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14:paraId="0364AA64" w14:textId="77777777" w:rsidR="00046460" w:rsidRDefault="00046460" w:rsidP="0042243B">
            <w:pPr>
              <w:ind w:left="57"/>
              <w:rPr>
                <w:rFonts w:ascii="Arial" w:hAnsi="Arial" w:cs="Arial"/>
              </w:rPr>
            </w:pPr>
            <w:r>
              <w:rPr>
                <w:rFonts w:ascii="Arial" w:hAnsi="Arial" w:cs="Arial"/>
              </w:rPr>
              <w:t>Финансовые вложения</w:t>
            </w:r>
          </w:p>
        </w:tc>
        <w:tc>
          <w:tcPr>
            <w:tcW w:w="1474" w:type="dxa"/>
            <w:gridSpan w:val="5"/>
            <w:tcBorders>
              <w:top w:val="single" w:sz="6" w:space="0" w:color="auto"/>
              <w:left w:val="nil"/>
              <w:bottom w:val="single" w:sz="6" w:space="0" w:color="auto"/>
              <w:right w:val="single" w:sz="6" w:space="0" w:color="auto"/>
            </w:tcBorders>
            <w:vAlign w:val="bottom"/>
          </w:tcPr>
          <w:p w14:paraId="47E96BCF" w14:textId="77777777" w:rsidR="00046460" w:rsidRDefault="00046460" w:rsidP="0042243B">
            <w:pPr>
              <w:jc w:val="center"/>
              <w:rPr>
                <w:rFonts w:ascii="Arial" w:hAnsi="Arial" w:cs="Arial"/>
              </w:rPr>
            </w:pPr>
            <w:r>
              <w:rPr>
                <w:rFonts w:ascii="Arial" w:hAnsi="Arial" w:cs="Arial"/>
              </w:rPr>
              <w:t>2 921</w:t>
            </w:r>
          </w:p>
        </w:tc>
        <w:tc>
          <w:tcPr>
            <w:tcW w:w="1474" w:type="dxa"/>
            <w:gridSpan w:val="3"/>
            <w:tcBorders>
              <w:top w:val="single" w:sz="6" w:space="0" w:color="auto"/>
              <w:left w:val="nil"/>
              <w:bottom w:val="single" w:sz="6" w:space="0" w:color="auto"/>
              <w:right w:val="single" w:sz="6" w:space="0" w:color="auto"/>
            </w:tcBorders>
            <w:vAlign w:val="bottom"/>
          </w:tcPr>
          <w:p w14:paraId="60D9C7DA" w14:textId="77777777" w:rsidR="00046460" w:rsidRDefault="00046460" w:rsidP="0042243B">
            <w:pPr>
              <w:jc w:val="center"/>
              <w:rPr>
                <w:rFonts w:ascii="Arial" w:hAnsi="Arial" w:cs="Arial"/>
              </w:rPr>
            </w:pPr>
            <w:r>
              <w:rPr>
                <w:rFonts w:ascii="Arial" w:hAnsi="Arial" w:cs="Arial"/>
              </w:rPr>
              <w:t>3 122</w:t>
            </w:r>
          </w:p>
        </w:tc>
        <w:tc>
          <w:tcPr>
            <w:tcW w:w="1474" w:type="dxa"/>
            <w:gridSpan w:val="3"/>
            <w:tcBorders>
              <w:top w:val="single" w:sz="6" w:space="0" w:color="auto"/>
              <w:left w:val="nil"/>
              <w:bottom w:val="single" w:sz="6" w:space="0" w:color="auto"/>
              <w:right w:val="single" w:sz="12" w:space="0" w:color="auto"/>
            </w:tcBorders>
            <w:vAlign w:val="bottom"/>
          </w:tcPr>
          <w:p w14:paraId="1DD4E65E" w14:textId="77777777" w:rsidR="00046460" w:rsidRDefault="00046460" w:rsidP="0042243B">
            <w:pPr>
              <w:jc w:val="center"/>
              <w:rPr>
                <w:rFonts w:ascii="Arial" w:hAnsi="Arial" w:cs="Arial"/>
              </w:rPr>
            </w:pPr>
            <w:r>
              <w:rPr>
                <w:rFonts w:ascii="Arial" w:hAnsi="Arial" w:cs="Arial"/>
              </w:rPr>
              <w:t>24 494</w:t>
            </w:r>
          </w:p>
        </w:tc>
      </w:tr>
      <w:tr w:rsidR="00046460" w14:paraId="4E57503A" w14:textId="77777777" w:rsidTr="0042243B">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2130CC5C" w14:textId="77777777" w:rsidR="00046460" w:rsidRDefault="00046460" w:rsidP="0042243B">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14:paraId="681CB033" w14:textId="77777777" w:rsidR="00046460" w:rsidRDefault="00046460" w:rsidP="0042243B">
            <w:pPr>
              <w:ind w:left="57"/>
              <w:rPr>
                <w:rFonts w:ascii="Arial" w:hAnsi="Arial" w:cs="Arial"/>
              </w:rPr>
            </w:pPr>
            <w:r>
              <w:rPr>
                <w:rFonts w:ascii="Arial" w:hAnsi="Arial" w:cs="Arial"/>
              </w:rPr>
              <w:t>Отложенные налоговые активы</w:t>
            </w:r>
          </w:p>
        </w:tc>
        <w:tc>
          <w:tcPr>
            <w:tcW w:w="1474" w:type="dxa"/>
            <w:gridSpan w:val="5"/>
            <w:tcBorders>
              <w:top w:val="single" w:sz="6" w:space="0" w:color="auto"/>
              <w:left w:val="nil"/>
              <w:bottom w:val="single" w:sz="6" w:space="0" w:color="auto"/>
              <w:right w:val="single" w:sz="6" w:space="0" w:color="auto"/>
            </w:tcBorders>
            <w:vAlign w:val="bottom"/>
          </w:tcPr>
          <w:p w14:paraId="2FA07902" w14:textId="77777777" w:rsidR="00046460" w:rsidRDefault="00046460" w:rsidP="0042243B">
            <w:pPr>
              <w:jc w:val="center"/>
              <w:rPr>
                <w:rFonts w:ascii="Arial" w:hAnsi="Arial" w:cs="Arial"/>
              </w:rPr>
            </w:pPr>
            <w:r>
              <w:rPr>
                <w:rFonts w:ascii="Arial" w:hAnsi="Arial" w:cs="Arial"/>
              </w:rPr>
              <w:t>9 886</w:t>
            </w:r>
          </w:p>
        </w:tc>
        <w:tc>
          <w:tcPr>
            <w:tcW w:w="1474" w:type="dxa"/>
            <w:gridSpan w:val="3"/>
            <w:tcBorders>
              <w:top w:val="single" w:sz="6" w:space="0" w:color="auto"/>
              <w:left w:val="nil"/>
              <w:bottom w:val="single" w:sz="6" w:space="0" w:color="auto"/>
              <w:right w:val="single" w:sz="6" w:space="0" w:color="auto"/>
            </w:tcBorders>
            <w:vAlign w:val="bottom"/>
          </w:tcPr>
          <w:p w14:paraId="3A4F0B75" w14:textId="77777777" w:rsidR="00046460" w:rsidRDefault="00046460" w:rsidP="0042243B">
            <w:pPr>
              <w:jc w:val="center"/>
              <w:rPr>
                <w:rFonts w:ascii="Arial" w:hAnsi="Arial" w:cs="Arial"/>
              </w:rPr>
            </w:pPr>
            <w:r>
              <w:rPr>
                <w:rFonts w:ascii="Arial" w:hAnsi="Arial" w:cs="Arial"/>
              </w:rPr>
              <w:t>36</w:t>
            </w:r>
          </w:p>
        </w:tc>
        <w:tc>
          <w:tcPr>
            <w:tcW w:w="1474" w:type="dxa"/>
            <w:gridSpan w:val="3"/>
            <w:tcBorders>
              <w:top w:val="single" w:sz="6" w:space="0" w:color="auto"/>
              <w:left w:val="nil"/>
              <w:bottom w:val="single" w:sz="6" w:space="0" w:color="auto"/>
              <w:right w:val="single" w:sz="12" w:space="0" w:color="auto"/>
            </w:tcBorders>
            <w:vAlign w:val="bottom"/>
          </w:tcPr>
          <w:p w14:paraId="05775728" w14:textId="77777777" w:rsidR="00046460" w:rsidRDefault="00046460" w:rsidP="0042243B">
            <w:pPr>
              <w:jc w:val="center"/>
              <w:rPr>
                <w:rFonts w:ascii="Arial" w:hAnsi="Arial" w:cs="Arial"/>
              </w:rPr>
            </w:pPr>
            <w:r>
              <w:rPr>
                <w:rFonts w:ascii="Arial" w:hAnsi="Arial" w:cs="Arial"/>
              </w:rPr>
              <w:t>36</w:t>
            </w:r>
          </w:p>
        </w:tc>
      </w:tr>
      <w:tr w:rsidR="00046460" w14:paraId="07717416" w14:textId="77777777" w:rsidTr="0042243B">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06ADB1D7" w14:textId="77777777" w:rsidR="00046460" w:rsidRDefault="00046460" w:rsidP="0042243B">
            <w:pPr>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14:paraId="508C46BE" w14:textId="77777777" w:rsidR="00046460" w:rsidRDefault="00046460" w:rsidP="0042243B">
            <w:pPr>
              <w:ind w:left="57"/>
              <w:rPr>
                <w:rFonts w:ascii="Arial" w:hAnsi="Arial" w:cs="Arial"/>
              </w:rPr>
            </w:pPr>
            <w:r>
              <w:rPr>
                <w:rFonts w:ascii="Arial" w:hAnsi="Arial" w:cs="Arial"/>
              </w:rPr>
              <w:t xml:space="preserve">Прочие </w:t>
            </w:r>
            <w:proofErr w:type="spellStart"/>
            <w:r>
              <w:rPr>
                <w:rFonts w:ascii="Arial" w:hAnsi="Arial" w:cs="Arial"/>
              </w:rPr>
              <w:t>внеоборотные</w:t>
            </w:r>
            <w:proofErr w:type="spellEnd"/>
            <w:r>
              <w:rPr>
                <w:rFonts w:ascii="Arial" w:hAnsi="Arial" w:cs="Arial"/>
              </w:rPr>
              <w:t xml:space="preserve"> активы</w:t>
            </w:r>
          </w:p>
        </w:tc>
        <w:tc>
          <w:tcPr>
            <w:tcW w:w="1474" w:type="dxa"/>
            <w:gridSpan w:val="5"/>
            <w:tcBorders>
              <w:top w:val="single" w:sz="6" w:space="0" w:color="auto"/>
              <w:left w:val="nil"/>
              <w:bottom w:val="single" w:sz="12" w:space="0" w:color="auto"/>
              <w:right w:val="single" w:sz="6" w:space="0" w:color="auto"/>
            </w:tcBorders>
            <w:vAlign w:val="bottom"/>
          </w:tcPr>
          <w:p w14:paraId="3082C55C" w14:textId="77777777" w:rsidR="00046460" w:rsidRDefault="00046460" w:rsidP="0042243B">
            <w:pPr>
              <w:jc w:val="center"/>
              <w:rPr>
                <w:rFonts w:ascii="Arial" w:hAnsi="Arial" w:cs="Arial"/>
              </w:rPr>
            </w:pPr>
            <w:r>
              <w:rPr>
                <w:rFonts w:ascii="Arial" w:hAnsi="Arial" w:cs="Arial"/>
              </w:rPr>
              <w:t>1 531</w:t>
            </w:r>
          </w:p>
        </w:tc>
        <w:tc>
          <w:tcPr>
            <w:tcW w:w="1474" w:type="dxa"/>
            <w:gridSpan w:val="3"/>
            <w:tcBorders>
              <w:top w:val="single" w:sz="6" w:space="0" w:color="auto"/>
              <w:left w:val="nil"/>
              <w:bottom w:val="single" w:sz="12" w:space="0" w:color="auto"/>
              <w:right w:val="single" w:sz="6" w:space="0" w:color="auto"/>
            </w:tcBorders>
            <w:vAlign w:val="bottom"/>
          </w:tcPr>
          <w:p w14:paraId="23DA2833" w14:textId="77777777" w:rsidR="00046460" w:rsidRDefault="00046460" w:rsidP="0042243B">
            <w:pPr>
              <w:jc w:val="center"/>
              <w:rPr>
                <w:rFonts w:ascii="Arial" w:hAnsi="Arial" w:cs="Arial"/>
              </w:rPr>
            </w:pPr>
            <w:r>
              <w:rPr>
                <w:rFonts w:ascii="Arial" w:hAnsi="Arial" w:cs="Arial"/>
              </w:rPr>
              <w:t>1 347</w:t>
            </w:r>
          </w:p>
        </w:tc>
        <w:tc>
          <w:tcPr>
            <w:tcW w:w="1474" w:type="dxa"/>
            <w:gridSpan w:val="3"/>
            <w:tcBorders>
              <w:top w:val="single" w:sz="6" w:space="0" w:color="auto"/>
              <w:left w:val="nil"/>
              <w:bottom w:val="single" w:sz="12" w:space="0" w:color="auto"/>
              <w:right w:val="single" w:sz="12" w:space="0" w:color="auto"/>
            </w:tcBorders>
            <w:vAlign w:val="bottom"/>
          </w:tcPr>
          <w:p w14:paraId="0344F4D6" w14:textId="77777777" w:rsidR="00046460" w:rsidRDefault="00046460" w:rsidP="0042243B">
            <w:pPr>
              <w:jc w:val="center"/>
              <w:rPr>
                <w:rFonts w:ascii="Arial" w:hAnsi="Arial" w:cs="Arial"/>
              </w:rPr>
            </w:pPr>
            <w:r>
              <w:rPr>
                <w:rFonts w:ascii="Arial" w:hAnsi="Arial" w:cs="Arial"/>
              </w:rPr>
              <w:t>13 319</w:t>
            </w:r>
          </w:p>
        </w:tc>
      </w:tr>
      <w:tr w:rsidR="00046460" w14:paraId="141DF956" w14:textId="77777777" w:rsidTr="0042243B">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267F2844" w14:textId="77777777" w:rsidR="00046460" w:rsidRDefault="00046460" w:rsidP="0042243B">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14:paraId="773892FB" w14:textId="77777777" w:rsidR="00046460" w:rsidRDefault="00046460" w:rsidP="0042243B">
            <w:pPr>
              <w:ind w:left="57"/>
              <w:rPr>
                <w:rFonts w:ascii="Arial" w:hAnsi="Arial" w:cs="Arial"/>
              </w:rPr>
            </w:pPr>
            <w:r>
              <w:rPr>
                <w:rFonts w:ascii="Arial" w:hAnsi="Arial" w:cs="Arial"/>
              </w:rPr>
              <w:t>Итого по разделу I</w:t>
            </w:r>
          </w:p>
        </w:tc>
        <w:tc>
          <w:tcPr>
            <w:tcW w:w="1474" w:type="dxa"/>
            <w:gridSpan w:val="5"/>
            <w:tcBorders>
              <w:top w:val="single" w:sz="12" w:space="0" w:color="auto"/>
              <w:left w:val="nil"/>
              <w:bottom w:val="single" w:sz="12" w:space="0" w:color="auto"/>
              <w:right w:val="single" w:sz="6" w:space="0" w:color="auto"/>
            </w:tcBorders>
            <w:vAlign w:val="bottom"/>
          </w:tcPr>
          <w:p w14:paraId="506B936B" w14:textId="77777777" w:rsidR="00046460" w:rsidRDefault="00046460" w:rsidP="0042243B">
            <w:pPr>
              <w:jc w:val="center"/>
              <w:rPr>
                <w:rFonts w:ascii="Arial" w:hAnsi="Arial" w:cs="Arial"/>
              </w:rPr>
            </w:pPr>
            <w:r>
              <w:rPr>
                <w:rFonts w:ascii="Arial" w:hAnsi="Arial" w:cs="Arial"/>
              </w:rPr>
              <w:t>147 742</w:t>
            </w:r>
          </w:p>
        </w:tc>
        <w:tc>
          <w:tcPr>
            <w:tcW w:w="1474" w:type="dxa"/>
            <w:gridSpan w:val="3"/>
            <w:tcBorders>
              <w:top w:val="single" w:sz="12" w:space="0" w:color="auto"/>
              <w:left w:val="nil"/>
              <w:bottom w:val="single" w:sz="12" w:space="0" w:color="auto"/>
              <w:right w:val="single" w:sz="6" w:space="0" w:color="auto"/>
            </w:tcBorders>
            <w:vAlign w:val="bottom"/>
          </w:tcPr>
          <w:p w14:paraId="4A034537" w14:textId="77777777" w:rsidR="00046460" w:rsidRDefault="00046460" w:rsidP="0042243B">
            <w:pPr>
              <w:jc w:val="center"/>
              <w:rPr>
                <w:rFonts w:ascii="Arial" w:hAnsi="Arial" w:cs="Arial"/>
              </w:rPr>
            </w:pPr>
            <w:r>
              <w:rPr>
                <w:rFonts w:ascii="Arial" w:hAnsi="Arial" w:cs="Arial"/>
              </w:rPr>
              <w:t>134 228</w:t>
            </w:r>
          </w:p>
        </w:tc>
        <w:tc>
          <w:tcPr>
            <w:tcW w:w="1474" w:type="dxa"/>
            <w:gridSpan w:val="3"/>
            <w:tcBorders>
              <w:top w:val="single" w:sz="12" w:space="0" w:color="auto"/>
              <w:left w:val="nil"/>
              <w:bottom w:val="single" w:sz="12" w:space="0" w:color="auto"/>
              <w:right w:val="single" w:sz="12" w:space="0" w:color="auto"/>
            </w:tcBorders>
            <w:vAlign w:val="bottom"/>
          </w:tcPr>
          <w:p w14:paraId="7A83248C" w14:textId="77777777" w:rsidR="00046460" w:rsidRDefault="00046460" w:rsidP="0042243B">
            <w:pPr>
              <w:jc w:val="center"/>
              <w:rPr>
                <w:rFonts w:ascii="Arial" w:hAnsi="Arial" w:cs="Arial"/>
              </w:rPr>
            </w:pPr>
            <w:r>
              <w:rPr>
                <w:rFonts w:ascii="Arial" w:hAnsi="Arial" w:cs="Arial"/>
              </w:rPr>
              <w:t>125 621</w:t>
            </w:r>
          </w:p>
        </w:tc>
      </w:tr>
      <w:tr w:rsidR="00046460" w14:paraId="6B7A80CF" w14:textId="77777777" w:rsidTr="0042243B">
        <w:tblPrEx>
          <w:tblCellMar>
            <w:top w:w="0" w:type="dxa"/>
            <w:bottom w:w="0" w:type="dxa"/>
          </w:tblCellMar>
        </w:tblPrEx>
        <w:tc>
          <w:tcPr>
            <w:tcW w:w="1077" w:type="dxa"/>
            <w:tcBorders>
              <w:top w:val="single" w:sz="6" w:space="0" w:color="auto"/>
              <w:left w:val="single" w:sz="6" w:space="0" w:color="auto"/>
              <w:bottom w:val="nil"/>
              <w:right w:val="single" w:sz="6" w:space="0" w:color="auto"/>
            </w:tcBorders>
            <w:vAlign w:val="bottom"/>
          </w:tcPr>
          <w:p w14:paraId="5CF31010" w14:textId="77777777" w:rsidR="00046460" w:rsidRDefault="00046460" w:rsidP="0042243B">
            <w:pPr>
              <w:jc w:val="center"/>
              <w:rPr>
                <w:rFonts w:ascii="Arial" w:hAnsi="Arial" w:cs="Arial"/>
              </w:rPr>
            </w:pPr>
          </w:p>
        </w:tc>
        <w:tc>
          <w:tcPr>
            <w:tcW w:w="4196" w:type="dxa"/>
            <w:tcBorders>
              <w:top w:val="single" w:sz="6" w:space="0" w:color="auto"/>
              <w:left w:val="nil"/>
              <w:bottom w:val="nil"/>
              <w:right w:val="single" w:sz="12" w:space="0" w:color="auto"/>
            </w:tcBorders>
            <w:vAlign w:val="bottom"/>
          </w:tcPr>
          <w:p w14:paraId="73BC1C03" w14:textId="77777777" w:rsidR="00046460" w:rsidRDefault="00046460" w:rsidP="0042243B">
            <w:pPr>
              <w:spacing w:before="120"/>
              <w:jc w:val="center"/>
              <w:rPr>
                <w:rFonts w:ascii="Arial" w:hAnsi="Arial" w:cs="Arial"/>
                <w:b/>
                <w:bCs/>
              </w:rPr>
            </w:pPr>
            <w:r>
              <w:rPr>
                <w:rFonts w:ascii="Arial" w:hAnsi="Arial" w:cs="Arial"/>
                <w:b/>
                <w:bCs/>
              </w:rPr>
              <w:t>II. ОБОРОТНЫЕ АКТИВЫ</w:t>
            </w:r>
          </w:p>
        </w:tc>
        <w:tc>
          <w:tcPr>
            <w:tcW w:w="1474" w:type="dxa"/>
            <w:gridSpan w:val="5"/>
            <w:tcBorders>
              <w:top w:val="single" w:sz="12" w:space="0" w:color="auto"/>
              <w:left w:val="nil"/>
              <w:bottom w:val="nil"/>
              <w:right w:val="single" w:sz="6" w:space="0" w:color="auto"/>
            </w:tcBorders>
            <w:vAlign w:val="bottom"/>
          </w:tcPr>
          <w:p w14:paraId="128B9601" w14:textId="77777777" w:rsidR="00046460" w:rsidRDefault="00046460" w:rsidP="0042243B">
            <w:pPr>
              <w:jc w:val="center"/>
              <w:rPr>
                <w:rFonts w:ascii="Arial" w:hAnsi="Arial" w:cs="Arial"/>
              </w:rPr>
            </w:pPr>
          </w:p>
        </w:tc>
        <w:tc>
          <w:tcPr>
            <w:tcW w:w="1474" w:type="dxa"/>
            <w:gridSpan w:val="3"/>
            <w:tcBorders>
              <w:top w:val="single" w:sz="12" w:space="0" w:color="auto"/>
              <w:left w:val="nil"/>
              <w:bottom w:val="nil"/>
              <w:right w:val="single" w:sz="6" w:space="0" w:color="auto"/>
            </w:tcBorders>
            <w:vAlign w:val="bottom"/>
          </w:tcPr>
          <w:p w14:paraId="10066208" w14:textId="77777777" w:rsidR="00046460" w:rsidRDefault="00046460" w:rsidP="0042243B">
            <w:pPr>
              <w:jc w:val="center"/>
              <w:rPr>
                <w:rFonts w:ascii="Arial" w:hAnsi="Arial" w:cs="Arial"/>
              </w:rPr>
            </w:pPr>
          </w:p>
        </w:tc>
        <w:tc>
          <w:tcPr>
            <w:tcW w:w="1474" w:type="dxa"/>
            <w:gridSpan w:val="3"/>
            <w:tcBorders>
              <w:top w:val="single" w:sz="12" w:space="0" w:color="auto"/>
              <w:left w:val="nil"/>
              <w:bottom w:val="nil"/>
              <w:right w:val="single" w:sz="12" w:space="0" w:color="auto"/>
            </w:tcBorders>
            <w:vAlign w:val="bottom"/>
          </w:tcPr>
          <w:p w14:paraId="5FEB9330" w14:textId="77777777" w:rsidR="00046460" w:rsidRDefault="00046460" w:rsidP="0042243B">
            <w:pPr>
              <w:jc w:val="center"/>
              <w:rPr>
                <w:rFonts w:ascii="Arial" w:hAnsi="Arial" w:cs="Arial"/>
              </w:rPr>
            </w:pPr>
          </w:p>
        </w:tc>
      </w:tr>
      <w:tr w:rsidR="00046460" w14:paraId="603E7F24" w14:textId="77777777" w:rsidTr="0042243B">
        <w:tblPrEx>
          <w:tblCellMar>
            <w:top w:w="0" w:type="dxa"/>
            <w:bottom w:w="0" w:type="dxa"/>
          </w:tblCellMar>
        </w:tblPrEx>
        <w:trPr>
          <w:trHeight w:val="284"/>
        </w:trPr>
        <w:tc>
          <w:tcPr>
            <w:tcW w:w="1077" w:type="dxa"/>
            <w:tcBorders>
              <w:top w:val="nil"/>
              <w:left w:val="single" w:sz="6" w:space="0" w:color="auto"/>
              <w:bottom w:val="single" w:sz="6" w:space="0" w:color="auto"/>
              <w:right w:val="single" w:sz="6" w:space="0" w:color="auto"/>
            </w:tcBorders>
            <w:vAlign w:val="bottom"/>
          </w:tcPr>
          <w:p w14:paraId="55AC8660" w14:textId="77777777" w:rsidR="00046460" w:rsidRDefault="00046460" w:rsidP="0042243B">
            <w:pPr>
              <w:jc w:val="center"/>
              <w:rPr>
                <w:rFonts w:ascii="Arial" w:hAnsi="Arial" w:cs="Arial"/>
              </w:rPr>
            </w:pPr>
          </w:p>
        </w:tc>
        <w:tc>
          <w:tcPr>
            <w:tcW w:w="4196" w:type="dxa"/>
            <w:tcBorders>
              <w:top w:val="nil"/>
              <w:left w:val="nil"/>
              <w:bottom w:val="single" w:sz="6" w:space="0" w:color="auto"/>
              <w:right w:val="single" w:sz="12" w:space="0" w:color="auto"/>
            </w:tcBorders>
            <w:vAlign w:val="bottom"/>
          </w:tcPr>
          <w:p w14:paraId="56ABF068" w14:textId="77777777" w:rsidR="00046460" w:rsidRDefault="00046460" w:rsidP="0042243B">
            <w:pPr>
              <w:ind w:left="57"/>
              <w:rPr>
                <w:rFonts w:ascii="Arial" w:hAnsi="Arial" w:cs="Arial"/>
              </w:rPr>
            </w:pPr>
            <w:r>
              <w:rPr>
                <w:rFonts w:ascii="Arial" w:hAnsi="Arial" w:cs="Arial"/>
              </w:rPr>
              <w:t>Запасы</w:t>
            </w:r>
          </w:p>
        </w:tc>
        <w:tc>
          <w:tcPr>
            <w:tcW w:w="1474" w:type="dxa"/>
            <w:gridSpan w:val="5"/>
            <w:tcBorders>
              <w:top w:val="nil"/>
              <w:left w:val="nil"/>
              <w:bottom w:val="single" w:sz="6" w:space="0" w:color="auto"/>
              <w:right w:val="single" w:sz="6" w:space="0" w:color="auto"/>
            </w:tcBorders>
            <w:vAlign w:val="bottom"/>
          </w:tcPr>
          <w:p w14:paraId="1D32B653" w14:textId="77777777" w:rsidR="00046460" w:rsidRDefault="00046460" w:rsidP="0042243B">
            <w:pPr>
              <w:jc w:val="center"/>
              <w:rPr>
                <w:rFonts w:ascii="Arial" w:hAnsi="Arial" w:cs="Arial"/>
              </w:rPr>
            </w:pPr>
            <w:r>
              <w:rPr>
                <w:rFonts w:ascii="Arial" w:hAnsi="Arial" w:cs="Arial"/>
              </w:rPr>
              <w:t>2 044 086</w:t>
            </w:r>
          </w:p>
        </w:tc>
        <w:tc>
          <w:tcPr>
            <w:tcW w:w="1474" w:type="dxa"/>
            <w:gridSpan w:val="3"/>
            <w:tcBorders>
              <w:top w:val="nil"/>
              <w:left w:val="nil"/>
              <w:bottom w:val="single" w:sz="6" w:space="0" w:color="auto"/>
              <w:right w:val="single" w:sz="6" w:space="0" w:color="auto"/>
            </w:tcBorders>
            <w:vAlign w:val="bottom"/>
          </w:tcPr>
          <w:p w14:paraId="3D896140" w14:textId="77777777" w:rsidR="00046460" w:rsidRDefault="00046460" w:rsidP="0042243B">
            <w:pPr>
              <w:jc w:val="center"/>
              <w:rPr>
                <w:rFonts w:ascii="Arial" w:hAnsi="Arial" w:cs="Arial"/>
              </w:rPr>
            </w:pPr>
            <w:r>
              <w:rPr>
                <w:rFonts w:ascii="Arial" w:hAnsi="Arial" w:cs="Arial"/>
              </w:rPr>
              <w:t>1 602 322</w:t>
            </w:r>
          </w:p>
        </w:tc>
        <w:tc>
          <w:tcPr>
            <w:tcW w:w="1474" w:type="dxa"/>
            <w:gridSpan w:val="3"/>
            <w:tcBorders>
              <w:top w:val="nil"/>
              <w:left w:val="nil"/>
              <w:bottom w:val="single" w:sz="6" w:space="0" w:color="auto"/>
              <w:right w:val="single" w:sz="12" w:space="0" w:color="auto"/>
            </w:tcBorders>
            <w:vAlign w:val="bottom"/>
          </w:tcPr>
          <w:p w14:paraId="5A649895" w14:textId="77777777" w:rsidR="00046460" w:rsidRDefault="00046460" w:rsidP="0042243B">
            <w:pPr>
              <w:jc w:val="center"/>
              <w:rPr>
                <w:rFonts w:ascii="Arial" w:hAnsi="Arial" w:cs="Arial"/>
              </w:rPr>
            </w:pPr>
            <w:r>
              <w:rPr>
                <w:rFonts w:ascii="Arial" w:hAnsi="Arial" w:cs="Arial"/>
              </w:rPr>
              <w:t>720 222</w:t>
            </w:r>
          </w:p>
        </w:tc>
      </w:tr>
      <w:tr w:rsidR="00046460" w14:paraId="69DB914E" w14:textId="77777777" w:rsidTr="0042243B">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58A08150" w14:textId="77777777" w:rsidR="00046460" w:rsidRDefault="00046460" w:rsidP="0042243B">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14:paraId="208DAFDC" w14:textId="77777777" w:rsidR="00046460" w:rsidRDefault="00046460" w:rsidP="0042243B">
            <w:pPr>
              <w:ind w:left="57"/>
              <w:rPr>
                <w:rFonts w:ascii="Arial" w:hAnsi="Arial" w:cs="Arial"/>
              </w:rPr>
            </w:pPr>
            <w:r>
              <w:rPr>
                <w:rFonts w:ascii="Arial" w:hAnsi="Arial" w:cs="Arial"/>
              </w:rPr>
              <w:t>Налог на добавленную стоимость по приобретенным ценностям</w:t>
            </w:r>
          </w:p>
        </w:tc>
        <w:tc>
          <w:tcPr>
            <w:tcW w:w="1474" w:type="dxa"/>
            <w:gridSpan w:val="5"/>
            <w:tcBorders>
              <w:top w:val="single" w:sz="6" w:space="0" w:color="auto"/>
              <w:left w:val="nil"/>
              <w:bottom w:val="single" w:sz="6" w:space="0" w:color="auto"/>
              <w:right w:val="single" w:sz="6" w:space="0" w:color="auto"/>
            </w:tcBorders>
            <w:vAlign w:val="bottom"/>
          </w:tcPr>
          <w:p w14:paraId="76A03D92" w14:textId="77777777" w:rsidR="00046460" w:rsidRDefault="00046460" w:rsidP="0042243B">
            <w:pPr>
              <w:jc w:val="center"/>
              <w:rPr>
                <w:rFonts w:ascii="Arial" w:hAnsi="Arial" w:cs="Arial"/>
              </w:rPr>
            </w:pPr>
            <w:r>
              <w:rPr>
                <w:rFonts w:ascii="Arial" w:hAnsi="Arial" w:cs="Arial"/>
              </w:rPr>
              <w:t>65 629</w:t>
            </w:r>
          </w:p>
        </w:tc>
        <w:tc>
          <w:tcPr>
            <w:tcW w:w="1474" w:type="dxa"/>
            <w:gridSpan w:val="3"/>
            <w:tcBorders>
              <w:top w:val="single" w:sz="6" w:space="0" w:color="auto"/>
              <w:left w:val="nil"/>
              <w:bottom w:val="single" w:sz="6" w:space="0" w:color="auto"/>
              <w:right w:val="single" w:sz="6" w:space="0" w:color="auto"/>
            </w:tcBorders>
            <w:vAlign w:val="bottom"/>
          </w:tcPr>
          <w:p w14:paraId="7C670225" w14:textId="77777777" w:rsidR="00046460" w:rsidRDefault="00046460" w:rsidP="0042243B">
            <w:pPr>
              <w:jc w:val="center"/>
              <w:rPr>
                <w:rFonts w:ascii="Arial" w:hAnsi="Arial" w:cs="Arial"/>
              </w:rPr>
            </w:pPr>
            <w:r>
              <w:rPr>
                <w:rFonts w:ascii="Arial" w:hAnsi="Arial" w:cs="Arial"/>
              </w:rPr>
              <w:t>43 571</w:t>
            </w:r>
          </w:p>
        </w:tc>
        <w:tc>
          <w:tcPr>
            <w:tcW w:w="1474" w:type="dxa"/>
            <w:gridSpan w:val="3"/>
            <w:tcBorders>
              <w:top w:val="single" w:sz="6" w:space="0" w:color="auto"/>
              <w:left w:val="nil"/>
              <w:bottom w:val="single" w:sz="6" w:space="0" w:color="auto"/>
              <w:right w:val="single" w:sz="12" w:space="0" w:color="auto"/>
            </w:tcBorders>
            <w:vAlign w:val="bottom"/>
          </w:tcPr>
          <w:p w14:paraId="16CA4C3E" w14:textId="77777777" w:rsidR="00046460" w:rsidRDefault="00046460" w:rsidP="0042243B">
            <w:pPr>
              <w:jc w:val="center"/>
              <w:rPr>
                <w:rFonts w:ascii="Arial" w:hAnsi="Arial" w:cs="Arial"/>
              </w:rPr>
            </w:pPr>
            <w:r>
              <w:rPr>
                <w:rFonts w:ascii="Arial" w:hAnsi="Arial" w:cs="Arial"/>
              </w:rPr>
              <w:t>16 326</w:t>
            </w:r>
          </w:p>
        </w:tc>
      </w:tr>
      <w:tr w:rsidR="00046460" w14:paraId="2F7078A0" w14:textId="77777777" w:rsidTr="0042243B">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276252AD" w14:textId="77777777" w:rsidR="00046460" w:rsidRDefault="00046460" w:rsidP="0042243B">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14:paraId="020A7B90" w14:textId="77777777" w:rsidR="00046460" w:rsidRDefault="00046460" w:rsidP="0042243B">
            <w:pPr>
              <w:ind w:left="57"/>
              <w:rPr>
                <w:rFonts w:ascii="Arial" w:hAnsi="Arial" w:cs="Arial"/>
              </w:rPr>
            </w:pPr>
            <w:r>
              <w:rPr>
                <w:rFonts w:ascii="Arial" w:hAnsi="Arial" w:cs="Arial"/>
              </w:rPr>
              <w:t>Дебиторская задолженность</w:t>
            </w:r>
          </w:p>
        </w:tc>
        <w:tc>
          <w:tcPr>
            <w:tcW w:w="1474" w:type="dxa"/>
            <w:gridSpan w:val="5"/>
            <w:tcBorders>
              <w:top w:val="single" w:sz="6" w:space="0" w:color="auto"/>
              <w:left w:val="nil"/>
              <w:bottom w:val="single" w:sz="6" w:space="0" w:color="auto"/>
              <w:right w:val="single" w:sz="6" w:space="0" w:color="auto"/>
            </w:tcBorders>
            <w:vAlign w:val="bottom"/>
          </w:tcPr>
          <w:p w14:paraId="6732E614" w14:textId="77777777" w:rsidR="00046460" w:rsidRDefault="00046460" w:rsidP="0042243B">
            <w:pPr>
              <w:jc w:val="center"/>
              <w:rPr>
                <w:rFonts w:ascii="Arial" w:hAnsi="Arial" w:cs="Arial"/>
              </w:rPr>
            </w:pPr>
            <w:r>
              <w:rPr>
                <w:rFonts w:ascii="Arial" w:hAnsi="Arial" w:cs="Arial"/>
              </w:rPr>
              <w:t>1 145 124</w:t>
            </w:r>
          </w:p>
        </w:tc>
        <w:tc>
          <w:tcPr>
            <w:tcW w:w="1474" w:type="dxa"/>
            <w:gridSpan w:val="3"/>
            <w:tcBorders>
              <w:top w:val="single" w:sz="6" w:space="0" w:color="auto"/>
              <w:left w:val="nil"/>
              <w:bottom w:val="single" w:sz="6" w:space="0" w:color="auto"/>
              <w:right w:val="single" w:sz="6" w:space="0" w:color="auto"/>
            </w:tcBorders>
            <w:vAlign w:val="bottom"/>
          </w:tcPr>
          <w:p w14:paraId="26B171E6" w14:textId="77777777" w:rsidR="00046460" w:rsidRDefault="00046460" w:rsidP="0042243B">
            <w:pPr>
              <w:jc w:val="center"/>
              <w:rPr>
                <w:rFonts w:ascii="Arial" w:hAnsi="Arial" w:cs="Arial"/>
              </w:rPr>
            </w:pPr>
            <w:r>
              <w:rPr>
                <w:rFonts w:ascii="Arial" w:hAnsi="Arial" w:cs="Arial"/>
              </w:rPr>
              <w:t>870 435</w:t>
            </w:r>
          </w:p>
        </w:tc>
        <w:tc>
          <w:tcPr>
            <w:tcW w:w="1474" w:type="dxa"/>
            <w:gridSpan w:val="3"/>
            <w:tcBorders>
              <w:top w:val="single" w:sz="6" w:space="0" w:color="auto"/>
              <w:left w:val="nil"/>
              <w:bottom w:val="single" w:sz="6" w:space="0" w:color="auto"/>
              <w:right w:val="single" w:sz="12" w:space="0" w:color="auto"/>
            </w:tcBorders>
            <w:vAlign w:val="bottom"/>
          </w:tcPr>
          <w:p w14:paraId="006B4CDD" w14:textId="77777777" w:rsidR="00046460" w:rsidRDefault="00046460" w:rsidP="0042243B">
            <w:pPr>
              <w:jc w:val="center"/>
              <w:rPr>
                <w:rFonts w:ascii="Arial" w:hAnsi="Arial" w:cs="Arial"/>
              </w:rPr>
            </w:pPr>
            <w:r>
              <w:rPr>
                <w:rFonts w:ascii="Arial" w:hAnsi="Arial" w:cs="Arial"/>
              </w:rPr>
              <w:t>968 019</w:t>
            </w:r>
          </w:p>
        </w:tc>
      </w:tr>
      <w:tr w:rsidR="00046460" w14:paraId="78A05EC5" w14:textId="77777777" w:rsidTr="0042243B">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08D070C4" w14:textId="77777777" w:rsidR="00046460" w:rsidRDefault="00046460" w:rsidP="0042243B">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14:paraId="3F82B7A1" w14:textId="77777777" w:rsidR="00046460" w:rsidRDefault="00046460" w:rsidP="0042243B">
            <w:pPr>
              <w:ind w:left="57"/>
              <w:rPr>
                <w:rFonts w:ascii="Arial" w:hAnsi="Arial" w:cs="Arial"/>
              </w:rPr>
            </w:pPr>
            <w:r>
              <w:rPr>
                <w:rFonts w:ascii="Arial" w:hAnsi="Arial" w:cs="Arial"/>
              </w:rPr>
              <w:t>Финансовые вложения (за исключением денежных эквивалентов)</w:t>
            </w:r>
          </w:p>
        </w:tc>
        <w:tc>
          <w:tcPr>
            <w:tcW w:w="1474" w:type="dxa"/>
            <w:gridSpan w:val="5"/>
            <w:tcBorders>
              <w:top w:val="single" w:sz="6" w:space="0" w:color="auto"/>
              <w:left w:val="nil"/>
              <w:bottom w:val="single" w:sz="6" w:space="0" w:color="auto"/>
              <w:right w:val="single" w:sz="6" w:space="0" w:color="auto"/>
            </w:tcBorders>
            <w:vAlign w:val="bottom"/>
          </w:tcPr>
          <w:p w14:paraId="14CB61F6" w14:textId="77777777" w:rsidR="00046460" w:rsidRDefault="00046460" w:rsidP="0042243B">
            <w:pPr>
              <w:jc w:val="center"/>
              <w:rPr>
                <w:rFonts w:ascii="Arial" w:hAnsi="Arial" w:cs="Arial"/>
              </w:rPr>
            </w:pPr>
            <w:r>
              <w:rPr>
                <w:rFonts w:ascii="Arial" w:hAnsi="Arial" w:cs="Arial"/>
              </w:rPr>
              <w:t>180 000</w:t>
            </w:r>
          </w:p>
        </w:tc>
        <w:tc>
          <w:tcPr>
            <w:tcW w:w="1474" w:type="dxa"/>
            <w:gridSpan w:val="3"/>
            <w:tcBorders>
              <w:top w:val="single" w:sz="6" w:space="0" w:color="auto"/>
              <w:left w:val="nil"/>
              <w:bottom w:val="single" w:sz="6" w:space="0" w:color="auto"/>
              <w:right w:val="single" w:sz="6" w:space="0" w:color="auto"/>
            </w:tcBorders>
            <w:vAlign w:val="bottom"/>
          </w:tcPr>
          <w:p w14:paraId="5979DAA8" w14:textId="77777777" w:rsidR="00046460" w:rsidRDefault="00046460" w:rsidP="0042243B">
            <w:pPr>
              <w:jc w:val="center"/>
              <w:rPr>
                <w:rFonts w:ascii="Arial" w:hAnsi="Arial" w:cs="Arial"/>
              </w:rPr>
            </w:pPr>
            <w:r>
              <w:rPr>
                <w:rFonts w:ascii="Arial" w:hAnsi="Arial" w:cs="Arial"/>
              </w:rPr>
              <w:t>117 000</w:t>
            </w:r>
          </w:p>
        </w:tc>
        <w:tc>
          <w:tcPr>
            <w:tcW w:w="1474" w:type="dxa"/>
            <w:gridSpan w:val="3"/>
            <w:tcBorders>
              <w:top w:val="single" w:sz="6" w:space="0" w:color="auto"/>
              <w:left w:val="nil"/>
              <w:bottom w:val="single" w:sz="6" w:space="0" w:color="auto"/>
              <w:right w:val="single" w:sz="12" w:space="0" w:color="auto"/>
            </w:tcBorders>
            <w:vAlign w:val="bottom"/>
          </w:tcPr>
          <w:p w14:paraId="32C63307" w14:textId="77777777" w:rsidR="00046460" w:rsidRDefault="00046460" w:rsidP="0042243B">
            <w:pPr>
              <w:jc w:val="center"/>
              <w:rPr>
                <w:rFonts w:ascii="Arial" w:hAnsi="Arial" w:cs="Arial"/>
              </w:rPr>
            </w:pPr>
            <w:r>
              <w:rPr>
                <w:rFonts w:ascii="Arial" w:hAnsi="Arial" w:cs="Arial"/>
              </w:rPr>
              <w:t>419 000</w:t>
            </w:r>
          </w:p>
        </w:tc>
      </w:tr>
      <w:tr w:rsidR="00046460" w14:paraId="018C485E" w14:textId="77777777" w:rsidTr="0042243B">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3B60937E" w14:textId="77777777" w:rsidR="00046460" w:rsidRDefault="00046460" w:rsidP="0042243B">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14:paraId="03072038" w14:textId="77777777" w:rsidR="00046460" w:rsidRDefault="00046460" w:rsidP="0042243B">
            <w:pPr>
              <w:ind w:left="57"/>
              <w:rPr>
                <w:rFonts w:ascii="Arial" w:hAnsi="Arial" w:cs="Arial"/>
              </w:rPr>
            </w:pPr>
            <w:r>
              <w:rPr>
                <w:rFonts w:ascii="Arial" w:hAnsi="Arial" w:cs="Arial"/>
              </w:rPr>
              <w:t>Денежные средства и денежные эквиваленты</w:t>
            </w:r>
          </w:p>
        </w:tc>
        <w:tc>
          <w:tcPr>
            <w:tcW w:w="1474" w:type="dxa"/>
            <w:gridSpan w:val="5"/>
            <w:tcBorders>
              <w:top w:val="single" w:sz="6" w:space="0" w:color="auto"/>
              <w:left w:val="nil"/>
              <w:bottom w:val="single" w:sz="6" w:space="0" w:color="auto"/>
              <w:right w:val="single" w:sz="6" w:space="0" w:color="auto"/>
            </w:tcBorders>
            <w:vAlign w:val="bottom"/>
          </w:tcPr>
          <w:p w14:paraId="436BB6D8" w14:textId="77777777" w:rsidR="00046460" w:rsidRDefault="00046460" w:rsidP="0042243B">
            <w:pPr>
              <w:jc w:val="center"/>
              <w:rPr>
                <w:rFonts w:ascii="Arial" w:hAnsi="Arial" w:cs="Arial"/>
              </w:rPr>
            </w:pPr>
            <w:r>
              <w:rPr>
                <w:rFonts w:ascii="Arial" w:hAnsi="Arial" w:cs="Arial"/>
              </w:rPr>
              <w:t>1 982</w:t>
            </w:r>
          </w:p>
        </w:tc>
        <w:tc>
          <w:tcPr>
            <w:tcW w:w="1474" w:type="dxa"/>
            <w:gridSpan w:val="3"/>
            <w:tcBorders>
              <w:top w:val="single" w:sz="6" w:space="0" w:color="auto"/>
              <w:left w:val="nil"/>
              <w:bottom w:val="single" w:sz="6" w:space="0" w:color="auto"/>
              <w:right w:val="single" w:sz="6" w:space="0" w:color="auto"/>
            </w:tcBorders>
            <w:vAlign w:val="bottom"/>
          </w:tcPr>
          <w:p w14:paraId="165266A6" w14:textId="77777777" w:rsidR="00046460" w:rsidRDefault="00046460" w:rsidP="0042243B">
            <w:pPr>
              <w:jc w:val="center"/>
              <w:rPr>
                <w:rFonts w:ascii="Arial" w:hAnsi="Arial" w:cs="Arial"/>
              </w:rPr>
            </w:pPr>
            <w:r>
              <w:rPr>
                <w:rFonts w:ascii="Arial" w:hAnsi="Arial" w:cs="Arial"/>
              </w:rPr>
              <w:t>4 189</w:t>
            </w:r>
          </w:p>
        </w:tc>
        <w:tc>
          <w:tcPr>
            <w:tcW w:w="1474" w:type="dxa"/>
            <w:gridSpan w:val="3"/>
            <w:tcBorders>
              <w:top w:val="single" w:sz="6" w:space="0" w:color="auto"/>
              <w:left w:val="nil"/>
              <w:bottom w:val="single" w:sz="6" w:space="0" w:color="auto"/>
              <w:right w:val="single" w:sz="12" w:space="0" w:color="auto"/>
            </w:tcBorders>
            <w:vAlign w:val="bottom"/>
          </w:tcPr>
          <w:p w14:paraId="7238A12E" w14:textId="77777777" w:rsidR="00046460" w:rsidRDefault="00046460" w:rsidP="0042243B">
            <w:pPr>
              <w:jc w:val="center"/>
              <w:rPr>
                <w:rFonts w:ascii="Arial" w:hAnsi="Arial" w:cs="Arial"/>
              </w:rPr>
            </w:pPr>
            <w:r>
              <w:rPr>
                <w:rFonts w:ascii="Arial" w:hAnsi="Arial" w:cs="Arial"/>
              </w:rPr>
              <w:t>6 608</w:t>
            </w:r>
          </w:p>
        </w:tc>
      </w:tr>
      <w:tr w:rsidR="00046460" w14:paraId="40FFF25B" w14:textId="77777777" w:rsidTr="0042243B">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7DC0EBED" w14:textId="77777777" w:rsidR="00046460" w:rsidRDefault="00046460" w:rsidP="0042243B">
            <w:pPr>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14:paraId="6D27E2A0" w14:textId="77777777" w:rsidR="00046460" w:rsidRDefault="00046460" w:rsidP="0042243B">
            <w:pPr>
              <w:ind w:left="57"/>
              <w:rPr>
                <w:rFonts w:ascii="Arial" w:hAnsi="Arial" w:cs="Arial"/>
              </w:rPr>
            </w:pPr>
            <w:r>
              <w:rPr>
                <w:rFonts w:ascii="Arial" w:hAnsi="Arial" w:cs="Arial"/>
              </w:rPr>
              <w:t>Прочие оборотные активы</w:t>
            </w:r>
          </w:p>
        </w:tc>
        <w:tc>
          <w:tcPr>
            <w:tcW w:w="1474" w:type="dxa"/>
            <w:gridSpan w:val="5"/>
            <w:tcBorders>
              <w:top w:val="single" w:sz="6" w:space="0" w:color="auto"/>
              <w:left w:val="nil"/>
              <w:bottom w:val="single" w:sz="12" w:space="0" w:color="auto"/>
              <w:right w:val="single" w:sz="6" w:space="0" w:color="auto"/>
            </w:tcBorders>
            <w:vAlign w:val="bottom"/>
          </w:tcPr>
          <w:p w14:paraId="2E2DFF59" w14:textId="77777777" w:rsidR="00046460" w:rsidRDefault="00046460" w:rsidP="0042243B">
            <w:pPr>
              <w:jc w:val="center"/>
              <w:rPr>
                <w:rFonts w:ascii="Arial" w:hAnsi="Arial" w:cs="Arial"/>
              </w:rPr>
            </w:pPr>
          </w:p>
        </w:tc>
        <w:tc>
          <w:tcPr>
            <w:tcW w:w="1474" w:type="dxa"/>
            <w:gridSpan w:val="3"/>
            <w:tcBorders>
              <w:top w:val="single" w:sz="6" w:space="0" w:color="auto"/>
              <w:left w:val="nil"/>
              <w:bottom w:val="single" w:sz="12" w:space="0" w:color="auto"/>
              <w:right w:val="single" w:sz="6" w:space="0" w:color="auto"/>
            </w:tcBorders>
            <w:vAlign w:val="bottom"/>
          </w:tcPr>
          <w:p w14:paraId="35A9D079" w14:textId="77777777" w:rsidR="00046460" w:rsidRDefault="00046460" w:rsidP="0042243B">
            <w:pPr>
              <w:jc w:val="center"/>
              <w:rPr>
                <w:rFonts w:ascii="Arial" w:hAnsi="Arial" w:cs="Arial"/>
              </w:rPr>
            </w:pPr>
          </w:p>
        </w:tc>
        <w:tc>
          <w:tcPr>
            <w:tcW w:w="1474" w:type="dxa"/>
            <w:gridSpan w:val="3"/>
            <w:tcBorders>
              <w:top w:val="single" w:sz="6" w:space="0" w:color="auto"/>
              <w:left w:val="nil"/>
              <w:bottom w:val="single" w:sz="12" w:space="0" w:color="auto"/>
              <w:right w:val="single" w:sz="12" w:space="0" w:color="auto"/>
            </w:tcBorders>
            <w:vAlign w:val="bottom"/>
          </w:tcPr>
          <w:p w14:paraId="4EAF9550" w14:textId="77777777" w:rsidR="00046460" w:rsidRDefault="00046460" w:rsidP="0042243B">
            <w:pPr>
              <w:jc w:val="center"/>
              <w:rPr>
                <w:rFonts w:ascii="Arial" w:hAnsi="Arial" w:cs="Arial"/>
              </w:rPr>
            </w:pPr>
          </w:p>
        </w:tc>
      </w:tr>
      <w:tr w:rsidR="00046460" w14:paraId="25CE3628" w14:textId="77777777" w:rsidTr="0042243B">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36017429" w14:textId="77777777" w:rsidR="00046460" w:rsidRDefault="00046460" w:rsidP="0042243B">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14:paraId="70D22055" w14:textId="77777777" w:rsidR="00046460" w:rsidRDefault="00046460" w:rsidP="0042243B">
            <w:pPr>
              <w:ind w:left="57"/>
              <w:rPr>
                <w:rFonts w:ascii="Arial" w:hAnsi="Arial" w:cs="Arial"/>
              </w:rPr>
            </w:pPr>
            <w:r>
              <w:rPr>
                <w:rFonts w:ascii="Arial" w:hAnsi="Arial" w:cs="Arial"/>
              </w:rPr>
              <w:t>Итого по разделу II</w:t>
            </w:r>
          </w:p>
        </w:tc>
        <w:tc>
          <w:tcPr>
            <w:tcW w:w="1474" w:type="dxa"/>
            <w:gridSpan w:val="5"/>
            <w:tcBorders>
              <w:top w:val="single" w:sz="12" w:space="0" w:color="auto"/>
              <w:left w:val="nil"/>
              <w:bottom w:val="single" w:sz="12" w:space="0" w:color="auto"/>
              <w:right w:val="single" w:sz="6" w:space="0" w:color="auto"/>
            </w:tcBorders>
            <w:vAlign w:val="bottom"/>
          </w:tcPr>
          <w:p w14:paraId="482F5C1B" w14:textId="77777777" w:rsidR="00046460" w:rsidRDefault="00046460" w:rsidP="0042243B">
            <w:pPr>
              <w:jc w:val="center"/>
              <w:rPr>
                <w:rFonts w:ascii="Arial" w:hAnsi="Arial" w:cs="Arial"/>
              </w:rPr>
            </w:pPr>
            <w:r>
              <w:rPr>
                <w:rFonts w:ascii="Arial" w:hAnsi="Arial" w:cs="Arial"/>
              </w:rPr>
              <w:t>3 436 821</w:t>
            </w:r>
          </w:p>
        </w:tc>
        <w:tc>
          <w:tcPr>
            <w:tcW w:w="1474" w:type="dxa"/>
            <w:gridSpan w:val="3"/>
            <w:tcBorders>
              <w:top w:val="single" w:sz="12" w:space="0" w:color="auto"/>
              <w:left w:val="nil"/>
              <w:bottom w:val="single" w:sz="12" w:space="0" w:color="auto"/>
              <w:right w:val="single" w:sz="6" w:space="0" w:color="auto"/>
            </w:tcBorders>
            <w:vAlign w:val="bottom"/>
          </w:tcPr>
          <w:p w14:paraId="5BED6221" w14:textId="77777777" w:rsidR="00046460" w:rsidRDefault="00046460" w:rsidP="0042243B">
            <w:pPr>
              <w:jc w:val="center"/>
              <w:rPr>
                <w:rFonts w:ascii="Arial" w:hAnsi="Arial" w:cs="Arial"/>
              </w:rPr>
            </w:pPr>
            <w:r>
              <w:rPr>
                <w:rFonts w:ascii="Arial" w:hAnsi="Arial" w:cs="Arial"/>
              </w:rPr>
              <w:t>2 367 517</w:t>
            </w:r>
          </w:p>
        </w:tc>
        <w:tc>
          <w:tcPr>
            <w:tcW w:w="1474" w:type="dxa"/>
            <w:gridSpan w:val="3"/>
            <w:tcBorders>
              <w:top w:val="single" w:sz="12" w:space="0" w:color="auto"/>
              <w:left w:val="nil"/>
              <w:bottom w:val="single" w:sz="12" w:space="0" w:color="auto"/>
              <w:right w:val="single" w:sz="12" w:space="0" w:color="auto"/>
            </w:tcBorders>
            <w:vAlign w:val="bottom"/>
          </w:tcPr>
          <w:p w14:paraId="3CDA8286" w14:textId="77777777" w:rsidR="00046460" w:rsidRDefault="00046460" w:rsidP="0042243B">
            <w:pPr>
              <w:jc w:val="center"/>
              <w:rPr>
                <w:rFonts w:ascii="Arial" w:hAnsi="Arial" w:cs="Arial"/>
              </w:rPr>
            </w:pPr>
            <w:r>
              <w:rPr>
                <w:rFonts w:ascii="Arial" w:hAnsi="Arial" w:cs="Arial"/>
              </w:rPr>
              <w:t>2 130 175</w:t>
            </w:r>
          </w:p>
        </w:tc>
      </w:tr>
      <w:tr w:rsidR="00046460" w14:paraId="594D6396" w14:textId="77777777" w:rsidTr="0042243B">
        <w:tblPrEx>
          <w:tblCellMar>
            <w:top w:w="0" w:type="dxa"/>
            <w:bottom w:w="0" w:type="dxa"/>
          </w:tblCellMar>
        </w:tblPrEx>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73007073" w14:textId="77777777" w:rsidR="00046460" w:rsidRDefault="00046460" w:rsidP="0042243B">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14:paraId="72E6D666" w14:textId="77777777" w:rsidR="00046460" w:rsidRDefault="00046460" w:rsidP="0042243B">
            <w:pPr>
              <w:ind w:left="57"/>
              <w:rPr>
                <w:rFonts w:ascii="Arial" w:hAnsi="Arial" w:cs="Arial"/>
                <w:b/>
                <w:bCs/>
              </w:rPr>
            </w:pPr>
            <w:r>
              <w:rPr>
                <w:rFonts w:ascii="Arial" w:hAnsi="Arial" w:cs="Arial"/>
                <w:b/>
                <w:bCs/>
              </w:rPr>
              <w:t>БАЛАНС</w:t>
            </w:r>
          </w:p>
        </w:tc>
        <w:tc>
          <w:tcPr>
            <w:tcW w:w="1474" w:type="dxa"/>
            <w:gridSpan w:val="5"/>
            <w:tcBorders>
              <w:top w:val="single" w:sz="12" w:space="0" w:color="auto"/>
              <w:left w:val="nil"/>
              <w:bottom w:val="single" w:sz="12" w:space="0" w:color="auto"/>
              <w:right w:val="single" w:sz="6" w:space="0" w:color="auto"/>
            </w:tcBorders>
            <w:vAlign w:val="bottom"/>
          </w:tcPr>
          <w:p w14:paraId="1CBBF32E" w14:textId="77777777" w:rsidR="00046460" w:rsidRDefault="00046460" w:rsidP="0042243B">
            <w:pPr>
              <w:jc w:val="center"/>
              <w:rPr>
                <w:rFonts w:ascii="Arial" w:hAnsi="Arial" w:cs="Arial"/>
              </w:rPr>
            </w:pPr>
            <w:r>
              <w:rPr>
                <w:rFonts w:ascii="Arial" w:hAnsi="Arial" w:cs="Arial"/>
              </w:rPr>
              <w:t>3 584 563</w:t>
            </w:r>
          </w:p>
        </w:tc>
        <w:tc>
          <w:tcPr>
            <w:tcW w:w="1474" w:type="dxa"/>
            <w:gridSpan w:val="3"/>
            <w:tcBorders>
              <w:top w:val="single" w:sz="12" w:space="0" w:color="auto"/>
              <w:left w:val="nil"/>
              <w:bottom w:val="single" w:sz="12" w:space="0" w:color="auto"/>
              <w:right w:val="single" w:sz="6" w:space="0" w:color="auto"/>
            </w:tcBorders>
            <w:vAlign w:val="bottom"/>
          </w:tcPr>
          <w:p w14:paraId="716CE361" w14:textId="77777777" w:rsidR="00046460" w:rsidRDefault="00046460" w:rsidP="0042243B">
            <w:pPr>
              <w:jc w:val="center"/>
              <w:rPr>
                <w:rFonts w:ascii="Arial" w:hAnsi="Arial" w:cs="Arial"/>
              </w:rPr>
            </w:pPr>
            <w:r>
              <w:rPr>
                <w:rFonts w:ascii="Arial" w:hAnsi="Arial" w:cs="Arial"/>
              </w:rPr>
              <w:t>2 771 745</w:t>
            </w:r>
          </w:p>
        </w:tc>
        <w:tc>
          <w:tcPr>
            <w:tcW w:w="1474" w:type="dxa"/>
            <w:gridSpan w:val="3"/>
            <w:tcBorders>
              <w:top w:val="single" w:sz="12" w:space="0" w:color="auto"/>
              <w:left w:val="nil"/>
              <w:bottom w:val="single" w:sz="12" w:space="0" w:color="auto"/>
              <w:right w:val="single" w:sz="12" w:space="0" w:color="auto"/>
            </w:tcBorders>
            <w:vAlign w:val="bottom"/>
          </w:tcPr>
          <w:p w14:paraId="795BFEDD" w14:textId="77777777" w:rsidR="00046460" w:rsidRDefault="00046460" w:rsidP="0042243B">
            <w:pPr>
              <w:jc w:val="center"/>
              <w:rPr>
                <w:rFonts w:ascii="Arial" w:hAnsi="Arial" w:cs="Arial"/>
              </w:rPr>
            </w:pPr>
            <w:r>
              <w:rPr>
                <w:rFonts w:ascii="Arial" w:hAnsi="Arial" w:cs="Arial"/>
              </w:rPr>
              <w:t>2 255 796</w:t>
            </w:r>
          </w:p>
        </w:tc>
      </w:tr>
    </w:tbl>
    <w:p w14:paraId="08F262B6" w14:textId="77777777" w:rsidR="00046460" w:rsidRDefault="00046460" w:rsidP="00046460">
      <w:pPr>
        <w:ind w:firstLine="567"/>
        <w:jc w:val="both"/>
        <w:rPr>
          <w:rFonts w:ascii="Arial" w:hAnsi="Arial" w:cs="Arial"/>
          <w:sz w:val="14"/>
          <w:szCs w:val="14"/>
        </w:rPr>
      </w:pPr>
    </w:p>
    <w:p w14:paraId="48844C4C" w14:textId="77777777" w:rsidR="00046460" w:rsidRPr="00F41E53" w:rsidRDefault="00046460" w:rsidP="00E420D3">
      <w:pPr>
        <w:widowControl/>
        <w:spacing w:before="0" w:after="0"/>
        <w:ind w:firstLine="540"/>
        <w:jc w:val="both"/>
        <w:outlineLvl w:val="0"/>
        <w:rPr>
          <w:rFonts w:eastAsiaTheme="minorHAnsi"/>
          <w:b/>
          <w:sz w:val="24"/>
          <w:szCs w:val="24"/>
          <w:lang w:eastAsia="en-US"/>
        </w:rPr>
      </w:pPr>
      <w:bookmarkStart w:id="78" w:name="_GoBack"/>
      <w:bookmarkEnd w:id="78"/>
    </w:p>
    <w:p w14:paraId="55B550C4" w14:textId="77777777" w:rsidR="00F411BF" w:rsidRPr="00F411BF" w:rsidRDefault="00F411BF" w:rsidP="00F411BF">
      <w:pPr>
        <w:widowControl/>
        <w:spacing w:before="0" w:after="0"/>
        <w:ind w:firstLine="540"/>
        <w:jc w:val="center"/>
        <w:outlineLvl w:val="0"/>
        <w:rPr>
          <w:rFonts w:eastAsiaTheme="minorHAnsi"/>
          <w:b/>
          <w:sz w:val="24"/>
          <w:szCs w:val="24"/>
          <w:lang w:eastAsia="en-US"/>
        </w:rPr>
      </w:pPr>
      <w:bookmarkStart w:id="79" w:name="_Toc418759147"/>
      <w:r w:rsidRPr="00F411BF">
        <w:rPr>
          <w:rFonts w:eastAsiaTheme="minorHAnsi"/>
          <w:b/>
          <w:sz w:val="24"/>
          <w:szCs w:val="24"/>
          <w:lang w:eastAsia="en-US"/>
        </w:rPr>
        <w:t>7.3. Консолидированная финансовая отчетность эмитента</w:t>
      </w:r>
      <w:bookmarkEnd w:id="79"/>
    </w:p>
    <w:p w14:paraId="3CC2B73A" w14:textId="77777777" w:rsidR="00C32A5D" w:rsidRDefault="00C32A5D" w:rsidP="00C32A5D"/>
    <w:p w14:paraId="3C4E23A2" w14:textId="7D0ED937" w:rsidR="00E420D3" w:rsidRDefault="006648F0" w:rsidP="00364D8D">
      <w:pPr>
        <w:pStyle w:val="af"/>
        <w:tabs>
          <w:tab w:val="left" w:pos="0"/>
        </w:tabs>
        <w:autoSpaceDE w:val="0"/>
        <w:autoSpaceDN w:val="0"/>
        <w:ind w:firstLine="284"/>
        <w:jc w:val="both"/>
        <w:rPr>
          <w:b w:val="0"/>
          <w:sz w:val="24"/>
          <w:szCs w:val="24"/>
        </w:rPr>
      </w:pPr>
      <w:r>
        <w:rPr>
          <w:b w:val="0"/>
          <w:sz w:val="24"/>
          <w:szCs w:val="24"/>
        </w:rPr>
        <w:t xml:space="preserve">Не составляется </w:t>
      </w:r>
      <w:proofErr w:type="spellStart"/>
      <w:r>
        <w:rPr>
          <w:b w:val="0"/>
          <w:sz w:val="24"/>
          <w:szCs w:val="24"/>
        </w:rPr>
        <w:t>эмитентм</w:t>
      </w:r>
      <w:proofErr w:type="spellEnd"/>
      <w:r>
        <w:rPr>
          <w:b w:val="0"/>
          <w:sz w:val="24"/>
          <w:szCs w:val="24"/>
        </w:rPr>
        <w:t>.</w:t>
      </w:r>
    </w:p>
    <w:p w14:paraId="1CB9DB84" w14:textId="77777777" w:rsidR="00E420D3" w:rsidRDefault="00E420D3" w:rsidP="00364D8D">
      <w:pPr>
        <w:pStyle w:val="af"/>
        <w:tabs>
          <w:tab w:val="left" w:pos="0"/>
        </w:tabs>
        <w:autoSpaceDE w:val="0"/>
        <w:autoSpaceDN w:val="0"/>
        <w:ind w:firstLine="284"/>
        <w:jc w:val="both"/>
        <w:rPr>
          <w:b w:val="0"/>
          <w:sz w:val="24"/>
          <w:szCs w:val="24"/>
        </w:rPr>
      </w:pPr>
    </w:p>
    <w:p w14:paraId="21270C61" w14:textId="77777777" w:rsidR="00E420D3" w:rsidRPr="00F411BF" w:rsidRDefault="00E420D3" w:rsidP="00F411BF">
      <w:pPr>
        <w:pStyle w:val="af"/>
        <w:tabs>
          <w:tab w:val="left" w:pos="0"/>
        </w:tabs>
        <w:autoSpaceDE w:val="0"/>
        <w:autoSpaceDN w:val="0"/>
        <w:ind w:firstLine="284"/>
        <w:rPr>
          <w:sz w:val="24"/>
          <w:szCs w:val="24"/>
        </w:rPr>
      </w:pPr>
    </w:p>
    <w:p w14:paraId="01EF0A76" w14:textId="77777777" w:rsidR="00F411BF" w:rsidRPr="00F411BF" w:rsidRDefault="00F411BF" w:rsidP="00F411BF">
      <w:pPr>
        <w:widowControl/>
        <w:spacing w:before="0" w:after="0"/>
        <w:ind w:firstLine="540"/>
        <w:jc w:val="center"/>
        <w:outlineLvl w:val="0"/>
        <w:rPr>
          <w:rFonts w:eastAsiaTheme="minorHAnsi"/>
          <w:b/>
          <w:sz w:val="24"/>
          <w:szCs w:val="24"/>
          <w:lang w:eastAsia="en-US"/>
        </w:rPr>
      </w:pPr>
      <w:bookmarkStart w:id="80" w:name="_Toc418759148"/>
      <w:r w:rsidRPr="00F411BF">
        <w:rPr>
          <w:rFonts w:eastAsiaTheme="minorHAnsi"/>
          <w:b/>
          <w:sz w:val="24"/>
          <w:szCs w:val="24"/>
          <w:lang w:eastAsia="en-US"/>
        </w:rPr>
        <w:t>7.4. Сведения об учетной политике эмитента</w:t>
      </w:r>
      <w:bookmarkEnd w:id="80"/>
    </w:p>
    <w:p w14:paraId="7212AC44" w14:textId="77777777" w:rsidR="00E420D3" w:rsidRPr="00F411BF" w:rsidRDefault="00E420D3" w:rsidP="00364D8D">
      <w:pPr>
        <w:pStyle w:val="af"/>
        <w:tabs>
          <w:tab w:val="left" w:pos="0"/>
        </w:tabs>
        <w:autoSpaceDE w:val="0"/>
        <w:autoSpaceDN w:val="0"/>
        <w:ind w:firstLine="284"/>
        <w:jc w:val="both"/>
        <w:rPr>
          <w:sz w:val="24"/>
          <w:szCs w:val="24"/>
        </w:rPr>
      </w:pPr>
    </w:p>
    <w:p w14:paraId="0AAD0B91" w14:textId="77777777" w:rsidR="00A17F50" w:rsidRPr="004C64C6" w:rsidRDefault="00A17F50" w:rsidP="00A17F50">
      <w:pPr>
        <w:spacing w:line="360" w:lineRule="auto"/>
        <w:ind w:firstLine="709"/>
        <w:jc w:val="right"/>
        <w:rPr>
          <w:sz w:val="24"/>
        </w:rPr>
      </w:pPr>
      <w:r w:rsidRPr="004C64C6">
        <w:rPr>
          <w:sz w:val="24"/>
        </w:rPr>
        <w:t xml:space="preserve">к Приказу № </w:t>
      </w:r>
      <w:r>
        <w:rPr>
          <w:sz w:val="24"/>
        </w:rPr>
        <w:t xml:space="preserve">  134</w:t>
      </w:r>
      <w:r w:rsidRPr="004C64C6">
        <w:rPr>
          <w:sz w:val="24"/>
        </w:rPr>
        <w:t>П   от «</w:t>
      </w:r>
      <w:proofErr w:type="gramStart"/>
      <w:r>
        <w:rPr>
          <w:sz w:val="24"/>
        </w:rPr>
        <w:t xml:space="preserve">29  </w:t>
      </w:r>
      <w:r w:rsidRPr="004C64C6">
        <w:rPr>
          <w:sz w:val="24"/>
        </w:rPr>
        <w:t>»</w:t>
      </w:r>
      <w:proofErr w:type="gramEnd"/>
      <w:r w:rsidRPr="004C64C6">
        <w:rPr>
          <w:sz w:val="24"/>
        </w:rPr>
        <w:t xml:space="preserve"> декабря 201</w:t>
      </w:r>
      <w:r>
        <w:rPr>
          <w:sz w:val="24"/>
        </w:rPr>
        <w:t>4</w:t>
      </w:r>
      <w:r w:rsidRPr="004C64C6">
        <w:rPr>
          <w:sz w:val="24"/>
        </w:rPr>
        <w:t xml:space="preserve"> года</w:t>
      </w:r>
    </w:p>
    <w:p w14:paraId="2BA16C67" w14:textId="77777777" w:rsidR="00A17F50" w:rsidRPr="00293670" w:rsidRDefault="00A17F50" w:rsidP="00A17F50">
      <w:pPr>
        <w:spacing w:line="360" w:lineRule="auto"/>
        <w:ind w:firstLine="709"/>
        <w:jc w:val="right"/>
        <w:rPr>
          <w:sz w:val="24"/>
        </w:rPr>
      </w:pPr>
      <w:proofErr w:type="gramStart"/>
      <w:r>
        <w:rPr>
          <w:sz w:val="24"/>
        </w:rPr>
        <w:t>по  предприятию</w:t>
      </w:r>
      <w:proofErr w:type="gramEnd"/>
      <w:r>
        <w:rPr>
          <w:sz w:val="24"/>
        </w:rPr>
        <w:t xml:space="preserve"> ОАО «Прибой»</w:t>
      </w:r>
    </w:p>
    <w:p w14:paraId="6AC88421" w14:textId="77777777" w:rsidR="00A17F50" w:rsidRPr="00293670" w:rsidRDefault="00A17F50" w:rsidP="00A17F50">
      <w:pPr>
        <w:spacing w:line="360" w:lineRule="auto"/>
        <w:ind w:firstLine="709"/>
        <w:jc w:val="right"/>
        <w:rPr>
          <w:sz w:val="24"/>
        </w:rPr>
      </w:pPr>
      <w:r>
        <w:rPr>
          <w:sz w:val="24"/>
        </w:rPr>
        <w:t>Генеральный д</w:t>
      </w:r>
      <w:r w:rsidRPr="00293670">
        <w:rPr>
          <w:sz w:val="24"/>
        </w:rPr>
        <w:t xml:space="preserve">иректор__________ </w:t>
      </w:r>
      <w:r>
        <w:rPr>
          <w:sz w:val="24"/>
        </w:rPr>
        <w:t>А. П. Обухов</w:t>
      </w:r>
    </w:p>
    <w:p w14:paraId="2981E897" w14:textId="77777777" w:rsidR="00A17F50" w:rsidRPr="00293670" w:rsidRDefault="00A17F50" w:rsidP="00A17F50">
      <w:pPr>
        <w:spacing w:line="360" w:lineRule="auto"/>
        <w:ind w:firstLine="709"/>
        <w:jc w:val="right"/>
        <w:rPr>
          <w:sz w:val="24"/>
        </w:rPr>
      </w:pPr>
    </w:p>
    <w:p w14:paraId="77C4B368" w14:textId="77777777" w:rsidR="00A17F50" w:rsidRPr="00293670" w:rsidRDefault="00A17F50" w:rsidP="00A17F50">
      <w:pPr>
        <w:spacing w:line="360" w:lineRule="auto"/>
        <w:ind w:firstLine="709"/>
        <w:jc w:val="right"/>
        <w:rPr>
          <w:sz w:val="24"/>
        </w:rPr>
      </w:pPr>
      <w:proofErr w:type="gramStart"/>
      <w:r w:rsidRPr="00293670">
        <w:rPr>
          <w:sz w:val="24"/>
        </w:rPr>
        <w:t>«</w:t>
      </w:r>
      <w:r>
        <w:rPr>
          <w:sz w:val="24"/>
        </w:rPr>
        <w:t xml:space="preserve"> 29</w:t>
      </w:r>
      <w:proofErr w:type="gramEnd"/>
      <w:r>
        <w:rPr>
          <w:sz w:val="24"/>
        </w:rPr>
        <w:t xml:space="preserve">  </w:t>
      </w:r>
      <w:r w:rsidRPr="00293670">
        <w:rPr>
          <w:sz w:val="24"/>
        </w:rPr>
        <w:t>» декабря 20</w:t>
      </w:r>
      <w:r>
        <w:rPr>
          <w:sz w:val="24"/>
        </w:rPr>
        <w:t xml:space="preserve">14 </w:t>
      </w:r>
      <w:r w:rsidRPr="00293670">
        <w:rPr>
          <w:sz w:val="24"/>
        </w:rPr>
        <w:t xml:space="preserve"> года</w:t>
      </w:r>
    </w:p>
    <w:p w14:paraId="502392B8" w14:textId="77777777" w:rsidR="00A17F50" w:rsidRPr="00293670" w:rsidRDefault="00A17F50" w:rsidP="00A17F50">
      <w:pPr>
        <w:spacing w:line="360" w:lineRule="auto"/>
        <w:ind w:firstLine="709"/>
        <w:jc w:val="right"/>
        <w:rPr>
          <w:sz w:val="24"/>
        </w:rPr>
      </w:pPr>
    </w:p>
    <w:p w14:paraId="7FC07315" w14:textId="77777777" w:rsidR="00A17F50" w:rsidRDefault="00A17F50" w:rsidP="00A17F50">
      <w:pPr>
        <w:pStyle w:val="3"/>
        <w:rPr>
          <w:rFonts w:ascii="Times New Roman" w:hAnsi="Times New Roman"/>
        </w:rPr>
      </w:pPr>
      <w:r w:rsidRPr="00293670">
        <w:rPr>
          <w:rFonts w:ascii="Times New Roman" w:hAnsi="Times New Roman"/>
        </w:rPr>
        <w:t>УЧЕТНАЯ ПОЛИТИКА</w:t>
      </w:r>
    </w:p>
    <w:p w14:paraId="150BEF75" w14:textId="77777777" w:rsidR="00A17F50" w:rsidRDefault="00A17F50" w:rsidP="00A17F50"/>
    <w:p w14:paraId="05EE14AE" w14:textId="77777777" w:rsidR="00A17F50" w:rsidRDefault="00A17F50" w:rsidP="00A17F50">
      <w:r>
        <w:t>Учетная политика для целей бухгалтерского учета разработана в соответствии с Федеральным законом от 06 декабря 2011г. №402-ФЗ «О бухгалтерском учете» в редакции ФЗ от 04.11.2014г. №344-ФЗ; Полож</w:t>
      </w:r>
      <w:r>
        <w:t>е</w:t>
      </w:r>
      <w:r>
        <w:t>нием по ведению бухгалтерского учета и бухгалтерской отчетности в Российской Федерации (Приказ МФ РФ от 29.07.1998г. №34Н) и ПБУ 1/2008 «Учетная политика организации» (Приказ МФ РФ от 06.10.2008г.№106н)</w:t>
      </w:r>
    </w:p>
    <w:p w14:paraId="199BFB08" w14:textId="77777777" w:rsidR="00A17F50" w:rsidRPr="00632F0E" w:rsidRDefault="00A17F50" w:rsidP="00A17F50"/>
    <w:p w14:paraId="0FFA0EA4" w14:textId="77777777" w:rsidR="00A17F50" w:rsidRPr="00632F0E" w:rsidRDefault="00A17F50" w:rsidP="00A17F50">
      <w:pPr>
        <w:tabs>
          <w:tab w:val="left" w:pos="1125"/>
        </w:tabs>
        <w:spacing w:line="360" w:lineRule="auto"/>
        <w:ind w:firstLine="709"/>
        <w:rPr>
          <w:b/>
        </w:rPr>
      </w:pPr>
      <w:r w:rsidRPr="00632F0E">
        <w:rPr>
          <w:b/>
        </w:rPr>
        <w:t>ОБЩИЕ ВОПРОСЫ ОРГАНИЗАЦИИ БУ</w:t>
      </w:r>
      <w:r w:rsidRPr="00632F0E">
        <w:rPr>
          <w:b/>
        </w:rPr>
        <w:t>Х</w:t>
      </w:r>
      <w:r w:rsidRPr="00632F0E">
        <w:rPr>
          <w:b/>
        </w:rPr>
        <w:t>ГАЛТЕРСКОГО УЧЕТА</w:t>
      </w:r>
    </w:p>
    <w:p w14:paraId="07106DEB" w14:textId="77777777" w:rsidR="00A17F50" w:rsidRPr="00632F0E" w:rsidRDefault="00A17F50" w:rsidP="00A17F50">
      <w:pPr>
        <w:pStyle w:val="af"/>
        <w:ind w:left="1069"/>
        <w:rPr>
          <w:b w:val="0"/>
        </w:rPr>
      </w:pPr>
    </w:p>
    <w:p w14:paraId="1C5576A9" w14:textId="77777777" w:rsidR="00A17F50" w:rsidRPr="00A17F50" w:rsidRDefault="00A17F50" w:rsidP="00A17F50">
      <w:pPr>
        <w:pStyle w:val="af"/>
        <w:jc w:val="both"/>
        <w:rPr>
          <w:b w:val="0"/>
          <w:sz w:val="20"/>
          <w:szCs w:val="20"/>
        </w:rPr>
      </w:pPr>
      <w:r w:rsidRPr="00A17F50">
        <w:rPr>
          <w:b w:val="0"/>
          <w:sz w:val="20"/>
          <w:szCs w:val="20"/>
        </w:rPr>
        <w:t>1.1.Ответственным за организацию бухгалтерского и налогового учета является Руководитель. Бухгалтерский учет ведется   Главным бухгалтером. Кассовые операции ведутся кассиром. Бу</w:t>
      </w:r>
      <w:r w:rsidRPr="00A17F50">
        <w:rPr>
          <w:b w:val="0"/>
          <w:sz w:val="20"/>
          <w:szCs w:val="20"/>
        </w:rPr>
        <w:t>х</w:t>
      </w:r>
      <w:r w:rsidRPr="00A17F50">
        <w:rPr>
          <w:b w:val="0"/>
          <w:sz w:val="20"/>
          <w:szCs w:val="20"/>
        </w:rPr>
        <w:t>галте</w:t>
      </w:r>
      <w:r w:rsidRPr="00A17F50">
        <w:rPr>
          <w:b w:val="0"/>
          <w:sz w:val="20"/>
          <w:szCs w:val="20"/>
        </w:rPr>
        <w:t>р</w:t>
      </w:r>
      <w:r w:rsidRPr="00A17F50">
        <w:rPr>
          <w:b w:val="0"/>
          <w:sz w:val="20"/>
          <w:szCs w:val="20"/>
        </w:rPr>
        <w:t>ский учет общества ведется на основе Плана счетов бухгалтерского учета финансово-</w:t>
      </w:r>
      <w:proofErr w:type="gramStart"/>
      <w:r w:rsidRPr="00A17F50">
        <w:rPr>
          <w:b w:val="0"/>
          <w:sz w:val="20"/>
          <w:szCs w:val="20"/>
        </w:rPr>
        <w:t>хозяйственной  деятельности</w:t>
      </w:r>
      <w:proofErr w:type="gramEnd"/>
      <w:r w:rsidRPr="00A17F50">
        <w:rPr>
          <w:b w:val="0"/>
          <w:sz w:val="20"/>
          <w:szCs w:val="20"/>
        </w:rPr>
        <w:t xml:space="preserve"> предприятий (Приложение №1) и Инструкции по его применению, утвержденного приказом Минфина РФ от 31.10.2000г. №94н с использованием автоматизирова</w:t>
      </w:r>
      <w:r w:rsidRPr="00A17F50">
        <w:rPr>
          <w:b w:val="0"/>
          <w:sz w:val="20"/>
          <w:szCs w:val="20"/>
        </w:rPr>
        <w:t>н</w:t>
      </w:r>
      <w:r w:rsidRPr="00A17F50">
        <w:rPr>
          <w:b w:val="0"/>
          <w:sz w:val="20"/>
          <w:szCs w:val="20"/>
        </w:rPr>
        <w:t>ной формы учета.</w:t>
      </w:r>
    </w:p>
    <w:p w14:paraId="15B60445" w14:textId="77777777" w:rsidR="00A17F50" w:rsidRPr="00A17F50" w:rsidRDefault="00A17F50" w:rsidP="00A17F50">
      <w:pPr>
        <w:pStyle w:val="af"/>
        <w:jc w:val="both"/>
        <w:rPr>
          <w:b w:val="0"/>
          <w:sz w:val="20"/>
          <w:szCs w:val="20"/>
        </w:rPr>
      </w:pPr>
      <w:r w:rsidRPr="00A17F50">
        <w:rPr>
          <w:b w:val="0"/>
          <w:sz w:val="20"/>
          <w:szCs w:val="20"/>
        </w:rPr>
        <w:t>1.2. Ведение бухгалтерского учета и подготовка бухгалтерской отчетности осуществляется исходя из:</w:t>
      </w:r>
    </w:p>
    <w:p w14:paraId="02CE7A80" w14:textId="77777777" w:rsidR="00A17F50" w:rsidRPr="00A17F50" w:rsidRDefault="00A17F50" w:rsidP="00A17F50">
      <w:pPr>
        <w:pStyle w:val="af"/>
        <w:jc w:val="both"/>
        <w:rPr>
          <w:b w:val="0"/>
          <w:sz w:val="20"/>
          <w:szCs w:val="20"/>
        </w:rPr>
      </w:pPr>
      <w:r w:rsidRPr="00A17F50">
        <w:rPr>
          <w:b w:val="0"/>
          <w:sz w:val="20"/>
          <w:szCs w:val="20"/>
        </w:rPr>
        <w:t>-принципа допущения имущественной обособленности: активы и обязательства предприятия уч</w:t>
      </w:r>
      <w:r w:rsidRPr="00A17F50">
        <w:rPr>
          <w:b w:val="0"/>
          <w:sz w:val="20"/>
          <w:szCs w:val="20"/>
        </w:rPr>
        <w:t>и</w:t>
      </w:r>
      <w:r w:rsidRPr="00A17F50">
        <w:rPr>
          <w:b w:val="0"/>
          <w:sz w:val="20"/>
          <w:szCs w:val="20"/>
        </w:rPr>
        <w:t>тываются отдельно от активов и обязательств собственников предприятия, а также и обязательств других предприятий;</w:t>
      </w:r>
    </w:p>
    <w:p w14:paraId="463E3327" w14:textId="77777777" w:rsidR="00A17F50" w:rsidRPr="00A17F50" w:rsidRDefault="00A17F50" w:rsidP="00A17F50">
      <w:pPr>
        <w:pStyle w:val="af"/>
        <w:jc w:val="both"/>
        <w:rPr>
          <w:b w:val="0"/>
          <w:sz w:val="20"/>
          <w:szCs w:val="20"/>
        </w:rPr>
      </w:pPr>
      <w:r w:rsidRPr="00A17F50">
        <w:rPr>
          <w:b w:val="0"/>
          <w:sz w:val="20"/>
          <w:szCs w:val="20"/>
        </w:rPr>
        <w:t>-принципа допущения непрерывности деятельности;</w:t>
      </w:r>
    </w:p>
    <w:p w14:paraId="5B3D30EA" w14:textId="77777777" w:rsidR="00A17F50" w:rsidRPr="00A17F50" w:rsidRDefault="00A17F50" w:rsidP="00A17F50">
      <w:pPr>
        <w:pStyle w:val="af"/>
        <w:jc w:val="both"/>
        <w:rPr>
          <w:b w:val="0"/>
          <w:sz w:val="20"/>
          <w:szCs w:val="20"/>
        </w:rPr>
      </w:pPr>
      <w:r w:rsidRPr="00A17F50">
        <w:rPr>
          <w:b w:val="0"/>
          <w:sz w:val="20"/>
          <w:szCs w:val="20"/>
        </w:rPr>
        <w:t>-принципа допущения временной определенности фактов хозяйственной деятельности:</w:t>
      </w:r>
    </w:p>
    <w:p w14:paraId="558A785E" w14:textId="77777777" w:rsidR="00A17F50" w:rsidRPr="00A17F50" w:rsidRDefault="00A17F50" w:rsidP="00A17F50">
      <w:pPr>
        <w:pStyle w:val="af"/>
        <w:jc w:val="both"/>
        <w:rPr>
          <w:b w:val="0"/>
          <w:sz w:val="20"/>
          <w:szCs w:val="20"/>
        </w:rPr>
      </w:pPr>
      <w:r w:rsidRPr="00A17F50">
        <w:rPr>
          <w:b w:val="0"/>
          <w:sz w:val="20"/>
          <w:szCs w:val="20"/>
        </w:rPr>
        <w:t>Факты хозяйственной деятельности предприятия отражаются в том отчетном периоде, в котором они имели место, независимо от времени фактического поступления или выплаты - денег по начислению.</w:t>
      </w:r>
    </w:p>
    <w:p w14:paraId="3C38958D" w14:textId="77777777" w:rsidR="00A17F50" w:rsidRPr="00A17F50" w:rsidRDefault="00A17F50" w:rsidP="00A17F50">
      <w:pPr>
        <w:pStyle w:val="af"/>
        <w:jc w:val="both"/>
        <w:rPr>
          <w:b w:val="0"/>
          <w:sz w:val="20"/>
          <w:szCs w:val="20"/>
        </w:rPr>
      </w:pPr>
      <w:r w:rsidRPr="00A17F50">
        <w:rPr>
          <w:b w:val="0"/>
          <w:sz w:val="20"/>
          <w:szCs w:val="20"/>
        </w:rPr>
        <w:t>При оформлении хозяйственных операций применяются утвержденные формы первичных уче</w:t>
      </w:r>
      <w:r w:rsidRPr="00A17F50">
        <w:rPr>
          <w:b w:val="0"/>
          <w:sz w:val="20"/>
          <w:szCs w:val="20"/>
        </w:rPr>
        <w:t>т</w:t>
      </w:r>
      <w:r w:rsidRPr="00A17F50">
        <w:rPr>
          <w:b w:val="0"/>
          <w:sz w:val="20"/>
          <w:szCs w:val="20"/>
        </w:rPr>
        <w:t>ных документов, (ст.9 Федерального закона №402-ФЗ «О бухгалтерском учете», Постановления Правительства РФ от 08.07.1997 №835 «О первичных документах</w:t>
      </w:r>
      <w:proofErr w:type="gramStart"/>
      <w:r w:rsidRPr="00A17F50">
        <w:rPr>
          <w:b w:val="0"/>
          <w:sz w:val="20"/>
          <w:szCs w:val="20"/>
        </w:rPr>
        <w:t>»)  (</w:t>
      </w:r>
      <w:proofErr w:type="gramEnd"/>
      <w:r w:rsidRPr="00A17F50">
        <w:rPr>
          <w:b w:val="0"/>
          <w:sz w:val="20"/>
          <w:szCs w:val="20"/>
        </w:rPr>
        <w:t>Приложение№2).</w:t>
      </w:r>
    </w:p>
    <w:p w14:paraId="61CE0F2C" w14:textId="77777777" w:rsidR="00A17F50" w:rsidRPr="00A17F50" w:rsidRDefault="00A17F50" w:rsidP="00A17F50">
      <w:pPr>
        <w:pStyle w:val="af"/>
        <w:jc w:val="both"/>
        <w:rPr>
          <w:b w:val="0"/>
          <w:sz w:val="20"/>
          <w:szCs w:val="20"/>
        </w:rPr>
      </w:pPr>
      <w:r w:rsidRPr="00A17F50">
        <w:rPr>
          <w:b w:val="0"/>
          <w:sz w:val="20"/>
          <w:szCs w:val="20"/>
        </w:rPr>
        <w:t>Бухгалтерская отчетность составляется по формам, утвержденным Приказом Минфина РФ от 02.07.2010 №66 «О формах бухгалтерской отчетности организаций» в редакции Приказа Минфина РФ от 04.12.2012 №154н.</w:t>
      </w:r>
    </w:p>
    <w:p w14:paraId="3928F9BB" w14:textId="77777777" w:rsidR="00A17F50" w:rsidRPr="00A17F50" w:rsidRDefault="00A17F50" w:rsidP="00A17F50">
      <w:pPr>
        <w:pStyle w:val="af"/>
        <w:jc w:val="both"/>
        <w:rPr>
          <w:b w:val="0"/>
          <w:sz w:val="20"/>
          <w:szCs w:val="20"/>
        </w:rPr>
      </w:pPr>
      <w:r w:rsidRPr="00A17F50">
        <w:rPr>
          <w:b w:val="0"/>
          <w:sz w:val="20"/>
          <w:szCs w:val="20"/>
        </w:rPr>
        <w:t>Формы первичных учетных документов утверждает руководитель.</w:t>
      </w:r>
    </w:p>
    <w:p w14:paraId="7401403D" w14:textId="77777777" w:rsidR="00A17F50" w:rsidRPr="00A17F50" w:rsidRDefault="00A17F50" w:rsidP="00A17F50">
      <w:pPr>
        <w:pStyle w:val="af"/>
        <w:jc w:val="both"/>
        <w:rPr>
          <w:b w:val="0"/>
          <w:sz w:val="20"/>
          <w:szCs w:val="20"/>
        </w:rPr>
      </w:pPr>
      <w:r w:rsidRPr="00A17F50">
        <w:rPr>
          <w:b w:val="0"/>
          <w:sz w:val="20"/>
          <w:szCs w:val="20"/>
        </w:rPr>
        <w:t xml:space="preserve">Составление и хранение первичных учетных документов на машинных носителях информации осуществляется в соответствии с Федеральным законом от 10.01.2002 №1-ФЗ </w:t>
      </w:r>
      <w:proofErr w:type="gramStart"/>
      <w:r w:rsidRPr="00A17F50">
        <w:rPr>
          <w:b w:val="0"/>
          <w:sz w:val="20"/>
          <w:szCs w:val="20"/>
        </w:rPr>
        <w:t>« Об</w:t>
      </w:r>
      <w:proofErr w:type="gramEnd"/>
      <w:r w:rsidRPr="00A17F50">
        <w:rPr>
          <w:b w:val="0"/>
          <w:sz w:val="20"/>
          <w:szCs w:val="20"/>
        </w:rPr>
        <w:t xml:space="preserve"> электронной цифровой подписи» с применением электронной цифровой подписи.</w:t>
      </w:r>
    </w:p>
    <w:p w14:paraId="6F0A6509" w14:textId="77777777" w:rsidR="00A17F50" w:rsidRPr="00A17F50" w:rsidRDefault="00A17F50" w:rsidP="00A17F50">
      <w:pPr>
        <w:pStyle w:val="af"/>
        <w:tabs>
          <w:tab w:val="left" w:pos="1418"/>
          <w:tab w:val="num" w:pos="1571"/>
        </w:tabs>
        <w:jc w:val="both"/>
        <w:rPr>
          <w:b w:val="0"/>
          <w:sz w:val="20"/>
          <w:szCs w:val="20"/>
        </w:rPr>
      </w:pPr>
      <w:r w:rsidRPr="00A17F50">
        <w:rPr>
          <w:b w:val="0"/>
          <w:sz w:val="20"/>
          <w:szCs w:val="20"/>
        </w:rPr>
        <w:t xml:space="preserve">  Формы регистров бухгалтерского учета утверждает руководитель (п.5 ст.10 ФЗ от 06.12.2011   №402-ФЗ)</w:t>
      </w:r>
    </w:p>
    <w:p w14:paraId="7CD2F44A" w14:textId="77777777" w:rsidR="00A17F50" w:rsidRPr="00A17F50" w:rsidRDefault="00A17F50" w:rsidP="00A17F50">
      <w:pPr>
        <w:pStyle w:val="af"/>
        <w:tabs>
          <w:tab w:val="left" w:pos="1418"/>
          <w:tab w:val="num" w:pos="1571"/>
        </w:tabs>
        <w:jc w:val="both"/>
        <w:rPr>
          <w:b w:val="0"/>
          <w:sz w:val="20"/>
          <w:szCs w:val="20"/>
        </w:rPr>
      </w:pPr>
      <w:r w:rsidRPr="00A17F50">
        <w:rPr>
          <w:b w:val="0"/>
          <w:sz w:val="20"/>
          <w:szCs w:val="20"/>
        </w:rPr>
        <w:t>Правильность отражения хозяйственных операций в регистрах бухгалтерского учета обеспечив</w:t>
      </w:r>
      <w:r w:rsidRPr="00A17F50">
        <w:rPr>
          <w:b w:val="0"/>
          <w:sz w:val="20"/>
          <w:szCs w:val="20"/>
        </w:rPr>
        <w:t>а</w:t>
      </w:r>
      <w:r w:rsidRPr="00A17F50">
        <w:rPr>
          <w:b w:val="0"/>
          <w:sz w:val="20"/>
          <w:szCs w:val="20"/>
        </w:rPr>
        <w:t>ют лица, составившие и подписавшие их.</w:t>
      </w:r>
    </w:p>
    <w:p w14:paraId="43F2BBFC" w14:textId="77777777" w:rsidR="00A17F50" w:rsidRPr="00A17F50" w:rsidRDefault="00A17F50" w:rsidP="00A17F50">
      <w:pPr>
        <w:pStyle w:val="af"/>
        <w:tabs>
          <w:tab w:val="left" w:pos="1418"/>
          <w:tab w:val="num" w:pos="1571"/>
        </w:tabs>
        <w:jc w:val="both"/>
        <w:rPr>
          <w:b w:val="0"/>
          <w:sz w:val="20"/>
          <w:szCs w:val="20"/>
        </w:rPr>
      </w:pPr>
      <w:r w:rsidRPr="00A17F50">
        <w:rPr>
          <w:b w:val="0"/>
          <w:sz w:val="20"/>
          <w:szCs w:val="20"/>
        </w:rPr>
        <w:t>Ведение кассовой книги, ее ревизия, а также порядок наличных расчетов производится в соотве</w:t>
      </w:r>
      <w:r w:rsidRPr="00A17F50">
        <w:rPr>
          <w:b w:val="0"/>
          <w:sz w:val="20"/>
          <w:szCs w:val="20"/>
        </w:rPr>
        <w:t>т</w:t>
      </w:r>
      <w:r w:rsidRPr="00A17F50">
        <w:rPr>
          <w:b w:val="0"/>
          <w:sz w:val="20"/>
          <w:szCs w:val="20"/>
        </w:rPr>
        <w:t>ствии с Положением ЦБР от 12.10.2011 №373-П. Лимит остатка кассы утверждается руководит</w:t>
      </w:r>
      <w:r w:rsidRPr="00A17F50">
        <w:rPr>
          <w:b w:val="0"/>
          <w:sz w:val="20"/>
          <w:szCs w:val="20"/>
        </w:rPr>
        <w:t>е</w:t>
      </w:r>
      <w:r w:rsidRPr="00A17F50">
        <w:rPr>
          <w:b w:val="0"/>
          <w:sz w:val="20"/>
          <w:szCs w:val="20"/>
        </w:rPr>
        <w:t>лем.</w:t>
      </w:r>
    </w:p>
    <w:p w14:paraId="52228B30" w14:textId="77777777" w:rsidR="00A17F50" w:rsidRPr="00A17F50" w:rsidRDefault="00A17F50" w:rsidP="00A17F50">
      <w:pPr>
        <w:pStyle w:val="af"/>
        <w:tabs>
          <w:tab w:val="left" w:pos="1418"/>
          <w:tab w:val="num" w:pos="1571"/>
        </w:tabs>
        <w:jc w:val="both"/>
        <w:rPr>
          <w:b w:val="0"/>
          <w:sz w:val="20"/>
          <w:szCs w:val="20"/>
        </w:rPr>
      </w:pPr>
    </w:p>
    <w:p w14:paraId="124285B6" w14:textId="77777777" w:rsidR="00A17F50" w:rsidRPr="00A17F50" w:rsidRDefault="00A17F50" w:rsidP="00A17F50">
      <w:pPr>
        <w:pStyle w:val="af"/>
        <w:tabs>
          <w:tab w:val="left" w:pos="1418"/>
          <w:tab w:val="num" w:pos="1571"/>
        </w:tabs>
        <w:jc w:val="both"/>
        <w:rPr>
          <w:b w:val="0"/>
          <w:sz w:val="20"/>
          <w:szCs w:val="20"/>
        </w:rPr>
      </w:pPr>
      <w:r w:rsidRPr="00A17F50">
        <w:rPr>
          <w:b w:val="0"/>
          <w:sz w:val="20"/>
          <w:szCs w:val="20"/>
        </w:rPr>
        <w:t>1.3.Установить, что при оценке существенности показателей бухгалтерской отчетности, подлеж</w:t>
      </w:r>
      <w:r w:rsidRPr="00A17F50">
        <w:rPr>
          <w:b w:val="0"/>
          <w:sz w:val="20"/>
          <w:szCs w:val="20"/>
        </w:rPr>
        <w:t>а</w:t>
      </w:r>
      <w:r w:rsidRPr="00A17F50">
        <w:rPr>
          <w:b w:val="0"/>
          <w:sz w:val="20"/>
          <w:szCs w:val="20"/>
        </w:rPr>
        <w:t>щих отдельному представлению, существенной признается сумма, отношение к</w:t>
      </w:r>
      <w:r w:rsidRPr="00A17F50">
        <w:rPr>
          <w:b w:val="0"/>
          <w:sz w:val="20"/>
          <w:szCs w:val="20"/>
        </w:rPr>
        <w:t>о</w:t>
      </w:r>
      <w:r w:rsidRPr="00A17F50">
        <w:rPr>
          <w:b w:val="0"/>
          <w:sz w:val="20"/>
          <w:szCs w:val="20"/>
        </w:rPr>
        <w:t>торой к общему итогу соответствующих данных за отчетный период составляет не менее 5%.</w:t>
      </w:r>
    </w:p>
    <w:p w14:paraId="1D103F5B" w14:textId="77777777" w:rsidR="00A17F50" w:rsidRPr="00A17F50" w:rsidRDefault="00A17F50" w:rsidP="00A17F50">
      <w:pPr>
        <w:pStyle w:val="af"/>
        <w:tabs>
          <w:tab w:val="left" w:pos="1418"/>
          <w:tab w:val="num" w:pos="1571"/>
        </w:tabs>
        <w:jc w:val="both"/>
        <w:rPr>
          <w:b w:val="0"/>
          <w:sz w:val="20"/>
          <w:szCs w:val="20"/>
        </w:rPr>
      </w:pPr>
      <w:r w:rsidRPr="00A17F50">
        <w:rPr>
          <w:b w:val="0"/>
          <w:sz w:val="20"/>
          <w:szCs w:val="20"/>
        </w:rPr>
        <w:t>Общество обеспеч</w:t>
      </w:r>
      <w:r w:rsidRPr="00A17F50">
        <w:rPr>
          <w:b w:val="0"/>
          <w:sz w:val="20"/>
          <w:szCs w:val="20"/>
        </w:rPr>
        <w:t>и</w:t>
      </w:r>
      <w:r w:rsidRPr="00A17F50">
        <w:rPr>
          <w:b w:val="0"/>
          <w:sz w:val="20"/>
          <w:szCs w:val="20"/>
        </w:rPr>
        <w:t>вает сохранность документов бухгалтерского и налогового учета.</w:t>
      </w:r>
    </w:p>
    <w:p w14:paraId="135B4E4B" w14:textId="77777777" w:rsidR="00A17F50" w:rsidRPr="00A17F50" w:rsidRDefault="00A17F50" w:rsidP="00A17F50">
      <w:pPr>
        <w:pStyle w:val="af"/>
        <w:tabs>
          <w:tab w:val="left" w:pos="1418"/>
          <w:tab w:val="num" w:pos="1571"/>
        </w:tabs>
        <w:jc w:val="both"/>
        <w:rPr>
          <w:b w:val="0"/>
          <w:sz w:val="20"/>
          <w:szCs w:val="20"/>
        </w:rPr>
      </w:pPr>
      <w:r w:rsidRPr="00A17F50">
        <w:rPr>
          <w:b w:val="0"/>
          <w:sz w:val="20"/>
          <w:szCs w:val="20"/>
        </w:rPr>
        <w:t>Сроки хранения отдельных первичных документов, ведомостей и отчетов определяются в соо</w:t>
      </w:r>
      <w:r w:rsidRPr="00A17F50">
        <w:rPr>
          <w:b w:val="0"/>
          <w:sz w:val="20"/>
          <w:szCs w:val="20"/>
        </w:rPr>
        <w:t>т</w:t>
      </w:r>
      <w:r w:rsidRPr="00A17F50">
        <w:rPr>
          <w:b w:val="0"/>
          <w:sz w:val="20"/>
          <w:szCs w:val="20"/>
        </w:rPr>
        <w:t>ветствии с Перечнем, утвержденным Приказом Министерства культуры РФ от 25.08.2010 №558. Порядок и сроки хранения документов акционерных обществ определяются ст.89 ФЗ от 26.12.1995 №208-ФЗ «Об акционерных Обществах</w:t>
      </w:r>
      <w:proofErr w:type="gramStart"/>
      <w:r w:rsidRPr="00A17F50">
        <w:rPr>
          <w:b w:val="0"/>
          <w:sz w:val="20"/>
          <w:szCs w:val="20"/>
        </w:rPr>
        <w:t>»,  Положением</w:t>
      </w:r>
      <w:proofErr w:type="gramEnd"/>
      <w:r w:rsidRPr="00A17F50">
        <w:rPr>
          <w:b w:val="0"/>
          <w:sz w:val="20"/>
          <w:szCs w:val="20"/>
        </w:rPr>
        <w:t>, утвержденным Постановлен</w:t>
      </w:r>
      <w:r w:rsidRPr="00A17F50">
        <w:rPr>
          <w:b w:val="0"/>
          <w:sz w:val="20"/>
          <w:szCs w:val="20"/>
        </w:rPr>
        <w:t>и</w:t>
      </w:r>
      <w:r w:rsidRPr="00A17F50">
        <w:rPr>
          <w:b w:val="0"/>
          <w:sz w:val="20"/>
          <w:szCs w:val="20"/>
        </w:rPr>
        <w:t>ем ФКЦБ РФ от 16.07.2003 №03-33/</w:t>
      </w:r>
      <w:proofErr w:type="spellStart"/>
      <w:r w:rsidRPr="00A17F50">
        <w:rPr>
          <w:b w:val="0"/>
          <w:sz w:val="20"/>
          <w:szCs w:val="20"/>
        </w:rPr>
        <w:t>пс</w:t>
      </w:r>
      <w:proofErr w:type="spellEnd"/>
      <w:r w:rsidRPr="00A17F50">
        <w:rPr>
          <w:b w:val="0"/>
          <w:sz w:val="20"/>
          <w:szCs w:val="20"/>
        </w:rPr>
        <w:t xml:space="preserve"> «Об утверждении положения о порядке и сроках хранения докуме</w:t>
      </w:r>
      <w:r w:rsidRPr="00A17F50">
        <w:rPr>
          <w:b w:val="0"/>
          <w:sz w:val="20"/>
          <w:szCs w:val="20"/>
        </w:rPr>
        <w:t>н</w:t>
      </w:r>
      <w:r w:rsidRPr="00A17F50">
        <w:rPr>
          <w:b w:val="0"/>
          <w:sz w:val="20"/>
          <w:szCs w:val="20"/>
        </w:rPr>
        <w:t>тов акционерных обществ» и Приказом ФСФР от 10.10.2006 №06-117/</w:t>
      </w:r>
      <w:proofErr w:type="spellStart"/>
      <w:r w:rsidRPr="00A17F50">
        <w:rPr>
          <w:b w:val="0"/>
          <w:sz w:val="20"/>
          <w:szCs w:val="20"/>
        </w:rPr>
        <w:t>пз</w:t>
      </w:r>
      <w:proofErr w:type="spellEnd"/>
      <w:r w:rsidRPr="00A17F50">
        <w:rPr>
          <w:b w:val="0"/>
          <w:sz w:val="20"/>
          <w:szCs w:val="20"/>
        </w:rPr>
        <w:t>-н «Об утверждении п</w:t>
      </w:r>
      <w:r w:rsidRPr="00A17F50">
        <w:rPr>
          <w:b w:val="0"/>
          <w:sz w:val="20"/>
          <w:szCs w:val="20"/>
        </w:rPr>
        <w:t>о</w:t>
      </w:r>
      <w:r w:rsidRPr="00A17F50">
        <w:rPr>
          <w:b w:val="0"/>
          <w:sz w:val="20"/>
          <w:szCs w:val="20"/>
        </w:rPr>
        <w:t xml:space="preserve">ложения о раскрытии информации  эмитентами  эмиссионных ценных бумаг» в ред. от 02.06.2009 №09-17 </w:t>
      </w:r>
      <w:proofErr w:type="spellStart"/>
      <w:r w:rsidRPr="00A17F50">
        <w:rPr>
          <w:b w:val="0"/>
          <w:sz w:val="20"/>
          <w:szCs w:val="20"/>
        </w:rPr>
        <w:t>пз</w:t>
      </w:r>
      <w:proofErr w:type="spellEnd"/>
      <w:r w:rsidRPr="00A17F50">
        <w:rPr>
          <w:b w:val="0"/>
          <w:sz w:val="20"/>
          <w:szCs w:val="20"/>
        </w:rPr>
        <w:t>-н.</w:t>
      </w:r>
    </w:p>
    <w:p w14:paraId="30D74A9F" w14:textId="77777777" w:rsidR="00A17F50" w:rsidRPr="00A17F50" w:rsidRDefault="00A17F50" w:rsidP="00A17F50">
      <w:pPr>
        <w:pStyle w:val="af"/>
        <w:tabs>
          <w:tab w:val="left" w:pos="1418"/>
          <w:tab w:val="num" w:pos="1571"/>
        </w:tabs>
        <w:jc w:val="both"/>
        <w:rPr>
          <w:b w:val="0"/>
          <w:sz w:val="20"/>
          <w:szCs w:val="20"/>
        </w:rPr>
      </w:pPr>
      <w:r w:rsidRPr="00A17F50">
        <w:rPr>
          <w:b w:val="0"/>
          <w:sz w:val="20"/>
          <w:szCs w:val="20"/>
        </w:rPr>
        <w:t>Акционерные общества обязаны:</w:t>
      </w:r>
    </w:p>
    <w:p w14:paraId="4E567227" w14:textId="77777777" w:rsidR="00A17F50" w:rsidRPr="00A17F50" w:rsidRDefault="00A17F50" w:rsidP="00A17F50">
      <w:pPr>
        <w:pStyle w:val="af"/>
        <w:tabs>
          <w:tab w:val="left" w:pos="1418"/>
          <w:tab w:val="num" w:pos="1571"/>
        </w:tabs>
        <w:jc w:val="both"/>
        <w:rPr>
          <w:b w:val="0"/>
          <w:sz w:val="20"/>
          <w:szCs w:val="20"/>
        </w:rPr>
      </w:pPr>
      <w:r w:rsidRPr="00A17F50">
        <w:rPr>
          <w:b w:val="0"/>
          <w:sz w:val="20"/>
          <w:szCs w:val="20"/>
        </w:rPr>
        <w:t>До 1 октября 2015 года передать списки акционеров внешнему регистратору;</w:t>
      </w:r>
    </w:p>
    <w:p w14:paraId="65662B71" w14:textId="77777777" w:rsidR="00A17F50" w:rsidRPr="00A17F50" w:rsidRDefault="00A17F50" w:rsidP="00A17F50">
      <w:pPr>
        <w:pStyle w:val="af"/>
        <w:tabs>
          <w:tab w:val="left" w:pos="1418"/>
          <w:tab w:val="num" w:pos="1571"/>
        </w:tabs>
        <w:jc w:val="both"/>
        <w:rPr>
          <w:b w:val="0"/>
          <w:sz w:val="20"/>
          <w:szCs w:val="20"/>
        </w:rPr>
      </w:pPr>
      <w:r w:rsidRPr="00A17F50">
        <w:rPr>
          <w:b w:val="0"/>
          <w:sz w:val="20"/>
          <w:szCs w:val="20"/>
        </w:rPr>
        <w:t>Раскрывать информацию об аффилированных лицах в форме списка аффилированных лиц.</w:t>
      </w:r>
    </w:p>
    <w:p w14:paraId="1B9D6FC3" w14:textId="77777777" w:rsidR="00A17F50" w:rsidRPr="00A17F50" w:rsidRDefault="00A17F50" w:rsidP="00A17F50">
      <w:pPr>
        <w:pStyle w:val="af"/>
        <w:tabs>
          <w:tab w:val="left" w:pos="1418"/>
          <w:tab w:val="num" w:pos="1571"/>
        </w:tabs>
        <w:jc w:val="both"/>
        <w:rPr>
          <w:b w:val="0"/>
          <w:sz w:val="20"/>
          <w:szCs w:val="20"/>
        </w:rPr>
      </w:pPr>
      <w:proofErr w:type="gramStart"/>
      <w:r w:rsidRPr="00A17F50">
        <w:rPr>
          <w:b w:val="0"/>
          <w:sz w:val="20"/>
          <w:szCs w:val="20"/>
        </w:rPr>
        <w:t>Порядок  и</w:t>
      </w:r>
      <w:proofErr w:type="gramEnd"/>
      <w:r w:rsidRPr="00A17F50">
        <w:rPr>
          <w:b w:val="0"/>
          <w:sz w:val="20"/>
          <w:szCs w:val="20"/>
        </w:rPr>
        <w:t xml:space="preserve"> сроки хранения документов обществ с ограниченной ответственностью определяется ст.50 «Хранение документов общества и предоставление обществом информации» Федеральный закон от 08.02.1998 №14-ФЗ «Об обществах с ограниченной ответственностью».</w:t>
      </w:r>
    </w:p>
    <w:p w14:paraId="01D539ED" w14:textId="77777777" w:rsidR="00A17F50" w:rsidRPr="00A17F50" w:rsidRDefault="00A17F50" w:rsidP="00A17F50">
      <w:pPr>
        <w:pStyle w:val="af"/>
        <w:tabs>
          <w:tab w:val="num" w:pos="1418"/>
        </w:tabs>
        <w:jc w:val="both"/>
        <w:rPr>
          <w:b w:val="0"/>
          <w:sz w:val="20"/>
          <w:szCs w:val="20"/>
        </w:rPr>
      </w:pPr>
      <w:r w:rsidRPr="00A17F50">
        <w:rPr>
          <w:b w:val="0"/>
          <w:sz w:val="20"/>
          <w:szCs w:val="20"/>
        </w:rPr>
        <w:t>1.4.Общество ведет бухгалтерский учет в рублях и копейках</w:t>
      </w:r>
    </w:p>
    <w:p w14:paraId="6C1BE168" w14:textId="77777777" w:rsidR="00A17F50" w:rsidRPr="00A17F50" w:rsidRDefault="00A17F50" w:rsidP="00A17F50">
      <w:pPr>
        <w:pStyle w:val="af"/>
        <w:tabs>
          <w:tab w:val="num" w:pos="1418"/>
        </w:tabs>
        <w:jc w:val="both"/>
        <w:rPr>
          <w:b w:val="0"/>
          <w:sz w:val="20"/>
          <w:szCs w:val="20"/>
        </w:rPr>
      </w:pPr>
      <w:r w:rsidRPr="00A17F50">
        <w:rPr>
          <w:b w:val="0"/>
          <w:sz w:val="20"/>
          <w:szCs w:val="20"/>
        </w:rPr>
        <w:t xml:space="preserve">1.5.Общество представляет отчетность в Федеральную службу </w:t>
      </w:r>
      <w:proofErr w:type="spellStart"/>
      <w:r w:rsidRPr="00A17F50">
        <w:rPr>
          <w:b w:val="0"/>
          <w:sz w:val="20"/>
          <w:szCs w:val="20"/>
        </w:rPr>
        <w:t>госстатистики</w:t>
      </w:r>
      <w:proofErr w:type="spellEnd"/>
      <w:r w:rsidRPr="00A17F50">
        <w:rPr>
          <w:b w:val="0"/>
          <w:sz w:val="20"/>
          <w:szCs w:val="20"/>
        </w:rPr>
        <w:t xml:space="preserve"> и иным заинтерес</w:t>
      </w:r>
      <w:r w:rsidRPr="00A17F50">
        <w:rPr>
          <w:b w:val="0"/>
          <w:sz w:val="20"/>
          <w:szCs w:val="20"/>
        </w:rPr>
        <w:t>о</w:t>
      </w:r>
      <w:r w:rsidRPr="00A17F50">
        <w:rPr>
          <w:b w:val="0"/>
          <w:sz w:val="20"/>
          <w:szCs w:val="20"/>
        </w:rPr>
        <w:t>ванным пользователям</w:t>
      </w:r>
    </w:p>
    <w:p w14:paraId="04A3485A" w14:textId="77777777" w:rsidR="00A17F50" w:rsidRPr="00A17F50" w:rsidRDefault="00A17F50" w:rsidP="00A17F50">
      <w:pPr>
        <w:pStyle w:val="af"/>
        <w:tabs>
          <w:tab w:val="num" w:pos="1418"/>
        </w:tabs>
        <w:jc w:val="both"/>
        <w:rPr>
          <w:b w:val="0"/>
          <w:sz w:val="20"/>
          <w:szCs w:val="20"/>
        </w:rPr>
      </w:pPr>
      <w:r w:rsidRPr="00A17F50">
        <w:rPr>
          <w:b w:val="0"/>
          <w:sz w:val="20"/>
          <w:szCs w:val="20"/>
        </w:rPr>
        <w:t>1.6.Организация ведет бухгалтерский учет согласно:</w:t>
      </w:r>
    </w:p>
    <w:p w14:paraId="071B4897" w14:textId="77777777" w:rsidR="00A17F50" w:rsidRPr="00A17F50" w:rsidRDefault="00A17F50" w:rsidP="00A17F50">
      <w:pPr>
        <w:pStyle w:val="af"/>
        <w:jc w:val="both"/>
        <w:rPr>
          <w:b w:val="0"/>
          <w:sz w:val="20"/>
          <w:szCs w:val="20"/>
        </w:rPr>
      </w:pPr>
      <w:r w:rsidRPr="00A17F50">
        <w:rPr>
          <w:b w:val="0"/>
          <w:sz w:val="20"/>
          <w:szCs w:val="20"/>
        </w:rPr>
        <w:t xml:space="preserve">-Постановление Правительства РФ от 19 января 1998г. №47 (ред. от 20.02.2002) «О Правилах ведения </w:t>
      </w:r>
      <w:proofErr w:type="gramStart"/>
      <w:r w:rsidRPr="00A17F50">
        <w:rPr>
          <w:b w:val="0"/>
          <w:sz w:val="20"/>
          <w:szCs w:val="20"/>
        </w:rPr>
        <w:t>организациями ,</w:t>
      </w:r>
      <w:proofErr w:type="gramEnd"/>
      <w:r w:rsidRPr="00A17F50">
        <w:rPr>
          <w:b w:val="0"/>
          <w:sz w:val="20"/>
          <w:szCs w:val="20"/>
        </w:rPr>
        <w:t xml:space="preserve"> выполняющими государственный заказ за счет средств федерального бю</w:t>
      </w:r>
      <w:r w:rsidRPr="00A17F50">
        <w:rPr>
          <w:b w:val="0"/>
          <w:sz w:val="20"/>
          <w:szCs w:val="20"/>
        </w:rPr>
        <w:t>д</w:t>
      </w:r>
      <w:r w:rsidRPr="00A17F50">
        <w:rPr>
          <w:b w:val="0"/>
          <w:sz w:val="20"/>
          <w:szCs w:val="20"/>
        </w:rPr>
        <w:t>жета, раздельного учета результатов финансово-хозяйственной деятельности»</w:t>
      </w:r>
    </w:p>
    <w:p w14:paraId="3CBC7C8E" w14:textId="77777777" w:rsidR="00A17F50" w:rsidRPr="00A17F50" w:rsidRDefault="00A17F50" w:rsidP="00A17F50">
      <w:pPr>
        <w:pStyle w:val="af"/>
        <w:jc w:val="both"/>
        <w:rPr>
          <w:b w:val="0"/>
          <w:sz w:val="20"/>
          <w:szCs w:val="20"/>
        </w:rPr>
      </w:pPr>
      <w:r w:rsidRPr="00A17F50">
        <w:rPr>
          <w:b w:val="0"/>
          <w:sz w:val="20"/>
          <w:szCs w:val="20"/>
        </w:rPr>
        <w:t xml:space="preserve">- Приказ </w:t>
      </w:r>
      <w:proofErr w:type="spellStart"/>
      <w:r w:rsidRPr="00A17F50">
        <w:rPr>
          <w:b w:val="0"/>
          <w:sz w:val="20"/>
          <w:szCs w:val="20"/>
        </w:rPr>
        <w:t>Минпромэнерго</w:t>
      </w:r>
      <w:proofErr w:type="spellEnd"/>
      <w:r w:rsidRPr="00A17F50">
        <w:rPr>
          <w:b w:val="0"/>
          <w:sz w:val="20"/>
          <w:szCs w:val="20"/>
        </w:rPr>
        <w:t xml:space="preserve"> РФ от 23.08.2006 №200 «Об утверждении Порядка определения состава затрат на производство продукции оборонного назначения, поставляемой по государс</w:t>
      </w:r>
      <w:r w:rsidRPr="00A17F50">
        <w:rPr>
          <w:b w:val="0"/>
          <w:sz w:val="20"/>
          <w:szCs w:val="20"/>
        </w:rPr>
        <w:t>т</w:t>
      </w:r>
      <w:r w:rsidRPr="00A17F50">
        <w:rPr>
          <w:b w:val="0"/>
          <w:sz w:val="20"/>
          <w:szCs w:val="20"/>
        </w:rPr>
        <w:t>венному оборонному заказу»</w:t>
      </w:r>
    </w:p>
    <w:p w14:paraId="26033A2A" w14:textId="77777777" w:rsidR="00A17F50" w:rsidRPr="00A17F50" w:rsidRDefault="00A17F50" w:rsidP="00A17F50">
      <w:pPr>
        <w:pStyle w:val="af"/>
        <w:jc w:val="both"/>
        <w:rPr>
          <w:b w:val="0"/>
          <w:sz w:val="20"/>
          <w:szCs w:val="20"/>
        </w:rPr>
      </w:pPr>
      <w:r w:rsidRPr="00A17F50">
        <w:rPr>
          <w:b w:val="0"/>
          <w:sz w:val="20"/>
          <w:szCs w:val="20"/>
        </w:rPr>
        <w:t>- Положения о документах и документообороте в бухгалтерском учете, утвержденного Министерством финансов СССР от 29.07.1983г.№105</w:t>
      </w:r>
    </w:p>
    <w:p w14:paraId="64DB2A48" w14:textId="77777777" w:rsidR="00A17F50" w:rsidRPr="00A17F50" w:rsidRDefault="00A17F50" w:rsidP="00A17F50">
      <w:pPr>
        <w:pStyle w:val="af"/>
        <w:jc w:val="both"/>
        <w:rPr>
          <w:b w:val="0"/>
          <w:sz w:val="20"/>
          <w:szCs w:val="20"/>
        </w:rPr>
      </w:pPr>
      <w:r w:rsidRPr="00A17F50">
        <w:rPr>
          <w:b w:val="0"/>
          <w:sz w:val="20"/>
          <w:szCs w:val="20"/>
        </w:rPr>
        <w:t xml:space="preserve">- Типовые методические рекомендации по планированию, учету и </w:t>
      </w:r>
      <w:proofErr w:type="spellStart"/>
      <w:r w:rsidRPr="00A17F50">
        <w:rPr>
          <w:b w:val="0"/>
          <w:sz w:val="20"/>
          <w:szCs w:val="20"/>
        </w:rPr>
        <w:t>калькулированию</w:t>
      </w:r>
      <w:proofErr w:type="spellEnd"/>
      <w:r w:rsidRPr="00A17F50">
        <w:rPr>
          <w:b w:val="0"/>
          <w:sz w:val="20"/>
          <w:szCs w:val="20"/>
        </w:rPr>
        <w:t xml:space="preserve"> себестоимости научно-технической продукции Миннауки, </w:t>
      </w:r>
      <w:proofErr w:type="gramStart"/>
      <w:r w:rsidRPr="00A17F50">
        <w:rPr>
          <w:b w:val="0"/>
          <w:sz w:val="20"/>
          <w:szCs w:val="20"/>
        </w:rPr>
        <w:t>Минфина  и</w:t>
      </w:r>
      <w:proofErr w:type="gramEnd"/>
      <w:r w:rsidRPr="00A17F50">
        <w:rPr>
          <w:b w:val="0"/>
          <w:sz w:val="20"/>
          <w:szCs w:val="20"/>
        </w:rPr>
        <w:t xml:space="preserve"> Минэкон</w:t>
      </w:r>
      <w:r w:rsidRPr="00A17F50">
        <w:rPr>
          <w:b w:val="0"/>
          <w:sz w:val="20"/>
          <w:szCs w:val="20"/>
        </w:rPr>
        <w:t>о</w:t>
      </w:r>
      <w:r w:rsidRPr="00A17F50">
        <w:rPr>
          <w:b w:val="0"/>
          <w:sz w:val="20"/>
          <w:szCs w:val="20"/>
        </w:rPr>
        <w:t>мики России от 15 июня 1994г. №ОР-22-2-46</w:t>
      </w:r>
    </w:p>
    <w:p w14:paraId="46F201DE" w14:textId="77777777" w:rsidR="00A17F50" w:rsidRPr="00A17F50" w:rsidRDefault="00A17F50" w:rsidP="00A17F50">
      <w:pPr>
        <w:pStyle w:val="af"/>
        <w:tabs>
          <w:tab w:val="left" w:pos="1418"/>
        </w:tabs>
        <w:jc w:val="both"/>
        <w:rPr>
          <w:b w:val="0"/>
          <w:sz w:val="20"/>
          <w:szCs w:val="20"/>
        </w:rPr>
      </w:pPr>
      <w:r w:rsidRPr="00A17F50">
        <w:rPr>
          <w:b w:val="0"/>
          <w:sz w:val="20"/>
          <w:szCs w:val="20"/>
        </w:rPr>
        <w:t>1.7.    Учетной политикой должны в своей деятельности руководствоваться все лица организации за решение в</w:t>
      </w:r>
      <w:r w:rsidRPr="00A17F50">
        <w:rPr>
          <w:b w:val="0"/>
          <w:sz w:val="20"/>
          <w:szCs w:val="20"/>
        </w:rPr>
        <w:t>о</w:t>
      </w:r>
      <w:r w:rsidRPr="00A17F50">
        <w:rPr>
          <w:b w:val="0"/>
          <w:sz w:val="20"/>
          <w:szCs w:val="20"/>
        </w:rPr>
        <w:t>просов, относящихся к учетной политике:</w:t>
      </w:r>
    </w:p>
    <w:p w14:paraId="4D3E8933" w14:textId="77777777" w:rsidR="00A17F50" w:rsidRPr="00A17F50" w:rsidRDefault="00A17F50" w:rsidP="00A17F50">
      <w:pPr>
        <w:pStyle w:val="af"/>
        <w:jc w:val="both"/>
        <w:rPr>
          <w:b w:val="0"/>
          <w:sz w:val="20"/>
          <w:szCs w:val="20"/>
        </w:rPr>
      </w:pPr>
      <w:r w:rsidRPr="00A17F50">
        <w:rPr>
          <w:b w:val="0"/>
          <w:sz w:val="20"/>
          <w:szCs w:val="20"/>
        </w:rPr>
        <w:lastRenderedPageBreak/>
        <w:t>Руководители и работники всех структурных подразделений, служб и отделов организации, отв</w:t>
      </w:r>
      <w:r w:rsidRPr="00A17F50">
        <w:rPr>
          <w:b w:val="0"/>
          <w:sz w:val="20"/>
          <w:szCs w:val="20"/>
        </w:rPr>
        <w:t>е</w:t>
      </w:r>
      <w:r w:rsidRPr="00A17F50">
        <w:rPr>
          <w:b w:val="0"/>
          <w:sz w:val="20"/>
          <w:szCs w:val="20"/>
        </w:rPr>
        <w:t>чающих за сво</w:t>
      </w:r>
      <w:r w:rsidRPr="00A17F50">
        <w:rPr>
          <w:b w:val="0"/>
          <w:sz w:val="20"/>
          <w:szCs w:val="20"/>
        </w:rPr>
        <w:t>е</w:t>
      </w:r>
      <w:r w:rsidRPr="00A17F50">
        <w:rPr>
          <w:b w:val="0"/>
          <w:sz w:val="20"/>
          <w:szCs w:val="20"/>
        </w:rPr>
        <w:t>временное представление первичных документов и иной учетной информации в бухгалтерию (главному бухгалтеру), иные распорядительные документы не должны противор</w:t>
      </w:r>
      <w:r w:rsidRPr="00A17F50">
        <w:rPr>
          <w:b w:val="0"/>
          <w:sz w:val="20"/>
          <w:szCs w:val="20"/>
        </w:rPr>
        <w:t>е</w:t>
      </w:r>
      <w:r w:rsidRPr="00A17F50">
        <w:rPr>
          <w:b w:val="0"/>
          <w:sz w:val="20"/>
          <w:szCs w:val="20"/>
        </w:rPr>
        <w:t>чить настоящему приказу.</w:t>
      </w:r>
    </w:p>
    <w:p w14:paraId="7322446A" w14:textId="77777777" w:rsidR="00A17F50" w:rsidRPr="00A17F50" w:rsidRDefault="00A17F50" w:rsidP="00A17F50">
      <w:pPr>
        <w:pStyle w:val="af"/>
        <w:jc w:val="both"/>
        <w:rPr>
          <w:b w:val="0"/>
          <w:sz w:val="20"/>
          <w:szCs w:val="20"/>
        </w:rPr>
      </w:pPr>
      <w:r w:rsidRPr="00A17F50">
        <w:rPr>
          <w:b w:val="0"/>
          <w:sz w:val="20"/>
          <w:szCs w:val="20"/>
        </w:rPr>
        <w:t>Данная учетная политика является не исчерпывающей и в случае внесения в законодательные а</w:t>
      </w:r>
      <w:r w:rsidRPr="00A17F50">
        <w:rPr>
          <w:b w:val="0"/>
          <w:sz w:val="20"/>
          <w:szCs w:val="20"/>
        </w:rPr>
        <w:t>к</w:t>
      </w:r>
      <w:r w:rsidRPr="00A17F50">
        <w:rPr>
          <w:b w:val="0"/>
          <w:sz w:val="20"/>
          <w:szCs w:val="20"/>
        </w:rPr>
        <w:t>ты, регулирующие порядок ведения бухгалтерского учета, значительных изменений может допо</w:t>
      </w:r>
      <w:r w:rsidRPr="00A17F50">
        <w:rPr>
          <w:b w:val="0"/>
          <w:sz w:val="20"/>
          <w:szCs w:val="20"/>
        </w:rPr>
        <w:t>л</w:t>
      </w:r>
      <w:r w:rsidRPr="00A17F50">
        <w:rPr>
          <w:b w:val="0"/>
          <w:sz w:val="20"/>
          <w:szCs w:val="20"/>
        </w:rPr>
        <w:t xml:space="preserve">няться отдельными приказами по организации с доведением выявленных </w:t>
      </w:r>
      <w:proofErr w:type="gramStart"/>
      <w:r w:rsidRPr="00A17F50">
        <w:rPr>
          <w:b w:val="0"/>
          <w:sz w:val="20"/>
          <w:szCs w:val="20"/>
        </w:rPr>
        <w:t>изменений  может</w:t>
      </w:r>
      <w:proofErr w:type="gramEnd"/>
      <w:r w:rsidRPr="00A17F50">
        <w:rPr>
          <w:b w:val="0"/>
          <w:sz w:val="20"/>
          <w:szCs w:val="20"/>
        </w:rPr>
        <w:t xml:space="preserve"> д</w:t>
      </w:r>
      <w:r w:rsidRPr="00A17F50">
        <w:rPr>
          <w:b w:val="0"/>
          <w:sz w:val="20"/>
          <w:szCs w:val="20"/>
        </w:rPr>
        <w:t>о</w:t>
      </w:r>
      <w:r w:rsidRPr="00A17F50">
        <w:rPr>
          <w:b w:val="0"/>
          <w:sz w:val="20"/>
          <w:szCs w:val="20"/>
        </w:rPr>
        <w:t>полняться отдельными приказами по организации с доведением выявленных изменений до нал</w:t>
      </w:r>
      <w:r w:rsidRPr="00A17F50">
        <w:rPr>
          <w:b w:val="0"/>
          <w:sz w:val="20"/>
          <w:szCs w:val="20"/>
        </w:rPr>
        <w:t>о</w:t>
      </w:r>
      <w:r w:rsidRPr="00A17F50">
        <w:rPr>
          <w:b w:val="0"/>
          <w:sz w:val="20"/>
          <w:szCs w:val="20"/>
        </w:rPr>
        <w:t>говых органов.</w:t>
      </w:r>
    </w:p>
    <w:p w14:paraId="04A77D03" w14:textId="77777777" w:rsidR="00A17F50" w:rsidRPr="00A17F50" w:rsidRDefault="00A17F50" w:rsidP="00A17F50">
      <w:pPr>
        <w:pStyle w:val="af"/>
        <w:jc w:val="both"/>
        <w:rPr>
          <w:b w:val="0"/>
          <w:sz w:val="20"/>
          <w:szCs w:val="20"/>
        </w:rPr>
      </w:pPr>
      <w:r w:rsidRPr="00A17F50">
        <w:rPr>
          <w:b w:val="0"/>
          <w:sz w:val="20"/>
          <w:szCs w:val="20"/>
        </w:rPr>
        <w:t xml:space="preserve">Учетная </w:t>
      </w:r>
      <w:proofErr w:type="gramStart"/>
      <w:r w:rsidRPr="00A17F50">
        <w:rPr>
          <w:b w:val="0"/>
          <w:sz w:val="20"/>
          <w:szCs w:val="20"/>
        </w:rPr>
        <w:t>политика  дополняется</w:t>
      </w:r>
      <w:proofErr w:type="gramEnd"/>
      <w:r w:rsidRPr="00A17F50">
        <w:rPr>
          <w:b w:val="0"/>
          <w:sz w:val="20"/>
          <w:szCs w:val="20"/>
        </w:rPr>
        <w:t xml:space="preserve"> в случае начала осуществления новых видов де</w:t>
      </w:r>
      <w:r w:rsidRPr="00A17F50">
        <w:rPr>
          <w:b w:val="0"/>
          <w:sz w:val="20"/>
          <w:szCs w:val="20"/>
        </w:rPr>
        <w:t>я</w:t>
      </w:r>
      <w:r w:rsidRPr="00A17F50">
        <w:rPr>
          <w:b w:val="0"/>
          <w:sz w:val="20"/>
          <w:szCs w:val="20"/>
        </w:rPr>
        <w:t>тельности.</w:t>
      </w:r>
    </w:p>
    <w:p w14:paraId="2873A226" w14:textId="77777777" w:rsidR="00A17F50" w:rsidRPr="00A17F50" w:rsidRDefault="00A17F50" w:rsidP="00A17F50">
      <w:pPr>
        <w:pStyle w:val="af"/>
        <w:jc w:val="both"/>
        <w:rPr>
          <w:b w:val="0"/>
          <w:sz w:val="20"/>
          <w:szCs w:val="20"/>
        </w:rPr>
      </w:pPr>
      <w:r w:rsidRPr="00A17F50">
        <w:rPr>
          <w:b w:val="0"/>
          <w:sz w:val="20"/>
          <w:szCs w:val="20"/>
        </w:rPr>
        <w:t xml:space="preserve">1.8 В целях ведения внутреннего </w:t>
      </w:r>
      <w:proofErr w:type="gramStart"/>
      <w:r w:rsidRPr="00A17F50">
        <w:rPr>
          <w:b w:val="0"/>
          <w:sz w:val="20"/>
          <w:szCs w:val="20"/>
        </w:rPr>
        <w:t>контроля  в</w:t>
      </w:r>
      <w:proofErr w:type="gramEnd"/>
      <w:r w:rsidRPr="00A17F50">
        <w:rPr>
          <w:b w:val="0"/>
          <w:sz w:val="20"/>
          <w:szCs w:val="20"/>
        </w:rPr>
        <w:t xml:space="preserve"> ОАО «Прибой» создана  ревизионная комиссия </w:t>
      </w:r>
    </w:p>
    <w:p w14:paraId="77205F46" w14:textId="77777777" w:rsidR="00A17F50" w:rsidRPr="00A17F50" w:rsidRDefault="00A17F50" w:rsidP="00A17F50">
      <w:pPr>
        <w:pStyle w:val="af"/>
        <w:jc w:val="both"/>
        <w:rPr>
          <w:b w:val="0"/>
          <w:sz w:val="20"/>
          <w:szCs w:val="20"/>
        </w:rPr>
      </w:pPr>
      <w:r w:rsidRPr="00A17F50">
        <w:rPr>
          <w:b w:val="0"/>
          <w:sz w:val="20"/>
          <w:szCs w:val="20"/>
        </w:rPr>
        <w:t>1.9.Бухгалтерский учет осуществляет ООО «Альянс МРП»</w:t>
      </w:r>
    </w:p>
    <w:p w14:paraId="2FF3E79B" w14:textId="77777777" w:rsidR="00A17F50" w:rsidRPr="00A17F50" w:rsidRDefault="00A17F50" w:rsidP="00A17F50">
      <w:pPr>
        <w:pStyle w:val="af"/>
        <w:ind w:firstLine="708"/>
        <w:jc w:val="both"/>
        <w:rPr>
          <w:b w:val="0"/>
          <w:sz w:val="20"/>
          <w:szCs w:val="20"/>
        </w:rPr>
      </w:pPr>
    </w:p>
    <w:p w14:paraId="3B0903CB" w14:textId="77777777" w:rsidR="00A17F50" w:rsidRPr="00A17F50" w:rsidRDefault="00A17F50" w:rsidP="00A17F50">
      <w:pPr>
        <w:pStyle w:val="af"/>
        <w:ind w:firstLine="708"/>
        <w:jc w:val="both"/>
        <w:rPr>
          <w:b w:val="0"/>
          <w:sz w:val="20"/>
          <w:szCs w:val="20"/>
        </w:rPr>
      </w:pPr>
      <w:r w:rsidRPr="00A17F50">
        <w:rPr>
          <w:b w:val="0"/>
          <w:sz w:val="20"/>
          <w:szCs w:val="20"/>
        </w:rPr>
        <w:t xml:space="preserve"> УЧЕТНАЯ П</w:t>
      </w:r>
      <w:r w:rsidRPr="00A17F50">
        <w:rPr>
          <w:b w:val="0"/>
          <w:sz w:val="20"/>
          <w:szCs w:val="20"/>
        </w:rPr>
        <w:t>О</w:t>
      </w:r>
      <w:r w:rsidRPr="00A17F50">
        <w:rPr>
          <w:b w:val="0"/>
          <w:sz w:val="20"/>
          <w:szCs w:val="20"/>
        </w:rPr>
        <w:t>ЛИТИКА ДЛЯ ЦЕЛЕЙ БУХГАЛТЕРСКОГО УЧЕТА</w:t>
      </w:r>
    </w:p>
    <w:p w14:paraId="63E35E75" w14:textId="77777777" w:rsidR="00A17F50" w:rsidRPr="00A17F50" w:rsidRDefault="00A17F50" w:rsidP="00A17F50">
      <w:pPr>
        <w:pStyle w:val="af"/>
        <w:ind w:left="709"/>
        <w:jc w:val="both"/>
        <w:rPr>
          <w:b w:val="0"/>
          <w:sz w:val="20"/>
          <w:szCs w:val="20"/>
        </w:rPr>
      </w:pPr>
    </w:p>
    <w:p w14:paraId="24AB94EF" w14:textId="77777777" w:rsidR="00A17F50" w:rsidRPr="00A17F50" w:rsidRDefault="00A17F50" w:rsidP="00A17F50">
      <w:pPr>
        <w:jc w:val="both"/>
      </w:pPr>
      <w:r w:rsidRPr="00A17F50">
        <w:t>2.1.Учет основных средств</w:t>
      </w:r>
    </w:p>
    <w:p w14:paraId="657D53E9" w14:textId="77777777" w:rsidR="00A17F50" w:rsidRPr="00A17F50" w:rsidRDefault="00A17F50" w:rsidP="00A17F50">
      <w:pPr>
        <w:pStyle w:val="af"/>
        <w:ind w:left="709"/>
        <w:jc w:val="both"/>
        <w:rPr>
          <w:b w:val="0"/>
          <w:i/>
          <w:sz w:val="20"/>
          <w:szCs w:val="20"/>
        </w:rPr>
      </w:pPr>
    </w:p>
    <w:p w14:paraId="14090F9A" w14:textId="77777777" w:rsidR="00A17F50" w:rsidRPr="00A17F50" w:rsidRDefault="00A17F50" w:rsidP="00A17F50">
      <w:pPr>
        <w:pStyle w:val="af"/>
        <w:tabs>
          <w:tab w:val="num" w:pos="1069"/>
          <w:tab w:val="num" w:pos="1418"/>
        </w:tabs>
        <w:jc w:val="both"/>
        <w:rPr>
          <w:b w:val="0"/>
          <w:sz w:val="20"/>
          <w:szCs w:val="20"/>
        </w:rPr>
      </w:pPr>
      <w:proofErr w:type="gramStart"/>
      <w:r w:rsidRPr="00A17F50">
        <w:rPr>
          <w:b w:val="0"/>
          <w:sz w:val="20"/>
          <w:szCs w:val="20"/>
        </w:rPr>
        <w:t>2.1.1 .Учет</w:t>
      </w:r>
      <w:proofErr w:type="gramEnd"/>
      <w:r w:rsidRPr="00A17F50">
        <w:rPr>
          <w:b w:val="0"/>
          <w:sz w:val="20"/>
          <w:szCs w:val="20"/>
        </w:rPr>
        <w:t xml:space="preserve"> основных средств ведется в соответствии с Положением по бухгалтерскому учету «Учет основных средств» ПБУ 6/01, утвержденным Приказом Минфина РФ от 30.03.2001 № 26-н, в ред. от 24.12.2010 №186н, на счетах 01 «Основные средства» и 03 «Доходные вложения в материальные ценности», с учетом Приказа Минфина РФ от 24.12.2010 №186 н. в соответствии с планом счетов учета финансово-хозяйственной деятельности предпр</w:t>
      </w:r>
      <w:r w:rsidRPr="00A17F50">
        <w:rPr>
          <w:b w:val="0"/>
          <w:sz w:val="20"/>
          <w:szCs w:val="20"/>
        </w:rPr>
        <w:t>и</w:t>
      </w:r>
      <w:r w:rsidRPr="00A17F50">
        <w:rPr>
          <w:b w:val="0"/>
          <w:sz w:val="20"/>
          <w:szCs w:val="20"/>
        </w:rPr>
        <w:t>ятия.</w:t>
      </w:r>
    </w:p>
    <w:p w14:paraId="3AA84762" w14:textId="77777777" w:rsidR="00A17F50" w:rsidRPr="00A17F50" w:rsidRDefault="00A17F50" w:rsidP="00A17F50">
      <w:pPr>
        <w:pStyle w:val="af"/>
        <w:tabs>
          <w:tab w:val="num" w:pos="1418"/>
        </w:tabs>
        <w:jc w:val="both"/>
        <w:rPr>
          <w:b w:val="0"/>
          <w:sz w:val="20"/>
          <w:szCs w:val="20"/>
        </w:rPr>
      </w:pPr>
      <w:r w:rsidRPr="00A17F50">
        <w:rPr>
          <w:b w:val="0"/>
          <w:sz w:val="20"/>
          <w:szCs w:val="20"/>
        </w:rPr>
        <w:t xml:space="preserve">2.1.2.Актив, удовлетворяющий условиям п.4 ПБУ 6/01, относится к объектам основных средств, если его стоимость превышает 40 000руб. </w:t>
      </w:r>
      <w:proofErr w:type="gramStart"/>
      <w:r w:rsidRPr="00A17F50">
        <w:rPr>
          <w:b w:val="0"/>
          <w:sz w:val="20"/>
          <w:szCs w:val="20"/>
        </w:rPr>
        <w:t xml:space="preserve">( </w:t>
      </w:r>
      <w:proofErr w:type="spellStart"/>
      <w:r w:rsidRPr="00A17F50">
        <w:rPr>
          <w:b w:val="0"/>
          <w:sz w:val="20"/>
          <w:szCs w:val="20"/>
        </w:rPr>
        <w:t>абз</w:t>
      </w:r>
      <w:proofErr w:type="spellEnd"/>
      <w:proofErr w:type="gramEnd"/>
      <w:r w:rsidRPr="00A17F50">
        <w:rPr>
          <w:b w:val="0"/>
          <w:sz w:val="20"/>
          <w:szCs w:val="20"/>
        </w:rPr>
        <w:t>. 4 п.5 ПБУ 6/01). Активы стоимостью не более 40000 рублей за единицу, отражаются в учете и отчетности в составе материально-производственных запасов. Основные средства, предназначенные исключительно для предоста</w:t>
      </w:r>
      <w:r w:rsidRPr="00A17F50">
        <w:rPr>
          <w:b w:val="0"/>
          <w:sz w:val="20"/>
          <w:szCs w:val="20"/>
        </w:rPr>
        <w:t>в</w:t>
      </w:r>
      <w:r w:rsidRPr="00A17F50">
        <w:rPr>
          <w:b w:val="0"/>
          <w:sz w:val="20"/>
          <w:szCs w:val="20"/>
        </w:rPr>
        <w:t>ления обществом за плату во временное владение и пользование или во временное пользование с целью получения дохода, отражаются в составе доходных вложений в материальные ценности.</w:t>
      </w:r>
    </w:p>
    <w:p w14:paraId="64C75C88"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2.1.3.Срок полезного использования объектов основных средств и доходных вложений определ</w:t>
      </w:r>
      <w:r w:rsidRPr="00A17F50">
        <w:rPr>
          <w:b w:val="0"/>
          <w:sz w:val="20"/>
          <w:szCs w:val="20"/>
        </w:rPr>
        <w:t>я</w:t>
      </w:r>
      <w:r w:rsidRPr="00A17F50">
        <w:rPr>
          <w:b w:val="0"/>
          <w:sz w:val="20"/>
          <w:szCs w:val="20"/>
        </w:rPr>
        <w:t>ется при вводе объекта основных средств в эксплуатацию, исходя из предполагаемого (планиру</w:t>
      </w:r>
      <w:r w:rsidRPr="00A17F50">
        <w:rPr>
          <w:b w:val="0"/>
          <w:sz w:val="20"/>
          <w:szCs w:val="20"/>
        </w:rPr>
        <w:t>е</w:t>
      </w:r>
      <w:r w:rsidRPr="00A17F50">
        <w:rPr>
          <w:b w:val="0"/>
          <w:sz w:val="20"/>
          <w:szCs w:val="20"/>
        </w:rPr>
        <w:t>мого) срока его эксплуатации в целях производства или управления. Срок полезного использования объекта не может превышать срока, если он определен техническими условиями или иными нормативно-техническими ограничени</w:t>
      </w:r>
      <w:r w:rsidRPr="00A17F50">
        <w:rPr>
          <w:b w:val="0"/>
          <w:sz w:val="20"/>
          <w:szCs w:val="20"/>
        </w:rPr>
        <w:t>я</w:t>
      </w:r>
      <w:r w:rsidRPr="00A17F50">
        <w:rPr>
          <w:b w:val="0"/>
          <w:sz w:val="20"/>
          <w:szCs w:val="20"/>
        </w:rPr>
        <w:t>ми.</w:t>
      </w:r>
    </w:p>
    <w:p w14:paraId="4F35B6C1" w14:textId="77777777" w:rsidR="00A17F50" w:rsidRPr="00A17F50" w:rsidRDefault="00A17F50" w:rsidP="00A17F50">
      <w:pPr>
        <w:pStyle w:val="af"/>
        <w:tabs>
          <w:tab w:val="num" w:pos="1418"/>
        </w:tabs>
        <w:jc w:val="both"/>
        <w:rPr>
          <w:b w:val="0"/>
          <w:sz w:val="20"/>
          <w:szCs w:val="20"/>
        </w:rPr>
      </w:pPr>
      <w:r w:rsidRPr="00A17F50">
        <w:rPr>
          <w:b w:val="0"/>
          <w:sz w:val="20"/>
          <w:szCs w:val="20"/>
        </w:rPr>
        <w:t>2.1.4.Основные средства принимаются к бухгалтерскому учету по сумме фактических з</w:t>
      </w:r>
      <w:r w:rsidRPr="00A17F50">
        <w:rPr>
          <w:b w:val="0"/>
          <w:sz w:val="20"/>
          <w:szCs w:val="20"/>
        </w:rPr>
        <w:t>а</w:t>
      </w:r>
      <w:r w:rsidRPr="00A17F50">
        <w:rPr>
          <w:b w:val="0"/>
          <w:sz w:val="20"/>
          <w:szCs w:val="20"/>
        </w:rPr>
        <w:t>трат на их приобретение, сооружение и изготовл</w:t>
      </w:r>
      <w:r w:rsidRPr="00A17F50">
        <w:rPr>
          <w:b w:val="0"/>
          <w:sz w:val="20"/>
          <w:szCs w:val="20"/>
        </w:rPr>
        <w:t>е</w:t>
      </w:r>
      <w:r w:rsidRPr="00A17F50">
        <w:rPr>
          <w:b w:val="0"/>
          <w:sz w:val="20"/>
          <w:szCs w:val="20"/>
        </w:rPr>
        <w:t>ние без НДС.</w:t>
      </w:r>
    </w:p>
    <w:p w14:paraId="5AB0F2C9" w14:textId="77777777" w:rsidR="00A17F50" w:rsidRPr="00A17F50" w:rsidRDefault="00A17F50" w:rsidP="00A17F50">
      <w:pPr>
        <w:pStyle w:val="af"/>
        <w:jc w:val="both"/>
        <w:rPr>
          <w:b w:val="0"/>
          <w:sz w:val="20"/>
          <w:szCs w:val="20"/>
        </w:rPr>
      </w:pPr>
      <w:r w:rsidRPr="00A17F50">
        <w:rPr>
          <w:b w:val="0"/>
          <w:sz w:val="20"/>
          <w:szCs w:val="20"/>
        </w:rPr>
        <w:t>Изменение первоначальной стоимости объектов допускается в случае достройки, дообор</w:t>
      </w:r>
      <w:r w:rsidRPr="00A17F50">
        <w:rPr>
          <w:b w:val="0"/>
          <w:sz w:val="20"/>
          <w:szCs w:val="20"/>
        </w:rPr>
        <w:t>у</w:t>
      </w:r>
      <w:r w:rsidRPr="00A17F50">
        <w:rPr>
          <w:b w:val="0"/>
          <w:sz w:val="20"/>
          <w:szCs w:val="20"/>
        </w:rPr>
        <w:t>дования, реконстру</w:t>
      </w:r>
      <w:r w:rsidRPr="00A17F50">
        <w:rPr>
          <w:b w:val="0"/>
          <w:sz w:val="20"/>
          <w:szCs w:val="20"/>
        </w:rPr>
        <w:t>к</w:t>
      </w:r>
      <w:r w:rsidRPr="00A17F50">
        <w:rPr>
          <w:b w:val="0"/>
          <w:sz w:val="20"/>
          <w:szCs w:val="20"/>
        </w:rPr>
        <w:t>ции, частичной ликвидации и переоценки объектов основных средств.</w:t>
      </w:r>
    </w:p>
    <w:p w14:paraId="515EFFB5" w14:textId="77777777" w:rsidR="00A17F50" w:rsidRPr="00A17F50" w:rsidRDefault="00A17F50" w:rsidP="00A17F50">
      <w:pPr>
        <w:pStyle w:val="af"/>
        <w:jc w:val="both"/>
        <w:rPr>
          <w:b w:val="0"/>
          <w:sz w:val="20"/>
          <w:szCs w:val="20"/>
        </w:rPr>
      </w:pPr>
      <w:r w:rsidRPr="00A17F50">
        <w:rPr>
          <w:b w:val="0"/>
          <w:sz w:val="20"/>
          <w:szCs w:val="20"/>
        </w:rPr>
        <w:t>2.1.5.НДС по основным средствам и материальным активам, принимаемым к учету в первом или вт</w:t>
      </w:r>
      <w:r w:rsidRPr="00A17F50">
        <w:rPr>
          <w:b w:val="0"/>
          <w:sz w:val="20"/>
          <w:szCs w:val="20"/>
        </w:rPr>
        <w:t>о</w:t>
      </w:r>
      <w:r w:rsidRPr="00A17F50">
        <w:rPr>
          <w:b w:val="0"/>
          <w:sz w:val="20"/>
          <w:szCs w:val="20"/>
        </w:rPr>
        <w:t xml:space="preserve">ром месяце квартала, определяется не из стоимости отгрузки за квартал, а исходя из стоимости товаров (работ, услуг, имущественных прав), реализованных за соответствующий месяц. Соответственно, если основные средства (нематериальные активы) будут приняты к учету в последнем месяце </w:t>
      </w:r>
      <w:proofErr w:type="gramStart"/>
      <w:r w:rsidRPr="00A17F50">
        <w:rPr>
          <w:b w:val="0"/>
          <w:sz w:val="20"/>
          <w:szCs w:val="20"/>
        </w:rPr>
        <w:t>квартала ,</w:t>
      </w:r>
      <w:proofErr w:type="gramEnd"/>
      <w:r w:rsidRPr="00A17F50">
        <w:rPr>
          <w:b w:val="0"/>
          <w:sz w:val="20"/>
          <w:szCs w:val="20"/>
        </w:rPr>
        <w:t xml:space="preserve"> то пропорция определяется в общем порядке – исходя из стоимости отгрузки за квартал.</w:t>
      </w:r>
    </w:p>
    <w:p w14:paraId="448491CE"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2.1.6.Переоценка объектов основных средств и доходных вложений не прои</w:t>
      </w:r>
      <w:r w:rsidRPr="00A17F50">
        <w:rPr>
          <w:b w:val="0"/>
          <w:sz w:val="20"/>
          <w:szCs w:val="20"/>
        </w:rPr>
        <w:t>з</w:t>
      </w:r>
      <w:r w:rsidRPr="00A17F50">
        <w:rPr>
          <w:b w:val="0"/>
          <w:sz w:val="20"/>
          <w:szCs w:val="20"/>
        </w:rPr>
        <w:t>водится.</w:t>
      </w:r>
    </w:p>
    <w:p w14:paraId="2CDA5784"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2.1.7.Амортизация объектов основных средств и доходных вложений производится линейным способом исходя из первоначальной (восстановительной) стоимости и нормы амортизации, исчисленной исходя из срока полезного испол</w:t>
      </w:r>
      <w:r w:rsidRPr="00A17F50">
        <w:rPr>
          <w:b w:val="0"/>
          <w:sz w:val="20"/>
          <w:szCs w:val="20"/>
        </w:rPr>
        <w:t>ь</w:t>
      </w:r>
      <w:r w:rsidRPr="00A17F50">
        <w:rPr>
          <w:b w:val="0"/>
          <w:sz w:val="20"/>
          <w:szCs w:val="20"/>
        </w:rPr>
        <w:t>зования.</w:t>
      </w:r>
    </w:p>
    <w:p w14:paraId="4F5C27F6" w14:textId="77777777" w:rsidR="00A17F50" w:rsidRPr="00A17F50" w:rsidRDefault="00A17F50" w:rsidP="00A17F50">
      <w:pPr>
        <w:pStyle w:val="af"/>
        <w:jc w:val="both"/>
        <w:rPr>
          <w:b w:val="0"/>
          <w:sz w:val="20"/>
          <w:szCs w:val="20"/>
        </w:rPr>
      </w:pPr>
      <w:r w:rsidRPr="00A17F50">
        <w:rPr>
          <w:b w:val="0"/>
          <w:sz w:val="20"/>
          <w:szCs w:val="20"/>
        </w:rPr>
        <w:t>Амортизационные отчисления начисляются ежемесячно в размере 1/12 годовой суммы л</w:t>
      </w:r>
      <w:r w:rsidRPr="00A17F50">
        <w:rPr>
          <w:b w:val="0"/>
          <w:sz w:val="20"/>
          <w:szCs w:val="20"/>
        </w:rPr>
        <w:t>и</w:t>
      </w:r>
      <w:r w:rsidRPr="00A17F50">
        <w:rPr>
          <w:b w:val="0"/>
          <w:sz w:val="20"/>
          <w:szCs w:val="20"/>
        </w:rPr>
        <w:t>нейным методом в соответствии с группами, установленными Постановлением Правительства РФ от 01.01.2002г. № 1.</w:t>
      </w:r>
    </w:p>
    <w:p w14:paraId="1D75ED5F" w14:textId="77777777" w:rsidR="00A17F50" w:rsidRPr="00A17F50" w:rsidRDefault="00A17F50" w:rsidP="00A17F50">
      <w:pPr>
        <w:pStyle w:val="af"/>
        <w:jc w:val="both"/>
        <w:rPr>
          <w:b w:val="0"/>
          <w:sz w:val="20"/>
          <w:szCs w:val="20"/>
        </w:rPr>
      </w:pPr>
      <w:r w:rsidRPr="00A17F50">
        <w:rPr>
          <w:b w:val="0"/>
          <w:sz w:val="20"/>
          <w:szCs w:val="20"/>
        </w:rPr>
        <w:t>Амортизационные отчисления на объекты основных средств, поступивших ранее 01 января 2002 года, осуществляются в том порядке, который применялся при принятии этих объектов к учету.</w:t>
      </w:r>
    </w:p>
    <w:p w14:paraId="502029A8" w14:textId="77777777" w:rsidR="00A17F50" w:rsidRPr="00A17F50" w:rsidRDefault="00A17F50" w:rsidP="00A17F50">
      <w:pPr>
        <w:pStyle w:val="af"/>
        <w:jc w:val="both"/>
        <w:rPr>
          <w:b w:val="0"/>
          <w:sz w:val="20"/>
          <w:szCs w:val="20"/>
        </w:rPr>
      </w:pPr>
      <w:r w:rsidRPr="00A17F50">
        <w:rPr>
          <w:b w:val="0"/>
          <w:sz w:val="20"/>
          <w:szCs w:val="20"/>
        </w:rPr>
        <w:t>Активы, в отношении которых выполняются условия, предусмотренные в пункте 4 ПБУ 6/01 и стоимостью не более 40000 рублей за единицу (печатные издания – независимо от стоимости) отражаются в бухгалтерском учете и бухгалтерской отчетности в составе МПЗ б/сч. 10/9. Списываются на затраты производства в полной сумме по мере их о</w:t>
      </w:r>
      <w:r w:rsidRPr="00A17F50">
        <w:rPr>
          <w:b w:val="0"/>
          <w:sz w:val="20"/>
          <w:szCs w:val="20"/>
        </w:rPr>
        <w:t>т</w:t>
      </w:r>
      <w:r w:rsidRPr="00A17F50">
        <w:rPr>
          <w:b w:val="0"/>
          <w:sz w:val="20"/>
          <w:szCs w:val="20"/>
        </w:rPr>
        <w:t>пуска в эксплуатацию (б/сч. 26). В целях обеспечения сохранности этих объектов в производстве или при эксплуатации в орг</w:t>
      </w:r>
      <w:r w:rsidRPr="00A17F50">
        <w:rPr>
          <w:b w:val="0"/>
          <w:sz w:val="20"/>
          <w:szCs w:val="20"/>
        </w:rPr>
        <w:t>а</w:t>
      </w:r>
      <w:r w:rsidRPr="00A17F50">
        <w:rPr>
          <w:b w:val="0"/>
          <w:sz w:val="20"/>
          <w:szCs w:val="20"/>
        </w:rPr>
        <w:t xml:space="preserve">низации организован надлежащий контроль за их движением в разрезе мест их нахождения (по материально-ответственным </w:t>
      </w:r>
      <w:proofErr w:type="gramStart"/>
      <w:r w:rsidRPr="00A17F50">
        <w:rPr>
          <w:b w:val="0"/>
          <w:sz w:val="20"/>
          <w:szCs w:val="20"/>
        </w:rPr>
        <w:t>лицам)  .</w:t>
      </w:r>
      <w:proofErr w:type="gramEnd"/>
    </w:p>
    <w:p w14:paraId="7CEAEB31"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 xml:space="preserve">2.1.8.Объекты основных средств, полученные по договорам аренды, учитываются на </w:t>
      </w:r>
      <w:proofErr w:type="spellStart"/>
      <w:r w:rsidRPr="00A17F50">
        <w:rPr>
          <w:b w:val="0"/>
          <w:sz w:val="20"/>
          <w:szCs w:val="20"/>
        </w:rPr>
        <w:t>з</w:t>
      </w:r>
      <w:r w:rsidRPr="00A17F50">
        <w:rPr>
          <w:b w:val="0"/>
          <w:sz w:val="20"/>
          <w:szCs w:val="20"/>
        </w:rPr>
        <w:t>а</w:t>
      </w:r>
      <w:r w:rsidRPr="00A17F50">
        <w:rPr>
          <w:b w:val="0"/>
          <w:sz w:val="20"/>
          <w:szCs w:val="20"/>
        </w:rPr>
        <w:t>балансовом</w:t>
      </w:r>
      <w:proofErr w:type="spellEnd"/>
      <w:r w:rsidRPr="00A17F50">
        <w:rPr>
          <w:b w:val="0"/>
          <w:sz w:val="20"/>
          <w:szCs w:val="20"/>
        </w:rPr>
        <w:t xml:space="preserve"> счете 001 «Арендованные основные средства (за исключением случаев, предусмотренных в договоре лизинга) в оценке, принятой в договоре аренды, а при ее отсутствии – по рыночной стоимости. Объекты основных средств, сданных </w:t>
      </w:r>
      <w:proofErr w:type="gramStart"/>
      <w:r w:rsidRPr="00A17F50">
        <w:rPr>
          <w:b w:val="0"/>
          <w:sz w:val="20"/>
          <w:szCs w:val="20"/>
        </w:rPr>
        <w:t>в аренду</w:t>
      </w:r>
      <w:proofErr w:type="gramEnd"/>
      <w:r w:rsidRPr="00A17F50">
        <w:rPr>
          <w:b w:val="0"/>
          <w:sz w:val="20"/>
          <w:szCs w:val="20"/>
        </w:rPr>
        <w:t xml:space="preserve"> учитываются на </w:t>
      </w:r>
      <w:proofErr w:type="spellStart"/>
      <w:r w:rsidRPr="00A17F50">
        <w:rPr>
          <w:b w:val="0"/>
          <w:sz w:val="20"/>
          <w:szCs w:val="20"/>
        </w:rPr>
        <w:t>забалансовом</w:t>
      </w:r>
      <w:proofErr w:type="spellEnd"/>
      <w:r w:rsidRPr="00A17F50">
        <w:rPr>
          <w:b w:val="0"/>
          <w:sz w:val="20"/>
          <w:szCs w:val="20"/>
        </w:rPr>
        <w:t xml:space="preserve"> счете 011 «Основные средства, сданные в аренду» в оценке, указанной в договорах аренды, а при ее отсу</w:t>
      </w:r>
      <w:r w:rsidRPr="00A17F50">
        <w:rPr>
          <w:b w:val="0"/>
          <w:sz w:val="20"/>
          <w:szCs w:val="20"/>
        </w:rPr>
        <w:t>т</w:t>
      </w:r>
      <w:r w:rsidRPr="00A17F50">
        <w:rPr>
          <w:b w:val="0"/>
          <w:sz w:val="20"/>
          <w:szCs w:val="20"/>
        </w:rPr>
        <w:t>ствии по рыночной стоимости.</w:t>
      </w:r>
    </w:p>
    <w:p w14:paraId="5B4DBCD9" w14:textId="77777777" w:rsidR="00A17F50" w:rsidRPr="00A17F50" w:rsidRDefault="00A17F50" w:rsidP="00A17F50">
      <w:pPr>
        <w:pStyle w:val="af"/>
        <w:jc w:val="both"/>
        <w:rPr>
          <w:b w:val="0"/>
          <w:sz w:val="20"/>
          <w:szCs w:val="20"/>
        </w:rPr>
      </w:pPr>
      <w:r w:rsidRPr="00A17F50">
        <w:rPr>
          <w:b w:val="0"/>
          <w:sz w:val="20"/>
          <w:szCs w:val="20"/>
        </w:rPr>
        <w:t>2.1.9.Аналитический учет основных средств ведется по отдельным инвентарным объектам в разрезе групп (видов) основных средств и мест их нахождения (по мат</w:t>
      </w:r>
      <w:r w:rsidRPr="00A17F50">
        <w:rPr>
          <w:b w:val="0"/>
          <w:sz w:val="20"/>
          <w:szCs w:val="20"/>
        </w:rPr>
        <w:t>е</w:t>
      </w:r>
      <w:r w:rsidRPr="00A17F50">
        <w:rPr>
          <w:b w:val="0"/>
          <w:sz w:val="20"/>
          <w:szCs w:val="20"/>
        </w:rPr>
        <w:t xml:space="preserve">риально-ответственным лицам) с использованием карточек учета основных средств (п.12 Методических указаний по бухгалтерскому учету основных средств, </w:t>
      </w:r>
      <w:r w:rsidRPr="00A17F50">
        <w:rPr>
          <w:b w:val="0"/>
          <w:sz w:val="20"/>
          <w:szCs w:val="20"/>
        </w:rPr>
        <w:lastRenderedPageBreak/>
        <w:t>утвержденных приказом Минфина РФ от 13.10.2003 № 91-н)</w:t>
      </w:r>
      <w:proofErr w:type="gramStart"/>
      <w:r w:rsidRPr="00A17F50">
        <w:rPr>
          <w:b w:val="0"/>
          <w:sz w:val="20"/>
          <w:szCs w:val="20"/>
        </w:rPr>
        <w:t>.</w:t>
      </w:r>
      <w:proofErr w:type="gramEnd"/>
      <w:r w:rsidRPr="00A17F50">
        <w:rPr>
          <w:b w:val="0"/>
          <w:sz w:val="20"/>
          <w:szCs w:val="20"/>
        </w:rPr>
        <w:t xml:space="preserve"> и проведением ежегодной инвентаризации согласно прик</w:t>
      </w:r>
      <w:r w:rsidRPr="00A17F50">
        <w:rPr>
          <w:b w:val="0"/>
          <w:sz w:val="20"/>
          <w:szCs w:val="20"/>
        </w:rPr>
        <w:t>а</w:t>
      </w:r>
      <w:r w:rsidRPr="00A17F50">
        <w:rPr>
          <w:b w:val="0"/>
          <w:sz w:val="20"/>
          <w:szCs w:val="20"/>
        </w:rPr>
        <w:t>за.</w:t>
      </w:r>
    </w:p>
    <w:p w14:paraId="5052A906" w14:textId="77777777" w:rsidR="00A17F50" w:rsidRPr="00A17F50" w:rsidRDefault="00A17F50" w:rsidP="00A17F50">
      <w:pPr>
        <w:pStyle w:val="af"/>
        <w:jc w:val="both"/>
        <w:rPr>
          <w:b w:val="0"/>
          <w:sz w:val="20"/>
          <w:szCs w:val="20"/>
        </w:rPr>
      </w:pPr>
      <w:r w:rsidRPr="00A17F50">
        <w:rPr>
          <w:b w:val="0"/>
          <w:sz w:val="20"/>
          <w:szCs w:val="20"/>
        </w:rPr>
        <w:t>Аналитический учет амортизации основных средств ведется на счете 02 «Амортизация о</w:t>
      </w:r>
      <w:r w:rsidRPr="00A17F50">
        <w:rPr>
          <w:b w:val="0"/>
          <w:sz w:val="20"/>
          <w:szCs w:val="20"/>
        </w:rPr>
        <w:t>с</w:t>
      </w:r>
      <w:r w:rsidRPr="00A17F50">
        <w:rPr>
          <w:b w:val="0"/>
          <w:sz w:val="20"/>
          <w:szCs w:val="20"/>
        </w:rPr>
        <w:t>новных средств» по отдельным инвентарным объе</w:t>
      </w:r>
      <w:r w:rsidRPr="00A17F50">
        <w:rPr>
          <w:b w:val="0"/>
          <w:sz w:val="20"/>
          <w:szCs w:val="20"/>
        </w:rPr>
        <w:t>к</w:t>
      </w:r>
      <w:r w:rsidRPr="00A17F50">
        <w:rPr>
          <w:b w:val="0"/>
          <w:sz w:val="20"/>
          <w:szCs w:val="20"/>
        </w:rPr>
        <w:t>там.</w:t>
      </w:r>
    </w:p>
    <w:p w14:paraId="0E2B1D01" w14:textId="77777777" w:rsidR="00A17F50" w:rsidRPr="00A17F50" w:rsidRDefault="00A17F50" w:rsidP="00A17F50">
      <w:pPr>
        <w:pStyle w:val="af"/>
        <w:jc w:val="both"/>
        <w:rPr>
          <w:b w:val="0"/>
          <w:sz w:val="20"/>
          <w:szCs w:val="20"/>
        </w:rPr>
      </w:pPr>
      <w:r w:rsidRPr="00A17F50">
        <w:rPr>
          <w:b w:val="0"/>
          <w:sz w:val="20"/>
          <w:szCs w:val="20"/>
        </w:rPr>
        <w:t xml:space="preserve">Аналитический учет </w:t>
      </w:r>
      <w:proofErr w:type="spellStart"/>
      <w:r w:rsidRPr="00A17F50">
        <w:rPr>
          <w:b w:val="0"/>
          <w:sz w:val="20"/>
          <w:szCs w:val="20"/>
        </w:rPr>
        <w:t>обьектов</w:t>
      </w:r>
      <w:proofErr w:type="spellEnd"/>
      <w:r w:rsidRPr="00A17F50">
        <w:rPr>
          <w:b w:val="0"/>
          <w:sz w:val="20"/>
          <w:szCs w:val="20"/>
        </w:rPr>
        <w:t xml:space="preserve"> принятых на ответственное хранение ведется на </w:t>
      </w:r>
      <w:proofErr w:type="spellStart"/>
      <w:r w:rsidRPr="00A17F50">
        <w:rPr>
          <w:b w:val="0"/>
          <w:sz w:val="20"/>
          <w:szCs w:val="20"/>
        </w:rPr>
        <w:t>забалансовом</w:t>
      </w:r>
      <w:proofErr w:type="spellEnd"/>
      <w:r w:rsidRPr="00A17F50">
        <w:rPr>
          <w:b w:val="0"/>
          <w:sz w:val="20"/>
          <w:szCs w:val="20"/>
        </w:rPr>
        <w:t xml:space="preserve"> счете 002 «</w:t>
      </w:r>
      <w:proofErr w:type="spellStart"/>
      <w:r w:rsidRPr="00A17F50">
        <w:rPr>
          <w:b w:val="0"/>
          <w:sz w:val="20"/>
          <w:szCs w:val="20"/>
        </w:rPr>
        <w:t>Товарно</w:t>
      </w:r>
      <w:proofErr w:type="spellEnd"/>
      <w:r w:rsidRPr="00A17F50">
        <w:rPr>
          <w:b w:val="0"/>
          <w:sz w:val="20"/>
          <w:szCs w:val="20"/>
        </w:rPr>
        <w:t xml:space="preserve"> - материальные ценности, принятые на ответственное хранение».</w:t>
      </w:r>
    </w:p>
    <w:p w14:paraId="27047054" w14:textId="77777777" w:rsidR="00A17F50" w:rsidRPr="00A17F50" w:rsidRDefault="00A17F50" w:rsidP="00A17F50">
      <w:pPr>
        <w:pStyle w:val="af"/>
        <w:jc w:val="both"/>
        <w:rPr>
          <w:b w:val="0"/>
          <w:sz w:val="20"/>
          <w:szCs w:val="20"/>
        </w:rPr>
      </w:pPr>
      <w:proofErr w:type="gramStart"/>
      <w:r w:rsidRPr="00A17F50">
        <w:rPr>
          <w:b w:val="0"/>
          <w:sz w:val="20"/>
          <w:szCs w:val="20"/>
        </w:rPr>
        <w:t>Критерием  принятия</w:t>
      </w:r>
      <w:proofErr w:type="gramEnd"/>
      <w:r w:rsidRPr="00A17F50">
        <w:rPr>
          <w:b w:val="0"/>
          <w:sz w:val="20"/>
          <w:szCs w:val="20"/>
        </w:rPr>
        <w:t xml:space="preserve"> к учету основных средств, состоящих из нескольких частей, является ур</w:t>
      </w:r>
      <w:r w:rsidRPr="00A17F50">
        <w:rPr>
          <w:b w:val="0"/>
          <w:sz w:val="20"/>
          <w:szCs w:val="20"/>
        </w:rPr>
        <w:t>о</w:t>
      </w:r>
      <w:r w:rsidRPr="00A17F50">
        <w:rPr>
          <w:b w:val="0"/>
          <w:sz w:val="20"/>
          <w:szCs w:val="20"/>
        </w:rPr>
        <w:t xml:space="preserve">вень существенности различия сроков полезного использования, определен от 1 года </w:t>
      </w:r>
    </w:p>
    <w:p w14:paraId="70560C7F" w14:textId="77777777" w:rsidR="00A17F50" w:rsidRPr="00A17F50" w:rsidRDefault="00A17F50" w:rsidP="00A17F50">
      <w:pPr>
        <w:pStyle w:val="af"/>
        <w:jc w:val="both"/>
        <w:rPr>
          <w:b w:val="0"/>
          <w:sz w:val="20"/>
          <w:szCs w:val="20"/>
        </w:rPr>
      </w:pPr>
      <w:r w:rsidRPr="00A17F50">
        <w:rPr>
          <w:b w:val="0"/>
          <w:sz w:val="20"/>
          <w:szCs w:val="20"/>
        </w:rPr>
        <w:t>В случае наличия у одного объекта нескольких частей, сроки полезного использования к</w:t>
      </w:r>
      <w:r w:rsidRPr="00A17F50">
        <w:rPr>
          <w:b w:val="0"/>
          <w:sz w:val="20"/>
          <w:szCs w:val="20"/>
        </w:rPr>
        <w:t>о</w:t>
      </w:r>
      <w:r w:rsidRPr="00A17F50">
        <w:rPr>
          <w:b w:val="0"/>
          <w:sz w:val="20"/>
          <w:szCs w:val="20"/>
        </w:rPr>
        <w:t>торых существенно отличаются, каждая такая часть учитывается как самостоятельный инвентарный объект.</w:t>
      </w:r>
    </w:p>
    <w:p w14:paraId="302A5701" w14:textId="77777777" w:rsidR="00A17F50" w:rsidRPr="00A17F50" w:rsidRDefault="00A17F50" w:rsidP="00A17F50">
      <w:pPr>
        <w:pStyle w:val="af"/>
        <w:jc w:val="both"/>
        <w:rPr>
          <w:b w:val="0"/>
          <w:sz w:val="20"/>
          <w:szCs w:val="20"/>
        </w:rPr>
      </w:pPr>
      <w:r w:rsidRPr="00A17F50">
        <w:rPr>
          <w:b w:val="0"/>
          <w:sz w:val="20"/>
          <w:szCs w:val="20"/>
        </w:rPr>
        <w:t>2.1.10.Выбытие объекта основных средств отражается в случае: продажи,  прекращения использования  в следствии  морального или физического износа, ликвидации при аварии, стихийном бедствии и иной чрезвычайной ситуации, передачи в виде вклада в уставный (складочный) кап</w:t>
      </w:r>
      <w:r w:rsidRPr="00A17F50">
        <w:rPr>
          <w:b w:val="0"/>
          <w:sz w:val="20"/>
          <w:szCs w:val="20"/>
        </w:rPr>
        <w:t>и</w:t>
      </w:r>
      <w:r w:rsidRPr="00A17F50">
        <w:rPr>
          <w:b w:val="0"/>
          <w:sz w:val="20"/>
          <w:szCs w:val="20"/>
        </w:rPr>
        <w:t>тал другой организации, паевой фонд, передачи по договору мены, дарения, внесения в счет вклада по договору о совместной деятельности, выявления недостачи или порчи активов при инвентариз</w:t>
      </w:r>
      <w:r w:rsidRPr="00A17F50">
        <w:rPr>
          <w:b w:val="0"/>
          <w:sz w:val="20"/>
          <w:szCs w:val="20"/>
        </w:rPr>
        <w:t>а</w:t>
      </w:r>
      <w:r w:rsidRPr="00A17F50">
        <w:rPr>
          <w:b w:val="0"/>
          <w:sz w:val="20"/>
          <w:szCs w:val="20"/>
        </w:rPr>
        <w:t>ции, частичной ликвидации при выполнении работ по реконструкции, в иных случаях.</w:t>
      </w:r>
    </w:p>
    <w:p w14:paraId="6358865F" w14:textId="77777777" w:rsidR="00A17F50" w:rsidRPr="00A17F50" w:rsidRDefault="00A17F50" w:rsidP="00A17F50">
      <w:pPr>
        <w:pStyle w:val="af"/>
        <w:jc w:val="both"/>
        <w:rPr>
          <w:b w:val="0"/>
          <w:sz w:val="20"/>
          <w:szCs w:val="20"/>
        </w:rPr>
      </w:pPr>
      <w:r w:rsidRPr="00A17F50">
        <w:rPr>
          <w:b w:val="0"/>
          <w:sz w:val="20"/>
          <w:szCs w:val="20"/>
        </w:rPr>
        <w:t xml:space="preserve">2.1.11 Затраты на ремонт основных средств относятся на себестоимость продукции </w:t>
      </w:r>
      <w:proofErr w:type="gramStart"/>
      <w:r w:rsidRPr="00A17F50">
        <w:rPr>
          <w:b w:val="0"/>
          <w:sz w:val="20"/>
          <w:szCs w:val="20"/>
        </w:rPr>
        <w:t>( товаров</w:t>
      </w:r>
      <w:proofErr w:type="gramEnd"/>
      <w:r w:rsidRPr="00A17F50">
        <w:rPr>
          <w:b w:val="0"/>
          <w:sz w:val="20"/>
          <w:szCs w:val="20"/>
        </w:rPr>
        <w:t>, работ, услуг): единовременно – на счет затрат 26</w:t>
      </w:r>
    </w:p>
    <w:p w14:paraId="5627CF84" w14:textId="77777777" w:rsidR="00A17F50" w:rsidRPr="00A17F50" w:rsidRDefault="00A17F50" w:rsidP="00A17F50">
      <w:pPr>
        <w:pStyle w:val="af"/>
        <w:jc w:val="both"/>
        <w:rPr>
          <w:b w:val="0"/>
          <w:sz w:val="20"/>
          <w:szCs w:val="20"/>
        </w:rPr>
      </w:pPr>
      <w:r w:rsidRPr="00A17F50">
        <w:rPr>
          <w:b w:val="0"/>
          <w:sz w:val="20"/>
          <w:szCs w:val="20"/>
        </w:rPr>
        <w:t>2.1.12.Фактически эксплуатируемые объекты недвижимости, по которым завершены кап</w:t>
      </w:r>
      <w:r w:rsidRPr="00A17F50">
        <w:rPr>
          <w:b w:val="0"/>
          <w:sz w:val="20"/>
          <w:szCs w:val="20"/>
        </w:rPr>
        <w:t>и</w:t>
      </w:r>
      <w:r w:rsidRPr="00A17F50">
        <w:rPr>
          <w:b w:val="0"/>
          <w:sz w:val="20"/>
          <w:szCs w:val="20"/>
        </w:rPr>
        <w:t>тальные вложения, оформлены первичные документы по приему-передаче, осуществлена передача на государственную регистрацию, учитываются на счете:</w:t>
      </w:r>
    </w:p>
    <w:p w14:paraId="5050CF19" w14:textId="77777777" w:rsidR="00A17F50" w:rsidRPr="00A17F50" w:rsidRDefault="00A17F50" w:rsidP="00A17F50">
      <w:pPr>
        <w:pStyle w:val="af"/>
        <w:jc w:val="both"/>
        <w:rPr>
          <w:b w:val="0"/>
          <w:sz w:val="20"/>
          <w:szCs w:val="20"/>
        </w:rPr>
      </w:pPr>
      <w:r w:rsidRPr="00A17F50">
        <w:rPr>
          <w:b w:val="0"/>
          <w:sz w:val="20"/>
          <w:szCs w:val="20"/>
        </w:rPr>
        <w:t xml:space="preserve">08 «Вложения </w:t>
      </w:r>
      <w:proofErr w:type="gramStart"/>
      <w:r w:rsidRPr="00A17F50">
        <w:rPr>
          <w:b w:val="0"/>
          <w:sz w:val="20"/>
          <w:szCs w:val="20"/>
        </w:rPr>
        <w:t xml:space="preserve">во  </w:t>
      </w:r>
      <w:proofErr w:type="spellStart"/>
      <w:r w:rsidRPr="00A17F50">
        <w:rPr>
          <w:b w:val="0"/>
          <w:sz w:val="20"/>
          <w:szCs w:val="20"/>
        </w:rPr>
        <w:t>внеоборотные</w:t>
      </w:r>
      <w:proofErr w:type="spellEnd"/>
      <w:proofErr w:type="gramEnd"/>
      <w:r w:rsidRPr="00A17F50">
        <w:rPr>
          <w:b w:val="0"/>
          <w:sz w:val="20"/>
          <w:szCs w:val="20"/>
        </w:rPr>
        <w:t xml:space="preserve">  активы»</w:t>
      </w:r>
    </w:p>
    <w:p w14:paraId="4725CB3F" w14:textId="77777777" w:rsidR="00A17F50" w:rsidRPr="00A17F50" w:rsidRDefault="00A17F50" w:rsidP="00A17F50">
      <w:pPr>
        <w:pStyle w:val="af"/>
        <w:jc w:val="both"/>
        <w:rPr>
          <w:b w:val="0"/>
          <w:sz w:val="20"/>
          <w:szCs w:val="20"/>
        </w:rPr>
      </w:pPr>
      <w:r w:rsidRPr="00A17F50">
        <w:rPr>
          <w:b w:val="0"/>
          <w:sz w:val="20"/>
          <w:szCs w:val="20"/>
        </w:rPr>
        <w:t>2.1.13.В соответствии с договорными условиями лизинговое имущество определяется либо:</w:t>
      </w:r>
    </w:p>
    <w:p w14:paraId="0FF30F93" w14:textId="77777777" w:rsidR="00A17F50" w:rsidRPr="00A17F50" w:rsidRDefault="00A17F50" w:rsidP="00A17F50">
      <w:pPr>
        <w:pStyle w:val="af"/>
        <w:jc w:val="both"/>
        <w:rPr>
          <w:b w:val="0"/>
          <w:sz w:val="20"/>
          <w:szCs w:val="20"/>
        </w:rPr>
      </w:pPr>
      <w:r w:rsidRPr="00A17F50">
        <w:rPr>
          <w:b w:val="0"/>
          <w:sz w:val="20"/>
          <w:szCs w:val="20"/>
        </w:rPr>
        <w:t xml:space="preserve">на балансе лизингодателя </w:t>
      </w:r>
    </w:p>
    <w:p w14:paraId="7AA92C27" w14:textId="77777777" w:rsidR="00A17F50" w:rsidRPr="00A17F50" w:rsidRDefault="00A17F50" w:rsidP="00A17F50">
      <w:pPr>
        <w:pStyle w:val="af"/>
        <w:jc w:val="both"/>
        <w:rPr>
          <w:b w:val="0"/>
          <w:sz w:val="20"/>
          <w:szCs w:val="20"/>
        </w:rPr>
      </w:pPr>
      <w:r w:rsidRPr="00A17F50">
        <w:rPr>
          <w:b w:val="0"/>
          <w:sz w:val="20"/>
          <w:szCs w:val="20"/>
        </w:rPr>
        <w:t>на балансе лизингополучателя</w:t>
      </w:r>
    </w:p>
    <w:p w14:paraId="470FC562" w14:textId="77777777" w:rsidR="00A17F50" w:rsidRPr="00A17F50" w:rsidRDefault="00A17F50" w:rsidP="00A17F50">
      <w:pPr>
        <w:pStyle w:val="af"/>
        <w:jc w:val="both"/>
        <w:rPr>
          <w:b w:val="0"/>
          <w:sz w:val="20"/>
          <w:szCs w:val="20"/>
        </w:rPr>
      </w:pPr>
      <w:r w:rsidRPr="00A17F50">
        <w:rPr>
          <w:b w:val="0"/>
          <w:sz w:val="20"/>
          <w:szCs w:val="20"/>
        </w:rPr>
        <w:t>2.1.14.Доходы и расходы от списания с бухгалтерского учета объектов основных средств отражаются в учете в отчетном периоде, к которому они относятся. Доходы и расходы от списания объектов основных средств с бухгалтерского учета подлежат зачислению на счет прибылей и убытков в качестве прочих доходов и расходов (счет 91)</w:t>
      </w:r>
    </w:p>
    <w:p w14:paraId="43142C20" w14:textId="77777777" w:rsidR="00A17F50" w:rsidRPr="00A17F50" w:rsidRDefault="00A17F50" w:rsidP="00A17F50">
      <w:pPr>
        <w:pStyle w:val="af"/>
        <w:jc w:val="both"/>
        <w:rPr>
          <w:b w:val="0"/>
          <w:sz w:val="20"/>
          <w:szCs w:val="20"/>
        </w:rPr>
      </w:pPr>
    </w:p>
    <w:p w14:paraId="77ED9433" w14:textId="77777777" w:rsidR="00A17F50" w:rsidRPr="00A17F50" w:rsidRDefault="00A17F50" w:rsidP="00A17F50">
      <w:pPr>
        <w:jc w:val="both"/>
      </w:pPr>
      <w:r w:rsidRPr="00A17F50">
        <w:t>2.2.Учет нематериальных активов</w:t>
      </w:r>
    </w:p>
    <w:p w14:paraId="705B5ACA" w14:textId="77777777" w:rsidR="00A17F50" w:rsidRPr="00A17F50" w:rsidRDefault="00A17F50" w:rsidP="00A17F50">
      <w:pPr>
        <w:pStyle w:val="af"/>
        <w:ind w:left="709"/>
        <w:jc w:val="both"/>
        <w:rPr>
          <w:b w:val="0"/>
          <w:sz w:val="20"/>
          <w:szCs w:val="20"/>
        </w:rPr>
      </w:pPr>
    </w:p>
    <w:p w14:paraId="7BB6F7BB"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2.2.1.Учет нематериальных активов ведется в соответствии с Положением по бухгалтерскому уч</w:t>
      </w:r>
      <w:r w:rsidRPr="00A17F50">
        <w:rPr>
          <w:b w:val="0"/>
          <w:sz w:val="20"/>
          <w:szCs w:val="20"/>
        </w:rPr>
        <w:t>е</w:t>
      </w:r>
      <w:r w:rsidRPr="00A17F50">
        <w:rPr>
          <w:b w:val="0"/>
          <w:sz w:val="20"/>
          <w:szCs w:val="20"/>
        </w:rPr>
        <w:t>ту «Учет нематериальных активов» ПБУ 14/2007, утвержденным Приказом Минфина РФ от 27.12.2007 № 153н в редакции Приказа Минфина РФ от 24.12.2010 №186н. на счете 04 «Нематер</w:t>
      </w:r>
      <w:r w:rsidRPr="00A17F50">
        <w:rPr>
          <w:b w:val="0"/>
          <w:sz w:val="20"/>
          <w:szCs w:val="20"/>
        </w:rPr>
        <w:t>и</w:t>
      </w:r>
      <w:r w:rsidRPr="00A17F50">
        <w:rPr>
          <w:b w:val="0"/>
          <w:sz w:val="20"/>
          <w:szCs w:val="20"/>
        </w:rPr>
        <w:t>альные активы».</w:t>
      </w:r>
    </w:p>
    <w:p w14:paraId="354AC6FB"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2.2.2.В составе нематериальных активов учитываются объекты интеллектуальной собственности, используемые при производстве продукции, выполнении работ или оказании услуг либо для управленческих нужд организации в течение срока, превышающего 12 месяцев. К нематериальным активам относятся, например, произведения науки, литературы и искусства, программы для электронных вычислительных м</w:t>
      </w:r>
      <w:r w:rsidRPr="00A17F50">
        <w:rPr>
          <w:b w:val="0"/>
          <w:sz w:val="20"/>
          <w:szCs w:val="20"/>
        </w:rPr>
        <w:t>а</w:t>
      </w:r>
      <w:r w:rsidRPr="00A17F50">
        <w:rPr>
          <w:b w:val="0"/>
          <w:sz w:val="20"/>
          <w:szCs w:val="20"/>
        </w:rPr>
        <w:t>шин, изобретения, полезные модели, секреты производства (ноу-хау), товарные знаки и знаки обслуживания. В составе нематериальных активов учитывается деловая репутация, возникшая в связи с приобретением предприятия, как имущественного компле</w:t>
      </w:r>
      <w:r w:rsidRPr="00A17F50">
        <w:rPr>
          <w:b w:val="0"/>
          <w:sz w:val="20"/>
          <w:szCs w:val="20"/>
        </w:rPr>
        <w:t>к</w:t>
      </w:r>
      <w:r w:rsidRPr="00A17F50">
        <w:rPr>
          <w:b w:val="0"/>
          <w:sz w:val="20"/>
          <w:szCs w:val="20"/>
        </w:rPr>
        <w:t>са (в целом и его части) (п.3, 4 ПБУ 14/2007)</w:t>
      </w:r>
    </w:p>
    <w:p w14:paraId="10C06361"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2.2.3.Срок полезного использования нематериал</w:t>
      </w:r>
      <w:r w:rsidRPr="00A17F50">
        <w:rPr>
          <w:b w:val="0"/>
          <w:sz w:val="20"/>
          <w:szCs w:val="20"/>
        </w:rPr>
        <w:t>ь</w:t>
      </w:r>
      <w:r w:rsidRPr="00A17F50">
        <w:rPr>
          <w:b w:val="0"/>
          <w:sz w:val="20"/>
          <w:szCs w:val="20"/>
        </w:rPr>
        <w:t>ных активов определяется при принятии объекта к учету исходя из предполагаемого (планируемого) срока его использования в целях пр</w:t>
      </w:r>
      <w:r w:rsidRPr="00A17F50">
        <w:rPr>
          <w:b w:val="0"/>
          <w:sz w:val="20"/>
          <w:szCs w:val="20"/>
        </w:rPr>
        <w:t>о</w:t>
      </w:r>
      <w:r w:rsidRPr="00A17F50">
        <w:rPr>
          <w:b w:val="0"/>
          <w:sz w:val="20"/>
          <w:szCs w:val="20"/>
        </w:rPr>
        <w:t xml:space="preserve">изводства или управления, но не более 20 лет. Срок полезного использования объекта не может превышать срока действия (использования), установленного для него законом или договором. Срок полезного использования определяется исходя из срока действия прав организации на результат интеллектуальной деятельности, ожидаемого срока использования нематериального актива, в течении которого организация предполагает получать экономические выгоды. </w:t>
      </w:r>
      <w:proofErr w:type="gramStart"/>
      <w:r w:rsidRPr="00A17F50">
        <w:rPr>
          <w:b w:val="0"/>
          <w:sz w:val="20"/>
          <w:szCs w:val="20"/>
        </w:rPr>
        <w:t>Срок  полезн</w:t>
      </w:r>
      <w:r w:rsidRPr="00A17F50">
        <w:rPr>
          <w:b w:val="0"/>
          <w:sz w:val="20"/>
          <w:szCs w:val="20"/>
        </w:rPr>
        <w:t>о</w:t>
      </w:r>
      <w:r w:rsidRPr="00A17F50">
        <w:rPr>
          <w:b w:val="0"/>
          <w:sz w:val="20"/>
          <w:szCs w:val="20"/>
        </w:rPr>
        <w:t>го</w:t>
      </w:r>
      <w:proofErr w:type="gramEnd"/>
      <w:r w:rsidRPr="00A17F50">
        <w:rPr>
          <w:b w:val="0"/>
          <w:sz w:val="20"/>
          <w:szCs w:val="20"/>
        </w:rPr>
        <w:t xml:space="preserve"> использования нематериального актива не может превышать срок деятельности организ</w:t>
      </w:r>
      <w:r w:rsidRPr="00A17F50">
        <w:rPr>
          <w:b w:val="0"/>
          <w:sz w:val="20"/>
          <w:szCs w:val="20"/>
        </w:rPr>
        <w:t>а</w:t>
      </w:r>
      <w:r w:rsidRPr="00A17F50">
        <w:rPr>
          <w:b w:val="0"/>
          <w:sz w:val="20"/>
          <w:szCs w:val="20"/>
        </w:rPr>
        <w:t xml:space="preserve">ции. </w:t>
      </w:r>
    </w:p>
    <w:p w14:paraId="3FB12BB2"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2.2.4.Нематериальные активы принимаются к бухгалтерскому учету в сумме фактических расходов на их приобр</w:t>
      </w:r>
      <w:r w:rsidRPr="00A17F50">
        <w:rPr>
          <w:b w:val="0"/>
          <w:sz w:val="20"/>
          <w:szCs w:val="20"/>
        </w:rPr>
        <w:t>е</w:t>
      </w:r>
      <w:r w:rsidRPr="00A17F50">
        <w:rPr>
          <w:b w:val="0"/>
          <w:sz w:val="20"/>
          <w:szCs w:val="20"/>
        </w:rPr>
        <w:t>тение или создание.</w:t>
      </w:r>
    </w:p>
    <w:p w14:paraId="0AE632FE"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2.2.5.Амортизация нематериальных активов производится линейным способом исходя из первоначальной стоимости объекта и нормы амортизации, исчисленной исходя из срока полезного и</w:t>
      </w:r>
      <w:r w:rsidRPr="00A17F50">
        <w:rPr>
          <w:b w:val="0"/>
          <w:sz w:val="20"/>
          <w:szCs w:val="20"/>
        </w:rPr>
        <w:t>с</w:t>
      </w:r>
      <w:r w:rsidRPr="00A17F50">
        <w:rPr>
          <w:b w:val="0"/>
          <w:sz w:val="20"/>
          <w:szCs w:val="20"/>
        </w:rPr>
        <w:t>пользования объекта.</w:t>
      </w:r>
    </w:p>
    <w:p w14:paraId="3C3F0042" w14:textId="77777777" w:rsidR="00A17F50" w:rsidRPr="00A17F50" w:rsidRDefault="00A17F50" w:rsidP="00A17F50">
      <w:pPr>
        <w:pStyle w:val="af"/>
        <w:jc w:val="both"/>
        <w:rPr>
          <w:b w:val="0"/>
          <w:sz w:val="20"/>
          <w:szCs w:val="20"/>
        </w:rPr>
      </w:pPr>
      <w:r w:rsidRPr="00A17F50">
        <w:rPr>
          <w:b w:val="0"/>
          <w:sz w:val="20"/>
          <w:szCs w:val="20"/>
        </w:rPr>
        <w:t>Амортизационные отчисления начисляются ежемеся</w:t>
      </w:r>
      <w:r w:rsidRPr="00A17F50">
        <w:rPr>
          <w:b w:val="0"/>
          <w:sz w:val="20"/>
          <w:szCs w:val="20"/>
        </w:rPr>
        <w:t>ч</w:t>
      </w:r>
      <w:r w:rsidRPr="00A17F50">
        <w:rPr>
          <w:b w:val="0"/>
          <w:sz w:val="20"/>
          <w:szCs w:val="20"/>
        </w:rPr>
        <w:t>но в размере 1/12 годовой суммы.</w:t>
      </w:r>
    </w:p>
    <w:p w14:paraId="57F9B07A" w14:textId="77777777" w:rsidR="00A17F50" w:rsidRPr="00A17F50" w:rsidRDefault="00A17F50" w:rsidP="00A17F50">
      <w:pPr>
        <w:pStyle w:val="af"/>
        <w:jc w:val="both"/>
        <w:rPr>
          <w:b w:val="0"/>
          <w:sz w:val="20"/>
          <w:szCs w:val="20"/>
        </w:rPr>
      </w:pPr>
      <w:r w:rsidRPr="00A17F50">
        <w:rPr>
          <w:b w:val="0"/>
          <w:sz w:val="20"/>
          <w:szCs w:val="20"/>
        </w:rPr>
        <w:t>Амортизационные отчисления по НМА начинаются с первого числа месяца, следующего за месяцем принятия этого актива к бухгалтерскому учету и начисляются до полного погашения стоимости или списания этого актива с бухгалтерского учета и прекращаются с первого месяца, следу</w:t>
      </w:r>
      <w:r w:rsidRPr="00A17F50">
        <w:rPr>
          <w:b w:val="0"/>
          <w:sz w:val="20"/>
          <w:szCs w:val="20"/>
        </w:rPr>
        <w:t>ю</w:t>
      </w:r>
      <w:r w:rsidRPr="00A17F50">
        <w:rPr>
          <w:b w:val="0"/>
          <w:sz w:val="20"/>
          <w:szCs w:val="20"/>
        </w:rPr>
        <w:t xml:space="preserve">щего за месяцем полного погашения </w:t>
      </w:r>
      <w:proofErr w:type="gramStart"/>
      <w:r w:rsidRPr="00A17F50">
        <w:rPr>
          <w:b w:val="0"/>
          <w:sz w:val="20"/>
          <w:szCs w:val="20"/>
        </w:rPr>
        <w:t>стоимости  или</w:t>
      </w:r>
      <w:proofErr w:type="gramEnd"/>
      <w:r w:rsidRPr="00A17F50">
        <w:rPr>
          <w:b w:val="0"/>
          <w:sz w:val="20"/>
          <w:szCs w:val="20"/>
        </w:rPr>
        <w:t xml:space="preserve"> списания.</w:t>
      </w:r>
    </w:p>
    <w:p w14:paraId="20F4239F" w14:textId="77777777" w:rsidR="00A17F50" w:rsidRPr="00A17F50" w:rsidRDefault="00A17F50" w:rsidP="00A17F50">
      <w:pPr>
        <w:pStyle w:val="af"/>
        <w:jc w:val="both"/>
        <w:rPr>
          <w:b w:val="0"/>
          <w:sz w:val="20"/>
          <w:szCs w:val="20"/>
        </w:rPr>
      </w:pPr>
      <w:r w:rsidRPr="00A17F50">
        <w:rPr>
          <w:b w:val="0"/>
          <w:sz w:val="20"/>
          <w:szCs w:val="20"/>
        </w:rPr>
        <w:t>Амортизацию нематериальных активов отражать в бухгалтерском учете путем н</w:t>
      </w:r>
      <w:r w:rsidRPr="00A17F50">
        <w:rPr>
          <w:b w:val="0"/>
          <w:sz w:val="20"/>
          <w:szCs w:val="20"/>
        </w:rPr>
        <w:t>а</w:t>
      </w:r>
      <w:r w:rsidRPr="00A17F50">
        <w:rPr>
          <w:b w:val="0"/>
          <w:sz w:val="20"/>
          <w:szCs w:val="20"/>
        </w:rPr>
        <w:t>копления сумм амортизации на счете 05 «Амортизация нематериальных активов».</w:t>
      </w:r>
    </w:p>
    <w:p w14:paraId="5107426F"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lastRenderedPageBreak/>
        <w:t xml:space="preserve">2.2.6.Нематериальные активы, полученные в пользование, учитываются на </w:t>
      </w:r>
      <w:proofErr w:type="spellStart"/>
      <w:r w:rsidRPr="00A17F50">
        <w:rPr>
          <w:b w:val="0"/>
          <w:sz w:val="20"/>
          <w:szCs w:val="20"/>
        </w:rPr>
        <w:t>забалансовом</w:t>
      </w:r>
      <w:proofErr w:type="spellEnd"/>
      <w:r w:rsidRPr="00A17F50">
        <w:rPr>
          <w:b w:val="0"/>
          <w:sz w:val="20"/>
          <w:szCs w:val="20"/>
        </w:rPr>
        <w:t xml:space="preserve"> счете «Нематериальные активы, полученные в пользование» в оценке, предусмотренной договором. Нематериальные активы, представленные правообладателем в пользование, подлежат обособленному отражению в бухгалтерском учете у правообладателя и им же производится начисление амортиз</w:t>
      </w:r>
      <w:r w:rsidRPr="00A17F50">
        <w:rPr>
          <w:b w:val="0"/>
          <w:sz w:val="20"/>
          <w:szCs w:val="20"/>
        </w:rPr>
        <w:t>а</w:t>
      </w:r>
      <w:r w:rsidRPr="00A17F50">
        <w:rPr>
          <w:b w:val="0"/>
          <w:sz w:val="20"/>
          <w:szCs w:val="20"/>
        </w:rPr>
        <w:t>ции.</w:t>
      </w:r>
    </w:p>
    <w:p w14:paraId="1E8C7498"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2.2.7.Аналитический учет нематериальных активов и их амортизации ведется по отдельным объектам нематериал</w:t>
      </w:r>
      <w:r w:rsidRPr="00A17F50">
        <w:rPr>
          <w:b w:val="0"/>
          <w:sz w:val="20"/>
          <w:szCs w:val="20"/>
        </w:rPr>
        <w:t>ь</w:t>
      </w:r>
      <w:r w:rsidRPr="00A17F50">
        <w:rPr>
          <w:b w:val="0"/>
          <w:sz w:val="20"/>
          <w:szCs w:val="20"/>
        </w:rPr>
        <w:t>ных активов.</w:t>
      </w:r>
    </w:p>
    <w:p w14:paraId="0D619DA6" w14:textId="77777777" w:rsidR="00A17F50" w:rsidRPr="00A17F50" w:rsidRDefault="00A17F50" w:rsidP="00A17F50">
      <w:pPr>
        <w:pStyle w:val="af"/>
        <w:jc w:val="both"/>
        <w:rPr>
          <w:b w:val="0"/>
          <w:sz w:val="20"/>
          <w:szCs w:val="20"/>
        </w:rPr>
      </w:pPr>
      <w:r w:rsidRPr="00A17F50">
        <w:rPr>
          <w:b w:val="0"/>
          <w:sz w:val="20"/>
          <w:szCs w:val="20"/>
        </w:rPr>
        <w:t>2.2.8.Переоценка нематериальных активов не прои</w:t>
      </w:r>
      <w:r w:rsidRPr="00A17F50">
        <w:rPr>
          <w:b w:val="0"/>
          <w:sz w:val="20"/>
          <w:szCs w:val="20"/>
        </w:rPr>
        <w:t>з</w:t>
      </w:r>
      <w:r w:rsidRPr="00A17F50">
        <w:rPr>
          <w:b w:val="0"/>
          <w:sz w:val="20"/>
          <w:szCs w:val="20"/>
        </w:rPr>
        <w:t>водится</w:t>
      </w:r>
    </w:p>
    <w:p w14:paraId="74E9A625" w14:textId="77777777" w:rsidR="00A17F50" w:rsidRPr="00A17F50" w:rsidRDefault="00A17F50" w:rsidP="00A17F50">
      <w:pPr>
        <w:pStyle w:val="af"/>
        <w:jc w:val="both"/>
        <w:rPr>
          <w:b w:val="0"/>
          <w:sz w:val="20"/>
          <w:szCs w:val="20"/>
        </w:rPr>
      </w:pPr>
      <w:r w:rsidRPr="00A17F50">
        <w:rPr>
          <w:b w:val="0"/>
          <w:sz w:val="20"/>
          <w:szCs w:val="20"/>
        </w:rPr>
        <w:t>2.2.9. Порядок проведения инвентаризации нематериальных активов учитывается в общем плане проведения инвентаризации имущества и финансовых обстоятельств.</w:t>
      </w:r>
    </w:p>
    <w:p w14:paraId="4297C62A" w14:textId="77777777" w:rsidR="00A17F50" w:rsidRPr="00A17F50" w:rsidRDefault="00A17F50" w:rsidP="00A17F50">
      <w:pPr>
        <w:pStyle w:val="af"/>
        <w:jc w:val="both"/>
        <w:rPr>
          <w:b w:val="0"/>
          <w:sz w:val="20"/>
          <w:szCs w:val="20"/>
        </w:rPr>
      </w:pPr>
    </w:p>
    <w:p w14:paraId="539A0250" w14:textId="77777777" w:rsidR="00A17F50" w:rsidRPr="00A17F50" w:rsidRDefault="00A17F50" w:rsidP="00A17F50">
      <w:pPr>
        <w:pStyle w:val="af"/>
        <w:jc w:val="both"/>
        <w:rPr>
          <w:b w:val="0"/>
          <w:sz w:val="20"/>
          <w:szCs w:val="20"/>
        </w:rPr>
      </w:pPr>
      <w:r w:rsidRPr="00A17F50">
        <w:rPr>
          <w:b w:val="0"/>
          <w:sz w:val="20"/>
          <w:szCs w:val="20"/>
        </w:rPr>
        <w:t>2.3.Раскрытие информации об основных средствах и нематериальных активах в бухгалтерской отчетности</w:t>
      </w:r>
    </w:p>
    <w:p w14:paraId="565794B9" w14:textId="77777777" w:rsidR="00A17F50" w:rsidRPr="00A17F50" w:rsidRDefault="00A17F50" w:rsidP="00A17F50">
      <w:pPr>
        <w:pStyle w:val="af"/>
        <w:jc w:val="both"/>
        <w:rPr>
          <w:b w:val="0"/>
          <w:sz w:val="20"/>
          <w:szCs w:val="20"/>
        </w:rPr>
      </w:pPr>
      <w:r w:rsidRPr="00A17F50">
        <w:rPr>
          <w:b w:val="0"/>
          <w:sz w:val="20"/>
          <w:szCs w:val="20"/>
        </w:rPr>
        <w:t>2.3.1.В бухгалтерской отчетности подлежит раскрытию:</w:t>
      </w:r>
    </w:p>
    <w:p w14:paraId="78F158FE" w14:textId="77777777" w:rsidR="00A17F50" w:rsidRPr="00A17F50" w:rsidRDefault="00A17F50" w:rsidP="00A17F50">
      <w:pPr>
        <w:pStyle w:val="af"/>
        <w:jc w:val="both"/>
        <w:rPr>
          <w:b w:val="0"/>
          <w:sz w:val="20"/>
          <w:szCs w:val="20"/>
        </w:rPr>
      </w:pPr>
      <w:r w:rsidRPr="00A17F50">
        <w:rPr>
          <w:b w:val="0"/>
          <w:sz w:val="20"/>
          <w:szCs w:val="20"/>
        </w:rPr>
        <w:t>Первоначальная стоимость и сумма н</w:t>
      </w:r>
      <w:r w:rsidRPr="00A17F50">
        <w:rPr>
          <w:b w:val="0"/>
          <w:sz w:val="20"/>
          <w:szCs w:val="20"/>
        </w:rPr>
        <w:t>а</w:t>
      </w:r>
      <w:r w:rsidRPr="00A17F50">
        <w:rPr>
          <w:b w:val="0"/>
          <w:sz w:val="20"/>
          <w:szCs w:val="20"/>
        </w:rPr>
        <w:t>численной амортизации по основным группам на начало и конец отчетного года</w:t>
      </w:r>
    </w:p>
    <w:p w14:paraId="5DEFF5AB" w14:textId="77777777" w:rsidR="00A17F50" w:rsidRPr="00A17F50" w:rsidRDefault="00A17F50" w:rsidP="00A17F50">
      <w:pPr>
        <w:pStyle w:val="af"/>
        <w:jc w:val="both"/>
        <w:rPr>
          <w:b w:val="0"/>
          <w:sz w:val="20"/>
          <w:szCs w:val="20"/>
        </w:rPr>
      </w:pPr>
      <w:r w:rsidRPr="00A17F50">
        <w:rPr>
          <w:b w:val="0"/>
          <w:sz w:val="20"/>
          <w:szCs w:val="20"/>
        </w:rPr>
        <w:t>Движение основных средств в течении отчетного года по основным группам.</w:t>
      </w:r>
    </w:p>
    <w:p w14:paraId="59B08274" w14:textId="77777777" w:rsidR="00A17F50" w:rsidRPr="00A17F50" w:rsidRDefault="00A17F50" w:rsidP="00A17F50">
      <w:pPr>
        <w:pStyle w:val="af"/>
        <w:jc w:val="both"/>
        <w:rPr>
          <w:b w:val="0"/>
          <w:sz w:val="20"/>
          <w:szCs w:val="20"/>
        </w:rPr>
      </w:pPr>
      <w:r w:rsidRPr="00A17F50">
        <w:rPr>
          <w:b w:val="0"/>
          <w:sz w:val="20"/>
          <w:szCs w:val="20"/>
        </w:rPr>
        <w:t>Сведения отражаются в приложении к бухгалтерскому балансу.</w:t>
      </w:r>
    </w:p>
    <w:p w14:paraId="6389741B" w14:textId="77777777" w:rsidR="00A17F50" w:rsidRPr="00A17F50" w:rsidRDefault="00A17F50" w:rsidP="00A17F50">
      <w:pPr>
        <w:pStyle w:val="af"/>
        <w:jc w:val="both"/>
        <w:rPr>
          <w:b w:val="0"/>
          <w:sz w:val="20"/>
          <w:szCs w:val="20"/>
        </w:rPr>
      </w:pPr>
      <w:r w:rsidRPr="00A17F50">
        <w:rPr>
          <w:b w:val="0"/>
          <w:sz w:val="20"/>
          <w:szCs w:val="20"/>
        </w:rPr>
        <w:t>2.3.2.В пояснительной записке к годовому отчету раскрывается:</w:t>
      </w:r>
    </w:p>
    <w:p w14:paraId="2B381317" w14:textId="77777777" w:rsidR="00A17F50" w:rsidRPr="00A17F50" w:rsidRDefault="00A17F50" w:rsidP="00A17F50">
      <w:pPr>
        <w:pStyle w:val="af"/>
        <w:jc w:val="both"/>
        <w:rPr>
          <w:b w:val="0"/>
          <w:sz w:val="20"/>
          <w:szCs w:val="20"/>
        </w:rPr>
      </w:pPr>
      <w:r w:rsidRPr="00A17F50">
        <w:rPr>
          <w:b w:val="0"/>
          <w:sz w:val="20"/>
          <w:szCs w:val="20"/>
        </w:rPr>
        <w:t>-способы оценки объектов основных средств и нематериальных активов, полученных по догов</w:t>
      </w:r>
      <w:r w:rsidRPr="00A17F50">
        <w:rPr>
          <w:b w:val="0"/>
          <w:sz w:val="20"/>
          <w:szCs w:val="20"/>
        </w:rPr>
        <w:t>о</w:t>
      </w:r>
      <w:r w:rsidRPr="00A17F50">
        <w:rPr>
          <w:b w:val="0"/>
          <w:sz w:val="20"/>
          <w:szCs w:val="20"/>
        </w:rPr>
        <w:t xml:space="preserve">рам, предусматривающим исполнение </w:t>
      </w:r>
      <w:proofErr w:type="gramStart"/>
      <w:r w:rsidRPr="00A17F50">
        <w:rPr>
          <w:b w:val="0"/>
          <w:sz w:val="20"/>
          <w:szCs w:val="20"/>
        </w:rPr>
        <w:t xml:space="preserve">обязательств  </w:t>
      </w:r>
      <w:proofErr w:type="spellStart"/>
      <w:r w:rsidRPr="00A17F50">
        <w:rPr>
          <w:b w:val="0"/>
          <w:sz w:val="20"/>
          <w:szCs w:val="20"/>
        </w:rPr>
        <w:t>неденежными</w:t>
      </w:r>
      <w:proofErr w:type="spellEnd"/>
      <w:proofErr w:type="gramEnd"/>
      <w:r w:rsidRPr="00A17F50">
        <w:rPr>
          <w:b w:val="0"/>
          <w:sz w:val="20"/>
          <w:szCs w:val="20"/>
        </w:rPr>
        <w:t xml:space="preserve"> средствами;</w:t>
      </w:r>
    </w:p>
    <w:p w14:paraId="214126AF" w14:textId="77777777" w:rsidR="00A17F50" w:rsidRPr="00A17F50" w:rsidRDefault="00A17F50" w:rsidP="00A17F50">
      <w:pPr>
        <w:pStyle w:val="af"/>
        <w:jc w:val="both"/>
        <w:rPr>
          <w:b w:val="0"/>
          <w:sz w:val="20"/>
          <w:szCs w:val="20"/>
        </w:rPr>
      </w:pPr>
      <w:r w:rsidRPr="00A17F50">
        <w:rPr>
          <w:b w:val="0"/>
          <w:sz w:val="20"/>
          <w:szCs w:val="20"/>
        </w:rPr>
        <w:t>-изменения стоимости основных средств в результате достройки, дооборудования, реконструкции, частичной ликвидации.</w:t>
      </w:r>
    </w:p>
    <w:p w14:paraId="5B75CC6F" w14:textId="77777777" w:rsidR="00A17F50" w:rsidRPr="00A17F50" w:rsidRDefault="00A17F50" w:rsidP="00A17F50">
      <w:pPr>
        <w:pStyle w:val="af"/>
        <w:jc w:val="both"/>
        <w:rPr>
          <w:b w:val="0"/>
          <w:sz w:val="20"/>
          <w:szCs w:val="20"/>
        </w:rPr>
      </w:pPr>
      <w:r w:rsidRPr="00A17F50">
        <w:rPr>
          <w:b w:val="0"/>
          <w:sz w:val="20"/>
          <w:szCs w:val="20"/>
        </w:rPr>
        <w:t>-сроки полезного использования объектов основных средств и нематериальных активов.</w:t>
      </w:r>
    </w:p>
    <w:p w14:paraId="51309564" w14:textId="77777777" w:rsidR="00A17F50" w:rsidRPr="00A17F50" w:rsidRDefault="00A17F50" w:rsidP="00A17F50">
      <w:pPr>
        <w:pStyle w:val="af"/>
        <w:jc w:val="both"/>
        <w:rPr>
          <w:b w:val="0"/>
          <w:sz w:val="20"/>
          <w:szCs w:val="20"/>
        </w:rPr>
      </w:pPr>
      <w:r w:rsidRPr="00A17F50">
        <w:rPr>
          <w:b w:val="0"/>
          <w:sz w:val="20"/>
          <w:szCs w:val="20"/>
        </w:rPr>
        <w:t>-</w:t>
      </w:r>
      <w:proofErr w:type="spellStart"/>
      <w:r w:rsidRPr="00A17F50">
        <w:rPr>
          <w:b w:val="0"/>
          <w:sz w:val="20"/>
          <w:szCs w:val="20"/>
        </w:rPr>
        <w:t>забалансовый</w:t>
      </w:r>
      <w:proofErr w:type="spellEnd"/>
      <w:r w:rsidRPr="00A17F50">
        <w:rPr>
          <w:b w:val="0"/>
          <w:sz w:val="20"/>
          <w:szCs w:val="20"/>
        </w:rPr>
        <w:t xml:space="preserve"> учет основных средств.</w:t>
      </w:r>
    </w:p>
    <w:p w14:paraId="4FDFF9B7" w14:textId="77777777" w:rsidR="00A17F50" w:rsidRPr="00A17F50" w:rsidRDefault="00A17F50" w:rsidP="00A17F50">
      <w:pPr>
        <w:pStyle w:val="af"/>
        <w:jc w:val="both"/>
        <w:rPr>
          <w:b w:val="0"/>
          <w:sz w:val="20"/>
          <w:szCs w:val="20"/>
        </w:rPr>
      </w:pPr>
      <w:r w:rsidRPr="00A17F50">
        <w:rPr>
          <w:b w:val="0"/>
          <w:sz w:val="20"/>
          <w:szCs w:val="20"/>
        </w:rPr>
        <w:t>-объекты недвижимого имущества, принятые в эксплуатацию и фактически используемые, нах</w:t>
      </w:r>
      <w:r w:rsidRPr="00A17F50">
        <w:rPr>
          <w:b w:val="0"/>
          <w:sz w:val="20"/>
          <w:szCs w:val="20"/>
        </w:rPr>
        <w:t>о</w:t>
      </w:r>
      <w:r w:rsidRPr="00A17F50">
        <w:rPr>
          <w:b w:val="0"/>
          <w:sz w:val="20"/>
          <w:szCs w:val="20"/>
        </w:rPr>
        <w:t xml:space="preserve">дящиеся в процессе </w:t>
      </w:r>
      <w:proofErr w:type="spellStart"/>
      <w:r w:rsidRPr="00A17F50">
        <w:rPr>
          <w:b w:val="0"/>
          <w:sz w:val="20"/>
          <w:szCs w:val="20"/>
        </w:rPr>
        <w:t>госрегистрации</w:t>
      </w:r>
      <w:proofErr w:type="spellEnd"/>
      <w:r w:rsidRPr="00A17F50">
        <w:rPr>
          <w:b w:val="0"/>
          <w:sz w:val="20"/>
          <w:szCs w:val="20"/>
        </w:rPr>
        <w:t xml:space="preserve">. </w:t>
      </w:r>
    </w:p>
    <w:p w14:paraId="5E7BB9E5" w14:textId="77777777" w:rsidR="00A17F50" w:rsidRPr="00A17F50" w:rsidRDefault="00A17F50" w:rsidP="00A17F50">
      <w:pPr>
        <w:pStyle w:val="af"/>
        <w:jc w:val="both"/>
        <w:rPr>
          <w:b w:val="0"/>
          <w:sz w:val="20"/>
          <w:szCs w:val="20"/>
        </w:rPr>
      </w:pPr>
      <w:r w:rsidRPr="00A17F50">
        <w:rPr>
          <w:b w:val="0"/>
          <w:i/>
          <w:sz w:val="20"/>
          <w:szCs w:val="20"/>
        </w:rPr>
        <w:t>2.4.</w:t>
      </w:r>
      <w:r w:rsidRPr="00A17F50">
        <w:rPr>
          <w:b w:val="0"/>
          <w:sz w:val="20"/>
          <w:szCs w:val="20"/>
        </w:rPr>
        <w:t>Учет материально-производственных запасов</w:t>
      </w:r>
    </w:p>
    <w:p w14:paraId="4B976CEB" w14:textId="77777777" w:rsidR="00A17F50" w:rsidRPr="00A17F50" w:rsidRDefault="00A17F50" w:rsidP="00A17F50">
      <w:pPr>
        <w:pStyle w:val="af"/>
        <w:jc w:val="both"/>
        <w:rPr>
          <w:b w:val="0"/>
          <w:i/>
          <w:sz w:val="20"/>
          <w:szCs w:val="20"/>
        </w:rPr>
      </w:pPr>
    </w:p>
    <w:p w14:paraId="0B3A4E56"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2.3.1.Учет материально-производственных запасов ведется в соответствии с Положением по бухгалтерскому учету «Учет материально-производственных запасов» ПБУ 5/01, утвержденным Пр</w:t>
      </w:r>
      <w:r w:rsidRPr="00A17F50">
        <w:rPr>
          <w:b w:val="0"/>
          <w:sz w:val="20"/>
          <w:szCs w:val="20"/>
        </w:rPr>
        <w:t>и</w:t>
      </w:r>
      <w:r w:rsidRPr="00A17F50">
        <w:rPr>
          <w:b w:val="0"/>
          <w:sz w:val="20"/>
          <w:szCs w:val="20"/>
        </w:rPr>
        <w:t>казом Минфина РФ от 09.06.2001 № 44н в ред. Приказов Минфина РФ от 27.11.2006 №156 н, от 26.03.2007 №26н, от 25.10.2010 №132н  Методическими указаниями по бухгалтерскому учету материально-производственных запасов, утвержденными Приказом Минфина РФ от 28.12.2001 ;119 н в редакции Приказа Минфина РФ от 24.12.2010 №186н на счете 10 «Материалы», с испол</w:t>
      </w:r>
      <w:r w:rsidRPr="00A17F50">
        <w:rPr>
          <w:b w:val="0"/>
          <w:sz w:val="20"/>
          <w:szCs w:val="20"/>
        </w:rPr>
        <w:t>ь</w:t>
      </w:r>
      <w:r w:rsidRPr="00A17F50">
        <w:rPr>
          <w:b w:val="0"/>
          <w:sz w:val="20"/>
          <w:szCs w:val="20"/>
        </w:rPr>
        <w:t>зованием б/сч 16.</w:t>
      </w:r>
    </w:p>
    <w:p w14:paraId="56DC0059"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 xml:space="preserve">2.3.2.В составе материально-производственных запасов учитываются материальные ценности, используемые в качестве сырья, материалов, комплектующих изделий при производстве продукции, выполнении работ, оказании услуг, а также для управленческих нужд. В составе материально – </w:t>
      </w:r>
      <w:proofErr w:type="gramStart"/>
      <w:r w:rsidRPr="00A17F50">
        <w:rPr>
          <w:b w:val="0"/>
          <w:sz w:val="20"/>
          <w:szCs w:val="20"/>
        </w:rPr>
        <w:t>производственных  запасов</w:t>
      </w:r>
      <w:proofErr w:type="gramEnd"/>
      <w:r w:rsidRPr="00A17F50">
        <w:rPr>
          <w:b w:val="0"/>
          <w:sz w:val="20"/>
          <w:szCs w:val="20"/>
        </w:rPr>
        <w:t xml:space="preserve"> учитываются также средства труда (инвентарь и хозяйственные пр</w:t>
      </w:r>
      <w:r w:rsidRPr="00A17F50">
        <w:rPr>
          <w:b w:val="0"/>
          <w:sz w:val="20"/>
          <w:szCs w:val="20"/>
        </w:rPr>
        <w:t>и</w:t>
      </w:r>
      <w:r w:rsidRPr="00A17F50">
        <w:rPr>
          <w:b w:val="0"/>
          <w:sz w:val="20"/>
          <w:szCs w:val="20"/>
        </w:rPr>
        <w:t>надлежности) стоимостью до 40 000 рублей.</w:t>
      </w:r>
    </w:p>
    <w:p w14:paraId="51063EA2" w14:textId="77777777" w:rsidR="00A17F50" w:rsidRPr="00A17F50" w:rsidRDefault="00A17F50" w:rsidP="00A17F50">
      <w:pPr>
        <w:pStyle w:val="af"/>
        <w:tabs>
          <w:tab w:val="num" w:pos="1418"/>
          <w:tab w:val="num" w:pos="1713"/>
        </w:tabs>
        <w:ind w:left="709"/>
        <w:jc w:val="both"/>
        <w:rPr>
          <w:b w:val="0"/>
          <w:sz w:val="20"/>
          <w:szCs w:val="20"/>
        </w:rPr>
      </w:pPr>
    </w:p>
    <w:p w14:paraId="779DA0B1"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 xml:space="preserve">2.3.3.материально-производственные запасы принимаются к бухгалтерскому учету в сумме фактических расходов на их приобретение или изготовление без налога (НДС), </w:t>
      </w:r>
      <w:proofErr w:type="gramStart"/>
      <w:r w:rsidRPr="00A17F50">
        <w:rPr>
          <w:b w:val="0"/>
          <w:sz w:val="20"/>
          <w:szCs w:val="20"/>
        </w:rPr>
        <w:t>кроме случаев</w:t>
      </w:r>
      <w:proofErr w:type="gramEnd"/>
      <w:r w:rsidRPr="00A17F50">
        <w:rPr>
          <w:b w:val="0"/>
          <w:sz w:val="20"/>
          <w:szCs w:val="20"/>
        </w:rPr>
        <w:t xml:space="preserve"> предусмотренных законодательством РФ за счет средств Федерального бюджета. Учет материально-производственных з</w:t>
      </w:r>
      <w:r w:rsidRPr="00A17F50">
        <w:rPr>
          <w:b w:val="0"/>
          <w:sz w:val="20"/>
          <w:szCs w:val="20"/>
        </w:rPr>
        <w:t>а</w:t>
      </w:r>
      <w:r w:rsidRPr="00A17F50">
        <w:rPr>
          <w:b w:val="0"/>
          <w:sz w:val="20"/>
          <w:szCs w:val="20"/>
        </w:rPr>
        <w:t>пасов ведется:</w:t>
      </w:r>
    </w:p>
    <w:p w14:paraId="752AB051"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по цене закупки на счете 10.</w:t>
      </w:r>
    </w:p>
    <w:p w14:paraId="01BB03BF" w14:textId="77777777" w:rsidR="00A17F50" w:rsidRPr="00A17F50" w:rsidRDefault="00A17F50" w:rsidP="00A17F50">
      <w:pPr>
        <w:pStyle w:val="af"/>
        <w:ind w:left="360"/>
        <w:jc w:val="both"/>
        <w:rPr>
          <w:b w:val="0"/>
          <w:sz w:val="20"/>
          <w:szCs w:val="20"/>
        </w:rPr>
      </w:pPr>
    </w:p>
    <w:p w14:paraId="7E8B74A6"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 xml:space="preserve">2.3.4.Материально-производственные запасы, принятые от заказчиков на переработку, учитываются на </w:t>
      </w:r>
      <w:proofErr w:type="spellStart"/>
      <w:r w:rsidRPr="00A17F50">
        <w:rPr>
          <w:b w:val="0"/>
          <w:sz w:val="20"/>
          <w:szCs w:val="20"/>
        </w:rPr>
        <w:t>забалансовом</w:t>
      </w:r>
      <w:proofErr w:type="spellEnd"/>
      <w:r w:rsidRPr="00A17F50">
        <w:rPr>
          <w:b w:val="0"/>
          <w:sz w:val="20"/>
          <w:szCs w:val="20"/>
        </w:rPr>
        <w:t xml:space="preserve"> счете 003 «Материалы, принятые в переработку» в оценке, предусмотренной д</w:t>
      </w:r>
      <w:r w:rsidRPr="00A17F50">
        <w:rPr>
          <w:b w:val="0"/>
          <w:sz w:val="20"/>
          <w:szCs w:val="20"/>
        </w:rPr>
        <w:t>о</w:t>
      </w:r>
      <w:r w:rsidRPr="00A17F50">
        <w:rPr>
          <w:b w:val="0"/>
          <w:sz w:val="20"/>
          <w:szCs w:val="20"/>
        </w:rPr>
        <w:t>говором.</w:t>
      </w:r>
    </w:p>
    <w:p w14:paraId="47070256"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2.3.5.При отпуске материально-производственных запасов в производство их оценка пр</w:t>
      </w:r>
      <w:r w:rsidRPr="00A17F50">
        <w:rPr>
          <w:b w:val="0"/>
          <w:sz w:val="20"/>
          <w:szCs w:val="20"/>
        </w:rPr>
        <w:t>о</w:t>
      </w:r>
      <w:r w:rsidRPr="00A17F50">
        <w:rPr>
          <w:b w:val="0"/>
          <w:sz w:val="20"/>
          <w:szCs w:val="20"/>
        </w:rPr>
        <w:t>изводится по средней себестоимости.</w:t>
      </w:r>
    </w:p>
    <w:p w14:paraId="72F17BB9"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2.3.6.При реализации материально-производственных запасов на сторону их оценка пр</w:t>
      </w:r>
      <w:r w:rsidRPr="00A17F50">
        <w:rPr>
          <w:b w:val="0"/>
          <w:sz w:val="20"/>
          <w:szCs w:val="20"/>
        </w:rPr>
        <w:t>о</w:t>
      </w:r>
      <w:r w:rsidRPr="00A17F50">
        <w:rPr>
          <w:b w:val="0"/>
          <w:sz w:val="20"/>
          <w:szCs w:val="20"/>
        </w:rPr>
        <w:t>изводится по договорной цене.</w:t>
      </w:r>
    </w:p>
    <w:p w14:paraId="35246A49" w14:textId="77777777" w:rsidR="00A17F50" w:rsidRPr="00A17F50" w:rsidRDefault="00A17F50" w:rsidP="00A17F50">
      <w:pPr>
        <w:pStyle w:val="af"/>
        <w:jc w:val="both"/>
        <w:rPr>
          <w:b w:val="0"/>
          <w:sz w:val="20"/>
          <w:szCs w:val="20"/>
        </w:rPr>
      </w:pPr>
      <w:r w:rsidRPr="00A17F50">
        <w:rPr>
          <w:b w:val="0"/>
          <w:sz w:val="20"/>
          <w:szCs w:val="20"/>
        </w:rPr>
        <w:t xml:space="preserve"> Аналитический учет материально-производственных запасов ведется по видам запасов, (</w:t>
      </w:r>
      <w:proofErr w:type="spellStart"/>
      <w:r w:rsidRPr="00A17F50">
        <w:rPr>
          <w:b w:val="0"/>
          <w:sz w:val="20"/>
          <w:szCs w:val="20"/>
        </w:rPr>
        <w:t>транспортно</w:t>
      </w:r>
      <w:proofErr w:type="spellEnd"/>
      <w:r w:rsidRPr="00A17F50">
        <w:rPr>
          <w:b w:val="0"/>
          <w:sz w:val="20"/>
          <w:szCs w:val="20"/>
        </w:rPr>
        <w:t xml:space="preserve"> – заготовительные расходы учитываются в аналитическом учете отдельно) номенклатурным номерам и местам хранения.</w:t>
      </w:r>
    </w:p>
    <w:p w14:paraId="510E3295" w14:textId="77777777" w:rsidR="00A17F50" w:rsidRPr="00A17F50" w:rsidRDefault="00A17F50" w:rsidP="00A17F50">
      <w:pPr>
        <w:pStyle w:val="af"/>
        <w:jc w:val="both"/>
        <w:rPr>
          <w:b w:val="0"/>
          <w:sz w:val="20"/>
          <w:szCs w:val="20"/>
        </w:rPr>
      </w:pPr>
      <w:proofErr w:type="spellStart"/>
      <w:r w:rsidRPr="00A17F50">
        <w:rPr>
          <w:b w:val="0"/>
          <w:sz w:val="20"/>
          <w:szCs w:val="20"/>
        </w:rPr>
        <w:t>Транспортно</w:t>
      </w:r>
      <w:proofErr w:type="spellEnd"/>
      <w:r w:rsidRPr="00A17F50">
        <w:rPr>
          <w:b w:val="0"/>
          <w:sz w:val="20"/>
          <w:szCs w:val="20"/>
        </w:rPr>
        <w:t xml:space="preserve"> – заготовительные расходы (ТЗР) учитываются:</w:t>
      </w:r>
    </w:p>
    <w:p w14:paraId="28B76395" w14:textId="77777777" w:rsidR="00A17F50" w:rsidRPr="00A17F50" w:rsidRDefault="00A17F50" w:rsidP="00A17F50">
      <w:pPr>
        <w:pStyle w:val="af"/>
        <w:jc w:val="both"/>
        <w:rPr>
          <w:b w:val="0"/>
          <w:sz w:val="20"/>
          <w:szCs w:val="20"/>
        </w:rPr>
      </w:pPr>
      <w:r w:rsidRPr="00A17F50">
        <w:rPr>
          <w:b w:val="0"/>
          <w:sz w:val="20"/>
          <w:szCs w:val="20"/>
        </w:rPr>
        <w:t>На отдельном счете 16 «Отклонение в стоимости материальных ценностей» по расчетным документам поставщика</w:t>
      </w:r>
    </w:p>
    <w:p w14:paraId="1E7422B9" w14:textId="77777777" w:rsidR="00A17F50" w:rsidRPr="00A17F50" w:rsidRDefault="00A17F50" w:rsidP="00A17F50">
      <w:pPr>
        <w:pStyle w:val="af"/>
        <w:tabs>
          <w:tab w:val="left" w:pos="1418"/>
        </w:tabs>
        <w:jc w:val="both"/>
        <w:rPr>
          <w:b w:val="0"/>
          <w:sz w:val="20"/>
          <w:szCs w:val="20"/>
        </w:rPr>
      </w:pPr>
      <w:r w:rsidRPr="00A17F50">
        <w:rPr>
          <w:b w:val="0"/>
          <w:sz w:val="20"/>
          <w:szCs w:val="20"/>
        </w:rPr>
        <w:t>2.3.7.   Аналитический учет запасов, принятых в переработку, ведется по заказчикам, видам запасов, номенклату</w:t>
      </w:r>
      <w:r w:rsidRPr="00A17F50">
        <w:rPr>
          <w:b w:val="0"/>
          <w:sz w:val="20"/>
          <w:szCs w:val="20"/>
        </w:rPr>
        <w:t>р</w:t>
      </w:r>
      <w:r w:rsidRPr="00A17F50">
        <w:rPr>
          <w:b w:val="0"/>
          <w:sz w:val="20"/>
          <w:szCs w:val="20"/>
        </w:rPr>
        <w:t>ным номерам и местам их нахождения.</w:t>
      </w:r>
    </w:p>
    <w:p w14:paraId="6864D3A5" w14:textId="77777777" w:rsidR="00A17F50" w:rsidRPr="00A17F50" w:rsidRDefault="00A17F50" w:rsidP="00A17F50">
      <w:pPr>
        <w:pStyle w:val="af"/>
        <w:tabs>
          <w:tab w:val="left" w:pos="1418"/>
        </w:tabs>
        <w:jc w:val="both"/>
        <w:rPr>
          <w:b w:val="0"/>
          <w:sz w:val="20"/>
          <w:szCs w:val="20"/>
        </w:rPr>
      </w:pPr>
      <w:r w:rsidRPr="00A17F50">
        <w:rPr>
          <w:b w:val="0"/>
          <w:sz w:val="20"/>
          <w:szCs w:val="20"/>
        </w:rPr>
        <w:t>2.3.8.   В составе материально-производственных запасов учитываются также средства труда (и</w:t>
      </w:r>
      <w:r w:rsidRPr="00A17F50">
        <w:rPr>
          <w:b w:val="0"/>
          <w:sz w:val="20"/>
          <w:szCs w:val="20"/>
        </w:rPr>
        <w:t>н</w:t>
      </w:r>
      <w:r w:rsidRPr="00A17F50">
        <w:rPr>
          <w:b w:val="0"/>
          <w:sz w:val="20"/>
          <w:szCs w:val="20"/>
        </w:rPr>
        <w:t>вентарь и хозяйственные принадлежности), срок полезного использования которых   превыш</w:t>
      </w:r>
      <w:r w:rsidRPr="00A17F50">
        <w:rPr>
          <w:b w:val="0"/>
          <w:sz w:val="20"/>
          <w:szCs w:val="20"/>
        </w:rPr>
        <w:t>а</w:t>
      </w:r>
      <w:r w:rsidRPr="00A17F50">
        <w:rPr>
          <w:b w:val="0"/>
          <w:sz w:val="20"/>
          <w:szCs w:val="20"/>
        </w:rPr>
        <w:t xml:space="preserve">ет 12 месяцев, </w:t>
      </w:r>
      <w:r w:rsidRPr="00A17F50">
        <w:rPr>
          <w:b w:val="0"/>
          <w:sz w:val="20"/>
          <w:szCs w:val="20"/>
        </w:rPr>
        <w:lastRenderedPageBreak/>
        <w:t>принимаются к бухгалтерскому учету в сумме фактических расходов на их приобр</w:t>
      </w:r>
      <w:r w:rsidRPr="00A17F50">
        <w:rPr>
          <w:b w:val="0"/>
          <w:sz w:val="20"/>
          <w:szCs w:val="20"/>
        </w:rPr>
        <w:t>е</w:t>
      </w:r>
      <w:r w:rsidRPr="00A17F50">
        <w:rPr>
          <w:b w:val="0"/>
          <w:sz w:val="20"/>
          <w:szCs w:val="20"/>
        </w:rPr>
        <w:t>тение.  Для обеспечения контроля за сохранностью активов со сроком использования более 12 м</w:t>
      </w:r>
      <w:r w:rsidRPr="00A17F50">
        <w:rPr>
          <w:b w:val="0"/>
          <w:sz w:val="20"/>
          <w:szCs w:val="20"/>
        </w:rPr>
        <w:t>е</w:t>
      </w:r>
      <w:r w:rsidRPr="00A17F50">
        <w:rPr>
          <w:b w:val="0"/>
          <w:sz w:val="20"/>
          <w:szCs w:val="20"/>
        </w:rPr>
        <w:t xml:space="preserve">сяцев, учитываемых в составе МПЗ, после их передачи в производство (эксплуатацию) </w:t>
      </w:r>
      <w:proofErr w:type="gramStart"/>
      <w:r w:rsidRPr="00A17F50">
        <w:rPr>
          <w:b w:val="0"/>
          <w:sz w:val="20"/>
          <w:szCs w:val="20"/>
        </w:rPr>
        <w:t>учет  в</w:t>
      </w:r>
      <w:r w:rsidRPr="00A17F50">
        <w:rPr>
          <w:b w:val="0"/>
          <w:sz w:val="20"/>
          <w:szCs w:val="20"/>
        </w:rPr>
        <w:t>е</w:t>
      </w:r>
      <w:r w:rsidRPr="00A17F50">
        <w:rPr>
          <w:b w:val="0"/>
          <w:sz w:val="20"/>
          <w:szCs w:val="20"/>
        </w:rPr>
        <w:t>дется</w:t>
      </w:r>
      <w:proofErr w:type="gramEnd"/>
      <w:r w:rsidRPr="00A17F50">
        <w:rPr>
          <w:b w:val="0"/>
          <w:sz w:val="20"/>
          <w:szCs w:val="20"/>
        </w:rPr>
        <w:t xml:space="preserve">  количественно, до момента списания с учета в связи со 100% износом (инвентаря,  хоз. пр</w:t>
      </w:r>
      <w:r w:rsidRPr="00A17F50">
        <w:rPr>
          <w:b w:val="0"/>
          <w:sz w:val="20"/>
          <w:szCs w:val="20"/>
        </w:rPr>
        <w:t>и</w:t>
      </w:r>
      <w:r w:rsidRPr="00A17F50">
        <w:rPr>
          <w:b w:val="0"/>
          <w:sz w:val="20"/>
          <w:szCs w:val="20"/>
        </w:rPr>
        <w:t>надлежностей).</w:t>
      </w:r>
    </w:p>
    <w:p w14:paraId="7F1842DF" w14:textId="77777777" w:rsidR="00A17F50" w:rsidRPr="00A17F50" w:rsidRDefault="00A17F50" w:rsidP="00A17F50">
      <w:pPr>
        <w:pStyle w:val="af"/>
        <w:jc w:val="both"/>
        <w:rPr>
          <w:b w:val="0"/>
          <w:sz w:val="20"/>
          <w:szCs w:val="20"/>
        </w:rPr>
      </w:pPr>
      <w:r w:rsidRPr="00A17F50">
        <w:rPr>
          <w:b w:val="0"/>
          <w:sz w:val="20"/>
          <w:szCs w:val="20"/>
        </w:rPr>
        <w:t xml:space="preserve">- </w:t>
      </w:r>
    </w:p>
    <w:p w14:paraId="60CA4E5C" w14:textId="77777777" w:rsidR="00A17F50" w:rsidRPr="00A17F50" w:rsidRDefault="00A17F50" w:rsidP="00A17F50">
      <w:pPr>
        <w:pStyle w:val="af"/>
        <w:tabs>
          <w:tab w:val="left" w:pos="1418"/>
        </w:tabs>
        <w:jc w:val="both"/>
        <w:rPr>
          <w:b w:val="0"/>
          <w:sz w:val="20"/>
          <w:szCs w:val="20"/>
        </w:rPr>
      </w:pPr>
      <w:r w:rsidRPr="00A17F50">
        <w:rPr>
          <w:b w:val="0"/>
          <w:sz w:val="20"/>
          <w:szCs w:val="20"/>
        </w:rPr>
        <w:t>2.3.9.  Учет специальных инструментов, специальных приспособлений, специального оборудования осуществляется в порядке для учета материальных запасов согласно ПБУ 5/01 и Методическим указаниям по бухгалтерскому учету специального инструмента, специальных приспособлений, специального оборудования и специальной одежды, утвержденным Приказом М.Ф. Т.Ф. от 26.12.2002 №135н.</w:t>
      </w:r>
    </w:p>
    <w:p w14:paraId="4C2D083F" w14:textId="77777777" w:rsidR="00A17F50" w:rsidRPr="00A17F50" w:rsidRDefault="00A17F50" w:rsidP="00A17F50">
      <w:pPr>
        <w:pStyle w:val="af"/>
        <w:jc w:val="both"/>
        <w:rPr>
          <w:b w:val="0"/>
          <w:sz w:val="20"/>
          <w:szCs w:val="20"/>
        </w:rPr>
      </w:pPr>
      <w:r w:rsidRPr="00A17F50">
        <w:rPr>
          <w:b w:val="0"/>
          <w:sz w:val="20"/>
          <w:szCs w:val="20"/>
        </w:rPr>
        <w:t>Списание стоимости специальной одежды, срок эксплуатации которой согласно нормам выдачи не превышает 12 месяцев, в дебет соответствующих счетов учета затрат на производство производится единовременно в момент ее п</w:t>
      </w:r>
      <w:r w:rsidRPr="00A17F50">
        <w:rPr>
          <w:b w:val="0"/>
          <w:sz w:val="20"/>
          <w:szCs w:val="20"/>
        </w:rPr>
        <w:t>е</w:t>
      </w:r>
      <w:r w:rsidRPr="00A17F50">
        <w:rPr>
          <w:b w:val="0"/>
          <w:sz w:val="20"/>
          <w:szCs w:val="20"/>
        </w:rPr>
        <w:t xml:space="preserve">редачи </w:t>
      </w:r>
      <w:proofErr w:type="gramStart"/>
      <w:r w:rsidRPr="00A17F50">
        <w:rPr>
          <w:b w:val="0"/>
          <w:sz w:val="20"/>
          <w:szCs w:val="20"/>
        </w:rPr>
        <w:t>( отпуска</w:t>
      </w:r>
      <w:proofErr w:type="gramEnd"/>
      <w:r w:rsidRPr="00A17F50">
        <w:rPr>
          <w:b w:val="0"/>
          <w:sz w:val="20"/>
          <w:szCs w:val="20"/>
        </w:rPr>
        <w:t xml:space="preserve">) сотрудникам организации </w:t>
      </w:r>
    </w:p>
    <w:p w14:paraId="76A23725" w14:textId="77777777" w:rsidR="00A17F50" w:rsidRPr="00A17F50" w:rsidRDefault="00A17F50" w:rsidP="00A17F50">
      <w:pPr>
        <w:pStyle w:val="af"/>
        <w:jc w:val="both"/>
        <w:rPr>
          <w:b w:val="0"/>
          <w:sz w:val="20"/>
          <w:szCs w:val="20"/>
        </w:rPr>
      </w:pPr>
      <w:r w:rsidRPr="00A17F50">
        <w:rPr>
          <w:b w:val="0"/>
          <w:sz w:val="20"/>
          <w:szCs w:val="20"/>
        </w:rPr>
        <w:t xml:space="preserve">Списание стоимости специальной одежды, срок эксплуатации которой согласно </w:t>
      </w:r>
      <w:proofErr w:type="gramStart"/>
      <w:r w:rsidRPr="00A17F50">
        <w:rPr>
          <w:b w:val="0"/>
          <w:sz w:val="20"/>
          <w:szCs w:val="20"/>
        </w:rPr>
        <w:t>нормам выдачи</w:t>
      </w:r>
      <w:proofErr w:type="gramEnd"/>
      <w:r w:rsidRPr="00A17F50">
        <w:rPr>
          <w:b w:val="0"/>
          <w:sz w:val="20"/>
          <w:szCs w:val="20"/>
        </w:rPr>
        <w:t xml:space="preserve"> превышает 12 месяцев, в дебет соответствующих счетов учета затрат на производство производится линейным способом исходя из сроков полезного использования специальной одежды, предусмотренных в типовых отраслевых нормах бесплатной выдачи специальной одежды, специальной обуви и других средств индивидуальной з</w:t>
      </w:r>
      <w:r w:rsidRPr="00A17F50">
        <w:rPr>
          <w:b w:val="0"/>
          <w:sz w:val="20"/>
          <w:szCs w:val="20"/>
        </w:rPr>
        <w:t>а</w:t>
      </w:r>
      <w:r w:rsidRPr="00A17F50">
        <w:rPr>
          <w:b w:val="0"/>
          <w:sz w:val="20"/>
          <w:szCs w:val="20"/>
        </w:rPr>
        <w:t>щиты</w:t>
      </w:r>
    </w:p>
    <w:p w14:paraId="482A739D" w14:textId="77777777" w:rsidR="00A17F50" w:rsidRPr="00A17F50" w:rsidRDefault="00A17F50" w:rsidP="00A17F50">
      <w:pPr>
        <w:pStyle w:val="af"/>
        <w:jc w:val="both"/>
        <w:rPr>
          <w:b w:val="0"/>
          <w:sz w:val="20"/>
          <w:szCs w:val="20"/>
        </w:rPr>
      </w:pPr>
      <w:r w:rsidRPr="00A17F50">
        <w:rPr>
          <w:b w:val="0"/>
          <w:sz w:val="20"/>
          <w:szCs w:val="20"/>
        </w:rPr>
        <w:t xml:space="preserve">Учет наличия и движения специальной оснастки осуществляется по каждому наименованию. Стоимость </w:t>
      </w:r>
      <w:proofErr w:type="gramStart"/>
      <w:r w:rsidRPr="00A17F50">
        <w:rPr>
          <w:b w:val="0"/>
          <w:sz w:val="20"/>
          <w:szCs w:val="20"/>
        </w:rPr>
        <w:t>специальной оснастки</w:t>
      </w:r>
      <w:proofErr w:type="gramEnd"/>
      <w:r w:rsidRPr="00A17F50">
        <w:rPr>
          <w:b w:val="0"/>
          <w:sz w:val="20"/>
          <w:szCs w:val="20"/>
        </w:rPr>
        <w:t xml:space="preserve"> предназначенной для индивидуальных заказов или используемой в массовом производстве, полностью погашается в момент передачи соответствующей о</w:t>
      </w:r>
      <w:r w:rsidRPr="00A17F50">
        <w:rPr>
          <w:b w:val="0"/>
          <w:sz w:val="20"/>
          <w:szCs w:val="20"/>
        </w:rPr>
        <w:t>с</w:t>
      </w:r>
      <w:r w:rsidRPr="00A17F50">
        <w:rPr>
          <w:b w:val="0"/>
          <w:sz w:val="20"/>
          <w:szCs w:val="20"/>
        </w:rPr>
        <w:t xml:space="preserve">настки в производство (эксплуатацию)  </w:t>
      </w:r>
    </w:p>
    <w:p w14:paraId="1FA21A8A" w14:textId="77777777" w:rsidR="00A17F50" w:rsidRPr="00A17F50" w:rsidRDefault="00A17F50" w:rsidP="00A17F50">
      <w:pPr>
        <w:pStyle w:val="af"/>
        <w:jc w:val="both"/>
        <w:rPr>
          <w:b w:val="0"/>
          <w:sz w:val="20"/>
          <w:szCs w:val="20"/>
        </w:rPr>
      </w:pPr>
      <w:r w:rsidRPr="00A17F50">
        <w:rPr>
          <w:b w:val="0"/>
          <w:sz w:val="20"/>
          <w:szCs w:val="20"/>
        </w:rPr>
        <w:t xml:space="preserve">                                                                                                                           </w:t>
      </w:r>
    </w:p>
    <w:p w14:paraId="28E0E512" w14:textId="77777777" w:rsidR="00A17F50" w:rsidRPr="00A17F50" w:rsidRDefault="00A17F50" w:rsidP="00A17F50">
      <w:pPr>
        <w:pStyle w:val="af"/>
        <w:jc w:val="both"/>
        <w:rPr>
          <w:b w:val="0"/>
          <w:i/>
          <w:sz w:val="20"/>
          <w:szCs w:val="20"/>
        </w:rPr>
      </w:pPr>
      <w:r w:rsidRPr="00A17F50">
        <w:rPr>
          <w:b w:val="0"/>
          <w:i/>
          <w:sz w:val="20"/>
          <w:szCs w:val="20"/>
        </w:rPr>
        <w:t>2.4.Учет покупных товаров</w:t>
      </w:r>
    </w:p>
    <w:p w14:paraId="56C09B36" w14:textId="77777777" w:rsidR="00A17F50" w:rsidRPr="00A17F50" w:rsidRDefault="00A17F50" w:rsidP="00A17F50">
      <w:pPr>
        <w:pStyle w:val="af"/>
        <w:ind w:left="709"/>
        <w:jc w:val="both"/>
        <w:rPr>
          <w:b w:val="0"/>
          <w:i/>
          <w:sz w:val="20"/>
          <w:szCs w:val="20"/>
        </w:rPr>
      </w:pPr>
    </w:p>
    <w:p w14:paraId="360F3EE2"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2.4.1.Учет покупных товаров, предназначенных для продажи, ведется в соответствии с Положением по бухгалтерскому учету «Учет материально-производственных запасов» ПБУ 5/01, утвержденным Приказом Минфина РФ от 09.06.2001 № 44н,  в ред. Приказов Минфина РФ от 27.11.2006 №156н, от 26.03.2007 №26н, от 25.10.2010 №132н,Методическими рекомендациями по учету и оформлению операций приема, хранения и отпуска товаров в организациях торговли, утвержденными письмом Роскомторга от 10.07.1996 № 1-794/32-5 на счете 41 «Т</w:t>
      </w:r>
      <w:r w:rsidRPr="00A17F50">
        <w:rPr>
          <w:b w:val="0"/>
          <w:sz w:val="20"/>
          <w:szCs w:val="20"/>
        </w:rPr>
        <w:t>о</w:t>
      </w:r>
      <w:r w:rsidRPr="00A17F50">
        <w:rPr>
          <w:b w:val="0"/>
          <w:sz w:val="20"/>
          <w:szCs w:val="20"/>
        </w:rPr>
        <w:t>вары».</w:t>
      </w:r>
    </w:p>
    <w:p w14:paraId="01EC3CE5"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2.4.2.Товары принимаются к бухгалтерскому учету по цене закупки.</w:t>
      </w:r>
    </w:p>
    <w:p w14:paraId="5EE8DA08" w14:textId="77777777" w:rsidR="00A17F50" w:rsidRPr="00A17F50" w:rsidRDefault="00A17F50" w:rsidP="00A17F50">
      <w:pPr>
        <w:pStyle w:val="af"/>
        <w:jc w:val="both"/>
        <w:rPr>
          <w:b w:val="0"/>
          <w:sz w:val="20"/>
          <w:szCs w:val="20"/>
        </w:rPr>
      </w:pPr>
      <w:r w:rsidRPr="00A17F50">
        <w:rPr>
          <w:b w:val="0"/>
          <w:sz w:val="20"/>
          <w:szCs w:val="20"/>
        </w:rPr>
        <w:t>Учет товаров ведется:</w:t>
      </w:r>
    </w:p>
    <w:p w14:paraId="260151A2"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по покупной стоимости;</w:t>
      </w:r>
    </w:p>
    <w:p w14:paraId="1BA56D79" w14:textId="77777777" w:rsidR="00A17F50" w:rsidRPr="00A17F50" w:rsidRDefault="00A17F50" w:rsidP="00A17F50">
      <w:pPr>
        <w:pStyle w:val="af"/>
        <w:jc w:val="both"/>
        <w:rPr>
          <w:b w:val="0"/>
          <w:sz w:val="20"/>
          <w:szCs w:val="20"/>
        </w:rPr>
      </w:pPr>
      <w:r w:rsidRPr="00A17F50">
        <w:rPr>
          <w:b w:val="0"/>
          <w:sz w:val="20"/>
          <w:szCs w:val="20"/>
        </w:rPr>
        <w:t>Учет товаров ведется в натурально-стоимостном выр</w:t>
      </w:r>
      <w:r w:rsidRPr="00A17F50">
        <w:rPr>
          <w:b w:val="0"/>
          <w:sz w:val="20"/>
          <w:szCs w:val="20"/>
        </w:rPr>
        <w:t>а</w:t>
      </w:r>
      <w:r w:rsidRPr="00A17F50">
        <w:rPr>
          <w:b w:val="0"/>
          <w:sz w:val="20"/>
          <w:szCs w:val="20"/>
        </w:rPr>
        <w:t>жении.</w:t>
      </w:r>
    </w:p>
    <w:p w14:paraId="34658895"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2.4.3.При продаже товаров их оценка производится по договорной цене.</w:t>
      </w:r>
    </w:p>
    <w:p w14:paraId="36359CDD"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2.4.4.Списание товаров при их продаже (отпуске) осуществляется по средней себестоим</w:t>
      </w:r>
      <w:r w:rsidRPr="00A17F50">
        <w:rPr>
          <w:b w:val="0"/>
          <w:sz w:val="20"/>
          <w:szCs w:val="20"/>
        </w:rPr>
        <w:t>о</w:t>
      </w:r>
      <w:r w:rsidRPr="00A17F50">
        <w:rPr>
          <w:b w:val="0"/>
          <w:sz w:val="20"/>
          <w:szCs w:val="20"/>
        </w:rPr>
        <w:t>сти.</w:t>
      </w:r>
    </w:p>
    <w:p w14:paraId="41CF90DE" w14:textId="77777777" w:rsidR="00A17F50" w:rsidRPr="00A17F50" w:rsidRDefault="00A17F50" w:rsidP="00A17F50">
      <w:pPr>
        <w:pStyle w:val="af"/>
        <w:tabs>
          <w:tab w:val="num" w:pos="1418"/>
        </w:tabs>
        <w:jc w:val="both"/>
        <w:rPr>
          <w:b w:val="0"/>
          <w:sz w:val="20"/>
          <w:szCs w:val="20"/>
        </w:rPr>
      </w:pPr>
      <w:r w:rsidRPr="00A17F50">
        <w:rPr>
          <w:b w:val="0"/>
          <w:sz w:val="20"/>
          <w:szCs w:val="20"/>
        </w:rPr>
        <w:t>2.4.5.Аналитический учет товаров ведется:</w:t>
      </w:r>
    </w:p>
    <w:p w14:paraId="52F57288"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по наименованиям;</w:t>
      </w:r>
    </w:p>
    <w:p w14:paraId="2D37BC1A" w14:textId="77777777" w:rsidR="00A17F50" w:rsidRPr="00A17F50" w:rsidRDefault="00A17F50" w:rsidP="00A17F50">
      <w:pPr>
        <w:pStyle w:val="af"/>
        <w:tabs>
          <w:tab w:val="num" w:pos="1418"/>
        </w:tabs>
        <w:jc w:val="both"/>
        <w:rPr>
          <w:b w:val="0"/>
          <w:sz w:val="20"/>
          <w:szCs w:val="20"/>
        </w:rPr>
      </w:pPr>
      <w:r w:rsidRPr="00A17F50">
        <w:rPr>
          <w:b w:val="0"/>
          <w:sz w:val="20"/>
          <w:szCs w:val="20"/>
        </w:rPr>
        <w:t>2.4.6. Транспортно- заготовительные расходы (ТЗР) учитываются:</w:t>
      </w:r>
    </w:p>
    <w:p w14:paraId="4E37EC1D" w14:textId="77777777" w:rsidR="00A17F50" w:rsidRPr="00A17F50" w:rsidRDefault="00A17F50" w:rsidP="00A17F50">
      <w:pPr>
        <w:pStyle w:val="af"/>
        <w:tabs>
          <w:tab w:val="num" w:pos="1418"/>
        </w:tabs>
        <w:jc w:val="both"/>
        <w:rPr>
          <w:b w:val="0"/>
          <w:sz w:val="20"/>
          <w:szCs w:val="20"/>
        </w:rPr>
      </w:pPr>
      <w:r w:rsidRPr="00A17F50">
        <w:rPr>
          <w:b w:val="0"/>
          <w:sz w:val="20"/>
          <w:szCs w:val="20"/>
        </w:rPr>
        <w:t>- на отдельном счете 16 «Отклонение в стоимости материалов» по расчетным документам поста</w:t>
      </w:r>
      <w:r w:rsidRPr="00A17F50">
        <w:rPr>
          <w:b w:val="0"/>
          <w:sz w:val="20"/>
          <w:szCs w:val="20"/>
        </w:rPr>
        <w:t>в</w:t>
      </w:r>
      <w:r w:rsidRPr="00A17F50">
        <w:rPr>
          <w:b w:val="0"/>
          <w:sz w:val="20"/>
          <w:szCs w:val="20"/>
        </w:rPr>
        <w:t xml:space="preserve">щика. Списание ТЗР осуществлять (п.5 ПБУ5/01; </w:t>
      </w:r>
      <w:proofErr w:type="spellStart"/>
      <w:r w:rsidRPr="00A17F50">
        <w:rPr>
          <w:b w:val="0"/>
          <w:sz w:val="20"/>
          <w:szCs w:val="20"/>
        </w:rPr>
        <w:t>п.п</w:t>
      </w:r>
      <w:proofErr w:type="spellEnd"/>
      <w:r w:rsidRPr="00A17F50">
        <w:rPr>
          <w:b w:val="0"/>
          <w:sz w:val="20"/>
          <w:szCs w:val="20"/>
        </w:rPr>
        <w:t>. «в» п.</w:t>
      </w:r>
      <w:proofErr w:type="gramStart"/>
      <w:r w:rsidRPr="00A17F50">
        <w:rPr>
          <w:b w:val="0"/>
          <w:sz w:val="20"/>
          <w:szCs w:val="20"/>
        </w:rPr>
        <w:t>6,п.</w:t>
      </w:r>
      <w:proofErr w:type="gramEnd"/>
      <w:r w:rsidRPr="00A17F50">
        <w:rPr>
          <w:b w:val="0"/>
          <w:sz w:val="20"/>
          <w:szCs w:val="20"/>
        </w:rPr>
        <w:t>83 Методических указаний» (утвержденных Приказом Минфина России от 28.12.2001 №119) с применением счета 20 «Осно</w:t>
      </w:r>
      <w:r w:rsidRPr="00A17F50">
        <w:rPr>
          <w:b w:val="0"/>
          <w:sz w:val="20"/>
          <w:szCs w:val="20"/>
        </w:rPr>
        <w:t>в</w:t>
      </w:r>
      <w:r w:rsidRPr="00A17F50">
        <w:rPr>
          <w:b w:val="0"/>
          <w:sz w:val="20"/>
          <w:szCs w:val="20"/>
        </w:rPr>
        <w:t xml:space="preserve">ное производство».  Для того чтобы определить сумму списания ТЗР, нужно стоимость списанных ценностей умножить на процент </w:t>
      </w:r>
      <w:proofErr w:type="spellStart"/>
      <w:proofErr w:type="gramStart"/>
      <w:r w:rsidRPr="00A17F50">
        <w:rPr>
          <w:b w:val="0"/>
          <w:sz w:val="20"/>
          <w:szCs w:val="20"/>
        </w:rPr>
        <w:t>транспортно</w:t>
      </w:r>
      <w:proofErr w:type="spellEnd"/>
      <w:r w:rsidRPr="00A17F50">
        <w:rPr>
          <w:b w:val="0"/>
          <w:sz w:val="20"/>
          <w:szCs w:val="20"/>
        </w:rPr>
        <w:t xml:space="preserve">  заготовительных</w:t>
      </w:r>
      <w:proofErr w:type="gramEnd"/>
      <w:r w:rsidRPr="00A17F50">
        <w:rPr>
          <w:b w:val="0"/>
          <w:sz w:val="20"/>
          <w:szCs w:val="20"/>
        </w:rPr>
        <w:t xml:space="preserve"> расходов. Вычисляется он по формуле (п.п.86-88 Методических указаний):</w:t>
      </w:r>
    </w:p>
    <w:p w14:paraId="5269F6FD" w14:textId="77777777" w:rsidR="00A17F50" w:rsidRPr="00A17F50" w:rsidRDefault="00A17F50" w:rsidP="00A17F50">
      <w:pPr>
        <w:pStyle w:val="af"/>
        <w:tabs>
          <w:tab w:val="num" w:pos="1418"/>
        </w:tabs>
        <w:jc w:val="both"/>
        <w:rPr>
          <w:b w:val="0"/>
          <w:sz w:val="20"/>
          <w:szCs w:val="20"/>
        </w:rPr>
      </w:pPr>
      <w:r w:rsidRPr="00A17F50">
        <w:rPr>
          <w:b w:val="0"/>
          <w:sz w:val="20"/>
          <w:szCs w:val="20"/>
        </w:rPr>
        <w:t xml:space="preserve">Средний процент ТЗР за месяц </w:t>
      </w:r>
      <w:proofErr w:type="gramStart"/>
      <w:r w:rsidRPr="00A17F50">
        <w:rPr>
          <w:b w:val="0"/>
          <w:sz w:val="20"/>
          <w:szCs w:val="20"/>
        </w:rPr>
        <w:t>=(</w:t>
      </w:r>
      <w:proofErr w:type="gramEnd"/>
      <w:r w:rsidRPr="00A17F50">
        <w:rPr>
          <w:b w:val="0"/>
          <w:sz w:val="20"/>
          <w:szCs w:val="20"/>
        </w:rPr>
        <w:t>ТЗР на начало отчетного месяца+ ТЗР за отчетный месяц):</w:t>
      </w:r>
    </w:p>
    <w:p w14:paraId="46353BAD" w14:textId="77777777" w:rsidR="00A17F50" w:rsidRPr="00A17F50" w:rsidRDefault="00A17F50" w:rsidP="00A17F50">
      <w:pPr>
        <w:pStyle w:val="af"/>
        <w:tabs>
          <w:tab w:val="num" w:pos="1418"/>
        </w:tabs>
        <w:jc w:val="both"/>
        <w:rPr>
          <w:b w:val="0"/>
          <w:sz w:val="20"/>
          <w:szCs w:val="20"/>
        </w:rPr>
      </w:pPr>
      <w:r w:rsidRPr="00A17F50">
        <w:rPr>
          <w:b w:val="0"/>
          <w:sz w:val="20"/>
          <w:szCs w:val="20"/>
        </w:rPr>
        <w:t>(стоимость материалов на начало отчетного месяца +стоимость поступивших материалов за о</w:t>
      </w:r>
      <w:r w:rsidRPr="00A17F50">
        <w:rPr>
          <w:b w:val="0"/>
          <w:sz w:val="20"/>
          <w:szCs w:val="20"/>
        </w:rPr>
        <w:t>т</w:t>
      </w:r>
      <w:r w:rsidRPr="00A17F50">
        <w:rPr>
          <w:b w:val="0"/>
          <w:sz w:val="20"/>
          <w:szCs w:val="20"/>
        </w:rPr>
        <w:t xml:space="preserve">четный месяц без учета внутреннего </w:t>
      </w:r>
      <w:proofErr w:type="gramStart"/>
      <w:r w:rsidRPr="00A17F50">
        <w:rPr>
          <w:b w:val="0"/>
          <w:sz w:val="20"/>
          <w:szCs w:val="20"/>
        </w:rPr>
        <w:t>перемещения)*</w:t>
      </w:r>
      <w:proofErr w:type="gramEnd"/>
      <w:r w:rsidRPr="00A17F50">
        <w:rPr>
          <w:b w:val="0"/>
          <w:sz w:val="20"/>
          <w:szCs w:val="20"/>
        </w:rPr>
        <w:t>100%</w:t>
      </w:r>
    </w:p>
    <w:p w14:paraId="033F27AE" w14:textId="77777777" w:rsidR="00A17F50" w:rsidRPr="00A17F50" w:rsidRDefault="00A17F50" w:rsidP="00A17F50">
      <w:pPr>
        <w:pStyle w:val="af"/>
        <w:jc w:val="both"/>
        <w:rPr>
          <w:b w:val="0"/>
          <w:sz w:val="20"/>
          <w:szCs w:val="20"/>
        </w:rPr>
      </w:pPr>
    </w:p>
    <w:p w14:paraId="28E1EACC" w14:textId="77777777" w:rsidR="00A17F50" w:rsidRPr="00A17F50" w:rsidRDefault="00A17F50" w:rsidP="00A17F50">
      <w:pPr>
        <w:pStyle w:val="af"/>
        <w:jc w:val="both"/>
        <w:rPr>
          <w:b w:val="0"/>
          <w:i/>
          <w:sz w:val="20"/>
          <w:szCs w:val="20"/>
        </w:rPr>
      </w:pPr>
      <w:r w:rsidRPr="00A17F50">
        <w:rPr>
          <w:b w:val="0"/>
          <w:i/>
          <w:sz w:val="20"/>
          <w:szCs w:val="20"/>
        </w:rPr>
        <w:t>2.5.Учет выпуска готовой продукции</w:t>
      </w:r>
    </w:p>
    <w:p w14:paraId="7DF94A82" w14:textId="77777777" w:rsidR="00A17F50" w:rsidRPr="00A17F50" w:rsidRDefault="00A17F50" w:rsidP="00A17F50">
      <w:pPr>
        <w:pStyle w:val="af"/>
        <w:ind w:left="709"/>
        <w:jc w:val="both"/>
        <w:rPr>
          <w:b w:val="0"/>
          <w:i/>
          <w:sz w:val="20"/>
          <w:szCs w:val="20"/>
        </w:rPr>
      </w:pPr>
    </w:p>
    <w:p w14:paraId="5FAC491F"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2.5.1.Учет готовой продукции ведется в соответствии с пунктом 59 Положения по ведению бухгалтерского учета и бухгалтерской отчетности в Российской Федерации, утвержденным Приказом Минфина РФ от 29.07.1998 № 34н в ред. Приказа Минфина РФ 24.12.2010 «186</w:t>
      </w:r>
      <w:proofErr w:type="gramStart"/>
      <w:r w:rsidRPr="00A17F50">
        <w:rPr>
          <w:b w:val="0"/>
          <w:sz w:val="20"/>
          <w:szCs w:val="20"/>
        </w:rPr>
        <w:t>н  на</w:t>
      </w:r>
      <w:proofErr w:type="gramEnd"/>
      <w:r w:rsidRPr="00A17F50">
        <w:rPr>
          <w:b w:val="0"/>
          <w:sz w:val="20"/>
          <w:szCs w:val="20"/>
        </w:rPr>
        <w:t xml:space="preserve"> счете 43 «Готовая продукция», без использования 40 сч</w:t>
      </w:r>
      <w:r w:rsidRPr="00A17F50">
        <w:rPr>
          <w:b w:val="0"/>
          <w:sz w:val="20"/>
          <w:szCs w:val="20"/>
        </w:rPr>
        <w:t>е</w:t>
      </w:r>
      <w:r w:rsidRPr="00A17F50">
        <w:rPr>
          <w:b w:val="0"/>
          <w:sz w:val="20"/>
          <w:szCs w:val="20"/>
        </w:rPr>
        <w:t>та.</w:t>
      </w:r>
    </w:p>
    <w:p w14:paraId="6F7E19AD"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2.5.1.</w:t>
      </w:r>
    </w:p>
    <w:p w14:paraId="53AC05DF"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2.5.2.Оценка готовой продукции в бухгалтерском учете производится по фактической себестоим</w:t>
      </w:r>
      <w:r w:rsidRPr="00A17F50">
        <w:rPr>
          <w:b w:val="0"/>
          <w:sz w:val="20"/>
          <w:szCs w:val="20"/>
        </w:rPr>
        <w:t>о</w:t>
      </w:r>
      <w:r w:rsidRPr="00A17F50">
        <w:rPr>
          <w:b w:val="0"/>
          <w:sz w:val="20"/>
          <w:szCs w:val="20"/>
        </w:rPr>
        <w:t>сти</w:t>
      </w:r>
    </w:p>
    <w:p w14:paraId="096A17F4" w14:textId="77777777" w:rsidR="00A17F50" w:rsidRPr="00A17F50" w:rsidRDefault="00A17F50" w:rsidP="00A17F50">
      <w:pPr>
        <w:pStyle w:val="af"/>
        <w:jc w:val="both"/>
        <w:rPr>
          <w:b w:val="0"/>
          <w:sz w:val="20"/>
          <w:szCs w:val="20"/>
        </w:rPr>
      </w:pPr>
      <w:r w:rsidRPr="00A17F50">
        <w:rPr>
          <w:b w:val="0"/>
          <w:sz w:val="20"/>
          <w:szCs w:val="20"/>
        </w:rPr>
        <w:t>-     учет ведется на счете 43</w:t>
      </w:r>
    </w:p>
    <w:p w14:paraId="46259A3F" w14:textId="77777777" w:rsidR="00A17F50" w:rsidRPr="00A17F50" w:rsidRDefault="00A17F50" w:rsidP="00A17F50">
      <w:pPr>
        <w:pStyle w:val="af"/>
        <w:jc w:val="both"/>
        <w:rPr>
          <w:b w:val="0"/>
          <w:sz w:val="20"/>
          <w:szCs w:val="20"/>
        </w:rPr>
      </w:pPr>
      <w:r w:rsidRPr="00A17F50">
        <w:rPr>
          <w:b w:val="0"/>
          <w:sz w:val="20"/>
          <w:szCs w:val="20"/>
        </w:rPr>
        <w:t>2.5.3.Готовая продукция принимается к учету по фактической производственной себестоимости.</w:t>
      </w:r>
    </w:p>
    <w:p w14:paraId="2B9B3BFA" w14:textId="77777777" w:rsidR="00A17F50" w:rsidRPr="00A17F50" w:rsidRDefault="00A17F50" w:rsidP="00A17F50">
      <w:pPr>
        <w:pStyle w:val="af"/>
        <w:tabs>
          <w:tab w:val="left" w:pos="960"/>
        </w:tabs>
        <w:jc w:val="both"/>
        <w:rPr>
          <w:b w:val="0"/>
          <w:sz w:val="20"/>
          <w:szCs w:val="20"/>
        </w:rPr>
      </w:pPr>
      <w:r w:rsidRPr="00A17F50">
        <w:rPr>
          <w:b w:val="0"/>
          <w:sz w:val="20"/>
          <w:szCs w:val="20"/>
        </w:rPr>
        <w:t>2.5.4 При продаже готовой продукции ее оценка производится по согласованной стоимости с п</w:t>
      </w:r>
      <w:r w:rsidRPr="00A17F50">
        <w:rPr>
          <w:b w:val="0"/>
          <w:sz w:val="20"/>
          <w:szCs w:val="20"/>
        </w:rPr>
        <w:t>о</w:t>
      </w:r>
      <w:r w:rsidRPr="00A17F50">
        <w:rPr>
          <w:b w:val="0"/>
          <w:sz w:val="20"/>
          <w:szCs w:val="20"/>
        </w:rPr>
        <w:t>купателем, но не ниже фактической стоимости.</w:t>
      </w:r>
    </w:p>
    <w:p w14:paraId="7D58BE88" w14:textId="77777777" w:rsidR="00A17F50" w:rsidRPr="00A17F50" w:rsidRDefault="00A17F50" w:rsidP="00A17F50">
      <w:pPr>
        <w:pStyle w:val="af"/>
        <w:tabs>
          <w:tab w:val="left" w:pos="960"/>
        </w:tabs>
        <w:jc w:val="both"/>
        <w:rPr>
          <w:b w:val="0"/>
          <w:sz w:val="20"/>
          <w:szCs w:val="20"/>
        </w:rPr>
      </w:pPr>
    </w:p>
    <w:p w14:paraId="50926A01" w14:textId="77777777" w:rsidR="00A17F50" w:rsidRPr="00A17F50" w:rsidRDefault="00A17F50" w:rsidP="00A17F50">
      <w:pPr>
        <w:pStyle w:val="af"/>
        <w:jc w:val="both"/>
        <w:rPr>
          <w:b w:val="0"/>
          <w:i/>
          <w:sz w:val="20"/>
          <w:szCs w:val="20"/>
        </w:rPr>
      </w:pPr>
      <w:r w:rsidRPr="00A17F50">
        <w:rPr>
          <w:b w:val="0"/>
          <w:i/>
          <w:sz w:val="20"/>
          <w:szCs w:val="20"/>
        </w:rPr>
        <w:t>2.6.Учет затрат на производство продукции, выполнение работ, оказание у</w:t>
      </w:r>
      <w:r w:rsidRPr="00A17F50">
        <w:rPr>
          <w:b w:val="0"/>
          <w:i/>
          <w:sz w:val="20"/>
          <w:szCs w:val="20"/>
        </w:rPr>
        <w:t>с</w:t>
      </w:r>
      <w:r w:rsidRPr="00A17F50">
        <w:rPr>
          <w:b w:val="0"/>
          <w:i/>
          <w:sz w:val="20"/>
          <w:szCs w:val="20"/>
        </w:rPr>
        <w:t>луг.</w:t>
      </w:r>
    </w:p>
    <w:p w14:paraId="1BF99948" w14:textId="77777777" w:rsidR="00A17F50" w:rsidRPr="00A17F50" w:rsidRDefault="00A17F50" w:rsidP="00A17F50">
      <w:pPr>
        <w:pStyle w:val="af"/>
        <w:ind w:left="709"/>
        <w:jc w:val="both"/>
        <w:rPr>
          <w:b w:val="0"/>
          <w:sz w:val="20"/>
          <w:szCs w:val="20"/>
        </w:rPr>
      </w:pPr>
    </w:p>
    <w:p w14:paraId="517A2EBB"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2.6.1.Учет затрат на производство продукции, выполнение работ, оказание услуг осущ</w:t>
      </w:r>
      <w:r w:rsidRPr="00A17F50">
        <w:rPr>
          <w:b w:val="0"/>
          <w:sz w:val="20"/>
          <w:szCs w:val="20"/>
        </w:rPr>
        <w:t>е</w:t>
      </w:r>
      <w:r w:rsidRPr="00A17F50">
        <w:rPr>
          <w:b w:val="0"/>
          <w:sz w:val="20"/>
          <w:szCs w:val="20"/>
        </w:rPr>
        <w:t>ствляется в соответствии с Положением по бухгалтерскому учету «Расходы организ</w:t>
      </w:r>
      <w:r w:rsidRPr="00A17F50">
        <w:rPr>
          <w:b w:val="0"/>
          <w:sz w:val="20"/>
          <w:szCs w:val="20"/>
        </w:rPr>
        <w:t>а</w:t>
      </w:r>
      <w:r w:rsidRPr="00A17F50">
        <w:rPr>
          <w:b w:val="0"/>
          <w:sz w:val="20"/>
          <w:szCs w:val="20"/>
        </w:rPr>
        <w:t xml:space="preserve">ции» ПБУ 10/99.Приказ Минфина РФ от 06.05.199 №33н </w:t>
      </w:r>
      <w:proofErr w:type="gramStart"/>
      <w:r w:rsidRPr="00A17F50">
        <w:rPr>
          <w:b w:val="0"/>
          <w:sz w:val="20"/>
          <w:szCs w:val="20"/>
        </w:rPr>
        <w:t>( в</w:t>
      </w:r>
      <w:proofErr w:type="gramEnd"/>
      <w:r w:rsidRPr="00A17F50">
        <w:rPr>
          <w:b w:val="0"/>
          <w:sz w:val="20"/>
          <w:szCs w:val="20"/>
        </w:rPr>
        <w:t xml:space="preserve"> ред. Приказов Минфина РФ от 30.12.199 №107н, от 30.03.2001 №27н, от 18.09.2006 №116н, от 27.11.2006 №156н, от 25.10.2010 №132н, от 08.11.2010 №144н)</w:t>
      </w:r>
    </w:p>
    <w:p w14:paraId="575F9206"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2.6.2.Затраты учитываются в том периоде, к которому они относятся, исходя из принципа временной определенн</w:t>
      </w:r>
      <w:r w:rsidRPr="00A17F50">
        <w:rPr>
          <w:b w:val="0"/>
          <w:sz w:val="20"/>
          <w:szCs w:val="20"/>
        </w:rPr>
        <w:t>о</w:t>
      </w:r>
      <w:r w:rsidRPr="00A17F50">
        <w:rPr>
          <w:b w:val="0"/>
          <w:sz w:val="20"/>
          <w:szCs w:val="20"/>
        </w:rPr>
        <w:t>сти фактов хозяйственной деятельности.</w:t>
      </w:r>
    </w:p>
    <w:p w14:paraId="0871E512"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Для учета затрат на производство организация применяет счета:</w:t>
      </w:r>
    </w:p>
    <w:p w14:paraId="146DA4CE" w14:textId="77777777" w:rsidR="00A17F50" w:rsidRPr="00A17F50" w:rsidRDefault="00A17F50" w:rsidP="00A17F50">
      <w:pPr>
        <w:pStyle w:val="af"/>
        <w:jc w:val="both"/>
        <w:rPr>
          <w:b w:val="0"/>
          <w:sz w:val="20"/>
          <w:szCs w:val="20"/>
        </w:rPr>
      </w:pPr>
      <w:r w:rsidRPr="00A17F50">
        <w:rPr>
          <w:b w:val="0"/>
          <w:sz w:val="20"/>
          <w:szCs w:val="20"/>
        </w:rPr>
        <w:t>20 «Основное производство</w:t>
      </w:r>
      <w:proofErr w:type="gramStart"/>
      <w:r w:rsidRPr="00A17F50">
        <w:rPr>
          <w:b w:val="0"/>
          <w:sz w:val="20"/>
          <w:szCs w:val="20"/>
        </w:rPr>
        <w:t>» ;</w:t>
      </w:r>
      <w:proofErr w:type="gramEnd"/>
    </w:p>
    <w:p w14:paraId="4D582E54" w14:textId="77777777" w:rsidR="00A17F50" w:rsidRPr="00A17F50" w:rsidRDefault="00A17F50" w:rsidP="00A17F50">
      <w:pPr>
        <w:pStyle w:val="af"/>
        <w:jc w:val="both"/>
        <w:rPr>
          <w:b w:val="0"/>
          <w:sz w:val="20"/>
          <w:szCs w:val="20"/>
        </w:rPr>
      </w:pPr>
      <w:r w:rsidRPr="00A17F50">
        <w:rPr>
          <w:b w:val="0"/>
          <w:sz w:val="20"/>
          <w:szCs w:val="20"/>
        </w:rPr>
        <w:t>26 «Общехозяйственные расходы»;</w:t>
      </w:r>
    </w:p>
    <w:p w14:paraId="4AF62EE5" w14:textId="77777777" w:rsidR="00A17F50" w:rsidRPr="00A17F50" w:rsidRDefault="00A17F50" w:rsidP="00A17F50">
      <w:pPr>
        <w:pStyle w:val="af"/>
        <w:jc w:val="both"/>
        <w:rPr>
          <w:b w:val="0"/>
          <w:sz w:val="20"/>
          <w:szCs w:val="20"/>
        </w:rPr>
      </w:pPr>
      <w:r w:rsidRPr="00A17F50">
        <w:rPr>
          <w:b w:val="0"/>
          <w:sz w:val="20"/>
          <w:szCs w:val="20"/>
        </w:rPr>
        <w:t>43 «Готовая продукция»</w:t>
      </w:r>
    </w:p>
    <w:p w14:paraId="6171F3FC" w14:textId="77777777" w:rsidR="00A17F50" w:rsidRPr="00A17F50" w:rsidRDefault="00A17F50" w:rsidP="00A17F50">
      <w:pPr>
        <w:pStyle w:val="af"/>
        <w:jc w:val="both"/>
        <w:rPr>
          <w:b w:val="0"/>
          <w:sz w:val="20"/>
          <w:szCs w:val="20"/>
        </w:rPr>
      </w:pPr>
      <w:r w:rsidRPr="00A17F50">
        <w:rPr>
          <w:b w:val="0"/>
          <w:sz w:val="20"/>
          <w:szCs w:val="20"/>
        </w:rPr>
        <w:t>21 «Полуфабрикаты»</w:t>
      </w:r>
    </w:p>
    <w:p w14:paraId="6BAA00DB"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2.6.3.Учет затрат на производство продукции (работ, услуг) ведется в разрезе заказов на основании договоров, заключенных с Заказчиками. и по статьям затрат (в соответствии с правил</w:t>
      </w:r>
      <w:r w:rsidRPr="00A17F50">
        <w:rPr>
          <w:b w:val="0"/>
          <w:sz w:val="20"/>
          <w:szCs w:val="20"/>
        </w:rPr>
        <w:t>а</w:t>
      </w:r>
      <w:r w:rsidRPr="00A17F50">
        <w:rPr>
          <w:b w:val="0"/>
          <w:sz w:val="20"/>
          <w:szCs w:val="20"/>
        </w:rPr>
        <w:t xml:space="preserve">ми ведения организациями, </w:t>
      </w:r>
      <w:proofErr w:type="gramStart"/>
      <w:r w:rsidRPr="00A17F50">
        <w:rPr>
          <w:b w:val="0"/>
          <w:sz w:val="20"/>
          <w:szCs w:val="20"/>
        </w:rPr>
        <w:t>выполняющими  государственный</w:t>
      </w:r>
      <w:proofErr w:type="gramEnd"/>
      <w:r w:rsidRPr="00A17F50">
        <w:rPr>
          <w:b w:val="0"/>
          <w:sz w:val="20"/>
          <w:szCs w:val="20"/>
        </w:rPr>
        <w:t xml:space="preserve"> заказ за счет средств федерального бюджета, раздельного учета с</w:t>
      </w:r>
      <w:r w:rsidRPr="00A17F50">
        <w:rPr>
          <w:b w:val="0"/>
          <w:sz w:val="20"/>
          <w:szCs w:val="20"/>
        </w:rPr>
        <w:t>о</w:t>
      </w:r>
      <w:r w:rsidRPr="00A17F50">
        <w:rPr>
          <w:b w:val="0"/>
          <w:sz w:val="20"/>
          <w:szCs w:val="20"/>
        </w:rPr>
        <w:t>гласно постановления правительства РФ от 19.01.98г №47)</w:t>
      </w:r>
    </w:p>
    <w:p w14:paraId="73EFCA7D" w14:textId="77777777" w:rsidR="00A17F50" w:rsidRPr="00A17F50" w:rsidRDefault="00A17F50" w:rsidP="00A17F50">
      <w:pPr>
        <w:pStyle w:val="af"/>
        <w:tabs>
          <w:tab w:val="num" w:pos="1069"/>
          <w:tab w:val="num" w:pos="1418"/>
        </w:tabs>
        <w:ind w:left="709"/>
        <w:jc w:val="both"/>
        <w:rPr>
          <w:b w:val="0"/>
          <w:sz w:val="20"/>
          <w:szCs w:val="20"/>
        </w:rPr>
      </w:pPr>
      <w:r w:rsidRPr="00A17F50">
        <w:rPr>
          <w:b w:val="0"/>
          <w:sz w:val="20"/>
          <w:szCs w:val="20"/>
        </w:rPr>
        <w:t>-зарплата</w:t>
      </w:r>
    </w:p>
    <w:p w14:paraId="51382435" w14:textId="77777777" w:rsidR="00A17F50" w:rsidRPr="00A17F50" w:rsidRDefault="00A17F50" w:rsidP="00A17F50">
      <w:pPr>
        <w:pStyle w:val="af"/>
        <w:tabs>
          <w:tab w:val="num" w:pos="1069"/>
          <w:tab w:val="num" w:pos="1418"/>
        </w:tabs>
        <w:ind w:left="709"/>
        <w:jc w:val="both"/>
        <w:rPr>
          <w:b w:val="0"/>
          <w:sz w:val="20"/>
          <w:szCs w:val="20"/>
        </w:rPr>
      </w:pPr>
      <w:r w:rsidRPr="00A17F50">
        <w:rPr>
          <w:b w:val="0"/>
          <w:sz w:val="20"/>
          <w:szCs w:val="20"/>
        </w:rPr>
        <w:t>-амортизация О.С.</w:t>
      </w:r>
    </w:p>
    <w:p w14:paraId="71D1D666" w14:textId="77777777" w:rsidR="00A17F50" w:rsidRPr="00A17F50" w:rsidRDefault="00A17F50" w:rsidP="00A17F50">
      <w:pPr>
        <w:pStyle w:val="af"/>
        <w:tabs>
          <w:tab w:val="num" w:pos="1069"/>
          <w:tab w:val="num" w:pos="1418"/>
        </w:tabs>
        <w:ind w:left="709"/>
        <w:jc w:val="both"/>
        <w:rPr>
          <w:b w:val="0"/>
          <w:sz w:val="20"/>
          <w:szCs w:val="20"/>
        </w:rPr>
      </w:pPr>
      <w:r w:rsidRPr="00A17F50">
        <w:rPr>
          <w:b w:val="0"/>
          <w:sz w:val="20"/>
          <w:szCs w:val="20"/>
        </w:rPr>
        <w:t>- резерв на отпуск</w:t>
      </w:r>
    </w:p>
    <w:p w14:paraId="1A1AFC65" w14:textId="77777777" w:rsidR="00A17F50" w:rsidRPr="00A17F50" w:rsidRDefault="00A17F50" w:rsidP="00A17F50">
      <w:pPr>
        <w:pStyle w:val="af"/>
        <w:tabs>
          <w:tab w:val="num" w:pos="1069"/>
          <w:tab w:val="num" w:pos="1418"/>
        </w:tabs>
        <w:ind w:left="709"/>
        <w:jc w:val="both"/>
        <w:rPr>
          <w:b w:val="0"/>
          <w:sz w:val="20"/>
          <w:szCs w:val="20"/>
        </w:rPr>
      </w:pPr>
      <w:r w:rsidRPr="00A17F50">
        <w:rPr>
          <w:b w:val="0"/>
          <w:sz w:val="20"/>
          <w:szCs w:val="20"/>
        </w:rPr>
        <w:t>-страховые взносы</w:t>
      </w:r>
    </w:p>
    <w:p w14:paraId="1851738E" w14:textId="77777777" w:rsidR="00A17F50" w:rsidRPr="00A17F50" w:rsidRDefault="00A17F50" w:rsidP="00A17F50">
      <w:pPr>
        <w:pStyle w:val="af"/>
        <w:tabs>
          <w:tab w:val="num" w:pos="1069"/>
          <w:tab w:val="num" w:pos="1418"/>
        </w:tabs>
        <w:ind w:left="709"/>
        <w:jc w:val="both"/>
        <w:rPr>
          <w:b w:val="0"/>
          <w:sz w:val="20"/>
          <w:szCs w:val="20"/>
        </w:rPr>
      </w:pPr>
      <w:r w:rsidRPr="00A17F50">
        <w:rPr>
          <w:b w:val="0"/>
          <w:sz w:val="20"/>
          <w:szCs w:val="20"/>
        </w:rPr>
        <w:t>-ФСС НС</w:t>
      </w:r>
    </w:p>
    <w:p w14:paraId="07CABF4B" w14:textId="77777777" w:rsidR="00A17F50" w:rsidRPr="00A17F50" w:rsidRDefault="00A17F50" w:rsidP="00A17F50">
      <w:pPr>
        <w:pStyle w:val="af"/>
        <w:tabs>
          <w:tab w:val="num" w:pos="1069"/>
          <w:tab w:val="num" w:pos="1418"/>
        </w:tabs>
        <w:ind w:left="709"/>
        <w:jc w:val="both"/>
        <w:rPr>
          <w:b w:val="0"/>
          <w:sz w:val="20"/>
          <w:szCs w:val="20"/>
        </w:rPr>
      </w:pPr>
      <w:r w:rsidRPr="00A17F50">
        <w:rPr>
          <w:b w:val="0"/>
          <w:sz w:val="20"/>
          <w:szCs w:val="20"/>
        </w:rPr>
        <w:t>-материальные затраты</w:t>
      </w:r>
    </w:p>
    <w:p w14:paraId="08195646" w14:textId="77777777" w:rsidR="00A17F50" w:rsidRPr="00A17F50" w:rsidRDefault="00A17F50" w:rsidP="00A17F50">
      <w:pPr>
        <w:pStyle w:val="af"/>
        <w:tabs>
          <w:tab w:val="num" w:pos="1069"/>
          <w:tab w:val="num" w:pos="1418"/>
        </w:tabs>
        <w:ind w:left="709"/>
        <w:jc w:val="both"/>
        <w:rPr>
          <w:b w:val="0"/>
          <w:sz w:val="20"/>
          <w:szCs w:val="20"/>
        </w:rPr>
      </w:pPr>
      <w:r w:rsidRPr="00A17F50">
        <w:rPr>
          <w:b w:val="0"/>
          <w:sz w:val="20"/>
          <w:szCs w:val="20"/>
        </w:rPr>
        <w:t>-накладные расходы</w:t>
      </w:r>
    </w:p>
    <w:p w14:paraId="4F0F6D7B" w14:textId="77777777" w:rsidR="00A17F50" w:rsidRPr="00A17F50" w:rsidRDefault="00A17F50" w:rsidP="00A17F50">
      <w:pPr>
        <w:pStyle w:val="af"/>
        <w:tabs>
          <w:tab w:val="num" w:pos="1069"/>
          <w:tab w:val="num" w:pos="1418"/>
        </w:tabs>
        <w:ind w:left="709"/>
        <w:jc w:val="both"/>
        <w:rPr>
          <w:b w:val="0"/>
          <w:sz w:val="20"/>
          <w:szCs w:val="20"/>
        </w:rPr>
      </w:pPr>
      <w:r w:rsidRPr="00A17F50">
        <w:rPr>
          <w:b w:val="0"/>
          <w:sz w:val="20"/>
          <w:szCs w:val="20"/>
        </w:rPr>
        <w:t xml:space="preserve">-прочие </w:t>
      </w:r>
      <w:proofErr w:type="gramStart"/>
      <w:r w:rsidRPr="00A17F50">
        <w:rPr>
          <w:b w:val="0"/>
          <w:sz w:val="20"/>
          <w:szCs w:val="20"/>
        </w:rPr>
        <w:t>( к</w:t>
      </w:r>
      <w:proofErr w:type="gramEnd"/>
      <w:r w:rsidRPr="00A17F50">
        <w:rPr>
          <w:b w:val="0"/>
          <w:sz w:val="20"/>
          <w:szCs w:val="20"/>
        </w:rPr>
        <w:t>/а работы)</w:t>
      </w:r>
    </w:p>
    <w:p w14:paraId="1DE7EE6A" w14:textId="77777777" w:rsidR="00A17F50" w:rsidRPr="00A17F50" w:rsidRDefault="00A17F50" w:rsidP="00A17F50">
      <w:pPr>
        <w:pStyle w:val="af"/>
        <w:tabs>
          <w:tab w:val="num" w:pos="1069"/>
          <w:tab w:val="num" w:pos="1418"/>
        </w:tabs>
        <w:ind w:left="709"/>
        <w:jc w:val="both"/>
        <w:rPr>
          <w:b w:val="0"/>
          <w:sz w:val="20"/>
          <w:szCs w:val="20"/>
        </w:rPr>
      </w:pPr>
      <w:r w:rsidRPr="00A17F50">
        <w:rPr>
          <w:b w:val="0"/>
          <w:sz w:val="20"/>
          <w:szCs w:val="20"/>
        </w:rPr>
        <w:t>-командировочные расходы</w:t>
      </w:r>
    </w:p>
    <w:p w14:paraId="65B20D1B" w14:textId="77777777" w:rsidR="00A17F50" w:rsidRPr="00A17F50" w:rsidRDefault="00A17F50" w:rsidP="00A17F50">
      <w:pPr>
        <w:pStyle w:val="af"/>
        <w:tabs>
          <w:tab w:val="num" w:pos="1069"/>
          <w:tab w:val="num" w:pos="1418"/>
        </w:tabs>
        <w:ind w:firstLine="708"/>
        <w:jc w:val="both"/>
        <w:rPr>
          <w:b w:val="0"/>
          <w:sz w:val="20"/>
          <w:szCs w:val="20"/>
        </w:rPr>
      </w:pPr>
      <w:r w:rsidRPr="00A17F50">
        <w:rPr>
          <w:b w:val="0"/>
          <w:sz w:val="20"/>
          <w:szCs w:val="20"/>
        </w:rPr>
        <w:t xml:space="preserve">- </w:t>
      </w:r>
      <w:proofErr w:type="spellStart"/>
      <w:r w:rsidRPr="00A17F50">
        <w:rPr>
          <w:b w:val="0"/>
          <w:sz w:val="20"/>
          <w:szCs w:val="20"/>
        </w:rPr>
        <w:t>тзр</w:t>
      </w:r>
      <w:proofErr w:type="spellEnd"/>
    </w:p>
    <w:p w14:paraId="7AADB247"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2.6.4.Организация ведет раздельный учет затрат на производство продукции (работ, у</w:t>
      </w:r>
      <w:r w:rsidRPr="00A17F50">
        <w:rPr>
          <w:b w:val="0"/>
          <w:sz w:val="20"/>
          <w:szCs w:val="20"/>
        </w:rPr>
        <w:t>с</w:t>
      </w:r>
      <w:r w:rsidRPr="00A17F50">
        <w:rPr>
          <w:b w:val="0"/>
          <w:sz w:val="20"/>
          <w:szCs w:val="20"/>
        </w:rPr>
        <w:t>луг):</w:t>
      </w:r>
    </w:p>
    <w:p w14:paraId="749D3617"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облагаемые налогом на добавленную стоимость по ра</w:t>
      </w:r>
      <w:r w:rsidRPr="00A17F50">
        <w:rPr>
          <w:b w:val="0"/>
          <w:sz w:val="20"/>
          <w:szCs w:val="20"/>
        </w:rPr>
        <w:t>з</w:t>
      </w:r>
      <w:r w:rsidRPr="00A17F50">
        <w:rPr>
          <w:b w:val="0"/>
          <w:sz w:val="20"/>
          <w:szCs w:val="20"/>
        </w:rPr>
        <w:t>ным ставкам;</w:t>
      </w:r>
    </w:p>
    <w:p w14:paraId="4E310A90"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 xml:space="preserve">не облагаемые налогом – </w:t>
      </w:r>
      <w:proofErr w:type="spellStart"/>
      <w:r w:rsidRPr="00A17F50">
        <w:rPr>
          <w:b w:val="0"/>
          <w:sz w:val="20"/>
          <w:szCs w:val="20"/>
        </w:rPr>
        <w:t>льготируемые</w:t>
      </w:r>
      <w:proofErr w:type="spellEnd"/>
      <w:r w:rsidRPr="00A17F50">
        <w:rPr>
          <w:b w:val="0"/>
          <w:sz w:val="20"/>
          <w:szCs w:val="20"/>
        </w:rPr>
        <w:t>.</w:t>
      </w:r>
    </w:p>
    <w:p w14:paraId="4A6F1A0B"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 xml:space="preserve"> облагаемые налогом </w:t>
      </w:r>
      <w:proofErr w:type="gramStart"/>
      <w:r w:rsidRPr="00A17F50">
        <w:rPr>
          <w:b w:val="0"/>
          <w:sz w:val="20"/>
          <w:szCs w:val="20"/>
        </w:rPr>
        <w:t>( со</w:t>
      </w:r>
      <w:proofErr w:type="gramEnd"/>
      <w:r w:rsidRPr="00A17F50">
        <w:rPr>
          <w:b w:val="0"/>
          <w:sz w:val="20"/>
          <w:szCs w:val="20"/>
        </w:rPr>
        <w:t xml:space="preserve"> сроком изготовления больше 6 месяцев в соответствии с п.13 ст.167 </w:t>
      </w:r>
    </w:p>
    <w:p w14:paraId="2346E8C5" w14:textId="77777777" w:rsidR="00A17F50" w:rsidRPr="00A17F50" w:rsidRDefault="00A17F50" w:rsidP="00A17F50">
      <w:pPr>
        <w:pStyle w:val="af"/>
        <w:ind w:left="360"/>
        <w:jc w:val="both"/>
        <w:rPr>
          <w:b w:val="0"/>
          <w:sz w:val="20"/>
          <w:szCs w:val="20"/>
        </w:rPr>
      </w:pPr>
      <w:r w:rsidRPr="00A17F50">
        <w:rPr>
          <w:b w:val="0"/>
          <w:sz w:val="20"/>
          <w:szCs w:val="20"/>
        </w:rPr>
        <w:t>НК. РФ.)</w:t>
      </w:r>
    </w:p>
    <w:p w14:paraId="725CA00F"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облагаемые по ставке 0%</w:t>
      </w:r>
    </w:p>
    <w:p w14:paraId="66755F20"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Ежемесячное распределение косвенных расходов (услуг, выполненных работ сторонними о</w:t>
      </w:r>
      <w:r w:rsidRPr="00A17F50">
        <w:rPr>
          <w:b w:val="0"/>
          <w:sz w:val="20"/>
          <w:szCs w:val="20"/>
        </w:rPr>
        <w:t>р</w:t>
      </w:r>
      <w:r w:rsidRPr="00A17F50">
        <w:rPr>
          <w:b w:val="0"/>
          <w:sz w:val="20"/>
          <w:szCs w:val="20"/>
        </w:rPr>
        <w:t xml:space="preserve">ганизациями за электроэнергию, тепло, воду и пр.) ведется пропорционально доходу по реализованным договорам и доходу от арендной платы облагаемые НДС и </w:t>
      </w:r>
      <w:proofErr w:type="spellStart"/>
      <w:r w:rsidRPr="00A17F50">
        <w:rPr>
          <w:b w:val="0"/>
          <w:sz w:val="20"/>
          <w:szCs w:val="20"/>
        </w:rPr>
        <w:t>льготируемые</w:t>
      </w:r>
      <w:proofErr w:type="spellEnd"/>
      <w:r w:rsidRPr="00A17F50">
        <w:rPr>
          <w:b w:val="0"/>
          <w:sz w:val="20"/>
          <w:szCs w:val="20"/>
        </w:rPr>
        <w:t xml:space="preserve"> (ст.170 НК РФ п.4)</w:t>
      </w:r>
    </w:p>
    <w:p w14:paraId="3FCF3C3F" w14:textId="77777777" w:rsidR="00A17F50" w:rsidRPr="00A17F50" w:rsidRDefault="00A17F50" w:rsidP="00A17F50">
      <w:pPr>
        <w:pStyle w:val="af"/>
        <w:tabs>
          <w:tab w:val="num" w:pos="1418"/>
        </w:tabs>
        <w:jc w:val="both"/>
        <w:rPr>
          <w:b w:val="0"/>
          <w:sz w:val="20"/>
          <w:szCs w:val="20"/>
        </w:rPr>
      </w:pPr>
      <w:r w:rsidRPr="00A17F50">
        <w:rPr>
          <w:b w:val="0"/>
          <w:sz w:val="20"/>
          <w:szCs w:val="20"/>
        </w:rPr>
        <w:t xml:space="preserve">2.6.5.Учет фактической себестоимости единицы продукции осуществляется по статьям калькуляции, перечень которых утвержден </w:t>
      </w:r>
      <w:proofErr w:type="gramStart"/>
      <w:r w:rsidRPr="00A17F50">
        <w:rPr>
          <w:b w:val="0"/>
          <w:sz w:val="20"/>
          <w:szCs w:val="20"/>
        </w:rPr>
        <w:t xml:space="preserve">приказом  </w:t>
      </w:r>
      <w:proofErr w:type="spellStart"/>
      <w:r w:rsidRPr="00A17F50">
        <w:rPr>
          <w:b w:val="0"/>
          <w:sz w:val="20"/>
          <w:szCs w:val="20"/>
        </w:rPr>
        <w:t>Минпромэнерго</w:t>
      </w:r>
      <w:proofErr w:type="spellEnd"/>
      <w:proofErr w:type="gramEnd"/>
      <w:r w:rsidRPr="00A17F50">
        <w:rPr>
          <w:b w:val="0"/>
          <w:sz w:val="20"/>
          <w:szCs w:val="20"/>
        </w:rPr>
        <w:t xml:space="preserve"> России от 23.08.2006г. №200</w:t>
      </w:r>
    </w:p>
    <w:p w14:paraId="0C470CC4" w14:textId="77777777" w:rsidR="00A17F50" w:rsidRPr="00A17F50" w:rsidRDefault="00A17F50" w:rsidP="00A17F50">
      <w:pPr>
        <w:pStyle w:val="af"/>
        <w:tabs>
          <w:tab w:val="num" w:pos="1418"/>
        </w:tabs>
        <w:jc w:val="both"/>
        <w:rPr>
          <w:b w:val="0"/>
          <w:sz w:val="20"/>
          <w:szCs w:val="20"/>
        </w:rPr>
      </w:pPr>
      <w:r w:rsidRPr="00A17F50">
        <w:rPr>
          <w:b w:val="0"/>
          <w:sz w:val="20"/>
          <w:szCs w:val="20"/>
        </w:rPr>
        <w:t xml:space="preserve">2.6.6. При </w:t>
      </w:r>
      <w:proofErr w:type="spellStart"/>
      <w:r w:rsidRPr="00A17F50">
        <w:rPr>
          <w:b w:val="0"/>
          <w:sz w:val="20"/>
          <w:szCs w:val="20"/>
        </w:rPr>
        <w:t>калькулировании</w:t>
      </w:r>
      <w:proofErr w:type="spellEnd"/>
      <w:r w:rsidRPr="00A17F50">
        <w:rPr>
          <w:b w:val="0"/>
          <w:sz w:val="20"/>
          <w:szCs w:val="20"/>
        </w:rPr>
        <w:t xml:space="preserve"> </w:t>
      </w:r>
      <w:proofErr w:type="gramStart"/>
      <w:r w:rsidRPr="00A17F50">
        <w:rPr>
          <w:b w:val="0"/>
          <w:sz w:val="20"/>
          <w:szCs w:val="20"/>
        </w:rPr>
        <w:t>себестоимости  продукции</w:t>
      </w:r>
      <w:proofErr w:type="gramEnd"/>
      <w:r w:rsidRPr="00A17F50">
        <w:rPr>
          <w:b w:val="0"/>
          <w:sz w:val="20"/>
          <w:szCs w:val="20"/>
        </w:rPr>
        <w:t xml:space="preserve"> поставляемой по государственному оборонному заказу, преимущественно используются прямые методы отнесения затрат на себестоимость конкретной продукции. Основанием для включения затрат в себестоимость продукции является их принадлежность к производству этой продукции в соответствии с правилами ведения бухгалте</w:t>
      </w:r>
      <w:r w:rsidRPr="00A17F50">
        <w:rPr>
          <w:b w:val="0"/>
          <w:sz w:val="20"/>
          <w:szCs w:val="20"/>
        </w:rPr>
        <w:t>р</w:t>
      </w:r>
      <w:r w:rsidRPr="00A17F50">
        <w:rPr>
          <w:b w:val="0"/>
          <w:sz w:val="20"/>
          <w:szCs w:val="20"/>
        </w:rPr>
        <w:t>ского учета.</w:t>
      </w:r>
    </w:p>
    <w:p w14:paraId="1CC16072" w14:textId="77777777" w:rsidR="00A17F50" w:rsidRPr="00A17F50" w:rsidRDefault="00A17F50" w:rsidP="00A17F50">
      <w:pPr>
        <w:pStyle w:val="af"/>
        <w:tabs>
          <w:tab w:val="num" w:pos="1418"/>
        </w:tabs>
        <w:jc w:val="both"/>
        <w:rPr>
          <w:b w:val="0"/>
          <w:sz w:val="20"/>
          <w:szCs w:val="20"/>
        </w:rPr>
      </w:pPr>
      <w:r w:rsidRPr="00A17F50">
        <w:rPr>
          <w:b w:val="0"/>
          <w:sz w:val="20"/>
          <w:szCs w:val="20"/>
        </w:rPr>
        <w:t>2.6.7.Статья калькуляции «Затраты на материалы и ПКИ» отражает величину затрат на приобретение материальных ресурсов, относящихся на себестоимость продукции в качестве прямых затрат исходя из установленных норм и нормативов расхода и цен их приобретения (без налога на доба</w:t>
      </w:r>
      <w:r w:rsidRPr="00A17F50">
        <w:rPr>
          <w:b w:val="0"/>
          <w:sz w:val="20"/>
          <w:szCs w:val="20"/>
        </w:rPr>
        <w:t>в</w:t>
      </w:r>
      <w:r w:rsidRPr="00A17F50">
        <w:rPr>
          <w:b w:val="0"/>
          <w:sz w:val="20"/>
          <w:szCs w:val="20"/>
        </w:rPr>
        <w:t xml:space="preserve">ленную стоимость) и состоит из:               </w:t>
      </w:r>
    </w:p>
    <w:p w14:paraId="419DB374" w14:textId="77777777" w:rsidR="00A17F50" w:rsidRPr="00A17F50" w:rsidRDefault="00A17F50" w:rsidP="00A17F50">
      <w:pPr>
        <w:pStyle w:val="af"/>
        <w:jc w:val="both"/>
        <w:rPr>
          <w:b w:val="0"/>
          <w:sz w:val="20"/>
          <w:szCs w:val="20"/>
        </w:rPr>
      </w:pPr>
      <w:r w:rsidRPr="00A17F50">
        <w:rPr>
          <w:b w:val="0"/>
          <w:sz w:val="20"/>
          <w:szCs w:val="20"/>
        </w:rPr>
        <w:t>1) затрат на приобретение сырья и основных материалов, и</w:t>
      </w:r>
      <w:r w:rsidRPr="00A17F50">
        <w:rPr>
          <w:b w:val="0"/>
          <w:sz w:val="20"/>
          <w:szCs w:val="20"/>
        </w:rPr>
        <w:t>с</w:t>
      </w:r>
      <w:r w:rsidRPr="00A17F50">
        <w:rPr>
          <w:b w:val="0"/>
          <w:sz w:val="20"/>
          <w:szCs w:val="20"/>
        </w:rPr>
        <w:t>пользуемых в производстве продукции в соответствии с те</w:t>
      </w:r>
      <w:r w:rsidRPr="00A17F50">
        <w:rPr>
          <w:b w:val="0"/>
          <w:sz w:val="20"/>
          <w:szCs w:val="20"/>
        </w:rPr>
        <w:t>х</w:t>
      </w:r>
      <w:r w:rsidRPr="00A17F50">
        <w:rPr>
          <w:b w:val="0"/>
          <w:sz w:val="20"/>
          <w:szCs w:val="20"/>
        </w:rPr>
        <w:t xml:space="preserve">нологией и образующих ее основу   </w:t>
      </w:r>
    </w:p>
    <w:p w14:paraId="59FA5244" w14:textId="77777777" w:rsidR="00A17F50" w:rsidRPr="00A17F50" w:rsidRDefault="00A17F50" w:rsidP="00A17F50">
      <w:pPr>
        <w:pStyle w:val="af"/>
        <w:jc w:val="both"/>
        <w:rPr>
          <w:b w:val="0"/>
          <w:sz w:val="20"/>
          <w:szCs w:val="20"/>
        </w:rPr>
      </w:pPr>
      <w:r w:rsidRPr="00A17F50">
        <w:rPr>
          <w:b w:val="0"/>
          <w:sz w:val="20"/>
          <w:szCs w:val="20"/>
        </w:rPr>
        <w:t xml:space="preserve">2) затрат на </w:t>
      </w:r>
      <w:proofErr w:type="gramStart"/>
      <w:r w:rsidRPr="00A17F50">
        <w:rPr>
          <w:b w:val="0"/>
          <w:sz w:val="20"/>
          <w:szCs w:val="20"/>
        </w:rPr>
        <w:t>приобретение  вспомогательных</w:t>
      </w:r>
      <w:proofErr w:type="gramEnd"/>
      <w:r w:rsidRPr="00A17F50">
        <w:rPr>
          <w:b w:val="0"/>
          <w:sz w:val="20"/>
          <w:szCs w:val="20"/>
        </w:rPr>
        <w:t xml:space="preserve"> материалов, используемых в производстве на технологические цели, являющихся необходимым компонентом в процессе изготовления, и относимых на себестоимость конкретных изделий по соответствующим нормам и нормат</w:t>
      </w:r>
      <w:r w:rsidRPr="00A17F50">
        <w:rPr>
          <w:b w:val="0"/>
          <w:sz w:val="20"/>
          <w:szCs w:val="20"/>
        </w:rPr>
        <w:t>и</w:t>
      </w:r>
      <w:r w:rsidRPr="00A17F50">
        <w:rPr>
          <w:b w:val="0"/>
          <w:sz w:val="20"/>
          <w:szCs w:val="20"/>
        </w:rPr>
        <w:t xml:space="preserve">вам                                                                                                                                   3) затрат на приобретение комплектующих изделий                                                                </w:t>
      </w:r>
    </w:p>
    <w:p w14:paraId="7332CE78" w14:textId="77777777" w:rsidR="00A17F50" w:rsidRPr="00A17F50" w:rsidRDefault="00A17F50" w:rsidP="00A17F50">
      <w:pPr>
        <w:pStyle w:val="af"/>
        <w:jc w:val="both"/>
        <w:rPr>
          <w:b w:val="0"/>
          <w:sz w:val="20"/>
          <w:szCs w:val="20"/>
        </w:rPr>
      </w:pPr>
      <w:r w:rsidRPr="00A17F50">
        <w:rPr>
          <w:b w:val="0"/>
          <w:sz w:val="20"/>
          <w:szCs w:val="20"/>
        </w:rPr>
        <w:lastRenderedPageBreak/>
        <w:t>4) транспортно- заготовительных расходов, включающих провозную плату, стоимость услуг по доставке и разгрузке. Предварительно общая сумма транспортно-заготовительных расходов формируется на балансовом счете 16 и ежемесячно распределяется по заказам пропорционально сумме списа</w:t>
      </w:r>
      <w:r w:rsidRPr="00A17F50">
        <w:rPr>
          <w:b w:val="0"/>
          <w:sz w:val="20"/>
          <w:szCs w:val="20"/>
        </w:rPr>
        <w:t>н</w:t>
      </w:r>
      <w:r w:rsidRPr="00A17F50">
        <w:rPr>
          <w:b w:val="0"/>
          <w:sz w:val="20"/>
          <w:szCs w:val="20"/>
        </w:rPr>
        <w:t xml:space="preserve">ных материалов и </w:t>
      </w:r>
      <w:proofErr w:type="spellStart"/>
      <w:r w:rsidRPr="00A17F50">
        <w:rPr>
          <w:b w:val="0"/>
          <w:sz w:val="20"/>
          <w:szCs w:val="20"/>
        </w:rPr>
        <w:t>пки</w:t>
      </w:r>
      <w:proofErr w:type="spellEnd"/>
      <w:r w:rsidRPr="00A17F50">
        <w:rPr>
          <w:b w:val="0"/>
          <w:sz w:val="20"/>
          <w:szCs w:val="20"/>
        </w:rPr>
        <w:t xml:space="preserve">.                                                                                                             </w:t>
      </w:r>
    </w:p>
    <w:p w14:paraId="7F27D4A4" w14:textId="77777777" w:rsidR="00A17F50" w:rsidRPr="00A17F50" w:rsidRDefault="00A17F50" w:rsidP="00A17F50">
      <w:pPr>
        <w:pStyle w:val="af"/>
        <w:jc w:val="both"/>
        <w:rPr>
          <w:b w:val="0"/>
          <w:sz w:val="20"/>
          <w:szCs w:val="20"/>
        </w:rPr>
      </w:pPr>
      <w:r w:rsidRPr="00A17F50">
        <w:rPr>
          <w:b w:val="0"/>
          <w:sz w:val="20"/>
          <w:szCs w:val="20"/>
        </w:rPr>
        <w:t xml:space="preserve"> 5) затрат по оплате тары (невозвратной) и упаковки, полученных от поставщиков материальных р</w:t>
      </w:r>
      <w:r w:rsidRPr="00A17F50">
        <w:rPr>
          <w:b w:val="0"/>
          <w:sz w:val="20"/>
          <w:szCs w:val="20"/>
        </w:rPr>
        <w:t>е</w:t>
      </w:r>
      <w:r w:rsidRPr="00A17F50">
        <w:rPr>
          <w:b w:val="0"/>
          <w:sz w:val="20"/>
          <w:szCs w:val="20"/>
        </w:rPr>
        <w:t>сурсов.</w:t>
      </w:r>
    </w:p>
    <w:p w14:paraId="36158BF1" w14:textId="77777777" w:rsidR="00A17F50" w:rsidRPr="00A17F50" w:rsidRDefault="00A17F50" w:rsidP="00A17F50">
      <w:pPr>
        <w:pStyle w:val="af"/>
        <w:tabs>
          <w:tab w:val="num" w:pos="1418"/>
        </w:tabs>
        <w:jc w:val="both"/>
        <w:rPr>
          <w:b w:val="0"/>
          <w:sz w:val="20"/>
          <w:szCs w:val="20"/>
        </w:rPr>
      </w:pPr>
      <w:r w:rsidRPr="00A17F50">
        <w:rPr>
          <w:b w:val="0"/>
          <w:sz w:val="20"/>
          <w:szCs w:val="20"/>
        </w:rPr>
        <w:t xml:space="preserve">2.6.8.Статья калькуляции </w:t>
      </w:r>
      <w:proofErr w:type="gramStart"/>
      <w:r w:rsidRPr="00A17F50">
        <w:rPr>
          <w:b w:val="0"/>
          <w:sz w:val="20"/>
          <w:szCs w:val="20"/>
        </w:rPr>
        <w:t>рабочих  «</w:t>
      </w:r>
      <w:proofErr w:type="gramEnd"/>
      <w:r w:rsidRPr="00A17F50">
        <w:rPr>
          <w:b w:val="0"/>
          <w:sz w:val="20"/>
          <w:szCs w:val="20"/>
        </w:rPr>
        <w:t>Затраты на оплату труда основных производственных» включает основную заработную плату производственных рабочих, относящуюся на конкретные изделия (заказы) в качестве прямых з</w:t>
      </w:r>
      <w:r w:rsidRPr="00A17F50">
        <w:rPr>
          <w:b w:val="0"/>
          <w:sz w:val="20"/>
          <w:szCs w:val="20"/>
        </w:rPr>
        <w:t>а</w:t>
      </w:r>
      <w:r w:rsidRPr="00A17F50">
        <w:rPr>
          <w:b w:val="0"/>
          <w:sz w:val="20"/>
          <w:szCs w:val="20"/>
        </w:rPr>
        <w:t xml:space="preserve">трат. </w:t>
      </w:r>
    </w:p>
    <w:p w14:paraId="73A679D5" w14:textId="77777777" w:rsidR="00A17F50" w:rsidRPr="00A17F50" w:rsidRDefault="00A17F50" w:rsidP="00A17F50">
      <w:pPr>
        <w:pStyle w:val="af"/>
        <w:tabs>
          <w:tab w:val="left" w:pos="709"/>
        </w:tabs>
        <w:jc w:val="both"/>
        <w:rPr>
          <w:b w:val="0"/>
          <w:sz w:val="20"/>
          <w:szCs w:val="20"/>
        </w:rPr>
      </w:pPr>
      <w:r w:rsidRPr="00A17F50">
        <w:rPr>
          <w:b w:val="0"/>
          <w:sz w:val="20"/>
          <w:szCs w:val="20"/>
        </w:rPr>
        <w:t xml:space="preserve">            Размер основной заработной платы производственных рабочих, относимый на данную статью, определяется исходя из расчетной (плановой) трудоемкости и тарифных ставок, окладов, определяемых исходя из показателя средн</w:t>
      </w:r>
      <w:r w:rsidRPr="00A17F50">
        <w:rPr>
          <w:b w:val="0"/>
          <w:sz w:val="20"/>
          <w:szCs w:val="20"/>
        </w:rPr>
        <w:t>е</w:t>
      </w:r>
      <w:r w:rsidRPr="00A17F50">
        <w:rPr>
          <w:b w:val="0"/>
          <w:sz w:val="20"/>
          <w:szCs w:val="20"/>
        </w:rPr>
        <w:t xml:space="preserve">го размера заработной платы, уровень которой в свою очередь определяется исходя </w:t>
      </w:r>
      <w:proofErr w:type="gramStart"/>
      <w:r w:rsidRPr="00A17F50">
        <w:rPr>
          <w:b w:val="0"/>
          <w:sz w:val="20"/>
          <w:szCs w:val="20"/>
        </w:rPr>
        <w:t>уровня,  достигнутого</w:t>
      </w:r>
      <w:proofErr w:type="gramEnd"/>
      <w:r w:rsidRPr="00A17F50">
        <w:rPr>
          <w:b w:val="0"/>
          <w:sz w:val="20"/>
          <w:szCs w:val="20"/>
        </w:rPr>
        <w:t xml:space="preserve"> организац</w:t>
      </w:r>
      <w:r w:rsidRPr="00A17F50">
        <w:rPr>
          <w:b w:val="0"/>
          <w:sz w:val="20"/>
          <w:szCs w:val="20"/>
        </w:rPr>
        <w:t>и</w:t>
      </w:r>
      <w:r w:rsidRPr="00A17F50">
        <w:rPr>
          <w:b w:val="0"/>
          <w:sz w:val="20"/>
          <w:szCs w:val="20"/>
        </w:rPr>
        <w:t>ей в отчетном периоде с учетом уровня оплаты труда в отрасли и регионе, дифференцированных по видам работ и признаку сложности (кв</w:t>
      </w:r>
      <w:r w:rsidRPr="00A17F50">
        <w:rPr>
          <w:b w:val="0"/>
          <w:sz w:val="20"/>
          <w:szCs w:val="20"/>
        </w:rPr>
        <w:t>а</w:t>
      </w:r>
      <w:r w:rsidRPr="00A17F50">
        <w:rPr>
          <w:b w:val="0"/>
          <w:sz w:val="20"/>
          <w:szCs w:val="20"/>
        </w:rPr>
        <w:t xml:space="preserve">лификации) за единицу времени.     </w:t>
      </w:r>
    </w:p>
    <w:p w14:paraId="549CE60D" w14:textId="77777777" w:rsidR="00A17F50" w:rsidRPr="00A17F50" w:rsidRDefault="00A17F50" w:rsidP="00A17F50">
      <w:pPr>
        <w:pStyle w:val="af"/>
        <w:jc w:val="both"/>
        <w:rPr>
          <w:b w:val="0"/>
          <w:sz w:val="20"/>
          <w:szCs w:val="20"/>
        </w:rPr>
      </w:pPr>
      <w:r w:rsidRPr="00A17F50">
        <w:rPr>
          <w:b w:val="0"/>
          <w:sz w:val="20"/>
          <w:szCs w:val="20"/>
        </w:rPr>
        <w:t xml:space="preserve">            При этом для расчета тарифов на отчетный период размер оплаты труда предприятия за предыдущий период корректируется, исходя из прогнозируемого на федеральном уровне показателя инфляции и максимальным размером не ограничивается.                                 </w:t>
      </w:r>
    </w:p>
    <w:p w14:paraId="22325C5D" w14:textId="77777777" w:rsidR="00A17F50" w:rsidRPr="00A17F50" w:rsidRDefault="00A17F50" w:rsidP="00A17F50">
      <w:pPr>
        <w:pStyle w:val="af"/>
        <w:jc w:val="both"/>
        <w:rPr>
          <w:b w:val="0"/>
          <w:sz w:val="20"/>
          <w:szCs w:val="20"/>
        </w:rPr>
      </w:pPr>
      <w:r w:rsidRPr="00A17F50">
        <w:rPr>
          <w:b w:val="0"/>
          <w:sz w:val="20"/>
          <w:szCs w:val="20"/>
        </w:rPr>
        <w:t xml:space="preserve">            Затраты по статье калькуляции «Отчисления на соц</w:t>
      </w:r>
      <w:r w:rsidRPr="00A17F50">
        <w:rPr>
          <w:b w:val="0"/>
          <w:sz w:val="20"/>
          <w:szCs w:val="20"/>
        </w:rPr>
        <w:t>и</w:t>
      </w:r>
      <w:r w:rsidRPr="00A17F50">
        <w:rPr>
          <w:b w:val="0"/>
          <w:sz w:val="20"/>
          <w:szCs w:val="20"/>
        </w:rPr>
        <w:t>альные нужды» включает страховые взносы и взносы на об</w:t>
      </w:r>
      <w:r w:rsidRPr="00A17F50">
        <w:rPr>
          <w:b w:val="0"/>
          <w:sz w:val="20"/>
          <w:szCs w:val="20"/>
        </w:rPr>
        <w:t>я</w:t>
      </w:r>
      <w:r w:rsidRPr="00A17F50">
        <w:rPr>
          <w:b w:val="0"/>
          <w:sz w:val="20"/>
          <w:szCs w:val="20"/>
        </w:rPr>
        <w:t>зательное социальное страхование от несчастных случаев на производстве и профессиональных заболеваний. Величина отчислений определяется в порядке и размерах, установленных законодательством Российской Ф</w:t>
      </w:r>
      <w:r w:rsidRPr="00A17F50">
        <w:rPr>
          <w:b w:val="0"/>
          <w:sz w:val="20"/>
          <w:szCs w:val="20"/>
        </w:rPr>
        <w:t>е</w:t>
      </w:r>
      <w:r w:rsidRPr="00A17F50">
        <w:rPr>
          <w:b w:val="0"/>
          <w:sz w:val="20"/>
          <w:szCs w:val="20"/>
        </w:rPr>
        <w:t xml:space="preserve">дерации         </w:t>
      </w:r>
    </w:p>
    <w:p w14:paraId="010E14E2" w14:textId="77777777" w:rsidR="00A17F50" w:rsidRPr="00A17F50" w:rsidRDefault="00A17F50" w:rsidP="00A17F50">
      <w:pPr>
        <w:pStyle w:val="af"/>
        <w:tabs>
          <w:tab w:val="left" w:pos="709"/>
        </w:tabs>
        <w:jc w:val="both"/>
        <w:rPr>
          <w:b w:val="0"/>
          <w:sz w:val="20"/>
          <w:szCs w:val="20"/>
        </w:rPr>
      </w:pPr>
      <w:r w:rsidRPr="00A17F50">
        <w:rPr>
          <w:b w:val="0"/>
          <w:sz w:val="20"/>
          <w:szCs w:val="20"/>
        </w:rPr>
        <w:t xml:space="preserve">           Статья калькуляции «Затраты на подготовку и освоение производства» включает пусковые расходы и затраты на подготовку и освоение производства новых видов продукции, относимые на себестоимость этой продукции (заказа), в п</w:t>
      </w:r>
      <w:r w:rsidRPr="00A17F50">
        <w:rPr>
          <w:b w:val="0"/>
          <w:sz w:val="20"/>
          <w:szCs w:val="20"/>
        </w:rPr>
        <w:t>о</w:t>
      </w:r>
      <w:r w:rsidRPr="00A17F50">
        <w:rPr>
          <w:b w:val="0"/>
          <w:sz w:val="20"/>
          <w:szCs w:val="20"/>
        </w:rPr>
        <w:t>рядке, согласованном с Заказчиком, если ранее указанные расходы не были возмещены отдельным контра</w:t>
      </w:r>
      <w:r w:rsidRPr="00A17F50">
        <w:rPr>
          <w:b w:val="0"/>
          <w:sz w:val="20"/>
          <w:szCs w:val="20"/>
        </w:rPr>
        <w:t>к</w:t>
      </w:r>
      <w:r w:rsidRPr="00A17F50">
        <w:rPr>
          <w:b w:val="0"/>
          <w:sz w:val="20"/>
          <w:szCs w:val="20"/>
        </w:rPr>
        <w:t xml:space="preserve">том   </w:t>
      </w:r>
    </w:p>
    <w:p w14:paraId="1443E551" w14:textId="77777777" w:rsidR="00A17F50" w:rsidRPr="00A17F50" w:rsidRDefault="00A17F50" w:rsidP="00A17F50">
      <w:pPr>
        <w:pStyle w:val="af"/>
        <w:tabs>
          <w:tab w:val="left" w:pos="709"/>
        </w:tabs>
        <w:jc w:val="both"/>
        <w:rPr>
          <w:b w:val="0"/>
          <w:sz w:val="20"/>
          <w:szCs w:val="20"/>
        </w:rPr>
      </w:pPr>
      <w:r w:rsidRPr="00A17F50">
        <w:rPr>
          <w:b w:val="0"/>
          <w:sz w:val="20"/>
          <w:szCs w:val="20"/>
        </w:rPr>
        <w:t xml:space="preserve"> </w:t>
      </w:r>
    </w:p>
    <w:p w14:paraId="0BC10549" w14:textId="77777777" w:rsidR="00A17F50" w:rsidRPr="00A17F50" w:rsidRDefault="00A17F50" w:rsidP="00A17F50">
      <w:pPr>
        <w:pStyle w:val="af"/>
        <w:jc w:val="both"/>
        <w:rPr>
          <w:b w:val="0"/>
          <w:sz w:val="20"/>
          <w:szCs w:val="20"/>
        </w:rPr>
      </w:pPr>
      <w:r w:rsidRPr="00A17F50">
        <w:rPr>
          <w:b w:val="0"/>
          <w:sz w:val="20"/>
          <w:szCs w:val="20"/>
        </w:rPr>
        <w:t xml:space="preserve">          На статью калькуляции «Накладные расходы» относятся как Общепроизводственные затраты на содержание, амортизацию и ремонт производственных зданий и сооружений, оборудования, внутризаводского транспорта и др</w:t>
      </w:r>
      <w:r w:rsidRPr="00A17F50">
        <w:rPr>
          <w:b w:val="0"/>
          <w:sz w:val="20"/>
          <w:szCs w:val="20"/>
        </w:rPr>
        <w:t>у</w:t>
      </w:r>
      <w:r w:rsidRPr="00A17F50">
        <w:rPr>
          <w:b w:val="0"/>
          <w:sz w:val="20"/>
          <w:szCs w:val="20"/>
        </w:rPr>
        <w:t>гих видов производственного имущества цехов, износ и затраты на восстановление приспособлений производственного назначения и т.д., основная и дополнительная заработная плата аппарата управления цехов или иных производственных подразделений с отчислениями на социальные нужды, так и Общехозяйственные затраты, связанные с деятельностью предприятия в целом, а именно: основная и дополнительная заработная плата управленческого персонала с отчислениями на социальные нужды, амортизация, расходы на содержание и ремонт зданий, сооружений, инвентаря и иного имущества общехозяйственного назначения, расходы, связанные со служебными командировками, расходы на содержание лабораторий общехозяйственного назначения и ра</w:t>
      </w:r>
      <w:r w:rsidRPr="00A17F50">
        <w:rPr>
          <w:b w:val="0"/>
          <w:sz w:val="20"/>
          <w:szCs w:val="20"/>
        </w:rPr>
        <w:t>с</w:t>
      </w:r>
      <w:r w:rsidRPr="00A17F50">
        <w:rPr>
          <w:b w:val="0"/>
          <w:sz w:val="20"/>
          <w:szCs w:val="20"/>
        </w:rPr>
        <w:t>ходы, связанные с проводимыми в них испытаниями, исследованиями и опытами, расходы на подготовку и переподготовку кадров, проценты по кред</w:t>
      </w:r>
      <w:r w:rsidRPr="00A17F50">
        <w:rPr>
          <w:b w:val="0"/>
          <w:sz w:val="20"/>
          <w:szCs w:val="20"/>
        </w:rPr>
        <w:t>и</w:t>
      </w:r>
      <w:r w:rsidRPr="00A17F50">
        <w:rPr>
          <w:b w:val="0"/>
          <w:sz w:val="20"/>
          <w:szCs w:val="20"/>
        </w:rPr>
        <w:t>там в размере не более ставки рефинансирования ЦБ РФ и прочие затраты.</w:t>
      </w:r>
    </w:p>
    <w:p w14:paraId="06F46A9F" w14:textId="77777777" w:rsidR="00A17F50" w:rsidRPr="00A17F50" w:rsidRDefault="00A17F50" w:rsidP="00A17F50">
      <w:pPr>
        <w:pStyle w:val="af"/>
        <w:jc w:val="both"/>
        <w:rPr>
          <w:b w:val="0"/>
          <w:sz w:val="20"/>
          <w:szCs w:val="20"/>
        </w:rPr>
      </w:pPr>
    </w:p>
    <w:p w14:paraId="69AB0E38" w14:textId="77777777" w:rsidR="00A17F50" w:rsidRPr="00A17F50" w:rsidRDefault="00A17F50" w:rsidP="00A17F50">
      <w:pPr>
        <w:pStyle w:val="af"/>
        <w:jc w:val="both"/>
        <w:rPr>
          <w:b w:val="0"/>
          <w:sz w:val="20"/>
          <w:szCs w:val="20"/>
        </w:rPr>
      </w:pPr>
      <w:r w:rsidRPr="00A17F50">
        <w:rPr>
          <w:b w:val="0"/>
          <w:sz w:val="20"/>
          <w:szCs w:val="20"/>
        </w:rPr>
        <w:t xml:space="preserve">           Накладные расходы распределяются между всеми видами конечной продукции пропорционально основной зар</w:t>
      </w:r>
      <w:r w:rsidRPr="00A17F50">
        <w:rPr>
          <w:b w:val="0"/>
          <w:sz w:val="20"/>
          <w:szCs w:val="20"/>
        </w:rPr>
        <w:t>а</w:t>
      </w:r>
      <w:r w:rsidRPr="00A17F50">
        <w:rPr>
          <w:b w:val="0"/>
          <w:sz w:val="20"/>
          <w:szCs w:val="20"/>
        </w:rPr>
        <w:t xml:space="preserve">ботной плате производственных рабочих. </w:t>
      </w:r>
    </w:p>
    <w:p w14:paraId="624D623B" w14:textId="77777777" w:rsidR="00A17F50" w:rsidRPr="00A17F50" w:rsidRDefault="00A17F50" w:rsidP="00A17F50">
      <w:pPr>
        <w:pStyle w:val="af"/>
        <w:jc w:val="both"/>
        <w:rPr>
          <w:b w:val="0"/>
          <w:sz w:val="20"/>
          <w:szCs w:val="20"/>
        </w:rPr>
      </w:pPr>
      <w:r w:rsidRPr="00A17F50">
        <w:rPr>
          <w:b w:val="0"/>
          <w:sz w:val="20"/>
          <w:szCs w:val="20"/>
        </w:rPr>
        <w:t>В номенклатуру статей и общехозяйственные расходы балансовый счет введена дополнительная статья затрат «резерв на отпуска», для отражения сумм оценочного обязательства по оплате неиспользованных отпусков сотрудников.</w:t>
      </w:r>
    </w:p>
    <w:p w14:paraId="4DBE5889" w14:textId="77777777" w:rsidR="00A17F50" w:rsidRPr="00A17F50" w:rsidRDefault="00A17F50" w:rsidP="00A17F50">
      <w:pPr>
        <w:pStyle w:val="af"/>
        <w:jc w:val="both"/>
        <w:rPr>
          <w:b w:val="0"/>
          <w:sz w:val="20"/>
          <w:szCs w:val="20"/>
        </w:rPr>
      </w:pPr>
      <w:r w:rsidRPr="00A17F50">
        <w:rPr>
          <w:b w:val="0"/>
          <w:sz w:val="20"/>
          <w:szCs w:val="20"/>
        </w:rPr>
        <w:t xml:space="preserve">           В статью калькуляции «Прочие производственные затраты» включаются: - страховые взносы по различным видам страхования рисков, возникающих при производстве, хранении и транспортировке военной продукции. Расходы по обязательным видам страхования включаются в пределах страховых тарифов и относятся на конкретный заказ по принадлежности к данной продукции. Затраты на оплату работ и услуг производственного характера, командировки, специальной технической помощи, авторское сопровождение, выполняемых сторонними организациями, которые могут быть прямо отнесены на себестоимость данного вида проду</w:t>
      </w:r>
      <w:r w:rsidRPr="00A17F50">
        <w:rPr>
          <w:b w:val="0"/>
          <w:sz w:val="20"/>
          <w:szCs w:val="20"/>
        </w:rPr>
        <w:t>к</w:t>
      </w:r>
      <w:r w:rsidRPr="00A17F50">
        <w:rPr>
          <w:b w:val="0"/>
          <w:sz w:val="20"/>
          <w:szCs w:val="20"/>
        </w:rPr>
        <w:t>ции</w:t>
      </w:r>
    </w:p>
    <w:p w14:paraId="1A575737"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2.6.9.Незавершенное производство отражается в балансе – по фактической производственной себестоимости.</w:t>
      </w:r>
    </w:p>
    <w:p w14:paraId="23B98B7C"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 xml:space="preserve">2.6.10.При признании в бухгалтерском учете выручки от продажи готовой продукции ее стоимость списывается со счета 43 «Готовая продукция» в дебет счета 90 «Продажи».   </w:t>
      </w:r>
    </w:p>
    <w:p w14:paraId="2028D7DC"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 xml:space="preserve">2.6.11. Затраты, </w:t>
      </w:r>
      <w:r w:rsidRPr="00A17F50">
        <w:rPr>
          <w:b w:val="0"/>
          <w:bCs w:val="0"/>
          <w:sz w:val="20"/>
          <w:szCs w:val="20"/>
        </w:rPr>
        <w:t xml:space="preserve">собранные за отчетный период по дебету счета 26, </w:t>
      </w:r>
      <w:proofErr w:type="gramStart"/>
      <w:r w:rsidRPr="00A17F50">
        <w:rPr>
          <w:b w:val="0"/>
          <w:bCs w:val="0"/>
          <w:sz w:val="20"/>
          <w:szCs w:val="20"/>
        </w:rPr>
        <w:t>списываются  в</w:t>
      </w:r>
      <w:proofErr w:type="gramEnd"/>
      <w:r w:rsidRPr="00A17F50">
        <w:rPr>
          <w:b w:val="0"/>
          <w:bCs w:val="0"/>
          <w:sz w:val="20"/>
          <w:szCs w:val="20"/>
        </w:rPr>
        <w:t xml:space="preserve"> дебет счетов 20 . В этом случае формируется полная себестоимость готовой продукции. В конце каждого отчетного периода частично списываются общехозяйственные расходы со счета 26 непосредственно в дебет счета 20</w:t>
      </w:r>
    </w:p>
    <w:p w14:paraId="59EDD528" w14:textId="77777777" w:rsidR="00A17F50" w:rsidRPr="00A17F50" w:rsidRDefault="00A17F50" w:rsidP="00A17F50">
      <w:pPr>
        <w:tabs>
          <w:tab w:val="left" w:pos="1418"/>
        </w:tabs>
        <w:spacing w:line="360" w:lineRule="auto"/>
        <w:ind w:firstLine="539"/>
        <w:jc w:val="both"/>
        <w:rPr>
          <w:bCs/>
        </w:rPr>
      </w:pPr>
    </w:p>
    <w:p w14:paraId="14174F41" w14:textId="77777777" w:rsidR="00A17F50" w:rsidRPr="00A17F50" w:rsidRDefault="00A17F50" w:rsidP="00A17F50">
      <w:pPr>
        <w:tabs>
          <w:tab w:val="left" w:pos="1418"/>
        </w:tabs>
        <w:spacing w:line="360" w:lineRule="auto"/>
        <w:ind w:firstLine="539"/>
        <w:jc w:val="both"/>
        <w:rPr>
          <w:bCs/>
        </w:rPr>
      </w:pPr>
    </w:p>
    <w:p w14:paraId="5D481D6B" w14:textId="77777777" w:rsidR="00A17F50" w:rsidRPr="00A17F50" w:rsidRDefault="00A17F50" w:rsidP="00A17F50">
      <w:pPr>
        <w:tabs>
          <w:tab w:val="left" w:pos="1418"/>
        </w:tabs>
        <w:spacing w:line="360" w:lineRule="auto"/>
        <w:ind w:firstLine="539"/>
        <w:jc w:val="both"/>
        <w:rPr>
          <w:bCs/>
        </w:rPr>
      </w:pPr>
    </w:p>
    <w:p w14:paraId="329D838A" w14:textId="77777777" w:rsidR="00A17F50" w:rsidRPr="00A17F50" w:rsidRDefault="00A17F50" w:rsidP="00A17F50">
      <w:pPr>
        <w:pStyle w:val="af"/>
        <w:jc w:val="both"/>
        <w:rPr>
          <w:b w:val="0"/>
          <w:sz w:val="20"/>
          <w:szCs w:val="20"/>
        </w:rPr>
      </w:pPr>
      <w:r w:rsidRPr="00A17F50">
        <w:rPr>
          <w:b w:val="0"/>
          <w:sz w:val="20"/>
          <w:szCs w:val="20"/>
        </w:rPr>
        <w:t xml:space="preserve">2.6.12. Расходы, осуществленные организацией в отчетном периоде, но относящиеся к будущим отчетным периодам, учитываются согласно раздела 6 п.39 ПБУ 14/2007 Приказ Минфина РФ от 27.12.2007 №153н (ред. от 24.12.2010) «Об утверждении Положения по бухгалтерскому учету «Учет нематериальных активов» на </w:t>
      </w:r>
      <w:r w:rsidRPr="00A17F50">
        <w:rPr>
          <w:b w:val="0"/>
          <w:sz w:val="20"/>
          <w:szCs w:val="20"/>
        </w:rPr>
        <w:lastRenderedPageBreak/>
        <w:t>счете 97 «Расходы будущих периодов» (ПБУ 10/99). Расходы будущих периодов списываются по назначению в соответствующих отчетных периодах</w:t>
      </w:r>
    </w:p>
    <w:p w14:paraId="5FCC0DA9"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равномерно в течение периода, к которому эти расходы относятся.</w:t>
      </w:r>
    </w:p>
    <w:p w14:paraId="32350601" w14:textId="77777777" w:rsidR="00A17F50" w:rsidRPr="00A17F50" w:rsidRDefault="00A17F50" w:rsidP="00A17F50">
      <w:pPr>
        <w:pStyle w:val="af"/>
        <w:jc w:val="both"/>
        <w:rPr>
          <w:b w:val="0"/>
          <w:sz w:val="20"/>
          <w:szCs w:val="20"/>
        </w:rPr>
      </w:pPr>
      <w:r w:rsidRPr="00A17F50">
        <w:rPr>
          <w:b w:val="0"/>
          <w:sz w:val="20"/>
          <w:szCs w:val="20"/>
        </w:rPr>
        <w:t>2.6.13.Затраты на ремонт основных средств включаются в себестоимость по мере выполнения ремонтных работ.</w:t>
      </w:r>
    </w:p>
    <w:p w14:paraId="373426A3" w14:textId="77777777" w:rsidR="00A17F50" w:rsidRPr="00A17F50" w:rsidRDefault="00A17F50" w:rsidP="00A17F50">
      <w:pPr>
        <w:pStyle w:val="af"/>
        <w:jc w:val="both"/>
        <w:rPr>
          <w:b w:val="0"/>
          <w:sz w:val="20"/>
          <w:szCs w:val="20"/>
        </w:rPr>
      </w:pPr>
      <w:r w:rsidRPr="00A17F50">
        <w:rPr>
          <w:b w:val="0"/>
          <w:sz w:val="20"/>
          <w:szCs w:val="20"/>
        </w:rPr>
        <w:t>2.6.14.Затраты по закрытым (аннулированным) заказам списываются в части прямых затрат на финансовый результат равномерно в течении года.</w:t>
      </w:r>
    </w:p>
    <w:p w14:paraId="66BAFF9F" w14:textId="77777777" w:rsidR="00A17F50" w:rsidRPr="00A17F50" w:rsidRDefault="00A17F50" w:rsidP="00A17F50">
      <w:pPr>
        <w:pStyle w:val="af"/>
        <w:jc w:val="both"/>
        <w:rPr>
          <w:b w:val="0"/>
          <w:sz w:val="20"/>
          <w:szCs w:val="20"/>
        </w:rPr>
      </w:pPr>
    </w:p>
    <w:p w14:paraId="2EED70BF" w14:textId="77777777" w:rsidR="00A17F50" w:rsidRPr="00A17F50" w:rsidRDefault="00A17F50" w:rsidP="00A17F50">
      <w:pPr>
        <w:pStyle w:val="af"/>
        <w:jc w:val="both"/>
        <w:rPr>
          <w:b w:val="0"/>
          <w:sz w:val="20"/>
          <w:szCs w:val="20"/>
        </w:rPr>
      </w:pPr>
    </w:p>
    <w:p w14:paraId="660B1E22" w14:textId="77777777" w:rsidR="00A17F50" w:rsidRPr="00A17F50" w:rsidRDefault="00A17F50" w:rsidP="00A17F50">
      <w:pPr>
        <w:pStyle w:val="af"/>
        <w:jc w:val="both"/>
        <w:rPr>
          <w:b w:val="0"/>
          <w:i/>
          <w:sz w:val="20"/>
          <w:szCs w:val="20"/>
        </w:rPr>
      </w:pPr>
      <w:r w:rsidRPr="00A17F50">
        <w:rPr>
          <w:b w:val="0"/>
          <w:i/>
          <w:sz w:val="20"/>
          <w:szCs w:val="20"/>
        </w:rPr>
        <w:t>2.7.Учет реализации товаров (работ, услуг), иного имущества и прочих дох</w:t>
      </w:r>
      <w:r w:rsidRPr="00A17F50">
        <w:rPr>
          <w:b w:val="0"/>
          <w:i/>
          <w:sz w:val="20"/>
          <w:szCs w:val="20"/>
        </w:rPr>
        <w:t>о</w:t>
      </w:r>
      <w:r w:rsidRPr="00A17F50">
        <w:rPr>
          <w:b w:val="0"/>
          <w:i/>
          <w:sz w:val="20"/>
          <w:szCs w:val="20"/>
        </w:rPr>
        <w:t>дов</w:t>
      </w:r>
    </w:p>
    <w:p w14:paraId="538FFAE2" w14:textId="77777777" w:rsidR="00A17F50" w:rsidRPr="00A17F50" w:rsidRDefault="00A17F50" w:rsidP="00A17F50">
      <w:pPr>
        <w:pStyle w:val="af"/>
        <w:ind w:left="1429"/>
        <w:jc w:val="both"/>
        <w:rPr>
          <w:b w:val="0"/>
          <w:i/>
          <w:sz w:val="20"/>
          <w:szCs w:val="20"/>
        </w:rPr>
      </w:pPr>
    </w:p>
    <w:p w14:paraId="55988598" w14:textId="77777777" w:rsidR="00A17F50" w:rsidRPr="00A17F50" w:rsidRDefault="00A17F50" w:rsidP="00A17F50">
      <w:pPr>
        <w:pStyle w:val="af"/>
        <w:tabs>
          <w:tab w:val="left" w:pos="1418"/>
        </w:tabs>
        <w:jc w:val="both"/>
        <w:rPr>
          <w:b w:val="0"/>
          <w:sz w:val="20"/>
          <w:szCs w:val="20"/>
        </w:rPr>
      </w:pPr>
      <w:r w:rsidRPr="00A17F50">
        <w:rPr>
          <w:b w:val="0"/>
          <w:sz w:val="20"/>
          <w:szCs w:val="20"/>
        </w:rPr>
        <w:t>2.7.1Учет выручки от реализации товаров (работ, услуг), иного имущества и прочих доходов в</w:t>
      </w:r>
      <w:r w:rsidRPr="00A17F50">
        <w:rPr>
          <w:b w:val="0"/>
          <w:sz w:val="20"/>
          <w:szCs w:val="20"/>
        </w:rPr>
        <w:t>е</w:t>
      </w:r>
      <w:r w:rsidRPr="00A17F50">
        <w:rPr>
          <w:b w:val="0"/>
          <w:sz w:val="20"/>
          <w:szCs w:val="20"/>
        </w:rPr>
        <w:t>дется в соответствии с Положением по бухгалтерскому учету «Доходы организации» ПБУ 9/99.Приказ Минфина РФ от 06.05.1999 №32н (в ред. от 08.11.2010г.)</w:t>
      </w:r>
    </w:p>
    <w:p w14:paraId="5749FBB9" w14:textId="77777777" w:rsidR="00A17F50" w:rsidRPr="00A17F50" w:rsidRDefault="00A17F50" w:rsidP="00A17F50">
      <w:pPr>
        <w:pStyle w:val="af"/>
        <w:tabs>
          <w:tab w:val="left" w:pos="1418"/>
        </w:tabs>
        <w:jc w:val="both"/>
        <w:rPr>
          <w:b w:val="0"/>
          <w:sz w:val="20"/>
          <w:szCs w:val="20"/>
        </w:rPr>
      </w:pPr>
      <w:r w:rsidRPr="00A17F50">
        <w:rPr>
          <w:b w:val="0"/>
          <w:sz w:val="20"/>
          <w:szCs w:val="20"/>
        </w:rPr>
        <w:t>2.7.2 Выручка от реализации товаров (работ, услуг), выручка от реализации иного имущества, прочие доходы признаются по мере отгрузки товаров, выполнения работ, оказания услуг или по</w:t>
      </w:r>
      <w:r w:rsidRPr="00A17F50">
        <w:rPr>
          <w:b w:val="0"/>
          <w:sz w:val="20"/>
          <w:szCs w:val="20"/>
        </w:rPr>
        <w:t>д</w:t>
      </w:r>
      <w:r w:rsidRPr="00A17F50">
        <w:rPr>
          <w:b w:val="0"/>
          <w:sz w:val="20"/>
          <w:szCs w:val="20"/>
        </w:rPr>
        <w:t>писания акта выполненных работ, исходя из принципа временной определенности фактов хозя</w:t>
      </w:r>
      <w:r w:rsidRPr="00A17F50">
        <w:rPr>
          <w:b w:val="0"/>
          <w:sz w:val="20"/>
          <w:szCs w:val="20"/>
        </w:rPr>
        <w:t>й</w:t>
      </w:r>
      <w:r w:rsidRPr="00A17F50">
        <w:rPr>
          <w:b w:val="0"/>
          <w:sz w:val="20"/>
          <w:szCs w:val="20"/>
        </w:rPr>
        <w:t xml:space="preserve">ственной деятельности. В </w:t>
      </w:r>
      <w:proofErr w:type="gramStart"/>
      <w:r w:rsidRPr="00A17F50">
        <w:rPr>
          <w:b w:val="0"/>
          <w:sz w:val="20"/>
          <w:szCs w:val="20"/>
        </w:rPr>
        <w:t>случае  когда</w:t>
      </w:r>
      <w:proofErr w:type="gramEnd"/>
      <w:r w:rsidRPr="00A17F50">
        <w:rPr>
          <w:b w:val="0"/>
          <w:sz w:val="20"/>
          <w:szCs w:val="20"/>
        </w:rPr>
        <w:t xml:space="preserve"> договорами предусмотрена поэтапная сдача работ, доходы признаются в объеме, относящемуся к завершенному этапу работ (услуг) ПБУ9/99, п.13.</w:t>
      </w:r>
    </w:p>
    <w:p w14:paraId="4C4ACA70" w14:textId="77777777" w:rsidR="00A17F50" w:rsidRPr="00A17F50" w:rsidRDefault="00A17F50" w:rsidP="00A17F50">
      <w:pPr>
        <w:pStyle w:val="af"/>
        <w:tabs>
          <w:tab w:val="left" w:pos="1418"/>
        </w:tabs>
        <w:jc w:val="both"/>
        <w:rPr>
          <w:b w:val="0"/>
          <w:sz w:val="20"/>
          <w:szCs w:val="20"/>
        </w:rPr>
      </w:pPr>
      <w:r w:rsidRPr="00A17F50">
        <w:rPr>
          <w:b w:val="0"/>
          <w:sz w:val="20"/>
          <w:szCs w:val="20"/>
        </w:rPr>
        <w:t>2.7.3.Доходы общества в зависимости от их характера, условия получения и направлений деятел</w:t>
      </w:r>
      <w:r w:rsidRPr="00A17F50">
        <w:rPr>
          <w:b w:val="0"/>
          <w:sz w:val="20"/>
          <w:szCs w:val="20"/>
        </w:rPr>
        <w:t>ь</w:t>
      </w:r>
      <w:r w:rsidRPr="00A17F50">
        <w:rPr>
          <w:b w:val="0"/>
          <w:sz w:val="20"/>
          <w:szCs w:val="20"/>
        </w:rPr>
        <w:t>ности подразделяются:</w:t>
      </w:r>
    </w:p>
    <w:p w14:paraId="6C45098B" w14:textId="77777777" w:rsidR="00A17F50" w:rsidRPr="00A17F50" w:rsidRDefault="00A17F50" w:rsidP="00A17F50">
      <w:pPr>
        <w:pStyle w:val="af"/>
        <w:tabs>
          <w:tab w:val="left" w:pos="1418"/>
        </w:tabs>
        <w:jc w:val="both"/>
        <w:rPr>
          <w:b w:val="0"/>
          <w:sz w:val="20"/>
          <w:szCs w:val="20"/>
        </w:rPr>
      </w:pPr>
      <w:r w:rsidRPr="00A17F50">
        <w:rPr>
          <w:b w:val="0"/>
          <w:sz w:val="20"/>
          <w:szCs w:val="20"/>
        </w:rPr>
        <w:t>- на доходы от обычных видов деятельности</w:t>
      </w:r>
    </w:p>
    <w:p w14:paraId="2F8C180D" w14:textId="77777777" w:rsidR="00A17F50" w:rsidRPr="00A17F50" w:rsidRDefault="00A17F50" w:rsidP="00A17F50">
      <w:pPr>
        <w:pStyle w:val="af"/>
        <w:tabs>
          <w:tab w:val="left" w:pos="1418"/>
        </w:tabs>
        <w:jc w:val="both"/>
        <w:rPr>
          <w:b w:val="0"/>
          <w:sz w:val="20"/>
          <w:szCs w:val="20"/>
        </w:rPr>
      </w:pPr>
      <w:r w:rsidRPr="00A17F50">
        <w:rPr>
          <w:b w:val="0"/>
          <w:sz w:val="20"/>
          <w:szCs w:val="20"/>
        </w:rPr>
        <w:t>- на прочие доходы</w:t>
      </w:r>
    </w:p>
    <w:p w14:paraId="2C837C9F" w14:textId="77777777" w:rsidR="00A17F50" w:rsidRPr="00A17F50" w:rsidRDefault="00A17F50" w:rsidP="00A17F50">
      <w:pPr>
        <w:pStyle w:val="af"/>
        <w:tabs>
          <w:tab w:val="left" w:pos="1418"/>
        </w:tabs>
        <w:jc w:val="both"/>
        <w:rPr>
          <w:b w:val="0"/>
          <w:sz w:val="20"/>
          <w:szCs w:val="20"/>
        </w:rPr>
      </w:pPr>
      <w:r w:rsidRPr="00A17F50">
        <w:rPr>
          <w:b w:val="0"/>
          <w:sz w:val="20"/>
          <w:szCs w:val="20"/>
        </w:rPr>
        <w:t>2.7.4.Прочие доходы признаются по мере их образования (выявления) в следующем порядке:</w:t>
      </w:r>
    </w:p>
    <w:p w14:paraId="4B50A7B1" w14:textId="77777777" w:rsidR="00A17F50" w:rsidRPr="00A17F50" w:rsidRDefault="00A17F50" w:rsidP="00A17F50">
      <w:pPr>
        <w:pStyle w:val="af"/>
        <w:tabs>
          <w:tab w:val="left" w:pos="1418"/>
        </w:tabs>
        <w:jc w:val="both"/>
        <w:rPr>
          <w:b w:val="0"/>
          <w:sz w:val="20"/>
          <w:szCs w:val="20"/>
        </w:rPr>
      </w:pPr>
      <w:r w:rsidRPr="00A17F50">
        <w:rPr>
          <w:b w:val="0"/>
          <w:sz w:val="20"/>
          <w:szCs w:val="20"/>
        </w:rPr>
        <w:t xml:space="preserve">- </w:t>
      </w:r>
      <w:proofErr w:type="gramStart"/>
      <w:r w:rsidRPr="00A17F50">
        <w:rPr>
          <w:b w:val="0"/>
          <w:sz w:val="20"/>
          <w:szCs w:val="20"/>
        </w:rPr>
        <w:t>проценты  по</w:t>
      </w:r>
      <w:proofErr w:type="gramEnd"/>
      <w:r w:rsidRPr="00A17F50">
        <w:rPr>
          <w:b w:val="0"/>
          <w:sz w:val="20"/>
          <w:szCs w:val="20"/>
        </w:rPr>
        <w:t xml:space="preserve"> финансовым и товарным кредитам – ежемесячно, в соответствии с условиями договоров</w:t>
      </w:r>
    </w:p>
    <w:p w14:paraId="703E1986" w14:textId="77777777" w:rsidR="00A17F50" w:rsidRPr="00A17F50" w:rsidRDefault="00A17F50" w:rsidP="00A17F50">
      <w:pPr>
        <w:pStyle w:val="af"/>
        <w:tabs>
          <w:tab w:val="left" w:pos="1418"/>
        </w:tabs>
        <w:jc w:val="both"/>
        <w:rPr>
          <w:b w:val="0"/>
          <w:sz w:val="20"/>
          <w:szCs w:val="20"/>
        </w:rPr>
      </w:pPr>
      <w:r w:rsidRPr="00A17F50">
        <w:rPr>
          <w:b w:val="0"/>
          <w:sz w:val="20"/>
          <w:szCs w:val="20"/>
        </w:rPr>
        <w:t>- штрафы, пени, неустойки и суммы, причитающиеся в возмещении убытков, - в том отчетном периоде, когда они признаны должником или вступило в силу соответствующее решение с</w:t>
      </w:r>
      <w:r w:rsidRPr="00A17F50">
        <w:rPr>
          <w:b w:val="0"/>
          <w:sz w:val="20"/>
          <w:szCs w:val="20"/>
        </w:rPr>
        <w:t>у</w:t>
      </w:r>
      <w:r w:rsidRPr="00A17F50">
        <w:rPr>
          <w:b w:val="0"/>
          <w:sz w:val="20"/>
          <w:szCs w:val="20"/>
        </w:rPr>
        <w:t>да, в котором истек срок исковой давности</w:t>
      </w:r>
    </w:p>
    <w:p w14:paraId="19661CEC" w14:textId="77777777" w:rsidR="00A17F50" w:rsidRPr="00A17F50" w:rsidRDefault="00A17F50" w:rsidP="00A17F50">
      <w:pPr>
        <w:pStyle w:val="af"/>
        <w:tabs>
          <w:tab w:val="left" w:pos="1418"/>
        </w:tabs>
        <w:jc w:val="both"/>
        <w:rPr>
          <w:b w:val="0"/>
          <w:sz w:val="20"/>
          <w:szCs w:val="20"/>
        </w:rPr>
      </w:pPr>
      <w:r w:rsidRPr="00A17F50">
        <w:rPr>
          <w:b w:val="0"/>
          <w:sz w:val="20"/>
          <w:szCs w:val="20"/>
        </w:rPr>
        <w:t>- иные поступления – по мере их образования (выявления)</w:t>
      </w:r>
    </w:p>
    <w:p w14:paraId="7D704B4B" w14:textId="77777777" w:rsidR="00A17F50" w:rsidRPr="00A17F50" w:rsidRDefault="00A17F50" w:rsidP="00A17F50">
      <w:pPr>
        <w:pStyle w:val="af"/>
        <w:tabs>
          <w:tab w:val="left" w:pos="1418"/>
        </w:tabs>
        <w:jc w:val="both"/>
        <w:rPr>
          <w:b w:val="0"/>
          <w:sz w:val="20"/>
          <w:szCs w:val="20"/>
        </w:rPr>
      </w:pPr>
      <w:r w:rsidRPr="00A17F50">
        <w:rPr>
          <w:b w:val="0"/>
          <w:sz w:val="20"/>
          <w:szCs w:val="20"/>
        </w:rPr>
        <w:t>2.7.5.Выручка, прочие доходы (выручка от продажи продукции (товаров), выручка от выполнения работ (оказания услуг) и т.п.), составляющие 5 и более процентов от общей суммы дох</w:t>
      </w:r>
      <w:r w:rsidRPr="00A17F50">
        <w:rPr>
          <w:b w:val="0"/>
          <w:sz w:val="20"/>
          <w:szCs w:val="20"/>
        </w:rPr>
        <w:t>о</w:t>
      </w:r>
      <w:r w:rsidRPr="00A17F50">
        <w:rPr>
          <w:b w:val="0"/>
          <w:sz w:val="20"/>
          <w:szCs w:val="20"/>
        </w:rPr>
        <w:t>дов организации за отчетный период, показываются по каждому виду в отдельности,</w:t>
      </w:r>
    </w:p>
    <w:p w14:paraId="580579FA" w14:textId="77777777" w:rsidR="00A17F50" w:rsidRPr="00A17F50" w:rsidRDefault="00A17F50" w:rsidP="00A17F50">
      <w:pPr>
        <w:pStyle w:val="af"/>
        <w:tabs>
          <w:tab w:val="left" w:pos="1418"/>
        </w:tabs>
        <w:jc w:val="both"/>
        <w:rPr>
          <w:b w:val="0"/>
          <w:sz w:val="20"/>
          <w:szCs w:val="20"/>
        </w:rPr>
      </w:pPr>
      <w:r w:rsidRPr="00A17F50">
        <w:rPr>
          <w:b w:val="0"/>
          <w:sz w:val="20"/>
          <w:szCs w:val="20"/>
        </w:rPr>
        <w:t xml:space="preserve"> Также общество обеспечивает раздельный учет выручки от </w:t>
      </w:r>
      <w:proofErr w:type="gramStart"/>
      <w:r w:rsidRPr="00A17F50">
        <w:rPr>
          <w:b w:val="0"/>
          <w:sz w:val="20"/>
          <w:szCs w:val="20"/>
        </w:rPr>
        <w:t xml:space="preserve">реализации:   </w:t>
      </w:r>
      <w:proofErr w:type="gramEnd"/>
      <w:r w:rsidRPr="00A17F50">
        <w:rPr>
          <w:b w:val="0"/>
          <w:sz w:val="20"/>
          <w:szCs w:val="20"/>
        </w:rPr>
        <w:t>- на внутреннем рынке и на экспорт.</w:t>
      </w:r>
    </w:p>
    <w:p w14:paraId="65253DDD"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облагаемых налогом на добавленную стоимость по ра</w:t>
      </w:r>
      <w:r w:rsidRPr="00A17F50">
        <w:rPr>
          <w:b w:val="0"/>
          <w:sz w:val="20"/>
          <w:szCs w:val="20"/>
        </w:rPr>
        <w:t>з</w:t>
      </w:r>
      <w:r w:rsidRPr="00A17F50">
        <w:rPr>
          <w:b w:val="0"/>
          <w:sz w:val="20"/>
          <w:szCs w:val="20"/>
        </w:rPr>
        <w:t>личным ставкам – 18%, 0%;</w:t>
      </w:r>
    </w:p>
    <w:p w14:paraId="60C34384"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не облагаемых налогом на добавленную стоимость;</w:t>
      </w:r>
    </w:p>
    <w:p w14:paraId="3E01FEF0"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2.7.6.Доходы получаемые организацией от предоставления за плату во временное пользов</w:t>
      </w:r>
      <w:r w:rsidRPr="00A17F50">
        <w:rPr>
          <w:b w:val="0"/>
          <w:sz w:val="20"/>
          <w:szCs w:val="20"/>
        </w:rPr>
        <w:t>а</w:t>
      </w:r>
      <w:r w:rsidRPr="00A17F50">
        <w:rPr>
          <w:b w:val="0"/>
          <w:sz w:val="20"/>
          <w:szCs w:val="20"/>
        </w:rPr>
        <w:t xml:space="preserve">ние </w:t>
      </w:r>
      <w:proofErr w:type="gramStart"/>
      <w:r w:rsidRPr="00A17F50">
        <w:rPr>
          <w:b w:val="0"/>
          <w:sz w:val="20"/>
          <w:szCs w:val="20"/>
        </w:rPr>
        <w:t>( временное</w:t>
      </w:r>
      <w:proofErr w:type="gramEnd"/>
      <w:r w:rsidRPr="00A17F50">
        <w:rPr>
          <w:b w:val="0"/>
          <w:sz w:val="20"/>
          <w:szCs w:val="20"/>
        </w:rPr>
        <w:t xml:space="preserve"> владение и пользование) своих активов, прав, от участия в уставных капиталах других организаций, когда это не является предметом деятельности организации, относятся к прочим доходам.</w:t>
      </w:r>
    </w:p>
    <w:p w14:paraId="6D9E0AD0"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Прочими доходами также являются поступления, возникающие как последствия чрезвычайных обстоятельств хозяйственной деятельности, стоимость материальных ценностей, остающихся от списания непригодных к восстановлению и дальнейшему использованию активов</w:t>
      </w:r>
    </w:p>
    <w:p w14:paraId="6311AE4B" w14:textId="77777777" w:rsidR="00A17F50" w:rsidRPr="00A17F50" w:rsidRDefault="00A17F50" w:rsidP="00A17F50">
      <w:pPr>
        <w:pStyle w:val="af"/>
        <w:ind w:left="360"/>
        <w:jc w:val="both"/>
        <w:rPr>
          <w:b w:val="0"/>
          <w:sz w:val="20"/>
          <w:szCs w:val="20"/>
        </w:rPr>
      </w:pPr>
      <w:r w:rsidRPr="00A17F50">
        <w:rPr>
          <w:b w:val="0"/>
          <w:sz w:val="20"/>
          <w:szCs w:val="20"/>
        </w:rPr>
        <w:t>2.7.7. В отчете о прибылях и убытках доходы общества за отчетный период отражаются с подразделением на выручку и прочие доходы</w:t>
      </w:r>
    </w:p>
    <w:p w14:paraId="38586044" w14:textId="77777777" w:rsidR="00A17F50" w:rsidRPr="00A17F50" w:rsidRDefault="00A17F50" w:rsidP="00A17F50">
      <w:pPr>
        <w:pStyle w:val="af"/>
        <w:ind w:left="360"/>
        <w:jc w:val="both"/>
        <w:rPr>
          <w:b w:val="0"/>
          <w:sz w:val="20"/>
          <w:szCs w:val="20"/>
        </w:rPr>
      </w:pPr>
    </w:p>
    <w:p w14:paraId="3171F58F" w14:textId="77777777" w:rsidR="00A17F50" w:rsidRPr="00A17F50" w:rsidRDefault="00A17F50" w:rsidP="00A17F50">
      <w:pPr>
        <w:pStyle w:val="af"/>
        <w:ind w:left="142"/>
        <w:jc w:val="both"/>
        <w:rPr>
          <w:b w:val="0"/>
          <w:i/>
          <w:sz w:val="20"/>
          <w:szCs w:val="20"/>
        </w:rPr>
      </w:pPr>
      <w:r w:rsidRPr="00A17F50">
        <w:rPr>
          <w:b w:val="0"/>
          <w:i/>
          <w:sz w:val="20"/>
          <w:szCs w:val="20"/>
        </w:rPr>
        <w:t>2.8.Учет расчетов</w:t>
      </w:r>
    </w:p>
    <w:p w14:paraId="7BE63527" w14:textId="77777777" w:rsidR="00A17F50" w:rsidRPr="00A17F50" w:rsidRDefault="00A17F50" w:rsidP="00A17F50">
      <w:pPr>
        <w:pStyle w:val="af"/>
        <w:ind w:left="1429"/>
        <w:jc w:val="both"/>
        <w:rPr>
          <w:b w:val="0"/>
          <w:i/>
          <w:sz w:val="20"/>
          <w:szCs w:val="20"/>
        </w:rPr>
      </w:pPr>
    </w:p>
    <w:p w14:paraId="499220F0" w14:textId="77777777" w:rsidR="00A17F50" w:rsidRPr="00A17F50" w:rsidRDefault="00A17F50" w:rsidP="00A17F50">
      <w:pPr>
        <w:pStyle w:val="af"/>
        <w:ind w:left="709"/>
        <w:jc w:val="both"/>
        <w:rPr>
          <w:b w:val="0"/>
          <w:i/>
          <w:sz w:val="20"/>
          <w:szCs w:val="20"/>
        </w:rPr>
      </w:pPr>
    </w:p>
    <w:p w14:paraId="06067620"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2.8.1.Учет расчетов ведется в соответствии с Положениями по бухгалтерскому учету «Доходы организации» ПБУ 9/99, «Расходы организации» ПБУ 10/99, «Учет активов и обязательств, сто</w:t>
      </w:r>
      <w:r w:rsidRPr="00A17F50">
        <w:rPr>
          <w:b w:val="0"/>
          <w:sz w:val="20"/>
          <w:szCs w:val="20"/>
        </w:rPr>
        <w:t>и</w:t>
      </w:r>
      <w:r w:rsidRPr="00A17F50">
        <w:rPr>
          <w:b w:val="0"/>
          <w:sz w:val="20"/>
          <w:szCs w:val="20"/>
        </w:rPr>
        <w:t>мость которых выражена в иностранной валюте» ПБУ 3/2000, «Учет расходов по займам и кред</w:t>
      </w:r>
      <w:r w:rsidRPr="00A17F50">
        <w:rPr>
          <w:b w:val="0"/>
          <w:sz w:val="20"/>
          <w:szCs w:val="20"/>
        </w:rPr>
        <w:t>и</w:t>
      </w:r>
      <w:r w:rsidRPr="00A17F50">
        <w:rPr>
          <w:b w:val="0"/>
          <w:sz w:val="20"/>
          <w:szCs w:val="20"/>
        </w:rPr>
        <w:t>там» ПБУ 17/02. «Учет займов и кредитов и затрат по их обслуживанию» ПБУ15/2008</w:t>
      </w:r>
    </w:p>
    <w:p w14:paraId="40EE626C"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2.8.2.Организация ведет учет расчетов в разрезе: основания возникновения задолженности, контрагентов, видов задолженности, сроков погашения.</w:t>
      </w:r>
    </w:p>
    <w:p w14:paraId="144296F0"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lastRenderedPageBreak/>
        <w:t>2.8.3.Организация ведет учет расчетов с поставщиками на счете 60 «Расчеты с поставщиками» отдельно по задолженности поставщикам и по выданным авансам. Учет расчетов с покуп</w:t>
      </w:r>
      <w:r w:rsidRPr="00A17F50">
        <w:rPr>
          <w:b w:val="0"/>
          <w:sz w:val="20"/>
          <w:szCs w:val="20"/>
        </w:rPr>
        <w:t>а</w:t>
      </w:r>
      <w:r w:rsidRPr="00A17F50">
        <w:rPr>
          <w:b w:val="0"/>
          <w:sz w:val="20"/>
          <w:szCs w:val="20"/>
        </w:rPr>
        <w:t>телями ведется на счете 62 «Расчеты с покупателями» отдельно по задолженности покупателей и по полученным авансам.</w:t>
      </w:r>
    </w:p>
    <w:p w14:paraId="59A53686"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 xml:space="preserve">2.8.4.Организация ведет учет сумм налога на добавленную стоимость, подлежащего начислению (вычету) в последующих периодах на счете 76, </w:t>
      </w:r>
      <w:proofErr w:type="spellStart"/>
      <w:r w:rsidRPr="00A17F50">
        <w:rPr>
          <w:b w:val="0"/>
          <w:sz w:val="20"/>
          <w:szCs w:val="20"/>
        </w:rPr>
        <w:t>субсчет</w:t>
      </w:r>
      <w:proofErr w:type="spellEnd"/>
      <w:r w:rsidRPr="00A17F50">
        <w:rPr>
          <w:b w:val="0"/>
          <w:sz w:val="20"/>
          <w:szCs w:val="20"/>
        </w:rPr>
        <w:t xml:space="preserve"> «Расчеты по НДС». Суммы НДС, подлежащие начислению (вычету) по различным основаниям, учитываются обособленно. Суммы НДС, начисленного по авансам, полученных от покупателей, отражаются по дебету </w:t>
      </w:r>
      <w:proofErr w:type="spellStart"/>
      <w:r w:rsidRPr="00A17F50">
        <w:rPr>
          <w:b w:val="0"/>
          <w:sz w:val="20"/>
          <w:szCs w:val="20"/>
        </w:rPr>
        <w:t>субсчета</w:t>
      </w:r>
      <w:proofErr w:type="spellEnd"/>
      <w:r w:rsidRPr="00A17F50">
        <w:rPr>
          <w:b w:val="0"/>
          <w:sz w:val="20"/>
          <w:szCs w:val="20"/>
        </w:rPr>
        <w:t xml:space="preserve"> 76 «Расчеты по НДС» в корреспонденции с кредитом </w:t>
      </w:r>
      <w:proofErr w:type="spellStart"/>
      <w:r w:rsidRPr="00A17F50">
        <w:rPr>
          <w:b w:val="0"/>
          <w:sz w:val="20"/>
          <w:szCs w:val="20"/>
        </w:rPr>
        <w:t>субсчета</w:t>
      </w:r>
      <w:proofErr w:type="spellEnd"/>
      <w:r w:rsidRPr="00A17F50">
        <w:rPr>
          <w:b w:val="0"/>
          <w:sz w:val="20"/>
          <w:szCs w:val="20"/>
        </w:rPr>
        <w:t xml:space="preserve"> 68 «Расчеты с бюджетом по НДС». При зачете (Возврате) авансов соответствующие суммы НДС списываются в дебет </w:t>
      </w:r>
      <w:proofErr w:type="spellStart"/>
      <w:r w:rsidRPr="00A17F50">
        <w:rPr>
          <w:b w:val="0"/>
          <w:sz w:val="20"/>
          <w:szCs w:val="20"/>
        </w:rPr>
        <w:t>субсч</w:t>
      </w:r>
      <w:r w:rsidRPr="00A17F50">
        <w:rPr>
          <w:b w:val="0"/>
          <w:sz w:val="20"/>
          <w:szCs w:val="20"/>
        </w:rPr>
        <w:t>е</w:t>
      </w:r>
      <w:r w:rsidRPr="00A17F50">
        <w:rPr>
          <w:b w:val="0"/>
          <w:sz w:val="20"/>
          <w:szCs w:val="20"/>
        </w:rPr>
        <w:t>та</w:t>
      </w:r>
      <w:proofErr w:type="spellEnd"/>
      <w:r w:rsidRPr="00A17F50">
        <w:rPr>
          <w:b w:val="0"/>
          <w:sz w:val="20"/>
          <w:szCs w:val="20"/>
        </w:rPr>
        <w:t xml:space="preserve"> 68 «Расчеты с бюджетом по НДС» с кредита </w:t>
      </w:r>
      <w:proofErr w:type="spellStart"/>
      <w:r w:rsidRPr="00A17F50">
        <w:rPr>
          <w:b w:val="0"/>
          <w:sz w:val="20"/>
          <w:szCs w:val="20"/>
        </w:rPr>
        <w:t>субсчета</w:t>
      </w:r>
      <w:proofErr w:type="spellEnd"/>
      <w:r w:rsidRPr="00A17F50">
        <w:rPr>
          <w:b w:val="0"/>
          <w:sz w:val="20"/>
          <w:szCs w:val="20"/>
        </w:rPr>
        <w:t xml:space="preserve"> 76 «Расчеты по НДС». Суммы НДС, предъявленные пок</w:t>
      </w:r>
      <w:r w:rsidRPr="00A17F50">
        <w:rPr>
          <w:b w:val="0"/>
          <w:sz w:val="20"/>
          <w:szCs w:val="20"/>
        </w:rPr>
        <w:t>у</w:t>
      </w:r>
      <w:r w:rsidRPr="00A17F50">
        <w:rPr>
          <w:b w:val="0"/>
          <w:sz w:val="20"/>
          <w:szCs w:val="20"/>
        </w:rPr>
        <w:t xml:space="preserve">пателям товаров (работ, услуг) отражаются по кредиту </w:t>
      </w:r>
      <w:proofErr w:type="spellStart"/>
      <w:r w:rsidRPr="00A17F50">
        <w:rPr>
          <w:b w:val="0"/>
          <w:sz w:val="20"/>
          <w:szCs w:val="20"/>
        </w:rPr>
        <w:t>субсчета</w:t>
      </w:r>
      <w:proofErr w:type="spellEnd"/>
      <w:r w:rsidRPr="00A17F50">
        <w:rPr>
          <w:b w:val="0"/>
          <w:sz w:val="20"/>
          <w:szCs w:val="20"/>
        </w:rPr>
        <w:t xml:space="preserve"> 68 «Расчеты по НДС» в корреспонденции с </w:t>
      </w:r>
      <w:proofErr w:type="spellStart"/>
      <w:r w:rsidRPr="00A17F50">
        <w:rPr>
          <w:b w:val="0"/>
          <w:sz w:val="20"/>
          <w:szCs w:val="20"/>
        </w:rPr>
        <w:t>субсчетом</w:t>
      </w:r>
      <w:proofErr w:type="spellEnd"/>
      <w:r w:rsidRPr="00A17F50">
        <w:rPr>
          <w:b w:val="0"/>
          <w:sz w:val="20"/>
          <w:szCs w:val="20"/>
        </w:rPr>
        <w:t xml:space="preserve"> 90/3 «Налог на добавленную сто</w:t>
      </w:r>
      <w:r w:rsidRPr="00A17F50">
        <w:rPr>
          <w:b w:val="0"/>
          <w:sz w:val="20"/>
          <w:szCs w:val="20"/>
        </w:rPr>
        <w:t>и</w:t>
      </w:r>
      <w:r w:rsidRPr="00A17F50">
        <w:rPr>
          <w:b w:val="0"/>
          <w:sz w:val="20"/>
          <w:szCs w:val="20"/>
        </w:rPr>
        <w:t xml:space="preserve">мость». Суммы НДС, начисленные по авансам, выданным поставщикам, контрагентам, отражаются по дебету </w:t>
      </w:r>
      <w:proofErr w:type="spellStart"/>
      <w:r w:rsidRPr="00A17F50">
        <w:rPr>
          <w:b w:val="0"/>
          <w:sz w:val="20"/>
          <w:szCs w:val="20"/>
        </w:rPr>
        <w:t>субсчета</w:t>
      </w:r>
      <w:proofErr w:type="spellEnd"/>
      <w:r w:rsidRPr="00A17F50">
        <w:rPr>
          <w:b w:val="0"/>
          <w:sz w:val="20"/>
          <w:szCs w:val="20"/>
        </w:rPr>
        <w:t xml:space="preserve"> 68 «Расчеты с бюджетом по НДС» в корреспонденции с кредитом </w:t>
      </w:r>
      <w:proofErr w:type="spellStart"/>
      <w:r w:rsidRPr="00A17F50">
        <w:rPr>
          <w:b w:val="0"/>
          <w:sz w:val="20"/>
          <w:szCs w:val="20"/>
        </w:rPr>
        <w:t>субсчета</w:t>
      </w:r>
      <w:proofErr w:type="spellEnd"/>
      <w:r w:rsidRPr="00A17F50">
        <w:rPr>
          <w:b w:val="0"/>
          <w:sz w:val="20"/>
          <w:szCs w:val="20"/>
        </w:rPr>
        <w:t xml:space="preserve"> 76/ВА «Расчеты по НДС», при зачете авансов соответствующие суммы </w:t>
      </w:r>
      <w:proofErr w:type="gramStart"/>
      <w:r w:rsidRPr="00A17F50">
        <w:rPr>
          <w:b w:val="0"/>
          <w:sz w:val="20"/>
          <w:szCs w:val="20"/>
        </w:rPr>
        <w:t>НДС</w:t>
      </w:r>
      <w:proofErr w:type="gramEnd"/>
      <w:r w:rsidRPr="00A17F50">
        <w:rPr>
          <w:b w:val="0"/>
          <w:sz w:val="20"/>
          <w:szCs w:val="20"/>
        </w:rPr>
        <w:t xml:space="preserve"> ранее принятые к вычету с суммы предоплаты восстана</w:t>
      </w:r>
      <w:r w:rsidRPr="00A17F50">
        <w:rPr>
          <w:b w:val="0"/>
          <w:sz w:val="20"/>
          <w:szCs w:val="20"/>
        </w:rPr>
        <w:t>в</w:t>
      </w:r>
      <w:r w:rsidRPr="00A17F50">
        <w:rPr>
          <w:b w:val="0"/>
          <w:sz w:val="20"/>
          <w:szCs w:val="20"/>
        </w:rPr>
        <w:t xml:space="preserve">ливаются. Данная операция отражается по дебету </w:t>
      </w:r>
      <w:proofErr w:type="spellStart"/>
      <w:r w:rsidRPr="00A17F50">
        <w:rPr>
          <w:b w:val="0"/>
          <w:sz w:val="20"/>
          <w:szCs w:val="20"/>
        </w:rPr>
        <w:t>субсчета</w:t>
      </w:r>
      <w:proofErr w:type="spellEnd"/>
      <w:r w:rsidRPr="00A17F50">
        <w:rPr>
          <w:b w:val="0"/>
          <w:sz w:val="20"/>
          <w:szCs w:val="20"/>
        </w:rPr>
        <w:t xml:space="preserve"> 76/ ВА «Расчеты по НДС» в корре</w:t>
      </w:r>
      <w:r w:rsidRPr="00A17F50">
        <w:rPr>
          <w:b w:val="0"/>
          <w:sz w:val="20"/>
          <w:szCs w:val="20"/>
        </w:rPr>
        <w:t>с</w:t>
      </w:r>
      <w:r w:rsidRPr="00A17F50">
        <w:rPr>
          <w:b w:val="0"/>
          <w:sz w:val="20"/>
          <w:szCs w:val="20"/>
        </w:rPr>
        <w:t xml:space="preserve">понденции с кредитом </w:t>
      </w:r>
      <w:proofErr w:type="spellStart"/>
      <w:r w:rsidRPr="00A17F50">
        <w:rPr>
          <w:b w:val="0"/>
          <w:sz w:val="20"/>
          <w:szCs w:val="20"/>
        </w:rPr>
        <w:t>субсчета</w:t>
      </w:r>
      <w:proofErr w:type="spellEnd"/>
      <w:r w:rsidRPr="00A17F50">
        <w:rPr>
          <w:b w:val="0"/>
          <w:sz w:val="20"/>
          <w:szCs w:val="20"/>
        </w:rPr>
        <w:t xml:space="preserve"> 68/2 «Расчеты с бюджетом по НДС»</w:t>
      </w:r>
    </w:p>
    <w:p w14:paraId="32299B81"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2.8.5.Организация учитывает кредиты и займы, полученные на срок не более 12 месяцев на счете 66 «Расчеты по краткосрочным кредитам и займам». Кредиты и займы, пол</w:t>
      </w:r>
      <w:r w:rsidRPr="00A17F50">
        <w:rPr>
          <w:b w:val="0"/>
          <w:sz w:val="20"/>
          <w:szCs w:val="20"/>
        </w:rPr>
        <w:t>у</w:t>
      </w:r>
      <w:r w:rsidRPr="00A17F50">
        <w:rPr>
          <w:b w:val="0"/>
          <w:sz w:val="20"/>
          <w:szCs w:val="20"/>
        </w:rPr>
        <w:t>ченные на срок более 12 месяцев, учитываются на счете 67 «Расчеты по долгосрочным кредитам и займам». Проценты по кредитам и займам начисляются ежемесячно в соотве</w:t>
      </w:r>
      <w:r w:rsidRPr="00A17F50">
        <w:rPr>
          <w:b w:val="0"/>
          <w:sz w:val="20"/>
          <w:szCs w:val="20"/>
        </w:rPr>
        <w:t>т</w:t>
      </w:r>
      <w:r w:rsidRPr="00A17F50">
        <w:rPr>
          <w:b w:val="0"/>
          <w:sz w:val="20"/>
          <w:szCs w:val="20"/>
        </w:rPr>
        <w:t>ствии с условиями договоров на счета 66 и 67. В аналитическом учете суммы кредитов и займов и суммы начисленных процентов отражаются раздельно.</w:t>
      </w:r>
    </w:p>
    <w:p w14:paraId="013F8221" w14:textId="77777777" w:rsidR="00A17F50" w:rsidRPr="00A17F50" w:rsidRDefault="00A17F50" w:rsidP="00A17F50">
      <w:pPr>
        <w:spacing w:line="360" w:lineRule="auto"/>
        <w:ind w:firstLine="540"/>
        <w:jc w:val="both"/>
      </w:pPr>
      <w:r w:rsidRPr="00A17F50">
        <w:t xml:space="preserve">  Долгосрочная задолженность не переводится в кратк</w:t>
      </w:r>
      <w:r w:rsidRPr="00A17F50">
        <w:t>о</w:t>
      </w:r>
      <w:r w:rsidRPr="00A17F50">
        <w:t xml:space="preserve">срочную. </w:t>
      </w:r>
    </w:p>
    <w:p w14:paraId="7C6FCC6E"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 xml:space="preserve">2.8.6.Проценты по кредитам и займам отражаются в составе текущих прочих расходах и относятся в дебет счета 91 «Прочие расходы». Проценты по кредитам и займам, полученным на создание (приобретение) объектов основных средств, нематериальных активов, учитываются в составе стоимости этих активов и относятся в дебет счета 08 «Вложения во </w:t>
      </w:r>
      <w:proofErr w:type="spellStart"/>
      <w:r w:rsidRPr="00A17F50">
        <w:rPr>
          <w:b w:val="0"/>
          <w:sz w:val="20"/>
          <w:szCs w:val="20"/>
        </w:rPr>
        <w:t>внеоборотные</w:t>
      </w:r>
      <w:proofErr w:type="spellEnd"/>
      <w:r w:rsidRPr="00A17F50">
        <w:rPr>
          <w:b w:val="0"/>
          <w:sz w:val="20"/>
          <w:szCs w:val="20"/>
        </w:rPr>
        <w:t xml:space="preserve"> активы». Проценты по кредитам и займам, начисленные после принятия к учету объектов основных средств, объектов нематериальных активов, л</w:t>
      </w:r>
      <w:r w:rsidRPr="00A17F50">
        <w:rPr>
          <w:b w:val="0"/>
          <w:sz w:val="20"/>
          <w:szCs w:val="20"/>
        </w:rPr>
        <w:t>и</w:t>
      </w:r>
      <w:r w:rsidRPr="00A17F50">
        <w:rPr>
          <w:b w:val="0"/>
          <w:sz w:val="20"/>
          <w:szCs w:val="20"/>
        </w:rPr>
        <w:t>бо после начала фактического использования этих объектов для выпуска продукции, выполнения работ, оказания услуг учитываются в составе прочих расходов.</w:t>
      </w:r>
    </w:p>
    <w:p w14:paraId="68028AC0"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2.8.7.К дополнительным затратам, связанным с получением займов и кредитов, относятся: на оплату юридических и консультационных услуг, оформление документов, страховые взносы, расходы на проведение оценки и экспертизы. Дополнительные затраты принимаются к учету в том п</w:t>
      </w:r>
      <w:r w:rsidRPr="00A17F50">
        <w:rPr>
          <w:b w:val="0"/>
          <w:sz w:val="20"/>
          <w:szCs w:val="20"/>
        </w:rPr>
        <w:t>е</w:t>
      </w:r>
      <w:r w:rsidRPr="00A17F50">
        <w:rPr>
          <w:b w:val="0"/>
          <w:sz w:val="20"/>
          <w:szCs w:val="20"/>
        </w:rPr>
        <w:t>риоде, в котором они осуществляются. Расходы по займам признаются прочими расходами, за исключен</w:t>
      </w:r>
      <w:r w:rsidRPr="00A17F50">
        <w:rPr>
          <w:b w:val="0"/>
          <w:sz w:val="20"/>
          <w:szCs w:val="20"/>
        </w:rPr>
        <w:t>и</w:t>
      </w:r>
      <w:r w:rsidRPr="00A17F50">
        <w:rPr>
          <w:b w:val="0"/>
          <w:sz w:val="20"/>
          <w:szCs w:val="20"/>
        </w:rPr>
        <w:t>ем той части, которая подлежит включению стоимость инвестиционного актива</w:t>
      </w:r>
    </w:p>
    <w:p w14:paraId="4491D79E"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2.8.8.Переоценка обязательств, выраженных в иностранной валюте, производится ежем</w:t>
      </w:r>
      <w:r w:rsidRPr="00A17F50">
        <w:rPr>
          <w:b w:val="0"/>
          <w:sz w:val="20"/>
          <w:szCs w:val="20"/>
        </w:rPr>
        <w:t>е</w:t>
      </w:r>
      <w:r w:rsidRPr="00A17F50">
        <w:rPr>
          <w:b w:val="0"/>
          <w:sz w:val="20"/>
          <w:szCs w:val="20"/>
        </w:rPr>
        <w:t>сячно.</w:t>
      </w:r>
    </w:p>
    <w:p w14:paraId="2A09A982"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2.8.9.Дебиторская задолженность, срок исковой давности которой истек, списывается по результатам инвентаризации в состав прочих расходов. Организация ведет учет списанной дебиторской задо</w:t>
      </w:r>
      <w:r w:rsidRPr="00A17F50">
        <w:rPr>
          <w:b w:val="0"/>
          <w:sz w:val="20"/>
          <w:szCs w:val="20"/>
        </w:rPr>
        <w:t>л</w:t>
      </w:r>
      <w:r w:rsidRPr="00A17F50">
        <w:rPr>
          <w:b w:val="0"/>
          <w:sz w:val="20"/>
          <w:szCs w:val="20"/>
        </w:rPr>
        <w:t>женности в течение пяти лет для наблюдения за возможностью ее дальнейшего взыскания. Кред</w:t>
      </w:r>
      <w:r w:rsidRPr="00A17F50">
        <w:rPr>
          <w:b w:val="0"/>
          <w:sz w:val="20"/>
          <w:szCs w:val="20"/>
        </w:rPr>
        <w:t>и</w:t>
      </w:r>
      <w:r w:rsidRPr="00A17F50">
        <w:rPr>
          <w:b w:val="0"/>
          <w:sz w:val="20"/>
          <w:szCs w:val="20"/>
        </w:rPr>
        <w:t>торская задолженность, срок исковой давности которой истек, списывается по результатам инвентаризации и учитывается в сост</w:t>
      </w:r>
      <w:r w:rsidRPr="00A17F50">
        <w:rPr>
          <w:b w:val="0"/>
          <w:sz w:val="20"/>
          <w:szCs w:val="20"/>
        </w:rPr>
        <w:t>а</w:t>
      </w:r>
      <w:r w:rsidRPr="00A17F50">
        <w:rPr>
          <w:b w:val="0"/>
          <w:sz w:val="20"/>
          <w:szCs w:val="20"/>
        </w:rPr>
        <w:t>ве от прочих доходов.</w:t>
      </w:r>
    </w:p>
    <w:p w14:paraId="4FB8A349" w14:textId="77777777" w:rsidR="00A17F50" w:rsidRPr="00A17F50" w:rsidRDefault="00A17F50" w:rsidP="00A17F50">
      <w:pPr>
        <w:pStyle w:val="af"/>
        <w:tabs>
          <w:tab w:val="num" w:pos="1069"/>
          <w:tab w:val="num" w:pos="1418"/>
        </w:tabs>
        <w:jc w:val="both"/>
        <w:rPr>
          <w:b w:val="0"/>
          <w:sz w:val="20"/>
          <w:szCs w:val="20"/>
        </w:rPr>
      </w:pPr>
      <w:r w:rsidRPr="00A17F50">
        <w:rPr>
          <w:b w:val="0"/>
          <w:sz w:val="20"/>
          <w:szCs w:val="20"/>
        </w:rPr>
        <w:t>2.8.10.Расходы по содержанию арендуемых площадей относить ежемесячно от суммы общехозяйственных расходов в пропорции к общим площадям на б/сч. 91 «Прочие доходы и расходы» по ст</w:t>
      </w:r>
      <w:r w:rsidRPr="00A17F50">
        <w:rPr>
          <w:b w:val="0"/>
          <w:sz w:val="20"/>
          <w:szCs w:val="20"/>
        </w:rPr>
        <w:t>а</w:t>
      </w:r>
      <w:r w:rsidRPr="00A17F50">
        <w:rPr>
          <w:b w:val="0"/>
          <w:sz w:val="20"/>
          <w:szCs w:val="20"/>
        </w:rPr>
        <w:t>тье «Прочие расходы» (ст.265 НК РФ)</w:t>
      </w:r>
    </w:p>
    <w:p w14:paraId="795D1729" w14:textId="77777777" w:rsidR="00A17F50" w:rsidRPr="00A17F50" w:rsidRDefault="00A17F50" w:rsidP="00A17F50">
      <w:pPr>
        <w:pStyle w:val="af"/>
        <w:jc w:val="both"/>
        <w:rPr>
          <w:b w:val="0"/>
          <w:sz w:val="20"/>
          <w:szCs w:val="20"/>
        </w:rPr>
      </w:pPr>
    </w:p>
    <w:p w14:paraId="034E7277" w14:textId="77777777" w:rsidR="00A17F50" w:rsidRPr="00A17F50" w:rsidRDefault="00A17F50" w:rsidP="00A17F50">
      <w:pPr>
        <w:pStyle w:val="af"/>
        <w:tabs>
          <w:tab w:val="num" w:pos="1069"/>
        </w:tabs>
        <w:ind w:left="142"/>
        <w:jc w:val="both"/>
        <w:rPr>
          <w:b w:val="0"/>
          <w:i/>
          <w:sz w:val="20"/>
          <w:szCs w:val="20"/>
        </w:rPr>
      </w:pPr>
      <w:r w:rsidRPr="00A17F50">
        <w:rPr>
          <w:b w:val="0"/>
          <w:i/>
          <w:sz w:val="20"/>
          <w:szCs w:val="20"/>
        </w:rPr>
        <w:t>2.9.Создание резервов и использование прибыли</w:t>
      </w:r>
    </w:p>
    <w:p w14:paraId="7389E85D" w14:textId="77777777" w:rsidR="00A17F50" w:rsidRPr="00A17F50" w:rsidRDefault="00A17F50" w:rsidP="00A17F50">
      <w:pPr>
        <w:pStyle w:val="af"/>
        <w:ind w:left="709"/>
        <w:jc w:val="both"/>
        <w:rPr>
          <w:b w:val="0"/>
          <w:i/>
          <w:sz w:val="20"/>
          <w:szCs w:val="20"/>
        </w:rPr>
      </w:pPr>
    </w:p>
    <w:p w14:paraId="0CA42D47" w14:textId="77777777" w:rsidR="00A17F50" w:rsidRPr="00A17F50" w:rsidRDefault="00A17F50" w:rsidP="00A17F50">
      <w:pPr>
        <w:pStyle w:val="af"/>
        <w:tabs>
          <w:tab w:val="num" w:pos="1418"/>
        </w:tabs>
        <w:jc w:val="both"/>
        <w:rPr>
          <w:b w:val="0"/>
          <w:sz w:val="20"/>
          <w:szCs w:val="20"/>
        </w:rPr>
      </w:pPr>
      <w:r w:rsidRPr="00A17F50">
        <w:rPr>
          <w:b w:val="0"/>
          <w:sz w:val="20"/>
          <w:szCs w:val="20"/>
        </w:rPr>
        <w:t>2.9.1.Организация создает резервы сомнительных долгов в случае признания дебиторской задолженности сомнительной с отнесением сумм резервов на финансовые результаты организации. Сомнительной считается дебиторская задолженность организации, которая не погашена или с высокой или с высокой степенью вероятности не будет погашена в сроки, установленные догов</w:t>
      </w:r>
      <w:r w:rsidRPr="00A17F50">
        <w:rPr>
          <w:b w:val="0"/>
          <w:sz w:val="20"/>
          <w:szCs w:val="20"/>
        </w:rPr>
        <w:t>о</w:t>
      </w:r>
      <w:r w:rsidRPr="00A17F50">
        <w:rPr>
          <w:b w:val="0"/>
          <w:sz w:val="20"/>
          <w:szCs w:val="20"/>
        </w:rPr>
        <w:t xml:space="preserve">ром, и не обеспечена соответствующими </w:t>
      </w:r>
      <w:proofErr w:type="gramStart"/>
      <w:r w:rsidRPr="00A17F50">
        <w:rPr>
          <w:b w:val="0"/>
          <w:sz w:val="20"/>
          <w:szCs w:val="20"/>
        </w:rPr>
        <w:t>гарантиями.(</w:t>
      </w:r>
      <w:proofErr w:type="gramEnd"/>
      <w:r w:rsidRPr="00A17F50">
        <w:rPr>
          <w:b w:val="0"/>
          <w:sz w:val="20"/>
          <w:szCs w:val="20"/>
        </w:rPr>
        <w:t>п.3ПБУ21/2008, п.35 ПБУ 4/99)</w:t>
      </w:r>
    </w:p>
    <w:p w14:paraId="1169C028" w14:textId="77777777" w:rsidR="00A17F50" w:rsidRPr="00A17F50" w:rsidRDefault="00A17F50" w:rsidP="00A17F50">
      <w:pPr>
        <w:pStyle w:val="af"/>
        <w:tabs>
          <w:tab w:val="num" w:pos="1418"/>
        </w:tabs>
        <w:jc w:val="both"/>
        <w:rPr>
          <w:b w:val="0"/>
          <w:sz w:val="20"/>
          <w:szCs w:val="20"/>
        </w:rPr>
      </w:pPr>
      <w:r w:rsidRPr="00A17F50">
        <w:rPr>
          <w:b w:val="0"/>
          <w:sz w:val="20"/>
          <w:szCs w:val="20"/>
        </w:rPr>
        <w:t xml:space="preserve">2.9.2.  В целях равномерного </w:t>
      </w:r>
      <w:proofErr w:type="gramStart"/>
      <w:r w:rsidRPr="00A17F50">
        <w:rPr>
          <w:b w:val="0"/>
          <w:sz w:val="20"/>
          <w:szCs w:val="20"/>
        </w:rPr>
        <w:t>включения  предстоящих</w:t>
      </w:r>
      <w:proofErr w:type="gramEnd"/>
      <w:r w:rsidRPr="00A17F50">
        <w:rPr>
          <w:b w:val="0"/>
          <w:sz w:val="20"/>
          <w:szCs w:val="20"/>
        </w:rPr>
        <w:t xml:space="preserve"> расходов в издержки производства отчетного периода создавать резерв на гарантийный ремонт и гарантийное обслуживание. Сумма резерва определяется согласно планируемым накануне отчетного года расходам на гарантийный ремонт, в размере, не превышающем ожидаемых расходов, предусмотренных в плане на выполнение гарантийных обязательств, с учетом срока гарантии, Данная величина рассчитывается на основ</w:t>
      </w:r>
      <w:r w:rsidRPr="00A17F50">
        <w:rPr>
          <w:b w:val="0"/>
          <w:sz w:val="20"/>
          <w:szCs w:val="20"/>
        </w:rPr>
        <w:t>а</w:t>
      </w:r>
      <w:r w:rsidRPr="00A17F50">
        <w:rPr>
          <w:b w:val="0"/>
          <w:sz w:val="20"/>
          <w:szCs w:val="20"/>
        </w:rPr>
        <w:t>нии ведомостей учета затрат на ремонт и гарантийное обслуживание, ведомостей учета отгрузки и реализации продукции, актов инвентаризации резерва, а также мнения специалистов о технических характеристиках данного вида продукции, предпол</w:t>
      </w:r>
      <w:r w:rsidRPr="00A17F50">
        <w:rPr>
          <w:b w:val="0"/>
          <w:sz w:val="20"/>
          <w:szCs w:val="20"/>
        </w:rPr>
        <w:t>а</w:t>
      </w:r>
      <w:r w:rsidRPr="00A17F50">
        <w:rPr>
          <w:b w:val="0"/>
          <w:sz w:val="20"/>
          <w:szCs w:val="20"/>
        </w:rPr>
        <w:t>гаемом проценте брака и т.п.</w:t>
      </w:r>
    </w:p>
    <w:p w14:paraId="20FD7D53" w14:textId="77777777" w:rsidR="00A17F50" w:rsidRPr="00A17F50" w:rsidRDefault="00A17F50" w:rsidP="00A17F50">
      <w:pPr>
        <w:pStyle w:val="af"/>
        <w:tabs>
          <w:tab w:val="num" w:pos="1418"/>
        </w:tabs>
        <w:jc w:val="both"/>
        <w:rPr>
          <w:b w:val="0"/>
          <w:sz w:val="20"/>
          <w:szCs w:val="20"/>
        </w:rPr>
      </w:pPr>
      <w:r w:rsidRPr="00A17F50">
        <w:rPr>
          <w:b w:val="0"/>
          <w:sz w:val="20"/>
          <w:szCs w:val="20"/>
        </w:rPr>
        <w:t>2.9.3.Учет оценочных обязательств ведется в соответствии с Положением по бухгалтерскому уч</w:t>
      </w:r>
      <w:r w:rsidRPr="00A17F50">
        <w:rPr>
          <w:b w:val="0"/>
          <w:sz w:val="20"/>
          <w:szCs w:val="20"/>
        </w:rPr>
        <w:t>е</w:t>
      </w:r>
      <w:r w:rsidRPr="00A17F50">
        <w:rPr>
          <w:b w:val="0"/>
          <w:sz w:val="20"/>
          <w:szCs w:val="20"/>
        </w:rPr>
        <w:t xml:space="preserve">ту «Оценочные обязательства» ПБУ 8/2010, утвержденным Приказом </w:t>
      </w:r>
      <w:proofErr w:type="gramStart"/>
      <w:r w:rsidRPr="00A17F50">
        <w:rPr>
          <w:b w:val="0"/>
          <w:sz w:val="20"/>
          <w:szCs w:val="20"/>
        </w:rPr>
        <w:t>Минфина  РФ</w:t>
      </w:r>
      <w:proofErr w:type="gramEnd"/>
      <w:r w:rsidRPr="00A17F50">
        <w:rPr>
          <w:b w:val="0"/>
          <w:sz w:val="20"/>
          <w:szCs w:val="20"/>
        </w:rPr>
        <w:t xml:space="preserve"> от 13.12.2010 №167н. Оценочное обязательство  по неиспользованным сотрудниками организации отпускам (включая платежи на </w:t>
      </w:r>
      <w:r w:rsidRPr="00A17F50">
        <w:rPr>
          <w:b w:val="0"/>
          <w:sz w:val="20"/>
          <w:szCs w:val="20"/>
        </w:rPr>
        <w:lastRenderedPageBreak/>
        <w:t>социальное страхование и обеспечение). На основании заверенной справки отдела кадров берется количество дней отпуска по неиспользованным дням отпуска каждого р</w:t>
      </w:r>
      <w:r w:rsidRPr="00A17F50">
        <w:rPr>
          <w:b w:val="0"/>
          <w:sz w:val="20"/>
          <w:szCs w:val="20"/>
        </w:rPr>
        <w:t>а</w:t>
      </w:r>
      <w:r w:rsidRPr="00A17F50">
        <w:rPr>
          <w:b w:val="0"/>
          <w:sz w:val="20"/>
          <w:szCs w:val="20"/>
        </w:rPr>
        <w:t xml:space="preserve">ботника и его средний заработок в день для расчета отпуска </w:t>
      </w:r>
      <w:proofErr w:type="gramStart"/>
      <w:r w:rsidRPr="00A17F50">
        <w:rPr>
          <w:b w:val="0"/>
          <w:sz w:val="20"/>
          <w:szCs w:val="20"/>
        </w:rPr>
        <w:t>( рассчитывается</w:t>
      </w:r>
      <w:proofErr w:type="gramEnd"/>
      <w:r w:rsidRPr="00A17F50">
        <w:rPr>
          <w:b w:val="0"/>
          <w:sz w:val="20"/>
          <w:szCs w:val="20"/>
        </w:rPr>
        <w:t xml:space="preserve"> расчетным отделом бухгалтерии),  рассчитывается оценочное обязательство, а также начисляются платежи на страх</w:t>
      </w:r>
      <w:r w:rsidRPr="00A17F50">
        <w:rPr>
          <w:b w:val="0"/>
          <w:sz w:val="20"/>
          <w:szCs w:val="20"/>
        </w:rPr>
        <w:t>о</w:t>
      </w:r>
      <w:r w:rsidRPr="00A17F50">
        <w:rPr>
          <w:b w:val="0"/>
          <w:sz w:val="20"/>
          <w:szCs w:val="20"/>
        </w:rPr>
        <w:t>вые взн</w:t>
      </w:r>
      <w:r w:rsidRPr="00A17F50">
        <w:rPr>
          <w:b w:val="0"/>
          <w:sz w:val="20"/>
          <w:szCs w:val="20"/>
        </w:rPr>
        <w:t>о</w:t>
      </w:r>
      <w:r w:rsidRPr="00A17F50">
        <w:rPr>
          <w:b w:val="0"/>
          <w:sz w:val="20"/>
          <w:szCs w:val="20"/>
        </w:rPr>
        <w:t>сы и НС)</w:t>
      </w:r>
    </w:p>
    <w:p w14:paraId="37BD94DF" w14:textId="77777777" w:rsidR="00A17F50" w:rsidRPr="00A17F50" w:rsidRDefault="00A17F50" w:rsidP="00A17F50">
      <w:pPr>
        <w:pStyle w:val="af"/>
        <w:tabs>
          <w:tab w:val="num" w:pos="1418"/>
        </w:tabs>
        <w:jc w:val="both"/>
        <w:rPr>
          <w:b w:val="0"/>
          <w:sz w:val="20"/>
          <w:szCs w:val="20"/>
        </w:rPr>
      </w:pPr>
      <w:r w:rsidRPr="00A17F50">
        <w:rPr>
          <w:b w:val="0"/>
          <w:sz w:val="20"/>
          <w:szCs w:val="20"/>
        </w:rPr>
        <w:t xml:space="preserve"> Резерв по отпускам создается на основании планируемого фонда оплаты труда (рассчитывает ОТИЗ) и начисляется ежемесячно равными долями в целях равномерного включения расходов в затраты на пр</w:t>
      </w:r>
      <w:r w:rsidRPr="00A17F50">
        <w:rPr>
          <w:b w:val="0"/>
          <w:sz w:val="20"/>
          <w:szCs w:val="20"/>
        </w:rPr>
        <w:t>о</w:t>
      </w:r>
      <w:r w:rsidRPr="00A17F50">
        <w:rPr>
          <w:b w:val="0"/>
          <w:sz w:val="20"/>
          <w:szCs w:val="20"/>
        </w:rPr>
        <w:t xml:space="preserve">изводство. Резервирование тех или иных сумм отражается по кредиту балансового счета 96 «Резервы предстоящих расходов» в корреспонденции со счетами учета затрат на производство. Фактические расходы, на которые был ранее </w:t>
      </w:r>
      <w:proofErr w:type="gramStart"/>
      <w:r w:rsidRPr="00A17F50">
        <w:rPr>
          <w:b w:val="0"/>
          <w:sz w:val="20"/>
          <w:szCs w:val="20"/>
        </w:rPr>
        <w:t>образован  резерв</w:t>
      </w:r>
      <w:proofErr w:type="gramEnd"/>
      <w:r w:rsidRPr="00A17F50">
        <w:rPr>
          <w:b w:val="0"/>
          <w:sz w:val="20"/>
          <w:szCs w:val="20"/>
        </w:rPr>
        <w:t>, относятся в дебет счета 96 «Резервы предстоящих расходов» в корреспонденции со счетами 70 «Расчеты с персоналом по оплате труда» и 69 «Расчеты по социальному страхованию и обеспечению»</w:t>
      </w:r>
    </w:p>
    <w:p w14:paraId="7F04FFEE" w14:textId="77777777" w:rsidR="00A17F50" w:rsidRPr="00A17F50" w:rsidRDefault="00A17F50" w:rsidP="00A17F50">
      <w:pPr>
        <w:pStyle w:val="af"/>
        <w:tabs>
          <w:tab w:val="num" w:pos="1418"/>
        </w:tabs>
        <w:jc w:val="both"/>
        <w:rPr>
          <w:b w:val="0"/>
          <w:sz w:val="20"/>
          <w:szCs w:val="20"/>
        </w:rPr>
      </w:pPr>
      <w:r w:rsidRPr="00A17F50">
        <w:rPr>
          <w:b w:val="0"/>
          <w:sz w:val="20"/>
          <w:szCs w:val="20"/>
        </w:rPr>
        <w:t>2.9.4.Чистая прибыль, оставшаяся после формирования фондов, предусмотренных Уставом ОАО, зачисляется на счет 84 «Нераспределенная пр</w:t>
      </w:r>
      <w:r w:rsidRPr="00A17F50">
        <w:rPr>
          <w:b w:val="0"/>
          <w:sz w:val="20"/>
          <w:szCs w:val="20"/>
        </w:rPr>
        <w:t>и</w:t>
      </w:r>
      <w:r w:rsidRPr="00A17F50">
        <w:rPr>
          <w:b w:val="0"/>
          <w:sz w:val="20"/>
          <w:szCs w:val="20"/>
        </w:rPr>
        <w:t>быль».</w:t>
      </w:r>
    </w:p>
    <w:p w14:paraId="7DDB5441" w14:textId="77777777" w:rsidR="00A17F50" w:rsidRPr="00A17F50" w:rsidRDefault="00A17F50" w:rsidP="00A17F50">
      <w:pPr>
        <w:pStyle w:val="af"/>
        <w:tabs>
          <w:tab w:val="num" w:pos="1418"/>
        </w:tabs>
        <w:jc w:val="both"/>
        <w:rPr>
          <w:b w:val="0"/>
          <w:sz w:val="20"/>
          <w:szCs w:val="20"/>
        </w:rPr>
      </w:pPr>
      <w:r w:rsidRPr="00A17F50">
        <w:rPr>
          <w:b w:val="0"/>
          <w:sz w:val="20"/>
          <w:szCs w:val="20"/>
        </w:rPr>
        <w:t>2.9.5.Начисление и выплата дивидендов производится по решению общего собрания а</w:t>
      </w:r>
      <w:r w:rsidRPr="00A17F50">
        <w:rPr>
          <w:b w:val="0"/>
          <w:sz w:val="20"/>
          <w:szCs w:val="20"/>
        </w:rPr>
        <w:t>к</w:t>
      </w:r>
      <w:r w:rsidRPr="00A17F50">
        <w:rPr>
          <w:b w:val="0"/>
          <w:sz w:val="20"/>
          <w:szCs w:val="20"/>
        </w:rPr>
        <w:t>ционеров по результатам работы за год</w:t>
      </w:r>
    </w:p>
    <w:p w14:paraId="623C391F" w14:textId="77777777" w:rsidR="00A17F50" w:rsidRPr="00A17F50" w:rsidRDefault="00A17F50" w:rsidP="00A17F50">
      <w:pPr>
        <w:pStyle w:val="af"/>
        <w:jc w:val="both"/>
        <w:rPr>
          <w:b w:val="0"/>
          <w:sz w:val="20"/>
          <w:szCs w:val="20"/>
        </w:rPr>
      </w:pPr>
    </w:p>
    <w:p w14:paraId="3B684FAD" w14:textId="77777777" w:rsidR="00A17F50" w:rsidRPr="00A17F50" w:rsidRDefault="00A17F50" w:rsidP="00A17F50">
      <w:pPr>
        <w:pStyle w:val="af"/>
        <w:ind w:left="142"/>
        <w:jc w:val="both"/>
        <w:rPr>
          <w:b w:val="0"/>
          <w:i/>
          <w:sz w:val="20"/>
          <w:szCs w:val="20"/>
        </w:rPr>
      </w:pPr>
      <w:r w:rsidRPr="00A17F50">
        <w:rPr>
          <w:b w:val="0"/>
          <w:i/>
          <w:sz w:val="20"/>
          <w:szCs w:val="20"/>
        </w:rPr>
        <w:t>2.10.Оплата командировочных расходов</w:t>
      </w:r>
    </w:p>
    <w:p w14:paraId="2BC56B87" w14:textId="77777777" w:rsidR="00A17F50" w:rsidRPr="00A17F50" w:rsidRDefault="00A17F50" w:rsidP="00A17F50">
      <w:pPr>
        <w:pStyle w:val="af"/>
        <w:ind w:left="709"/>
        <w:jc w:val="both"/>
        <w:rPr>
          <w:b w:val="0"/>
          <w:i/>
          <w:sz w:val="20"/>
          <w:szCs w:val="20"/>
        </w:rPr>
      </w:pPr>
    </w:p>
    <w:p w14:paraId="4FBADF0D" w14:textId="77777777" w:rsidR="00A17F50" w:rsidRPr="00A17F50" w:rsidRDefault="00A17F50" w:rsidP="00A17F50">
      <w:pPr>
        <w:pStyle w:val="af"/>
        <w:tabs>
          <w:tab w:val="num" w:pos="1224"/>
          <w:tab w:val="num" w:pos="1418"/>
        </w:tabs>
        <w:jc w:val="both"/>
        <w:rPr>
          <w:b w:val="0"/>
          <w:sz w:val="20"/>
          <w:szCs w:val="20"/>
        </w:rPr>
      </w:pPr>
      <w:r w:rsidRPr="00A17F50">
        <w:rPr>
          <w:b w:val="0"/>
          <w:sz w:val="20"/>
          <w:szCs w:val="20"/>
        </w:rPr>
        <w:t>2.10.1.Установить единые нормы командировочных расходов для всех работников предприятия согласно Приказу руководителя, составленного на основании нормативных и законод</w:t>
      </w:r>
      <w:r w:rsidRPr="00A17F50">
        <w:rPr>
          <w:b w:val="0"/>
          <w:sz w:val="20"/>
          <w:szCs w:val="20"/>
        </w:rPr>
        <w:t>а</w:t>
      </w:r>
      <w:r w:rsidRPr="00A17F50">
        <w:rPr>
          <w:b w:val="0"/>
          <w:sz w:val="20"/>
          <w:szCs w:val="20"/>
        </w:rPr>
        <w:t>тельных актов МФ РФ. В течение отчетного года нормы командировочных расходов могут быть изменены особым распоряжением руководителя предпр</w:t>
      </w:r>
      <w:r w:rsidRPr="00A17F50">
        <w:rPr>
          <w:b w:val="0"/>
          <w:sz w:val="20"/>
          <w:szCs w:val="20"/>
        </w:rPr>
        <w:t>и</w:t>
      </w:r>
      <w:r w:rsidRPr="00A17F50">
        <w:rPr>
          <w:b w:val="0"/>
          <w:sz w:val="20"/>
          <w:szCs w:val="20"/>
        </w:rPr>
        <w:t>ятия.</w:t>
      </w:r>
    </w:p>
    <w:p w14:paraId="4F0BDABA" w14:textId="77777777" w:rsidR="00A17F50" w:rsidRPr="00A17F50" w:rsidRDefault="00A17F50" w:rsidP="00A17F50">
      <w:pPr>
        <w:pStyle w:val="af"/>
        <w:ind w:left="1418"/>
        <w:jc w:val="both"/>
        <w:rPr>
          <w:b w:val="0"/>
          <w:sz w:val="20"/>
          <w:szCs w:val="20"/>
        </w:rPr>
      </w:pPr>
    </w:p>
    <w:p w14:paraId="14D2E5B8" w14:textId="77777777" w:rsidR="00A17F50" w:rsidRPr="00A17F50" w:rsidRDefault="00A17F50" w:rsidP="00A17F50">
      <w:pPr>
        <w:pStyle w:val="af"/>
        <w:ind w:left="142"/>
        <w:jc w:val="both"/>
        <w:rPr>
          <w:b w:val="0"/>
          <w:i/>
          <w:sz w:val="20"/>
          <w:szCs w:val="20"/>
        </w:rPr>
      </w:pPr>
      <w:r w:rsidRPr="00A17F50">
        <w:rPr>
          <w:b w:val="0"/>
          <w:i/>
          <w:sz w:val="20"/>
          <w:szCs w:val="20"/>
        </w:rPr>
        <w:t>2.11.Финансовые вложения</w:t>
      </w:r>
    </w:p>
    <w:p w14:paraId="79C376A4" w14:textId="77777777" w:rsidR="00A17F50" w:rsidRPr="00A17F50" w:rsidRDefault="00A17F50" w:rsidP="00A17F50">
      <w:pPr>
        <w:pStyle w:val="af"/>
        <w:ind w:left="709"/>
        <w:jc w:val="both"/>
        <w:rPr>
          <w:b w:val="0"/>
          <w:i/>
          <w:sz w:val="20"/>
          <w:szCs w:val="20"/>
        </w:rPr>
      </w:pPr>
    </w:p>
    <w:p w14:paraId="5AAB77A0" w14:textId="77777777" w:rsidR="00A17F50" w:rsidRPr="00A17F50" w:rsidRDefault="00A17F50" w:rsidP="00A17F50">
      <w:pPr>
        <w:pStyle w:val="af"/>
        <w:tabs>
          <w:tab w:val="num" w:pos="1224"/>
          <w:tab w:val="num" w:pos="1418"/>
        </w:tabs>
        <w:jc w:val="both"/>
        <w:rPr>
          <w:b w:val="0"/>
          <w:sz w:val="20"/>
          <w:szCs w:val="20"/>
        </w:rPr>
      </w:pPr>
      <w:r w:rsidRPr="00A17F50">
        <w:rPr>
          <w:b w:val="0"/>
          <w:sz w:val="20"/>
          <w:szCs w:val="20"/>
        </w:rPr>
        <w:t xml:space="preserve">2.11.1.Учет финансовых вложений ведется в соответствии с ПБУ 19/02 Учет финансовых вложений, утвержденный приказом МФ РФ от 10.12.2002 №126 </w:t>
      </w:r>
      <w:proofErr w:type="gramStart"/>
      <w:r w:rsidRPr="00A17F50">
        <w:rPr>
          <w:b w:val="0"/>
          <w:sz w:val="20"/>
          <w:szCs w:val="20"/>
        </w:rPr>
        <w:t>н.( ред.</w:t>
      </w:r>
      <w:proofErr w:type="gramEnd"/>
      <w:r w:rsidRPr="00A17F50">
        <w:rPr>
          <w:b w:val="0"/>
          <w:sz w:val="20"/>
          <w:szCs w:val="20"/>
        </w:rPr>
        <w:t xml:space="preserve"> от 08.11.2010)  К финансовым вложениям относятся инвестиции организации в ценные бумаги, облигации и иные ценные бумаги орг</w:t>
      </w:r>
      <w:r w:rsidRPr="00A17F50">
        <w:rPr>
          <w:b w:val="0"/>
          <w:sz w:val="20"/>
          <w:szCs w:val="20"/>
        </w:rPr>
        <w:t>а</w:t>
      </w:r>
      <w:r w:rsidRPr="00A17F50">
        <w:rPr>
          <w:b w:val="0"/>
          <w:sz w:val="20"/>
          <w:szCs w:val="20"/>
        </w:rPr>
        <w:t>низаций, в уставные (складочные) капиталы других организаций, депозиты в банках и другие. Ценные бумаги учитываются на счете 58 «Финансовые вложения» Открытые в банках депозиты учитываются на счете 55 «Специальные счета в ба</w:t>
      </w:r>
      <w:r w:rsidRPr="00A17F50">
        <w:rPr>
          <w:b w:val="0"/>
          <w:sz w:val="20"/>
          <w:szCs w:val="20"/>
        </w:rPr>
        <w:t>н</w:t>
      </w:r>
      <w:r w:rsidRPr="00A17F50">
        <w:rPr>
          <w:b w:val="0"/>
          <w:sz w:val="20"/>
          <w:szCs w:val="20"/>
        </w:rPr>
        <w:t>ках»</w:t>
      </w:r>
    </w:p>
    <w:p w14:paraId="7F190D50" w14:textId="77777777" w:rsidR="00A17F50" w:rsidRPr="00A17F50" w:rsidRDefault="00A17F50" w:rsidP="00A17F50">
      <w:pPr>
        <w:pStyle w:val="af"/>
        <w:tabs>
          <w:tab w:val="num" w:pos="1224"/>
          <w:tab w:val="num" w:pos="1418"/>
        </w:tabs>
        <w:jc w:val="both"/>
        <w:rPr>
          <w:b w:val="0"/>
          <w:sz w:val="20"/>
          <w:szCs w:val="20"/>
        </w:rPr>
      </w:pPr>
      <w:r w:rsidRPr="00A17F50">
        <w:rPr>
          <w:b w:val="0"/>
          <w:sz w:val="20"/>
          <w:szCs w:val="20"/>
        </w:rPr>
        <w:t>2.11.2. «Финансовые вложения к бухгалтерскому учету принимаются по первоначальной стоимости. Первоначальной стоимостью финансовых вложений, приобретенных за плату, признается сумма фактических затрат организации на их пр</w:t>
      </w:r>
      <w:r w:rsidRPr="00A17F50">
        <w:rPr>
          <w:b w:val="0"/>
          <w:sz w:val="20"/>
          <w:szCs w:val="20"/>
        </w:rPr>
        <w:t>и</w:t>
      </w:r>
      <w:r w:rsidRPr="00A17F50">
        <w:rPr>
          <w:b w:val="0"/>
          <w:sz w:val="20"/>
          <w:szCs w:val="20"/>
        </w:rPr>
        <w:t>обретение.</w:t>
      </w:r>
    </w:p>
    <w:p w14:paraId="7F20AE3E" w14:textId="77777777" w:rsidR="00A17F50" w:rsidRPr="00A17F50" w:rsidRDefault="00A17F50" w:rsidP="00A17F50">
      <w:pPr>
        <w:pStyle w:val="af"/>
        <w:numPr>
          <w:ilvl w:val="2"/>
          <w:numId w:val="11"/>
        </w:numPr>
        <w:tabs>
          <w:tab w:val="num" w:pos="1224"/>
          <w:tab w:val="num" w:pos="1418"/>
          <w:tab w:val="num" w:pos="1713"/>
        </w:tabs>
        <w:spacing w:after="240" w:line="360" w:lineRule="auto"/>
        <w:jc w:val="both"/>
        <w:rPr>
          <w:b w:val="0"/>
          <w:sz w:val="20"/>
          <w:szCs w:val="20"/>
        </w:rPr>
      </w:pPr>
      <w:r w:rsidRPr="00A17F50">
        <w:rPr>
          <w:b w:val="0"/>
          <w:sz w:val="20"/>
          <w:szCs w:val="20"/>
        </w:rPr>
        <w:t xml:space="preserve">При выбытии актива, принятого в бухгалтерском учете в качестве финансовых вложений, по которым не определяется текущая рыночная стоимость, их стоимость определяется по первоначальной стоимости каждой единицы бухгалтерского учета финансовых вложений. Учет разницы между суммой фактических затрат на приобретение долговых ценных бумаг и их номинальной стоимостью на счете 91 «Прочие доходы и расходы» производить равномерно. Единицей учета финансовых вложений является каждая ценная бумага </w:t>
      </w:r>
    </w:p>
    <w:p w14:paraId="23C98E37" w14:textId="77777777" w:rsidR="00A17F50" w:rsidRPr="00A17F50" w:rsidRDefault="00A17F50" w:rsidP="00A17F50">
      <w:pPr>
        <w:pStyle w:val="af"/>
        <w:numPr>
          <w:ilvl w:val="2"/>
          <w:numId w:val="11"/>
        </w:numPr>
        <w:tabs>
          <w:tab w:val="num" w:pos="1224"/>
          <w:tab w:val="num" w:pos="1418"/>
          <w:tab w:val="num" w:pos="1713"/>
        </w:tabs>
        <w:spacing w:after="240" w:line="360" w:lineRule="auto"/>
        <w:jc w:val="both"/>
        <w:rPr>
          <w:b w:val="0"/>
          <w:sz w:val="20"/>
          <w:szCs w:val="20"/>
        </w:rPr>
      </w:pPr>
      <w:r w:rsidRPr="00A17F50">
        <w:rPr>
          <w:b w:val="0"/>
          <w:sz w:val="20"/>
          <w:szCs w:val="20"/>
        </w:rPr>
        <w:t>Установить, что общество не создает резерв за счет финансовых результатов общ</w:t>
      </w:r>
      <w:r w:rsidRPr="00A17F50">
        <w:rPr>
          <w:b w:val="0"/>
          <w:sz w:val="20"/>
          <w:szCs w:val="20"/>
        </w:rPr>
        <w:t>е</w:t>
      </w:r>
      <w:r w:rsidRPr="00A17F50">
        <w:rPr>
          <w:b w:val="0"/>
          <w:sz w:val="20"/>
          <w:szCs w:val="20"/>
        </w:rPr>
        <w:t>ства.</w:t>
      </w:r>
    </w:p>
    <w:p w14:paraId="06619A0B" w14:textId="77777777" w:rsidR="00A17F50" w:rsidRPr="00A17F50" w:rsidRDefault="00A17F50" w:rsidP="00A17F50">
      <w:pPr>
        <w:pStyle w:val="af"/>
        <w:numPr>
          <w:ilvl w:val="1"/>
          <w:numId w:val="11"/>
        </w:numPr>
        <w:tabs>
          <w:tab w:val="num" w:pos="1713"/>
        </w:tabs>
        <w:spacing w:after="240" w:line="360" w:lineRule="auto"/>
        <w:jc w:val="both"/>
        <w:rPr>
          <w:b w:val="0"/>
          <w:sz w:val="20"/>
          <w:szCs w:val="20"/>
        </w:rPr>
      </w:pPr>
      <w:r w:rsidRPr="00A17F50">
        <w:rPr>
          <w:b w:val="0"/>
          <w:sz w:val="20"/>
          <w:szCs w:val="20"/>
        </w:rPr>
        <w:t xml:space="preserve">  Порядок учета </w:t>
      </w:r>
      <w:proofErr w:type="gramStart"/>
      <w:r w:rsidRPr="00A17F50">
        <w:rPr>
          <w:b w:val="0"/>
          <w:sz w:val="20"/>
          <w:szCs w:val="20"/>
        </w:rPr>
        <w:t>курсовых  разниц</w:t>
      </w:r>
      <w:proofErr w:type="gramEnd"/>
      <w:r w:rsidRPr="00A17F50">
        <w:rPr>
          <w:b w:val="0"/>
          <w:sz w:val="20"/>
          <w:szCs w:val="20"/>
        </w:rPr>
        <w:t xml:space="preserve"> </w:t>
      </w:r>
    </w:p>
    <w:p w14:paraId="695F451A" w14:textId="77777777" w:rsidR="00A17F50" w:rsidRPr="00A17F50" w:rsidRDefault="00A17F50" w:rsidP="00A17F50">
      <w:pPr>
        <w:pStyle w:val="af"/>
        <w:ind w:left="660"/>
        <w:jc w:val="both"/>
        <w:rPr>
          <w:b w:val="0"/>
          <w:sz w:val="20"/>
          <w:szCs w:val="20"/>
        </w:rPr>
      </w:pPr>
      <w:r w:rsidRPr="00A17F50">
        <w:rPr>
          <w:b w:val="0"/>
          <w:sz w:val="20"/>
          <w:szCs w:val="20"/>
        </w:rPr>
        <w:t>2.12.1.Приказ Минфина РФ от 27.11.2006 №154н «Об утверждении положения по бухга</w:t>
      </w:r>
      <w:r w:rsidRPr="00A17F50">
        <w:rPr>
          <w:b w:val="0"/>
          <w:sz w:val="20"/>
          <w:szCs w:val="20"/>
        </w:rPr>
        <w:t>л</w:t>
      </w:r>
      <w:r w:rsidRPr="00A17F50">
        <w:rPr>
          <w:b w:val="0"/>
          <w:sz w:val="20"/>
          <w:szCs w:val="20"/>
        </w:rPr>
        <w:t>терскому учету «Учет активов и обязательств, стоимость которых выражена в иностранной валюте» ПБУ3/2006.</w:t>
      </w:r>
    </w:p>
    <w:p w14:paraId="06EADDA0" w14:textId="77777777" w:rsidR="00A17F50" w:rsidRPr="00A17F50" w:rsidRDefault="00A17F50" w:rsidP="00A17F50">
      <w:pPr>
        <w:pStyle w:val="af"/>
        <w:ind w:left="660"/>
        <w:jc w:val="both"/>
        <w:rPr>
          <w:b w:val="0"/>
          <w:sz w:val="20"/>
          <w:szCs w:val="20"/>
        </w:rPr>
      </w:pPr>
      <w:r w:rsidRPr="00A17F50">
        <w:rPr>
          <w:b w:val="0"/>
          <w:sz w:val="20"/>
          <w:szCs w:val="20"/>
        </w:rPr>
        <w:t>Курсовая разница- разница между рублевой оценкой актива или обязательства, стоимость которых выражена в иностранной валюте, на дату исполнения обязательств по оплате или отчетную дату данного отчетного периода, и рублевой оценкой этого же актива или обяз</w:t>
      </w:r>
      <w:r w:rsidRPr="00A17F50">
        <w:rPr>
          <w:b w:val="0"/>
          <w:sz w:val="20"/>
          <w:szCs w:val="20"/>
        </w:rPr>
        <w:t>а</w:t>
      </w:r>
      <w:r w:rsidRPr="00A17F50">
        <w:rPr>
          <w:b w:val="0"/>
          <w:sz w:val="20"/>
          <w:szCs w:val="20"/>
        </w:rPr>
        <w:t>тельства на дату принятия его к бухгалтерскому учету в отчетном периоде или отчетную д</w:t>
      </w:r>
      <w:r w:rsidRPr="00A17F50">
        <w:rPr>
          <w:b w:val="0"/>
          <w:sz w:val="20"/>
          <w:szCs w:val="20"/>
        </w:rPr>
        <w:t>а</w:t>
      </w:r>
      <w:r w:rsidRPr="00A17F50">
        <w:rPr>
          <w:b w:val="0"/>
          <w:sz w:val="20"/>
          <w:szCs w:val="20"/>
        </w:rPr>
        <w:t>ту предыдущего отчетного периода.</w:t>
      </w:r>
    </w:p>
    <w:p w14:paraId="7B44FB2B" w14:textId="77777777" w:rsidR="00A17F50" w:rsidRPr="00A17F50" w:rsidRDefault="00A17F50" w:rsidP="00A17F50">
      <w:pPr>
        <w:pStyle w:val="af"/>
        <w:ind w:left="660"/>
        <w:jc w:val="both"/>
        <w:rPr>
          <w:b w:val="0"/>
          <w:sz w:val="20"/>
          <w:szCs w:val="20"/>
        </w:rPr>
      </w:pPr>
      <w:r w:rsidRPr="00A17F50">
        <w:rPr>
          <w:b w:val="0"/>
          <w:sz w:val="20"/>
          <w:szCs w:val="20"/>
        </w:rPr>
        <w:t xml:space="preserve">Пересчет стоимости актива или обязательства, выраженной в иностранной валюте, в рубли производится по официальному курсу этой иностранной валюты к рублю, </w:t>
      </w:r>
      <w:proofErr w:type="spellStart"/>
      <w:proofErr w:type="gramStart"/>
      <w:r w:rsidRPr="00A17F50">
        <w:rPr>
          <w:b w:val="0"/>
          <w:sz w:val="20"/>
          <w:szCs w:val="20"/>
        </w:rPr>
        <w:t>устананавлива</w:t>
      </w:r>
      <w:r w:rsidRPr="00A17F50">
        <w:rPr>
          <w:b w:val="0"/>
          <w:sz w:val="20"/>
          <w:szCs w:val="20"/>
        </w:rPr>
        <w:t>е</w:t>
      </w:r>
      <w:r w:rsidRPr="00A17F50">
        <w:rPr>
          <w:b w:val="0"/>
          <w:sz w:val="20"/>
          <w:szCs w:val="20"/>
        </w:rPr>
        <w:t>мому</w:t>
      </w:r>
      <w:proofErr w:type="spellEnd"/>
      <w:r w:rsidRPr="00A17F50">
        <w:rPr>
          <w:b w:val="0"/>
          <w:sz w:val="20"/>
          <w:szCs w:val="20"/>
        </w:rPr>
        <w:t xml:space="preserve">  Центральным</w:t>
      </w:r>
      <w:proofErr w:type="gramEnd"/>
      <w:r w:rsidRPr="00A17F50">
        <w:rPr>
          <w:b w:val="0"/>
          <w:sz w:val="20"/>
          <w:szCs w:val="20"/>
        </w:rPr>
        <w:t xml:space="preserve"> банком РФ (средний кус не применяется)</w:t>
      </w:r>
    </w:p>
    <w:p w14:paraId="20649BBB" w14:textId="77777777" w:rsidR="00A17F50" w:rsidRPr="00A17F50" w:rsidRDefault="00A17F50" w:rsidP="00A17F50">
      <w:pPr>
        <w:pStyle w:val="af"/>
        <w:ind w:left="660"/>
        <w:jc w:val="both"/>
        <w:rPr>
          <w:b w:val="0"/>
          <w:sz w:val="20"/>
          <w:szCs w:val="20"/>
        </w:rPr>
      </w:pPr>
    </w:p>
    <w:p w14:paraId="4EB71931" w14:textId="77777777" w:rsidR="00A17F50" w:rsidRPr="00A17F50" w:rsidRDefault="00A17F50" w:rsidP="00A17F50">
      <w:pPr>
        <w:pStyle w:val="af"/>
        <w:tabs>
          <w:tab w:val="num" w:pos="1713"/>
        </w:tabs>
        <w:ind w:left="660"/>
        <w:jc w:val="both"/>
        <w:rPr>
          <w:b w:val="0"/>
          <w:sz w:val="20"/>
          <w:szCs w:val="20"/>
        </w:rPr>
      </w:pPr>
    </w:p>
    <w:p w14:paraId="614E58D8" w14:textId="77777777" w:rsidR="00A17F50" w:rsidRPr="00A17F50" w:rsidRDefault="00A17F50" w:rsidP="00A17F50">
      <w:pPr>
        <w:pStyle w:val="af"/>
        <w:tabs>
          <w:tab w:val="num" w:pos="1418"/>
        </w:tabs>
        <w:ind w:left="698"/>
        <w:jc w:val="both"/>
        <w:rPr>
          <w:b w:val="0"/>
          <w:sz w:val="20"/>
          <w:szCs w:val="20"/>
        </w:rPr>
      </w:pPr>
    </w:p>
    <w:p w14:paraId="15B353D4" w14:textId="77777777" w:rsidR="00A17F50" w:rsidRPr="00A17F50" w:rsidRDefault="00A17F50" w:rsidP="00A17F50">
      <w:pPr>
        <w:pStyle w:val="af"/>
        <w:numPr>
          <w:ilvl w:val="1"/>
          <w:numId w:val="11"/>
        </w:numPr>
        <w:spacing w:after="240" w:line="360" w:lineRule="auto"/>
        <w:jc w:val="both"/>
        <w:rPr>
          <w:b w:val="0"/>
          <w:sz w:val="20"/>
          <w:szCs w:val="20"/>
        </w:rPr>
      </w:pPr>
      <w:r w:rsidRPr="00A17F50">
        <w:rPr>
          <w:b w:val="0"/>
          <w:sz w:val="20"/>
          <w:szCs w:val="20"/>
        </w:rPr>
        <w:t>Порядок бухгалтерского учета расчетов по налогу на прибыль</w:t>
      </w:r>
    </w:p>
    <w:p w14:paraId="1BA39B13" w14:textId="77777777" w:rsidR="00A17F50" w:rsidRPr="00A17F50" w:rsidRDefault="00A17F50" w:rsidP="00A17F50">
      <w:pPr>
        <w:pStyle w:val="af"/>
        <w:jc w:val="both"/>
        <w:rPr>
          <w:b w:val="0"/>
          <w:sz w:val="20"/>
          <w:szCs w:val="20"/>
        </w:rPr>
      </w:pPr>
      <w:r w:rsidRPr="00A17F50">
        <w:rPr>
          <w:b w:val="0"/>
          <w:sz w:val="20"/>
          <w:szCs w:val="20"/>
        </w:rPr>
        <w:lastRenderedPageBreak/>
        <w:t>2.12.1.Установить, что общество осуществляет ведение бухгалтерского учета с применением П</w:t>
      </w:r>
      <w:r w:rsidRPr="00A17F50">
        <w:rPr>
          <w:b w:val="0"/>
          <w:sz w:val="20"/>
          <w:szCs w:val="20"/>
        </w:rPr>
        <w:t>о</w:t>
      </w:r>
      <w:r w:rsidRPr="00A17F50">
        <w:rPr>
          <w:b w:val="0"/>
          <w:sz w:val="20"/>
          <w:szCs w:val="20"/>
        </w:rPr>
        <w:t>ложения по бухгалтерскому учету «Учет расчетов по налогу на прибыль организаций», ПБУ18/02, утвержденного Приказом Минфина РФ от 19.11.2002 №114н.</w:t>
      </w:r>
    </w:p>
    <w:p w14:paraId="6E80DE13" w14:textId="77777777" w:rsidR="00A17F50" w:rsidRPr="00A17F50" w:rsidRDefault="00A17F50" w:rsidP="00A17F50">
      <w:pPr>
        <w:pStyle w:val="af"/>
        <w:numPr>
          <w:ilvl w:val="1"/>
          <w:numId w:val="11"/>
        </w:numPr>
        <w:spacing w:after="240" w:line="360" w:lineRule="auto"/>
        <w:jc w:val="both"/>
        <w:rPr>
          <w:b w:val="0"/>
          <w:sz w:val="20"/>
          <w:szCs w:val="20"/>
        </w:rPr>
      </w:pPr>
      <w:r w:rsidRPr="00A17F50">
        <w:rPr>
          <w:b w:val="0"/>
          <w:sz w:val="20"/>
          <w:szCs w:val="20"/>
        </w:rPr>
        <w:t>Исправление ошибок в бухгалтерском учете и отчетности</w:t>
      </w:r>
    </w:p>
    <w:p w14:paraId="60D46541" w14:textId="77777777" w:rsidR="00A17F50" w:rsidRPr="00A17F50" w:rsidRDefault="00A17F50" w:rsidP="00A17F50">
      <w:pPr>
        <w:pStyle w:val="af"/>
        <w:jc w:val="both"/>
        <w:rPr>
          <w:b w:val="0"/>
          <w:sz w:val="20"/>
          <w:szCs w:val="20"/>
        </w:rPr>
      </w:pPr>
      <w:r w:rsidRPr="00A17F50">
        <w:rPr>
          <w:b w:val="0"/>
          <w:sz w:val="20"/>
          <w:szCs w:val="20"/>
        </w:rPr>
        <w:t>2.13.1.. Исправление ошибок в бухгалтерском учете и отчетности ведется в соответствии с ПБУ 22/2010 «Исправление ошибок в бухгалтерском учете и отчетности», утвержденным приказом Минфина РФ от 28.06.2010г. №63н. (ред. от 08.11.2010) Критерием исправления ошибки будет считаться существенная ошибка, в результате которой показатели бухгалтерской отчетности изменятся более чем на 5 процентов к общему итогу соответствующих данных за отчетный год</w:t>
      </w:r>
    </w:p>
    <w:p w14:paraId="4F3D4D3F" w14:textId="77777777" w:rsidR="00A17F50" w:rsidRPr="00A17F50" w:rsidRDefault="00A17F50" w:rsidP="00A17F50">
      <w:pPr>
        <w:pStyle w:val="af"/>
        <w:jc w:val="both"/>
        <w:rPr>
          <w:b w:val="0"/>
          <w:sz w:val="20"/>
          <w:szCs w:val="20"/>
        </w:rPr>
      </w:pPr>
      <w:r w:rsidRPr="00A17F50">
        <w:rPr>
          <w:b w:val="0"/>
          <w:sz w:val="20"/>
          <w:szCs w:val="20"/>
        </w:rPr>
        <w:t>Начали применять ПБУ 22/2010 «Исправление ошибок в бухгалтерском учете и отчетности»</w:t>
      </w:r>
    </w:p>
    <w:p w14:paraId="7DC95388" w14:textId="77777777" w:rsidR="00A17F50" w:rsidRPr="00A17F50" w:rsidRDefault="00A17F50" w:rsidP="00A17F50">
      <w:pPr>
        <w:pStyle w:val="af"/>
        <w:jc w:val="both"/>
        <w:rPr>
          <w:b w:val="0"/>
          <w:sz w:val="20"/>
          <w:szCs w:val="20"/>
        </w:rPr>
      </w:pPr>
      <w:r w:rsidRPr="00A17F50">
        <w:rPr>
          <w:b w:val="0"/>
          <w:sz w:val="20"/>
          <w:szCs w:val="20"/>
        </w:rPr>
        <w:t>Ошибки исправляются в зависимости от критерия существенности и даты обнаружения этой ошибки.</w:t>
      </w:r>
    </w:p>
    <w:p w14:paraId="2F968CF5" w14:textId="77777777" w:rsidR="00A17F50" w:rsidRPr="00A17F50" w:rsidRDefault="00A17F50" w:rsidP="00A17F50">
      <w:pPr>
        <w:pStyle w:val="af"/>
        <w:jc w:val="both"/>
        <w:rPr>
          <w:b w:val="0"/>
          <w:sz w:val="20"/>
          <w:szCs w:val="20"/>
        </w:rPr>
      </w:pPr>
    </w:p>
    <w:p w14:paraId="3DAA52EB" w14:textId="77777777" w:rsidR="00A17F50" w:rsidRPr="00A17F50" w:rsidRDefault="00A17F50" w:rsidP="00A17F50">
      <w:pPr>
        <w:ind w:firstLine="567"/>
        <w:jc w:val="both"/>
      </w:pPr>
    </w:p>
    <w:p w14:paraId="4A3BD8E3" w14:textId="77777777" w:rsidR="00A17F50" w:rsidRPr="00A17F50" w:rsidRDefault="00A17F50" w:rsidP="00A17F50">
      <w:pPr>
        <w:jc w:val="both"/>
      </w:pPr>
      <w:r w:rsidRPr="00A17F50">
        <w:t>2.13.2.</w:t>
      </w:r>
      <w:r w:rsidRPr="00A17F50">
        <w:tab/>
        <w:t xml:space="preserve">Существенной признается ошибка, если она в отдельности или в совокупности с другими ошибками за один и тот же отчетный период может повлиять на экономические решения пользователей, принимаемые ими на основе бухгалтерской отчетности, составленной за этот отчетный период. </w:t>
      </w:r>
    </w:p>
    <w:p w14:paraId="74FC5C4C" w14:textId="77777777" w:rsidR="00A17F50" w:rsidRPr="00A17F50" w:rsidRDefault="00A17F50" w:rsidP="00A17F50">
      <w:pPr>
        <w:ind w:firstLine="567"/>
        <w:jc w:val="both"/>
      </w:pPr>
    </w:p>
    <w:p w14:paraId="106DB5AA" w14:textId="77777777" w:rsidR="00A17F50" w:rsidRPr="00A17F50" w:rsidRDefault="00A17F50" w:rsidP="00A17F50">
      <w:pPr>
        <w:ind w:firstLine="567"/>
        <w:jc w:val="both"/>
      </w:pPr>
    </w:p>
    <w:p w14:paraId="5BDEFD84" w14:textId="77777777" w:rsidR="00A17F50" w:rsidRPr="00A17F50" w:rsidRDefault="00A17F50" w:rsidP="00A17F50">
      <w:pPr>
        <w:pStyle w:val="af"/>
        <w:jc w:val="both"/>
        <w:rPr>
          <w:b w:val="0"/>
          <w:sz w:val="20"/>
          <w:szCs w:val="20"/>
        </w:rPr>
      </w:pPr>
    </w:p>
    <w:p w14:paraId="14B0AB17" w14:textId="77777777" w:rsidR="00A17F50" w:rsidRPr="00A17F50" w:rsidRDefault="00A17F50" w:rsidP="00A17F50">
      <w:pPr>
        <w:pStyle w:val="af"/>
        <w:jc w:val="both"/>
        <w:rPr>
          <w:b w:val="0"/>
          <w:sz w:val="20"/>
          <w:szCs w:val="20"/>
        </w:rPr>
      </w:pPr>
      <w:r w:rsidRPr="00A17F50">
        <w:rPr>
          <w:b w:val="0"/>
          <w:sz w:val="20"/>
          <w:szCs w:val="20"/>
        </w:rPr>
        <w:t xml:space="preserve">       2.14. Применение ПБУ 12/</w:t>
      </w:r>
      <w:proofErr w:type="gramStart"/>
      <w:r w:rsidRPr="00A17F50">
        <w:rPr>
          <w:b w:val="0"/>
          <w:sz w:val="20"/>
          <w:szCs w:val="20"/>
        </w:rPr>
        <w:t>2010  «</w:t>
      </w:r>
      <w:proofErr w:type="gramEnd"/>
      <w:r w:rsidRPr="00A17F50">
        <w:rPr>
          <w:b w:val="0"/>
          <w:sz w:val="20"/>
          <w:szCs w:val="20"/>
        </w:rPr>
        <w:t>Информация по сегментам»</w:t>
      </w:r>
    </w:p>
    <w:p w14:paraId="58A047AD" w14:textId="77777777" w:rsidR="00A17F50" w:rsidRPr="00A17F50" w:rsidRDefault="00A17F50" w:rsidP="00A17F50">
      <w:pPr>
        <w:pStyle w:val="af"/>
        <w:jc w:val="both"/>
        <w:rPr>
          <w:b w:val="0"/>
          <w:sz w:val="20"/>
          <w:szCs w:val="20"/>
        </w:rPr>
      </w:pPr>
      <w:r w:rsidRPr="00A17F50">
        <w:rPr>
          <w:b w:val="0"/>
          <w:sz w:val="20"/>
          <w:szCs w:val="20"/>
        </w:rPr>
        <w:t>2.14.1. ПБУ 12/</w:t>
      </w:r>
      <w:proofErr w:type="gramStart"/>
      <w:r w:rsidRPr="00A17F50">
        <w:rPr>
          <w:b w:val="0"/>
          <w:sz w:val="20"/>
          <w:szCs w:val="20"/>
        </w:rPr>
        <w:t>2010  Приказ</w:t>
      </w:r>
      <w:proofErr w:type="gramEnd"/>
      <w:r w:rsidRPr="00A17F50">
        <w:rPr>
          <w:b w:val="0"/>
          <w:sz w:val="20"/>
          <w:szCs w:val="20"/>
        </w:rPr>
        <w:t xml:space="preserve"> Минфина РФ от 08.11.2010 №143н «Информация по сегментам» не применяется</w:t>
      </w:r>
    </w:p>
    <w:p w14:paraId="17EAAC24" w14:textId="77777777" w:rsidR="00A17F50" w:rsidRPr="00A17F50" w:rsidRDefault="00A17F50" w:rsidP="00A17F50">
      <w:pPr>
        <w:pStyle w:val="af"/>
        <w:jc w:val="both"/>
        <w:rPr>
          <w:b w:val="0"/>
          <w:sz w:val="20"/>
          <w:szCs w:val="20"/>
        </w:rPr>
      </w:pPr>
      <w:r w:rsidRPr="00A17F50">
        <w:rPr>
          <w:b w:val="0"/>
          <w:sz w:val="20"/>
          <w:szCs w:val="20"/>
        </w:rPr>
        <w:t>2.15. Порядок и проведение инвентаризации</w:t>
      </w:r>
    </w:p>
    <w:p w14:paraId="20DA90F6" w14:textId="77777777" w:rsidR="00A17F50" w:rsidRPr="00A17F50" w:rsidRDefault="00A17F50" w:rsidP="00A17F50">
      <w:pPr>
        <w:pStyle w:val="af"/>
        <w:jc w:val="both"/>
        <w:rPr>
          <w:b w:val="0"/>
          <w:sz w:val="20"/>
          <w:szCs w:val="20"/>
        </w:rPr>
      </w:pPr>
      <w:r w:rsidRPr="00A17F50">
        <w:rPr>
          <w:b w:val="0"/>
          <w:sz w:val="20"/>
          <w:szCs w:val="20"/>
        </w:rPr>
        <w:t>2.15.1.Инвентаризации проводятся в порядке, утвержденном федеральными (отраслевыми) ста</w:t>
      </w:r>
      <w:r w:rsidRPr="00A17F50">
        <w:rPr>
          <w:b w:val="0"/>
          <w:sz w:val="20"/>
          <w:szCs w:val="20"/>
        </w:rPr>
        <w:t>н</w:t>
      </w:r>
      <w:r w:rsidRPr="00A17F50">
        <w:rPr>
          <w:b w:val="0"/>
          <w:sz w:val="20"/>
          <w:szCs w:val="20"/>
        </w:rPr>
        <w:t>дартами.</w:t>
      </w:r>
    </w:p>
    <w:p w14:paraId="7BF7E376" w14:textId="77777777" w:rsidR="00A17F50" w:rsidRPr="00A17F50" w:rsidRDefault="00A17F50" w:rsidP="00A17F50">
      <w:pPr>
        <w:pStyle w:val="af"/>
        <w:jc w:val="both"/>
        <w:rPr>
          <w:b w:val="0"/>
          <w:sz w:val="20"/>
          <w:szCs w:val="20"/>
        </w:rPr>
      </w:pPr>
      <w:r w:rsidRPr="00A17F50">
        <w:rPr>
          <w:b w:val="0"/>
          <w:sz w:val="20"/>
          <w:szCs w:val="20"/>
        </w:rPr>
        <w:t>2.15.2.Ежегодно по состоянию на последнее число года проводится инвентаризация просроченной дебиторской задолженности с целью создания резерва по сомнительным долгам.</w:t>
      </w:r>
    </w:p>
    <w:p w14:paraId="6FDE2B9D" w14:textId="77777777" w:rsidR="00A17F50" w:rsidRPr="00A17F50" w:rsidRDefault="00A17F50" w:rsidP="00A17F50">
      <w:pPr>
        <w:pStyle w:val="af"/>
        <w:jc w:val="both"/>
        <w:rPr>
          <w:b w:val="0"/>
          <w:sz w:val="20"/>
          <w:szCs w:val="20"/>
        </w:rPr>
      </w:pPr>
      <w:r w:rsidRPr="00A17F50">
        <w:rPr>
          <w:b w:val="0"/>
          <w:sz w:val="20"/>
          <w:szCs w:val="20"/>
        </w:rPr>
        <w:t>2.15.3.Внеплановые инвентаризации проводятся при смене материально- ответственных лиц, при установлении фактов хищений или злоупотреблений, а также порчи ценностей, в случае стихи</w:t>
      </w:r>
      <w:r w:rsidRPr="00A17F50">
        <w:rPr>
          <w:b w:val="0"/>
          <w:sz w:val="20"/>
          <w:szCs w:val="20"/>
        </w:rPr>
        <w:t>й</w:t>
      </w:r>
      <w:r w:rsidRPr="00A17F50">
        <w:rPr>
          <w:b w:val="0"/>
          <w:sz w:val="20"/>
          <w:szCs w:val="20"/>
        </w:rPr>
        <w:t>ных бедствий, пожара, аварий или других чрезвычайных ситуаций.</w:t>
      </w:r>
    </w:p>
    <w:p w14:paraId="393C08B7" w14:textId="77777777" w:rsidR="00A17F50" w:rsidRPr="00A17F50" w:rsidRDefault="00A17F50" w:rsidP="00A17F50">
      <w:pPr>
        <w:pStyle w:val="af"/>
        <w:jc w:val="both"/>
        <w:rPr>
          <w:b w:val="0"/>
          <w:sz w:val="20"/>
          <w:szCs w:val="20"/>
        </w:rPr>
      </w:pPr>
      <w:r w:rsidRPr="00A17F50">
        <w:rPr>
          <w:b w:val="0"/>
          <w:sz w:val="20"/>
          <w:szCs w:val="20"/>
        </w:rPr>
        <w:t>2.15.4.Выявленные при инвентаризации и других проверках расхождения фактического наличия имущества с данными бухгалтерского учета оформляются в порядке, предусмотренном действ</w:t>
      </w:r>
      <w:r w:rsidRPr="00A17F50">
        <w:rPr>
          <w:b w:val="0"/>
          <w:sz w:val="20"/>
          <w:szCs w:val="20"/>
        </w:rPr>
        <w:t>у</w:t>
      </w:r>
      <w:r w:rsidRPr="00A17F50">
        <w:rPr>
          <w:b w:val="0"/>
          <w:sz w:val="20"/>
          <w:szCs w:val="20"/>
        </w:rPr>
        <w:t>ющим законодательством.</w:t>
      </w:r>
    </w:p>
    <w:p w14:paraId="4F2736DC" w14:textId="77777777" w:rsidR="00A17F50" w:rsidRPr="00A17F50" w:rsidRDefault="00A17F50" w:rsidP="00A17F50">
      <w:pPr>
        <w:pStyle w:val="af"/>
        <w:jc w:val="both"/>
        <w:rPr>
          <w:b w:val="0"/>
          <w:sz w:val="20"/>
          <w:szCs w:val="20"/>
        </w:rPr>
      </w:pPr>
      <w:r w:rsidRPr="00A17F50">
        <w:rPr>
          <w:b w:val="0"/>
          <w:sz w:val="20"/>
          <w:szCs w:val="20"/>
        </w:rPr>
        <w:t>2.15.5. Инвентаризацию имущества и обязательств осуществлять в следующие сроки:</w:t>
      </w:r>
    </w:p>
    <w:p w14:paraId="2E7082B8" w14:textId="77777777" w:rsidR="00A17F50" w:rsidRPr="00A17F50" w:rsidRDefault="00A17F50" w:rsidP="00A17F50">
      <w:pPr>
        <w:pStyle w:val="af"/>
        <w:jc w:val="both"/>
        <w:rPr>
          <w:b w:val="0"/>
          <w:sz w:val="20"/>
          <w:szCs w:val="20"/>
        </w:rPr>
      </w:pPr>
    </w:p>
    <w:p w14:paraId="2D539CCB" w14:textId="77777777" w:rsidR="00A17F50" w:rsidRPr="00A17F50" w:rsidRDefault="00A17F50" w:rsidP="00A17F50">
      <w:pPr>
        <w:pStyle w:val="af"/>
        <w:jc w:val="both"/>
        <w:rPr>
          <w:b w:val="0"/>
          <w:sz w:val="20"/>
          <w:szCs w:val="20"/>
        </w:rPr>
      </w:pPr>
    </w:p>
    <w:p w14:paraId="7BB2EA50" w14:textId="77777777" w:rsidR="00A17F50" w:rsidRPr="00A17F50" w:rsidRDefault="00A17F50" w:rsidP="00A17F50">
      <w:pPr>
        <w:pStyle w:val="af"/>
        <w:jc w:val="both"/>
        <w:rPr>
          <w:b w:val="0"/>
          <w:sz w:val="20"/>
          <w:szCs w:val="20"/>
        </w:rPr>
      </w:pPr>
    </w:p>
    <w:p w14:paraId="19D405B6" w14:textId="77777777" w:rsidR="00A17F50" w:rsidRPr="00A17F50" w:rsidRDefault="00A17F50" w:rsidP="00A17F50">
      <w:pPr>
        <w:pStyle w:val="af"/>
        <w:jc w:val="both"/>
        <w:rPr>
          <w:b w:val="0"/>
          <w:sz w:val="20"/>
          <w:szCs w:val="20"/>
        </w:rPr>
      </w:pPr>
    </w:p>
    <w:p w14:paraId="75EBDA53" w14:textId="77777777" w:rsidR="00A17F50" w:rsidRPr="00A17F50" w:rsidRDefault="00A17F50" w:rsidP="00A17F50">
      <w:pPr>
        <w:jc w:val="both"/>
      </w:pPr>
    </w:p>
    <w:tbl>
      <w:tblPr>
        <w:tblW w:w="723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118"/>
        <w:gridCol w:w="1275"/>
        <w:gridCol w:w="1702"/>
      </w:tblGrid>
      <w:tr w:rsidR="00A17F50" w:rsidRPr="00A17F50" w14:paraId="134B6828" w14:textId="77777777" w:rsidTr="006718B8">
        <w:tc>
          <w:tcPr>
            <w:tcW w:w="1135" w:type="dxa"/>
            <w:vMerge w:val="restart"/>
            <w:shd w:val="clear" w:color="auto" w:fill="auto"/>
          </w:tcPr>
          <w:p w14:paraId="74239FBB" w14:textId="77777777" w:rsidR="00A17F50" w:rsidRPr="00A17F50" w:rsidRDefault="00A17F50" w:rsidP="00A17F50">
            <w:pPr>
              <w:overflowPunct w:val="0"/>
              <w:jc w:val="both"/>
              <w:textAlignment w:val="baseline"/>
            </w:pPr>
            <w:r w:rsidRPr="00A17F50">
              <w:t>№ п/п</w:t>
            </w:r>
          </w:p>
        </w:tc>
        <w:tc>
          <w:tcPr>
            <w:tcW w:w="3118" w:type="dxa"/>
            <w:vMerge w:val="restart"/>
            <w:shd w:val="clear" w:color="auto" w:fill="auto"/>
          </w:tcPr>
          <w:p w14:paraId="15B3B342" w14:textId="77777777" w:rsidR="00A17F50" w:rsidRPr="00A17F50" w:rsidRDefault="00A17F50" w:rsidP="00A17F50">
            <w:pPr>
              <w:overflowPunct w:val="0"/>
              <w:jc w:val="both"/>
              <w:textAlignment w:val="baseline"/>
            </w:pPr>
            <w:r w:rsidRPr="00A17F50">
              <w:t>Подразделения, объекты, подлежащие инвентаризации</w:t>
            </w:r>
          </w:p>
        </w:tc>
        <w:tc>
          <w:tcPr>
            <w:tcW w:w="2977" w:type="dxa"/>
            <w:gridSpan w:val="2"/>
            <w:shd w:val="clear" w:color="auto" w:fill="auto"/>
          </w:tcPr>
          <w:p w14:paraId="29F0BB3A" w14:textId="77777777" w:rsidR="00A17F50" w:rsidRPr="00A17F50" w:rsidRDefault="00A17F50" w:rsidP="00A17F50">
            <w:pPr>
              <w:overflowPunct w:val="0"/>
              <w:jc w:val="both"/>
              <w:textAlignment w:val="baseline"/>
            </w:pPr>
            <w:r w:rsidRPr="00A17F50">
              <w:t>Сроки</w:t>
            </w:r>
          </w:p>
        </w:tc>
      </w:tr>
      <w:tr w:rsidR="00A17F50" w:rsidRPr="00A17F50" w14:paraId="2674FCE3" w14:textId="77777777" w:rsidTr="006718B8">
        <w:trPr>
          <w:trHeight w:val="484"/>
        </w:trPr>
        <w:tc>
          <w:tcPr>
            <w:tcW w:w="1135" w:type="dxa"/>
            <w:vMerge/>
            <w:shd w:val="clear" w:color="auto" w:fill="auto"/>
          </w:tcPr>
          <w:p w14:paraId="4EE76FF7" w14:textId="77777777" w:rsidR="00A17F50" w:rsidRPr="00A17F50" w:rsidRDefault="00A17F50" w:rsidP="00A17F50">
            <w:pPr>
              <w:overflowPunct w:val="0"/>
              <w:jc w:val="both"/>
              <w:textAlignment w:val="baseline"/>
            </w:pPr>
          </w:p>
        </w:tc>
        <w:tc>
          <w:tcPr>
            <w:tcW w:w="3118" w:type="dxa"/>
            <w:vMerge/>
            <w:shd w:val="clear" w:color="auto" w:fill="auto"/>
          </w:tcPr>
          <w:p w14:paraId="1FBF41BB" w14:textId="77777777" w:rsidR="00A17F50" w:rsidRPr="00A17F50" w:rsidRDefault="00A17F50" w:rsidP="00A17F50">
            <w:pPr>
              <w:overflowPunct w:val="0"/>
              <w:jc w:val="both"/>
              <w:textAlignment w:val="baseline"/>
            </w:pPr>
          </w:p>
        </w:tc>
        <w:tc>
          <w:tcPr>
            <w:tcW w:w="1275" w:type="dxa"/>
            <w:shd w:val="clear" w:color="auto" w:fill="auto"/>
          </w:tcPr>
          <w:p w14:paraId="07496519" w14:textId="77777777" w:rsidR="00A17F50" w:rsidRPr="00A17F50" w:rsidRDefault="00A17F50" w:rsidP="00A17F50">
            <w:pPr>
              <w:overflowPunct w:val="0"/>
              <w:jc w:val="both"/>
              <w:textAlignment w:val="baseline"/>
            </w:pPr>
            <w:r w:rsidRPr="00A17F50">
              <w:t>Начало</w:t>
            </w:r>
          </w:p>
        </w:tc>
        <w:tc>
          <w:tcPr>
            <w:tcW w:w="1702" w:type="dxa"/>
            <w:shd w:val="clear" w:color="auto" w:fill="auto"/>
          </w:tcPr>
          <w:p w14:paraId="25B83278" w14:textId="77777777" w:rsidR="00A17F50" w:rsidRPr="00A17F50" w:rsidRDefault="00A17F50" w:rsidP="00A17F50">
            <w:pPr>
              <w:overflowPunct w:val="0"/>
              <w:jc w:val="both"/>
              <w:textAlignment w:val="baseline"/>
            </w:pPr>
            <w:r w:rsidRPr="00A17F50">
              <w:t>Окончание</w:t>
            </w:r>
          </w:p>
        </w:tc>
      </w:tr>
      <w:tr w:rsidR="00A17F50" w:rsidRPr="00A17F50" w14:paraId="006590D8" w14:textId="77777777" w:rsidTr="006718B8">
        <w:trPr>
          <w:trHeight w:val="526"/>
        </w:trPr>
        <w:tc>
          <w:tcPr>
            <w:tcW w:w="1135" w:type="dxa"/>
            <w:shd w:val="clear" w:color="auto" w:fill="auto"/>
          </w:tcPr>
          <w:p w14:paraId="71165B64" w14:textId="77777777" w:rsidR="00A17F50" w:rsidRPr="00A17F50" w:rsidRDefault="00A17F50" w:rsidP="00A17F50">
            <w:pPr>
              <w:overflowPunct w:val="0"/>
              <w:jc w:val="both"/>
              <w:textAlignment w:val="baseline"/>
            </w:pPr>
          </w:p>
        </w:tc>
        <w:tc>
          <w:tcPr>
            <w:tcW w:w="3118" w:type="dxa"/>
            <w:shd w:val="clear" w:color="auto" w:fill="auto"/>
          </w:tcPr>
          <w:p w14:paraId="01BCFDBF" w14:textId="77777777" w:rsidR="00A17F50" w:rsidRPr="00A17F50" w:rsidRDefault="00A17F50" w:rsidP="00A17F50">
            <w:pPr>
              <w:overflowPunct w:val="0"/>
              <w:jc w:val="both"/>
              <w:textAlignment w:val="baseline"/>
            </w:pPr>
            <w:r w:rsidRPr="00A17F50">
              <w:t>2</w:t>
            </w:r>
          </w:p>
        </w:tc>
        <w:tc>
          <w:tcPr>
            <w:tcW w:w="1275" w:type="dxa"/>
            <w:shd w:val="clear" w:color="auto" w:fill="auto"/>
          </w:tcPr>
          <w:p w14:paraId="4A5F49F3" w14:textId="77777777" w:rsidR="00A17F50" w:rsidRPr="00A17F50" w:rsidRDefault="00A17F50" w:rsidP="00A17F50">
            <w:pPr>
              <w:overflowPunct w:val="0"/>
              <w:jc w:val="both"/>
              <w:textAlignment w:val="baseline"/>
            </w:pPr>
            <w:r w:rsidRPr="00A17F50">
              <w:t>5</w:t>
            </w:r>
          </w:p>
        </w:tc>
        <w:tc>
          <w:tcPr>
            <w:tcW w:w="1702" w:type="dxa"/>
            <w:shd w:val="clear" w:color="auto" w:fill="auto"/>
          </w:tcPr>
          <w:p w14:paraId="44A4C6A5" w14:textId="77777777" w:rsidR="00A17F50" w:rsidRPr="00A17F50" w:rsidRDefault="00A17F50" w:rsidP="00A17F50">
            <w:pPr>
              <w:overflowPunct w:val="0"/>
              <w:jc w:val="both"/>
              <w:textAlignment w:val="baseline"/>
            </w:pPr>
            <w:r w:rsidRPr="00A17F50">
              <w:t>6</w:t>
            </w:r>
          </w:p>
        </w:tc>
      </w:tr>
      <w:tr w:rsidR="00A17F50" w:rsidRPr="00A17F50" w14:paraId="51ADEE5D" w14:textId="77777777" w:rsidTr="006718B8">
        <w:tc>
          <w:tcPr>
            <w:tcW w:w="1135" w:type="dxa"/>
            <w:shd w:val="clear" w:color="auto" w:fill="auto"/>
          </w:tcPr>
          <w:p w14:paraId="53726D55" w14:textId="77777777" w:rsidR="00A17F50" w:rsidRPr="00A17F50" w:rsidRDefault="00A17F50" w:rsidP="00A17F50">
            <w:pPr>
              <w:overflowPunct w:val="0"/>
              <w:jc w:val="both"/>
              <w:textAlignment w:val="baseline"/>
            </w:pPr>
            <w:r w:rsidRPr="00A17F50">
              <w:t>1</w:t>
            </w:r>
          </w:p>
        </w:tc>
        <w:tc>
          <w:tcPr>
            <w:tcW w:w="3118" w:type="dxa"/>
            <w:shd w:val="clear" w:color="auto" w:fill="auto"/>
            <w:vAlign w:val="bottom"/>
          </w:tcPr>
          <w:p w14:paraId="67D93EED" w14:textId="77777777" w:rsidR="00A17F50" w:rsidRPr="00A17F50" w:rsidRDefault="00A17F50" w:rsidP="00A17F50">
            <w:pPr>
              <w:overflowPunct w:val="0"/>
              <w:jc w:val="both"/>
              <w:textAlignment w:val="baseline"/>
            </w:pPr>
            <w:r w:rsidRPr="00A17F50">
              <w:t xml:space="preserve">Склад </w:t>
            </w:r>
            <w:proofErr w:type="spellStart"/>
            <w:r w:rsidRPr="00A17F50">
              <w:t>ОКиМС</w:t>
            </w:r>
            <w:proofErr w:type="spellEnd"/>
          </w:p>
        </w:tc>
        <w:tc>
          <w:tcPr>
            <w:tcW w:w="1275" w:type="dxa"/>
            <w:shd w:val="clear" w:color="auto" w:fill="auto"/>
            <w:vAlign w:val="bottom"/>
          </w:tcPr>
          <w:p w14:paraId="14500BA7" w14:textId="77777777" w:rsidR="00A17F50" w:rsidRPr="00A17F50" w:rsidRDefault="00A17F50" w:rsidP="00A17F50">
            <w:pPr>
              <w:overflowPunct w:val="0"/>
              <w:jc w:val="both"/>
              <w:textAlignment w:val="baseline"/>
            </w:pPr>
            <w:r w:rsidRPr="00A17F50">
              <w:t>01.10.</w:t>
            </w:r>
          </w:p>
        </w:tc>
        <w:tc>
          <w:tcPr>
            <w:tcW w:w="1702" w:type="dxa"/>
            <w:shd w:val="clear" w:color="auto" w:fill="auto"/>
            <w:vAlign w:val="bottom"/>
          </w:tcPr>
          <w:p w14:paraId="5DDBBB51" w14:textId="77777777" w:rsidR="00A17F50" w:rsidRPr="00A17F50" w:rsidRDefault="00A17F50" w:rsidP="00A17F50">
            <w:pPr>
              <w:overflowPunct w:val="0"/>
              <w:jc w:val="both"/>
              <w:textAlignment w:val="baseline"/>
            </w:pPr>
            <w:r w:rsidRPr="00A17F50">
              <w:t>01.11.</w:t>
            </w:r>
          </w:p>
        </w:tc>
      </w:tr>
      <w:tr w:rsidR="00A17F50" w:rsidRPr="00A17F50" w14:paraId="7A48F156" w14:textId="77777777" w:rsidTr="006718B8">
        <w:trPr>
          <w:trHeight w:val="1875"/>
        </w:trPr>
        <w:tc>
          <w:tcPr>
            <w:tcW w:w="1135" w:type="dxa"/>
            <w:shd w:val="clear" w:color="auto" w:fill="auto"/>
          </w:tcPr>
          <w:p w14:paraId="189E3AC2" w14:textId="77777777" w:rsidR="00A17F50" w:rsidRPr="00A17F50" w:rsidRDefault="00A17F50" w:rsidP="00A17F50">
            <w:pPr>
              <w:overflowPunct w:val="0"/>
              <w:jc w:val="both"/>
              <w:textAlignment w:val="baseline"/>
            </w:pPr>
            <w:r w:rsidRPr="00A17F50">
              <w:t>2</w:t>
            </w:r>
          </w:p>
        </w:tc>
        <w:tc>
          <w:tcPr>
            <w:tcW w:w="3118" w:type="dxa"/>
            <w:shd w:val="clear" w:color="auto" w:fill="auto"/>
            <w:vAlign w:val="bottom"/>
          </w:tcPr>
          <w:p w14:paraId="0940D735" w14:textId="77777777" w:rsidR="00A17F50" w:rsidRPr="00A17F50" w:rsidRDefault="00A17F50" w:rsidP="00A17F50">
            <w:pPr>
              <w:overflowPunct w:val="0"/>
              <w:jc w:val="both"/>
              <w:textAlignment w:val="baseline"/>
            </w:pPr>
            <w:r w:rsidRPr="00A17F50">
              <w:t>Материалы: Цветные м</w:t>
            </w:r>
            <w:r w:rsidRPr="00A17F50">
              <w:t>е</w:t>
            </w:r>
            <w:r w:rsidRPr="00A17F50">
              <w:t xml:space="preserve">таллы, Черные металлы, </w:t>
            </w:r>
            <w:proofErr w:type="spellStart"/>
            <w:r w:rsidRPr="00A17F50">
              <w:t>Х</w:t>
            </w:r>
            <w:r w:rsidRPr="00A17F50">
              <w:t>и</w:t>
            </w:r>
            <w:r w:rsidRPr="00A17F50">
              <w:t>мия+Лак+Резина</w:t>
            </w:r>
            <w:proofErr w:type="spellEnd"/>
            <w:r w:rsidRPr="00A17F50">
              <w:t>, Изоляция, Кабель, Драгоценные м</w:t>
            </w:r>
            <w:r w:rsidRPr="00A17F50">
              <w:t>е</w:t>
            </w:r>
            <w:r w:rsidRPr="00A17F50">
              <w:t>таллы</w:t>
            </w:r>
          </w:p>
        </w:tc>
        <w:tc>
          <w:tcPr>
            <w:tcW w:w="1275" w:type="dxa"/>
            <w:shd w:val="clear" w:color="auto" w:fill="auto"/>
            <w:vAlign w:val="bottom"/>
          </w:tcPr>
          <w:p w14:paraId="178CBE9C" w14:textId="77777777" w:rsidR="00A17F50" w:rsidRPr="00A17F50" w:rsidRDefault="00A17F50" w:rsidP="00A17F50">
            <w:pPr>
              <w:overflowPunct w:val="0"/>
              <w:jc w:val="both"/>
              <w:textAlignment w:val="baseline"/>
            </w:pPr>
            <w:r w:rsidRPr="00A17F50">
              <w:t>01.10.</w:t>
            </w:r>
          </w:p>
        </w:tc>
        <w:tc>
          <w:tcPr>
            <w:tcW w:w="1702" w:type="dxa"/>
            <w:shd w:val="clear" w:color="auto" w:fill="auto"/>
            <w:vAlign w:val="bottom"/>
          </w:tcPr>
          <w:p w14:paraId="0D791C8C" w14:textId="77777777" w:rsidR="00A17F50" w:rsidRPr="00A17F50" w:rsidRDefault="00A17F50" w:rsidP="00A17F50">
            <w:pPr>
              <w:overflowPunct w:val="0"/>
              <w:jc w:val="both"/>
              <w:textAlignment w:val="baseline"/>
            </w:pPr>
            <w:r w:rsidRPr="00A17F50">
              <w:t>01.12.</w:t>
            </w:r>
          </w:p>
        </w:tc>
      </w:tr>
      <w:tr w:rsidR="00A17F50" w:rsidRPr="00A17F50" w14:paraId="2587CB1B" w14:textId="77777777" w:rsidTr="006718B8">
        <w:trPr>
          <w:trHeight w:val="859"/>
        </w:trPr>
        <w:tc>
          <w:tcPr>
            <w:tcW w:w="1135" w:type="dxa"/>
            <w:shd w:val="clear" w:color="auto" w:fill="auto"/>
          </w:tcPr>
          <w:p w14:paraId="5B5F5F36" w14:textId="77777777" w:rsidR="00A17F50" w:rsidRPr="00A17F50" w:rsidRDefault="00A17F50" w:rsidP="00A17F50">
            <w:pPr>
              <w:overflowPunct w:val="0"/>
              <w:jc w:val="both"/>
              <w:textAlignment w:val="baseline"/>
            </w:pPr>
            <w:r w:rsidRPr="00A17F50">
              <w:t>3</w:t>
            </w:r>
          </w:p>
        </w:tc>
        <w:tc>
          <w:tcPr>
            <w:tcW w:w="3118" w:type="dxa"/>
            <w:shd w:val="clear" w:color="auto" w:fill="auto"/>
            <w:vAlign w:val="bottom"/>
          </w:tcPr>
          <w:p w14:paraId="74D474E7" w14:textId="77777777" w:rsidR="00A17F50" w:rsidRPr="00A17F50" w:rsidRDefault="00A17F50" w:rsidP="00A17F50">
            <w:pPr>
              <w:overflowPunct w:val="0"/>
              <w:jc w:val="both"/>
              <w:textAlignment w:val="baseline"/>
            </w:pPr>
            <w:r w:rsidRPr="00A17F50">
              <w:t>Кладовая АХО и хозя</w:t>
            </w:r>
            <w:r w:rsidRPr="00A17F50">
              <w:t>й</w:t>
            </w:r>
            <w:r w:rsidRPr="00A17F50">
              <w:t>ственный инвентарь</w:t>
            </w:r>
          </w:p>
        </w:tc>
        <w:tc>
          <w:tcPr>
            <w:tcW w:w="1275" w:type="dxa"/>
            <w:shd w:val="clear" w:color="auto" w:fill="auto"/>
            <w:vAlign w:val="bottom"/>
          </w:tcPr>
          <w:p w14:paraId="1595BD67" w14:textId="77777777" w:rsidR="00A17F50" w:rsidRPr="00A17F50" w:rsidRDefault="00A17F50" w:rsidP="00A17F50">
            <w:pPr>
              <w:overflowPunct w:val="0"/>
              <w:jc w:val="both"/>
              <w:textAlignment w:val="baseline"/>
            </w:pPr>
            <w:r w:rsidRPr="00A17F50">
              <w:t>01.10.</w:t>
            </w:r>
          </w:p>
        </w:tc>
        <w:tc>
          <w:tcPr>
            <w:tcW w:w="1702" w:type="dxa"/>
            <w:shd w:val="clear" w:color="auto" w:fill="auto"/>
            <w:vAlign w:val="bottom"/>
          </w:tcPr>
          <w:p w14:paraId="2C8FD915" w14:textId="77777777" w:rsidR="00A17F50" w:rsidRPr="00A17F50" w:rsidRDefault="00A17F50" w:rsidP="00A17F50">
            <w:pPr>
              <w:overflowPunct w:val="0"/>
              <w:jc w:val="both"/>
              <w:textAlignment w:val="baseline"/>
            </w:pPr>
            <w:r w:rsidRPr="00A17F50">
              <w:t>01.11.</w:t>
            </w:r>
          </w:p>
        </w:tc>
      </w:tr>
      <w:tr w:rsidR="00A17F50" w:rsidRPr="00A17F50" w14:paraId="63C51CCB" w14:textId="77777777" w:rsidTr="006718B8">
        <w:trPr>
          <w:trHeight w:val="900"/>
        </w:trPr>
        <w:tc>
          <w:tcPr>
            <w:tcW w:w="1135" w:type="dxa"/>
            <w:shd w:val="clear" w:color="auto" w:fill="auto"/>
          </w:tcPr>
          <w:p w14:paraId="6587816E" w14:textId="77777777" w:rsidR="00A17F50" w:rsidRPr="00A17F50" w:rsidRDefault="00A17F50" w:rsidP="00A17F50">
            <w:pPr>
              <w:overflowPunct w:val="0"/>
              <w:jc w:val="both"/>
              <w:textAlignment w:val="baseline"/>
            </w:pPr>
            <w:r w:rsidRPr="00A17F50">
              <w:t>4</w:t>
            </w:r>
          </w:p>
        </w:tc>
        <w:tc>
          <w:tcPr>
            <w:tcW w:w="3118" w:type="dxa"/>
            <w:shd w:val="clear" w:color="auto" w:fill="auto"/>
            <w:vAlign w:val="bottom"/>
          </w:tcPr>
          <w:p w14:paraId="1A7D42C3" w14:textId="77777777" w:rsidR="00A17F50" w:rsidRPr="00A17F50" w:rsidRDefault="00A17F50" w:rsidP="00A17F50">
            <w:pPr>
              <w:overflowPunct w:val="0"/>
              <w:jc w:val="both"/>
              <w:textAlignment w:val="baseline"/>
            </w:pPr>
            <w:r w:rsidRPr="00A17F50">
              <w:t>Здания, сооружения, об</w:t>
            </w:r>
            <w:r w:rsidRPr="00A17F50">
              <w:t>о</w:t>
            </w:r>
            <w:r w:rsidRPr="00A17F50">
              <w:t>руд</w:t>
            </w:r>
            <w:r w:rsidRPr="00A17F50">
              <w:t>о</w:t>
            </w:r>
            <w:r w:rsidRPr="00A17F50">
              <w:t>вание (механическое и энергетическое), п</w:t>
            </w:r>
            <w:r w:rsidRPr="00A17F50">
              <w:t>е</w:t>
            </w:r>
            <w:r w:rsidRPr="00A17F50">
              <w:t>редающие устройства и производстве</w:t>
            </w:r>
            <w:r w:rsidRPr="00A17F50">
              <w:t>н</w:t>
            </w:r>
            <w:r w:rsidRPr="00A17F50">
              <w:t>ный инвентарь</w:t>
            </w:r>
          </w:p>
        </w:tc>
        <w:tc>
          <w:tcPr>
            <w:tcW w:w="1275" w:type="dxa"/>
            <w:shd w:val="clear" w:color="auto" w:fill="auto"/>
            <w:vAlign w:val="bottom"/>
          </w:tcPr>
          <w:p w14:paraId="5276F899" w14:textId="77777777" w:rsidR="00A17F50" w:rsidRPr="00A17F50" w:rsidRDefault="00A17F50" w:rsidP="00A17F50">
            <w:pPr>
              <w:overflowPunct w:val="0"/>
              <w:jc w:val="both"/>
              <w:textAlignment w:val="baseline"/>
            </w:pPr>
            <w:r w:rsidRPr="00A17F50">
              <w:t>01.11.</w:t>
            </w:r>
          </w:p>
        </w:tc>
        <w:tc>
          <w:tcPr>
            <w:tcW w:w="1702" w:type="dxa"/>
            <w:shd w:val="clear" w:color="auto" w:fill="auto"/>
            <w:vAlign w:val="bottom"/>
          </w:tcPr>
          <w:p w14:paraId="392BE38B" w14:textId="77777777" w:rsidR="00A17F50" w:rsidRPr="00A17F50" w:rsidRDefault="00A17F50" w:rsidP="00A17F50">
            <w:pPr>
              <w:overflowPunct w:val="0"/>
              <w:jc w:val="both"/>
              <w:textAlignment w:val="baseline"/>
            </w:pPr>
            <w:r w:rsidRPr="00A17F50">
              <w:t>01.12.</w:t>
            </w:r>
          </w:p>
        </w:tc>
      </w:tr>
      <w:tr w:rsidR="00A17F50" w:rsidRPr="00A17F50" w14:paraId="7B34E249" w14:textId="77777777" w:rsidTr="006718B8">
        <w:trPr>
          <w:trHeight w:val="925"/>
        </w:trPr>
        <w:tc>
          <w:tcPr>
            <w:tcW w:w="1135" w:type="dxa"/>
            <w:vMerge w:val="restart"/>
            <w:shd w:val="clear" w:color="auto" w:fill="auto"/>
          </w:tcPr>
          <w:p w14:paraId="1BEE74A9" w14:textId="77777777" w:rsidR="00A17F50" w:rsidRPr="00A17F50" w:rsidRDefault="00A17F50" w:rsidP="00A17F50">
            <w:pPr>
              <w:overflowPunct w:val="0"/>
              <w:jc w:val="both"/>
              <w:textAlignment w:val="baseline"/>
            </w:pPr>
            <w:r w:rsidRPr="00A17F50">
              <w:lastRenderedPageBreak/>
              <w:t>5</w:t>
            </w:r>
          </w:p>
        </w:tc>
        <w:tc>
          <w:tcPr>
            <w:tcW w:w="3118" w:type="dxa"/>
            <w:vMerge w:val="restart"/>
            <w:shd w:val="clear" w:color="auto" w:fill="auto"/>
            <w:vAlign w:val="bottom"/>
          </w:tcPr>
          <w:p w14:paraId="25FE33DD" w14:textId="77777777" w:rsidR="00A17F50" w:rsidRPr="00A17F50" w:rsidRDefault="00A17F50" w:rsidP="00A17F50">
            <w:pPr>
              <w:overflowPunct w:val="0"/>
              <w:jc w:val="both"/>
              <w:textAlignment w:val="baseline"/>
            </w:pPr>
            <w:r w:rsidRPr="00A17F50">
              <w:t xml:space="preserve">Измерительные приборы  </w:t>
            </w:r>
          </w:p>
        </w:tc>
        <w:tc>
          <w:tcPr>
            <w:tcW w:w="1275" w:type="dxa"/>
            <w:shd w:val="clear" w:color="auto" w:fill="auto"/>
          </w:tcPr>
          <w:p w14:paraId="24186F2B" w14:textId="77777777" w:rsidR="00A17F50" w:rsidRPr="00A17F50" w:rsidRDefault="00A17F50" w:rsidP="00A17F50">
            <w:pPr>
              <w:overflowPunct w:val="0"/>
              <w:jc w:val="both"/>
              <w:textAlignment w:val="baseline"/>
            </w:pPr>
            <w:r w:rsidRPr="00A17F50">
              <w:t>01.11.</w:t>
            </w:r>
          </w:p>
        </w:tc>
        <w:tc>
          <w:tcPr>
            <w:tcW w:w="1702" w:type="dxa"/>
            <w:shd w:val="clear" w:color="auto" w:fill="auto"/>
          </w:tcPr>
          <w:p w14:paraId="586D7BD8" w14:textId="77777777" w:rsidR="00A17F50" w:rsidRPr="00A17F50" w:rsidRDefault="00A17F50" w:rsidP="00A17F50">
            <w:pPr>
              <w:overflowPunct w:val="0"/>
              <w:jc w:val="both"/>
              <w:textAlignment w:val="baseline"/>
            </w:pPr>
            <w:r w:rsidRPr="00A17F50">
              <w:t>01.12.</w:t>
            </w:r>
          </w:p>
        </w:tc>
      </w:tr>
      <w:tr w:rsidR="00A17F50" w:rsidRPr="00A17F50" w14:paraId="1E6EEA9D" w14:textId="77777777" w:rsidTr="006718B8">
        <w:trPr>
          <w:trHeight w:val="77"/>
        </w:trPr>
        <w:tc>
          <w:tcPr>
            <w:tcW w:w="1135" w:type="dxa"/>
            <w:vMerge/>
            <w:shd w:val="clear" w:color="auto" w:fill="auto"/>
          </w:tcPr>
          <w:p w14:paraId="36D9FC09" w14:textId="77777777" w:rsidR="00A17F50" w:rsidRPr="00A17F50" w:rsidRDefault="00A17F50" w:rsidP="00A17F50">
            <w:pPr>
              <w:overflowPunct w:val="0"/>
              <w:jc w:val="both"/>
              <w:textAlignment w:val="baseline"/>
            </w:pPr>
          </w:p>
        </w:tc>
        <w:tc>
          <w:tcPr>
            <w:tcW w:w="3118" w:type="dxa"/>
            <w:vMerge/>
            <w:shd w:val="clear" w:color="auto" w:fill="auto"/>
            <w:vAlign w:val="bottom"/>
          </w:tcPr>
          <w:p w14:paraId="63A6C64D" w14:textId="77777777" w:rsidR="00A17F50" w:rsidRPr="00A17F50" w:rsidRDefault="00A17F50" w:rsidP="00A17F50">
            <w:pPr>
              <w:overflowPunct w:val="0"/>
              <w:jc w:val="both"/>
              <w:textAlignment w:val="baseline"/>
            </w:pPr>
          </w:p>
        </w:tc>
        <w:tc>
          <w:tcPr>
            <w:tcW w:w="1275" w:type="dxa"/>
            <w:shd w:val="clear" w:color="auto" w:fill="auto"/>
            <w:vAlign w:val="bottom"/>
          </w:tcPr>
          <w:p w14:paraId="10125A6F" w14:textId="77777777" w:rsidR="00A17F50" w:rsidRPr="00A17F50" w:rsidRDefault="00A17F50" w:rsidP="00A17F50">
            <w:pPr>
              <w:overflowPunct w:val="0"/>
              <w:jc w:val="both"/>
              <w:textAlignment w:val="baseline"/>
            </w:pPr>
          </w:p>
        </w:tc>
        <w:tc>
          <w:tcPr>
            <w:tcW w:w="1702" w:type="dxa"/>
            <w:shd w:val="clear" w:color="auto" w:fill="auto"/>
            <w:vAlign w:val="bottom"/>
          </w:tcPr>
          <w:p w14:paraId="2B23FB5D" w14:textId="77777777" w:rsidR="00A17F50" w:rsidRPr="00A17F50" w:rsidRDefault="00A17F50" w:rsidP="00A17F50">
            <w:pPr>
              <w:overflowPunct w:val="0"/>
              <w:jc w:val="both"/>
              <w:textAlignment w:val="baseline"/>
            </w:pPr>
          </w:p>
        </w:tc>
      </w:tr>
      <w:tr w:rsidR="00A17F50" w:rsidRPr="00A17F50" w14:paraId="42BAC1A0" w14:textId="77777777" w:rsidTr="006718B8">
        <w:tc>
          <w:tcPr>
            <w:tcW w:w="1135" w:type="dxa"/>
            <w:shd w:val="clear" w:color="auto" w:fill="auto"/>
          </w:tcPr>
          <w:p w14:paraId="202B5BFC" w14:textId="77777777" w:rsidR="00A17F50" w:rsidRPr="00A17F50" w:rsidRDefault="00A17F50" w:rsidP="00A17F50">
            <w:pPr>
              <w:overflowPunct w:val="0"/>
              <w:jc w:val="both"/>
              <w:textAlignment w:val="baseline"/>
            </w:pPr>
            <w:r w:rsidRPr="00A17F50">
              <w:t>5</w:t>
            </w:r>
          </w:p>
        </w:tc>
        <w:tc>
          <w:tcPr>
            <w:tcW w:w="3118" w:type="dxa"/>
            <w:shd w:val="clear" w:color="auto" w:fill="auto"/>
            <w:vAlign w:val="bottom"/>
          </w:tcPr>
          <w:p w14:paraId="3A7488F2" w14:textId="77777777" w:rsidR="00A17F50" w:rsidRPr="00A17F50" w:rsidRDefault="00A17F50" w:rsidP="00A17F50">
            <w:pPr>
              <w:overflowPunct w:val="0"/>
              <w:jc w:val="both"/>
              <w:textAlignment w:val="baseline"/>
            </w:pPr>
            <w:r w:rsidRPr="00A17F50">
              <w:t>Средства вычислительной техники</w:t>
            </w:r>
          </w:p>
        </w:tc>
        <w:tc>
          <w:tcPr>
            <w:tcW w:w="1275" w:type="dxa"/>
            <w:shd w:val="clear" w:color="auto" w:fill="auto"/>
            <w:vAlign w:val="bottom"/>
          </w:tcPr>
          <w:p w14:paraId="23B680CF" w14:textId="77777777" w:rsidR="00A17F50" w:rsidRPr="00A17F50" w:rsidRDefault="00A17F50" w:rsidP="00A17F50">
            <w:pPr>
              <w:overflowPunct w:val="0"/>
              <w:jc w:val="both"/>
              <w:textAlignment w:val="baseline"/>
            </w:pPr>
            <w:r w:rsidRPr="00A17F50">
              <w:t>01.10.</w:t>
            </w:r>
          </w:p>
        </w:tc>
        <w:tc>
          <w:tcPr>
            <w:tcW w:w="1702" w:type="dxa"/>
            <w:shd w:val="clear" w:color="auto" w:fill="auto"/>
            <w:vAlign w:val="bottom"/>
          </w:tcPr>
          <w:p w14:paraId="2B785752" w14:textId="77777777" w:rsidR="00A17F50" w:rsidRPr="00A17F50" w:rsidRDefault="00A17F50" w:rsidP="00A17F50">
            <w:pPr>
              <w:overflowPunct w:val="0"/>
              <w:jc w:val="both"/>
              <w:textAlignment w:val="baseline"/>
            </w:pPr>
            <w:r w:rsidRPr="00A17F50">
              <w:t>01.11.</w:t>
            </w:r>
          </w:p>
        </w:tc>
      </w:tr>
      <w:tr w:rsidR="00A17F50" w:rsidRPr="00A17F50" w14:paraId="0AA52051" w14:textId="77777777" w:rsidTr="006718B8">
        <w:tc>
          <w:tcPr>
            <w:tcW w:w="1135" w:type="dxa"/>
            <w:shd w:val="clear" w:color="auto" w:fill="auto"/>
          </w:tcPr>
          <w:p w14:paraId="11A2F2FE" w14:textId="77777777" w:rsidR="00A17F50" w:rsidRPr="00A17F50" w:rsidRDefault="00A17F50" w:rsidP="00A17F50">
            <w:pPr>
              <w:overflowPunct w:val="0"/>
              <w:jc w:val="both"/>
              <w:textAlignment w:val="baseline"/>
            </w:pPr>
            <w:r w:rsidRPr="00A17F50">
              <w:t>6</w:t>
            </w:r>
          </w:p>
        </w:tc>
        <w:tc>
          <w:tcPr>
            <w:tcW w:w="3118" w:type="dxa"/>
            <w:shd w:val="clear" w:color="auto" w:fill="auto"/>
            <w:vAlign w:val="bottom"/>
          </w:tcPr>
          <w:p w14:paraId="3350A1E9" w14:textId="77777777" w:rsidR="00A17F50" w:rsidRPr="00A17F50" w:rsidRDefault="00A17F50" w:rsidP="00A17F50">
            <w:pPr>
              <w:overflowPunct w:val="0"/>
              <w:jc w:val="both"/>
              <w:textAlignment w:val="baseline"/>
            </w:pPr>
            <w:r w:rsidRPr="00A17F50">
              <w:t>Расчеты с заказчиками, с поставщиками, дебиторы, кр</w:t>
            </w:r>
            <w:r w:rsidRPr="00A17F50">
              <w:t>е</w:t>
            </w:r>
            <w:r w:rsidRPr="00A17F50">
              <w:t>диторы, тов</w:t>
            </w:r>
            <w:r w:rsidRPr="00A17F50">
              <w:t>а</w:t>
            </w:r>
            <w:r w:rsidRPr="00A17F50">
              <w:t>ры отгруженные и материалы в пути</w:t>
            </w:r>
          </w:p>
        </w:tc>
        <w:tc>
          <w:tcPr>
            <w:tcW w:w="1275" w:type="dxa"/>
            <w:shd w:val="clear" w:color="auto" w:fill="auto"/>
            <w:vAlign w:val="bottom"/>
          </w:tcPr>
          <w:p w14:paraId="376044DB" w14:textId="77777777" w:rsidR="00A17F50" w:rsidRPr="00A17F50" w:rsidRDefault="00A17F50" w:rsidP="00A17F50">
            <w:pPr>
              <w:overflowPunct w:val="0"/>
              <w:jc w:val="both"/>
              <w:textAlignment w:val="baseline"/>
            </w:pPr>
            <w:r w:rsidRPr="00A17F50">
              <w:t>01.10.</w:t>
            </w:r>
          </w:p>
        </w:tc>
        <w:tc>
          <w:tcPr>
            <w:tcW w:w="1702" w:type="dxa"/>
            <w:shd w:val="clear" w:color="auto" w:fill="auto"/>
            <w:vAlign w:val="bottom"/>
          </w:tcPr>
          <w:p w14:paraId="033E5DE7" w14:textId="77777777" w:rsidR="00A17F50" w:rsidRPr="00A17F50" w:rsidRDefault="00A17F50" w:rsidP="00A17F50">
            <w:pPr>
              <w:overflowPunct w:val="0"/>
              <w:jc w:val="both"/>
              <w:textAlignment w:val="baseline"/>
            </w:pPr>
            <w:r w:rsidRPr="00A17F50">
              <w:t>01.01.</w:t>
            </w:r>
          </w:p>
        </w:tc>
      </w:tr>
      <w:tr w:rsidR="00A17F50" w:rsidRPr="00A17F50" w14:paraId="4DD2DC86" w14:textId="77777777" w:rsidTr="006718B8">
        <w:tc>
          <w:tcPr>
            <w:tcW w:w="1135" w:type="dxa"/>
            <w:shd w:val="clear" w:color="auto" w:fill="auto"/>
          </w:tcPr>
          <w:p w14:paraId="7BD57C25" w14:textId="77777777" w:rsidR="00A17F50" w:rsidRPr="00A17F50" w:rsidRDefault="00A17F50" w:rsidP="00A17F50">
            <w:pPr>
              <w:overflowPunct w:val="0"/>
              <w:jc w:val="both"/>
              <w:textAlignment w:val="baseline"/>
            </w:pPr>
            <w:r w:rsidRPr="00A17F50">
              <w:t>7</w:t>
            </w:r>
          </w:p>
        </w:tc>
        <w:tc>
          <w:tcPr>
            <w:tcW w:w="3118" w:type="dxa"/>
            <w:shd w:val="clear" w:color="auto" w:fill="auto"/>
            <w:vAlign w:val="bottom"/>
          </w:tcPr>
          <w:p w14:paraId="48089B88" w14:textId="77777777" w:rsidR="00A17F50" w:rsidRPr="00A17F50" w:rsidRDefault="00A17F50" w:rsidP="00A17F50">
            <w:pPr>
              <w:overflowPunct w:val="0"/>
              <w:jc w:val="both"/>
              <w:textAlignment w:val="baseline"/>
            </w:pPr>
            <w:r w:rsidRPr="00A17F50">
              <w:t>Денежные средства, це</w:t>
            </w:r>
            <w:r w:rsidRPr="00A17F50">
              <w:t>н</w:t>
            </w:r>
            <w:r w:rsidRPr="00A17F50">
              <w:t>ные б</w:t>
            </w:r>
            <w:r w:rsidRPr="00A17F50">
              <w:t>у</w:t>
            </w:r>
            <w:r w:rsidRPr="00A17F50">
              <w:t>маги, находящиеся в кассе пре</w:t>
            </w:r>
            <w:r w:rsidRPr="00A17F50">
              <w:t>д</w:t>
            </w:r>
            <w:r w:rsidRPr="00A17F50">
              <w:t>приятия</w:t>
            </w:r>
          </w:p>
        </w:tc>
        <w:tc>
          <w:tcPr>
            <w:tcW w:w="1275" w:type="dxa"/>
            <w:shd w:val="clear" w:color="auto" w:fill="auto"/>
            <w:vAlign w:val="bottom"/>
          </w:tcPr>
          <w:p w14:paraId="0D4383F4" w14:textId="77777777" w:rsidR="00A17F50" w:rsidRPr="00A17F50" w:rsidRDefault="00A17F50" w:rsidP="00A17F50">
            <w:pPr>
              <w:overflowPunct w:val="0"/>
              <w:jc w:val="both"/>
              <w:textAlignment w:val="baseline"/>
            </w:pPr>
            <w:r w:rsidRPr="00A17F50">
              <w:t>01.10.</w:t>
            </w:r>
          </w:p>
        </w:tc>
        <w:tc>
          <w:tcPr>
            <w:tcW w:w="1702" w:type="dxa"/>
            <w:shd w:val="clear" w:color="auto" w:fill="auto"/>
            <w:vAlign w:val="bottom"/>
          </w:tcPr>
          <w:p w14:paraId="7229EF6B" w14:textId="77777777" w:rsidR="00A17F50" w:rsidRPr="00A17F50" w:rsidRDefault="00A17F50" w:rsidP="00A17F50">
            <w:pPr>
              <w:overflowPunct w:val="0"/>
              <w:jc w:val="both"/>
              <w:textAlignment w:val="baseline"/>
            </w:pPr>
            <w:r w:rsidRPr="00A17F50">
              <w:t>01.01.</w:t>
            </w:r>
          </w:p>
        </w:tc>
      </w:tr>
      <w:tr w:rsidR="00A17F50" w:rsidRPr="00A17F50" w14:paraId="64200F66" w14:textId="77777777" w:rsidTr="006718B8">
        <w:tc>
          <w:tcPr>
            <w:tcW w:w="1135" w:type="dxa"/>
            <w:shd w:val="clear" w:color="auto" w:fill="auto"/>
          </w:tcPr>
          <w:p w14:paraId="2D62D5E0" w14:textId="77777777" w:rsidR="00A17F50" w:rsidRPr="00A17F50" w:rsidRDefault="00A17F50" w:rsidP="00A17F50">
            <w:pPr>
              <w:overflowPunct w:val="0"/>
              <w:jc w:val="both"/>
              <w:textAlignment w:val="baseline"/>
            </w:pPr>
            <w:r w:rsidRPr="00A17F50">
              <w:t>8</w:t>
            </w:r>
          </w:p>
        </w:tc>
        <w:tc>
          <w:tcPr>
            <w:tcW w:w="3118" w:type="dxa"/>
            <w:shd w:val="clear" w:color="auto" w:fill="auto"/>
            <w:vAlign w:val="bottom"/>
          </w:tcPr>
          <w:p w14:paraId="43B3BA02" w14:textId="77777777" w:rsidR="00A17F50" w:rsidRPr="00A17F50" w:rsidRDefault="00A17F50" w:rsidP="00A17F50">
            <w:pPr>
              <w:overflowPunct w:val="0"/>
              <w:jc w:val="both"/>
              <w:textAlignment w:val="baseline"/>
            </w:pPr>
            <w:r w:rsidRPr="00A17F50">
              <w:t>Незавершенное произво</w:t>
            </w:r>
            <w:r w:rsidRPr="00A17F50">
              <w:t>д</w:t>
            </w:r>
            <w:r w:rsidRPr="00A17F50">
              <w:t xml:space="preserve">ство </w:t>
            </w:r>
          </w:p>
        </w:tc>
        <w:tc>
          <w:tcPr>
            <w:tcW w:w="1275" w:type="dxa"/>
            <w:shd w:val="clear" w:color="auto" w:fill="auto"/>
            <w:vAlign w:val="bottom"/>
          </w:tcPr>
          <w:p w14:paraId="60F3AB14" w14:textId="77777777" w:rsidR="00A17F50" w:rsidRPr="00A17F50" w:rsidRDefault="00A17F50" w:rsidP="00A17F50">
            <w:pPr>
              <w:overflowPunct w:val="0"/>
              <w:jc w:val="both"/>
              <w:textAlignment w:val="baseline"/>
            </w:pPr>
            <w:r w:rsidRPr="00A17F50">
              <w:t>01.10.</w:t>
            </w:r>
          </w:p>
        </w:tc>
        <w:tc>
          <w:tcPr>
            <w:tcW w:w="1702" w:type="dxa"/>
            <w:shd w:val="clear" w:color="auto" w:fill="auto"/>
            <w:vAlign w:val="bottom"/>
          </w:tcPr>
          <w:p w14:paraId="7EF6FB9F" w14:textId="77777777" w:rsidR="00A17F50" w:rsidRPr="00A17F50" w:rsidRDefault="00A17F50" w:rsidP="00A17F50">
            <w:pPr>
              <w:overflowPunct w:val="0"/>
              <w:jc w:val="both"/>
              <w:textAlignment w:val="baseline"/>
            </w:pPr>
            <w:r w:rsidRPr="00A17F50">
              <w:t>01.01.</w:t>
            </w:r>
          </w:p>
        </w:tc>
      </w:tr>
      <w:tr w:rsidR="00A17F50" w:rsidRPr="00A17F50" w14:paraId="44FE5183" w14:textId="77777777" w:rsidTr="006718B8">
        <w:trPr>
          <w:trHeight w:val="323"/>
        </w:trPr>
        <w:tc>
          <w:tcPr>
            <w:tcW w:w="1135" w:type="dxa"/>
            <w:shd w:val="clear" w:color="auto" w:fill="auto"/>
          </w:tcPr>
          <w:p w14:paraId="3CFBBA02" w14:textId="77777777" w:rsidR="00A17F50" w:rsidRPr="00A17F50" w:rsidRDefault="00A17F50" w:rsidP="00A17F50">
            <w:pPr>
              <w:overflowPunct w:val="0"/>
              <w:jc w:val="both"/>
              <w:textAlignment w:val="baseline"/>
            </w:pPr>
            <w:r w:rsidRPr="00A17F50">
              <w:t>9</w:t>
            </w:r>
          </w:p>
        </w:tc>
        <w:tc>
          <w:tcPr>
            <w:tcW w:w="3118" w:type="dxa"/>
            <w:shd w:val="clear" w:color="auto" w:fill="auto"/>
            <w:vAlign w:val="bottom"/>
          </w:tcPr>
          <w:p w14:paraId="201BC588" w14:textId="77777777" w:rsidR="00A17F50" w:rsidRPr="00A17F50" w:rsidRDefault="00A17F50" w:rsidP="00A17F50">
            <w:pPr>
              <w:overflowPunct w:val="0"/>
              <w:jc w:val="both"/>
              <w:textAlignment w:val="baseline"/>
            </w:pPr>
            <w:r w:rsidRPr="00A17F50">
              <w:t>НМА</w:t>
            </w:r>
          </w:p>
        </w:tc>
        <w:tc>
          <w:tcPr>
            <w:tcW w:w="1275" w:type="dxa"/>
            <w:shd w:val="clear" w:color="auto" w:fill="auto"/>
            <w:vAlign w:val="bottom"/>
          </w:tcPr>
          <w:p w14:paraId="6475ADF9" w14:textId="77777777" w:rsidR="00A17F50" w:rsidRPr="00A17F50" w:rsidRDefault="00A17F50" w:rsidP="00A17F50">
            <w:pPr>
              <w:overflowPunct w:val="0"/>
              <w:jc w:val="both"/>
              <w:textAlignment w:val="baseline"/>
            </w:pPr>
            <w:r w:rsidRPr="00A17F50">
              <w:t>01.10.</w:t>
            </w:r>
          </w:p>
        </w:tc>
        <w:tc>
          <w:tcPr>
            <w:tcW w:w="1702" w:type="dxa"/>
            <w:shd w:val="clear" w:color="auto" w:fill="auto"/>
            <w:vAlign w:val="bottom"/>
          </w:tcPr>
          <w:p w14:paraId="11A012CF" w14:textId="77777777" w:rsidR="00A17F50" w:rsidRPr="00A17F50" w:rsidRDefault="00A17F50" w:rsidP="00A17F50">
            <w:pPr>
              <w:overflowPunct w:val="0"/>
              <w:jc w:val="both"/>
              <w:textAlignment w:val="baseline"/>
            </w:pPr>
            <w:r w:rsidRPr="00A17F50">
              <w:t>01.01.</w:t>
            </w:r>
          </w:p>
        </w:tc>
      </w:tr>
      <w:tr w:rsidR="00A17F50" w:rsidRPr="00A17F50" w14:paraId="21AAE4AF" w14:textId="77777777" w:rsidTr="006718B8">
        <w:trPr>
          <w:trHeight w:val="349"/>
        </w:trPr>
        <w:tc>
          <w:tcPr>
            <w:tcW w:w="1135" w:type="dxa"/>
            <w:shd w:val="clear" w:color="auto" w:fill="auto"/>
          </w:tcPr>
          <w:p w14:paraId="6B89DEE9" w14:textId="77777777" w:rsidR="00A17F50" w:rsidRPr="00A17F50" w:rsidRDefault="00A17F50" w:rsidP="00A17F50">
            <w:pPr>
              <w:overflowPunct w:val="0"/>
              <w:jc w:val="both"/>
              <w:textAlignment w:val="baseline"/>
            </w:pPr>
            <w:r w:rsidRPr="00A17F50">
              <w:t>10</w:t>
            </w:r>
          </w:p>
        </w:tc>
        <w:tc>
          <w:tcPr>
            <w:tcW w:w="3118" w:type="dxa"/>
            <w:shd w:val="clear" w:color="auto" w:fill="auto"/>
            <w:vAlign w:val="bottom"/>
          </w:tcPr>
          <w:p w14:paraId="2339860F" w14:textId="77777777" w:rsidR="00A17F50" w:rsidRPr="00A17F50" w:rsidRDefault="00A17F50" w:rsidP="00A17F50">
            <w:pPr>
              <w:overflowPunct w:val="0"/>
              <w:jc w:val="both"/>
              <w:textAlignment w:val="baseline"/>
            </w:pPr>
            <w:r w:rsidRPr="00A17F50">
              <w:t>Бензин</w:t>
            </w:r>
          </w:p>
        </w:tc>
        <w:tc>
          <w:tcPr>
            <w:tcW w:w="1275" w:type="dxa"/>
            <w:shd w:val="clear" w:color="auto" w:fill="auto"/>
            <w:vAlign w:val="bottom"/>
          </w:tcPr>
          <w:p w14:paraId="70D8B933" w14:textId="77777777" w:rsidR="00A17F50" w:rsidRPr="00A17F50" w:rsidRDefault="00A17F50" w:rsidP="00A17F50">
            <w:pPr>
              <w:overflowPunct w:val="0"/>
              <w:jc w:val="both"/>
              <w:textAlignment w:val="baseline"/>
            </w:pPr>
            <w:r w:rsidRPr="00A17F50">
              <w:t>01.10.</w:t>
            </w:r>
          </w:p>
        </w:tc>
        <w:tc>
          <w:tcPr>
            <w:tcW w:w="1702" w:type="dxa"/>
            <w:shd w:val="clear" w:color="auto" w:fill="auto"/>
            <w:vAlign w:val="bottom"/>
          </w:tcPr>
          <w:p w14:paraId="4545CBDE" w14:textId="77777777" w:rsidR="00A17F50" w:rsidRPr="00A17F50" w:rsidRDefault="00A17F50" w:rsidP="00A17F50">
            <w:pPr>
              <w:overflowPunct w:val="0"/>
              <w:jc w:val="both"/>
              <w:textAlignment w:val="baseline"/>
            </w:pPr>
            <w:r w:rsidRPr="00A17F50">
              <w:t>01.01.</w:t>
            </w:r>
          </w:p>
        </w:tc>
      </w:tr>
      <w:tr w:rsidR="00A17F50" w:rsidRPr="00A17F50" w14:paraId="7181E4BE" w14:textId="77777777" w:rsidTr="006718B8">
        <w:trPr>
          <w:trHeight w:val="142"/>
        </w:trPr>
        <w:tc>
          <w:tcPr>
            <w:tcW w:w="1135" w:type="dxa"/>
            <w:shd w:val="clear" w:color="auto" w:fill="auto"/>
          </w:tcPr>
          <w:p w14:paraId="3413C9AB" w14:textId="77777777" w:rsidR="00A17F50" w:rsidRPr="00A17F50" w:rsidRDefault="00A17F50" w:rsidP="00A17F50">
            <w:pPr>
              <w:overflowPunct w:val="0"/>
              <w:jc w:val="both"/>
              <w:textAlignment w:val="baseline"/>
            </w:pPr>
            <w:r w:rsidRPr="00A17F50">
              <w:t>11</w:t>
            </w:r>
          </w:p>
        </w:tc>
        <w:tc>
          <w:tcPr>
            <w:tcW w:w="3118" w:type="dxa"/>
            <w:shd w:val="clear" w:color="auto" w:fill="auto"/>
            <w:vAlign w:val="bottom"/>
          </w:tcPr>
          <w:p w14:paraId="762C7285" w14:textId="77777777" w:rsidR="00A17F50" w:rsidRPr="00A17F50" w:rsidRDefault="00A17F50" w:rsidP="00A17F50">
            <w:pPr>
              <w:overflowPunct w:val="0"/>
              <w:jc w:val="both"/>
              <w:textAlignment w:val="baseline"/>
            </w:pPr>
            <w:r w:rsidRPr="00A17F50">
              <w:t>Расчеты с подотчетными лицами</w:t>
            </w:r>
          </w:p>
        </w:tc>
        <w:tc>
          <w:tcPr>
            <w:tcW w:w="1275" w:type="dxa"/>
            <w:shd w:val="clear" w:color="auto" w:fill="auto"/>
            <w:vAlign w:val="bottom"/>
          </w:tcPr>
          <w:p w14:paraId="22324A82" w14:textId="77777777" w:rsidR="00A17F50" w:rsidRPr="00A17F50" w:rsidRDefault="00A17F50" w:rsidP="00A17F50">
            <w:pPr>
              <w:overflowPunct w:val="0"/>
              <w:jc w:val="both"/>
              <w:textAlignment w:val="baseline"/>
            </w:pPr>
            <w:r w:rsidRPr="00A17F50">
              <w:t>01.10.</w:t>
            </w:r>
          </w:p>
        </w:tc>
        <w:tc>
          <w:tcPr>
            <w:tcW w:w="1702" w:type="dxa"/>
            <w:shd w:val="clear" w:color="auto" w:fill="auto"/>
            <w:vAlign w:val="bottom"/>
          </w:tcPr>
          <w:p w14:paraId="7E61302B" w14:textId="77777777" w:rsidR="00A17F50" w:rsidRPr="00A17F50" w:rsidRDefault="00A17F50" w:rsidP="00A17F50">
            <w:pPr>
              <w:overflowPunct w:val="0"/>
              <w:jc w:val="both"/>
              <w:textAlignment w:val="baseline"/>
            </w:pPr>
            <w:r w:rsidRPr="00A17F50">
              <w:t>01.01.</w:t>
            </w:r>
          </w:p>
        </w:tc>
      </w:tr>
      <w:tr w:rsidR="00A17F50" w:rsidRPr="00A17F50" w14:paraId="7CFD29A2" w14:textId="77777777" w:rsidTr="006718B8">
        <w:trPr>
          <w:trHeight w:val="365"/>
        </w:trPr>
        <w:tc>
          <w:tcPr>
            <w:tcW w:w="1135" w:type="dxa"/>
            <w:shd w:val="clear" w:color="auto" w:fill="auto"/>
          </w:tcPr>
          <w:p w14:paraId="1F31486F" w14:textId="77777777" w:rsidR="00A17F50" w:rsidRPr="00A17F50" w:rsidRDefault="00A17F50" w:rsidP="00A17F50">
            <w:pPr>
              <w:overflowPunct w:val="0"/>
              <w:jc w:val="both"/>
              <w:textAlignment w:val="baseline"/>
            </w:pPr>
            <w:r w:rsidRPr="00A17F50">
              <w:t>12</w:t>
            </w:r>
          </w:p>
        </w:tc>
        <w:tc>
          <w:tcPr>
            <w:tcW w:w="3118" w:type="dxa"/>
            <w:shd w:val="clear" w:color="auto" w:fill="auto"/>
            <w:vAlign w:val="bottom"/>
          </w:tcPr>
          <w:p w14:paraId="40B48418" w14:textId="77777777" w:rsidR="00A17F50" w:rsidRPr="00A17F50" w:rsidRDefault="00A17F50" w:rsidP="00A17F50">
            <w:pPr>
              <w:overflowPunct w:val="0"/>
              <w:jc w:val="both"/>
              <w:textAlignment w:val="baseline"/>
            </w:pPr>
            <w:r w:rsidRPr="00A17F50">
              <w:t>Расходы будущих периодов</w:t>
            </w:r>
          </w:p>
        </w:tc>
        <w:tc>
          <w:tcPr>
            <w:tcW w:w="1275" w:type="dxa"/>
            <w:shd w:val="clear" w:color="auto" w:fill="auto"/>
            <w:vAlign w:val="bottom"/>
          </w:tcPr>
          <w:p w14:paraId="683C6847" w14:textId="77777777" w:rsidR="00A17F50" w:rsidRPr="00A17F50" w:rsidRDefault="00A17F50" w:rsidP="00A17F50">
            <w:pPr>
              <w:overflowPunct w:val="0"/>
              <w:jc w:val="both"/>
              <w:textAlignment w:val="baseline"/>
            </w:pPr>
            <w:r w:rsidRPr="00A17F50">
              <w:t>01.10.</w:t>
            </w:r>
          </w:p>
        </w:tc>
        <w:tc>
          <w:tcPr>
            <w:tcW w:w="1702" w:type="dxa"/>
            <w:shd w:val="clear" w:color="auto" w:fill="auto"/>
            <w:vAlign w:val="bottom"/>
          </w:tcPr>
          <w:p w14:paraId="70796AA5" w14:textId="77777777" w:rsidR="00A17F50" w:rsidRPr="00A17F50" w:rsidRDefault="00A17F50" w:rsidP="00A17F50">
            <w:pPr>
              <w:overflowPunct w:val="0"/>
              <w:jc w:val="both"/>
              <w:textAlignment w:val="baseline"/>
            </w:pPr>
            <w:r w:rsidRPr="00A17F50">
              <w:t>01.01.</w:t>
            </w:r>
          </w:p>
        </w:tc>
      </w:tr>
      <w:tr w:rsidR="00A17F50" w:rsidRPr="00A17F50" w14:paraId="7ABF9191" w14:textId="77777777" w:rsidTr="006718B8">
        <w:trPr>
          <w:trHeight w:val="365"/>
        </w:trPr>
        <w:tc>
          <w:tcPr>
            <w:tcW w:w="1135" w:type="dxa"/>
            <w:shd w:val="clear" w:color="auto" w:fill="auto"/>
          </w:tcPr>
          <w:p w14:paraId="1733290F" w14:textId="77777777" w:rsidR="00A17F50" w:rsidRPr="00A17F50" w:rsidRDefault="00A17F50" w:rsidP="00A17F50">
            <w:pPr>
              <w:overflowPunct w:val="0"/>
              <w:jc w:val="both"/>
              <w:textAlignment w:val="baseline"/>
            </w:pPr>
            <w:r w:rsidRPr="00A17F50">
              <w:t>13</w:t>
            </w:r>
          </w:p>
        </w:tc>
        <w:tc>
          <w:tcPr>
            <w:tcW w:w="3118" w:type="dxa"/>
            <w:shd w:val="clear" w:color="auto" w:fill="auto"/>
            <w:vAlign w:val="bottom"/>
          </w:tcPr>
          <w:p w14:paraId="20BAEC02" w14:textId="77777777" w:rsidR="00A17F50" w:rsidRPr="00A17F50" w:rsidRDefault="00A17F50" w:rsidP="00A17F50">
            <w:pPr>
              <w:overflowPunct w:val="0"/>
              <w:jc w:val="both"/>
              <w:textAlignment w:val="baseline"/>
            </w:pPr>
            <w:r w:rsidRPr="00A17F50">
              <w:t>Оборудование на отве</w:t>
            </w:r>
            <w:r w:rsidRPr="00A17F50">
              <w:t>т</w:t>
            </w:r>
            <w:r w:rsidRPr="00A17F50">
              <w:t>ственном хранении</w:t>
            </w:r>
          </w:p>
        </w:tc>
        <w:tc>
          <w:tcPr>
            <w:tcW w:w="1275" w:type="dxa"/>
            <w:shd w:val="clear" w:color="auto" w:fill="auto"/>
            <w:vAlign w:val="bottom"/>
          </w:tcPr>
          <w:p w14:paraId="3DFCCE1C" w14:textId="77777777" w:rsidR="00A17F50" w:rsidRPr="00A17F50" w:rsidRDefault="00A17F50" w:rsidP="00A17F50">
            <w:pPr>
              <w:overflowPunct w:val="0"/>
              <w:jc w:val="both"/>
              <w:textAlignment w:val="baseline"/>
            </w:pPr>
            <w:r w:rsidRPr="00A17F50">
              <w:t>01.10.</w:t>
            </w:r>
          </w:p>
        </w:tc>
        <w:tc>
          <w:tcPr>
            <w:tcW w:w="1702" w:type="dxa"/>
            <w:shd w:val="clear" w:color="auto" w:fill="auto"/>
            <w:vAlign w:val="bottom"/>
          </w:tcPr>
          <w:p w14:paraId="267BE9A8" w14:textId="77777777" w:rsidR="00A17F50" w:rsidRPr="00A17F50" w:rsidRDefault="00A17F50" w:rsidP="00A17F50">
            <w:pPr>
              <w:overflowPunct w:val="0"/>
              <w:jc w:val="both"/>
              <w:textAlignment w:val="baseline"/>
            </w:pPr>
            <w:r w:rsidRPr="00A17F50">
              <w:t>01.10.</w:t>
            </w:r>
          </w:p>
        </w:tc>
      </w:tr>
    </w:tbl>
    <w:p w14:paraId="22406914" w14:textId="77777777" w:rsidR="00A17F50" w:rsidRPr="00A17F50" w:rsidRDefault="00A17F50" w:rsidP="00A17F50">
      <w:pPr>
        <w:jc w:val="both"/>
      </w:pPr>
    </w:p>
    <w:p w14:paraId="1C0BF26B" w14:textId="77777777" w:rsidR="00A17F50" w:rsidRPr="00A17F50" w:rsidRDefault="00A17F50" w:rsidP="00A17F50">
      <w:pPr>
        <w:jc w:val="both"/>
      </w:pPr>
    </w:p>
    <w:p w14:paraId="115FB7A9" w14:textId="77777777" w:rsidR="00A17F50" w:rsidRPr="00A17F50" w:rsidRDefault="00A17F50" w:rsidP="00A17F50">
      <w:pPr>
        <w:pStyle w:val="af"/>
        <w:jc w:val="both"/>
        <w:rPr>
          <w:b w:val="0"/>
          <w:sz w:val="20"/>
          <w:szCs w:val="20"/>
        </w:rPr>
      </w:pPr>
    </w:p>
    <w:p w14:paraId="20157822" w14:textId="77777777" w:rsidR="00A17F50" w:rsidRPr="00A17F50" w:rsidRDefault="00A17F50" w:rsidP="00A17F50">
      <w:pPr>
        <w:pStyle w:val="af"/>
        <w:numPr>
          <w:ilvl w:val="0"/>
          <w:numId w:val="8"/>
        </w:numPr>
        <w:tabs>
          <w:tab w:val="clear" w:pos="390"/>
          <w:tab w:val="num" w:pos="1843"/>
        </w:tabs>
        <w:spacing w:after="240" w:line="360" w:lineRule="auto"/>
        <w:ind w:firstLine="1028"/>
        <w:jc w:val="both"/>
        <w:rPr>
          <w:b w:val="0"/>
          <w:sz w:val="20"/>
          <w:szCs w:val="20"/>
        </w:rPr>
      </w:pPr>
      <w:r w:rsidRPr="00A17F50">
        <w:rPr>
          <w:b w:val="0"/>
          <w:sz w:val="20"/>
          <w:szCs w:val="20"/>
        </w:rPr>
        <w:t>УЧЕТНАЯ ПОЛИТИКА В ЦЕЛЯХ НАЛОГ</w:t>
      </w:r>
      <w:r w:rsidRPr="00A17F50">
        <w:rPr>
          <w:b w:val="0"/>
          <w:sz w:val="20"/>
          <w:szCs w:val="20"/>
        </w:rPr>
        <w:t>О</w:t>
      </w:r>
      <w:r w:rsidRPr="00A17F50">
        <w:rPr>
          <w:b w:val="0"/>
          <w:sz w:val="20"/>
          <w:szCs w:val="20"/>
        </w:rPr>
        <w:t>ОБЛОЖЕНИЯ</w:t>
      </w:r>
    </w:p>
    <w:p w14:paraId="72AE6A7E" w14:textId="77777777" w:rsidR="00A17F50" w:rsidRPr="00A17F50" w:rsidRDefault="00A17F50" w:rsidP="00A17F50">
      <w:pPr>
        <w:pStyle w:val="af"/>
        <w:ind w:left="709"/>
        <w:jc w:val="both"/>
        <w:rPr>
          <w:b w:val="0"/>
          <w:sz w:val="20"/>
          <w:szCs w:val="20"/>
        </w:rPr>
      </w:pPr>
    </w:p>
    <w:p w14:paraId="2838622E" w14:textId="77777777" w:rsidR="00A17F50" w:rsidRPr="00A17F50" w:rsidRDefault="00A17F50" w:rsidP="00A17F50">
      <w:pPr>
        <w:pStyle w:val="af"/>
        <w:numPr>
          <w:ilvl w:val="1"/>
          <w:numId w:val="8"/>
        </w:numPr>
        <w:spacing w:after="240" w:line="360" w:lineRule="auto"/>
        <w:jc w:val="both"/>
        <w:rPr>
          <w:b w:val="0"/>
          <w:i/>
          <w:sz w:val="20"/>
          <w:szCs w:val="20"/>
        </w:rPr>
      </w:pPr>
      <w:r w:rsidRPr="00A17F50">
        <w:rPr>
          <w:b w:val="0"/>
          <w:i/>
          <w:sz w:val="20"/>
          <w:szCs w:val="20"/>
        </w:rPr>
        <w:t xml:space="preserve">Исчисление налогов осуществляется </w:t>
      </w:r>
    </w:p>
    <w:p w14:paraId="161B42AC" w14:textId="77777777" w:rsidR="00A17F50" w:rsidRPr="00A17F50" w:rsidRDefault="00A17F50" w:rsidP="00A17F50">
      <w:pPr>
        <w:pStyle w:val="af"/>
        <w:tabs>
          <w:tab w:val="left" w:pos="1515"/>
        </w:tabs>
        <w:ind w:left="1429" w:hanging="1429"/>
        <w:jc w:val="both"/>
        <w:rPr>
          <w:b w:val="0"/>
          <w:i/>
          <w:sz w:val="20"/>
          <w:szCs w:val="20"/>
        </w:rPr>
      </w:pPr>
      <w:r w:rsidRPr="00A17F50">
        <w:rPr>
          <w:b w:val="0"/>
          <w:i/>
          <w:sz w:val="20"/>
          <w:szCs w:val="20"/>
        </w:rPr>
        <w:t>- главным бухгалтером</w:t>
      </w:r>
    </w:p>
    <w:p w14:paraId="2ED990A9" w14:textId="77777777" w:rsidR="00A17F50" w:rsidRPr="00A17F50" w:rsidRDefault="00A17F50" w:rsidP="00A17F50">
      <w:pPr>
        <w:pStyle w:val="af"/>
        <w:numPr>
          <w:ilvl w:val="2"/>
          <w:numId w:val="8"/>
        </w:numPr>
        <w:tabs>
          <w:tab w:val="clear" w:pos="2138"/>
          <w:tab w:val="num" w:pos="1418"/>
        </w:tabs>
        <w:spacing w:after="240" w:line="360" w:lineRule="auto"/>
        <w:ind w:hanging="1429"/>
        <w:jc w:val="both"/>
        <w:rPr>
          <w:b w:val="0"/>
          <w:sz w:val="20"/>
          <w:szCs w:val="20"/>
        </w:rPr>
      </w:pPr>
      <w:r w:rsidRPr="00A17F50">
        <w:rPr>
          <w:b w:val="0"/>
          <w:sz w:val="20"/>
          <w:szCs w:val="20"/>
        </w:rPr>
        <w:t>Исчисление налога на добавленную стоимость</w:t>
      </w:r>
    </w:p>
    <w:p w14:paraId="6B8F6481" w14:textId="77777777" w:rsidR="00A17F50" w:rsidRPr="00A17F50" w:rsidRDefault="00A17F50" w:rsidP="00A17F50">
      <w:pPr>
        <w:pStyle w:val="af"/>
        <w:ind w:left="1418" w:hanging="709"/>
        <w:jc w:val="both"/>
        <w:rPr>
          <w:b w:val="0"/>
          <w:sz w:val="20"/>
          <w:szCs w:val="20"/>
        </w:rPr>
      </w:pPr>
      <w:r w:rsidRPr="00A17F50">
        <w:rPr>
          <w:b w:val="0"/>
          <w:sz w:val="20"/>
          <w:szCs w:val="20"/>
        </w:rPr>
        <w:t>Исчисление НДС производить в соответствии с главой 21 НК РФ п.1 ст.167.</w:t>
      </w:r>
    </w:p>
    <w:p w14:paraId="770FA325" w14:textId="77777777" w:rsidR="00A17F50" w:rsidRPr="00A17F50" w:rsidRDefault="00A17F50" w:rsidP="00A17F50">
      <w:pPr>
        <w:pStyle w:val="af"/>
        <w:ind w:left="1418" w:hanging="709"/>
        <w:jc w:val="both"/>
        <w:rPr>
          <w:b w:val="0"/>
          <w:sz w:val="20"/>
          <w:szCs w:val="20"/>
        </w:rPr>
      </w:pPr>
      <w:r w:rsidRPr="00A17F50">
        <w:rPr>
          <w:b w:val="0"/>
          <w:sz w:val="20"/>
          <w:szCs w:val="20"/>
        </w:rPr>
        <w:t>Постановление Правительства РФ от 26.12.2011 №1137 в редакции Постановления Прав</w:t>
      </w:r>
      <w:r w:rsidRPr="00A17F50">
        <w:rPr>
          <w:b w:val="0"/>
          <w:sz w:val="20"/>
          <w:szCs w:val="20"/>
        </w:rPr>
        <w:t>и</w:t>
      </w:r>
      <w:r w:rsidRPr="00A17F50">
        <w:rPr>
          <w:b w:val="0"/>
          <w:sz w:val="20"/>
          <w:szCs w:val="20"/>
        </w:rPr>
        <w:t>тельства РФ от 30.07.2014 №735</w:t>
      </w:r>
    </w:p>
    <w:p w14:paraId="2DF2AD11" w14:textId="77777777" w:rsidR="00A17F50" w:rsidRPr="00A17F50" w:rsidRDefault="00A17F50" w:rsidP="00A17F50">
      <w:pPr>
        <w:pStyle w:val="af"/>
        <w:jc w:val="both"/>
        <w:rPr>
          <w:b w:val="0"/>
          <w:sz w:val="20"/>
          <w:szCs w:val="20"/>
        </w:rPr>
      </w:pPr>
      <w:r w:rsidRPr="00A17F50">
        <w:rPr>
          <w:b w:val="0"/>
          <w:sz w:val="20"/>
          <w:szCs w:val="20"/>
        </w:rPr>
        <w:t>Для целей исчисления НДС момент определения налоговой базы признается по мере о</w:t>
      </w:r>
      <w:r w:rsidRPr="00A17F50">
        <w:rPr>
          <w:b w:val="0"/>
          <w:sz w:val="20"/>
          <w:szCs w:val="20"/>
        </w:rPr>
        <w:t>т</w:t>
      </w:r>
      <w:r w:rsidRPr="00A17F50">
        <w:rPr>
          <w:b w:val="0"/>
          <w:sz w:val="20"/>
          <w:szCs w:val="20"/>
        </w:rPr>
        <w:t>грузки и предъявления покупателю расчетных документов, данный метод определения налоговой базы распространяется на ре</w:t>
      </w:r>
      <w:r w:rsidRPr="00A17F50">
        <w:rPr>
          <w:b w:val="0"/>
          <w:sz w:val="20"/>
          <w:szCs w:val="20"/>
        </w:rPr>
        <w:t>а</w:t>
      </w:r>
      <w:r w:rsidRPr="00A17F50">
        <w:rPr>
          <w:b w:val="0"/>
          <w:sz w:val="20"/>
          <w:szCs w:val="20"/>
        </w:rPr>
        <w:t>лизацию основных средств, материалов и прочих активов.</w:t>
      </w:r>
    </w:p>
    <w:p w14:paraId="51E62AEF" w14:textId="77777777" w:rsidR="00A17F50" w:rsidRPr="00A17F50" w:rsidRDefault="00A17F50" w:rsidP="00A17F50">
      <w:pPr>
        <w:pStyle w:val="af"/>
        <w:jc w:val="both"/>
        <w:rPr>
          <w:b w:val="0"/>
          <w:sz w:val="20"/>
          <w:szCs w:val="20"/>
        </w:rPr>
      </w:pPr>
      <w:r w:rsidRPr="00A17F50">
        <w:rPr>
          <w:b w:val="0"/>
          <w:sz w:val="20"/>
          <w:szCs w:val="20"/>
        </w:rPr>
        <w:t>3.1.2. Применять освобождение от налогообложения в соответствии со статьей 149 п.3 пп.16 НК РФ и статьей 165 п.12 НК РФ операций по реализации: выполнение научно-исследовательских и опытно-конструкторских работ за счет средств бюджетов, а также средств Российского фонда фундаментальных исследований, Российского фонда технологического развития и образуемых для этих целей в соответствии с законодательством Российской Федерации внебюджетных фондов министерств, ведомств, асс</w:t>
      </w:r>
      <w:r w:rsidRPr="00A17F50">
        <w:rPr>
          <w:b w:val="0"/>
          <w:sz w:val="20"/>
          <w:szCs w:val="20"/>
        </w:rPr>
        <w:t>о</w:t>
      </w:r>
      <w:r w:rsidRPr="00A17F50">
        <w:rPr>
          <w:b w:val="0"/>
          <w:sz w:val="20"/>
          <w:szCs w:val="20"/>
        </w:rPr>
        <w:t>циаций; выполнение научно-исследовательских и опытно-конструкторских работ учреждениями образования и науки на основе хозяйственных д</w:t>
      </w:r>
      <w:r w:rsidRPr="00A17F50">
        <w:rPr>
          <w:b w:val="0"/>
          <w:sz w:val="20"/>
          <w:szCs w:val="20"/>
        </w:rPr>
        <w:t>о</w:t>
      </w:r>
      <w:r w:rsidRPr="00A17F50">
        <w:rPr>
          <w:b w:val="0"/>
          <w:sz w:val="20"/>
          <w:szCs w:val="20"/>
        </w:rPr>
        <w:t>говоров. (</w:t>
      </w:r>
      <w:proofErr w:type="gramStart"/>
      <w:r w:rsidRPr="00A17F50">
        <w:rPr>
          <w:b w:val="0"/>
          <w:sz w:val="20"/>
          <w:szCs w:val="20"/>
        </w:rPr>
        <w:t>Подтверждение  справками</w:t>
      </w:r>
      <w:proofErr w:type="gramEnd"/>
      <w:r w:rsidRPr="00A17F50">
        <w:rPr>
          <w:b w:val="0"/>
          <w:sz w:val="20"/>
          <w:szCs w:val="20"/>
        </w:rPr>
        <w:t xml:space="preserve"> заказчиков на освобождение  по НДС)</w:t>
      </w:r>
    </w:p>
    <w:p w14:paraId="0609F0CA" w14:textId="77777777" w:rsidR="00A17F50" w:rsidRPr="00A17F50" w:rsidRDefault="00A17F50" w:rsidP="00A17F50">
      <w:pPr>
        <w:pStyle w:val="af"/>
        <w:jc w:val="both"/>
        <w:rPr>
          <w:b w:val="0"/>
          <w:sz w:val="20"/>
          <w:szCs w:val="20"/>
        </w:rPr>
      </w:pPr>
      <w:r w:rsidRPr="00A17F50">
        <w:rPr>
          <w:b w:val="0"/>
          <w:sz w:val="20"/>
          <w:szCs w:val="20"/>
        </w:rPr>
        <w:t>3.1.3.Вести раздельный учет операций:</w:t>
      </w:r>
    </w:p>
    <w:p w14:paraId="46672051" w14:textId="77777777" w:rsidR="00A17F50" w:rsidRPr="00A17F50" w:rsidRDefault="00A17F50" w:rsidP="00A17F50">
      <w:pPr>
        <w:pStyle w:val="af"/>
        <w:numPr>
          <w:ilvl w:val="0"/>
          <w:numId w:val="5"/>
        </w:numPr>
        <w:spacing w:after="240" w:line="360" w:lineRule="auto"/>
        <w:ind w:hanging="709"/>
        <w:jc w:val="both"/>
        <w:rPr>
          <w:b w:val="0"/>
          <w:sz w:val="20"/>
          <w:szCs w:val="20"/>
        </w:rPr>
      </w:pPr>
      <w:r w:rsidRPr="00A17F50">
        <w:rPr>
          <w:b w:val="0"/>
          <w:sz w:val="20"/>
          <w:szCs w:val="20"/>
        </w:rPr>
        <w:t>подлежащих налогообложению и не подлежащих налогообложению (освобождаемых от нал</w:t>
      </w:r>
      <w:r w:rsidRPr="00A17F50">
        <w:rPr>
          <w:b w:val="0"/>
          <w:sz w:val="20"/>
          <w:szCs w:val="20"/>
        </w:rPr>
        <w:t>о</w:t>
      </w:r>
      <w:r w:rsidRPr="00A17F50">
        <w:rPr>
          <w:b w:val="0"/>
          <w:sz w:val="20"/>
          <w:szCs w:val="20"/>
        </w:rPr>
        <w:t>гообложения);</w:t>
      </w:r>
    </w:p>
    <w:p w14:paraId="7D4FA055"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подлежащих налогообложению по ставкам налога 18%, 0%.</w:t>
      </w:r>
    </w:p>
    <w:p w14:paraId="72C6E612" w14:textId="77777777" w:rsidR="00A17F50" w:rsidRPr="00A17F50" w:rsidRDefault="00A17F50" w:rsidP="00A17F50">
      <w:pPr>
        <w:pStyle w:val="af"/>
        <w:jc w:val="both"/>
        <w:rPr>
          <w:b w:val="0"/>
          <w:sz w:val="20"/>
          <w:szCs w:val="20"/>
        </w:rPr>
      </w:pPr>
      <w:r w:rsidRPr="00A17F50">
        <w:rPr>
          <w:b w:val="0"/>
          <w:sz w:val="20"/>
          <w:szCs w:val="20"/>
        </w:rPr>
        <w:t>Вести раздельный учет расходов, осуществляемых по операциям, подлежащих налогоо</w:t>
      </w:r>
      <w:r w:rsidRPr="00A17F50">
        <w:rPr>
          <w:b w:val="0"/>
          <w:sz w:val="20"/>
          <w:szCs w:val="20"/>
        </w:rPr>
        <w:t>б</w:t>
      </w:r>
      <w:r w:rsidRPr="00A17F50">
        <w:rPr>
          <w:b w:val="0"/>
          <w:sz w:val="20"/>
          <w:szCs w:val="20"/>
        </w:rPr>
        <w:t>ложению по ставкам налога 18%, 0% и не подлежащих налогообложению (освобождаемых от налогообложения).</w:t>
      </w:r>
    </w:p>
    <w:p w14:paraId="537530DB" w14:textId="77777777" w:rsidR="00A17F50" w:rsidRPr="00A17F50" w:rsidRDefault="00A17F50" w:rsidP="00A17F50">
      <w:pPr>
        <w:pStyle w:val="af"/>
        <w:jc w:val="both"/>
        <w:rPr>
          <w:b w:val="0"/>
          <w:sz w:val="20"/>
          <w:szCs w:val="20"/>
        </w:rPr>
      </w:pPr>
      <w:r w:rsidRPr="00A17F50">
        <w:rPr>
          <w:b w:val="0"/>
          <w:sz w:val="20"/>
          <w:szCs w:val="20"/>
        </w:rPr>
        <w:t xml:space="preserve">3.1.5. В случае частичного использования в налоговом периоде приобретенных товаров и услуг в производстве и (или) реализации товаров (работ, услуг), операции по реализации которых подлежат </w:t>
      </w:r>
      <w:r w:rsidRPr="00A17F50">
        <w:rPr>
          <w:b w:val="0"/>
          <w:sz w:val="20"/>
          <w:szCs w:val="20"/>
        </w:rPr>
        <w:lastRenderedPageBreak/>
        <w:t>налогообложению, а частично – в производстве и (или) реализации товаров (работ, услуг), операции по реализации которых освобождены от налогообложения, суммы налога, предъявленные продавцом указанных приобретенных услуг, включаются в затраты пропорционально, исходя из стоимости товаров (работ, услуг), операции по реализации которых подлежат налогообложению (освобождены от налогообложения) в общем объеме дохода от реализации товаров (работ, услуг) включая суммы полученной арендной платы за отчетный период (ст.170 п.4 НК РФ).</w:t>
      </w:r>
    </w:p>
    <w:p w14:paraId="51E02630" w14:textId="77777777" w:rsidR="00A17F50" w:rsidRPr="00A17F50" w:rsidRDefault="00A17F50" w:rsidP="00A17F50">
      <w:pPr>
        <w:pStyle w:val="af"/>
        <w:jc w:val="both"/>
        <w:rPr>
          <w:b w:val="0"/>
          <w:sz w:val="20"/>
          <w:szCs w:val="20"/>
        </w:rPr>
      </w:pPr>
      <w:r w:rsidRPr="00A17F50">
        <w:rPr>
          <w:b w:val="0"/>
          <w:sz w:val="20"/>
          <w:szCs w:val="20"/>
        </w:rPr>
        <w:t>3.1.6.При осуществлении операций, подлежащих налогообложению по налоговой ставке 0% (эк</w:t>
      </w:r>
      <w:r w:rsidRPr="00A17F50">
        <w:rPr>
          <w:b w:val="0"/>
          <w:sz w:val="20"/>
          <w:szCs w:val="20"/>
        </w:rPr>
        <w:t>с</w:t>
      </w:r>
      <w:r w:rsidRPr="00A17F50">
        <w:rPr>
          <w:b w:val="0"/>
          <w:sz w:val="20"/>
          <w:szCs w:val="20"/>
        </w:rPr>
        <w:t>порт) и операций, подлежащих налогообложению по ставке 18</w:t>
      </w:r>
      <w:proofErr w:type="gramStart"/>
      <w:r w:rsidRPr="00A17F50">
        <w:rPr>
          <w:b w:val="0"/>
          <w:sz w:val="20"/>
          <w:szCs w:val="20"/>
        </w:rPr>
        <w:t>%,сумма</w:t>
      </w:r>
      <w:proofErr w:type="gramEnd"/>
      <w:r w:rsidRPr="00A17F50">
        <w:rPr>
          <w:b w:val="0"/>
          <w:sz w:val="20"/>
          <w:szCs w:val="20"/>
        </w:rPr>
        <w:t xml:space="preserve"> НДС, предъявляемого к вычету, определяется в следующем п</w:t>
      </w:r>
      <w:r w:rsidRPr="00A17F50">
        <w:rPr>
          <w:b w:val="0"/>
          <w:sz w:val="20"/>
          <w:szCs w:val="20"/>
        </w:rPr>
        <w:t>о</w:t>
      </w:r>
      <w:r w:rsidRPr="00A17F50">
        <w:rPr>
          <w:b w:val="0"/>
          <w:sz w:val="20"/>
          <w:szCs w:val="20"/>
        </w:rPr>
        <w:t>рядке:</w:t>
      </w:r>
    </w:p>
    <w:p w14:paraId="1F25D71B" w14:textId="77777777" w:rsidR="00A17F50" w:rsidRPr="00A17F50" w:rsidRDefault="00A17F50" w:rsidP="00A17F50">
      <w:pPr>
        <w:pStyle w:val="af"/>
        <w:jc w:val="both"/>
        <w:rPr>
          <w:b w:val="0"/>
          <w:sz w:val="20"/>
          <w:szCs w:val="20"/>
        </w:rPr>
      </w:pPr>
      <w:r w:rsidRPr="00A17F50">
        <w:rPr>
          <w:b w:val="0"/>
          <w:sz w:val="20"/>
          <w:szCs w:val="20"/>
        </w:rPr>
        <w:t>3.1.6.1.Сумма НДС по товарам, потребляемым для получения дохода от экспортных операций распределяется методом прямого учета. Учитывается на счете 19 «Налог на добавленную стоимость» до реального подтверждения экспорта, с последующим его зачетом по НДС по внутреннему ры</w:t>
      </w:r>
      <w:r w:rsidRPr="00A17F50">
        <w:rPr>
          <w:b w:val="0"/>
          <w:sz w:val="20"/>
          <w:szCs w:val="20"/>
        </w:rPr>
        <w:t>н</w:t>
      </w:r>
      <w:r w:rsidRPr="00A17F50">
        <w:rPr>
          <w:b w:val="0"/>
          <w:sz w:val="20"/>
          <w:szCs w:val="20"/>
        </w:rPr>
        <w:t>ку или возвратом на расчетный счет.</w:t>
      </w:r>
    </w:p>
    <w:p w14:paraId="09B9EE38" w14:textId="77777777" w:rsidR="00A17F50" w:rsidRPr="00A17F50" w:rsidRDefault="00A17F50" w:rsidP="00A17F50">
      <w:pPr>
        <w:pStyle w:val="af"/>
        <w:jc w:val="both"/>
        <w:rPr>
          <w:b w:val="0"/>
          <w:sz w:val="20"/>
          <w:szCs w:val="20"/>
        </w:rPr>
      </w:pPr>
      <w:r w:rsidRPr="00A17F50">
        <w:rPr>
          <w:b w:val="0"/>
          <w:sz w:val="20"/>
          <w:szCs w:val="20"/>
        </w:rPr>
        <w:t>3.1.6.2.Сумма НДС, по услугам, работам общехозяйственного назначения, принимается в пропо</w:t>
      </w:r>
      <w:r w:rsidRPr="00A17F50">
        <w:rPr>
          <w:b w:val="0"/>
          <w:sz w:val="20"/>
          <w:szCs w:val="20"/>
        </w:rPr>
        <w:t>р</w:t>
      </w:r>
      <w:r w:rsidRPr="00A17F50">
        <w:rPr>
          <w:b w:val="0"/>
          <w:sz w:val="20"/>
          <w:szCs w:val="20"/>
        </w:rPr>
        <w:t>ции, определенной исходя из стоимости отгруженных товаров (работ, услуг), операции по реал</w:t>
      </w:r>
      <w:r w:rsidRPr="00A17F50">
        <w:rPr>
          <w:b w:val="0"/>
          <w:sz w:val="20"/>
          <w:szCs w:val="20"/>
        </w:rPr>
        <w:t>и</w:t>
      </w:r>
      <w:r w:rsidRPr="00A17F50">
        <w:rPr>
          <w:b w:val="0"/>
          <w:sz w:val="20"/>
          <w:szCs w:val="20"/>
        </w:rPr>
        <w:t>зации которых подлежат обложению по ставке 0%, в общей стоимости товаров (работ, услуг), о</w:t>
      </w:r>
      <w:r w:rsidRPr="00A17F50">
        <w:rPr>
          <w:b w:val="0"/>
          <w:sz w:val="20"/>
          <w:szCs w:val="20"/>
        </w:rPr>
        <w:t>т</w:t>
      </w:r>
      <w:r w:rsidRPr="00A17F50">
        <w:rPr>
          <w:b w:val="0"/>
          <w:sz w:val="20"/>
          <w:szCs w:val="20"/>
        </w:rPr>
        <w:t>раже</w:t>
      </w:r>
      <w:r w:rsidRPr="00A17F50">
        <w:rPr>
          <w:b w:val="0"/>
          <w:sz w:val="20"/>
          <w:szCs w:val="20"/>
        </w:rPr>
        <w:t>н</w:t>
      </w:r>
      <w:r w:rsidRPr="00A17F50">
        <w:rPr>
          <w:b w:val="0"/>
          <w:sz w:val="20"/>
          <w:szCs w:val="20"/>
        </w:rPr>
        <w:t xml:space="preserve">ных за налоговый период. </w:t>
      </w:r>
    </w:p>
    <w:p w14:paraId="3CF491CB" w14:textId="77777777" w:rsidR="00A17F50" w:rsidRPr="00A17F50" w:rsidRDefault="00A17F50" w:rsidP="00A17F50">
      <w:pPr>
        <w:pStyle w:val="af"/>
        <w:jc w:val="both"/>
        <w:rPr>
          <w:b w:val="0"/>
          <w:sz w:val="20"/>
          <w:szCs w:val="20"/>
        </w:rPr>
      </w:pPr>
      <w:r w:rsidRPr="00A17F50">
        <w:rPr>
          <w:b w:val="0"/>
          <w:sz w:val="20"/>
          <w:szCs w:val="20"/>
        </w:rPr>
        <w:t>3.1.6.3.НДС, уплаченный по товарам (работам, услугам), ввозе товаров на таможенную террит</w:t>
      </w:r>
      <w:r w:rsidRPr="00A17F50">
        <w:rPr>
          <w:b w:val="0"/>
          <w:sz w:val="20"/>
          <w:szCs w:val="20"/>
        </w:rPr>
        <w:t>о</w:t>
      </w:r>
      <w:r w:rsidRPr="00A17F50">
        <w:rPr>
          <w:b w:val="0"/>
          <w:sz w:val="20"/>
          <w:szCs w:val="20"/>
        </w:rPr>
        <w:t>рию РФ, за налоговый период подлежит возмещению в полном объ</w:t>
      </w:r>
      <w:r w:rsidRPr="00A17F50">
        <w:rPr>
          <w:b w:val="0"/>
          <w:sz w:val="20"/>
          <w:szCs w:val="20"/>
        </w:rPr>
        <w:t>е</w:t>
      </w:r>
      <w:r w:rsidRPr="00A17F50">
        <w:rPr>
          <w:b w:val="0"/>
          <w:sz w:val="20"/>
          <w:szCs w:val="20"/>
        </w:rPr>
        <w:t>ме.</w:t>
      </w:r>
    </w:p>
    <w:p w14:paraId="0D89DC1C" w14:textId="77777777" w:rsidR="00A17F50" w:rsidRPr="00A17F50" w:rsidRDefault="00A17F50" w:rsidP="00A17F50">
      <w:pPr>
        <w:pStyle w:val="af"/>
        <w:jc w:val="both"/>
        <w:rPr>
          <w:b w:val="0"/>
          <w:sz w:val="20"/>
          <w:szCs w:val="20"/>
        </w:rPr>
      </w:pPr>
      <w:r w:rsidRPr="00A17F50">
        <w:rPr>
          <w:b w:val="0"/>
          <w:sz w:val="20"/>
          <w:szCs w:val="20"/>
        </w:rPr>
        <w:t>3.1.7.Для учета НДС, уплаченного поставщикам по товарам (работам, услугам), включая уплаче</w:t>
      </w:r>
      <w:r w:rsidRPr="00A17F50">
        <w:rPr>
          <w:b w:val="0"/>
          <w:sz w:val="20"/>
          <w:szCs w:val="20"/>
        </w:rPr>
        <w:t>н</w:t>
      </w:r>
      <w:r w:rsidRPr="00A17F50">
        <w:rPr>
          <w:b w:val="0"/>
          <w:sz w:val="20"/>
          <w:szCs w:val="20"/>
        </w:rPr>
        <w:t>ный при ввозе товаров на таможенную территорию РФ, используется счет 19 «НДС по приобретенным ценностям». Налог, предъявляемый к вычету, на основании расчета спис</w:t>
      </w:r>
      <w:r w:rsidRPr="00A17F50">
        <w:rPr>
          <w:b w:val="0"/>
          <w:sz w:val="20"/>
          <w:szCs w:val="20"/>
        </w:rPr>
        <w:t>ы</w:t>
      </w:r>
      <w:r w:rsidRPr="00A17F50">
        <w:rPr>
          <w:b w:val="0"/>
          <w:sz w:val="20"/>
          <w:szCs w:val="20"/>
        </w:rPr>
        <w:t xml:space="preserve">вается с кредита счета 19 «НДС по приобретенным ценностям» в дебет </w:t>
      </w:r>
      <w:proofErr w:type="spellStart"/>
      <w:r w:rsidRPr="00A17F50">
        <w:rPr>
          <w:b w:val="0"/>
          <w:sz w:val="20"/>
          <w:szCs w:val="20"/>
        </w:rPr>
        <w:t>субсчета</w:t>
      </w:r>
      <w:proofErr w:type="spellEnd"/>
      <w:r w:rsidRPr="00A17F50">
        <w:rPr>
          <w:b w:val="0"/>
          <w:sz w:val="20"/>
          <w:szCs w:val="20"/>
        </w:rPr>
        <w:t xml:space="preserve"> 68 «Расчеты с бю</w:t>
      </w:r>
      <w:r w:rsidRPr="00A17F50">
        <w:rPr>
          <w:b w:val="0"/>
          <w:sz w:val="20"/>
          <w:szCs w:val="20"/>
        </w:rPr>
        <w:t>д</w:t>
      </w:r>
      <w:r w:rsidRPr="00A17F50">
        <w:rPr>
          <w:b w:val="0"/>
          <w:sz w:val="20"/>
          <w:szCs w:val="20"/>
        </w:rPr>
        <w:t>жетом по НДС».</w:t>
      </w:r>
    </w:p>
    <w:p w14:paraId="7CCDDCF5" w14:textId="77777777" w:rsidR="00A17F50" w:rsidRPr="00A17F50" w:rsidRDefault="00A17F50" w:rsidP="00A17F50">
      <w:pPr>
        <w:pStyle w:val="af"/>
        <w:jc w:val="both"/>
        <w:rPr>
          <w:b w:val="0"/>
          <w:sz w:val="20"/>
          <w:szCs w:val="20"/>
        </w:rPr>
      </w:pPr>
      <w:r w:rsidRPr="00A17F50">
        <w:rPr>
          <w:b w:val="0"/>
          <w:sz w:val="20"/>
          <w:szCs w:val="20"/>
        </w:rPr>
        <w:t>3.1.8.Порядок ведения раздельного учета при осуществлении операций, не подлежащих налогоо</w:t>
      </w:r>
      <w:r w:rsidRPr="00A17F50">
        <w:rPr>
          <w:b w:val="0"/>
          <w:sz w:val="20"/>
          <w:szCs w:val="20"/>
        </w:rPr>
        <w:t>б</w:t>
      </w:r>
      <w:r w:rsidRPr="00A17F50">
        <w:rPr>
          <w:b w:val="0"/>
          <w:sz w:val="20"/>
          <w:szCs w:val="20"/>
        </w:rPr>
        <w:t>ложению:</w:t>
      </w:r>
    </w:p>
    <w:p w14:paraId="00A2AB74" w14:textId="77777777" w:rsidR="00A17F50" w:rsidRPr="00A17F50" w:rsidRDefault="00A17F50" w:rsidP="00A17F50">
      <w:pPr>
        <w:pStyle w:val="af"/>
        <w:jc w:val="both"/>
        <w:rPr>
          <w:b w:val="0"/>
          <w:sz w:val="20"/>
          <w:szCs w:val="20"/>
        </w:rPr>
      </w:pPr>
      <w:r w:rsidRPr="00A17F50">
        <w:rPr>
          <w:b w:val="0"/>
          <w:sz w:val="20"/>
          <w:szCs w:val="20"/>
        </w:rPr>
        <w:t xml:space="preserve">- Льгота по НДС предусмотренная п.13 ст.167 НК РФ в части определения </w:t>
      </w:r>
      <w:proofErr w:type="gramStart"/>
      <w:r w:rsidRPr="00A17F50">
        <w:rPr>
          <w:b w:val="0"/>
          <w:sz w:val="20"/>
          <w:szCs w:val="20"/>
        </w:rPr>
        <w:t>момента  налог</w:t>
      </w:r>
      <w:r w:rsidRPr="00A17F50">
        <w:rPr>
          <w:b w:val="0"/>
          <w:sz w:val="20"/>
          <w:szCs w:val="20"/>
        </w:rPr>
        <w:t>о</w:t>
      </w:r>
      <w:r w:rsidRPr="00A17F50">
        <w:rPr>
          <w:b w:val="0"/>
          <w:sz w:val="20"/>
          <w:szCs w:val="20"/>
        </w:rPr>
        <w:t>вой</w:t>
      </w:r>
      <w:proofErr w:type="gramEnd"/>
      <w:r w:rsidRPr="00A17F50">
        <w:rPr>
          <w:b w:val="0"/>
          <w:sz w:val="20"/>
          <w:szCs w:val="20"/>
        </w:rPr>
        <w:t xml:space="preserve"> базы как дня отгрузки. НДС с полученных авансов по заказам срок </w:t>
      </w:r>
      <w:proofErr w:type="gramStart"/>
      <w:r w:rsidRPr="00A17F50">
        <w:rPr>
          <w:b w:val="0"/>
          <w:sz w:val="20"/>
          <w:szCs w:val="20"/>
        </w:rPr>
        <w:t>изготовления  кот</w:t>
      </w:r>
      <w:r w:rsidRPr="00A17F50">
        <w:rPr>
          <w:b w:val="0"/>
          <w:sz w:val="20"/>
          <w:szCs w:val="20"/>
        </w:rPr>
        <w:t>о</w:t>
      </w:r>
      <w:r w:rsidRPr="00A17F50">
        <w:rPr>
          <w:b w:val="0"/>
          <w:sz w:val="20"/>
          <w:szCs w:val="20"/>
        </w:rPr>
        <w:t>рых</w:t>
      </w:r>
      <w:proofErr w:type="gramEnd"/>
      <w:r w:rsidRPr="00A17F50">
        <w:rPr>
          <w:b w:val="0"/>
          <w:sz w:val="20"/>
          <w:szCs w:val="20"/>
        </w:rPr>
        <w:t xml:space="preserve"> свыше 6 месяцев не платится. Вместе с </w:t>
      </w:r>
      <w:proofErr w:type="gramStart"/>
      <w:r w:rsidRPr="00A17F50">
        <w:rPr>
          <w:b w:val="0"/>
          <w:sz w:val="20"/>
          <w:szCs w:val="20"/>
        </w:rPr>
        <w:t>авансом  от</w:t>
      </w:r>
      <w:proofErr w:type="gramEnd"/>
      <w:r w:rsidRPr="00A17F50">
        <w:rPr>
          <w:b w:val="0"/>
          <w:sz w:val="20"/>
          <w:szCs w:val="20"/>
        </w:rPr>
        <w:t xml:space="preserve"> заказчика приходит заключение о длительности пр</w:t>
      </w:r>
      <w:r w:rsidRPr="00A17F50">
        <w:rPr>
          <w:b w:val="0"/>
          <w:sz w:val="20"/>
          <w:szCs w:val="20"/>
        </w:rPr>
        <w:t>о</w:t>
      </w:r>
      <w:r w:rsidRPr="00A17F50">
        <w:rPr>
          <w:b w:val="0"/>
          <w:sz w:val="20"/>
          <w:szCs w:val="20"/>
        </w:rPr>
        <w:t>изводственного цикла изготовления товаров (работ, услуг). Ежемесячно по заказам, произво</w:t>
      </w:r>
      <w:r w:rsidRPr="00A17F50">
        <w:rPr>
          <w:b w:val="0"/>
          <w:sz w:val="20"/>
          <w:szCs w:val="20"/>
        </w:rPr>
        <w:t>д</w:t>
      </w:r>
      <w:r w:rsidRPr="00A17F50">
        <w:rPr>
          <w:b w:val="0"/>
          <w:sz w:val="20"/>
          <w:szCs w:val="20"/>
        </w:rPr>
        <w:t xml:space="preserve">ственный цикл по которым превышает шесть месяцев собираются затраты списанные на эти </w:t>
      </w:r>
      <w:proofErr w:type="gramStart"/>
      <w:r w:rsidRPr="00A17F50">
        <w:rPr>
          <w:b w:val="0"/>
          <w:sz w:val="20"/>
          <w:szCs w:val="20"/>
        </w:rPr>
        <w:t>зак</w:t>
      </w:r>
      <w:r w:rsidRPr="00A17F50">
        <w:rPr>
          <w:b w:val="0"/>
          <w:sz w:val="20"/>
          <w:szCs w:val="20"/>
        </w:rPr>
        <w:t>а</w:t>
      </w:r>
      <w:r w:rsidRPr="00A17F50">
        <w:rPr>
          <w:b w:val="0"/>
          <w:sz w:val="20"/>
          <w:szCs w:val="20"/>
        </w:rPr>
        <w:t xml:space="preserve">зы:   </w:t>
      </w:r>
      <w:proofErr w:type="gramEnd"/>
      <w:r w:rsidRPr="00A17F50">
        <w:rPr>
          <w:b w:val="0"/>
          <w:sz w:val="20"/>
          <w:szCs w:val="20"/>
        </w:rPr>
        <w:t>по материалам, комплектующим изделиям, выполненным работам. НДС по списанным затр</w:t>
      </w:r>
      <w:r w:rsidRPr="00A17F50">
        <w:rPr>
          <w:b w:val="0"/>
          <w:sz w:val="20"/>
          <w:szCs w:val="20"/>
        </w:rPr>
        <w:t>а</w:t>
      </w:r>
      <w:r w:rsidRPr="00A17F50">
        <w:rPr>
          <w:b w:val="0"/>
          <w:sz w:val="20"/>
          <w:szCs w:val="20"/>
        </w:rPr>
        <w:t xml:space="preserve">там относится на отдельный </w:t>
      </w:r>
      <w:proofErr w:type="spellStart"/>
      <w:r w:rsidRPr="00A17F50">
        <w:rPr>
          <w:b w:val="0"/>
          <w:sz w:val="20"/>
          <w:szCs w:val="20"/>
        </w:rPr>
        <w:t>субсчет</w:t>
      </w:r>
      <w:proofErr w:type="spellEnd"/>
      <w:r w:rsidRPr="00A17F50">
        <w:rPr>
          <w:b w:val="0"/>
          <w:sz w:val="20"/>
          <w:szCs w:val="20"/>
        </w:rPr>
        <w:t xml:space="preserve"> 19 счета на протяжении всего </w:t>
      </w:r>
      <w:proofErr w:type="gramStart"/>
      <w:r w:rsidRPr="00A17F50">
        <w:rPr>
          <w:b w:val="0"/>
          <w:sz w:val="20"/>
          <w:szCs w:val="20"/>
        </w:rPr>
        <w:t>периода  производстве</w:t>
      </w:r>
      <w:r w:rsidRPr="00A17F50">
        <w:rPr>
          <w:b w:val="0"/>
          <w:sz w:val="20"/>
          <w:szCs w:val="20"/>
        </w:rPr>
        <w:t>н</w:t>
      </w:r>
      <w:r w:rsidRPr="00A17F50">
        <w:rPr>
          <w:b w:val="0"/>
          <w:sz w:val="20"/>
          <w:szCs w:val="20"/>
        </w:rPr>
        <w:t>ного</w:t>
      </w:r>
      <w:proofErr w:type="gramEnd"/>
      <w:r w:rsidRPr="00A17F50">
        <w:rPr>
          <w:b w:val="0"/>
          <w:sz w:val="20"/>
          <w:szCs w:val="20"/>
        </w:rPr>
        <w:t xml:space="preserve"> цикла </w:t>
      </w:r>
      <w:proofErr w:type="spellStart"/>
      <w:r w:rsidRPr="00A17F50">
        <w:rPr>
          <w:b w:val="0"/>
          <w:sz w:val="20"/>
          <w:szCs w:val="20"/>
        </w:rPr>
        <w:t>позаказно</w:t>
      </w:r>
      <w:proofErr w:type="spellEnd"/>
      <w:r w:rsidRPr="00A17F50">
        <w:rPr>
          <w:b w:val="0"/>
          <w:sz w:val="20"/>
          <w:szCs w:val="20"/>
        </w:rPr>
        <w:t xml:space="preserve"> (аналитика по каждому заказу). На момент реализ</w:t>
      </w:r>
      <w:r w:rsidRPr="00A17F50">
        <w:rPr>
          <w:b w:val="0"/>
          <w:sz w:val="20"/>
          <w:szCs w:val="20"/>
        </w:rPr>
        <w:t>а</w:t>
      </w:r>
      <w:r w:rsidRPr="00A17F50">
        <w:rPr>
          <w:b w:val="0"/>
          <w:sz w:val="20"/>
          <w:szCs w:val="20"/>
        </w:rPr>
        <w:t xml:space="preserve">ции собранный за весь период изготовления </w:t>
      </w:r>
      <w:proofErr w:type="gramStart"/>
      <w:r w:rsidRPr="00A17F50">
        <w:rPr>
          <w:b w:val="0"/>
          <w:sz w:val="20"/>
          <w:szCs w:val="20"/>
        </w:rPr>
        <w:t>НДС( по</w:t>
      </w:r>
      <w:proofErr w:type="gramEnd"/>
      <w:r w:rsidRPr="00A17F50">
        <w:rPr>
          <w:b w:val="0"/>
          <w:sz w:val="20"/>
          <w:szCs w:val="20"/>
        </w:rPr>
        <w:t xml:space="preserve"> заказу длительного срока исполнения) предъявляется в бю</w:t>
      </w:r>
      <w:r w:rsidRPr="00A17F50">
        <w:rPr>
          <w:b w:val="0"/>
          <w:sz w:val="20"/>
          <w:szCs w:val="20"/>
        </w:rPr>
        <w:t>д</w:t>
      </w:r>
      <w:r w:rsidRPr="00A17F50">
        <w:rPr>
          <w:b w:val="0"/>
          <w:sz w:val="20"/>
          <w:szCs w:val="20"/>
        </w:rPr>
        <w:t>жет.</w:t>
      </w:r>
    </w:p>
    <w:p w14:paraId="7B982BC6" w14:textId="77777777" w:rsidR="00A17F50" w:rsidRPr="00A17F50" w:rsidRDefault="00A17F50" w:rsidP="00A17F50">
      <w:pPr>
        <w:pStyle w:val="af"/>
        <w:jc w:val="both"/>
        <w:rPr>
          <w:b w:val="0"/>
          <w:sz w:val="20"/>
          <w:szCs w:val="20"/>
        </w:rPr>
      </w:pPr>
      <w:r w:rsidRPr="00A17F50">
        <w:rPr>
          <w:b w:val="0"/>
          <w:sz w:val="20"/>
          <w:szCs w:val="20"/>
        </w:rPr>
        <w:t xml:space="preserve"> НДС по прямым затратам (материалы и комплектующие изделия), которые принимают участие в изготовлении необлагаемой продукции, осуществляется следующим обр</w:t>
      </w:r>
      <w:r w:rsidRPr="00A17F50">
        <w:rPr>
          <w:b w:val="0"/>
          <w:sz w:val="20"/>
          <w:szCs w:val="20"/>
        </w:rPr>
        <w:t>а</w:t>
      </w:r>
      <w:r w:rsidRPr="00A17F50">
        <w:rPr>
          <w:b w:val="0"/>
          <w:sz w:val="20"/>
          <w:szCs w:val="20"/>
        </w:rPr>
        <w:t>зом:</w:t>
      </w:r>
    </w:p>
    <w:p w14:paraId="17D43256" w14:textId="77777777" w:rsidR="00A17F50" w:rsidRPr="00A17F50" w:rsidRDefault="00A17F50" w:rsidP="00A17F50">
      <w:pPr>
        <w:pStyle w:val="af"/>
        <w:tabs>
          <w:tab w:val="num" w:pos="0"/>
        </w:tabs>
        <w:ind w:firstLine="567"/>
        <w:jc w:val="both"/>
        <w:rPr>
          <w:b w:val="0"/>
          <w:sz w:val="20"/>
          <w:szCs w:val="20"/>
        </w:rPr>
      </w:pPr>
      <w:r w:rsidRPr="00A17F50">
        <w:rPr>
          <w:b w:val="0"/>
          <w:sz w:val="20"/>
          <w:szCs w:val="20"/>
        </w:rPr>
        <w:t>- Ежемесячно по необлагаемым заказам собираются прямые затраты (материалы и компле</w:t>
      </w:r>
      <w:r w:rsidRPr="00A17F50">
        <w:rPr>
          <w:b w:val="0"/>
          <w:sz w:val="20"/>
          <w:szCs w:val="20"/>
        </w:rPr>
        <w:t>к</w:t>
      </w:r>
      <w:r w:rsidRPr="00A17F50">
        <w:rPr>
          <w:b w:val="0"/>
          <w:sz w:val="20"/>
          <w:szCs w:val="20"/>
        </w:rPr>
        <w:t>тующие изделия, выполненные работы) НДС по которым суммируется в конце месяца и сторн</w:t>
      </w:r>
      <w:r w:rsidRPr="00A17F50">
        <w:rPr>
          <w:b w:val="0"/>
          <w:sz w:val="20"/>
          <w:szCs w:val="20"/>
        </w:rPr>
        <w:t>и</w:t>
      </w:r>
      <w:r w:rsidRPr="00A17F50">
        <w:rPr>
          <w:b w:val="0"/>
          <w:sz w:val="20"/>
          <w:szCs w:val="20"/>
        </w:rPr>
        <w:t>руется при формировании книги-покупок. Далее эта сумма включается в себестоимость продукции по прямым затратам по необл</w:t>
      </w:r>
      <w:r w:rsidRPr="00A17F50">
        <w:rPr>
          <w:b w:val="0"/>
          <w:sz w:val="20"/>
          <w:szCs w:val="20"/>
        </w:rPr>
        <w:t>а</w:t>
      </w:r>
      <w:r w:rsidRPr="00A17F50">
        <w:rPr>
          <w:b w:val="0"/>
          <w:sz w:val="20"/>
          <w:szCs w:val="20"/>
        </w:rPr>
        <w:t>гаемым НДС заказам.</w:t>
      </w:r>
    </w:p>
    <w:p w14:paraId="429BBF5F" w14:textId="77777777" w:rsidR="00A17F50" w:rsidRPr="00A17F50" w:rsidRDefault="00A17F50" w:rsidP="00A17F50">
      <w:pPr>
        <w:pStyle w:val="af"/>
        <w:tabs>
          <w:tab w:val="num" w:pos="0"/>
        </w:tabs>
        <w:ind w:firstLine="567"/>
        <w:jc w:val="both"/>
        <w:rPr>
          <w:b w:val="0"/>
          <w:sz w:val="20"/>
          <w:szCs w:val="20"/>
        </w:rPr>
      </w:pPr>
      <w:r w:rsidRPr="00A17F50">
        <w:rPr>
          <w:b w:val="0"/>
          <w:sz w:val="20"/>
          <w:szCs w:val="20"/>
        </w:rPr>
        <w:t>2) Доля накладных расходов по необлагаемой НДС отгрузки определяется следующем образом:</w:t>
      </w:r>
    </w:p>
    <w:p w14:paraId="6C0966D7" w14:textId="77777777" w:rsidR="00A17F50" w:rsidRPr="00A17F50" w:rsidRDefault="00A17F50" w:rsidP="00A17F50">
      <w:pPr>
        <w:pStyle w:val="af"/>
        <w:tabs>
          <w:tab w:val="num" w:pos="0"/>
        </w:tabs>
        <w:ind w:firstLine="567"/>
        <w:jc w:val="both"/>
        <w:rPr>
          <w:b w:val="0"/>
          <w:sz w:val="20"/>
          <w:szCs w:val="20"/>
        </w:rPr>
      </w:pPr>
    </w:p>
    <w:p w14:paraId="3FBB4350" w14:textId="77777777" w:rsidR="00A17F50" w:rsidRPr="00A17F50" w:rsidRDefault="00A17F50" w:rsidP="00A17F50">
      <w:pPr>
        <w:pStyle w:val="af"/>
        <w:tabs>
          <w:tab w:val="num" w:pos="0"/>
        </w:tabs>
        <w:ind w:firstLine="567"/>
        <w:jc w:val="both"/>
        <w:rPr>
          <w:b w:val="0"/>
          <w:sz w:val="20"/>
          <w:szCs w:val="20"/>
        </w:rPr>
      </w:pPr>
      <w:r w:rsidRPr="00A17F50">
        <w:rPr>
          <w:b w:val="0"/>
          <w:sz w:val="20"/>
          <w:szCs w:val="20"/>
        </w:rPr>
        <w:t xml:space="preserve">- определяется процент </w:t>
      </w:r>
      <w:proofErr w:type="gramStart"/>
      <w:r w:rsidRPr="00A17F50">
        <w:rPr>
          <w:b w:val="0"/>
          <w:sz w:val="20"/>
          <w:szCs w:val="20"/>
        </w:rPr>
        <w:t>реализованной  необлагаемой</w:t>
      </w:r>
      <w:proofErr w:type="gramEnd"/>
      <w:r w:rsidRPr="00A17F50">
        <w:rPr>
          <w:b w:val="0"/>
          <w:sz w:val="20"/>
          <w:szCs w:val="20"/>
        </w:rPr>
        <w:t xml:space="preserve"> НДС продукции в общей реализова</w:t>
      </w:r>
      <w:r w:rsidRPr="00A17F50">
        <w:rPr>
          <w:b w:val="0"/>
          <w:sz w:val="20"/>
          <w:szCs w:val="20"/>
        </w:rPr>
        <w:t>н</w:t>
      </w:r>
      <w:r w:rsidRPr="00A17F50">
        <w:rPr>
          <w:b w:val="0"/>
          <w:sz w:val="20"/>
          <w:szCs w:val="20"/>
        </w:rPr>
        <w:t>ной продукции текущего месяца, как отношение необлагаемой НДС продукции к общей реализ</w:t>
      </w:r>
      <w:r w:rsidRPr="00A17F50">
        <w:rPr>
          <w:b w:val="0"/>
          <w:sz w:val="20"/>
          <w:szCs w:val="20"/>
        </w:rPr>
        <w:t>о</w:t>
      </w:r>
      <w:r w:rsidRPr="00A17F50">
        <w:rPr>
          <w:b w:val="0"/>
          <w:sz w:val="20"/>
          <w:szCs w:val="20"/>
        </w:rPr>
        <w:t xml:space="preserve">ванной продукции. </w:t>
      </w:r>
    </w:p>
    <w:p w14:paraId="0E121B9F" w14:textId="77777777" w:rsidR="00A17F50" w:rsidRPr="00A17F50" w:rsidRDefault="00A17F50" w:rsidP="00A17F50">
      <w:pPr>
        <w:pStyle w:val="af"/>
        <w:tabs>
          <w:tab w:val="num" w:pos="0"/>
        </w:tabs>
        <w:ind w:firstLine="567"/>
        <w:jc w:val="both"/>
        <w:rPr>
          <w:b w:val="0"/>
          <w:sz w:val="20"/>
          <w:szCs w:val="20"/>
        </w:rPr>
      </w:pPr>
      <w:r w:rsidRPr="00A17F50">
        <w:rPr>
          <w:b w:val="0"/>
          <w:sz w:val="20"/>
          <w:szCs w:val="20"/>
        </w:rPr>
        <w:t xml:space="preserve">- суммируются </w:t>
      </w:r>
      <w:proofErr w:type="gramStart"/>
      <w:r w:rsidRPr="00A17F50">
        <w:rPr>
          <w:b w:val="0"/>
          <w:sz w:val="20"/>
          <w:szCs w:val="20"/>
        </w:rPr>
        <w:t>затраты</w:t>
      </w:r>
      <w:proofErr w:type="gramEnd"/>
      <w:r w:rsidRPr="00A17F50">
        <w:rPr>
          <w:b w:val="0"/>
          <w:sz w:val="20"/>
          <w:szCs w:val="20"/>
        </w:rPr>
        <w:t xml:space="preserve"> облагаемые НДС, которые отражаются в текущем месяце на 26 балансовом счете «Общехозяйственные расходы»</w:t>
      </w:r>
    </w:p>
    <w:p w14:paraId="67BA6825" w14:textId="77777777" w:rsidR="00A17F50" w:rsidRPr="00A17F50" w:rsidRDefault="00A17F50" w:rsidP="00A17F50">
      <w:pPr>
        <w:pStyle w:val="af"/>
        <w:tabs>
          <w:tab w:val="num" w:pos="0"/>
        </w:tabs>
        <w:ind w:firstLine="567"/>
        <w:jc w:val="both"/>
        <w:rPr>
          <w:b w:val="0"/>
          <w:sz w:val="20"/>
          <w:szCs w:val="20"/>
        </w:rPr>
      </w:pPr>
      <w:r w:rsidRPr="00A17F50">
        <w:rPr>
          <w:b w:val="0"/>
          <w:sz w:val="20"/>
          <w:szCs w:val="20"/>
        </w:rPr>
        <w:t xml:space="preserve">- доля рассчитывается путем умножения рассчитанного процента на сумму </w:t>
      </w:r>
      <w:proofErr w:type="gramStart"/>
      <w:r w:rsidRPr="00A17F50">
        <w:rPr>
          <w:b w:val="0"/>
          <w:sz w:val="20"/>
          <w:szCs w:val="20"/>
        </w:rPr>
        <w:t>затрат</w:t>
      </w:r>
      <w:proofErr w:type="gramEnd"/>
      <w:r w:rsidRPr="00A17F50">
        <w:rPr>
          <w:b w:val="0"/>
          <w:sz w:val="20"/>
          <w:szCs w:val="20"/>
        </w:rPr>
        <w:t xml:space="preserve"> облагаемых НДС по 26 балансовому счету «Общехозяйственные расходы» и умножением на 18 % НДС.</w:t>
      </w:r>
    </w:p>
    <w:p w14:paraId="753A34EC" w14:textId="77777777" w:rsidR="00A17F50" w:rsidRPr="00A17F50" w:rsidRDefault="00A17F50" w:rsidP="00A17F50">
      <w:pPr>
        <w:pStyle w:val="af"/>
        <w:tabs>
          <w:tab w:val="num" w:pos="0"/>
        </w:tabs>
        <w:ind w:firstLine="567"/>
        <w:jc w:val="both"/>
        <w:rPr>
          <w:b w:val="0"/>
          <w:sz w:val="20"/>
          <w:szCs w:val="20"/>
        </w:rPr>
      </w:pPr>
      <w:r w:rsidRPr="00A17F50">
        <w:rPr>
          <w:b w:val="0"/>
          <w:sz w:val="20"/>
          <w:szCs w:val="20"/>
        </w:rPr>
        <w:t xml:space="preserve">- полученная сумма НДС распределяется по контрагентам в текущем месяце и при формировании книги-покупок </w:t>
      </w:r>
      <w:proofErr w:type="spellStart"/>
      <w:r w:rsidRPr="00A17F50">
        <w:rPr>
          <w:b w:val="0"/>
          <w:sz w:val="20"/>
          <w:szCs w:val="20"/>
        </w:rPr>
        <w:t>сторнировочной</w:t>
      </w:r>
      <w:proofErr w:type="spellEnd"/>
      <w:r w:rsidRPr="00A17F50">
        <w:rPr>
          <w:b w:val="0"/>
          <w:sz w:val="20"/>
          <w:szCs w:val="20"/>
        </w:rPr>
        <w:t xml:space="preserve"> записью. </w:t>
      </w:r>
    </w:p>
    <w:p w14:paraId="550D27A3" w14:textId="77777777" w:rsidR="00A17F50" w:rsidRPr="00A17F50" w:rsidRDefault="00A17F50" w:rsidP="00A17F50">
      <w:pPr>
        <w:pStyle w:val="af"/>
        <w:tabs>
          <w:tab w:val="num" w:pos="0"/>
        </w:tabs>
        <w:ind w:firstLine="567"/>
        <w:jc w:val="both"/>
        <w:rPr>
          <w:b w:val="0"/>
          <w:sz w:val="20"/>
          <w:szCs w:val="20"/>
        </w:rPr>
      </w:pPr>
      <w:r w:rsidRPr="00A17F50">
        <w:rPr>
          <w:b w:val="0"/>
          <w:sz w:val="20"/>
          <w:szCs w:val="20"/>
        </w:rPr>
        <w:t>НДС по основным средствам и материальным активам, принимаемым к учету в первом или втором месяце квартала, определяется не из стоимости отгрузки за квартал, а исходя из стоимости товаров (работ, услуг, имущественных прав), реализованных за соответствующий месяц. Соответственно, если основные средства (нематериальные активы) будут приняты к учету в последнем месяце квартала, то пропорция определяется в общем порядке – исходя из стоимости отгрузки за квартал. Если необлагаемая реализация составляет менее 5 процентов от общей стоимости отгру</w:t>
      </w:r>
      <w:r w:rsidRPr="00A17F50">
        <w:rPr>
          <w:b w:val="0"/>
          <w:sz w:val="20"/>
          <w:szCs w:val="20"/>
        </w:rPr>
        <w:t>з</w:t>
      </w:r>
      <w:r w:rsidRPr="00A17F50">
        <w:rPr>
          <w:b w:val="0"/>
          <w:sz w:val="20"/>
          <w:szCs w:val="20"/>
        </w:rPr>
        <w:t xml:space="preserve">ки, то НДС принимается к вычету на общих основаниях в полном объеме </w:t>
      </w:r>
    </w:p>
    <w:p w14:paraId="74B67340" w14:textId="77777777" w:rsidR="00A17F50" w:rsidRPr="00A17F50" w:rsidRDefault="00A17F50" w:rsidP="00A17F50">
      <w:pPr>
        <w:pStyle w:val="af"/>
        <w:jc w:val="both"/>
        <w:rPr>
          <w:b w:val="0"/>
          <w:sz w:val="20"/>
          <w:szCs w:val="20"/>
        </w:rPr>
      </w:pPr>
      <w:r w:rsidRPr="00A17F50">
        <w:rPr>
          <w:b w:val="0"/>
          <w:sz w:val="20"/>
          <w:szCs w:val="20"/>
        </w:rPr>
        <w:t>3.1.9. Декларация по НДС с 01.01.09г. сдается ежеквартально. Книга покупок и продаж</w:t>
      </w:r>
    </w:p>
    <w:p w14:paraId="167052B1" w14:textId="77777777" w:rsidR="00A17F50" w:rsidRPr="00A17F50" w:rsidRDefault="00A17F50" w:rsidP="00A17F50">
      <w:pPr>
        <w:pStyle w:val="af"/>
        <w:jc w:val="both"/>
        <w:rPr>
          <w:b w:val="0"/>
          <w:sz w:val="20"/>
          <w:szCs w:val="20"/>
        </w:rPr>
      </w:pPr>
      <w:r w:rsidRPr="00A17F50">
        <w:rPr>
          <w:b w:val="0"/>
          <w:sz w:val="20"/>
          <w:szCs w:val="20"/>
        </w:rPr>
        <w:t xml:space="preserve">ведутся с использованием автоматизированной формы учета, формируется помесячно, с общим итогом за квартал. При ведении дополнительных листов книг покупок и продаж в электронном виде такие листы распечатываются, прилагаются к книгам покупок и </w:t>
      </w:r>
      <w:proofErr w:type="gramStart"/>
      <w:r w:rsidRPr="00A17F50">
        <w:rPr>
          <w:b w:val="0"/>
          <w:sz w:val="20"/>
          <w:szCs w:val="20"/>
        </w:rPr>
        <w:t>продаж  за</w:t>
      </w:r>
      <w:proofErr w:type="gramEnd"/>
      <w:r w:rsidRPr="00A17F50">
        <w:rPr>
          <w:b w:val="0"/>
          <w:sz w:val="20"/>
          <w:szCs w:val="20"/>
        </w:rPr>
        <w:t xml:space="preserve"> налоговый период, в котором был зарегистрирован счет-фактура до внесения в него исправлений.</w:t>
      </w:r>
    </w:p>
    <w:p w14:paraId="6E210E44" w14:textId="77777777" w:rsidR="00A17F50" w:rsidRPr="00A17F50" w:rsidRDefault="00A17F50" w:rsidP="00A17F50">
      <w:pPr>
        <w:pStyle w:val="af"/>
        <w:jc w:val="both"/>
        <w:rPr>
          <w:b w:val="0"/>
          <w:sz w:val="20"/>
          <w:szCs w:val="20"/>
        </w:rPr>
      </w:pPr>
      <w:r w:rsidRPr="00A17F50">
        <w:rPr>
          <w:b w:val="0"/>
          <w:sz w:val="20"/>
          <w:szCs w:val="20"/>
        </w:rPr>
        <w:lastRenderedPageBreak/>
        <w:t>Налог уплачивается ежеквартально с уплатой НДС по 1/3 ежемесячно в течении трех месяцев по истечении налогового периода</w:t>
      </w:r>
    </w:p>
    <w:p w14:paraId="052D28DD" w14:textId="77777777" w:rsidR="00A17F50" w:rsidRPr="00A17F50" w:rsidRDefault="00A17F50" w:rsidP="00A17F50">
      <w:pPr>
        <w:pStyle w:val="af"/>
        <w:jc w:val="both"/>
        <w:rPr>
          <w:b w:val="0"/>
          <w:sz w:val="20"/>
          <w:szCs w:val="20"/>
        </w:rPr>
      </w:pPr>
      <w:r w:rsidRPr="00A17F50">
        <w:rPr>
          <w:b w:val="0"/>
          <w:sz w:val="20"/>
          <w:szCs w:val="20"/>
        </w:rPr>
        <w:t>В случаях, когда по условиям договора обязательства выражены в иностранной валюте (или в у.е.) счета- фактуры выставляются в валюте договора</w:t>
      </w:r>
    </w:p>
    <w:p w14:paraId="308557F7" w14:textId="77777777" w:rsidR="00A17F50" w:rsidRPr="00A17F50" w:rsidRDefault="00A17F50" w:rsidP="00A17F50">
      <w:pPr>
        <w:pStyle w:val="af"/>
        <w:jc w:val="both"/>
        <w:rPr>
          <w:b w:val="0"/>
          <w:sz w:val="20"/>
          <w:szCs w:val="20"/>
        </w:rPr>
      </w:pPr>
    </w:p>
    <w:p w14:paraId="068C629F" w14:textId="77777777" w:rsidR="00A17F50" w:rsidRPr="00A17F50" w:rsidRDefault="00A17F50" w:rsidP="00A17F50">
      <w:pPr>
        <w:pStyle w:val="af"/>
        <w:jc w:val="both"/>
        <w:rPr>
          <w:b w:val="0"/>
          <w:sz w:val="20"/>
          <w:szCs w:val="20"/>
        </w:rPr>
      </w:pPr>
      <w:r w:rsidRPr="00A17F50">
        <w:rPr>
          <w:b w:val="0"/>
          <w:sz w:val="20"/>
          <w:szCs w:val="20"/>
        </w:rPr>
        <w:t>3.1.10. Утвердить следующий перечень должностных лиц, имеющих право подписи на счетах-фактурах:</w:t>
      </w:r>
    </w:p>
    <w:p w14:paraId="52B0109A" w14:textId="77777777" w:rsidR="00A17F50" w:rsidRPr="00A17F50" w:rsidRDefault="00A17F50" w:rsidP="00A17F50">
      <w:pPr>
        <w:pStyle w:val="af"/>
        <w:jc w:val="both"/>
        <w:rPr>
          <w:b w:val="0"/>
          <w:sz w:val="20"/>
          <w:szCs w:val="20"/>
        </w:rPr>
      </w:pPr>
      <w:r w:rsidRPr="00A17F50">
        <w:rPr>
          <w:b w:val="0"/>
          <w:sz w:val="20"/>
          <w:szCs w:val="20"/>
        </w:rPr>
        <w:t>1. Генеральный директор или Управляющий общества</w:t>
      </w:r>
    </w:p>
    <w:p w14:paraId="4779CF8B" w14:textId="77777777" w:rsidR="00A17F50" w:rsidRPr="00A17F50" w:rsidRDefault="00A17F50" w:rsidP="00A17F50">
      <w:pPr>
        <w:pStyle w:val="af"/>
        <w:jc w:val="both"/>
        <w:rPr>
          <w:b w:val="0"/>
          <w:sz w:val="20"/>
          <w:szCs w:val="20"/>
        </w:rPr>
      </w:pPr>
      <w:r w:rsidRPr="00A17F50">
        <w:rPr>
          <w:b w:val="0"/>
          <w:sz w:val="20"/>
          <w:szCs w:val="20"/>
        </w:rPr>
        <w:t>2.Заместители генерального директора</w:t>
      </w:r>
    </w:p>
    <w:p w14:paraId="271BDB0B" w14:textId="77777777" w:rsidR="00A17F50" w:rsidRPr="00A17F50" w:rsidRDefault="00A17F50" w:rsidP="00A17F50">
      <w:pPr>
        <w:pStyle w:val="af"/>
        <w:jc w:val="both"/>
        <w:rPr>
          <w:b w:val="0"/>
          <w:sz w:val="20"/>
          <w:szCs w:val="20"/>
        </w:rPr>
      </w:pPr>
      <w:r w:rsidRPr="00A17F50">
        <w:rPr>
          <w:b w:val="0"/>
          <w:sz w:val="20"/>
          <w:szCs w:val="20"/>
        </w:rPr>
        <w:t>3.Директор по экономике и финансам</w:t>
      </w:r>
    </w:p>
    <w:p w14:paraId="72AEFCC6" w14:textId="77777777" w:rsidR="00A17F50" w:rsidRPr="00A17F50" w:rsidRDefault="00A17F50" w:rsidP="00A17F50">
      <w:pPr>
        <w:pStyle w:val="af"/>
        <w:jc w:val="both"/>
        <w:rPr>
          <w:b w:val="0"/>
          <w:sz w:val="20"/>
          <w:szCs w:val="20"/>
        </w:rPr>
      </w:pPr>
      <w:r w:rsidRPr="00A17F50">
        <w:rPr>
          <w:b w:val="0"/>
          <w:sz w:val="20"/>
          <w:szCs w:val="20"/>
        </w:rPr>
        <w:t>4.Главный бухгалтер</w:t>
      </w:r>
    </w:p>
    <w:p w14:paraId="3E243895" w14:textId="77777777" w:rsidR="00A17F50" w:rsidRPr="00A17F50" w:rsidRDefault="00A17F50" w:rsidP="00A17F50">
      <w:pPr>
        <w:pStyle w:val="af"/>
        <w:jc w:val="both"/>
        <w:rPr>
          <w:b w:val="0"/>
          <w:sz w:val="20"/>
          <w:szCs w:val="20"/>
        </w:rPr>
      </w:pPr>
    </w:p>
    <w:p w14:paraId="0E9B8153" w14:textId="77777777" w:rsidR="00A17F50" w:rsidRPr="00A17F50" w:rsidRDefault="00A17F50" w:rsidP="00A17F50">
      <w:pPr>
        <w:pStyle w:val="af"/>
        <w:numPr>
          <w:ilvl w:val="1"/>
          <w:numId w:val="10"/>
        </w:numPr>
        <w:tabs>
          <w:tab w:val="left" w:pos="1276"/>
        </w:tabs>
        <w:spacing w:after="240" w:line="360" w:lineRule="auto"/>
        <w:jc w:val="both"/>
        <w:rPr>
          <w:b w:val="0"/>
          <w:i/>
          <w:sz w:val="20"/>
          <w:szCs w:val="20"/>
        </w:rPr>
      </w:pPr>
      <w:r w:rsidRPr="00A17F50">
        <w:rPr>
          <w:b w:val="0"/>
          <w:i/>
          <w:sz w:val="20"/>
          <w:szCs w:val="20"/>
        </w:rPr>
        <w:t>Исчисление налога на прибыль</w:t>
      </w:r>
    </w:p>
    <w:p w14:paraId="7EBD14C8" w14:textId="77777777" w:rsidR="00A17F50" w:rsidRPr="00A17F50" w:rsidRDefault="00A17F50" w:rsidP="00A17F50">
      <w:pPr>
        <w:pStyle w:val="af"/>
        <w:ind w:left="709"/>
        <w:jc w:val="both"/>
        <w:rPr>
          <w:b w:val="0"/>
          <w:sz w:val="20"/>
          <w:szCs w:val="20"/>
          <w:u w:val="single"/>
        </w:rPr>
      </w:pPr>
      <w:r w:rsidRPr="00A17F50">
        <w:rPr>
          <w:b w:val="0"/>
          <w:sz w:val="20"/>
          <w:szCs w:val="20"/>
          <w:u w:val="single"/>
        </w:rPr>
        <w:t xml:space="preserve">       </w:t>
      </w:r>
    </w:p>
    <w:p w14:paraId="36D32F5F" w14:textId="77777777" w:rsidR="00A17F50" w:rsidRPr="00A17F50" w:rsidRDefault="00A17F50" w:rsidP="00A17F50">
      <w:pPr>
        <w:pStyle w:val="af"/>
        <w:jc w:val="both"/>
        <w:rPr>
          <w:b w:val="0"/>
          <w:sz w:val="20"/>
          <w:szCs w:val="20"/>
        </w:rPr>
      </w:pPr>
      <w:r w:rsidRPr="00A17F50">
        <w:rPr>
          <w:b w:val="0"/>
          <w:sz w:val="20"/>
          <w:szCs w:val="20"/>
        </w:rPr>
        <w:t>3.2.1. Определять доходы и расходы при исчислении налога на прибыль по методу начислений. Исчисление налога на прибыль производить в соответствии с главой 25 НК РФ. Для целей налогообложения прибыли в соответствии со статьей 271 НК РФ доходы признаются в том отчетном (налоговом) периоде, в котором они имели место, независимо от фактического поступления денежных средств, иного имущества (работ, услуг) и (или) имущес</w:t>
      </w:r>
      <w:r w:rsidRPr="00A17F50">
        <w:rPr>
          <w:b w:val="0"/>
          <w:sz w:val="20"/>
          <w:szCs w:val="20"/>
        </w:rPr>
        <w:t>т</w:t>
      </w:r>
      <w:r w:rsidRPr="00A17F50">
        <w:rPr>
          <w:b w:val="0"/>
          <w:sz w:val="20"/>
          <w:szCs w:val="20"/>
        </w:rPr>
        <w:t>венных прав.</w:t>
      </w:r>
    </w:p>
    <w:p w14:paraId="5ECD2CF2" w14:textId="77777777" w:rsidR="00A17F50" w:rsidRPr="00A17F50" w:rsidRDefault="00A17F50" w:rsidP="00A17F50">
      <w:pPr>
        <w:pStyle w:val="af"/>
        <w:jc w:val="both"/>
        <w:rPr>
          <w:b w:val="0"/>
          <w:sz w:val="20"/>
          <w:szCs w:val="20"/>
        </w:rPr>
      </w:pPr>
      <w:r w:rsidRPr="00A17F50">
        <w:rPr>
          <w:b w:val="0"/>
          <w:sz w:val="20"/>
          <w:szCs w:val="20"/>
        </w:rPr>
        <w:t>Датой получения доходов от реализации считается день отгрузки (передачи) товаров (р</w:t>
      </w:r>
      <w:r w:rsidRPr="00A17F50">
        <w:rPr>
          <w:b w:val="0"/>
          <w:sz w:val="20"/>
          <w:szCs w:val="20"/>
        </w:rPr>
        <w:t>а</w:t>
      </w:r>
      <w:r w:rsidRPr="00A17F50">
        <w:rPr>
          <w:b w:val="0"/>
          <w:sz w:val="20"/>
          <w:szCs w:val="20"/>
        </w:rPr>
        <w:t>бот, услуг</w:t>
      </w:r>
      <w:proofErr w:type="gramStart"/>
      <w:r w:rsidRPr="00A17F50">
        <w:rPr>
          <w:b w:val="0"/>
          <w:sz w:val="20"/>
          <w:szCs w:val="20"/>
        </w:rPr>
        <w:t>).В</w:t>
      </w:r>
      <w:proofErr w:type="gramEnd"/>
      <w:r w:rsidRPr="00A17F50">
        <w:rPr>
          <w:b w:val="0"/>
          <w:sz w:val="20"/>
          <w:szCs w:val="20"/>
        </w:rPr>
        <w:t xml:space="preserve"> договорах, не имеющих поэтапной разбивки, доход определяется пропорционально фактическим расходам по налоговому п</w:t>
      </w:r>
      <w:r w:rsidRPr="00A17F50">
        <w:rPr>
          <w:b w:val="0"/>
          <w:sz w:val="20"/>
          <w:szCs w:val="20"/>
        </w:rPr>
        <w:t>е</w:t>
      </w:r>
      <w:r w:rsidRPr="00A17F50">
        <w:rPr>
          <w:b w:val="0"/>
          <w:sz w:val="20"/>
          <w:szCs w:val="20"/>
        </w:rPr>
        <w:t>риоду.</w:t>
      </w:r>
    </w:p>
    <w:p w14:paraId="00422D2A" w14:textId="77777777" w:rsidR="00A17F50" w:rsidRPr="00A17F50" w:rsidRDefault="00A17F50" w:rsidP="00A17F50">
      <w:pPr>
        <w:pStyle w:val="af"/>
        <w:jc w:val="both"/>
        <w:rPr>
          <w:b w:val="0"/>
          <w:sz w:val="20"/>
          <w:szCs w:val="20"/>
        </w:rPr>
      </w:pPr>
      <w:r w:rsidRPr="00A17F50">
        <w:rPr>
          <w:b w:val="0"/>
          <w:sz w:val="20"/>
          <w:szCs w:val="20"/>
        </w:rPr>
        <w:t>Дата получения прочих доходов определяется в соответствии с пунктом 4 статьи 271 НК РФ.</w:t>
      </w:r>
    </w:p>
    <w:p w14:paraId="05CB514B" w14:textId="77777777" w:rsidR="00A17F50" w:rsidRPr="00A17F50" w:rsidRDefault="00A17F50" w:rsidP="00A17F50">
      <w:pPr>
        <w:pStyle w:val="af"/>
        <w:jc w:val="both"/>
        <w:rPr>
          <w:b w:val="0"/>
          <w:sz w:val="20"/>
          <w:szCs w:val="20"/>
        </w:rPr>
      </w:pPr>
      <w:r w:rsidRPr="00A17F50">
        <w:rPr>
          <w:b w:val="0"/>
          <w:sz w:val="20"/>
          <w:szCs w:val="20"/>
        </w:rPr>
        <w:t>Расходы в соответствии со статьей 272 НК РФ признаются в том отчетном периоде, к которому они относятся, независимо от времени фактической выплаты денежных средств или иной формы их оплаты, исходя из условий сд</w:t>
      </w:r>
      <w:r w:rsidRPr="00A17F50">
        <w:rPr>
          <w:b w:val="0"/>
          <w:sz w:val="20"/>
          <w:szCs w:val="20"/>
        </w:rPr>
        <w:t>е</w:t>
      </w:r>
      <w:r w:rsidRPr="00A17F50">
        <w:rPr>
          <w:b w:val="0"/>
          <w:sz w:val="20"/>
          <w:szCs w:val="20"/>
        </w:rPr>
        <w:t>лок.</w:t>
      </w:r>
    </w:p>
    <w:p w14:paraId="63FA6417" w14:textId="77777777" w:rsidR="00A17F50" w:rsidRPr="00A17F50" w:rsidRDefault="00A17F50" w:rsidP="00A17F50">
      <w:pPr>
        <w:pStyle w:val="af"/>
        <w:jc w:val="both"/>
        <w:rPr>
          <w:b w:val="0"/>
          <w:sz w:val="20"/>
          <w:szCs w:val="20"/>
        </w:rPr>
      </w:pPr>
      <w:r w:rsidRPr="00A17F50">
        <w:rPr>
          <w:b w:val="0"/>
          <w:sz w:val="20"/>
          <w:szCs w:val="20"/>
        </w:rPr>
        <w:t xml:space="preserve">Затраты по закрытым (аннулированным) заказам списываются на основании пп.1п.1 ст.265 НК РФ в части прямых расходов </w:t>
      </w:r>
      <w:proofErr w:type="gramStart"/>
      <w:r w:rsidRPr="00A17F50">
        <w:rPr>
          <w:b w:val="0"/>
          <w:sz w:val="20"/>
          <w:szCs w:val="20"/>
        </w:rPr>
        <w:t>на  финансовый</w:t>
      </w:r>
      <w:proofErr w:type="gramEnd"/>
      <w:r w:rsidRPr="00A17F50">
        <w:rPr>
          <w:b w:val="0"/>
          <w:sz w:val="20"/>
          <w:szCs w:val="20"/>
        </w:rPr>
        <w:t xml:space="preserve">  результат равномерно в течении года, уменьшая налогооблагаемую прибыль. Косвенные расходы по закрытым (аннулированным) заказам списываются на финансовый результат и выводятся </w:t>
      </w:r>
      <w:proofErr w:type="gramStart"/>
      <w:r w:rsidRPr="00A17F50">
        <w:rPr>
          <w:b w:val="0"/>
          <w:sz w:val="20"/>
          <w:szCs w:val="20"/>
        </w:rPr>
        <w:t>из под</w:t>
      </w:r>
      <w:proofErr w:type="gramEnd"/>
      <w:r w:rsidRPr="00A17F50">
        <w:rPr>
          <w:b w:val="0"/>
          <w:sz w:val="20"/>
          <w:szCs w:val="20"/>
        </w:rPr>
        <w:t xml:space="preserve"> налогообложения</w:t>
      </w:r>
    </w:p>
    <w:p w14:paraId="17DEB743" w14:textId="77777777" w:rsidR="00A17F50" w:rsidRPr="00A17F50" w:rsidRDefault="00A17F50" w:rsidP="00A17F50">
      <w:pPr>
        <w:pStyle w:val="af"/>
        <w:numPr>
          <w:ilvl w:val="2"/>
          <w:numId w:val="7"/>
        </w:numPr>
        <w:tabs>
          <w:tab w:val="clear" w:pos="720"/>
          <w:tab w:val="num" w:pos="0"/>
          <w:tab w:val="left" w:pos="1418"/>
        </w:tabs>
        <w:spacing w:after="240" w:line="360" w:lineRule="auto"/>
        <w:ind w:left="0" w:firstLine="709"/>
        <w:jc w:val="both"/>
        <w:rPr>
          <w:b w:val="0"/>
          <w:sz w:val="20"/>
          <w:szCs w:val="20"/>
        </w:rPr>
      </w:pPr>
      <w:r w:rsidRPr="00A17F50">
        <w:rPr>
          <w:b w:val="0"/>
          <w:sz w:val="20"/>
          <w:szCs w:val="20"/>
        </w:rPr>
        <w:t xml:space="preserve">Расчет прямых расходов, приходящихся на остатки незавершенного производства, готовой продукции на складе и товаров отгруженных, но не реализованных производится </w:t>
      </w:r>
      <w:proofErr w:type="spellStart"/>
      <w:r w:rsidRPr="00A17F50">
        <w:rPr>
          <w:b w:val="0"/>
          <w:sz w:val="20"/>
          <w:szCs w:val="20"/>
        </w:rPr>
        <w:t>позаказно</w:t>
      </w:r>
      <w:proofErr w:type="spellEnd"/>
      <w:r w:rsidRPr="00A17F50">
        <w:rPr>
          <w:b w:val="0"/>
          <w:sz w:val="20"/>
          <w:szCs w:val="20"/>
        </w:rPr>
        <w:t>. Метод начисления предусматривает разделение всех расходов на производство и реализацию на две группы: прямые и ко</w:t>
      </w:r>
      <w:r w:rsidRPr="00A17F50">
        <w:rPr>
          <w:b w:val="0"/>
          <w:sz w:val="20"/>
          <w:szCs w:val="20"/>
        </w:rPr>
        <w:t>с</w:t>
      </w:r>
      <w:r w:rsidRPr="00A17F50">
        <w:rPr>
          <w:b w:val="0"/>
          <w:sz w:val="20"/>
          <w:szCs w:val="20"/>
        </w:rPr>
        <w:t>венные.</w:t>
      </w:r>
    </w:p>
    <w:p w14:paraId="56293E0F" w14:textId="77777777" w:rsidR="00A17F50" w:rsidRPr="00A17F50" w:rsidRDefault="00A17F50" w:rsidP="00A17F50">
      <w:pPr>
        <w:pStyle w:val="af"/>
        <w:jc w:val="both"/>
        <w:rPr>
          <w:b w:val="0"/>
          <w:sz w:val="20"/>
          <w:szCs w:val="20"/>
        </w:rPr>
      </w:pPr>
      <w:r w:rsidRPr="00A17F50">
        <w:rPr>
          <w:b w:val="0"/>
          <w:sz w:val="20"/>
          <w:szCs w:val="20"/>
        </w:rPr>
        <w:t>К прямым расходам при осуществлении деятельности по производству и реализации продукции (работ, услуг) отн</w:t>
      </w:r>
      <w:r w:rsidRPr="00A17F50">
        <w:rPr>
          <w:b w:val="0"/>
          <w:sz w:val="20"/>
          <w:szCs w:val="20"/>
        </w:rPr>
        <w:t>о</w:t>
      </w:r>
      <w:r w:rsidRPr="00A17F50">
        <w:rPr>
          <w:b w:val="0"/>
          <w:sz w:val="20"/>
          <w:szCs w:val="20"/>
        </w:rPr>
        <w:t>сятся четыре группы расходов:</w:t>
      </w:r>
    </w:p>
    <w:p w14:paraId="073EB28C" w14:textId="77777777" w:rsidR="00A17F50" w:rsidRPr="00A17F50" w:rsidRDefault="00A17F50" w:rsidP="00A17F50">
      <w:pPr>
        <w:pStyle w:val="af"/>
        <w:numPr>
          <w:ilvl w:val="0"/>
          <w:numId w:val="6"/>
        </w:numPr>
        <w:spacing w:after="240" w:line="360" w:lineRule="auto"/>
        <w:jc w:val="both"/>
        <w:rPr>
          <w:b w:val="0"/>
          <w:sz w:val="20"/>
          <w:szCs w:val="20"/>
        </w:rPr>
      </w:pPr>
      <w:r w:rsidRPr="00A17F50">
        <w:rPr>
          <w:b w:val="0"/>
          <w:sz w:val="20"/>
          <w:szCs w:val="20"/>
        </w:rPr>
        <w:t>материальные расходы:</w:t>
      </w:r>
    </w:p>
    <w:p w14:paraId="0B546A52"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расходы на приобретение сырья и (или) материалов, используемых в производстве товаров (при выполнении работ, оказании услуг) и (или) образующих их основу либо являющихся необходимым компонентом при производстве товаров (выполнении р</w:t>
      </w:r>
      <w:r w:rsidRPr="00A17F50">
        <w:rPr>
          <w:b w:val="0"/>
          <w:sz w:val="20"/>
          <w:szCs w:val="20"/>
        </w:rPr>
        <w:t>а</w:t>
      </w:r>
      <w:r w:rsidRPr="00A17F50">
        <w:rPr>
          <w:b w:val="0"/>
          <w:sz w:val="20"/>
          <w:szCs w:val="20"/>
        </w:rPr>
        <w:t>бот, оказании услуг);</w:t>
      </w:r>
    </w:p>
    <w:p w14:paraId="407F8DE0"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расходы на приобретение комплектующих изделий, подвергающихся монтажу, и (или) полуфабрикатов, подве</w:t>
      </w:r>
      <w:r w:rsidRPr="00A17F50">
        <w:rPr>
          <w:b w:val="0"/>
          <w:sz w:val="20"/>
          <w:szCs w:val="20"/>
        </w:rPr>
        <w:t>р</w:t>
      </w:r>
      <w:r w:rsidRPr="00A17F50">
        <w:rPr>
          <w:b w:val="0"/>
          <w:sz w:val="20"/>
          <w:szCs w:val="20"/>
        </w:rPr>
        <w:t>гающихся дополнительной обработке.</w:t>
      </w:r>
    </w:p>
    <w:p w14:paraId="7872AC27" w14:textId="77777777" w:rsidR="00A17F50" w:rsidRPr="00A17F50" w:rsidRDefault="00A17F50" w:rsidP="00A17F50">
      <w:pPr>
        <w:pStyle w:val="af"/>
        <w:numPr>
          <w:ilvl w:val="0"/>
          <w:numId w:val="6"/>
        </w:numPr>
        <w:tabs>
          <w:tab w:val="clear" w:pos="1069"/>
          <w:tab w:val="num" w:pos="0"/>
        </w:tabs>
        <w:spacing w:after="240" w:line="360" w:lineRule="auto"/>
        <w:ind w:left="0" w:firstLine="709"/>
        <w:jc w:val="both"/>
        <w:rPr>
          <w:b w:val="0"/>
          <w:sz w:val="20"/>
          <w:szCs w:val="20"/>
        </w:rPr>
      </w:pPr>
      <w:r w:rsidRPr="00A17F50">
        <w:rPr>
          <w:b w:val="0"/>
          <w:sz w:val="20"/>
          <w:szCs w:val="20"/>
        </w:rPr>
        <w:t>расходы на оплату труда персонала, участвующ</w:t>
      </w:r>
      <w:r w:rsidRPr="00A17F50">
        <w:rPr>
          <w:b w:val="0"/>
          <w:sz w:val="20"/>
          <w:szCs w:val="20"/>
        </w:rPr>
        <w:t>е</w:t>
      </w:r>
      <w:r w:rsidRPr="00A17F50">
        <w:rPr>
          <w:b w:val="0"/>
          <w:sz w:val="20"/>
          <w:szCs w:val="20"/>
        </w:rPr>
        <w:t>го в процессе производства товаров, выполнения работ, оказания услуг по реализованным заказам за отчетный налоговый период (ст.318 п.1 НК РФ).</w:t>
      </w:r>
    </w:p>
    <w:p w14:paraId="624355F1" w14:textId="77777777" w:rsidR="00A17F50" w:rsidRPr="00A17F50" w:rsidRDefault="00A17F50" w:rsidP="00A17F50">
      <w:pPr>
        <w:pStyle w:val="af"/>
        <w:numPr>
          <w:ilvl w:val="0"/>
          <w:numId w:val="6"/>
        </w:numPr>
        <w:tabs>
          <w:tab w:val="clear" w:pos="1069"/>
          <w:tab w:val="num" w:pos="0"/>
        </w:tabs>
        <w:spacing w:after="240" w:line="360" w:lineRule="auto"/>
        <w:ind w:left="0" w:firstLine="709"/>
        <w:jc w:val="both"/>
        <w:rPr>
          <w:b w:val="0"/>
          <w:sz w:val="20"/>
          <w:szCs w:val="20"/>
        </w:rPr>
      </w:pPr>
      <w:r w:rsidRPr="00A17F50">
        <w:rPr>
          <w:b w:val="0"/>
          <w:sz w:val="20"/>
          <w:szCs w:val="20"/>
        </w:rPr>
        <w:t>Суммы страховых взносов социального налога и расходы на обязательное пенсионное страхование, идущие на финансирование страховой и накопительной части труд</w:t>
      </w:r>
      <w:r w:rsidRPr="00A17F50">
        <w:rPr>
          <w:b w:val="0"/>
          <w:sz w:val="20"/>
          <w:szCs w:val="20"/>
        </w:rPr>
        <w:t>о</w:t>
      </w:r>
      <w:r w:rsidRPr="00A17F50">
        <w:rPr>
          <w:b w:val="0"/>
          <w:sz w:val="20"/>
          <w:szCs w:val="20"/>
        </w:rPr>
        <w:t>вой пенсии, начисленные на суммы расходов на оплату тр</w:t>
      </w:r>
      <w:r w:rsidRPr="00A17F50">
        <w:rPr>
          <w:b w:val="0"/>
          <w:sz w:val="20"/>
          <w:szCs w:val="20"/>
        </w:rPr>
        <w:t>у</w:t>
      </w:r>
      <w:r w:rsidRPr="00A17F50">
        <w:rPr>
          <w:b w:val="0"/>
          <w:sz w:val="20"/>
          <w:szCs w:val="20"/>
        </w:rPr>
        <w:t>да по реализованным заказам (темам) за отчетный налоговый пер</w:t>
      </w:r>
      <w:r w:rsidRPr="00A17F50">
        <w:rPr>
          <w:b w:val="0"/>
          <w:sz w:val="20"/>
          <w:szCs w:val="20"/>
        </w:rPr>
        <w:t>и</w:t>
      </w:r>
      <w:r w:rsidRPr="00A17F50">
        <w:rPr>
          <w:b w:val="0"/>
          <w:sz w:val="20"/>
          <w:szCs w:val="20"/>
        </w:rPr>
        <w:t xml:space="preserve">од (ст. 318 п.1 НК РФ) </w:t>
      </w:r>
    </w:p>
    <w:p w14:paraId="4C44EF78" w14:textId="77777777" w:rsidR="00A17F50" w:rsidRPr="00A17F50" w:rsidRDefault="00A17F50" w:rsidP="00A17F50">
      <w:pPr>
        <w:pStyle w:val="af"/>
        <w:numPr>
          <w:ilvl w:val="0"/>
          <w:numId w:val="6"/>
        </w:numPr>
        <w:tabs>
          <w:tab w:val="clear" w:pos="1069"/>
          <w:tab w:val="num" w:pos="0"/>
        </w:tabs>
        <w:spacing w:after="240" w:line="360" w:lineRule="auto"/>
        <w:ind w:left="0" w:firstLine="709"/>
        <w:jc w:val="both"/>
        <w:rPr>
          <w:b w:val="0"/>
          <w:sz w:val="20"/>
          <w:szCs w:val="20"/>
        </w:rPr>
      </w:pPr>
      <w:r w:rsidRPr="00A17F50">
        <w:rPr>
          <w:b w:val="0"/>
          <w:sz w:val="20"/>
          <w:szCs w:val="20"/>
        </w:rPr>
        <w:lastRenderedPageBreak/>
        <w:t>Суммы начисленной прямой амортизации по основным средствам, используемым при производстве тов</w:t>
      </w:r>
      <w:r w:rsidRPr="00A17F50">
        <w:rPr>
          <w:b w:val="0"/>
          <w:sz w:val="20"/>
          <w:szCs w:val="20"/>
        </w:rPr>
        <w:t>а</w:t>
      </w:r>
      <w:r w:rsidRPr="00A17F50">
        <w:rPr>
          <w:b w:val="0"/>
          <w:sz w:val="20"/>
          <w:szCs w:val="20"/>
        </w:rPr>
        <w:t>ров, работ, услуг.</w:t>
      </w:r>
    </w:p>
    <w:p w14:paraId="0BA39E2C" w14:textId="77777777" w:rsidR="00A17F50" w:rsidRPr="00A17F50" w:rsidRDefault="00A17F50" w:rsidP="00A17F50">
      <w:pPr>
        <w:pStyle w:val="af"/>
        <w:numPr>
          <w:ilvl w:val="0"/>
          <w:numId w:val="6"/>
        </w:numPr>
        <w:tabs>
          <w:tab w:val="clear" w:pos="1069"/>
          <w:tab w:val="num" w:pos="0"/>
        </w:tabs>
        <w:spacing w:after="240" w:line="360" w:lineRule="auto"/>
        <w:ind w:left="0" w:firstLine="709"/>
        <w:jc w:val="both"/>
        <w:rPr>
          <w:b w:val="0"/>
          <w:sz w:val="20"/>
          <w:szCs w:val="20"/>
        </w:rPr>
      </w:pPr>
      <w:proofErr w:type="gramStart"/>
      <w:r w:rsidRPr="00A17F50">
        <w:rPr>
          <w:b w:val="0"/>
          <w:sz w:val="20"/>
          <w:szCs w:val="20"/>
        </w:rPr>
        <w:t>Работы</w:t>
      </w:r>
      <w:proofErr w:type="gramEnd"/>
      <w:r w:rsidRPr="00A17F50">
        <w:rPr>
          <w:b w:val="0"/>
          <w:sz w:val="20"/>
          <w:szCs w:val="20"/>
        </w:rPr>
        <w:t xml:space="preserve"> выполненные сторонними организаци</w:t>
      </w:r>
      <w:r w:rsidRPr="00A17F50">
        <w:rPr>
          <w:b w:val="0"/>
          <w:sz w:val="20"/>
          <w:szCs w:val="20"/>
        </w:rPr>
        <w:t>я</w:t>
      </w:r>
      <w:r w:rsidRPr="00A17F50">
        <w:rPr>
          <w:b w:val="0"/>
          <w:sz w:val="20"/>
          <w:szCs w:val="20"/>
        </w:rPr>
        <w:t>ми (к/агентами)</w:t>
      </w:r>
    </w:p>
    <w:p w14:paraId="1EF7ADB7" w14:textId="77777777" w:rsidR="00A17F50" w:rsidRPr="00A17F50" w:rsidRDefault="00A17F50" w:rsidP="00A17F50">
      <w:pPr>
        <w:pStyle w:val="af"/>
        <w:numPr>
          <w:ilvl w:val="0"/>
          <w:numId w:val="6"/>
        </w:numPr>
        <w:tabs>
          <w:tab w:val="clear" w:pos="1069"/>
          <w:tab w:val="num" w:pos="0"/>
        </w:tabs>
        <w:spacing w:after="240" w:line="360" w:lineRule="auto"/>
        <w:ind w:left="0" w:firstLine="709"/>
        <w:jc w:val="both"/>
        <w:rPr>
          <w:b w:val="0"/>
          <w:sz w:val="20"/>
          <w:szCs w:val="20"/>
        </w:rPr>
      </w:pPr>
      <w:r w:rsidRPr="00A17F50">
        <w:rPr>
          <w:b w:val="0"/>
          <w:sz w:val="20"/>
          <w:szCs w:val="20"/>
        </w:rPr>
        <w:t>Расходы на командировки</w:t>
      </w:r>
    </w:p>
    <w:p w14:paraId="1ED01402" w14:textId="77777777" w:rsidR="00A17F50" w:rsidRPr="00A17F50" w:rsidRDefault="00A17F50" w:rsidP="00A17F50">
      <w:pPr>
        <w:pStyle w:val="af"/>
        <w:numPr>
          <w:ilvl w:val="0"/>
          <w:numId w:val="6"/>
        </w:numPr>
        <w:tabs>
          <w:tab w:val="clear" w:pos="1069"/>
          <w:tab w:val="num" w:pos="0"/>
        </w:tabs>
        <w:spacing w:after="240" w:line="360" w:lineRule="auto"/>
        <w:ind w:left="0" w:firstLine="709"/>
        <w:jc w:val="both"/>
        <w:rPr>
          <w:b w:val="0"/>
          <w:sz w:val="20"/>
          <w:szCs w:val="20"/>
        </w:rPr>
      </w:pPr>
      <w:r w:rsidRPr="00A17F50">
        <w:rPr>
          <w:b w:val="0"/>
          <w:sz w:val="20"/>
          <w:szCs w:val="20"/>
        </w:rPr>
        <w:t xml:space="preserve">Отчисления на травматизм </w:t>
      </w:r>
    </w:p>
    <w:p w14:paraId="2F9C51FE" w14:textId="77777777" w:rsidR="00A17F50" w:rsidRPr="00A17F50" w:rsidRDefault="00A17F50" w:rsidP="00A17F50">
      <w:pPr>
        <w:pStyle w:val="af"/>
        <w:jc w:val="both"/>
        <w:rPr>
          <w:b w:val="0"/>
          <w:sz w:val="20"/>
          <w:szCs w:val="20"/>
        </w:rPr>
      </w:pPr>
      <w:r w:rsidRPr="00A17F50">
        <w:rPr>
          <w:b w:val="0"/>
          <w:sz w:val="20"/>
          <w:szCs w:val="20"/>
        </w:rPr>
        <w:t>Все остальные расходы на производство и реализацию признаются для целей исчисления налога на прибыль – косвенными за отчетный (налоговый) период.</w:t>
      </w:r>
    </w:p>
    <w:p w14:paraId="1B0238C5" w14:textId="77777777" w:rsidR="00A17F50" w:rsidRPr="00A17F50" w:rsidRDefault="00A17F50" w:rsidP="00A17F50">
      <w:pPr>
        <w:pStyle w:val="af"/>
        <w:jc w:val="both"/>
        <w:rPr>
          <w:b w:val="0"/>
          <w:sz w:val="20"/>
          <w:szCs w:val="20"/>
        </w:rPr>
      </w:pPr>
      <w:r w:rsidRPr="00A17F50">
        <w:rPr>
          <w:b w:val="0"/>
          <w:sz w:val="20"/>
          <w:szCs w:val="20"/>
        </w:rPr>
        <w:t>При делении расходов на прямые и косвенные необх</w:t>
      </w:r>
      <w:r w:rsidRPr="00A17F50">
        <w:rPr>
          <w:b w:val="0"/>
          <w:sz w:val="20"/>
          <w:szCs w:val="20"/>
        </w:rPr>
        <w:t>о</w:t>
      </w:r>
      <w:r w:rsidRPr="00A17F50">
        <w:rPr>
          <w:b w:val="0"/>
          <w:sz w:val="20"/>
          <w:szCs w:val="20"/>
        </w:rPr>
        <w:t>димо учитывать следующее.</w:t>
      </w:r>
    </w:p>
    <w:p w14:paraId="3F489996" w14:textId="77777777" w:rsidR="00A17F50" w:rsidRPr="00A17F50" w:rsidRDefault="00A17F50" w:rsidP="00A17F50">
      <w:pPr>
        <w:pStyle w:val="af"/>
        <w:jc w:val="both"/>
        <w:rPr>
          <w:b w:val="0"/>
          <w:sz w:val="20"/>
          <w:szCs w:val="20"/>
        </w:rPr>
      </w:pPr>
      <w:r w:rsidRPr="00A17F50">
        <w:rPr>
          <w:b w:val="0"/>
          <w:sz w:val="20"/>
          <w:szCs w:val="20"/>
        </w:rPr>
        <w:t>Признать критерием отнесения расходов на оплату труда персонала, участвующего в процессе производства к прямым расходам является отнесение оплаты труда работн</w:t>
      </w:r>
      <w:r w:rsidRPr="00A17F50">
        <w:rPr>
          <w:b w:val="0"/>
          <w:sz w:val="20"/>
          <w:szCs w:val="20"/>
        </w:rPr>
        <w:t>и</w:t>
      </w:r>
      <w:r w:rsidRPr="00A17F50">
        <w:rPr>
          <w:b w:val="0"/>
          <w:sz w:val="20"/>
          <w:szCs w:val="20"/>
        </w:rPr>
        <w:t>ков на счете 20 «Основное производство». К косвенным относится оплата труда работников, связанных с управлением организации, в том числе отделов главного инженера, главного механика, планового, финансового, бухгалтерского, труда и заработной платы, отдела качества, заработную плату начальников подразделений относить на накладные расходы (ко</w:t>
      </w:r>
      <w:r w:rsidRPr="00A17F50">
        <w:rPr>
          <w:b w:val="0"/>
          <w:sz w:val="20"/>
          <w:szCs w:val="20"/>
        </w:rPr>
        <w:t>с</w:t>
      </w:r>
      <w:r w:rsidRPr="00A17F50">
        <w:rPr>
          <w:b w:val="0"/>
          <w:sz w:val="20"/>
          <w:szCs w:val="20"/>
        </w:rPr>
        <w:t>венные).</w:t>
      </w:r>
    </w:p>
    <w:p w14:paraId="5F38D5EC" w14:textId="77777777" w:rsidR="00A17F50" w:rsidRPr="00A17F50" w:rsidRDefault="00A17F50" w:rsidP="00A17F50">
      <w:pPr>
        <w:pStyle w:val="af"/>
        <w:jc w:val="both"/>
        <w:rPr>
          <w:b w:val="0"/>
          <w:sz w:val="20"/>
          <w:szCs w:val="20"/>
        </w:rPr>
      </w:pPr>
      <w:r w:rsidRPr="00A17F50">
        <w:rPr>
          <w:b w:val="0"/>
          <w:sz w:val="20"/>
          <w:szCs w:val="20"/>
        </w:rPr>
        <w:t>Материальные расходы относятся к прямым расходам при отнесении на счет 20 «Основное производство».</w:t>
      </w:r>
    </w:p>
    <w:p w14:paraId="2273B50C" w14:textId="77777777" w:rsidR="00A17F50" w:rsidRPr="00A17F50" w:rsidRDefault="00A17F50" w:rsidP="00A17F50">
      <w:pPr>
        <w:pStyle w:val="af"/>
        <w:numPr>
          <w:ilvl w:val="2"/>
          <w:numId w:val="7"/>
        </w:numPr>
        <w:tabs>
          <w:tab w:val="clear" w:pos="720"/>
          <w:tab w:val="num" w:pos="0"/>
        </w:tabs>
        <w:spacing w:after="240" w:line="360" w:lineRule="auto"/>
        <w:ind w:left="0" w:firstLine="709"/>
        <w:jc w:val="both"/>
        <w:rPr>
          <w:b w:val="0"/>
          <w:sz w:val="20"/>
          <w:szCs w:val="20"/>
        </w:rPr>
      </w:pPr>
      <w:r w:rsidRPr="00A17F50">
        <w:rPr>
          <w:b w:val="0"/>
          <w:sz w:val="20"/>
          <w:szCs w:val="20"/>
        </w:rPr>
        <w:t>Срок полезного использования основных средств определяется в пределах соответствующей амортиз</w:t>
      </w:r>
      <w:r w:rsidRPr="00A17F50">
        <w:rPr>
          <w:b w:val="0"/>
          <w:sz w:val="20"/>
          <w:szCs w:val="20"/>
        </w:rPr>
        <w:t>а</w:t>
      </w:r>
      <w:r w:rsidRPr="00A17F50">
        <w:rPr>
          <w:b w:val="0"/>
          <w:sz w:val="20"/>
          <w:szCs w:val="20"/>
        </w:rPr>
        <w:t>ционной группы.</w:t>
      </w:r>
    </w:p>
    <w:p w14:paraId="4BF55FEE" w14:textId="77777777" w:rsidR="00A17F50" w:rsidRPr="00A17F50" w:rsidRDefault="00A17F50" w:rsidP="00A17F50">
      <w:pPr>
        <w:pStyle w:val="af"/>
        <w:jc w:val="both"/>
        <w:rPr>
          <w:b w:val="0"/>
          <w:sz w:val="20"/>
          <w:szCs w:val="20"/>
        </w:rPr>
      </w:pPr>
      <w:r w:rsidRPr="00A17F50">
        <w:rPr>
          <w:b w:val="0"/>
          <w:sz w:val="20"/>
          <w:szCs w:val="20"/>
        </w:rPr>
        <w:t>Амортизация объектов основных средств в целях налогообложения рассчитывается в соответствии со статьей 259 НК РФ.</w:t>
      </w:r>
    </w:p>
    <w:p w14:paraId="1F6E0DBF"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линейным методом по всем объектам основных средств.</w:t>
      </w:r>
    </w:p>
    <w:p w14:paraId="5C121B85" w14:textId="77777777" w:rsidR="00A17F50" w:rsidRPr="00A17F50" w:rsidRDefault="00A17F50" w:rsidP="00A17F50">
      <w:pPr>
        <w:pStyle w:val="af"/>
        <w:jc w:val="both"/>
        <w:rPr>
          <w:b w:val="0"/>
          <w:sz w:val="20"/>
          <w:szCs w:val="20"/>
        </w:rPr>
      </w:pPr>
      <w:r w:rsidRPr="00A17F50">
        <w:rPr>
          <w:b w:val="0"/>
          <w:sz w:val="20"/>
          <w:szCs w:val="20"/>
        </w:rPr>
        <w:t xml:space="preserve">             Амортизационная премия не применяется.</w:t>
      </w:r>
    </w:p>
    <w:p w14:paraId="3DB6B3EE" w14:textId="77777777" w:rsidR="00A17F50" w:rsidRPr="00A17F50" w:rsidRDefault="00A17F50" w:rsidP="00A17F50">
      <w:pPr>
        <w:pStyle w:val="af"/>
        <w:jc w:val="both"/>
        <w:rPr>
          <w:b w:val="0"/>
          <w:sz w:val="20"/>
          <w:szCs w:val="20"/>
        </w:rPr>
      </w:pPr>
      <w:r w:rsidRPr="00A17F50">
        <w:rPr>
          <w:b w:val="0"/>
          <w:sz w:val="20"/>
          <w:szCs w:val="20"/>
        </w:rPr>
        <w:t xml:space="preserve">Списываются на затраты по производству (расходы на продажу) объекты основных средств стоимостью не более 40000 руб. по мере их отпуска в эксплуатацию </w:t>
      </w:r>
    </w:p>
    <w:p w14:paraId="2521798B" w14:textId="77777777" w:rsidR="00A17F50" w:rsidRPr="00A17F50" w:rsidRDefault="00A17F50" w:rsidP="00A17F50">
      <w:pPr>
        <w:pStyle w:val="af"/>
        <w:jc w:val="both"/>
        <w:rPr>
          <w:b w:val="0"/>
          <w:sz w:val="20"/>
          <w:szCs w:val="20"/>
        </w:rPr>
      </w:pPr>
      <w:r w:rsidRPr="00A17F50">
        <w:rPr>
          <w:b w:val="0"/>
          <w:sz w:val="20"/>
          <w:szCs w:val="20"/>
        </w:rPr>
        <w:t>В отношении приобретаемых объектов основных средств, бывших в употреблении, норма амортизации определяется исходя из общего срока полезного использования объекта в общеустановленном порядке</w:t>
      </w:r>
    </w:p>
    <w:p w14:paraId="1040994C" w14:textId="77777777" w:rsidR="00A17F50" w:rsidRPr="00A17F50" w:rsidRDefault="00A17F50" w:rsidP="00A17F50">
      <w:pPr>
        <w:pStyle w:val="af"/>
        <w:numPr>
          <w:ilvl w:val="2"/>
          <w:numId w:val="7"/>
        </w:numPr>
        <w:spacing w:after="240" w:line="360" w:lineRule="auto"/>
        <w:ind w:left="0" w:firstLine="698"/>
        <w:jc w:val="both"/>
        <w:rPr>
          <w:b w:val="0"/>
          <w:sz w:val="20"/>
          <w:szCs w:val="20"/>
        </w:rPr>
      </w:pPr>
      <w:r w:rsidRPr="00A17F50">
        <w:rPr>
          <w:b w:val="0"/>
          <w:sz w:val="20"/>
          <w:szCs w:val="20"/>
        </w:rPr>
        <w:t>Срок полезного использования нематериальных активов определяется исходя из срока действия правоустанавливающих документов, а при отсутствии такого срока – в ра</w:t>
      </w:r>
      <w:r w:rsidRPr="00A17F50">
        <w:rPr>
          <w:b w:val="0"/>
          <w:sz w:val="20"/>
          <w:szCs w:val="20"/>
        </w:rPr>
        <w:t>с</w:t>
      </w:r>
      <w:r w:rsidRPr="00A17F50">
        <w:rPr>
          <w:b w:val="0"/>
          <w:sz w:val="20"/>
          <w:szCs w:val="20"/>
        </w:rPr>
        <w:t>чете на 10 лет. Амортизация нематериальных активов в целях налогообложения рассчитывается линейным методом.</w:t>
      </w:r>
    </w:p>
    <w:p w14:paraId="1945BD3F" w14:textId="77777777" w:rsidR="00A17F50" w:rsidRPr="00A17F50" w:rsidRDefault="00A17F50" w:rsidP="00A17F50">
      <w:pPr>
        <w:pStyle w:val="af"/>
        <w:numPr>
          <w:ilvl w:val="2"/>
          <w:numId w:val="7"/>
        </w:numPr>
        <w:spacing w:after="240" w:line="360" w:lineRule="auto"/>
        <w:ind w:left="0" w:firstLine="709"/>
        <w:jc w:val="both"/>
        <w:rPr>
          <w:b w:val="0"/>
          <w:sz w:val="20"/>
          <w:szCs w:val="20"/>
        </w:rPr>
      </w:pPr>
      <w:r w:rsidRPr="00A17F50">
        <w:rPr>
          <w:b w:val="0"/>
          <w:sz w:val="20"/>
          <w:szCs w:val="20"/>
        </w:rPr>
        <w:t>Стоимость товарно-материальных ценностей, включаемых в материальные расходы, определяется исходя из цен их приобретения (без учета налогов, учитываемых в составе расх</w:t>
      </w:r>
      <w:r w:rsidRPr="00A17F50">
        <w:rPr>
          <w:b w:val="0"/>
          <w:sz w:val="20"/>
          <w:szCs w:val="20"/>
        </w:rPr>
        <w:t>о</w:t>
      </w:r>
      <w:r w:rsidRPr="00A17F50">
        <w:rPr>
          <w:b w:val="0"/>
          <w:sz w:val="20"/>
          <w:szCs w:val="20"/>
        </w:rPr>
        <w:t>дов), с учетом доли ТЗР на б/сч. 16.</w:t>
      </w:r>
    </w:p>
    <w:p w14:paraId="2379DC0D" w14:textId="77777777" w:rsidR="00A17F50" w:rsidRPr="00A17F50" w:rsidRDefault="00A17F50" w:rsidP="00A17F50">
      <w:pPr>
        <w:pStyle w:val="af"/>
        <w:numPr>
          <w:ilvl w:val="2"/>
          <w:numId w:val="7"/>
        </w:numPr>
        <w:spacing w:after="240" w:line="360" w:lineRule="auto"/>
        <w:ind w:left="0" w:firstLine="709"/>
        <w:jc w:val="both"/>
        <w:rPr>
          <w:b w:val="0"/>
          <w:sz w:val="20"/>
          <w:szCs w:val="20"/>
        </w:rPr>
      </w:pPr>
      <w:r w:rsidRPr="00A17F50">
        <w:rPr>
          <w:b w:val="0"/>
          <w:sz w:val="20"/>
          <w:szCs w:val="20"/>
        </w:rPr>
        <w:t>При списании сырья и материалов, используемых при производстве в соо</w:t>
      </w:r>
      <w:r w:rsidRPr="00A17F50">
        <w:rPr>
          <w:b w:val="0"/>
          <w:sz w:val="20"/>
          <w:szCs w:val="20"/>
        </w:rPr>
        <w:t>т</w:t>
      </w:r>
      <w:r w:rsidRPr="00A17F50">
        <w:rPr>
          <w:b w:val="0"/>
          <w:sz w:val="20"/>
          <w:szCs w:val="20"/>
        </w:rPr>
        <w:t>ветствии с пунктом 6 статьи 254 НК РФ, применяется метод оценки.</w:t>
      </w:r>
    </w:p>
    <w:p w14:paraId="14FBA11D"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по средней стоимости</w:t>
      </w:r>
    </w:p>
    <w:p w14:paraId="14608677" w14:textId="77777777" w:rsidR="00A17F50" w:rsidRPr="00A17F50" w:rsidRDefault="00A17F50" w:rsidP="00A17F50">
      <w:pPr>
        <w:pStyle w:val="af"/>
        <w:jc w:val="both"/>
        <w:rPr>
          <w:b w:val="0"/>
          <w:sz w:val="20"/>
          <w:szCs w:val="20"/>
        </w:rPr>
      </w:pPr>
      <w:r w:rsidRPr="00A17F50">
        <w:rPr>
          <w:b w:val="0"/>
          <w:sz w:val="20"/>
          <w:szCs w:val="20"/>
        </w:rPr>
        <w:t xml:space="preserve">При реализации покупных товаров на стоимость приобретения данных товаров их оценке осуществляется по средней стоимости </w:t>
      </w:r>
    </w:p>
    <w:p w14:paraId="56134E28" w14:textId="77777777" w:rsidR="00A17F50" w:rsidRPr="00A17F50" w:rsidRDefault="00A17F50" w:rsidP="00A17F50">
      <w:pPr>
        <w:pStyle w:val="af"/>
        <w:numPr>
          <w:ilvl w:val="2"/>
          <w:numId w:val="7"/>
        </w:numPr>
        <w:spacing w:after="240" w:line="360" w:lineRule="auto"/>
        <w:ind w:left="0" w:firstLine="709"/>
        <w:jc w:val="both"/>
        <w:rPr>
          <w:b w:val="0"/>
          <w:sz w:val="20"/>
          <w:szCs w:val="20"/>
        </w:rPr>
      </w:pPr>
      <w:r w:rsidRPr="00A17F50">
        <w:rPr>
          <w:b w:val="0"/>
          <w:sz w:val="20"/>
          <w:szCs w:val="20"/>
        </w:rPr>
        <w:t>Стоимость реализованных покупных товаров в целях налогообложения прибыли определяется в соответс</w:t>
      </w:r>
      <w:r w:rsidRPr="00A17F50">
        <w:rPr>
          <w:b w:val="0"/>
          <w:sz w:val="20"/>
          <w:szCs w:val="20"/>
        </w:rPr>
        <w:t>т</w:t>
      </w:r>
      <w:r w:rsidRPr="00A17F50">
        <w:rPr>
          <w:b w:val="0"/>
          <w:sz w:val="20"/>
          <w:szCs w:val="20"/>
        </w:rPr>
        <w:t>вии со статьей 268 НК РФ.</w:t>
      </w:r>
    </w:p>
    <w:p w14:paraId="3DAA46F2"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по фактической себестоимости единицы товара</w:t>
      </w:r>
    </w:p>
    <w:p w14:paraId="487099C4" w14:textId="77777777" w:rsidR="00A17F50" w:rsidRPr="00A17F50" w:rsidRDefault="00A17F50" w:rsidP="00A17F50">
      <w:pPr>
        <w:pStyle w:val="af"/>
        <w:numPr>
          <w:ilvl w:val="2"/>
          <w:numId w:val="7"/>
        </w:numPr>
        <w:spacing w:after="240" w:line="360" w:lineRule="auto"/>
        <w:ind w:left="0" w:firstLine="709"/>
        <w:jc w:val="both"/>
        <w:rPr>
          <w:b w:val="0"/>
          <w:sz w:val="20"/>
          <w:szCs w:val="20"/>
        </w:rPr>
      </w:pPr>
      <w:r w:rsidRPr="00A17F50">
        <w:rPr>
          <w:b w:val="0"/>
          <w:sz w:val="20"/>
          <w:szCs w:val="20"/>
        </w:rPr>
        <w:t xml:space="preserve">Прямые расходы относятся к расходам текущего отчетного (налогового) периода по мере реализации продукции, работ, услуг, в стоимости которых они учтены в соответствии со ст.319 настоящего </w:t>
      </w:r>
      <w:r w:rsidRPr="00A17F50">
        <w:rPr>
          <w:b w:val="0"/>
          <w:sz w:val="20"/>
          <w:szCs w:val="20"/>
        </w:rPr>
        <w:lastRenderedPageBreak/>
        <w:t>кодекса. Косвенные расходы на производство и реализацию осуществленных в отчетном (налоговом) периоде, в полном объеме относятся к расходам текущего отчетного (нал</w:t>
      </w:r>
      <w:r w:rsidRPr="00A17F50">
        <w:rPr>
          <w:b w:val="0"/>
          <w:sz w:val="20"/>
          <w:szCs w:val="20"/>
        </w:rPr>
        <w:t>о</w:t>
      </w:r>
      <w:r w:rsidRPr="00A17F50">
        <w:rPr>
          <w:b w:val="0"/>
          <w:sz w:val="20"/>
          <w:szCs w:val="20"/>
        </w:rPr>
        <w:t>гового) периода с учетом требований, предусмотренных настоящим Кодексом. В аналогичном порядке включаются в расходы текущего периода внереализационные расходы.</w:t>
      </w:r>
    </w:p>
    <w:p w14:paraId="22C7C49A" w14:textId="77777777" w:rsidR="00A17F50" w:rsidRPr="00A17F50" w:rsidRDefault="00A17F50" w:rsidP="00A17F50">
      <w:pPr>
        <w:pStyle w:val="af"/>
        <w:numPr>
          <w:ilvl w:val="2"/>
          <w:numId w:val="7"/>
        </w:numPr>
        <w:spacing w:after="240" w:line="360" w:lineRule="auto"/>
        <w:ind w:left="0" w:firstLine="709"/>
        <w:jc w:val="both"/>
        <w:rPr>
          <w:b w:val="0"/>
          <w:sz w:val="20"/>
          <w:szCs w:val="20"/>
        </w:rPr>
      </w:pPr>
      <w:r w:rsidRPr="00A17F50">
        <w:rPr>
          <w:b w:val="0"/>
          <w:sz w:val="20"/>
          <w:szCs w:val="20"/>
        </w:rPr>
        <w:t xml:space="preserve"> Услуг, в стоимости которых они учены Организация не формирует резервы на р</w:t>
      </w:r>
      <w:r w:rsidRPr="00A17F50">
        <w:rPr>
          <w:b w:val="0"/>
          <w:sz w:val="20"/>
          <w:szCs w:val="20"/>
        </w:rPr>
        <w:t>е</w:t>
      </w:r>
      <w:r w:rsidRPr="00A17F50">
        <w:rPr>
          <w:b w:val="0"/>
          <w:sz w:val="20"/>
          <w:szCs w:val="20"/>
        </w:rPr>
        <w:t xml:space="preserve">монт основных средств </w:t>
      </w:r>
      <w:proofErr w:type="gramStart"/>
      <w:r w:rsidRPr="00A17F50">
        <w:rPr>
          <w:b w:val="0"/>
          <w:sz w:val="20"/>
          <w:szCs w:val="20"/>
        </w:rPr>
        <w:t>в порядке</w:t>
      </w:r>
      <w:proofErr w:type="gramEnd"/>
      <w:r w:rsidRPr="00A17F50">
        <w:rPr>
          <w:b w:val="0"/>
          <w:sz w:val="20"/>
          <w:szCs w:val="20"/>
        </w:rPr>
        <w:t xml:space="preserve"> определенном статьей 260 НК РФ. Расходы на ремонт основных средств рассматриваются как прочие расходы и признаются для целей налогообложения в том отчетном (налоговом) периоде, в котором они были осуществлены, в разрезе фактических затрат.</w:t>
      </w:r>
    </w:p>
    <w:p w14:paraId="64CE1DF6" w14:textId="77777777" w:rsidR="00A17F50" w:rsidRPr="00A17F50" w:rsidRDefault="00A17F50" w:rsidP="00A17F50">
      <w:pPr>
        <w:pStyle w:val="af"/>
        <w:numPr>
          <w:ilvl w:val="2"/>
          <w:numId w:val="7"/>
        </w:numPr>
        <w:spacing w:after="240" w:line="360" w:lineRule="auto"/>
        <w:ind w:left="0" w:firstLine="709"/>
        <w:jc w:val="both"/>
        <w:rPr>
          <w:b w:val="0"/>
          <w:sz w:val="20"/>
          <w:szCs w:val="20"/>
        </w:rPr>
      </w:pPr>
      <w:proofErr w:type="gramStart"/>
      <w:r w:rsidRPr="00A17F50">
        <w:rPr>
          <w:b w:val="0"/>
          <w:sz w:val="20"/>
          <w:szCs w:val="20"/>
        </w:rPr>
        <w:t>Организация  создает</w:t>
      </w:r>
      <w:proofErr w:type="gramEnd"/>
      <w:r w:rsidRPr="00A17F50">
        <w:rPr>
          <w:b w:val="0"/>
          <w:sz w:val="20"/>
          <w:szCs w:val="20"/>
        </w:rPr>
        <w:t xml:space="preserve"> резерв на гаранти</w:t>
      </w:r>
      <w:r w:rsidRPr="00A17F50">
        <w:rPr>
          <w:b w:val="0"/>
          <w:sz w:val="20"/>
          <w:szCs w:val="20"/>
        </w:rPr>
        <w:t>й</w:t>
      </w:r>
      <w:r w:rsidRPr="00A17F50">
        <w:rPr>
          <w:b w:val="0"/>
          <w:sz w:val="20"/>
          <w:szCs w:val="20"/>
        </w:rPr>
        <w:t>ный ремонт и обслуживание в соответствии со ст.267 Н.К.  Р.Ф. Резервы, предусмотренные ст.266,324, Н.К. Р.Ф. не со</w:t>
      </w:r>
      <w:r w:rsidRPr="00A17F50">
        <w:rPr>
          <w:b w:val="0"/>
          <w:sz w:val="20"/>
          <w:szCs w:val="20"/>
        </w:rPr>
        <w:t>з</w:t>
      </w:r>
      <w:r w:rsidRPr="00A17F50">
        <w:rPr>
          <w:b w:val="0"/>
          <w:sz w:val="20"/>
          <w:szCs w:val="20"/>
        </w:rPr>
        <w:t xml:space="preserve">даются. Сумма резерва определяется согласно планируемым накануне отчетного года расходам на гарантийный ремонт, в размере, не превышающем ожидаемых расходов, предусмотренных в плане на выполнение гарантийных обязательств, с учетом срока гарантии. </w:t>
      </w:r>
      <w:proofErr w:type="gramStart"/>
      <w:r w:rsidRPr="00A17F50">
        <w:rPr>
          <w:b w:val="0"/>
          <w:sz w:val="20"/>
          <w:szCs w:val="20"/>
        </w:rPr>
        <w:t>Данная  величина</w:t>
      </w:r>
      <w:proofErr w:type="gramEnd"/>
      <w:r w:rsidRPr="00A17F50">
        <w:rPr>
          <w:b w:val="0"/>
          <w:sz w:val="20"/>
          <w:szCs w:val="20"/>
        </w:rPr>
        <w:t xml:space="preserve"> рассчитывается на основании ведомостей учета затрат на ремонт и гарантийное обслуживание, ведомостей учета отгрузки и реализации продукции, актов инвентаризации резерва, а также мнения специалистов о технич</w:t>
      </w:r>
      <w:r w:rsidRPr="00A17F50">
        <w:rPr>
          <w:b w:val="0"/>
          <w:sz w:val="20"/>
          <w:szCs w:val="20"/>
        </w:rPr>
        <w:t>е</w:t>
      </w:r>
      <w:r w:rsidRPr="00A17F50">
        <w:rPr>
          <w:b w:val="0"/>
          <w:sz w:val="20"/>
          <w:szCs w:val="20"/>
        </w:rPr>
        <w:t>ских характеристиках данного вида продукции, предполагаемом проценте брака и т.п.</w:t>
      </w:r>
    </w:p>
    <w:p w14:paraId="52605449" w14:textId="77777777" w:rsidR="00A17F50" w:rsidRPr="00A17F50" w:rsidRDefault="00A17F50" w:rsidP="00A17F50">
      <w:pPr>
        <w:pStyle w:val="af"/>
        <w:jc w:val="both"/>
        <w:rPr>
          <w:b w:val="0"/>
          <w:sz w:val="20"/>
          <w:szCs w:val="20"/>
        </w:rPr>
      </w:pPr>
      <w:r w:rsidRPr="00A17F50">
        <w:rPr>
          <w:b w:val="0"/>
          <w:sz w:val="20"/>
          <w:szCs w:val="20"/>
        </w:rPr>
        <w:t xml:space="preserve">Создается резерв предстоящей оплаты отпусков (включая платежи на социальное страхование и обеспечение) сотрудникам организации. Резерв создается в целях равномерного включения расходов в затраты на производство. Резервирование тех или иных сумм отражается по кредиту балансового счета 96 «Резервы предстоящих расходов» в корреспонденции со счетами учета затрат на производство. Фактические расходы, на которые был ранее </w:t>
      </w:r>
      <w:proofErr w:type="gramStart"/>
      <w:r w:rsidRPr="00A17F50">
        <w:rPr>
          <w:b w:val="0"/>
          <w:sz w:val="20"/>
          <w:szCs w:val="20"/>
        </w:rPr>
        <w:t>образован  резерв</w:t>
      </w:r>
      <w:proofErr w:type="gramEnd"/>
      <w:r w:rsidRPr="00A17F50">
        <w:rPr>
          <w:b w:val="0"/>
          <w:sz w:val="20"/>
          <w:szCs w:val="20"/>
        </w:rPr>
        <w:t>, относятся в дебет счета 96 «Резервы предстоящих расходов» в корреспонденции со счетами 70 «Расчеты с персоналом по оплате труда» и 69 «Расчеты по социальному страхованию и обеспечению». Резерв начисляется на основании специального расчета (смета), в котором отражается расчет ра</w:t>
      </w:r>
      <w:r w:rsidRPr="00A17F50">
        <w:rPr>
          <w:b w:val="0"/>
          <w:sz w:val="20"/>
          <w:szCs w:val="20"/>
        </w:rPr>
        <w:t>з</w:t>
      </w:r>
      <w:r w:rsidRPr="00A17F50">
        <w:rPr>
          <w:b w:val="0"/>
          <w:sz w:val="20"/>
          <w:szCs w:val="20"/>
        </w:rPr>
        <w:t>мера ежемесячных отчислений в указанный резерв, исходя из сведений по фонду оплаты труда. На п</w:t>
      </w:r>
      <w:r w:rsidRPr="00A17F50">
        <w:rPr>
          <w:b w:val="0"/>
          <w:sz w:val="20"/>
          <w:szCs w:val="20"/>
        </w:rPr>
        <w:t>о</w:t>
      </w:r>
      <w:r w:rsidRPr="00A17F50">
        <w:rPr>
          <w:b w:val="0"/>
          <w:sz w:val="20"/>
          <w:szCs w:val="20"/>
        </w:rPr>
        <w:t>следний день налогового периода неиспользованная сумма резерва на отпуск включается в с</w:t>
      </w:r>
      <w:r w:rsidRPr="00A17F50">
        <w:rPr>
          <w:b w:val="0"/>
          <w:sz w:val="20"/>
          <w:szCs w:val="20"/>
        </w:rPr>
        <w:t>о</w:t>
      </w:r>
      <w:r w:rsidRPr="00A17F50">
        <w:rPr>
          <w:b w:val="0"/>
          <w:sz w:val="20"/>
          <w:szCs w:val="20"/>
        </w:rPr>
        <w:t>став налоговой базы текущего налогового периода.</w:t>
      </w:r>
    </w:p>
    <w:p w14:paraId="548E6044" w14:textId="77777777" w:rsidR="00A17F50" w:rsidRPr="00A17F50" w:rsidRDefault="00A17F50" w:rsidP="00A17F50">
      <w:pPr>
        <w:pStyle w:val="af"/>
        <w:numPr>
          <w:ilvl w:val="2"/>
          <w:numId w:val="7"/>
        </w:numPr>
        <w:spacing w:after="240" w:line="360" w:lineRule="auto"/>
        <w:ind w:left="0" w:firstLine="698"/>
        <w:jc w:val="both"/>
        <w:rPr>
          <w:b w:val="0"/>
          <w:sz w:val="20"/>
          <w:szCs w:val="20"/>
        </w:rPr>
      </w:pPr>
      <w:r w:rsidRPr="00A17F50">
        <w:rPr>
          <w:b w:val="0"/>
          <w:sz w:val="20"/>
          <w:szCs w:val="20"/>
        </w:rPr>
        <w:t>Организация ведет налоговый учет с испол</w:t>
      </w:r>
      <w:r w:rsidRPr="00A17F50">
        <w:rPr>
          <w:b w:val="0"/>
          <w:sz w:val="20"/>
          <w:szCs w:val="20"/>
        </w:rPr>
        <w:t>ь</w:t>
      </w:r>
      <w:r w:rsidRPr="00A17F50">
        <w:rPr>
          <w:b w:val="0"/>
          <w:sz w:val="20"/>
          <w:szCs w:val="20"/>
        </w:rPr>
        <w:t>зованием данных бухгалтерского учета и налоговых регистров. Регистрами налогового учета доходов и расходов пр</w:t>
      </w:r>
      <w:r w:rsidRPr="00A17F50">
        <w:rPr>
          <w:b w:val="0"/>
          <w:sz w:val="20"/>
          <w:szCs w:val="20"/>
        </w:rPr>
        <w:t>и</w:t>
      </w:r>
      <w:r w:rsidRPr="00A17F50">
        <w:rPr>
          <w:b w:val="0"/>
          <w:sz w:val="20"/>
          <w:szCs w:val="20"/>
        </w:rPr>
        <w:t>знаются распечатки:</w:t>
      </w:r>
    </w:p>
    <w:p w14:paraId="750FF22F"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по счету 90 «Продажи» – для налогового учета доходов от реализации товаров (р</w:t>
      </w:r>
      <w:r w:rsidRPr="00A17F50">
        <w:rPr>
          <w:b w:val="0"/>
          <w:sz w:val="20"/>
          <w:szCs w:val="20"/>
        </w:rPr>
        <w:t>а</w:t>
      </w:r>
      <w:r w:rsidRPr="00A17F50">
        <w:rPr>
          <w:b w:val="0"/>
          <w:sz w:val="20"/>
          <w:szCs w:val="20"/>
        </w:rPr>
        <w:t>бот, услуг);</w:t>
      </w:r>
    </w:p>
    <w:p w14:paraId="7FCADAF9"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по счету 91/1 «Прочие доходы» – для налогового учета доходов от реализации прочего имущества и внереализ</w:t>
      </w:r>
      <w:r w:rsidRPr="00A17F50">
        <w:rPr>
          <w:b w:val="0"/>
          <w:sz w:val="20"/>
          <w:szCs w:val="20"/>
        </w:rPr>
        <w:t>а</w:t>
      </w:r>
      <w:r w:rsidRPr="00A17F50">
        <w:rPr>
          <w:b w:val="0"/>
          <w:sz w:val="20"/>
          <w:szCs w:val="20"/>
        </w:rPr>
        <w:t>ционных доходов;</w:t>
      </w:r>
    </w:p>
    <w:p w14:paraId="243F83DC"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по счетам 20, 26 – для налогового учета прямых расходов;</w:t>
      </w:r>
    </w:p>
    <w:p w14:paraId="33B25D13" w14:textId="77777777" w:rsidR="00A17F50" w:rsidRPr="00A17F50" w:rsidRDefault="00A17F50" w:rsidP="00A17F50">
      <w:pPr>
        <w:pStyle w:val="af"/>
        <w:numPr>
          <w:ilvl w:val="0"/>
          <w:numId w:val="5"/>
        </w:numPr>
        <w:spacing w:after="240" w:line="360" w:lineRule="auto"/>
        <w:jc w:val="both"/>
        <w:rPr>
          <w:b w:val="0"/>
          <w:sz w:val="20"/>
          <w:szCs w:val="20"/>
        </w:rPr>
      </w:pPr>
      <w:r w:rsidRPr="00A17F50">
        <w:rPr>
          <w:b w:val="0"/>
          <w:sz w:val="20"/>
          <w:szCs w:val="20"/>
        </w:rPr>
        <w:t>по счетам 26 – для налогового учета косвенных расходов.</w:t>
      </w:r>
    </w:p>
    <w:p w14:paraId="5CA966AF" w14:textId="77777777" w:rsidR="00A17F50" w:rsidRPr="00A17F50" w:rsidRDefault="00A17F50" w:rsidP="00A17F50">
      <w:pPr>
        <w:pStyle w:val="af"/>
        <w:jc w:val="both"/>
        <w:rPr>
          <w:b w:val="0"/>
          <w:sz w:val="20"/>
          <w:szCs w:val="20"/>
        </w:rPr>
      </w:pPr>
      <w:r w:rsidRPr="00A17F50">
        <w:rPr>
          <w:b w:val="0"/>
          <w:sz w:val="20"/>
          <w:szCs w:val="20"/>
        </w:rPr>
        <w:t>Другие составляющие налоговой базы по налогу на прибыль учитываются во вспомогательных налоговых рег</w:t>
      </w:r>
      <w:r w:rsidRPr="00A17F50">
        <w:rPr>
          <w:b w:val="0"/>
          <w:sz w:val="20"/>
          <w:szCs w:val="20"/>
        </w:rPr>
        <w:t>и</w:t>
      </w:r>
      <w:r w:rsidRPr="00A17F50">
        <w:rPr>
          <w:b w:val="0"/>
          <w:sz w:val="20"/>
          <w:szCs w:val="20"/>
        </w:rPr>
        <w:t>страх (в том числе справки бухгалтера). (Приложение №3)</w:t>
      </w:r>
    </w:p>
    <w:p w14:paraId="69D53E09" w14:textId="77777777" w:rsidR="00A17F50" w:rsidRPr="00A17F50" w:rsidRDefault="00A17F50" w:rsidP="00A17F50">
      <w:pPr>
        <w:pStyle w:val="af"/>
        <w:jc w:val="both"/>
        <w:rPr>
          <w:b w:val="0"/>
          <w:sz w:val="20"/>
          <w:szCs w:val="20"/>
        </w:rPr>
      </w:pPr>
      <w:r w:rsidRPr="00A17F50">
        <w:rPr>
          <w:b w:val="0"/>
          <w:sz w:val="20"/>
          <w:szCs w:val="20"/>
        </w:rPr>
        <w:t>Разница между бухгалтерской прибылью (убытком) и налогооблагаемой прибылью (убы</w:t>
      </w:r>
      <w:r w:rsidRPr="00A17F50">
        <w:rPr>
          <w:b w:val="0"/>
          <w:sz w:val="20"/>
          <w:szCs w:val="20"/>
        </w:rPr>
        <w:t>т</w:t>
      </w:r>
      <w:r w:rsidRPr="00A17F50">
        <w:rPr>
          <w:b w:val="0"/>
          <w:sz w:val="20"/>
          <w:szCs w:val="20"/>
        </w:rPr>
        <w:t xml:space="preserve">ком) возникает при расчете текущего налога на прибыль. Постоянные </w:t>
      </w:r>
      <w:proofErr w:type="gramStart"/>
      <w:r w:rsidRPr="00A17F50">
        <w:rPr>
          <w:b w:val="0"/>
          <w:sz w:val="20"/>
          <w:szCs w:val="20"/>
        </w:rPr>
        <w:t xml:space="preserve">разницы  </w:t>
      </w:r>
      <w:proofErr w:type="spellStart"/>
      <w:r w:rsidRPr="00A17F50">
        <w:rPr>
          <w:b w:val="0"/>
          <w:sz w:val="20"/>
          <w:szCs w:val="20"/>
        </w:rPr>
        <w:t>разницы</w:t>
      </w:r>
      <w:proofErr w:type="spellEnd"/>
      <w:proofErr w:type="gramEnd"/>
      <w:r w:rsidRPr="00A17F50">
        <w:rPr>
          <w:b w:val="0"/>
          <w:sz w:val="20"/>
          <w:szCs w:val="20"/>
        </w:rPr>
        <w:t xml:space="preserve"> возник</w:t>
      </w:r>
      <w:r w:rsidRPr="00A17F50">
        <w:rPr>
          <w:b w:val="0"/>
          <w:sz w:val="20"/>
          <w:szCs w:val="20"/>
        </w:rPr>
        <w:t>а</w:t>
      </w:r>
      <w:r w:rsidRPr="00A17F50">
        <w:rPr>
          <w:b w:val="0"/>
          <w:sz w:val="20"/>
          <w:szCs w:val="20"/>
        </w:rPr>
        <w:t>ют в результате: превышения фактических расходов учитываемых при формировании бухгалте</w:t>
      </w:r>
      <w:r w:rsidRPr="00A17F50">
        <w:rPr>
          <w:b w:val="0"/>
          <w:sz w:val="20"/>
          <w:szCs w:val="20"/>
        </w:rPr>
        <w:t>р</w:t>
      </w:r>
      <w:r w:rsidRPr="00A17F50">
        <w:rPr>
          <w:b w:val="0"/>
          <w:sz w:val="20"/>
          <w:szCs w:val="20"/>
        </w:rPr>
        <w:t>ской прибыли( убытка), над расходами, принимаемыми для целей налогообложения, по которым предусмотрены ограничения по расходам;</w:t>
      </w:r>
    </w:p>
    <w:p w14:paraId="34B9BFC7" w14:textId="77777777" w:rsidR="00A17F50" w:rsidRPr="00A17F50" w:rsidRDefault="00A17F50" w:rsidP="00A17F50">
      <w:pPr>
        <w:pStyle w:val="af"/>
        <w:jc w:val="both"/>
        <w:rPr>
          <w:b w:val="0"/>
          <w:sz w:val="20"/>
          <w:szCs w:val="20"/>
        </w:rPr>
      </w:pPr>
      <w:r w:rsidRPr="00A17F50">
        <w:rPr>
          <w:b w:val="0"/>
          <w:sz w:val="20"/>
          <w:szCs w:val="20"/>
        </w:rPr>
        <w:t>Непризнания для целей налогообложения расходов, связанных с передачей на безвозмез</w:t>
      </w:r>
      <w:r w:rsidRPr="00A17F50">
        <w:rPr>
          <w:b w:val="0"/>
          <w:sz w:val="20"/>
          <w:szCs w:val="20"/>
        </w:rPr>
        <w:t>д</w:t>
      </w:r>
      <w:r w:rsidRPr="00A17F50">
        <w:rPr>
          <w:b w:val="0"/>
          <w:sz w:val="20"/>
          <w:szCs w:val="20"/>
        </w:rPr>
        <w:t xml:space="preserve">ной основе имущества (товаров, работ, услуг), в сумме стоимости </w:t>
      </w:r>
      <w:proofErr w:type="gramStart"/>
      <w:r w:rsidRPr="00A17F50">
        <w:rPr>
          <w:b w:val="0"/>
          <w:sz w:val="20"/>
          <w:szCs w:val="20"/>
        </w:rPr>
        <w:t>имущества(</w:t>
      </w:r>
      <w:proofErr w:type="gramEnd"/>
      <w:r w:rsidRPr="00A17F50">
        <w:rPr>
          <w:b w:val="0"/>
          <w:sz w:val="20"/>
          <w:szCs w:val="20"/>
        </w:rPr>
        <w:t>товаров, работ, услуг) и расходов связанных с этой передачей. ПНО признается в том отчетном периоде, в кот</w:t>
      </w:r>
      <w:r w:rsidRPr="00A17F50">
        <w:rPr>
          <w:b w:val="0"/>
          <w:sz w:val="20"/>
          <w:szCs w:val="20"/>
        </w:rPr>
        <w:t>о</w:t>
      </w:r>
      <w:r w:rsidRPr="00A17F50">
        <w:rPr>
          <w:b w:val="0"/>
          <w:sz w:val="20"/>
          <w:szCs w:val="20"/>
        </w:rPr>
        <w:t xml:space="preserve">ром возникает постоянная </w:t>
      </w:r>
      <w:r w:rsidRPr="00A17F50">
        <w:rPr>
          <w:b w:val="0"/>
          <w:sz w:val="20"/>
          <w:szCs w:val="20"/>
        </w:rPr>
        <w:lastRenderedPageBreak/>
        <w:t>разница, определяется как произведение постоянной разницы, возни</w:t>
      </w:r>
      <w:r w:rsidRPr="00A17F50">
        <w:rPr>
          <w:b w:val="0"/>
          <w:sz w:val="20"/>
          <w:szCs w:val="20"/>
        </w:rPr>
        <w:t>к</w:t>
      </w:r>
      <w:r w:rsidRPr="00A17F50">
        <w:rPr>
          <w:b w:val="0"/>
          <w:sz w:val="20"/>
          <w:szCs w:val="20"/>
        </w:rPr>
        <w:t>шей в отчетном периоде, на ставку налога на прибыль, установленную законодательством РФ.</w:t>
      </w:r>
    </w:p>
    <w:p w14:paraId="54FF0D55" w14:textId="77777777" w:rsidR="00A17F50" w:rsidRPr="00A17F50" w:rsidRDefault="00A17F50" w:rsidP="00A17F50">
      <w:pPr>
        <w:pStyle w:val="af"/>
        <w:numPr>
          <w:ilvl w:val="2"/>
          <w:numId w:val="7"/>
        </w:numPr>
        <w:tabs>
          <w:tab w:val="clear" w:pos="720"/>
          <w:tab w:val="left" w:pos="0"/>
          <w:tab w:val="left" w:pos="1418"/>
        </w:tabs>
        <w:spacing w:after="240" w:line="360" w:lineRule="auto"/>
        <w:ind w:left="0" w:firstLine="709"/>
        <w:jc w:val="both"/>
        <w:rPr>
          <w:b w:val="0"/>
          <w:sz w:val="20"/>
          <w:szCs w:val="20"/>
        </w:rPr>
      </w:pPr>
      <w:r w:rsidRPr="00A17F50">
        <w:rPr>
          <w:b w:val="0"/>
          <w:sz w:val="20"/>
          <w:szCs w:val="20"/>
        </w:rPr>
        <w:t>При реализации или ином выбытии ценных бумаг (кроме собственных акций) на расходы от производства и реализации списывается цена приобретения реализ</w:t>
      </w:r>
      <w:r w:rsidRPr="00A17F50">
        <w:rPr>
          <w:b w:val="0"/>
          <w:sz w:val="20"/>
          <w:szCs w:val="20"/>
        </w:rPr>
        <w:t>о</w:t>
      </w:r>
      <w:r w:rsidRPr="00A17F50">
        <w:rPr>
          <w:b w:val="0"/>
          <w:sz w:val="20"/>
          <w:szCs w:val="20"/>
        </w:rPr>
        <w:t>ванных ценных бумаг по методу стоимости каждой един</w:t>
      </w:r>
      <w:r w:rsidRPr="00A17F50">
        <w:rPr>
          <w:b w:val="0"/>
          <w:sz w:val="20"/>
          <w:szCs w:val="20"/>
        </w:rPr>
        <w:t>и</w:t>
      </w:r>
      <w:r w:rsidRPr="00A17F50">
        <w:rPr>
          <w:b w:val="0"/>
          <w:sz w:val="20"/>
          <w:szCs w:val="20"/>
        </w:rPr>
        <w:t>цы.</w:t>
      </w:r>
    </w:p>
    <w:p w14:paraId="57AF6020" w14:textId="77777777" w:rsidR="00A17F50" w:rsidRPr="00A17F50" w:rsidRDefault="00A17F50" w:rsidP="00A17F50">
      <w:pPr>
        <w:pStyle w:val="af"/>
        <w:numPr>
          <w:ilvl w:val="2"/>
          <w:numId w:val="7"/>
        </w:numPr>
        <w:tabs>
          <w:tab w:val="clear" w:pos="720"/>
          <w:tab w:val="num" w:pos="993"/>
        </w:tabs>
        <w:spacing w:after="240" w:line="360" w:lineRule="auto"/>
        <w:ind w:left="0" w:firstLine="709"/>
        <w:jc w:val="both"/>
        <w:rPr>
          <w:b w:val="0"/>
          <w:sz w:val="20"/>
          <w:szCs w:val="20"/>
        </w:rPr>
      </w:pPr>
      <w:r w:rsidRPr="00A17F50">
        <w:rPr>
          <w:b w:val="0"/>
          <w:sz w:val="20"/>
          <w:szCs w:val="20"/>
        </w:rPr>
        <w:t>Предоставление за плату во временное пол</w:t>
      </w:r>
      <w:r w:rsidRPr="00A17F50">
        <w:rPr>
          <w:b w:val="0"/>
          <w:sz w:val="20"/>
          <w:szCs w:val="20"/>
        </w:rPr>
        <w:t>ь</w:t>
      </w:r>
      <w:r w:rsidRPr="00A17F50">
        <w:rPr>
          <w:b w:val="0"/>
          <w:sz w:val="20"/>
          <w:szCs w:val="20"/>
        </w:rPr>
        <w:t>зование имущества считается доходами и расходами, связа</w:t>
      </w:r>
      <w:r w:rsidRPr="00A17F50">
        <w:rPr>
          <w:b w:val="0"/>
          <w:sz w:val="20"/>
          <w:szCs w:val="20"/>
        </w:rPr>
        <w:t>н</w:t>
      </w:r>
      <w:r w:rsidRPr="00A17F50">
        <w:rPr>
          <w:b w:val="0"/>
          <w:sz w:val="20"/>
          <w:szCs w:val="20"/>
        </w:rPr>
        <w:t>ными с производством и реализацией</w:t>
      </w:r>
    </w:p>
    <w:p w14:paraId="7E079B31" w14:textId="77777777" w:rsidR="00A17F50" w:rsidRPr="00A17F50" w:rsidRDefault="00A17F50" w:rsidP="00A17F50">
      <w:pPr>
        <w:pStyle w:val="af"/>
        <w:numPr>
          <w:ilvl w:val="2"/>
          <w:numId w:val="7"/>
        </w:numPr>
        <w:tabs>
          <w:tab w:val="clear" w:pos="720"/>
          <w:tab w:val="num" w:pos="993"/>
        </w:tabs>
        <w:spacing w:after="240" w:line="360" w:lineRule="auto"/>
        <w:ind w:left="0" w:firstLine="709"/>
        <w:jc w:val="both"/>
        <w:rPr>
          <w:b w:val="0"/>
          <w:sz w:val="20"/>
          <w:szCs w:val="20"/>
        </w:rPr>
      </w:pPr>
      <w:r w:rsidRPr="00A17F50">
        <w:rPr>
          <w:b w:val="0"/>
          <w:sz w:val="20"/>
          <w:szCs w:val="20"/>
        </w:rPr>
        <w:t>Убытки от операций с ценными бумагами, полученные в предыдущих годах подлежат перенесению на будущее, предусмотренном п.10 ст.280 НК РФ, на уменьшение налоговой базы по операциям с данной категорией ценных бумаг.   Убытки финансово-хозяйственной де</w:t>
      </w:r>
      <w:r w:rsidRPr="00A17F50">
        <w:rPr>
          <w:b w:val="0"/>
          <w:sz w:val="20"/>
          <w:szCs w:val="20"/>
        </w:rPr>
        <w:t>я</w:t>
      </w:r>
      <w:r w:rsidRPr="00A17F50">
        <w:rPr>
          <w:b w:val="0"/>
          <w:sz w:val="20"/>
          <w:szCs w:val="20"/>
        </w:rPr>
        <w:t xml:space="preserve">тельности </w:t>
      </w:r>
      <w:proofErr w:type="gramStart"/>
      <w:r w:rsidRPr="00A17F50">
        <w:rPr>
          <w:b w:val="0"/>
          <w:sz w:val="20"/>
          <w:szCs w:val="20"/>
        </w:rPr>
        <w:t>организации</w:t>
      </w:r>
      <w:proofErr w:type="gramEnd"/>
      <w:r w:rsidRPr="00A17F50">
        <w:rPr>
          <w:b w:val="0"/>
          <w:sz w:val="20"/>
          <w:szCs w:val="20"/>
        </w:rPr>
        <w:t xml:space="preserve"> понесенные в предыдущих годах подлежат перенесению на будущее в п</w:t>
      </w:r>
      <w:r w:rsidRPr="00A17F50">
        <w:rPr>
          <w:b w:val="0"/>
          <w:sz w:val="20"/>
          <w:szCs w:val="20"/>
        </w:rPr>
        <w:t>о</w:t>
      </w:r>
      <w:r w:rsidRPr="00A17F50">
        <w:rPr>
          <w:b w:val="0"/>
          <w:sz w:val="20"/>
          <w:szCs w:val="20"/>
        </w:rPr>
        <w:t>рядке, предусмотренном ст.283 НК РФ.</w:t>
      </w:r>
    </w:p>
    <w:p w14:paraId="04D99267" w14:textId="77777777" w:rsidR="00A17F50" w:rsidRPr="00A17F50" w:rsidRDefault="00A17F50" w:rsidP="00A17F50">
      <w:pPr>
        <w:pStyle w:val="af"/>
        <w:numPr>
          <w:ilvl w:val="2"/>
          <w:numId w:val="7"/>
        </w:numPr>
        <w:tabs>
          <w:tab w:val="clear" w:pos="720"/>
          <w:tab w:val="num" w:pos="993"/>
        </w:tabs>
        <w:spacing w:after="240" w:line="360" w:lineRule="auto"/>
        <w:ind w:left="0" w:firstLine="709"/>
        <w:jc w:val="both"/>
        <w:rPr>
          <w:b w:val="0"/>
          <w:sz w:val="20"/>
          <w:szCs w:val="20"/>
        </w:rPr>
      </w:pPr>
      <w:r w:rsidRPr="00A17F50">
        <w:rPr>
          <w:b w:val="0"/>
          <w:sz w:val="20"/>
          <w:szCs w:val="20"/>
        </w:rPr>
        <w:t>Организация не создает резервы по сомнительным долгам</w:t>
      </w:r>
    </w:p>
    <w:p w14:paraId="29D2269A" w14:textId="77777777" w:rsidR="00A17F50" w:rsidRPr="00A17F50" w:rsidRDefault="00A17F50" w:rsidP="00A17F50">
      <w:pPr>
        <w:pStyle w:val="af"/>
        <w:numPr>
          <w:ilvl w:val="2"/>
          <w:numId w:val="7"/>
        </w:numPr>
        <w:tabs>
          <w:tab w:val="clear" w:pos="720"/>
          <w:tab w:val="num" w:pos="993"/>
        </w:tabs>
        <w:spacing w:after="240" w:line="360" w:lineRule="auto"/>
        <w:ind w:left="0" w:firstLine="709"/>
        <w:jc w:val="both"/>
        <w:rPr>
          <w:b w:val="0"/>
          <w:sz w:val="20"/>
          <w:szCs w:val="20"/>
        </w:rPr>
      </w:pPr>
      <w:r w:rsidRPr="00A17F50">
        <w:rPr>
          <w:b w:val="0"/>
          <w:sz w:val="20"/>
          <w:szCs w:val="20"/>
        </w:rPr>
        <w:t>Расходы по содержанию сданных в аренду площадей начислять в процентном соотношении к объему площадей ОАО «Прибой» ежемесячно от суммы общехозяйственных расходов (б/сч26) и относить на «Прочие доходы и расходы» (б/сч.91) по статье «Расходы», связанные с содержанием арендуемых площадей (ст.265 НК РФ)</w:t>
      </w:r>
    </w:p>
    <w:p w14:paraId="7E1FA9B9" w14:textId="77777777" w:rsidR="00A17F50" w:rsidRPr="00A17F50" w:rsidRDefault="00A17F50" w:rsidP="00A17F50">
      <w:pPr>
        <w:pStyle w:val="af"/>
        <w:numPr>
          <w:ilvl w:val="2"/>
          <w:numId w:val="7"/>
        </w:numPr>
        <w:tabs>
          <w:tab w:val="clear" w:pos="720"/>
          <w:tab w:val="num" w:pos="993"/>
        </w:tabs>
        <w:spacing w:after="240" w:line="360" w:lineRule="auto"/>
        <w:ind w:left="0" w:firstLine="709"/>
        <w:jc w:val="both"/>
        <w:rPr>
          <w:b w:val="0"/>
          <w:sz w:val="20"/>
          <w:szCs w:val="20"/>
        </w:rPr>
      </w:pPr>
      <w:r w:rsidRPr="00A17F50">
        <w:rPr>
          <w:b w:val="0"/>
          <w:sz w:val="20"/>
          <w:szCs w:val="20"/>
        </w:rPr>
        <w:t xml:space="preserve">Составляющие налоговой базы по налогу на прибыль учитываются в налоговых регистрах Приложение №3 </w:t>
      </w:r>
      <w:proofErr w:type="gramStart"/>
      <w:r w:rsidRPr="00A17F50">
        <w:rPr>
          <w:b w:val="0"/>
          <w:sz w:val="20"/>
          <w:szCs w:val="20"/>
        </w:rPr>
        <w:t>( в</w:t>
      </w:r>
      <w:proofErr w:type="gramEnd"/>
      <w:r w:rsidRPr="00A17F50">
        <w:rPr>
          <w:b w:val="0"/>
          <w:sz w:val="20"/>
          <w:szCs w:val="20"/>
        </w:rPr>
        <w:t xml:space="preserve"> том числе справки бухгалтера)</w:t>
      </w:r>
    </w:p>
    <w:p w14:paraId="1FBF1EDC" w14:textId="77777777" w:rsidR="00A17F50" w:rsidRPr="00A17F50" w:rsidRDefault="00A17F50" w:rsidP="00A17F50">
      <w:pPr>
        <w:pStyle w:val="af"/>
        <w:numPr>
          <w:ilvl w:val="2"/>
          <w:numId w:val="7"/>
        </w:numPr>
        <w:tabs>
          <w:tab w:val="clear" w:pos="720"/>
          <w:tab w:val="num" w:pos="851"/>
          <w:tab w:val="left" w:pos="1418"/>
        </w:tabs>
        <w:spacing w:after="240" w:line="360" w:lineRule="auto"/>
        <w:ind w:left="0" w:firstLine="709"/>
        <w:jc w:val="both"/>
        <w:rPr>
          <w:b w:val="0"/>
          <w:sz w:val="20"/>
          <w:szCs w:val="20"/>
        </w:rPr>
      </w:pPr>
      <w:r w:rsidRPr="00A17F50">
        <w:rPr>
          <w:b w:val="0"/>
          <w:sz w:val="20"/>
          <w:szCs w:val="20"/>
        </w:rPr>
        <w:t>Ежемесячные авансовые платежи налога на прибыль осуществляются равными долями в размере одной трети фактически уплаченного квартального авансового платежа за квартал, предшествующий кварталу, в котором производится уплата ежемесячных авансовых платежей н</w:t>
      </w:r>
      <w:r w:rsidRPr="00A17F50">
        <w:rPr>
          <w:b w:val="0"/>
          <w:sz w:val="20"/>
          <w:szCs w:val="20"/>
        </w:rPr>
        <w:t>а</w:t>
      </w:r>
      <w:r w:rsidRPr="00A17F50">
        <w:rPr>
          <w:b w:val="0"/>
          <w:sz w:val="20"/>
          <w:szCs w:val="20"/>
        </w:rPr>
        <w:t>лога на прибыль</w:t>
      </w:r>
    </w:p>
    <w:p w14:paraId="020FB31F" w14:textId="77777777" w:rsidR="00A17F50" w:rsidRPr="00A17F50" w:rsidRDefault="00A17F50" w:rsidP="00A17F50">
      <w:pPr>
        <w:pStyle w:val="af"/>
        <w:jc w:val="both"/>
        <w:rPr>
          <w:b w:val="0"/>
          <w:sz w:val="20"/>
          <w:szCs w:val="20"/>
        </w:rPr>
      </w:pPr>
    </w:p>
    <w:p w14:paraId="2F574D88" w14:textId="77777777" w:rsidR="00A17F50" w:rsidRPr="00A17F50" w:rsidRDefault="00A17F50" w:rsidP="00A17F50">
      <w:pPr>
        <w:pStyle w:val="af"/>
        <w:jc w:val="both"/>
        <w:rPr>
          <w:b w:val="0"/>
          <w:sz w:val="20"/>
          <w:szCs w:val="20"/>
        </w:rPr>
      </w:pPr>
    </w:p>
    <w:p w14:paraId="434626C3" w14:textId="77777777" w:rsidR="00A17F50" w:rsidRPr="00A17F50" w:rsidRDefault="00A17F50" w:rsidP="00A17F50">
      <w:pPr>
        <w:pStyle w:val="af"/>
        <w:numPr>
          <w:ilvl w:val="0"/>
          <w:numId w:val="9"/>
        </w:numPr>
        <w:spacing w:after="240" w:line="360" w:lineRule="auto"/>
        <w:ind w:left="1843" w:hanging="425"/>
        <w:jc w:val="both"/>
        <w:rPr>
          <w:b w:val="0"/>
          <w:sz w:val="20"/>
          <w:szCs w:val="20"/>
        </w:rPr>
      </w:pPr>
      <w:r w:rsidRPr="00A17F50">
        <w:rPr>
          <w:b w:val="0"/>
          <w:sz w:val="20"/>
          <w:szCs w:val="20"/>
        </w:rPr>
        <w:t>ИСЧИСЛЕНИЕ НАЛОГА НА ИМУЩЕСТВО</w:t>
      </w:r>
    </w:p>
    <w:p w14:paraId="7549D4D6" w14:textId="77777777" w:rsidR="00A17F50" w:rsidRPr="00A17F50" w:rsidRDefault="00A17F50" w:rsidP="00A17F50">
      <w:pPr>
        <w:pStyle w:val="af"/>
        <w:ind w:left="709"/>
        <w:jc w:val="both"/>
        <w:rPr>
          <w:b w:val="0"/>
          <w:sz w:val="20"/>
          <w:szCs w:val="20"/>
        </w:rPr>
      </w:pPr>
    </w:p>
    <w:p w14:paraId="2C771951" w14:textId="77777777" w:rsidR="00A17F50" w:rsidRPr="00A17F50" w:rsidRDefault="00A17F50" w:rsidP="00A17F50">
      <w:pPr>
        <w:pStyle w:val="af"/>
        <w:tabs>
          <w:tab w:val="left" w:pos="1276"/>
          <w:tab w:val="left" w:pos="1418"/>
        </w:tabs>
        <w:jc w:val="both"/>
        <w:rPr>
          <w:b w:val="0"/>
          <w:sz w:val="20"/>
          <w:szCs w:val="20"/>
        </w:rPr>
      </w:pPr>
      <w:r w:rsidRPr="00A17F50">
        <w:rPr>
          <w:b w:val="0"/>
          <w:sz w:val="20"/>
          <w:szCs w:val="20"/>
        </w:rPr>
        <w:t>4.1. При исчислении налога на имущество налоговая база определяется исходя из остаточной стоимости движимого и недвижимого имущества (включая имущество, переданное во временное владение, пользование, распоряжение или доверительное управление, внесенное в совместную де</w:t>
      </w:r>
      <w:r w:rsidRPr="00A17F50">
        <w:rPr>
          <w:b w:val="0"/>
          <w:sz w:val="20"/>
          <w:szCs w:val="20"/>
        </w:rPr>
        <w:t>я</w:t>
      </w:r>
      <w:r w:rsidRPr="00A17F50">
        <w:rPr>
          <w:b w:val="0"/>
          <w:sz w:val="20"/>
          <w:szCs w:val="20"/>
        </w:rPr>
        <w:t>тельность), учитываемого на балансе в качестве объектов основных средств и отражаемого в активе баланса по следующим счетам бухгалтерского учета согласно рабочему плану счетов организации на текущий год. Выбрать или д</w:t>
      </w:r>
      <w:r w:rsidRPr="00A17F50">
        <w:rPr>
          <w:b w:val="0"/>
          <w:sz w:val="20"/>
          <w:szCs w:val="20"/>
        </w:rPr>
        <w:t>о</w:t>
      </w:r>
      <w:r w:rsidRPr="00A17F50">
        <w:rPr>
          <w:b w:val="0"/>
          <w:sz w:val="20"/>
          <w:szCs w:val="20"/>
        </w:rPr>
        <w:t xml:space="preserve">полнить, разбить по </w:t>
      </w:r>
      <w:proofErr w:type="spellStart"/>
      <w:r w:rsidRPr="00A17F50">
        <w:rPr>
          <w:b w:val="0"/>
          <w:sz w:val="20"/>
          <w:szCs w:val="20"/>
        </w:rPr>
        <w:t>субсчетам</w:t>
      </w:r>
      <w:proofErr w:type="spellEnd"/>
    </w:p>
    <w:p w14:paraId="701310C3" w14:textId="77777777" w:rsidR="00A17F50" w:rsidRPr="00A17F50" w:rsidRDefault="00A17F50" w:rsidP="00A17F50">
      <w:pPr>
        <w:pStyle w:val="af"/>
        <w:jc w:val="both"/>
        <w:rPr>
          <w:b w:val="0"/>
          <w:sz w:val="20"/>
          <w:szCs w:val="20"/>
        </w:rPr>
      </w:pPr>
      <w:r w:rsidRPr="00A17F50">
        <w:rPr>
          <w:b w:val="0"/>
          <w:sz w:val="20"/>
          <w:szCs w:val="20"/>
        </w:rPr>
        <w:t>1). Счет 01 «Основные средства» за минусом счета 02 «Амо</w:t>
      </w:r>
      <w:r w:rsidRPr="00A17F50">
        <w:rPr>
          <w:b w:val="0"/>
          <w:sz w:val="20"/>
          <w:szCs w:val="20"/>
        </w:rPr>
        <w:t>р</w:t>
      </w:r>
      <w:r w:rsidRPr="00A17F50">
        <w:rPr>
          <w:b w:val="0"/>
          <w:sz w:val="20"/>
          <w:szCs w:val="20"/>
        </w:rPr>
        <w:t>тизация основных средств»</w:t>
      </w:r>
    </w:p>
    <w:p w14:paraId="26770EF7" w14:textId="77777777" w:rsidR="00A17F50" w:rsidRPr="00A17F50" w:rsidRDefault="00A17F50" w:rsidP="00A17F50">
      <w:pPr>
        <w:pStyle w:val="af"/>
        <w:jc w:val="both"/>
        <w:rPr>
          <w:b w:val="0"/>
          <w:sz w:val="20"/>
          <w:szCs w:val="20"/>
        </w:rPr>
      </w:pPr>
      <w:r w:rsidRPr="00A17F50">
        <w:rPr>
          <w:b w:val="0"/>
          <w:sz w:val="20"/>
          <w:szCs w:val="20"/>
        </w:rPr>
        <w:t>2</w:t>
      </w:r>
      <w:proofErr w:type="gramStart"/>
      <w:r w:rsidRPr="00A17F50">
        <w:rPr>
          <w:b w:val="0"/>
          <w:sz w:val="20"/>
          <w:szCs w:val="20"/>
        </w:rPr>
        <w:t>).счет</w:t>
      </w:r>
      <w:proofErr w:type="gramEnd"/>
      <w:r w:rsidRPr="00A17F50">
        <w:rPr>
          <w:b w:val="0"/>
          <w:sz w:val="20"/>
          <w:szCs w:val="20"/>
        </w:rPr>
        <w:t xml:space="preserve"> 03 «доходные средства» за минусом счета 02 «Аморт</w:t>
      </w:r>
      <w:r w:rsidRPr="00A17F50">
        <w:rPr>
          <w:b w:val="0"/>
          <w:sz w:val="20"/>
          <w:szCs w:val="20"/>
        </w:rPr>
        <w:t>и</w:t>
      </w:r>
      <w:r w:rsidRPr="00A17F50">
        <w:rPr>
          <w:b w:val="0"/>
          <w:sz w:val="20"/>
          <w:szCs w:val="20"/>
        </w:rPr>
        <w:t>зация основных средств»</w:t>
      </w:r>
    </w:p>
    <w:p w14:paraId="4085D29A" w14:textId="77777777" w:rsidR="00A17F50" w:rsidRPr="00A17F50" w:rsidRDefault="00A17F50" w:rsidP="00A17F50">
      <w:pPr>
        <w:pStyle w:val="af"/>
        <w:ind w:left="709"/>
        <w:jc w:val="both"/>
        <w:rPr>
          <w:b w:val="0"/>
          <w:sz w:val="20"/>
          <w:szCs w:val="20"/>
        </w:rPr>
      </w:pPr>
    </w:p>
    <w:p w14:paraId="68ED329D" w14:textId="77777777" w:rsidR="00A17F50" w:rsidRPr="00A17F50" w:rsidRDefault="00A17F50" w:rsidP="00A17F50">
      <w:pPr>
        <w:pStyle w:val="af"/>
        <w:ind w:left="709"/>
        <w:jc w:val="both"/>
        <w:rPr>
          <w:b w:val="0"/>
          <w:sz w:val="20"/>
          <w:szCs w:val="20"/>
        </w:rPr>
      </w:pPr>
    </w:p>
    <w:p w14:paraId="6EBB949D" w14:textId="77777777" w:rsidR="00A17F50" w:rsidRPr="00A17F50" w:rsidRDefault="00A17F50" w:rsidP="00A17F50">
      <w:pPr>
        <w:pStyle w:val="af"/>
        <w:numPr>
          <w:ilvl w:val="0"/>
          <w:numId w:val="9"/>
        </w:numPr>
        <w:tabs>
          <w:tab w:val="clear" w:pos="390"/>
          <w:tab w:val="num" w:pos="1843"/>
        </w:tabs>
        <w:spacing w:after="240" w:line="360" w:lineRule="auto"/>
        <w:ind w:firstLine="1028"/>
        <w:jc w:val="both"/>
        <w:rPr>
          <w:b w:val="0"/>
          <w:sz w:val="20"/>
          <w:szCs w:val="20"/>
        </w:rPr>
      </w:pPr>
      <w:r w:rsidRPr="00A17F50">
        <w:rPr>
          <w:b w:val="0"/>
          <w:sz w:val="20"/>
          <w:szCs w:val="20"/>
        </w:rPr>
        <w:t>ИСЧИСЛЕНИЕ ТРАНСПОРТНОГО НАЛОГА</w:t>
      </w:r>
    </w:p>
    <w:p w14:paraId="2D41343C" w14:textId="77777777" w:rsidR="00A17F50" w:rsidRPr="00A17F50" w:rsidRDefault="00A17F50" w:rsidP="00A17F50">
      <w:pPr>
        <w:pStyle w:val="af"/>
        <w:ind w:left="709"/>
        <w:jc w:val="both"/>
        <w:rPr>
          <w:b w:val="0"/>
          <w:sz w:val="20"/>
          <w:szCs w:val="20"/>
        </w:rPr>
      </w:pPr>
    </w:p>
    <w:p w14:paraId="397DBC89" w14:textId="77777777" w:rsidR="00A17F50" w:rsidRPr="00A17F50" w:rsidRDefault="00A17F50" w:rsidP="00A17F50">
      <w:pPr>
        <w:pStyle w:val="af"/>
        <w:tabs>
          <w:tab w:val="left" w:pos="1418"/>
        </w:tabs>
        <w:jc w:val="both"/>
        <w:rPr>
          <w:b w:val="0"/>
          <w:sz w:val="20"/>
          <w:szCs w:val="20"/>
        </w:rPr>
      </w:pPr>
      <w:r w:rsidRPr="00A17F50">
        <w:rPr>
          <w:b w:val="0"/>
          <w:sz w:val="20"/>
          <w:szCs w:val="20"/>
        </w:rPr>
        <w:t xml:space="preserve">5.1.Транспортный налог по основному виду деятельности рассчитывается </w:t>
      </w:r>
      <w:proofErr w:type="gramStart"/>
      <w:r w:rsidRPr="00A17F50">
        <w:rPr>
          <w:b w:val="0"/>
          <w:sz w:val="20"/>
          <w:szCs w:val="20"/>
        </w:rPr>
        <w:t>согласно статьи</w:t>
      </w:r>
      <w:proofErr w:type="gramEnd"/>
      <w:r w:rsidRPr="00A17F50">
        <w:rPr>
          <w:b w:val="0"/>
          <w:sz w:val="20"/>
          <w:szCs w:val="20"/>
        </w:rPr>
        <w:t xml:space="preserve"> 362 главы 28 НК РФ, с отнесением суммы налога на б/сч 26110 «Общехозяйственные расх</w:t>
      </w:r>
      <w:r w:rsidRPr="00A17F50">
        <w:rPr>
          <w:b w:val="0"/>
          <w:sz w:val="20"/>
          <w:szCs w:val="20"/>
        </w:rPr>
        <w:t>о</w:t>
      </w:r>
      <w:r w:rsidRPr="00A17F50">
        <w:rPr>
          <w:b w:val="0"/>
          <w:sz w:val="20"/>
          <w:szCs w:val="20"/>
        </w:rPr>
        <w:t>ды».</w:t>
      </w:r>
    </w:p>
    <w:p w14:paraId="27B6AC56" w14:textId="77777777" w:rsidR="00A17F50" w:rsidRPr="00A17F50" w:rsidRDefault="00A17F50" w:rsidP="00A17F50">
      <w:pPr>
        <w:pStyle w:val="af"/>
        <w:ind w:left="142"/>
        <w:jc w:val="both"/>
        <w:rPr>
          <w:b w:val="0"/>
          <w:sz w:val="20"/>
          <w:szCs w:val="20"/>
        </w:rPr>
      </w:pPr>
    </w:p>
    <w:p w14:paraId="25FE2D8B" w14:textId="77777777" w:rsidR="00A17F50" w:rsidRPr="00A17F50" w:rsidRDefault="00A17F50" w:rsidP="00A17F50">
      <w:pPr>
        <w:pStyle w:val="af"/>
        <w:numPr>
          <w:ilvl w:val="0"/>
          <w:numId w:val="9"/>
        </w:numPr>
        <w:tabs>
          <w:tab w:val="clear" w:pos="390"/>
          <w:tab w:val="num" w:pos="1843"/>
        </w:tabs>
        <w:spacing w:after="240" w:line="360" w:lineRule="auto"/>
        <w:ind w:firstLine="1028"/>
        <w:jc w:val="both"/>
        <w:rPr>
          <w:b w:val="0"/>
          <w:sz w:val="20"/>
          <w:szCs w:val="20"/>
        </w:rPr>
      </w:pPr>
      <w:r w:rsidRPr="00A17F50">
        <w:rPr>
          <w:b w:val="0"/>
          <w:sz w:val="20"/>
          <w:szCs w:val="20"/>
        </w:rPr>
        <w:t>ИСЧИСЛЕНИЕ ЗЕМЕЛЬНОГО НАЛОГА</w:t>
      </w:r>
    </w:p>
    <w:p w14:paraId="23260038" w14:textId="77777777" w:rsidR="00A17F50" w:rsidRPr="00A17F50" w:rsidRDefault="00A17F50" w:rsidP="00A17F50">
      <w:pPr>
        <w:pStyle w:val="af"/>
        <w:jc w:val="both"/>
        <w:rPr>
          <w:b w:val="0"/>
          <w:sz w:val="20"/>
          <w:szCs w:val="20"/>
        </w:rPr>
      </w:pPr>
    </w:p>
    <w:p w14:paraId="03E32C34" w14:textId="77777777" w:rsidR="00A17F50" w:rsidRPr="00A17F50" w:rsidRDefault="00A17F50" w:rsidP="00A17F50">
      <w:pPr>
        <w:pStyle w:val="af"/>
        <w:jc w:val="both"/>
        <w:rPr>
          <w:b w:val="0"/>
          <w:sz w:val="20"/>
          <w:szCs w:val="20"/>
        </w:rPr>
      </w:pPr>
      <w:r w:rsidRPr="00A17F50">
        <w:rPr>
          <w:b w:val="0"/>
          <w:sz w:val="20"/>
          <w:szCs w:val="20"/>
        </w:rPr>
        <w:t xml:space="preserve">6.1.Земельный налог по основному виду деятельности рассчитывается </w:t>
      </w:r>
      <w:proofErr w:type="gramStart"/>
      <w:r w:rsidRPr="00A17F50">
        <w:rPr>
          <w:b w:val="0"/>
          <w:sz w:val="20"/>
          <w:szCs w:val="20"/>
        </w:rPr>
        <w:t>согласно статьи</w:t>
      </w:r>
      <w:proofErr w:type="gramEnd"/>
      <w:r w:rsidRPr="00A17F50">
        <w:rPr>
          <w:b w:val="0"/>
          <w:sz w:val="20"/>
          <w:szCs w:val="20"/>
        </w:rPr>
        <w:t xml:space="preserve"> 391 главы 31 НК РФ, с отнесением суммы налога на б/сч 26110 «Общехозяйстве</w:t>
      </w:r>
      <w:r w:rsidRPr="00A17F50">
        <w:rPr>
          <w:b w:val="0"/>
          <w:sz w:val="20"/>
          <w:szCs w:val="20"/>
        </w:rPr>
        <w:t>н</w:t>
      </w:r>
      <w:r w:rsidRPr="00A17F50">
        <w:rPr>
          <w:b w:val="0"/>
          <w:sz w:val="20"/>
          <w:szCs w:val="20"/>
        </w:rPr>
        <w:t>ные расходы».</w:t>
      </w:r>
    </w:p>
    <w:p w14:paraId="3D2381C9" w14:textId="77777777" w:rsidR="00A17F50" w:rsidRPr="00A17F50" w:rsidRDefault="00A17F50" w:rsidP="00A17F50">
      <w:pPr>
        <w:pStyle w:val="af"/>
        <w:ind w:left="709"/>
        <w:jc w:val="both"/>
        <w:rPr>
          <w:b w:val="0"/>
          <w:sz w:val="20"/>
          <w:szCs w:val="20"/>
        </w:rPr>
      </w:pPr>
    </w:p>
    <w:p w14:paraId="1636CD05" w14:textId="77777777" w:rsidR="00A17F50" w:rsidRPr="00A17F50" w:rsidRDefault="00A17F50" w:rsidP="00A17F50">
      <w:pPr>
        <w:pStyle w:val="af"/>
        <w:ind w:left="709"/>
        <w:jc w:val="both"/>
        <w:rPr>
          <w:b w:val="0"/>
          <w:sz w:val="20"/>
          <w:szCs w:val="20"/>
        </w:rPr>
      </w:pPr>
    </w:p>
    <w:p w14:paraId="4F63F9DB" w14:textId="77777777" w:rsidR="00A17F50" w:rsidRPr="00A17F50" w:rsidRDefault="00A17F50" w:rsidP="00A17F50">
      <w:pPr>
        <w:pStyle w:val="af"/>
        <w:numPr>
          <w:ilvl w:val="0"/>
          <w:numId w:val="9"/>
        </w:numPr>
        <w:tabs>
          <w:tab w:val="clear" w:pos="390"/>
          <w:tab w:val="num" w:pos="1843"/>
        </w:tabs>
        <w:spacing w:after="240" w:line="360" w:lineRule="auto"/>
        <w:ind w:firstLine="1028"/>
        <w:jc w:val="both"/>
        <w:rPr>
          <w:b w:val="0"/>
          <w:sz w:val="20"/>
          <w:szCs w:val="20"/>
        </w:rPr>
      </w:pPr>
      <w:r w:rsidRPr="00A17F50">
        <w:rPr>
          <w:b w:val="0"/>
          <w:sz w:val="20"/>
          <w:szCs w:val="20"/>
        </w:rPr>
        <w:t>ПОРЯДОК И СРОКИ ПРОВЕДЕНИЯ ИНВЕНТАР</w:t>
      </w:r>
      <w:r w:rsidRPr="00A17F50">
        <w:rPr>
          <w:b w:val="0"/>
          <w:sz w:val="20"/>
          <w:szCs w:val="20"/>
        </w:rPr>
        <w:t>И</w:t>
      </w:r>
      <w:r w:rsidRPr="00A17F50">
        <w:rPr>
          <w:b w:val="0"/>
          <w:sz w:val="20"/>
          <w:szCs w:val="20"/>
        </w:rPr>
        <w:t>ЗАЦИИ</w:t>
      </w:r>
    </w:p>
    <w:p w14:paraId="49751382" w14:textId="77777777" w:rsidR="00A17F50" w:rsidRPr="00A17F50" w:rsidRDefault="00A17F50" w:rsidP="00A17F50">
      <w:pPr>
        <w:pStyle w:val="af"/>
        <w:ind w:left="709"/>
        <w:jc w:val="both"/>
        <w:rPr>
          <w:b w:val="0"/>
          <w:sz w:val="20"/>
          <w:szCs w:val="20"/>
        </w:rPr>
      </w:pPr>
    </w:p>
    <w:p w14:paraId="2B7A50F9" w14:textId="77777777" w:rsidR="00A17F50" w:rsidRPr="00A17F50" w:rsidRDefault="00A17F50" w:rsidP="00A17F50">
      <w:pPr>
        <w:pStyle w:val="af"/>
        <w:jc w:val="both"/>
        <w:rPr>
          <w:b w:val="0"/>
          <w:sz w:val="20"/>
          <w:szCs w:val="20"/>
        </w:rPr>
      </w:pPr>
      <w:r w:rsidRPr="00A17F50">
        <w:rPr>
          <w:b w:val="0"/>
          <w:sz w:val="20"/>
          <w:szCs w:val="20"/>
        </w:rPr>
        <w:t>7.1.Инвентаризации проводятся в порядке, утвержденном Методическими указаниями по инвентаризации имущества и финансовых обязательств, утвержденными приказом Минфина России от 13.06.1995 № 49.</w:t>
      </w:r>
    </w:p>
    <w:p w14:paraId="0E8125C5" w14:textId="77777777" w:rsidR="00A17F50" w:rsidRPr="00A17F50" w:rsidRDefault="00A17F50" w:rsidP="00A17F50">
      <w:pPr>
        <w:pStyle w:val="af"/>
        <w:jc w:val="both"/>
        <w:rPr>
          <w:b w:val="0"/>
          <w:sz w:val="20"/>
          <w:szCs w:val="20"/>
        </w:rPr>
      </w:pPr>
      <w:r w:rsidRPr="00A17F50">
        <w:rPr>
          <w:b w:val="0"/>
          <w:sz w:val="20"/>
          <w:szCs w:val="20"/>
        </w:rPr>
        <w:t>7.2.Ежегодные инвентаризации имущества и финансовых обязательств проводятся на основании приказа руководителя в период с 01 октября отчетного года по 31 января сл</w:t>
      </w:r>
      <w:r w:rsidRPr="00A17F50">
        <w:rPr>
          <w:b w:val="0"/>
          <w:sz w:val="20"/>
          <w:szCs w:val="20"/>
        </w:rPr>
        <w:t>е</w:t>
      </w:r>
      <w:r w:rsidRPr="00A17F50">
        <w:rPr>
          <w:b w:val="0"/>
          <w:sz w:val="20"/>
          <w:szCs w:val="20"/>
        </w:rPr>
        <w:t>дующего года.</w:t>
      </w:r>
    </w:p>
    <w:p w14:paraId="0B92AAB8" w14:textId="77777777" w:rsidR="00A17F50" w:rsidRPr="00A17F50" w:rsidRDefault="00A17F50" w:rsidP="00A17F50">
      <w:pPr>
        <w:pStyle w:val="af"/>
        <w:tabs>
          <w:tab w:val="left" w:pos="1418"/>
        </w:tabs>
        <w:jc w:val="both"/>
        <w:rPr>
          <w:b w:val="0"/>
          <w:sz w:val="20"/>
          <w:szCs w:val="20"/>
        </w:rPr>
      </w:pPr>
      <w:r w:rsidRPr="00A17F50">
        <w:rPr>
          <w:b w:val="0"/>
          <w:sz w:val="20"/>
          <w:szCs w:val="20"/>
        </w:rPr>
        <w:t>7.3.Внеплановые инвентаризации проводятся при смене материально-ответственных лиц, при установлении фактов хищений или злоупотреблений, а также прочих ценностей, в случае стихийных бедствий, пожара, аварий или других чрезвыча</w:t>
      </w:r>
      <w:r w:rsidRPr="00A17F50">
        <w:rPr>
          <w:b w:val="0"/>
          <w:sz w:val="20"/>
          <w:szCs w:val="20"/>
        </w:rPr>
        <w:t>й</w:t>
      </w:r>
      <w:r w:rsidRPr="00A17F50">
        <w:rPr>
          <w:b w:val="0"/>
          <w:sz w:val="20"/>
          <w:szCs w:val="20"/>
        </w:rPr>
        <w:t>ных ситуаций.</w:t>
      </w:r>
    </w:p>
    <w:p w14:paraId="14AC1882" w14:textId="77777777" w:rsidR="00A17F50" w:rsidRPr="00A17F50" w:rsidRDefault="00A17F50" w:rsidP="00A17F50">
      <w:pPr>
        <w:pStyle w:val="af"/>
        <w:jc w:val="both"/>
        <w:rPr>
          <w:b w:val="0"/>
          <w:sz w:val="20"/>
          <w:szCs w:val="20"/>
        </w:rPr>
      </w:pPr>
      <w:r w:rsidRPr="00A17F50">
        <w:rPr>
          <w:b w:val="0"/>
          <w:sz w:val="20"/>
          <w:szCs w:val="20"/>
        </w:rPr>
        <w:t>7.4.Выявленные при инвентаризации и других проверках расхождения фактического наличия имущества с данными бухгалтерского учета оформляются в порядке, предусмотренном действующим законодательством.</w:t>
      </w:r>
    </w:p>
    <w:p w14:paraId="2934E787" w14:textId="77777777" w:rsidR="00A17F50" w:rsidRPr="00A17F50" w:rsidRDefault="00A17F50" w:rsidP="00A17F50">
      <w:pPr>
        <w:pStyle w:val="af"/>
        <w:jc w:val="both"/>
        <w:rPr>
          <w:b w:val="0"/>
          <w:sz w:val="20"/>
          <w:szCs w:val="20"/>
        </w:rPr>
      </w:pPr>
      <w:r w:rsidRPr="00A17F50">
        <w:rPr>
          <w:b w:val="0"/>
          <w:sz w:val="20"/>
          <w:szCs w:val="20"/>
        </w:rPr>
        <w:t xml:space="preserve">7.5.Согласно приказов в ОАО «ПРИБОЙ» проводить инвентаризацию драгоценных металлов и драгоценных камней при их производстве, использовании и </w:t>
      </w:r>
      <w:proofErr w:type="gramStart"/>
      <w:r w:rsidRPr="00A17F50">
        <w:rPr>
          <w:b w:val="0"/>
          <w:sz w:val="20"/>
          <w:szCs w:val="20"/>
        </w:rPr>
        <w:t>обращении ,</w:t>
      </w:r>
      <w:proofErr w:type="gramEnd"/>
      <w:r w:rsidRPr="00A17F50">
        <w:rPr>
          <w:b w:val="0"/>
          <w:sz w:val="20"/>
          <w:szCs w:val="20"/>
        </w:rPr>
        <w:t xml:space="preserve"> а также ломе и отходах, образующихся при использовании ДМ и драгоценных камней 2 раза в год( по состоянию на 1 января и 1 июля) во всех местах хранения и использования (приказ Минфина Р.Ф. от 29.08.2001г.- 68-н)</w:t>
      </w:r>
    </w:p>
    <w:p w14:paraId="6DA2F7A3" w14:textId="77777777" w:rsidR="00A17F50" w:rsidRPr="00A17F50" w:rsidRDefault="00A17F50" w:rsidP="00A17F50">
      <w:pPr>
        <w:pStyle w:val="af"/>
        <w:jc w:val="both"/>
        <w:rPr>
          <w:b w:val="0"/>
          <w:sz w:val="20"/>
          <w:szCs w:val="20"/>
        </w:rPr>
      </w:pPr>
    </w:p>
    <w:p w14:paraId="20032100" w14:textId="77777777" w:rsidR="00A17F50" w:rsidRPr="00A17F50" w:rsidRDefault="00A17F50" w:rsidP="00A17F50">
      <w:pPr>
        <w:pStyle w:val="af"/>
        <w:numPr>
          <w:ilvl w:val="0"/>
          <w:numId w:val="9"/>
        </w:numPr>
        <w:tabs>
          <w:tab w:val="clear" w:pos="390"/>
          <w:tab w:val="num" w:pos="1843"/>
        </w:tabs>
        <w:spacing w:after="240" w:line="360" w:lineRule="auto"/>
        <w:ind w:firstLine="1028"/>
        <w:jc w:val="both"/>
        <w:rPr>
          <w:b w:val="0"/>
          <w:sz w:val="20"/>
          <w:szCs w:val="20"/>
        </w:rPr>
      </w:pPr>
      <w:r w:rsidRPr="00A17F50">
        <w:rPr>
          <w:b w:val="0"/>
          <w:sz w:val="20"/>
          <w:szCs w:val="20"/>
        </w:rPr>
        <w:t>ПОРЯДОК И СРОКИ ПРЕДСТАВЛЕНИЯ БУХГАЛТЕРСКОЙ ОТЧЕТНОСТИ</w:t>
      </w:r>
    </w:p>
    <w:p w14:paraId="3315CF59" w14:textId="77777777" w:rsidR="00A17F50" w:rsidRPr="00A17F50" w:rsidRDefault="00A17F50" w:rsidP="00A17F50">
      <w:pPr>
        <w:pStyle w:val="af"/>
        <w:ind w:left="709"/>
        <w:jc w:val="both"/>
        <w:rPr>
          <w:b w:val="0"/>
          <w:sz w:val="20"/>
          <w:szCs w:val="20"/>
        </w:rPr>
      </w:pPr>
    </w:p>
    <w:p w14:paraId="66C054B5" w14:textId="77777777" w:rsidR="00A17F50" w:rsidRPr="00A17F50" w:rsidRDefault="00A17F50" w:rsidP="00A17F50">
      <w:pPr>
        <w:pStyle w:val="af"/>
        <w:jc w:val="both"/>
        <w:rPr>
          <w:b w:val="0"/>
          <w:sz w:val="20"/>
          <w:szCs w:val="20"/>
        </w:rPr>
      </w:pPr>
      <w:r w:rsidRPr="00A17F50">
        <w:rPr>
          <w:b w:val="0"/>
          <w:sz w:val="20"/>
          <w:szCs w:val="20"/>
        </w:rPr>
        <w:t>8.1.Организация подготавливает годовую бухгалтерскую отчетность в объеме и по формам, предусмотренным Приказом Минфина РФ «О формах бухгалтерской отчетности организаций» от 02.07.2010 № 66-Н. в ред. Приказа Минфина РФ от 02.07.2010 №66-</w:t>
      </w:r>
      <w:proofErr w:type="gramStart"/>
      <w:r w:rsidRPr="00A17F50">
        <w:rPr>
          <w:b w:val="0"/>
          <w:sz w:val="20"/>
          <w:szCs w:val="20"/>
        </w:rPr>
        <w:t>н ,в</w:t>
      </w:r>
      <w:proofErr w:type="gramEnd"/>
      <w:r w:rsidRPr="00A17F50">
        <w:rPr>
          <w:b w:val="0"/>
          <w:sz w:val="20"/>
          <w:szCs w:val="20"/>
        </w:rPr>
        <w:t xml:space="preserve"> ред. Приказа Минфина от 05.10.2011г. №124Н</w:t>
      </w:r>
    </w:p>
    <w:p w14:paraId="7B7E999D" w14:textId="77777777" w:rsidR="00A17F50" w:rsidRPr="00A17F50" w:rsidRDefault="00A17F50" w:rsidP="00A17F50">
      <w:pPr>
        <w:pStyle w:val="af"/>
        <w:jc w:val="both"/>
        <w:rPr>
          <w:b w:val="0"/>
          <w:sz w:val="20"/>
          <w:szCs w:val="20"/>
        </w:rPr>
      </w:pPr>
      <w:r w:rsidRPr="00A17F50">
        <w:rPr>
          <w:b w:val="0"/>
          <w:sz w:val="20"/>
          <w:szCs w:val="20"/>
        </w:rPr>
        <w:t>Годовая бухгалтерская отчетность подлежит независимой аудиторской проверке аудиторской фирмой ЗАО «АК АЛЬТЕРНАТИВА».</w:t>
      </w:r>
    </w:p>
    <w:p w14:paraId="42D81186" w14:textId="77777777" w:rsidR="00A17F50" w:rsidRPr="00A17F50" w:rsidRDefault="00A17F50" w:rsidP="00A17F50">
      <w:pPr>
        <w:pStyle w:val="af"/>
        <w:jc w:val="both"/>
        <w:rPr>
          <w:b w:val="0"/>
          <w:sz w:val="20"/>
          <w:szCs w:val="20"/>
        </w:rPr>
      </w:pPr>
      <w:r w:rsidRPr="00A17F50">
        <w:rPr>
          <w:b w:val="0"/>
          <w:sz w:val="20"/>
          <w:szCs w:val="20"/>
        </w:rPr>
        <w:t>Годовая бухгалтерская отчетность представляется на утверждение общему собранию акционеров не позднее ср</w:t>
      </w:r>
      <w:r w:rsidRPr="00A17F50">
        <w:rPr>
          <w:b w:val="0"/>
          <w:sz w:val="20"/>
          <w:szCs w:val="20"/>
        </w:rPr>
        <w:t>о</w:t>
      </w:r>
      <w:r w:rsidRPr="00A17F50">
        <w:rPr>
          <w:b w:val="0"/>
          <w:sz w:val="20"/>
          <w:szCs w:val="20"/>
        </w:rPr>
        <w:t>ка, установленного Уставом организации.</w:t>
      </w:r>
    </w:p>
    <w:p w14:paraId="76251453" w14:textId="77777777" w:rsidR="00A17F50" w:rsidRPr="00A17F50" w:rsidRDefault="00A17F50" w:rsidP="00A17F50">
      <w:pPr>
        <w:pStyle w:val="af"/>
        <w:jc w:val="both"/>
        <w:rPr>
          <w:b w:val="0"/>
          <w:sz w:val="20"/>
          <w:szCs w:val="20"/>
        </w:rPr>
      </w:pPr>
      <w:r w:rsidRPr="00A17F50">
        <w:rPr>
          <w:b w:val="0"/>
          <w:sz w:val="20"/>
          <w:szCs w:val="20"/>
        </w:rPr>
        <w:t>8.2.Бухгалтерская отчетность организации отражает нарастающим итогом имущественное и финансовое положение организации и результаты хозяйственной деятельности за отчетный период, включая данные об имуществе и деятельности производств и хозяйств, филиалов, представительств, отделений и других обособленных подраздел</w:t>
      </w:r>
      <w:r w:rsidRPr="00A17F50">
        <w:rPr>
          <w:b w:val="0"/>
          <w:sz w:val="20"/>
          <w:szCs w:val="20"/>
        </w:rPr>
        <w:t>е</w:t>
      </w:r>
      <w:r w:rsidRPr="00A17F50">
        <w:rPr>
          <w:b w:val="0"/>
          <w:sz w:val="20"/>
          <w:szCs w:val="20"/>
        </w:rPr>
        <w:t>ний.</w:t>
      </w:r>
    </w:p>
    <w:p w14:paraId="07899B68" w14:textId="77777777" w:rsidR="00A17F50" w:rsidRPr="00A17F50" w:rsidRDefault="00A17F50" w:rsidP="00A17F50">
      <w:pPr>
        <w:pStyle w:val="af"/>
        <w:tabs>
          <w:tab w:val="left" w:pos="1418"/>
        </w:tabs>
        <w:jc w:val="both"/>
        <w:rPr>
          <w:b w:val="0"/>
          <w:sz w:val="20"/>
          <w:szCs w:val="20"/>
        </w:rPr>
      </w:pPr>
      <w:r w:rsidRPr="00A17F50">
        <w:rPr>
          <w:b w:val="0"/>
          <w:sz w:val="20"/>
          <w:szCs w:val="20"/>
        </w:rPr>
        <w:t xml:space="preserve">8.3.Организация подготавливает и </w:t>
      </w:r>
      <w:proofErr w:type="gramStart"/>
      <w:r w:rsidRPr="00A17F50">
        <w:rPr>
          <w:b w:val="0"/>
          <w:sz w:val="20"/>
          <w:szCs w:val="20"/>
        </w:rPr>
        <w:t>сдает  в</w:t>
      </w:r>
      <w:proofErr w:type="gramEnd"/>
      <w:r w:rsidRPr="00A17F50">
        <w:rPr>
          <w:b w:val="0"/>
          <w:sz w:val="20"/>
          <w:szCs w:val="20"/>
        </w:rPr>
        <w:t xml:space="preserve"> ИФНС РФ по Василеостровскому району СПб.   бухгалтерскую </w:t>
      </w:r>
      <w:proofErr w:type="gramStart"/>
      <w:r w:rsidRPr="00A17F50">
        <w:rPr>
          <w:b w:val="0"/>
          <w:sz w:val="20"/>
          <w:szCs w:val="20"/>
        </w:rPr>
        <w:t>отчетность  за</w:t>
      </w:r>
      <w:proofErr w:type="gramEnd"/>
      <w:r w:rsidRPr="00A17F50">
        <w:rPr>
          <w:b w:val="0"/>
          <w:sz w:val="20"/>
          <w:szCs w:val="20"/>
        </w:rPr>
        <w:t xml:space="preserve"> год, с последующим представлением в Федеральное агентство по промышленн</w:t>
      </w:r>
      <w:r w:rsidRPr="00A17F50">
        <w:rPr>
          <w:b w:val="0"/>
          <w:sz w:val="20"/>
          <w:szCs w:val="20"/>
        </w:rPr>
        <w:t>о</w:t>
      </w:r>
      <w:r w:rsidRPr="00A17F50">
        <w:rPr>
          <w:b w:val="0"/>
          <w:sz w:val="20"/>
          <w:szCs w:val="20"/>
        </w:rPr>
        <w:t>сти.</w:t>
      </w:r>
    </w:p>
    <w:p w14:paraId="451BA3F2" w14:textId="77777777" w:rsidR="00A17F50" w:rsidRPr="00A17F50" w:rsidRDefault="00A17F50" w:rsidP="00A17F50">
      <w:pPr>
        <w:pStyle w:val="af"/>
        <w:tabs>
          <w:tab w:val="left" w:pos="1418"/>
        </w:tabs>
        <w:jc w:val="both"/>
        <w:rPr>
          <w:b w:val="0"/>
          <w:sz w:val="20"/>
          <w:szCs w:val="20"/>
        </w:rPr>
      </w:pPr>
    </w:p>
    <w:p w14:paraId="506D5979" w14:textId="77777777" w:rsidR="00A17F50" w:rsidRPr="00A17F50" w:rsidRDefault="00A17F50" w:rsidP="00A17F50">
      <w:pPr>
        <w:pStyle w:val="af"/>
        <w:tabs>
          <w:tab w:val="left" w:pos="1418"/>
        </w:tabs>
        <w:jc w:val="both"/>
        <w:rPr>
          <w:b w:val="0"/>
          <w:sz w:val="20"/>
          <w:szCs w:val="20"/>
        </w:rPr>
      </w:pPr>
    </w:p>
    <w:p w14:paraId="0E0E59A4" w14:textId="77777777" w:rsidR="00A17F50" w:rsidRPr="00A17F50" w:rsidRDefault="00A17F50" w:rsidP="00A17F50">
      <w:pPr>
        <w:pStyle w:val="af"/>
        <w:tabs>
          <w:tab w:val="left" w:pos="1418"/>
          <w:tab w:val="left" w:pos="7770"/>
        </w:tabs>
        <w:jc w:val="both"/>
        <w:rPr>
          <w:b w:val="0"/>
          <w:sz w:val="20"/>
          <w:szCs w:val="20"/>
        </w:rPr>
      </w:pPr>
      <w:r w:rsidRPr="00A17F50">
        <w:rPr>
          <w:b w:val="0"/>
          <w:sz w:val="20"/>
          <w:szCs w:val="20"/>
        </w:rPr>
        <w:t xml:space="preserve">Главный бухгалтер </w:t>
      </w:r>
      <w:r w:rsidRPr="00A17F50">
        <w:rPr>
          <w:b w:val="0"/>
          <w:sz w:val="20"/>
          <w:szCs w:val="20"/>
        </w:rPr>
        <w:tab/>
        <w:t>Голубева В.С.</w:t>
      </w:r>
    </w:p>
    <w:p w14:paraId="5791A485" w14:textId="77777777" w:rsidR="00A17F50" w:rsidRPr="00293670" w:rsidRDefault="00A17F50" w:rsidP="00A17F50">
      <w:pPr>
        <w:pStyle w:val="af"/>
      </w:pPr>
    </w:p>
    <w:p w14:paraId="5167B466" w14:textId="77777777" w:rsidR="00E420D3" w:rsidRDefault="00E420D3" w:rsidP="00364D8D">
      <w:pPr>
        <w:pStyle w:val="af"/>
        <w:tabs>
          <w:tab w:val="left" w:pos="0"/>
        </w:tabs>
        <w:autoSpaceDE w:val="0"/>
        <w:autoSpaceDN w:val="0"/>
        <w:ind w:firstLine="284"/>
        <w:jc w:val="both"/>
        <w:rPr>
          <w:b w:val="0"/>
          <w:sz w:val="24"/>
          <w:szCs w:val="24"/>
        </w:rPr>
      </w:pPr>
    </w:p>
    <w:p w14:paraId="07969A4D" w14:textId="7824C976" w:rsidR="00E420D3" w:rsidRDefault="00E420D3" w:rsidP="00364D8D">
      <w:pPr>
        <w:pStyle w:val="af"/>
        <w:tabs>
          <w:tab w:val="left" w:pos="0"/>
        </w:tabs>
        <w:autoSpaceDE w:val="0"/>
        <w:autoSpaceDN w:val="0"/>
        <w:ind w:firstLine="284"/>
        <w:jc w:val="both"/>
        <w:rPr>
          <w:b w:val="0"/>
          <w:sz w:val="24"/>
          <w:szCs w:val="24"/>
        </w:rPr>
      </w:pPr>
    </w:p>
    <w:p w14:paraId="71CAC2FF" w14:textId="77777777" w:rsidR="00E420D3" w:rsidRDefault="00E420D3" w:rsidP="00364D8D">
      <w:pPr>
        <w:pStyle w:val="af"/>
        <w:tabs>
          <w:tab w:val="left" w:pos="0"/>
        </w:tabs>
        <w:autoSpaceDE w:val="0"/>
        <w:autoSpaceDN w:val="0"/>
        <w:ind w:firstLine="284"/>
        <w:jc w:val="both"/>
        <w:rPr>
          <w:b w:val="0"/>
          <w:sz w:val="24"/>
          <w:szCs w:val="24"/>
        </w:rPr>
      </w:pPr>
    </w:p>
    <w:p w14:paraId="39B6BFB6" w14:textId="77777777" w:rsidR="00E420D3" w:rsidRDefault="00E420D3" w:rsidP="00364D8D">
      <w:pPr>
        <w:pStyle w:val="af"/>
        <w:tabs>
          <w:tab w:val="left" w:pos="0"/>
        </w:tabs>
        <w:autoSpaceDE w:val="0"/>
        <w:autoSpaceDN w:val="0"/>
        <w:ind w:firstLine="284"/>
        <w:jc w:val="both"/>
        <w:rPr>
          <w:b w:val="0"/>
          <w:noProof/>
          <w:sz w:val="24"/>
          <w:szCs w:val="24"/>
        </w:rPr>
      </w:pPr>
    </w:p>
    <w:p w14:paraId="6DC46D1D" w14:textId="77777777" w:rsidR="00F411BF" w:rsidRPr="00F411BF" w:rsidRDefault="00F411BF" w:rsidP="00A17F50">
      <w:pPr>
        <w:widowControl/>
        <w:spacing w:before="0" w:after="0"/>
        <w:outlineLvl w:val="0"/>
        <w:rPr>
          <w:rFonts w:eastAsiaTheme="minorHAnsi"/>
          <w:b/>
          <w:sz w:val="24"/>
          <w:szCs w:val="24"/>
          <w:lang w:eastAsia="en-US"/>
        </w:rPr>
      </w:pPr>
      <w:bookmarkStart w:id="81" w:name="_Toc418759150"/>
      <w:r w:rsidRPr="00F411BF">
        <w:rPr>
          <w:rFonts w:eastAsiaTheme="minorHAnsi"/>
          <w:b/>
          <w:sz w:val="24"/>
          <w:szCs w:val="24"/>
          <w:lang w:eastAsia="en-US"/>
        </w:rPr>
        <w:t>7.5. Сведения об общей сумме экспорта, а также о доле, которую составляет экспорт в общем объеме продаж</w:t>
      </w:r>
      <w:bookmarkEnd w:id="81"/>
    </w:p>
    <w:p w14:paraId="6A0B229D" w14:textId="77777777" w:rsidR="00232874" w:rsidRPr="008233B2" w:rsidRDefault="00232874" w:rsidP="00232874">
      <w:pPr>
        <w:ind w:left="200"/>
        <w:jc w:val="both"/>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14:paraId="483BC1D8" w14:textId="77777777" w:rsidR="00232874" w:rsidRPr="000A76E5" w:rsidRDefault="00232874" w:rsidP="00232874">
      <w:pPr>
        <w:jc w:val="center"/>
        <w:rPr>
          <w:sz w:val="24"/>
          <w:szCs w:val="24"/>
        </w:rPr>
      </w:pPr>
    </w:p>
    <w:p w14:paraId="2BAF8417" w14:textId="77777777" w:rsidR="00F411BF" w:rsidRDefault="00F411BF" w:rsidP="00A17F50">
      <w:pPr>
        <w:widowControl/>
        <w:spacing w:before="0" w:after="0"/>
        <w:outlineLvl w:val="0"/>
        <w:rPr>
          <w:rFonts w:eastAsiaTheme="minorHAnsi"/>
          <w:b/>
          <w:sz w:val="24"/>
          <w:szCs w:val="24"/>
          <w:lang w:eastAsia="en-US"/>
        </w:rPr>
      </w:pPr>
      <w:bookmarkStart w:id="82" w:name="_Toc418759151"/>
      <w:r w:rsidRPr="00F411BF">
        <w:rPr>
          <w:rFonts w:eastAsiaTheme="minorHAnsi"/>
          <w:b/>
          <w:sz w:val="24"/>
          <w:szCs w:val="24"/>
          <w:lang w:eastAsia="en-US"/>
        </w:rP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82"/>
    </w:p>
    <w:p w14:paraId="4B4ADBAE" w14:textId="1439A624" w:rsidR="00AF55B5" w:rsidRPr="00AF55B5" w:rsidRDefault="00AF55B5" w:rsidP="00AF55B5">
      <w:pPr>
        <w:widowControl/>
        <w:spacing w:before="0" w:after="0"/>
        <w:ind w:firstLine="540"/>
        <w:jc w:val="both"/>
        <w:outlineLvl w:val="0"/>
        <w:rPr>
          <w:rFonts w:eastAsiaTheme="minorHAnsi"/>
          <w:lang w:eastAsia="en-US"/>
        </w:rPr>
      </w:pPr>
      <w:bookmarkStart w:id="83" w:name="_Toc418759152"/>
      <w:r w:rsidRPr="00AF55B5">
        <w:rPr>
          <w:rFonts w:eastAsiaTheme="minorHAnsi"/>
          <w:lang w:eastAsia="en-US"/>
        </w:rPr>
        <w:t xml:space="preserve">Существенных изменений в составе имущества </w:t>
      </w:r>
      <w:r>
        <w:rPr>
          <w:rFonts w:eastAsiaTheme="minorHAnsi"/>
          <w:lang w:eastAsia="en-US"/>
        </w:rPr>
        <w:t>эмитента после даты окончания последнего завершенного отчетного года не происходило.</w:t>
      </w:r>
      <w:bookmarkEnd w:id="83"/>
    </w:p>
    <w:p w14:paraId="5CF98019" w14:textId="77777777" w:rsidR="00E420D3" w:rsidRPr="00280E1D" w:rsidRDefault="00E420D3" w:rsidP="00280E1D">
      <w:pPr>
        <w:pStyle w:val="af"/>
        <w:tabs>
          <w:tab w:val="left" w:pos="0"/>
        </w:tabs>
        <w:autoSpaceDE w:val="0"/>
        <w:autoSpaceDN w:val="0"/>
        <w:ind w:firstLine="284"/>
        <w:jc w:val="both"/>
        <w:rPr>
          <w:b w:val="0"/>
          <w:noProof/>
          <w:sz w:val="20"/>
          <w:szCs w:val="20"/>
        </w:rPr>
      </w:pPr>
    </w:p>
    <w:p w14:paraId="3901C57B" w14:textId="77777777" w:rsidR="0085664C" w:rsidRPr="0085664C" w:rsidRDefault="0085664C" w:rsidP="00A17F50">
      <w:pPr>
        <w:widowControl/>
        <w:spacing w:before="0" w:after="0"/>
        <w:outlineLvl w:val="0"/>
        <w:rPr>
          <w:rFonts w:eastAsiaTheme="minorHAnsi"/>
          <w:b/>
          <w:sz w:val="24"/>
          <w:szCs w:val="24"/>
          <w:lang w:eastAsia="en-US"/>
        </w:rPr>
      </w:pPr>
      <w:bookmarkStart w:id="84" w:name="_Toc418759153"/>
      <w:r w:rsidRPr="0085664C">
        <w:rPr>
          <w:rFonts w:eastAsiaTheme="minorHAnsi"/>
          <w:b/>
          <w:sz w:val="24"/>
          <w:szCs w:val="24"/>
          <w:lang w:eastAsia="en-US"/>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4"/>
    </w:p>
    <w:p w14:paraId="6AB42834" w14:textId="2431B002" w:rsidR="00E420D3" w:rsidRPr="00212FE5" w:rsidRDefault="0085664C" w:rsidP="00364D8D">
      <w:pPr>
        <w:pStyle w:val="af"/>
        <w:tabs>
          <w:tab w:val="left" w:pos="0"/>
        </w:tabs>
        <w:autoSpaceDE w:val="0"/>
        <w:autoSpaceDN w:val="0"/>
        <w:ind w:firstLine="284"/>
        <w:jc w:val="both"/>
        <w:rPr>
          <w:b w:val="0"/>
          <w:noProof/>
          <w:sz w:val="20"/>
          <w:szCs w:val="20"/>
        </w:rPr>
      </w:pPr>
      <w:r w:rsidRPr="00212FE5">
        <w:rPr>
          <w:b w:val="0"/>
          <w:noProof/>
          <w:sz w:val="20"/>
          <w:szCs w:val="20"/>
        </w:rPr>
        <w:t>Данные судебные процессы отсутствуют.</w:t>
      </w:r>
    </w:p>
    <w:p w14:paraId="51CC42F6" w14:textId="77777777" w:rsidR="0085664C" w:rsidRPr="006A667F" w:rsidRDefault="0085664C" w:rsidP="006A667F">
      <w:pPr>
        <w:pStyle w:val="af"/>
        <w:tabs>
          <w:tab w:val="left" w:pos="0"/>
        </w:tabs>
        <w:autoSpaceDE w:val="0"/>
        <w:autoSpaceDN w:val="0"/>
        <w:ind w:firstLine="284"/>
        <w:rPr>
          <w:noProof/>
          <w:sz w:val="24"/>
          <w:szCs w:val="24"/>
        </w:rPr>
      </w:pPr>
    </w:p>
    <w:p w14:paraId="05065296" w14:textId="77777777" w:rsidR="006A667F" w:rsidRPr="006A667F" w:rsidRDefault="006A667F" w:rsidP="006A667F">
      <w:pPr>
        <w:widowControl/>
        <w:spacing w:before="0" w:after="0"/>
        <w:ind w:firstLine="540"/>
        <w:jc w:val="center"/>
        <w:outlineLvl w:val="0"/>
        <w:rPr>
          <w:rFonts w:eastAsiaTheme="minorHAnsi"/>
          <w:b/>
          <w:sz w:val="24"/>
          <w:szCs w:val="24"/>
          <w:lang w:eastAsia="en-US"/>
        </w:rPr>
      </w:pPr>
      <w:bookmarkStart w:id="85" w:name="_Toc418759154"/>
      <w:r w:rsidRPr="006A667F">
        <w:rPr>
          <w:rFonts w:eastAsiaTheme="minorHAnsi"/>
          <w:b/>
          <w:sz w:val="24"/>
          <w:szCs w:val="24"/>
          <w:lang w:eastAsia="en-US"/>
        </w:rPr>
        <w:t>Раздел VIII. Дополнительные сведения об эмитенте и о размещенных им эмиссионных ценных бумагах</w:t>
      </w:r>
      <w:bookmarkEnd w:id="85"/>
    </w:p>
    <w:p w14:paraId="213A11FF" w14:textId="77777777" w:rsidR="0085664C" w:rsidRPr="006A667F" w:rsidRDefault="0085664C" w:rsidP="006A667F">
      <w:pPr>
        <w:pStyle w:val="af"/>
        <w:tabs>
          <w:tab w:val="left" w:pos="0"/>
        </w:tabs>
        <w:autoSpaceDE w:val="0"/>
        <w:autoSpaceDN w:val="0"/>
        <w:ind w:firstLine="284"/>
        <w:rPr>
          <w:noProof/>
          <w:sz w:val="24"/>
          <w:szCs w:val="24"/>
        </w:rPr>
      </w:pPr>
    </w:p>
    <w:p w14:paraId="1C774D07" w14:textId="77777777" w:rsidR="00E420D3" w:rsidRDefault="00E420D3" w:rsidP="00364D8D">
      <w:pPr>
        <w:pStyle w:val="af"/>
        <w:tabs>
          <w:tab w:val="left" w:pos="0"/>
        </w:tabs>
        <w:autoSpaceDE w:val="0"/>
        <w:autoSpaceDN w:val="0"/>
        <w:ind w:firstLine="284"/>
        <w:jc w:val="both"/>
        <w:rPr>
          <w:b w:val="0"/>
          <w:noProof/>
          <w:sz w:val="24"/>
          <w:szCs w:val="24"/>
        </w:rPr>
      </w:pPr>
    </w:p>
    <w:p w14:paraId="45CC2F13" w14:textId="77777777" w:rsidR="002229EE" w:rsidRPr="002229EE" w:rsidRDefault="002229EE" w:rsidP="00A17F50">
      <w:pPr>
        <w:widowControl/>
        <w:spacing w:before="0" w:after="0"/>
        <w:jc w:val="both"/>
        <w:outlineLvl w:val="0"/>
        <w:rPr>
          <w:rFonts w:eastAsiaTheme="minorHAnsi"/>
          <w:b/>
          <w:sz w:val="24"/>
          <w:szCs w:val="24"/>
          <w:lang w:eastAsia="en-US"/>
        </w:rPr>
      </w:pPr>
      <w:bookmarkStart w:id="86" w:name="_Toc418759155"/>
      <w:r w:rsidRPr="002229EE">
        <w:rPr>
          <w:rFonts w:eastAsiaTheme="minorHAnsi"/>
          <w:b/>
          <w:sz w:val="24"/>
          <w:szCs w:val="24"/>
          <w:lang w:eastAsia="en-US"/>
        </w:rPr>
        <w:t>8.1. Дополнительные сведения об эмитенте</w:t>
      </w:r>
      <w:bookmarkEnd w:id="86"/>
    </w:p>
    <w:p w14:paraId="7B2658C6" w14:textId="77777777" w:rsidR="00A17F50" w:rsidRDefault="00A17F50" w:rsidP="00A17F50">
      <w:pPr>
        <w:widowControl/>
        <w:spacing w:before="0" w:after="0"/>
        <w:jc w:val="both"/>
        <w:outlineLvl w:val="1"/>
        <w:rPr>
          <w:rFonts w:eastAsiaTheme="minorHAnsi"/>
          <w:b/>
          <w:sz w:val="24"/>
          <w:szCs w:val="24"/>
          <w:lang w:eastAsia="en-US"/>
        </w:rPr>
      </w:pPr>
      <w:bookmarkStart w:id="87" w:name="_Toc418759156"/>
    </w:p>
    <w:p w14:paraId="64047C66" w14:textId="77777777" w:rsidR="002229EE" w:rsidRPr="002229EE" w:rsidRDefault="002229EE" w:rsidP="00A17F50">
      <w:pPr>
        <w:widowControl/>
        <w:spacing w:before="0" w:after="0"/>
        <w:jc w:val="both"/>
        <w:outlineLvl w:val="1"/>
        <w:rPr>
          <w:rFonts w:eastAsiaTheme="minorHAnsi"/>
          <w:b/>
          <w:sz w:val="24"/>
          <w:szCs w:val="24"/>
          <w:lang w:eastAsia="en-US"/>
        </w:rPr>
      </w:pPr>
      <w:r w:rsidRPr="002229EE">
        <w:rPr>
          <w:rFonts w:eastAsiaTheme="minorHAnsi"/>
          <w:b/>
          <w:sz w:val="24"/>
          <w:szCs w:val="24"/>
          <w:lang w:eastAsia="en-US"/>
        </w:rPr>
        <w:t>8.1.1. Сведения о размере, структуре уставного капитала эмитента</w:t>
      </w:r>
      <w:bookmarkEnd w:id="87"/>
    </w:p>
    <w:p w14:paraId="528724E3" w14:textId="00EBFBBA" w:rsidR="00E420D3" w:rsidRDefault="00E420D3" w:rsidP="00364D8D">
      <w:pPr>
        <w:pStyle w:val="af"/>
        <w:tabs>
          <w:tab w:val="left" w:pos="0"/>
        </w:tabs>
        <w:autoSpaceDE w:val="0"/>
        <w:autoSpaceDN w:val="0"/>
        <w:ind w:firstLine="284"/>
        <w:jc w:val="both"/>
        <w:rPr>
          <w:b w:val="0"/>
          <w:sz w:val="24"/>
          <w:szCs w:val="24"/>
        </w:rPr>
      </w:pPr>
    </w:p>
    <w:p w14:paraId="05B20DBD" w14:textId="77777777" w:rsidR="002229EE" w:rsidRDefault="002229EE" w:rsidP="002229EE">
      <w:pPr>
        <w:ind w:left="200"/>
      </w:pPr>
      <w:r>
        <w:t>Размер уставного (складочного) капитала (паевого фонда) эмитента на дату окончания последнего отчетного квартала, руб.:</w:t>
      </w:r>
      <w:r>
        <w:rPr>
          <w:rStyle w:val="Subst"/>
          <w:bCs/>
          <w:iCs/>
        </w:rPr>
        <w:t xml:space="preserve"> 850 000</w:t>
      </w:r>
    </w:p>
    <w:p w14:paraId="1AC5B147" w14:textId="77777777" w:rsidR="002229EE" w:rsidRDefault="002229EE" w:rsidP="002229EE">
      <w:pPr>
        <w:pStyle w:val="SubHeading"/>
        <w:ind w:left="200"/>
      </w:pPr>
      <w:r>
        <w:t>Обыкновенные акции</w:t>
      </w:r>
    </w:p>
    <w:p w14:paraId="2D2EAB50" w14:textId="77777777" w:rsidR="002229EE" w:rsidRDefault="002229EE" w:rsidP="002229EE">
      <w:pPr>
        <w:ind w:left="400"/>
      </w:pPr>
      <w:r>
        <w:t>Общая номинальная стоимость:</w:t>
      </w:r>
      <w:r>
        <w:rPr>
          <w:rStyle w:val="Subst"/>
          <w:bCs/>
          <w:iCs/>
        </w:rPr>
        <w:t xml:space="preserve"> 850 000</w:t>
      </w:r>
    </w:p>
    <w:p w14:paraId="726EF094" w14:textId="77777777" w:rsidR="002229EE" w:rsidRDefault="002229EE" w:rsidP="002229EE">
      <w:pPr>
        <w:ind w:left="400"/>
      </w:pPr>
      <w:r>
        <w:t>Размер доли в УК, %: 100%</w:t>
      </w:r>
    </w:p>
    <w:p w14:paraId="251059C6" w14:textId="77777777" w:rsidR="002229EE" w:rsidRDefault="002229EE" w:rsidP="002229EE">
      <w:pPr>
        <w:pStyle w:val="SubHeading"/>
        <w:ind w:left="200"/>
      </w:pPr>
      <w:r>
        <w:t>Привилегированные</w:t>
      </w:r>
    </w:p>
    <w:p w14:paraId="7F50CC14" w14:textId="77777777" w:rsidR="002229EE" w:rsidRDefault="002229EE" w:rsidP="002229EE">
      <w:pPr>
        <w:ind w:left="400"/>
      </w:pPr>
      <w:r>
        <w:t>Общая номинальная стоимость:</w:t>
      </w:r>
      <w:r>
        <w:rPr>
          <w:rStyle w:val="Subst"/>
          <w:bCs/>
          <w:iCs/>
        </w:rPr>
        <w:t xml:space="preserve"> 0</w:t>
      </w:r>
    </w:p>
    <w:p w14:paraId="59B22296" w14:textId="77777777" w:rsidR="002229EE" w:rsidRDefault="002229EE" w:rsidP="002229EE">
      <w:pPr>
        <w:ind w:left="400"/>
      </w:pPr>
      <w:r>
        <w:t>Размер доли в УК, %: 0%</w:t>
      </w:r>
    </w:p>
    <w:p w14:paraId="65BEEFAD" w14:textId="77777777" w:rsidR="00A17F50" w:rsidRDefault="00A17F50" w:rsidP="00A17F50">
      <w:pPr>
        <w:widowControl/>
        <w:spacing w:before="0" w:after="0"/>
        <w:outlineLvl w:val="0"/>
      </w:pPr>
      <w:bookmarkStart w:id="88" w:name="_Toc418759157"/>
    </w:p>
    <w:p w14:paraId="15E41BFE" w14:textId="77777777" w:rsidR="002229EE" w:rsidRPr="002229EE" w:rsidRDefault="002229EE" w:rsidP="00A17F50">
      <w:pPr>
        <w:widowControl/>
        <w:spacing w:before="0" w:after="0"/>
        <w:outlineLvl w:val="0"/>
        <w:rPr>
          <w:rFonts w:eastAsiaTheme="minorHAnsi"/>
          <w:b/>
          <w:sz w:val="24"/>
          <w:szCs w:val="24"/>
          <w:lang w:eastAsia="en-US"/>
        </w:rPr>
      </w:pPr>
      <w:r w:rsidRPr="002229EE">
        <w:rPr>
          <w:rFonts w:eastAsiaTheme="minorHAnsi"/>
          <w:b/>
          <w:sz w:val="24"/>
          <w:szCs w:val="24"/>
          <w:lang w:eastAsia="en-US"/>
        </w:rPr>
        <w:t>8.1.2. Сведения об изменении размера уставного капитала эмитента</w:t>
      </w:r>
      <w:bookmarkEnd w:id="88"/>
    </w:p>
    <w:p w14:paraId="7C59B1F9" w14:textId="77777777" w:rsidR="00737BF9" w:rsidRDefault="00737BF9" w:rsidP="00737BF9">
      <w:pPr>
        <w:ind w:left="200"/>
      </w:pPr>
      <w:r>
        <w:t>Сведения об изменение размера уставного (складочного) капитала (паевого фонда) эмитента за 5 последних завершенных финансовых лет, предшествующих дате окончания отчетного квартала, а также в отчетном квартале</w:t>
      </w:r>
    </w:p>
    <w:p w14:paraId="180D8ADB" w14:textId="77777777" w:rsidR="00737BF9" w:rsidRDefault="00737BF9" w:rsidP="00737BF9">
      <w:pPr>
        <w:ind w:left="200"/>
      </w:pPr>
      <w:r>
        <w:t>Дата изменения размера УК:</w:t>
      </w:r>
      <w:r>
        <w:rPr>
          <w:rStyle w:val="Subst"/>
          <w:bCs/>
          <w:iCs/>
        </w:rPr>
        <w:t xml:space="preserve"> 09.04.2010</w:t>
      </w:r>
    </w:p>
    <w:p w14:paraId="5A94AE87" w14:textId="77777777" w:rsidR="00737BF9" w:rsidRDefault="00737BF9" w:rsidP="00737BF9">
      <w:pPr>
        <w:ind w:left="200"/>
      </w:pPr>
      <w:r>
        <w:t>Размер УК до внесения изменений (руб.):</w:t>
      </w:r>
      <w:r>
        <w:rPr>
          <w:rStyle w:val="Subst"/>
          <w:bCs/>
          <w:iCs/>
        </w:rPr>
        <w:t xml:space="preserve"> 449 995</w:t>
      </w:r>
    </w:p>
    <w:p w14:paraId="14F84903" w14:textId="77777777" w:rsidR="00737BF9" w:rsidRDefault="00737BF9" w:rsidP="00737BF9">
      <w:pPr>
        <w:pStyle w:val="SubHeading"/>
        <w:ind w:left="200"/>
      </w:pPr>
      <w:r>
        <w:t>Структура УК до внесения изменений</w:t>
      </w:r>
    </w:p>
    <w:p w14:paraId="1415B502" w14:textId="77777777" w:rsidR="00737BF9" w:rsidRDefault="00737BF9" w:rsidP="00737BF9">
      <w:pPr>
        <w:pStyle w:val="SubHeading"/>
        <w:ind w:left="400"/>
      </w:pPr>
      <w:r>
        <w:t>Обыкновенные акции</w:t>
      </w:r>
    </w:p>
    <w:p w14:paraId="1FCDDB0E" w14:textId="77777777" w:rsidR="00737BF9" w:rsidRDefault="00737BF9" w:rsidP="00737BF9">
      <w:pPr>
        <w:ind w:left="600"/>
      </w:pPr>
      <w:r>
        <w:t>Общая номинальная стоимость:</w:t>
      </w:r>
      <w:r>
        <w:rPr>
          <w:rStyle w:val="Subst"/>
          <w:bCs/>
          <w:iCs/>
        </w:rPr>
        <w:t xml:space="preserve"> 449 995</w:t>
      </w:r>
    </w:p>
    <w:p w14:paraId="37596CF2" w14:textId="77777777" w:rsidR="00737BF9" w:rsidRDefault="00737BF9" w:rsidP="00737BF9">
      <w:pPr>
        <w:ind w:left="600"/>
      </w:pPr>
      <w:r>
        <w:t>Размер доли в УК, %:</w:t>
      </w:r>
      <w:r>
        <w:rPr>
          <w:rStyle w:val="Subst"/>
          <w:bCs/>
          <w:iCs/>
        </w:rPr>
        <w:t xml:space="preserve"> 100</w:t>
      </w:r>
    </w:p>
    <w:p w14:paraId="7CB556FA" w14:textId="77777777" w:rsidR="00737BF9" w:rsidRDefault="00737BF9" w:rsidP="00737BF9">
      <w:pPr>
        <w:pStyle w:val="SubHeading"/>
        <w:ind w:left="400"/>
      </w:pPr>
      <w:r>
        <w:t>Привилегированные</w:t>
      </w:r>
    </w:p>
    <w:p w14:paraId="53D6B792" w14:textId="77777777" w:rsidR="00737BF9" w:rsidRDefault="00737BF9" w:rsidP="00737BF9">
      <w:pPr>
        <w:ind w:left="600"/>
      </w:pPr>
      <w:r>
        <w:t>Общая номинальная стоимость:</w:t>
      </w:r>
      <w:r>
        <w:rPr>
          <w:rStyle w:val="Subst"/>
          <w:bCs/>
          <w:iCs/>
        </w:rPr>
        <w:t xml:space="preserve"> 0</w:t>
      </w:r>
    </w:p>
    <w:p w14:paraId="6F4D3487" w14:textId="77777777" w:rsidR="00737BF9" w:rsidRDefault="00737BF9" w:rsidP="00737BF9">
      <w:pPr>
        <w:ind w:left="600"/>
      </w:pPr>
      <w:r>
        <w:t>Размер доли в УК, %:</w:t>
      </w:r>
      <w:r>
        <w:rPr>
          <w:rStyle w:val="Subst"/>
          <w:bCs/>
          <w:iCs/>
        </w:rPr>
        <w:t xml:space="preserve"> 0</w:t>
      </w:r>
    </w:p>
    <w:p w14:paraId="7FE50CBC" w14:textId="77777777" w:rsidR="00737BF9" w:rsidRDefault="00737BF9" w:rsidP="00737BF9">
      <w:pPr>
        <w:pStyle w:val="ThinDelim"/>
      </w:pPr>
    </w:p>
    <w:p w14:paraId="11268581" w14:textId="77777777" w:rsidR="00737BF9" w:rsidRDefault="00737BF9" w:rsidP="00737BF9">
      <w:pPr>
        <w:ind w:left="200"/>
      </w:pPr>
      <w:r>
        <w:t>Размер УК после внесения изменений (руб.):</w:t>
      </w:r>
      <w:r>
        <w:rPr>
          <w:rStyle w:val="Subst"/>
          <w:bCs/>
          <w:iCs/>
        </w:rPr>
        <w:t xml:space="preserve"> 850 000</w:t>
      </w:r>
    </w:p>
    <w:p w14:paraId="0DDC6D6C" w14:textId="77777777" w:rsidR="00737BF9" w:rsidRDefault="00737BF9" w:rsidP="00737BF9">
      <w:pPr>
        <w:ind w:left="200"/>
      </w:pPr>
      <w:r>
        <w:t>Наименование органа управления эмитента, принявшего решение об изменении размера уставного (складочного) капитала (паевого фонда) эмитента:</w:t>
      </w:r>
      <w:r>
        <w:rPr>
          <w:rStyle w:val="Subst"/>
          <w:bCs/>
          <w:iCs/>
        </w:rPr>
        <w:t xml:space="preserve"> Совет директоров</w:t>
      </w:r>
    </w:p>
    <w:p w14:paraId="5C5E8D9E" w14:textId="77777777" w:rsidR="00737BF9" w:rsidRDefault="00737BF9" w:rsidP="00737BF9">
      <w:pPr>
        <w:ind w:left="200"/>
      </w:pPr>
      <w:r>
        <w:t>Дата составления протокола собрания (заседания) органа управления эмитента, на котором принято решение об изменении размера уставного (складочного) капитала (паевого фонда) эмитента:</w:t>
      </w:r>
      <w:r>
        <w:rPr>
          <w:rStyle w:val="Subst"/>
          <w:bCs/>
          <w:iCs/>
        </w:rPr>
        <w:t xml:space="preserve"> 30.09.2009</w:t>
      </w:r>
    </w:p>
    <w:p w14:paraId="326BC7E2" w14:textId="77777777" w:rsidR="00737BF9" w:rsidRDefault="00737BF9" w:rsidP="00737BF9">
      <w:pPr>
        <w:ind w:left="200"/>
        <w:rPr>
          <w:rStyle w:val="Subst"/>
          <w:bCs/>
          <w:iCs/>
        </w:rPr>
      </w:pPr>
      <w:r>
        <w:t>Номер протокола:</w:t>
      </w:r>
      <w:r>
        <w:rPr>
          <w:rStyle w:val="Subst"/>
          <w:bCs/>
          <w:iCs/>
        </w:rPr>
        <w:t xml:space="preserve"> 3-17</w:t>
      </w:r>
    </w:p>
    <w:p w14:paraId="5A7E0193" w14:textId="77777777" w:rsidR="00E420D3" w:rsidRDefault="00E420D3" w:rsidP="00364D8D">
      <w:pPr>
        <w:pStyle w:val="af"/>
        <w:tabs>
          <w:tab w:val="left" w:pos="0"/>
        </w:tabs>
        <w:autoSpaceDE w:val="0"/>
        <w:autoSpaceDN w:val="0"/>
        <w:ind w:firstLine="284"/>
        <w:jc w:val="both"/>
        <w:rPr>
          <w:b w:val="0"/>
          <w:sz w:val="24"/>
          <w:szCs w:val="24"/>
        </w:rPr>
      </w:pPr>
    </w:p>
    <w:p w14:paraId="1F26998D" w14:textId="77777777" w:rsidR="00737BF9" w:rsidRPr="00737BF9" w:rsidRDefault="00737BF9" w:rsidP="00737BF9">
      <w:pPr>
        <w:widowControl/>
        <w:spacing w:before="0" w:after="0"/>
        <w:ind w:firstLine="540"/>
        <w:jc w:val="center"/>
        <w:outlineLvl w:val="0"/>
        <w:rPr>
          <w:rFonts w:eastAsiaTheme="minorHAnsi"/>
          <w:b/>
          <w:sz w:val="24"/>
          <w:szCs w:val="24"/>
          <w:lang w:eastAsia="en-US"/>
        </w:rPr>
      </w:pPr>
      <w:bookmarkStart w:id="89" w:name="_Toc418759158"/>
      <w:r w:rsidRPr="00737BF9">
        <w:rPr>
          <w:rFonts w:eastAsiaTheme="minorHAnsi"/>
          <w:b/>
          <w:sz w:val="24"/>
          <w:szCs w:val="24"/>
          <w:lang w:eastAsia="en-US"/>
        </w:rPr>
        <w:t>8.1.3. Сведения о порядке созыва и проведения собрания (заседания) высшего органа управления эмитента</w:t>
      </w:r>
      <w:bookmarkEnd w:id="89"/>
    </w:p>
    <w:p w14:paraId="6BDFE8A3" w14:textId="77777777" w:rsidR="00737BF9" w:rsidRDefault="00737BF9" w:rsidP="00364D8D">
      <w:pPr>
        <w:pStyle w:val="af"/>
        <w:tabs>
          <w:tab w:val="left" w:pos="0"/>
        </w:tabs>
        <w:autoSpaceDE w:val="0"/>
        <w:autoSpaceDN w:val="0"/>
        <w:ind w:firstLine="284"/>
        <w:jc w:val="both"/>
        <w:rPr>
          <w:b w:val="0"/>
          <w:sz w:val="24"/>
          <w:szCs w:val="24"/>
        </w:rPr>
      </w:pPr>
    </w:p>
    <w:p w14:paraId="40E4D927" w14:textId="3E814976" w:rsidR="00E420D3" w:rsidRDefault="00E420D3" w:rsidP="00364D8D">
      <w:pPr>
        <w:pStyle w:val="af"/>
        <w:tabs>
          <w:tab w:val="left" w:pos="0"/>
        </w:tabs>
        <w:autoSpaceDE w:val="0"/>
        <w:autoSpaceDN w:val="0"/>
        <w:ind w:firstLine="284"/>
        <w:jc w:val="both"/>
        <w:rPr>
          <w:b w:val="0"/>
          <w:sz w:val="24"/>
          <w:szCs w:val="24"/>
        </w:rPr>
      </w:pPr>
    </w:p>
    <w:p w14:paraId="1F38DB54" w14:textId="77777777" w:rsidR="00737BF9" w:rsidRDefault="00737BF9" w:rsidP="00737BF9">
      <w:pPr>
        <w:ind w:left="284"/>
        <w:jc w:val="both"/>
      </w:pPr>
      <w:r>
        <w:t>Наименование высшего органа управления эмитента:</w:t>
      </w:r>
      <w:r w:rsidRPr="00970062">
        <w:rPr>
          <w:rStyle w:val="Subst"/>
          <w:bCs/>
          <w:iCs/>
        </w:rPr>
        <w:t xml:space="preserve"> Общее собрание акционеров</w:t>
      </w:r>
    </w:p>
    <w:p w14:paraId="6342E92D" w14:textId="77777777" w:rsidR="00737BF9" w:rsidRPr="008A414D" w:rsidRDefault="00737BF9" w:rsidP="00737BF9">
      <w:pPr>
        <w:ind w:left="284"/>
        <w:jc w:val="both"/>
      </w:pPr>
      <w:r>
        <w:t>Порядок уведомления акционеров (участников) о проведении собрания (заседания) высшего органа управления эмитента:</w:t>
      </w:r>
      <w:r>
        <w:br/>
      </w:r>
      <w:r w:rsidRPr="008A414D">
        <w:rPr>
          <w:rStyle w:val="Subst"/>
          <w:b w:val="0"/>
          <w:bCs/>
          <w:i w:val="0"/>
          <w:iCs/>
        </w:rPr>
        <w:t xml:space="preserve">Общее собрание акционеров созывается Советом директоров путем направления каждому акционеру </w:t>
      </w:r>
      <w:r w:rsidRPr="008A414D">
        <w:rPr>
          <w:rStyle w:val="Subst"/>
          <w:b w:val="0"/>
          <w:bCs/>
          <w:i w:val="0"/>
          <w:iCs/>
        </w:rPr>
        <w:lastRenderedPageBreak/>
        <w:t xml:space="preserve">письменного уведомления простым письмом, по адресу, указанному в реестре акционеров, или вручения уведомления под роспись, не позднее чем </w:t>
      </w:r>
      <w:r w:rsidRPr="008A414D">
        <w:rPr>
          <w:rStyle w:val="Subst"/>
          <w:b w:val="0"/>
          <w:bCs/>
          <w:i w:val="0"/>
          <w:iCs/>
        </w:rPr>
        <w:br/>
        <w:t>- за 70 дней до предполагаемой даты проведения внеочередного Собрания – в случае, если предлагаемая повестка дня Собрания содержит вопрос об избрании членов Совета директоров, а также в иных случаях, предусмотренных пунктами 2 и 8 статьи 53 Закона об акционерных обществах;</w:t>
      </w:r>
      <w:r w:rsidRPr="008A414D">
        <w:rPr>
          <w:rStyle w:val="Subst"/>
          <w:b w:val="0"/>
          <w:bCs/>
          <w:i w:val="0"/>
          <w:iCs/>
        </w:rPr>
        <w:br/>
        <w:t>- за 30 дней до предполагаемой даты проведения Собрания – в случае, если предлагаемая повестка дня Общего собрания содержит вопрос о реорганизации Общества (если иное не установлено Законом об акционерных обществах);</w:t>
      </w:r>
      <w:r w:rsidRPr="008A414D">
        <w:rPr>
          <w:rStyle w:val="Subst"/>
          <w:b w:val="0"/>
          <w:bCs/>
          <w:i w:val="0"/>
          <w:iCs/>
        </w:rPr>
        <w:br/>
        <w:t>- за 20 дней до предполагаемой даты проведения Собрания – в остальных случаях.</w:t>
      </w:r>
      <w:r w:rsidRPr="008A414D">
        <w:rPr>
          <w:rStyle w:val="Subst"/>
          <w:b w:val="0"/>
          <w:bCs/>
          <w:i w:val="0"/>
          <w:iCs/>
        </w:rPr>
        <w:br/>
      </w:r>
      <w:r w:rsidRPr="008A414D">
        <w:rPr>
          <w:rStyle w:val="Subst"/>
          <w:b w:val="0"/>
          <w:bCs/>
          <w:i w:val="0"/>
          <w:iCs/>
        </w:rPr>
        <w:br/>
        <w:t>При проведении Общего собрания акционеров в форме заочного голосования и проведении Общего собрания акционеров при численности акционеров – владельцев голосующих акций более 1000, бюллетени для голосования направляются каждому акционеру простым письмом по адресу, указанному в реестре акционеров, или вручаются под роспись не позднее, чем за 20 дней до проведения Общего собрания акционеров.</w:t>
      </w:r>
      <w:r w:rsidRPr="008A414D">
        <w:rPr>
          <w:rStyle w:val="Subst"/>
          <w:b w:val="0"/>
          <w:bCs/>
          <w:i w:val="0"/>
          <w:iCs/>
        </w:rPr>
        <w:br/>
      </w:r>
    </w:p>
    <w:p w14:paraId="18F83E03" w14:textId="77777777" w:rsidR="00737BF9" w:rsidRPr="008A414D" w:rsidRDefault="00737BF9" w:rsidP="00737BF9">
      <w:pPr>
        <w:ind w:left="284"/>
        <w:jc w:val="both"/>
      </w:pPr>
      <w:r w:rsidRPr="008A414D">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Pr="008A414D">
        <w:br/>
      </w:r>
      <w:r w:rsidRPr="008A414D">
        <w:rPr>
          <w:rStyle w:val="Subst"/>
          <w:b w:val="0"/>
          <w:bCs/>
          <w:i w:val="0"/>
          <w:iCs/>
        </w:rPr>
        <w:t>8.4.</w:t>
      </w:r>
      <w:r w:rsidRPr="008A414D">
        <w:rPr>
          <w:rStyle w:val="Subst"/>
          <w:b w:val="0"/>
          <w:bCs/>
          <w:i w:val="0"/>
          <w:iCs/>
        </w:rPr>
        <w:tab/>
        <w:t>Внеочередные Общие собрания акционеров проводятся по решению Совета директоров на основании его собственной инициативы, требования Ревизионной комиссии, аудитора Общества, либо акционера (акционеров), являющегося владельцем не менее чем 10 процентов голосующих акций на дату предъявления требования. Сроки и порядок созыва внеочередного Собрания определяются в соответствии с Законом.</w:t>
      </w:r>
    </w:p>
    <w:p w14:paraId="066FCAB1" w14:textId="77777777" w:rsidR="00737BF9" w:rsidRPr="008A414D" w:rsidRDefault="00737BF9" w:rsidP="00737BF9">
      <w:pPr>
        <w:ind w:left="284"/>
        <w:jc w:val="both"/>
      </w:pPr>
      <w:r w:rsidRPr="008A414D">
        <w:t>Порядок определения даты проведения собрания (заседания) высшего органа управления эмитента:</w:t>
      </w:r>
      <w:r w:rsidRPr="008A414D">
        <w:br/>
      </w:r>
      <w:r w:rsidRPr="008A414D">
        <w:rPr>
          <w:rStyle w:val="Subst"/>
          <w:b w:val="0"/>
          <w:bCs/>
          <w:i w:val="0"/>
          <w:iCs/>
        </w:rPr>
        <w:t>Согласно Уставу, Общество обязано ежегодно проводить годовое Общее собрание акционеров. Годовое Общее собрание проводится не ранее чем через 2 месяца и не позднее чем через 6 месяцев после окончания финансового года Общества. Годовое Общее собрание обязано рассмотреть вопросы, установленные Законом об акционерных обществах для годового Собрания.</w:t>
      </w:r>
      <w:r w:rsidRPr="008A414D">
        <w:rPr>
          <w:rStyle w:val="Subst"/>
          <w:b w:val="0"/>
          <w:bCs/>
          <w:i w:val="0"/>
          <w:iCs/>
        </w:rPr>
        <w:br/>
        <w:t>Список лиц, имеющих право на участие в Общем собрании акционеров, составляется на основании данных реестра акционеров Общества. Дата составления списка лиц, имеющих право на участие в Общем собрании акционеров, не может быть установлена ранее чем за 50 и менее, чем за 35 дней до даты проведения Общего собрания акционеров, если иное не оговорено Законом об акционерных обществах.</w:t>
      </w:r>
    </w:p>
    <w:p w14:paraId="09BF945D" w14:textId="77777777" w:rsidR="00737BF9" w:rsidRPr="008A414D" w:rsidRDefault="00737BF9" w:rsidP="00737BF9">
      <w:pPr>
        <w:ind w:left="284"/>
        <w:jc w:val="both"/>
      </w:pPr>
      <w:r w:rsidRPr="008A414D">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8A414D">
        <w:br/>
      </w:r>
      <w:r w:rsidRPr="008A414D">
        <w:rPr>
          <w:rStyle w:val="Subst"/>
          <w:b w:val="0"/>
          <w:bCs/>
          <w:i w:val="0"/>
          <w:iCs/>
        </w:rPr>
        <w:t xml:space="preserve">Вносить предложения в повестку дня Общего собрания акционеров могут: Совет директоров Общества, Ревизионная комиссия Общества, аудитор Общества, а также акционер (акционеры), являющиеся владельцами не менее чем 2 процентов голосующих акций Общества на дату предъявления требования. </w:t>
      </w:r>
      <w:r w:rsidRPr="008A414D">
        <w:rPr>
          <w:rStyle w:val="Subst"/>
          <w:b w:val="0"/>
          <w:bCs/>
          <w:i w:val="0"/>
          <w:iCs/>
        </w:rPr>
        <w:br/>
      </w:r>
      <w:r w:rsidRPr="008A414D">
        <w:rPr>
          <w:rStyle w:val="Subst"/>
          <w:b w:val="0"/>
          <w:bCs/>
          <w:i w:val="0"/>
          <w:iCs/>
        </w:rPr>
        <w:br/>
        <w:t>Акционеры (акционер), являющиеся в совокупности владельцами не менее, чем двух процентов голосующих акций Общества, вправе не позднее чем через 30 дней после окончания финансового года внести вопросы в повестку дня годового Общего собрания и выдвинуть кандидатов в Совет директоров и Ревизионную комиссию, а также кандидата на должность единоличного исполнительного органа. Число кандидатов, выдвигаемых в Совет директоров и Ревизионную комиссию, не может превышать количественный состав соответствующего органа.</w:t>
      </w:r>
      <w:r w:rsidRPr="008A414D">
        <w:rPr>
          <w:rStyle w:val="Subst"/>
          <w:b w:val="0"/>
          <w:bCs/>
          <w:i w:val="0"/>
          <w:iCs/>
        </w:rPr>
        <w:br/>
        <w:t>Порядок рассмотрения предложений определяется статьей 53 Закона об акционерных обществах.</w:t>
      </w:r>
    </w:p>
    <w:p w14:paraId="15AB5FC5" w14:textId="77777777" w:rsidR="00737BF9" w:rsidRPr="008A414D" w:rsidRDefault="00737BF9" w:rsidP="00737BF9">
      <w:pPr>
        <w:ind w:left="284"/>
        <w:jc w:val="both"/>
      </w:pPr>
      <w:r w:rsidRPr="008A414D">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8A414D">
        <w:br/>
      </w:r>
      <w:r w:rsidRPr="008A414D">
        <w:rPr>
          <w:rStyle w:val="Subst"/>
          <w:b w:val="0"/>
          <w:bCs/>
          <w:i w:val="0"/>
          <w:iCs/>
        </w:rPr>
        <w:t>Возможность ознакомления с материалами, подлежащими предоставлению при подготовке к проведению Общего собрания акционеров, должна быть предоставлена акционерам в течение 20 дней, а в случае проведения Общего собрания акционеров, повестка которого содержит вопрос о реорганизации Общества, в течение 30 дней до проведения Общего собрания акционеров.</w:t>
      </w:r>
      <w:r w:rsidRPr="008A414D">
        <w:rPr>
          <w:rStyle w:val="Subst"/>
          <w:b w:val="0"/>
          <w:bCs/>
          <w:i w:val="0"/>
          <w:iCs/>
        </w:rPr>
        <w:br/>
        <w:t>Ознакомиться с информацией имеют право акционеры Общества, также ознакомиться с информацией (материалами), предоставляемыми для подготовки и проведения Общего собрания акционеров эмитента имеют право члены органов управления Общества, участвующие в подготовке к проведению Общего собрания акционеров, а также инициаторы проведения внеочередного Общего собрания акционеров.</w:t>
      </w:r>
    </w:p>
    <w:p w14:paraId="6A85D3F1" w14:textId="77777777" w:rsidR="00737BF9" w:rsidRPr="008A414D" w:rsidRDefault="00737BF9" w:rsidP="00737BF9">
      <w:pPr>
        <w:ind w:left="284"/>
        <w:jc w:val="both"/>
      </w:pPr>
      <w:r w:rsidRPr="008A414D">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sidRPr="008A414D">
        <w:br/>
      </w:r>
      <w:r w:rsidRPr="008A414D">
        <w:rPr>
          <w:rStyle w:val="Subst"/>
          <w:b w:val="0"/>
          <w:bCs/>
          <w:i w:val="0"/>
          <w:iCs/>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w:t>
      </w:r>
    </w:p>
    <w:p w14:paraId="7F72DA9F" w14:textId="1C13CBE1" w:rsidR="0032136F" w:rsidRDefault="0032136F" w:rsidP="00364D8D">
      <w:pPr>
        <w:pStyle w:val="af"/>
        <w:tabs>
          <w:tab w:val="left" w:pos="0"/>
        </w:tabs>
        <w:autoSpaceDE w:val="0"/>
        <w:autoSpaceDN w:val="0"/>
        <w:ind w:firstLine="284"/>
        <w:jc w:val="both"/>
        <w:rPr>
          <w:b w:val="0"/>
          <w:sz w:val="24"/>
          <w:szCs w:val="24"/>
        </w:rPr>
      </w:pPr>
    </w:p>
    <w:p w14:paraId="02DB7080" w14:textId="77777777" w:rsidR="00737BF9" w:rsidRPr="00737BF9" w:rsidRDefault="00737BF9" w:rsidP="00737BF9">
      <w:pPr>
        <w:widowControl/>
        <w:spacing w:before="0" w:after="0"/>
        <w:ind w:firstLine="540"/>
        <w:jc w:val="center"/>
        <w:outlineLvl w:val="0"/>
        <w:rPr>
          <w:rFonts w:eastAsiaTheme="minorHAnsi"/>
          <w:b/>
          <w:sz w:val="24"/>
          <w:szCs w:val="24"/>
          <w:lang w:eastAsia="en-US"/>
        </w:rPr>
      </w:pPr>
      <w:bookmarkStart w:id="90" w:name="_Toc418759159"/>
      <w:r w:rsidRPr="00737BF9">
        <w:rPr>
          <w:rFonts w:eastAsiaTheme="minorHAnsi"/>
          <w:b/>
          <w:sz w:val="24"/>
          <w:szCs w:val="24"/>
          <w:lang w:eastAsia="en-US"/>
        </w:rPr>
        <w:lastRenderedPageBreak/>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90"/>
    </w:p>
    <w:p w14:paraId="2B20BA6A" w14:textId="77777777" w:rsidR="00737BF9" w:rsidRPr="00737BF9" w:rsidRDefault="00737BF9" w:rsidP="00737BF9">
      <w:pPr>
        <w:pStyle w:val="af"/>
        <w:tabs>
          <w:tab w:val="left" w:pos="0"/>
        </w:tabs>
        <w:autoSpaceDE w:val="0"/>
        <w:autoSpaceDN w:val="0"/>
        <w:ind w:firstLine="284"/>
        <w:rPr>
          <w:sz w:val="24"/>
          <w:szCs w:val="24"/>
        </w:rPr>
      </w:pPr>
    </w:p>
    <w:p w14:paraId="799C0B9D" w14:textId="77777777" w:rsidR="00737BF9" w:rsidRPr="00737BF9" w:rsidRDefault="00737BF9" w:rsidP="00737BF9">
      <w:pPr>
        <w:ind w:left="200"/>
        <w:rPr>
          <w:b/>
          <w:i/>
        </w:rPr>
      </w:pPr>
      <w:r w:rsidRPr="00737BF9">
        <w:rPr>
          <w:rStyle w:val="Subst"/>
          <w:b w:val="0"/>
          <w:bCs/>
          <w:i w:val="0"/>
          <w:iCs/>
        </w:rPr>
        <w:t>Указанных организаций нет</w:t>
      </w:r>
    </w:p>
    <w:p w14:paraId="69AB202F" w14:textId="5FAD72A3" w:rsidR="0032136F" w:rsidRDefault="0032136F" w:rsidP="00364D8D">
      <w:pPr>
        <w:pStyle w:val="af"/>
        <w:tabs>
          <w:tab w:val="left" w:pos="0"/>
        </w:tabs>
        <w:autoSpaceDE w:val="0"/>
        <w:autoSpaceDN w:val="0"/>
        <w:ind w:firstLine="284"/>
        <w:jc w:val="both"/>
        <w:rPr>
          <w:b w:val="0"/>
          <w:sz w:val="24"/>
          <w:szCs w:val="24"/>
        </w:rPr>
      </w:pPr>
    </w:p>
    <w:p w14:paraId="0DFE1038" w14:textId="6668DB2E" w:rsidR="0032136F" w:rsidRDefault="0032136F" w:rsidP="00364D8D">
      <w:pPr>
        <w:pStyle w:val="af"/>
        <w:tabs>
          <w:tab w:val="left" w:pos="0"/>
        </w:tabs>
        <w:autoSpaceDE w:val="0"/>
        <w:autoSpaceDN w:val="0"/>
        <w:ind w:firstLine="284"/>
        <w:jc w:val="both"/>
        <w:rPr>
          <w:b w:val="0"/>
          <w:sz w:val="24"/>
          <w:szCs w:val="24"/>
        </w:rPr>
      </w:pPr>
    </w:p>
    <w:p w14:paraId="499DF199" w14:textId="77777777" w:rsidR="00737BF9" w:rsidRPr="00737BF9" w:rsidRDefault="00737BF9" w:rsidP="00737BF9">
      <w:pPr>
        <w:widowControl/>
        <w:spacing w:before="0" w:after="0"/>
        <w:ind w:firstLine="540"/>
        <w:jc w:val="center"/>
        <w:outlineLvl w:val="0"/>
        <w:rPr>
          <w:rFonts w:eastAsiaTheme="minorHAnsi"/>
          <w:b/>
          <w:sz w:val="24"/>
          <w:szCs w:val="24"/>
          <w:lang w:eastAsia="en-US"/>
        </w:rPr>
      </w:pPr>
      <w:bookmarkStart w:id="91" w:name="_Toc418759160"/>
      <w:r w:rsidRPr="00737BF9">
        <w:rPr>
          <w:rFonts w:eastAsiaTheme="minorHAnsi"/>
          <w:b/>
          <w:sz w:val="24"/>
          <w:szCs w:val="24"/>
          <w:lang w:eastAsia="en-US"/>
        </w:rPr>
        <w:t>8.1.5. Сведения о существенных сделках, совершенных эмитентом</w:t>
      </w:r>
      <w:bookmarkEnd w:id="91"/>
    </w:p>
    <w:p w14:paraId="5AD96FF8" w14:textId="77777777" w:rsidR="00C723B7" w:rsidRDefault="00C723B7" w:rsidP="00364D8D">
      <w:pPr>
        <w:pStyle w:val="af"/>
        <w:tabs>
          <w:tab w:val="left" w:pos="0"/>
        </w:tabs>
        <w:autoSpaceDE w:val="0"/>
        <w:autoSpaceDN w:val="0"/>
        <w:ind w:firstLine="284"/>
        <w:jc w:val="both"/>
        <w:rPr>
          <w:b w:val="0"/>
          <w:noProof/>
          <w:sz w:val="24"/>
          <w:szCs w:val="24"/>
        </w:rPr>
      </w:pPr>
    </w:p>
    <w:p w14:paraId="311F083D" w14:textId="77777777" w:rsidR="00737BF9" w:rsidRPr="00737BF9" w:rsidRDefault="00C723B7" w:rsidP="00737BF9">
      <w:pPr>
        <w:ind w:left="200"/>
        <w:jc w:val="both"/>
      </w:pPr>
      <w:r w:rsidRPr="00737BF9">
        <w:rPr>
          <w:bCs/>
          <w:sz w:val="24"/>
          <w:szCs w:val="24"/>
        </w:rPr>
        <w:t xml:space="preserve"> </w:t>
      </w:r>
      <w:r w:rsidR="00737BF9" w:rsidRPr="00737BF9">
        <w:rPr>
          <w:rStyle w:val="Subst"/>
          <w:bCs/>
          <w:iCs/>
        </w:rPr>
        <w:t>Указанных организаций нет</w:t>
      </w:r>
    </w:p>
    <w:p w14:paraId="484BF9E2" w14:textId="1C85FA20" w:rsidR="0032136F" w:rsidRDefault="0032136F" w:rsidP="00364D8D">
      <w:pPr>
        <w:pStyle w:val="af"/>
        <w:tabs>
          <w:tab w:val="left" w:pos="0"/>
        </w:tabs>
        <w:autoSpaceDE w:val="0"/>
        <w:autoSpaceDN w:val="0"/>
        <w:ind w:firstLine="284"/>
        <w:jc w:val="both"/>
        <w:rPr>
          <w:bCs w:val="0"/>
          <w:sz w:val="24"/>
          <w:szCs w:val="24"/>
        </w:rPr>
      </w:pPr>
    </w:p>
    <w:p w14:paraId="62A96ED5" w14:textId="77777777" w:rsidR="00C723B7" w:rsidRPr="00737BF9" w:rsidRDefault="00C723B7" w:rsidP="00737BF9">
      <w:pPr>
        <w:pStyle w:val="af"/>
        <w:tabs>
          <w:tab w:val="left" w:pos="0"/>
        </w:tabs>
        <w:autoSpaceDE w:val="0"/>
        <w:autoSpaceDN w:val="0"/>
        <w:ind w:firstLine="284"/>
        <w:rPr>
          <w:bCs w:val="0"/>
          <w:sz w:val="24"/>
          <w:szCs w:val="24"/>
        </w:rPr>
      </w:pPr>
    </w:p>
    <w:p w14:paraId="23A2521C" w14:textId="77777777" w:rsidR="00737BF9" w:rsidRPr="00737BF9" w:rsidRDefault="00737BF9" w:rsidP="00737BF9">
      <w:pPr>
        <w:widowControl/>
        <w:spacing w:before="0" w:after="0"/>
        <w:ind w:firstLine="540"/>
        <w:jc w:val="center"/>
        <w:outlineLvl w:val="0"/>
        <w:rPr>
          <w:rFonts w:ascii="Arial" w:eastAsiaTheme="minorHAnsi" w:hAnsi="Arial" w:cs="Arial"/>
          <w:lang w:eastAsia="en-US"/>
        </w:rPr>
      </w:pPr>
      <w:bookmarkStart w:id="92" w:name="_Toc418759161"/>
      <w:r w:rsidRPr="00737BF9">
        <w:rPr>
          <w:rFonts w:eastAsiaTheme="minorHAnsi"/>
          <w:b/>
          <w:sz w:val="24"/>
          <w:szCs w:val="24"/>
          <w:lang w:eastAsia="en-US"/>
        </w:rPr>
        <w:t>8.1.6. Сведения о кредитных рейтингах эмитента</w:t>
      </w:r>
      <w:bookmarkEnd w:id="92"/>
    </w:p>
    <w:p w14:paraId="067B96F4" w14:textId="77777777" w:rsidR="00C723B7" w:rsidRDefault="00C723B7" w:rsidP="00364D8D">
      <w:pPr>
        <w:pStyle w:val="af"/>
        <w:tabs>
          <w:tab w:val="left" w:pos="0"/>
        </w:tabs>
        <w:autoSpaceDE w:val="0"/>
        <w:autoSpaceDN w:val="0"/>
        <w:ind w:firstLine="284"/>
        <w:jc w:val="both"/>
        <w:rPr>
          <w:bCs w:val="0"/>
          <w:sz w:val="24"/>
          <w:szCs w:val="24"/>
        </w:rPr>
      </w:pPr>
    </w:p>
    <w:p w14:paraId="4E5ACF87" w14:textId="5F56F133" w:rsidR="00C723B7" w:rsidRPr="003457B5" w:rsidRDefault="003457B5" w:rsidP="00364D8D">
      <w:pPr>
        <w:pStyle w:val="af"/>
        <w:tabs>
          <w:tab w:val="left" w:pos="0"/>
        </w:tabs>
        <w:autoSpaceDE w:val="0"/>
        <w:autoSpaceDN w:val="0"/>
        <w:ind w:firstLine="284"/>
        <w:jc w:val="both"/>
        <w:rPr>
          <w:bCs w:val="0"/>
          <w:i/>
          <w:sz w:val="20"/>
          <w:szCs w:val="20"/>
        </w:rPr>
      </w:pPr>
      <w:r w:rsidRPr="003457B5">
        <w:rPr>
          <w:rStyle w:val="Subst"/>
          <w:i w:val="0"/>
          <w:iCs/>
          <w:sz w:val="20"/>
          <w:szCs w:val="20"/>
        </w:rPr>
        <w:t>Известных эмитенту кредитных рейтингов нет</w:t>
      </w:r>
    </w:p>
    <w:p w14:paraId="0CD8536D" w14:textId="77777777" w:rsidR="00C723B7" w:rsidRDefault="00C723B7" w:rsidP="00364D8D">
      <w:pPr>
        <w:pStyle w:val="af"/>
        <w:tabs>
          <w:tab w:val="left" w:pos="0"/>
        </w:tabs>
        <w:autoSpaceDE w:val="0"/>
        <w:autoSpaceDN w:val="0"/>
        <w:ind w:firstLine="284"/>
        <w:jc w:val="both"/>
        <w:rPr>
          <w:bCs w:val="0"/>
          <w:sz w:val="24"/>
          <w:szCs w:val="24"/>
        </w:rPr>
      </w:pPr>
    </w:p>
    <w:p w14:paraId="6EB50A90" w14:textId="77777777" w:rsidR="00AC48A7" w:rsidRPr="00AC48A7" w:rsidRDefault="00AC48A7" w:rsidP="00AC48A7">
      <w:pPr>
        <w:widowControl/>
        <w:spacing w:before="0" w:after="0"/>
        <w:ind w:firstLine="540"/>
        <w:jc w:val="center"/>
        <w:outlineLvl w:val="0"/>
        <w:rPr>
          <w:rFonts w:eastAsiaTheme="minorHAnsi"/>
          <w:b/>
          <w:sz w:val="24"/>
          <w:szCs w:val="24"/>
          <w:lang w:eastAsia="en-US"/>
        </w:rPr>
      </w:pPr>
      <w:bookmarkStart w:id="93" w:name="_Toc418759162"/>
      <w:r w:rsidRPr="00AC48A7">
        <w:rPr>
          <w:rFonts w:eastAsiaTheme="minorHAnsi"/>
          <w:b/>
          <w:sz w:val="24"/>
          <w:szCs w:val="24"/>
          <w:lang w:eastAsia="en-US"/>
        </w:rPr>
        <w:t>8.2. Сведения о каждой категории (типе) акций эмитента</w:t>
      </w:r>
      <w:bookmarkEnd w:id="93"/>
    </w:p>
    <w:p w14:paraId="23856E4B" w14:textId="77777777" w:rsidR="00C723B7" w:rsidRPr="00AC48A7" w:rsidRDefault="00C723B7" w:rsidP="00AC48A7">
      <w:pPr>
        <w:pStyle w:val="af"/>
        <w:tabs>
          <w:tab w:val="left" w:pos="0"/>
        </w:tabs>
        <w:autoSpaceDE w:val="0"/>
        <w:autoSpaceDN w:val="0"/>
        <w:ind w:firstLine="284"/>
        <w:rPr>
          <w:sz w:val="24"/>
          <w:szCs w:val="24"/>
        </w:rPr>
      </w:pPr>
    </w:p>
    <w:p w14:paraId="4291A267" w14:textId="77777777" w:rsidR="00AC48A7" w:rsidRDefault="00AC48A7" w:rsidP="00AC48A7">
      <w:pPr>
        <w:ind w:left="200"/>
      </w:pPr>
      <w:r>
        <w:t>Категория акций:</w:t>
      </w:r>
      <w:r>
        <w:rPr>
          <w:rStyle w:val="Subst"/>
          <w:bCs/>
          <w:iCs/>
        </w:rPr>
        <w:t xml:space="preserve"> обыкновенные</w:t>
      </w:r>
    </w:p>
    <w:p w14:paraId="68101205" w14:textId="77777777" w:rsidR="00AC48A7" w:rsidRDefault="00AC48A7" w:rsidP="00AC48A7">
      <w:pPr>
        <w:ind w:left="200"/>
      </w:pPr>
      <w:r>
        <w:t>Номинальная стоимость каждой акции (руб.):</w:t>
      </w:r>
      <w:r>
        <w:rPr>
          <w:rStyle w:val="Subst"/>
          <w:bCs/>
          <w:iCs/>
        </w:rPr>
        <w:t xml:space="preserve"> 0.25</w:t>
      </w:r>
    </w:p>
    <w:p w14:paraId="4B904A65" w14:textId="77777777" w:rsidR="00AC48A7" w:rsidRDefault="00AC48A7" w:rsidP="00AC48A7">
      <w:pPr>
        <w:pStyle w:val="ThinDelim"/>
      </w:pPr>
    </w:p>
    <w:p w14:paraId="7982D2D7" w14:textId="77777777" w:rsidR="00AC48A7" w:rsidRDefault="00AC48A7" w:rsidP="00AC48A7">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3 400 000</w:t>
      </w:r>
    </w:p>
    <w:p w14:paraId="2ADF6D41" w14:textId="77777777" w:rsidR="00AC48A7" w:rsidRDefault="00AC48A7" w:rsidP="00AC48A7">
      <w:pPr>
        <w:ind w:left="200"/>
      </w:pPr>
      <w: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r>
        <w:rPr>
          <w:rStyle w:val="Subst"/>
          <w:bCs/>
          <w:iCs/>
        </w:rPr>
        <w:t xml:space="preserve"> 0</w:t>
      </w:r>
    </w:p>
    <w:p w14:paraId="586F26DC" w14:textId="77777777" w:rsidR="00AC48A7" w:rsidRDefault="00AC48A7" w:rsidP="00AC48A7">
      <w:pPr>
        <w:ind w:left="200"/>
      </w:pPr>
      <w:r>
        <w:t>Количество объявленных акций:</w:t>
      </w:r>
      <w:r>
        <w:rPr>
          <w:rStyle w:val="Subst"/>
          <w:bCs/>
          <w:iCs/>
        </w:rPr>
        <w:t xml:space="preserve"> 0</w:t>
      </w:r>
    </w:p>
    <w:p w14:paraId="3B32B45E" w14:textId="77777777" w:rsidR="00AC48A7" w:rsidRDefault="00AC48A7" w:rsidP="00AC48A7">
      <w:pPr>
        <w:ind w:left="200"/>
      </w:pPr>
      <w:r>
        <w:t>Количество акций, находящихся на балансе эмитента:</w:t>
      </w:r>
      <w:r>
        <w:rPr>
          <w:rStyle w:val="Subst"/>
          <w:bCs/>
          <w:iCs/>
        </w:rPr>
        <w:t xml:space="preserve"> 0</w:t>
      </w:r>
    </w:p>
    <w:p w14:paraId="233E49F3" w14:textId="77777777" w:rsidR="00AC48A7" w:rsidRDefault="00AC48A7" w:rsidP="00AC48A7">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14:paraId="27A7B3EA" w14:textId="77777777" w:rsidR="00AC48A7" w:rsidRDefault="00AC48A7" w:rsidP="00AC48A7">
      <w:pPr>
        <w:pStyle w:val="ThinDelim"/>
      </w:pPr>
    </w:p>
    <w:p w14:paraId="67ADDA2B" w14:textId="77777777" w:rsidR="00AC48A7" w:rsidRDefault="00AC48A7" w:rsidP="00AC48A7">
      <w:pPr>
        <w:ind w:left="200"/>
      </w:pPr>
      <w:r>
        <w:t>Выпуски акций данной категории (типа):</w:t>
      </w:r>
    </w:p>
    <w:p w14:paraId="13978C60" w14:textId="77777777" w:rsidR="00AC48A7" w:rsidRDefault="00AC48A7" w:rsidP="00AC48A7">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AC48A7" w14:paraId="12BB3742" w14:textId="77777777" w:rsidTr="006648F0">
        <w:tc>
          <w:tcPr>
            <w:tcW w:w="1892" w:type="dxa"/>
            <w:tcBorders>
              <w:top w:val="double" w:sz="6" w:space="0" w:color="auto"/>
              <w:left w:val="double" w:sz="6" w:space="0" w:color="auto"/>
              <w:bottom w:val="single" w:sz="6" w:space="0" w:color="auto"/>
              <w:right w:val="single" w:sz="6" w:space="0" w:color="auto"/>
            </w:tcBorders>
          </w:tcPr>
          <w:p w14:paraId="37F0EFCE" w14:textId="77777777" w:rsidR="00AC48A7" w:rsidRDefault="00AC48A7" w:rsidP="006648F0">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14:paraId="312C7CC4" w14:textId="77777777" w:rsidR="00AC48A7" w:rsidRDefault="00AC48A7" w:rsidP="006648F0">
            <w:pPr>
              <w:jc w:val="center"/>
            </w:pPr>
            <w:r>
              <w:t>Регистрационный номер</w:t>
            </w:r>
          </w:p>
        </w:tc>
      </w:tr>
      <w:tr w:rsidR="00AC48A7" w14:paraId="0EFD8782" w14:textId="77777777" w:rsidTr="006648F0">
        <w:tc>
          <w:tcPr>
            <w:tcW w:w="1892" w:type="dxa"/>
            <w:tcBorders>
              <w:top w:val="single" w:sz="6" w:space="0" w:color="auto"/>
              <w:left w:val="double" w:sz="6" w:space="0" w:color="auto"/>
              <w:bottom w:val="single" w:sz="6" w:space="0" w:color="auto"/>
              <w:right w:val="single" w:sz="6" w:space="0" w:color="auto"/>
            </w:tcBorders>
          </w:tcPr>
          <w:p w14:paraId="3343A077" w14:textId="77777777" w:rsidR="00AC48A7" w:rsidRDefault="00AC48A7" w:rsidP="006648F0">
            <w:r>
              <w:t>29.12.1992</w:t>
            </w:r>
          </w:p>
        </w:tc>
        <w:tc>
          <w:tcPr>
            <w:tcW w:w="7360" w:type="dxa"/>
            <w:tcBorders>
              <w:top w:val="single" w:sz="6" w:space="0" w:color="auto"/>
              <w:left w:val="single" w:sz="6" w:space="0" w:color="auto"/>
              <w:bottom w:val="single" w:sz="6" w:space="0" w:color="auto"/>
              <w:right w:val="double" w:sz="6" w:space="0" w:color="auto"/>
            </w:tcBorders>
          </w:tcPr>
          <w:p w14:paraId="446FC5A1" w14:textId="77777777" w:rsidR="00AC48A7" w:rsidRDefault="00AC48A7" w:rsidP="006648F0">
            <w:r>
              <w:t>72-1П-121</w:t>
            </w:r>
          </w:p>
        </w:tc>
      </w:tr>
      <w:tr w:rsidR="00AC48A7" w14:paraId="540299E6" w14:textId="77777777" w:rsidTr="006648F0">
        <w:tc>
          <w:tcPr>
            <w:tcW w:w="1892" w:type="dxa"/>
            <w:tcBorders>
              <w:top w:val="single" w:sz="6" w:space="0" w:color="auto"/>
              <w:left w:val="double" w:sz="6" w:space="0" w:color="auto"/>
              <w:bottom w:val="single" w:sz="6" w:space="0" w:color="auto"/>
              <w:right w:val="single" w:sz="6" w:space="0" w:color="auto"/>
            </w:tcBorders>
          </w:tcPr>
          <w:p w14:paraId="2F444DC9" w14:textId="77777777" w:rsidR="00AC48A7" w:rsidRDefault="00AC48A7" w:rsidP="006648F0">
            <w:r>
              <w:t>23.07.1996</w:t>
            </w:r>
          </w:p>
        </w:tc>
        <w:tc>
          <w:tcPr>
            <w:tcW w:w="7360" w:type="dxa"/>
            <w:tcBorders>
              <w:top w:val="single" w:sz="6" w:space="0" w:color="auto"/>
              <w:left w:val="single" w:sz="6" w:space="0" w:color="auto"/>
              <w:bottom w:val="single" w:sz="6" w:space="0" w:color="auto"/>
              <w:right w:val="double" w:sz="6" w:space="0" w:color="auto"/>
            </w:tcBorders>
          </w:tcPr>
          <w:p w14:paraId="6A68DD67" w14:textId="77777777" w:rsidR="00AC48A7" w:rsidRDefault="00AC48A7" w:rsidP="006648F0">
            <w:r>
              <w:t>72-1-5450</w:t>
            </w:r>
          </w:p>
        </w:tc>
      </w:tr>
      <w:tr w:rsidR="00AC48A7" w14:paraId="714B9B92" w14:textId="77777777" w:rsidTr="006648F0">
        <w:tc>
          <w:tcPr>
            <w:tcW w:w="1892" w:type="dxa"/>
            <w:tcBorders>
              <w:top w:val="single" w:sz="6" w:space="0" w:color="auto"/>
              <w:left w:val="double" w:sz="6" w:space="0" w:color="auto"/>
              <w:bottom w:val="double" w:sz="6" w:space="0" w:color="auto"/>
              <w:right w:val="single" w:sz="6" w:space="0" w:color="auto"/>
            </w:tcBorders>
          </w:tcPr>
          <w:p w14:paraId="02D6F276" w14:textId="77777777" w:rsidR="00AC48A7" w:rsidRDefault="00AC48A7" w:rsidP="006648F0">
            <w:r>
              <w:t>09.04.2010</w:t>
            </w:r>
          </w:p>
        </w:tc>
        <w:tc>
          <w:tcPr>
            <w:tcW w:w="7360" w:type="dxa"/>
            <w:tcBorders>
              <w:top w:val="single" w:sz="6" w:space="0" w:color="auto"/>
              <w:left w:val="single" w:sz="6" w:space="0" w:color="auto"/>
              <w:bottom w:val="double" w:sz="6" w:space="0" w:color="auto"/>
              <w:right w:val="double" w:sz="6" w:space="0" w:color="auto"/>
            </w:tcBorders>
          </w:tcPr>
          <w:p w14:paraId="0B204D8C" w14:textId="77777777" w:rsidR="00AC48A7" w:rsidRDefault="00AC48A7" w:rsidP="006648F0">
            <w:r>
              <w:t>1-01-00445-D-002D</w:t>
            </w:r>
          </w:p>
        </w:tc>
      </w:tr>
    </w:tbl>
    <w:p w14:paraId="7C9C2B35" w14:textId="77777777" w:rsidR="00AC48A7" w:rsidRDefault="00AC48A7" w:rsidP="00AC48A7"/>
    <w:p w14:paraId="0E329900" w14:textId="77777777" w:rsidR="00AC48A7" w:rsidRDefault="00AC48A7" w:rsidP="00AC48A7">
      <w:pPr>
        <w:ind w:left="200"/>
        <w:jc w:val="both"/>
      </w:pPr>
      <w:r>
        <w:t>Права, предоставляемые акциями их владельцам:</w:t>
      </w:r>
      <w:r>
        <w:br/>
      </w:r>
      <w:r w:rsidRPr="002F1A5D">
        <w:rPr>
          <w:rStyle w:val="Subst"/>
          <w:b w:val="0"/>
          <w:bCs/>
          <w:i w:val="0"/>
          <w:iCs/>
        </w:rPr>
        <w:t>5.4.</w:t>
      </w:r>
      <w:r w:rsidRPr="002F1A5D">
        <w:rPr>
          <w:rStyle w:val="Subst"/>
          <w:b w:val="0"/>
          <w:bCs/>
          <w:i w:val="0"/>
          <w:iCs/>
        </w:rPr>
        <w:tab/>
        <w:t>Акционеры - владельцы обыкновенных именных акций имеют право:</w:t>
      </w:r>
      <w:r w:rsidRPr="002F1A5D">
        <w:rPr>
          <w:rStyle w:val="Subst"/>
          <w:b w:val="0"/>
          <w:bCs/>
          <w:i w:val="0"/>
          <w:iCs/>
        </w:rPr>
        <w:br/>
        <w:t>•</w:t>
      </w:r>
      <w:r w:rsidRPr="002F1A5D">
        <w:rPr>
          <w:rStyle w:val="Subst"/>
          <w:b w:val="0"/>
          <w:bCs/>
          <w:i w:val="0"/>
          <w:iCs/>
        </w:rPr>
        <w:tab/>
        <w:t>участвовать в управлении делами Общества, в том числе участвовать в Общем собрании акционеров с правом голоса по всем вопросам его компетенции;</w:t>
      </w:r>
      <w:r w:rsidRPr="002F1A5D">
        <w:rPr>
          <w:rStyle w:val="Subst"/>
          <w:b w:val="0"/>
          <w:bCs/>
          <w:i w:val="0"/>
          <w:iCs/>
        </w:rPr>
        <w:br/>
        <w:t>•</w:t>
      </w:r>
      <w:r w:rsidRPr="002F1A5D">
        <w:rPr>
          <w:rStyle w:val="Subst"/>
          <w:b w:val="0"/>
          <w:bCs/>
          <w:i w:val="0"/>
          <w:iCs/>
        </w:rPr>
        <w:tab/>
        <w:t>получать информацию о деятельности Общества, знакомиться с бухгалтерскими книгами, иной документацией в порядке, установленном законодательством и настоящим Уставом;</w:t>
      </w:r>
      <w:r w:rsidRPr="002F1A5D">
        <w:rPr>
          <w:rStyle w:val="Subst"/>
          <w:b w:val="0"/>
          <w:bCs/>
          <w:i w:val="0"/>
          <w:iCs/>
        </w:rPr>
        <w:br/>
        <w:t>•</w:t>
      </w:r>
      <w:r w:rsidRPr="002F1A5D">
        <w:rPr>
          <w:rStyle w:val="Subst"/>
          <w:b w:val="0"/>
          <w:bCs/>
          <w:i w:val="0"/>
          <w:iCs/>
        </w:rPr>
        <w:tab/>
        <w:t>принимать участие в распределении прибыли;</w:t>
      </w:r>
      <w:r w:rsidRPr="002F1A5D">
        <w:rPr>
          <w:rStyle w:val="Subst"/>
          <w:b w:val="0"/>
          <w:bCs/>
          <w:i w:val="0"/>
          <w:iCs/>
        </w:rPr>
        <w:br/>
        <w:t>•</w:t>
      </w:r>
      <w:r w:rsidRPr="002F1A5D">
        <w:rPr>
          <w:rStyle w:val="Subst"/>
          <w:b w:val="0"/>
          <w:bCs/>
          <w:i w:val="0"/>
          <w:iCs/>
        </w:rPr>
        <w:tab/>
        <w:t>получать в случае ликвидации Общества часть его имущества, оставшуюся после всех установленных законодательством расчетов, пропорционально количеству и номинальной стоимости принадлежащих им акций.</w:t>
      </w:r>
      <w:r w:rsidRPr="002F1A5D">
        <w:rPr>
          <w:rStyle w:val="Subst"/>
          <w:b w:val="0"/>
          <w:bCs/>
          <w:i w:val="0"/>
          <w:iCs/>
        </w:rPr>
        <w:br/>
      </w:r>
      <w:r w:rsidRPr="002F1A5D">
        <w:rPr>
          <w:rStyle w:val="Subst"/>
          <w:b w:val="0"/>
          <w:bCs/>
          <w:i w:val="0"/>
          <w:iCs/>
        </w:rPr>
        <w:br/>
        <w:t>5.5.</w:t>
      </w:r>
      <w:r w:rsidRPr="002F1A5D">
        <w:rPr>
          <w:rStyle w:val="Subst"/>
          <w:b w:val="0"/>
          <w:bCs/>
          <w:i w:val="0"/>
          <w:iCs/>
        </w:rPr>
        <w:tab/>
        <w:t>Акционеры - владельцы привилегированных акций Общества не имеют права голоса на Общем собрании акционеров, если иное не установлено Законом об акционерных обществах или настоящим Уставом.</w:t>
      </w:r>
      <w:r w:rsidRPr="002F1A5D">
        <w:rPr>
          <w:rStyle w:val="Subst"/>
          <w:b w:val="0"/>
          <w:bCs/>
          <w:i w:val="0"/>
          <w:iCs/>
        </w:rPr>
        <w:br/>
      </w:r>
      <w:r w:rsidRPr="002F1A5D">
        <w:rPr>
          <w:rStyle w:val="Subst"/>
          <w:b w:val="0"/>
          <w:bCs/>
          <w:i w:val="0"/>
          <w:iCs/>
        </w:rPr>
        <w:br/>
      </w:r>
      <w:r w:rsidRPr="002F1A5D">
        <w:rPr>
          <w:rStyle w:val="Subst"/>
          <w:b w:val="0"/>
          <w:bCs/>
          <w:i w:val="0"/>
          <w:iCs/>
        </w:rPr>
        <w:lastRenderedPageBreak/>
        <w:t>5.6.</w:t>
      </w:r>
      <w:r w:rsidRPr="002F1A5D">
        <w:rPr>
          <w:rStyle w:val="Subst"/>
          <w:b w:val="0"/>
          <w:bCs/>
          <w:i w:val="0"/>
          <w:iCs/>
        </w:rPr>
        <w:tab/>
        <w:t>Акционеры обязаны:</w:t>
      </w:r>
      <w:r w:rsidRPr="002F1A5D">
        <w:rPr>
          <w:rStyle w:val="Subst"/>
          <w:b w:val="0"/>
          <w:bCs/>
          <w:i w:val="0"/>
          <w:iCs/>
        </w:rPr>
        <w:br/>
        <w:t>•</w:t>
      </w:r>
      <w:r w:rsidRPr="002F1A5D">
        <w:rPr>
          <w:rStyle w:val="Subst"/>
          <w:b w:val="0"/>
          <w:bCs/>
          <w:i w:val="0"/>
          <w:iCs/>
        </w:rPr>
        <w:tab/>
        <w:t>оплатить акции в порядке, размерах, способами и в сроки, установленные законом и настоящим Уставом, а также решениями Общего собрания акционеров либо Совета директоров;</w:t>
      </w:r>
      <w:r w:rsidRPr="002F1A5D">
        <w:rPr>
          <w:rStyle w:val="Subst"/>
          <w:b w:val="0"/>
          <w:bCs/>
          <w:i w:val="0"/>
          <w:iCs/>
        </w:rPr>
        <w:br/>
        <w:t>•</w:t>
      </w:r>
      <w:r w:rsidRPr="002F1A5D">
        <w:rPr>
          <w:rStyle w:val="Subst"/>
          <w:b w:val="0"/>
          <w:bCs/>
          <w:i w:val="0"/>
          <w:iCs/>
        </w:rPr>
        <w:tab/>
        <w:t>руководствоваться в своей деятельности Уставом Общества и действующим законодательством;</w:t>
      </w:r>
      <w:r w:rsidRPr="002F1A5D">
        <w:rPr>
          <w:rStyle w:val="Subst"/>
          <w:b w:val="0"/>
          <w:bCs/>
          <w:i w:val="0"/>
          <w:iCs/>
        </w:rPr>
        <w:br/>
        <w:t>•</w:t>
      </w:r>
      <w:r w:rsidRPr="002F1A5D">
        <w:rPr>
          <w:rStyle w:val="Subst"/>
          <w:b w:val="0"/>
          <w:bCs/>
          <w:i w:val="0"/>
          <w:iCs/>
        </w:rPr>
        <w:tab/>
        <w:t>сохранять в тайне конфиденциальную информацию о деятельности Общества;</w:t>
      </w:r>
      <w:r w:rsidRPr="002F1A5D">
        <w:rPr>
          <w:rStyle w:val="Subst"/>
          <w:b w:val="0"/>
          <w:bCs/>
          <w:i w:val="0"/>
          <w:iCs/>
        </w:rPr>
        <w:br/>
        <w:t>•</w:t>
      </w:r>
      <w:r w:rsidRPr="002F1A5D">
        <w:rPr>
          <w:rStyle w:val="Subst"/>
          <w:b w:val="0"/>
          <w:bCs/>
          <w:i w:val="0"/>
          <w:iCs/>
        </w:rPr>
        <w:tab/>
        <w:t>соблюдать требования законодательства о государственной тайне РФ.</w:t>
      </w:r>
      <w:r w:rsidRPr="002F1A5D">
        <w:rPr>
          <w:rStyle w:val="Subst"/>
          <w:b w:val="0"/>
          <w:bCs/>
          <w:i w:val="0"/>
          <w:iCs/>
        </w:rPr>
        <w:br/>
      </w:r>
      <w:r w:rsidRPr="002F1A5D">
        <w:rPr>
          <w:rStyle w:val="Subst"/>
          <w:b w:val="0"/>
          <w:bCs/>
          <w:i w:val="0"/>
          <w:iCs/>
        </w:rPr>
        <w:br/>
        <w:t>5.7.</w:t>
      </w:r>
      <w:r w:rsidRPr="002F1A5D">
        <w:rPr>
          <w:rStyle w:val="Subst"/>
          <w:b w:val="0"/>
          <w:bCs/>
          <w:i w:val="0"/>
          <w:iCs/>
        </w:rPr>
        <w:tab/>
        <w:t>Акционеры не отвечают по обязательствам Общества и несут риск убытков, связанных с деятельностью Общества, в пределах стоимости принадлежащих им акций. 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r w:rsidRPr="002F1A5D">
        <w:rPr>
          <w:rStyle w:val="Subst"/>
          <w:b w:val="0"/>
          <w:bCs/>
          <w:i w:val="0"/>
          <w:iCs/>
        </w:rPr>
        <w:br/>
      </w:r>
      <w:r w:rsidRPr="002F1A5D">
        <w:rPr>
          <w:rStyle w:val="Subst"/>
          <w:b w:val="0"/>
          <w:bCs/>
          <w:i w:val="0"/>
          <w:iCs/>
        </w:rPr>
        <w:br/>
        <w:t>5.8.</w:t>
      </w:r>
      <w:r w:rsidRPr="002F1A5D">
        <w:rPr>
          <w:rStyle w:val="Subst"/>
          <w:b w:val="0"/>
          <w:bCs/>
          <w:i w:val="0"/>
          <w:iCs/>
        </w:rPr>
        <w:tab/>
        <w:t xml:space="preserve">Любой акционер вправе на основании письменного или устного запроса, адресованного Обществу, получать интересующую его информацию о деятельности Общества и знакомиться с документацией Общества в порядке, предусмотренном статьей 91 Закона об акционерных обществах. </w:t>
      </w:r>
      <w:r w:rsidRPr="002F1A5D">
        <w:rPr>
          <w:rStyle w:val="Subst"/>
          <w:b w:val="0"/>
          <w:bCs/>
          <w:i w:val="0"/>
          <w:iCs/>
        </w:rPr>
        <w:br/>
        <w:t>К документам бухгалтерского учета Общества имеют право доступа акционеры (акционер), имеющие в совокупности не менее 25 процентов голосующих акций Общества.</w:t>
      </w:r>
      <w:r w:rsidRPr="002F1A5D">
        <w:rPr>
          <w:rStyle w:val="Subst"/>
          <w:b w:val="0"/>
          <w:bCs/>
          <w:i w:val="0"/>
          <w:iCs/>
        </w:rPr>
        <w:br/>
        <w:t xml:space="preserve">Запрашиваемая информация должна быть предоставлена Обществом в течение 7 дней со дня получения соответствующего запроса. </w:t>
      </w:r>
      <w:r w:rsidRPr="002F1A5D">
        <w:rPr>
          <w:rStyle w:val="Subst"/>
          <w:b w:val="0"/>
          <w:bCs/>
          <w:i w:val="0"/>
          <w:iCs/>
        </w:rPr>
        <w:br/>
        <w:t>Общество обеспечивает акционерам доступ к информации с соблюдением требований законодательства о государственной тайне РФ.</w:t>
      </w:r>
      <w:r w:rsidRPr="002F1A5D">
        <w:rPr>
          <w:rStyle w:val="Subst"/>
          <w:b w:val="0"/>
          <w:bCs/>
          <w:i w:val="0"/>
          <w:iCs/>
        </w:rPr>
        <w:br/>
      </w:r>
      <w:r w:rsidRPr="002F1A5D">
        <w:rPr>
          <w:rStyle w:val="Subst"/>
          <w:b w:val="0"/>
          <w:bCs/>
          <w:i w:val="0"/>
          <w:iCs/>
        </w:rPr>
        <w:br/>
        <w:t>5.9.</w:t>
      </w:r>
      <w:r w:rsidRPr="002F1A5D">
        <w:rPr>
          <w:rStyle w:val="Subst"/>
          <w:b w:val="0"/>
          <w:bCs/>
          <w:i w:val="0"/>
          <w:iCs/>
        </w:rPr>
        <w:tab/>
        <w:t>Акционеры имеют также и другие права, а также несут и другие обязанности, вытекающие из действующего законодательства и Устава Общества.</w:t>
      </w:r>
      <w:r w:rsidRPr="002F1A5D">
        <w:rPr>
          <w:rStyle w:val="Subst"/>
          <w:b w:val="0"/>
          <w:bCs/>
          <w:i w:val="0"/>
          <w:iCs/>
        </w:rPr>
        <w:br/>
      </w:r>
      <w:r w:rsidRPr="002F1A5D">
        <w:rPr>
          <w:rStyle w:val="Subst"/>
          <w:b w:val="0"/>
          <w:bCs/>
          <w:i w:val="0"/>
          <w:iCs/>
        </w:rPr>
        <w:br/>
        <w:t>5.10.</w:t>
      </w:r>
      <w:r w:rsidRPr="002F1A5D">
        <w:rPr>
          <w:rStyle w:val="Subst"/>
          <w:b w:val="0"/>
          <w:bCs/>
          <w:i w:val="0"/>
          <w:iCs/>
        </w:rPr>
        <w:tab/>
        <w:t>Одна оплаченная обыкновенная акция дает акционеру право одного решающего голоса на Общем собрании акционеров.</w:t>
      </w:r>
      <w:r w:rsidRPr="002F1A5D">
        <w:rPr>
          <w:rStyle w:val="Subst"/>
          <w:b w:val="0"/>
          <w:bCs/>
          <w:i w:val="0"/>
          <w:iCs/>
        </w:rPr>
        <w:br/>
      </w:r>
      <w:r w:rsidRPr="002F1A5D">
        <w:rPr>
          <w:rStyle w:val="Subst"/>
          <w:b w:val="0"/>
          <w:bCs/>
          <w:i w:val="0"/>
          <w:iCs/>
        </w:rPr>
        <w:br/>
        <w:t>5.11.</w:t>
      </w:r>
      <w:r w:rsidRPr="002F1A5D">
        <w:rPr>
          <w:rStyle w:val="Subst"/>
          <w:b w:val="0"/>
          <w:bCs/>
          <w:i w:val="0"/>
          <w:iCs/>
        </w:rPr>
        <w:tab/>
        <w:t>Общество обязано обеспечить ведение и хранение реестра акционеров Общества в соответствии с правовыми актами Российской Федерации.</w:t>
      </w:r>
      <w:r w:rsidRPr="002F1A5D">
        <w:rPr>
          <w:rStyle w:val="Subst"/>
          <w:b w:val="0"/>
          <w:bCs/>
          <w:i w:val="0"/>
          <w:iCs/>
        </w:rPr>
        <w:br/>
      </w:r>
      <w:r w:rsidRPr="002F1A5D">
        <w:rPr>
          <w:rStyle w:val="Subst"/>
          <w:b w:val="0"/>
          <w:bCs/>
          <w:i w:val="0"/>
          <w:iCs/>
        </w:rPr>
        <w:br/>
        <w:t>5.12.</w:t>
      </w:r>
      <w:r w:rsidRPr="002F1A5D">
        <w:rPr>
          <w:rStyle w:val="Subst"/>
          <w:b w:val="0"/>
          <w:bCs/>
          <w:i w:val="0"/>
          <w:iCs/>
        </w:rPr>
        <w:tab/>
        <w:t>Ведение реестра (по договору с Обществом) производится профессиональным участником рынка ценных бумаг – регистратором, осуществляющим деятельность по ведению реестра владельцев именных ценных бумаг и имеющим лицензию на осуществление данного вида деятельности.</w:t>
      </w:r>
      <w:r w:rsidRPr="002F1A5D">
        <w:rPr>
          <w:rStyle w:val="Subst"/>
          <w:b w:val="0"/>
          <w:bCs/>
          <w:i w:val="0"/>
          <w:iCs/>
        </w:rPr>
        <w:br/>
        <w:t>Утверждение регистратора Общества, условий договора с ним, а также расторжение договора с регистратором производится решением Совета директоров.</w:t>
      </w:r>
      <w:r w:rsidRPr="002F1A5D">
        <w:rPr>
          <w:rStyle w:val="Subst"/>
          <w:b w:val="0"/>
          <w:bCs/>
          <w:i w:val="0"/>
          <w:iCs/>
        </w:rPr>
        <w:br/>
      </w:r>
      <w:r w:rsidRPr="002F1A5D">
        <w:rPr>
          <w:rStyle w:val="Subst"/>
          <w:b w:val="0"/>
          <w:bCs/>
          <w:i w:val="0"/>
          <w:iCs/>
        </w:rPr>
        <w:br/>
        <w:t>5.13.</w:t>
      </w:r>
      <w:r w:rsidRPr="002F1A5D">
        <w:rPr>
          <w:rStyle w:val="Subst"/>
          <w:b w:val="0"/>
          <w:bCs/>
          <w:i w:val="0"/>
          <w:iCs/>
        </w:rPr>
        <w:tab/>
        <w:t>Лицо, зарегистрированное в реестре акционеров Общества, обязано своевременно информировать держателя реестра акционеров Общества об изменении своих данных. В случае непредставления им информации об изменении своих данных, Общество и регистратор не несут ответственности за причиненные в связи с этим убытки.</w:t>
      </w:r>
      <w:r w:rsidRPr="002F1A5D">
        <w:rPr>
          <w:rStyle w:val="Subst"/>
          <w:b w:val="0"/>
          <w:bCs/>
          <w:i w:val="0"/>
          <w:iCs/>
        </w:rPr>
        <w:br/>
      </w:r>
      <w:r w:rsidRPr="002F1A5D">
        <w:rPr>
          <w:rStyle w:val="Subst"/>
          <w:b w:val="0"/>
          <w:bCs/>
          <w:i w:val="0"/>
          <w:iCs/>
        </w:rPr>
        <w:br/>
        <w:t>5.14.</w:t>
      </w:r>
      <w:r w:rsidRPr="002F1A5D">
        <w:rPr>
          <w:rStyle w:val="Subst"/>
          <w:b w:val="0"/>
          <w:bCs/>
          <w:i w:val="0"/>
          <w:iCs/>
        </w:rPr>
        <w:tab/>
        <w:t>Держатель реестра акционеров Общества, по требованию акционера или номинального держателя акций, обязан подтвердить его права на акции путем выдачи выписки из реестра акционеров Общества, которая не является ценной бумагой.</w:t>
      </w:r>
      <w:r>
        <w:rPr>
          <w:rStyle w:val="Subst"/>
          <w:bCs/>
          <w:iCs/>
        </w:rPr>
        <w:br/>
      </w:r>
    </w:p>
    <w:p w14:paraId="46245B82" w14:textId="77777777" w:rsidR="00AC48A7" w:rsidRDefault="00AC48A7" w:rsidP="00AC48A7">
      <w:pPr>
        <w:ind w:left="200"/>
      </w:pPr>
      <w:r>
        <w:t>Иные сведения об акциях, указываемые эмитентом по собственному усмотрению: отсутствуют.</w:t>
      </w:r>
      <w:r>
        <w:br/>
      </w:r>
    </w:p>
    <w:p w14:paraId="16767C72" w14:textId="77777777" w:rsidR="00C723B7" w:rsidRDefault="00C723B7" w:rsidP="00364D8D">
      <w:pPr>
        <w:pStyle w:val="af"/>
        <w:tabs>
          <w:tab w:val="left" w:pos="0"/>
        </w:tabs>
        <w:autoSpaceDE w:val="0"/>
        <w:autoSpaceDN w:val="0"/>
        <w:ind w:firstLine="284"/>
        <w:jc w:val="both"/>
        <w:rPr>
          <w:b w:val="0"/>
          <w:sz w:val="24"/>
          <w:szCs w:val="24"/>
        </w:rPr>
      </w:pPr>
    </w:p>
    <w:p w14:paraId="14762F41" w14:textId="77777777" w:rsidR="00F472D4" w:rsidRPr="00F472D4" w:rsidRDefault="00F472D4" w:rsidP="00F472D4">
      <w:pPr>
        <w:widowControl/>
        <w:spacing w:before="0" w:after="0"/>
        <w:ind w:firstLine="540"/>
        <w:jc w:val="center"/>
        <w:outlineLvl w:val="0"/>
        <w:rPr>
          <w:rFonts w:eastAsiaTheme="minorHAnsi"/>
          <w:b/>
          <w:sz w:val="24"/>
          <w:szCs w:val="24"/>
          <w:u w:val="single"/>
          <w:lang w:eastAsia="en-US"/>
        </w:rPr>
      </w:pPr>
      <w:bookmarkStart w:id="94" w:name="_Toc418759163"/>
      <w:r w:rsidRPr="00F472D4">
        <w:rPr>
          <w:rFonts w:eastAsiaTheme="minorHAnsi"/>
          <w:b/>
          <w:sz w:val="24"/>
          <w:szCs w:val="24"/>
          <w:u w:val="single"/>
          <w:lang w:eastAsia="en-US"/>
        </w:rPr>
        <w:t>8.3. Сведения о предыдущих выпусках эмиссионных ценных бумаг эмитента, за исключением акций эмитента</w:t>
      </w:r>
      <w:bookmarkEnd w:id="94"/>
    </w:p>
    <w:p w14:paraId="5A90CEF8" w14:textId="77777777" w:rsidR="00C723B7" w:rsidRDefault="00C723B7" w:rsidP="00364D8D">
      <w:pPr>
        <w:pStyle w:val="af"/>
        <w:tabs>
          <w:tab w:val="left" w:pos="0"/>
        </w:tabs>
        <w:autoSpaceDE w:val="0"/>
        <w:autoSpaceDN w:val="0"/>
        <w:ind w:firstLine="284"/>
        <w:jc w:val="both"/>
        <w:rPr>
          <w:b w:val="0"/>
          <w:sz w:val="24"/>
          <w:szCs w:val="24"/>
        </w:rPr>
      </w:pPr>
    </w:p>
    <w:p w14:paraId="044A6815" w14:textId="77777777" w:rsidR="00C029B7" w:rsidRPr="00C029B7" w:rsidRDefault="00C029B7" w:rsidP="00C029B7">
      <w:pPr>
        <w:pStyle w:val="2"/>
        <w:rPr>
          <w:rFonts w:ascii="Times New Roman" w:hAnsi="Times New Roman" w:cs="Times New Roman"/>
          <w:b/>
          <w:color w:val="auto"/>
          <w:sz w:val="24"/>
          <w:szCs w:val="24"/>
        </w:rPr>
      </w:pPr>
      <w:bookmarkStart w:id="95" w:name="_Toc308479030"/>
      <w:bookmarkStart w:id="96" w:name="_Toc418759164"/>
      <w:r w:rsidRPr="00C029B7">
        <w:rPr>
          <w:rFonts w:ascii="Times New Roman" w:hAnsi="Times New Roman" w:cs="Times New Roman"/>
          <w:b/>
          <w:color w:val="auto"/>
          <w:sz w:val="24"/>
          <w:szCs w:val="24"/>
        </w:rPr>
        <w:t>8.3.1. Сведения о выпусках, все ценные бумаги которых погашены (аннулированы)</w:t>
      </w:r>
      <w:bookmarkEnd w:id="95"/>
      <w:bookmarkEnd w:id="96"/>
    </w:p>
    <w:p w14:paraId="3587B03E" w14:textId="77777777" w:rsidR="00C029B7" w:rsidRPr="002F1A5D" w:rsidRDefault="00C029B7" w:rsidP="00C029B7">
      <w:pPr>
        <w:ind w:left="200"/>
        <w:jc w:val="both"/>
        <w:rPr>
          <w:b/>
          <w:i/>
        </w:rPr>
      </w:pPr>
      <w:r w:rsidRPr="002F1A5D">
        <w:rPr>
          <w:rStyle w:val="Subst"/>
          <w:b w:val="0"/>
          <w:bCs/>
          <w:i w:val="0"/>
          <w:iCs/>
        </w:rPr>
        <w:t>Указанных выпусков нет</w:t>
      </w:r>
    </w:p>
    <w:p w14:paraId="3181005C" w14:textId="77777777" w:rsidR="00C029B7" w:rsidRPr="00C029B7" w:rsidRDefault="00C029B7" w:rsidP="00C029B7">
      <w:pPr>
        <w:pStyle w:val="2"/>
        <w:jc w:val="both"/>
        <w:rPr>
          <w:rFonts w:ascii="Times New Roman" w:hAnsi="Times New Roman" w:cs="Times New Roman"/>
          <w:b/>
          <w:color w:val="auto"/>
          <w:sz w:val="24"/>
          <w:szCs w:val="24"/>
        </w:rPr>
      </w:pPr>
      <w:bookmarkStart w:id="97" w:name="_Toc308479031"/>
      <w:bookmarkStart w:id="98" w:name="_Toc418759165"/>
      <w:r w:rsidRPr="00C029B7">
        <w:rPr>
          <w:rFonts w:ascii="Times New Roman" w:hAnsi="Times New Roman" w:cs="Times New Roman"/>
          <w:b/>
          <w:color w:val="auto"/>
          <w:sz w:val="24"/>
          <w:szCs w:val="24"/>
        </w:rPr>
        <w:t>8.3.2. Сведения о выпусках, ценные бумаги которых находятся в обращении</w:t>
      </w:r>
      <w:bookmarkEnd w:id="97"/>
      <w:bookmarkEnd w:id="98"/>
    </w:p>
    <w:p w14:paraId="3CF787FD" w14:textId="77777777" w:rsidR="00C029B7" w:rsidRPr="002F1A5D" w:rsidRDefault="00C029B7" w:rsidP="00C029B7">
      <w:pPr>
        <w:ind w:left="200"/>
        <w:jc w:val="both"/>
        <w:rPr>
          <w:b/>
          <w:i/>
        </w:rPr>
      </w:pPr>
      <w:r w:rsidRPr="002F1A5D">
        <w:rPr>
          <w:rStyle w:val="Subst"/>
          <w:b w:val="0"/>
          <w:bCs/>
          <w:i w:val="0"/>
          <w:iCs/>
        </w:rPr>
        <w:t>Указанных выпусков нет</w:t>
      </w:r>
    </w:p>
    <w:p w14:paraId="7F28C215" w14:textId="77777777" w:rsidR="00C029B7" w:rsidRPr="00C029B7" w:rsidRDefault="00C029B7" w:rsidP="00C029B7">
      <w:pPr>
        <w:pStyle w:val="2"/>
        <w:jc w:val="both"/>
        <w:rPr>
          <w:rFonts w:ascii="Times New Roman" w:hAnsi="Times New Roman" w:cs="Times New Roman"/>
          <w:b/>
          <w:color w:val="auto"/>
          <w:sz w:val="24"/>
          <w:szCs w:val="24"/>
        </w:rPr>
      </w:pPr>
      <w:bookmarkStart w:id="99" w:name="_Toc308479032"/>
      <w:bookmarkStart w:id="100" w:name="_Toc418759166"/>
      <w:r w:rsidRPr="00C029B7">
        <w:rPr>
          <w:rFonts w:ascii="Times New Roman" w:hAnsi="Times New Roman" w:cs="Times New Roman"/>
          <w:b/>
          <w:color w:val="auto"/>
          <w:sz w:val="24"/>
          <w:szCs w:val="24"/>
        </w:rPr>
        <w:t>8.3.3. Сведения о выпусках, обязательства эмитента по ценным бумагам которых не исполнены (дефолт)</w:t>
      </w:r>
      <w:bookmarkEnd w:id="99"/>
      <w:bookmarkEnd w:id="100"/>
    </w:p>
    <w:p w14:paraId="59AAA347" w14:textId="77777777" w:rsidR="00C029B7" w:rsidRPr="00C029B7" w:rsidRDefault="00C029B7" w:rsidP="00C029B7">
      <w:pPr>
        <w:ind w:left="200"/>
        <w:jc w:val="both"/>
        <w:rPr>
          <w:b/>
          <w:i/>
        </w:rPr>
      </w:pPr>
      <w:r w:rsidRPr="00C029B7">
        <w:rPr>
          <w:rStyle w:val="Subst"/>
          <w:b w:val="0"/>
          <w:bCs/>
          <w:i w:val="0"/>
          <w:iCs/>
        </w:rPr>
        <w:t>Указанных выпусков нет</w:t>
      </w:r>
    </w:p>
    <w:p w14:paraId="0060EAB9" w14:textId="02DA70B4" w:rsidR="00C723B7" w:rsidRDefault="00C723B7" w:rsidP="00364D8D">
      <w:pPr>
        <w:pStyle w:val="af"/>
        <w:tabs>
          <w:tab w:val="left" w:pos="0"/>
        </w:tabs>
        <w:autoSpaceDE w:val="0"/>
        <w:autoSpaceDN w:val="0"/>
        <w:ind w:firstLine="284"/>
        <w:jc w:val="both"/>
        <w:rPr>
          <w:b w:val="0"/>
          <w:sz w:val="24"/>
          <w:szCs w:val="24"/>
        </w:rPr>
      </w:pPr>
    </w:p>
    <w:p w14:paraId="2B738ECF" w14:textId="77777777" w:rsidR="00D42044" w:rsidRPr="00D42044" w:rsidRDefault="00D42044" w:rsidP="00D42044">
      <w:pPr>
        <w:widowControl/>
        <w:spacing w:before="0" w:after="0"/>
        <w:ind w:firstLine="540"/>
        <w:jc w:val="center"/>
        <w:outlineLvl w:val="0"/>
        <w:rPr>
          <w:rFonts w:eastAsiaTheme="minorHAnsi"/>
          <w:b/>
          <w:sz w:val="24"/>
          <w:szCs w:val="24"/>
          <w:lang w:eastAsia="en-US"/>
        </w:rPr>
      </w:pPr>
      <w:bookmarkStart w:id="101" w:name="_Toc418759167"/>
      <w:r w:rsidRPr="00D42044">
        <w:rPr>
          <w:rFonts w:eastAsiaTheme="minorHAnsi"/>
          <w:b/>
          <w:sz w:val="24"/>
          <w:szCs w:val="24"/>
          <w:lang w:eastAsia="en-US"/>
        </w:rPr>
        <w:lastRenderedPageBreak/>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01"/>
    </w:p>
    <w:p w14:paraId="64D948D1" w14:textId="77777777" w:rsidR="00C723B7" w:rsidRPr="00303A66" w:rsidRDefault="00C723B7" w:rsidP="00D42044">
      <w:pPr>
        <w:pStyle w:val="af"/>
        <w:tabs>
          <w:tab w:val="left" w:pos="0"/>
        </w:tabs>
        <w:autoSpaceDE w:val="0"/>
        <w:autoSpaceDN w:val="0"/>
        <w:ind w:firstLine="284"/>
        <w:rPr>
          <w:b w:val="0"/>
          <w:sz w:val="24"/>
          <w:szCs w:val="24"/>
        </w:rPr>
      </w:pPr>
    </w:p>
    <w:p w14:paraId="31184969" w14:textId="77777777" w:rsidR="00303A66" w:rsidRPr="00303A66" w:rsidRDefault="00303A66" w:rsidP="00303A66">
      <w:pPr>
        <w:ind w:left="200"/>
        <w:jc w:val="both"/>
        <w:rPr>
          <w:b/>
        </w:rPr>
      </w:pPr>
      <w:r w:rsidRPr="00303A66">
        <w:rPr>
          <w:rStyle w:val="Subst"/>
          <w:b w:val="0"/>
          <w:bCs/>
          <w:i w:val="0"/>
          <w:iCs/>
        </w:rPr>
        <w:t>Эмитент не размещал облигации с обеспечением, обязательства по которым еще не исполнены</w:t>
      </w:r>
    </w:p>
    <w:p w14:paraId="5F42ACF4" w14:textId="08D5884C" w:rsidR="00C723B7" w:rsidRDefault="00C723B7" w:rsidP="00364D8D">
      <w:pPr>
        <w:pStyle w:val="af"/>
        <w:tabs>
          <w:tab w:val="left" w:pos="0"/>
        </w:tabs>
        <w:autoSpaceDE w:val="0"/>
        <w:autoSpaceDN w:val="0"/>
        <w:ind w:firstLine="284"/>
        <w:jc w:val="both"/>
        <w:rPr>
          <w:b w:val="0"/>
          <w:sz w:val="24"/>
          <w:szCs w:val="24"/>
        </w:rPr>
      </w:pPr>
    </w:p>
    <w:p w14:paraId="479DA143" w14:textId="77777777" w:rsidR="00292D15" w:rsidRDefault="00292D15" w:rsidP="00292D15">
      <w:pPr>
        <w:widowControl/>
        <w:spacing w:before="0" w:after="0"/>
        <w:ind w:firstLine="540"/>
        <w:jc w:val="both"/>
        <w:outlineLvl w:val="0"/>
        <w:rPr>
          <w:rFonts w:eastAsiaTheme="minorHAnsi"/>
          <w:b/>
          <w:sz w:val="24"/>
          <w:szCs w:val="24"/>
          <w:lang w:eastAsia="en-US"/>
        </w:rPr>
      </w:pPr>
      <w:bookmarkStart w:id="102" w:name="_Toc418759168"/>
      <w:r w:rsidRPr="00292D15">
        <w:rPr>
          <w:rFonts w:eastAsiaTheme="minorHAnsi"/>
          <w:b/>
          <w:sz w:val="24"/>
          <w:szCs w:val="24"/>
          <w:lang w:eastAsia="en-US"/>
        </w:rPr>
        <w:t>8.4.1. Дополнительные сведения об ипотечном покрытии по облигациям эмитента с ипотечным покрытием</w:t>
      </w:r>
      <w:bookmarkEnd w:id="102"/>
    </w:p>
    <w:p w14:paraId="1988104F" w14:textId="77777777" w:rsidR="00921D62" w:rsidRDefault="00921D62" w:rsidP="00921D62">
      <w:pPr>
        <w:ind w:left="200"/>
        <w:jc w:val="both"/>
      </w:pPr>
      <w:r>
        <w:rPr>
          <w:rStyle w:val="Subst"/>
          <w:bCs/>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14:paraId="05406BF9" w14:textId="77777777" w:rsidR="00292D15" w:rsidRPr="00292D15" w:rsidRDefault="00292D15" w:rsidP="00292D15">
      <w:pPr>
        <w:widowControl/>
        <w:spacing w:before="0" w:after="0"/>
        <w:jc w:val="both"/>
        <w:rPr>
          <w:rFonts w:eastAsiaTheme="minorHAnsi"/>
          <w:b/>
          <w:sz w:val="24"/>
          <w:szCs w:val="24"/>
          <w:lang w:eastAsia="en-US"/>
        </w:rPr>
      </w:pPr>
    </w:p>
    <w:p w14:paraId="137AE0C3" w14:textId="77777777" w:rsidR="00292D15" w:rsidRPr="00292D15" w:rsidRDefault="00292D15" w:rsidP="00292D15">
      <w:pPr>
        <w:widowControl/>
        <w:spacing w:before="0" w:after="0"/>
        <w:ind w:firstLine="540"/>
        <w:jc w:val="both"/>
        <w:outlineLvl w:val="1"/>
        <w:rPr>
          <w:rFonts w:eastAsiaTheme="minorHAnsi"/>
          <w:b/>
          <w:sz w:val="24"/>
          <w:szCs w:val="24"/>
          <w:lang w:eastAsia="en-US"/>
        </w:rPr>
      </w:pPr>
      <w:bookmarkStart w:id="103" w:name="_Toc418759169"/>
      <w:r w:rsidRPr="00292D15">
        <w:rPr>
          <w:rFonts w:eastAsiaTheme="minorHAnsi"/>
          <w:b/>
          <w:sz w:val="24"/>
          <w:szCs w:val="24"/>
          <w:lang w:eastAsia="en-US"/>
        </w:rPr>
        <w:t>8.4.1.1. Сведения о специализированном депозитарии (депозитариях), осуществляющем ведение реестра (реестров) ипотечного покрытия</w:t>
      </w:r>
      <w:bookmarkEnd w:id="103"/>
    </w:p>
    <w:p w14:paraId="41324613" w14:textId="77777777" w:rsidR="00C723B7" w:rsidRDefault="00C723B7" w:rsidP="00364D8D">
      <w:pPr>
        <w:pStyle w:val="af"/>
        <w:tabs>
          <w:tab w:val="left" w:pos="0"/>
        </w:tabs>
        <w:autoSpaceDE w:val="0"/>
        <w:autoSpaceDN w:val="0"/>
        <w:ind w:firstLine="284"/>
        <w:jc w:val="both"/>
        <w:rPr>
          <w:b w:val="0"/>
          <w:sz w:val="24"/>
          <w:szCs w:val="24"/>
        </w:rPr>
      </w:pPr>
    </w:p>
    <w:p w14:paraId="0799DC76" w14:textId="77777777" w:rsidR="00921D62" w:rsidRPr="002F1A5D" w:rsidRDefault="00921D62" w:rsidP="00921D62">
      <w:pPr>
        <w:ind w:left="200"/>
        <w:jc w:val="both"/>
        <w:rPr>
          <w:b/>
          <w:i/>
        </w:rPr>
      </w:pPr>
      <w:r w:rsidRPr="002F1A5D">
        <w:rPr>
          <w:rStyle w:val="Subst"/>
          <w:b w:val="0"/>
          <w:bCs/>
          <w:i w:val="0"/>
          <w:iCs/>
        </w:rPr>
        <w:t>Эмитент не размещал облигации с ипотечным покрытием, обязательства по которым еще не исполнены</w:t>
      </w:r>
    </w:p>
    <w:p w14:paraId="4694FA47" w14:textId="5903FB88" w:rsidR="00C723B7" w:rsidRDefault="00C723B7" w:rsidP="00364D8D">
      <w:pPr>
        <w:pStyle w:val="af"/>
        <w:tabs>
          <w:tab w:val="left" w:pos="0"/>
        </w:tabs>
        <w:autoSpaceDE w:val="0"/>
        <w:autoSpaceDN w:val="0"/>
        <w:ind w:firstLine="284"/>
        <w:jc w:val="both"/>
        <w:rPr>
          <w:b w:val="0"/>
          <w:sz w:val="24"/>
          <w:szCs w:val="24"/>
        </w:rPr>
      </w:pPr>
    </w:p>
    <w:p w14:paraId="37BD6D3E" w14:textId="77777777" w:rsidR="00CA323E" w:rsidRPr="00CA323E" w:rsidRDefault="00CA323E" w:rsidP="00CA323E">
      <w:pPr>
        <w:widowControl/>
        <w:spacing w:before="0" w:after="0"/>
        <w:ind w:firstLine="540"/>
        <w:jc w:val="both"/>
        <w:outlineLvl w:val="0"/>
        <w:rPr>
          <w:rFonts w:eastAsiaTheme="minorHAnsi"/>
          <w:b/>
          <w:sz w:val="24"/>
          <w:szCs w:val="24"/>
          <w:lang w:eastAsia="en-US"/>
        </w:rPr>
      </w:pPr>
      <w:bookmarkStart w:id="104" w:name="_Toc418759170"/>
      <w:r w:rsidRPr="00CA323E">
        <w:rPr>
          <w:rFonts w:eastAsiaTheme="minorHAnsi"/>
          <w:b/>
          <w:sz w:val="24"/>
          <w:szCs w:val="24"/>
          <w:lang w:eastAsia="en-US"/>
        </w:rPr>
        <w:t>8.4.1.2. Сведения о страховании риска ответственности перед владельцами облигаций с ипотечным покрытием</w:t>
      </w:r>
      <w:bookmarkEnd w:id="104"/>
    </w:p>
    <w:p w14:paraId="57DEED1E" w14:textId="77777777" w:rsidR="007A0F67" w:rsidRPr="002F1A5D" w:rsidRDefault="007A0F67" w:rsidP="007A0F67">
      <w:pPr>
        <w:ind w:left="200"/>
        <w:jc w:val="both"/>
        <w:rPr>
          <w:b/>
          <w:i/>
        </w:rPr>
      </w:pPr>
      <w:r w:rsidRPr="002F1A5D">
        <w:rPr>
          <w:rStyle w:val="Subst"/>
          <w:b w:val="0"/>
          <w:bCs/>
          <w:i w:val="0"/>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14:paraId="2495039D" w14:textId="77777777" w:rsidR="00756E85" w:rsidRPr="00756E85" w:rsidRDefault="00756E85" w:rsidP="00756E85">
      <w:pPr>
        <w:widowControl/>
        <w:spacing w:before="0" w:after="0"/>
        <w:ind w:firstLine="540"/>
        <w:jc w:val="both"/>
        <w:outlineLvl w:val="0"/>
        <w:rPr>
          <w:rFonts w:eastAsiaTheme="minorHAnsi"/>
          <w:b/>
          <w:sz w:val="24"/>
          <w:szCs w:val="24"/>
          <w:lang w:eastAsia="en-US"/>
        </w:rPr>
      </w:pPr>
      <w:bookmarkStart w:id="105" w:name="_Toc418759171"/>
      <w:r w:rsidRPr="00756E85">
        <w:rPr>
          <w:rFonts w:eastAsiaTheme="minorHAnsi"/>
          <w:b/>
          <w:sz w:val="24"/>
          <w:szCs w:val="24"/>
          <w:lang w:eastAsia="en-US"/>
        </w:rPr>
        <w:t>8.4.1.3. Сведения о сервисных агентах, уполномоченных получать исполнение от должников, обеспеченные ипотекой требования к которым составляют ипотечное покрытие облигаций</w:t>
      </w:r>
      <w:bookmarkEnd w:id="105"/>
    </w:p>
    <w:p w14:paraId="547A3977" w14:textId="77777777" w:rsidR="00756E85" w:rsidRPr="002F1A5D" w:rsidRDefault="00756E85" w:rsidP="00756E85">
      <w:pPr>
        <w:ind w:left="200"/>
        <w:jc w:val="both"/>
        <w:rPr>
          <w:b/>
          <w:i/>
        </w:rPr>
      </w:pPr>
      <w:r w:rsidRPr="002F1A5D">
        <w:rPr>
          <w:rStyle w:val="Subst"/>
          <w:b w:val="0"/>
          <w:bCs/>
          <w:i w:val="0"/>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14:paraId="34AB5C81" w14:textId="77777777" w:rsidR="00921D62" w:rsidRPr="00E8522B" w:rsidRDefault="00921D62" w:rsidP="00364D8D">
      <w:pPr>
        <w:pStyle w:val="af"/>
        <w:tabs>
          <w:tab w:val="left" w:pos="0"/>
        </w:tabs>
        <w:autoSpaceDE w:val="0"/>
        <w:autoSpaceDN w:val="0"/>
        <w:ind w:firstLine="284"/>
        <w:jc w:val="both"/>
        <w:rPr>
          <w:sz w:val="24"/>
          <w:szCs w:val="24"/>
        </w:rPr>
      </w:pPr>
    </w:p>
    <w:p w14:paraId="5BD1006B" w14:textId="77777777" w:rsidR="00E8522B" w:rsidRPr="00E8522B" w:rsidRDefault="00E8522B" w:rsidP="00E8522B">
      <w:pPr>
        <w:widowControl/>
        <w:spacing w:before="0" w:after="0"/>
        <w:ind w:firstLine="540"/>
        <w:jc w:val="both"/>
        <w:outlineLvl w:val="0"/>
        <w:rPr>
          <w:rFonts w:eastAsiaTheme="minorHAnsi"/>
          <w:b/>
          <w:sz w:val="24"/>
          <w:szCs w:val="24"/>
          <w:lang w:eastAsia="en-US"/>
        </w:rPr>
      </w:pPr>
      <w:bookmarkStart w:id="106" w:name="_Toc418759172"/>
      <w:r w:rsidRPr="00E8522B">
        <w:rPr>
          <w:rFonts w:eastAsiaTheme="minorHAnsi"/>
          <w:b/>
          <w:sz w:val="24"/>
          <w:szCs w:val="24"/>
          <w:lang w:eastAsia="en-US"/>
        </w:rPr>
        <w:t>8.4.1.4. Информация о составе, структуре и размере ипотечного покрытия облигаций с ипотечным покрытием</w:t>
      </w:r>
      <w:bookmarkEnd w:id="106"/>
    </w:p>
    <w:p w14:paraId="63242764" w14:textId="77777777" w:rsidR="00E8522B" w:rsidRPr="002F1A5D" w:rsidRDefault="00E8522B" w:rsidP="00E8522B">
      <w:pPr>
        <w:ind w:left="200"/>
        <w:jc w:val="both"/>
        <w:rPr>
          <w:b/>
          <w:i/>
        </w:rPr>
      </w:pPr>
      <w:r w:rsidRPr="002F1A5D">
        <w:rPr>
          <w:rStyle w:val="Subst"/>
          <w:b w:val="0"/>
          <w:bCs/>
          <w:i w:val="0"/>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14:paraId="0302D455" w14:textId="77777777" w:rsidR="00E8522B" w:rsidRDefault="00E8522B" w:rsidP="00364D8D">
      <w:pPr>
        <w:pStyle w:val="af"/>
        <w:tabs>
          <w:tab w:val="left" w:pos="0"/>
        </w:tabs>
        <w:autoSpaceDE w:val="0"/>
        <w:autoSpaceDN w:val="0"/>
        <w:ind w:firstLine="284"/>
        <w:jc w:val="both"/>
        <w:rPr>
          <w:b w:val="0"/>
          <w:sz w:val="24"/>
          <w:szCs w:val="24"/>
        </w:rPr>
      </w:pPr>
    </w:p>
    <w:p w14:paraId="7D08146C" w14:textId="77777777" w:rsidR="00E8522B" w:rsidRPr="00E8522B" w:rsidRDefault="00E8522B" w:rsidP="00E8522B">
      <w:pPr>
        <w:pStyle w:val="af"/>
        <w:tabs>
          <w:tab w:val="left" w:pos="0"/>
        </w:tabs>
        <w:autoSpaceDE w:val="0"/>
        <w:autoSpaceDN w:val="0"/>
        <w:ind w:firstLine="284"/>
        <w:rPr>
          <w:sz w:val="24"/>
          <w:szCs w:val="24"/>
        </w:rPr>
      </w:pPr>
    </w:p>
    <w:p w14:paraId="66D018F8" w14:textId="77777777" w:rsidR="00E8522B" w:rsidRPr="00E8522B" w:rsidRDefault="00E8522B" w:rsidP="00E8522B">
      <w:pPr>
        <w:widowControl/>
        <w:spacing w:before="0" w:after="0"/>
        <w:ind w:firstLine="540"/>
        <w:jc w:val="center"/>
        <w:outlineLvl w:val="0"/>
        <w:rPr>
          <w:rFonts w:eastAsiaTheme="minorHAnsi"/>
          <w:b/>
          <w:sz w:val="24"/>
          <w:szCs w:val="24"/>
          <w:lang w:eastAsia="en-US"/>
        </w:rPr>
      </w:pPr>
      <w:bookmarkStart w:id="107" w:name="_Toc418759173"/>
      <w:r w:rsidRPr="00E8522B">
        <w:rPr>
          <w:rFonts w:eastAsiaTheme="minorHAnsi"/>
          <w:b/>
          <w:sz w:val="24"/>
          <w:szCs w:val="24"/>
          <w:lang w:eastAsia="en-US"/>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107"/>
    </w:p>
    <w:p w14:paraId="585AD482" w14:textId="31852F85" w:rsidR="00E8522B" w:rsidRPr="00A5329A" w:rsidRDefault="002032D4" w:rsidP="002032D4">
      <w:pPr>
        <w:widowControl/>
        <w:spacing w:before="0" w:after="0"/>
        <w:jc w:val="both"/>
        <w:rPr>
          <w:rFonts w:eastAsiaTheme="minorHAnsi"/>
          <w:lang w:eastAsia="en-US"/>
        </w:rPr>
      </w:pPr>
      <w:r w:rsidRPr="00A5329A">
        <w:rPr>
          <w:rFonts w:eastAsiaTheme="minorHAnsi"/>
          <w:lang w:eastAsia="en-US"/>
        </w:rPr>
        <w:t>Данное обязательство отсутствует.</w:t>
      </w:r>
    </w:p>
    <w:p w14:paraId="3E764562" w14:textId="77777777" w:rsidR="00A5329A" w:rsidRDefault="00A5329A" w:rsidP="00E8522B">
      <w:pPr>
        <w:widowControl/>
        <w:spacing w:before="0" w:after="0"/>
        <w:ind w:firstLine="540"/>
        <w:jc w:val="center"/>
        <w:outlineLvl w:val="1"/>
        <w:rPr>
          <w:rFonts w:eastAsiaTheme="minorHAnsi"/>
          <w:b/>
          <w:sz w:val="24"/>
          <w:szCs w:val="24"/>
          <w:lang w:eastAsia="en-US"/>
        </w:rPr>
      </w:pPr>
    </w:p>
    <w:p w14:paraId="2F976714" w14:textId="77777777" w:rsidR="00E8522B" w:rsidRPr="00E8522B" w:rsidRDefault="00E8522B" w:rsidP="00E8522B">
      <w:pPr>
        <w:widowControl/>
        <w:spacing w:before="0" w:after="0"/>
        <w:ind w:firstLine="540"/>
        <w:jc w:val="center"/>
        <w:outlineLvl w:val="1"/>
        <w:rPr>
          <w:rFonts w:eastAsiaTheme="minorHAnsi"/>
          <w:b/>
          <w:sz w:val="24"/>
          <w:szCs w:val="24"/>
          <w:lang w:eastAsia="en-US"/>
        </w:rPr>
      </w:pPr>
      <w:bookmarkStart w:id="108" w:name="_Toc418759174"/>
      <w:r w:rsidRPr="00E8522B">
        <w:rPr>
          <w:rFonts w:eastAsiaTheme="minorHAnsi"/>
          <w:b/>
          <w:sz w:val="24"/>
          <w:szCs w:val="24"/>
          <w:lang w:eastAsia="en-US"/>
        </w:rPr>
        <w:t>8.4.2.1. Сведения о лице, осуществляющем учет находящихся в залоге денежных требований и денежных сумм, зачисленных на залоговый счет</w:t>
      </w:r>
      <w:bookmarkEnd w:id="108"/>
    </w:p>
    <w:p w14:paraId="3A045F0F" w14:textId="77777777" w:rsidR="00E8522B" w:rsidRPr="00E8522B" w:rsidRDefault="00E8522B" w:rsidP="00E8522B">
      <w:pPr>
        <w:pStyle w:val="af"/>
        <w:tabs>
          <w:tab w:val="left" w:pos="0"/>
        </w:tabs>
        <w:autoSpaceDE w:val="0"/>
        <w:autoSpaceDN w:val="0"/>
        <w:ind w:firstLine="284"/>
        <w:rPr>
          <w:sz w:val="24"/>
          <w:szCs w:val="24"/>
        </w:rPr>
      </w:pPr>
    </w:p>
    <w:p w14:paraId="1A469B53" w14:textId="77777777" w:rsidR="002032D4" w:rsidRPr="00E8522B" w:rsidRDefault="002032D4" w:rsidP="002032D4">
      <w:pPr>
        <w:widowControl/>
        <w:spacing w:before="0" w:after="0"/>
        <w:jc w:val="both"/>
        <w:rPr>
          <w:rFonts w:eastAsiaTheme="minorHAnsi"/>
          <w:sz w:val="24"/>
          <w:szCs w:val="24"/>
          <w:lang w:eastAsia="en-US"/>
        </w:rPr>
      </w:pPr>
      <w:r>
        <w:rPr>
          <w:rFonts w:eastAsiaTheme="minorHAnsi"/>
          <w:sz w:val="24"/>
          <w:szCs w:val="24"/>
          <w:lang w:eastAsia="en-US"/>
        </w:rPr>
        <w:t>Данное обязательство отсутствует.</w:t>
      </w:r>
    </w:p>
    <w:p w14:paraId="67DA4E71" w14:textId="32B8077C" w:rsidR="00C723B7" w:rsidRDefault="00C723B7" w:rsidP="00364D8D">
      <w:pPr>
        <w:pStyle w:val="af"/>
        <w:tabs>
          <w:tab w:val="left" w:pos="0"/>
        </w:tabs>
        <w:autoSpaceDE w:val="0"/>
        <w:autoSpaceDN w:val="0"/>
        <w:ind w:firstLine="284"/>
        <w:jc w:val="both"/>
        <w:rPr>
          <w:b w:val="0"/>
          <w:sz w:val="24"/>
          <w:szCs w:val="24"/>
        </w:rPr>
      </w:pPr>
    </w:p>
    <w:p w14:paraId="08A4946E" w14:textId="77777777" w:rsidR="00445AAE" w:rsidRPr="00445AAE" w:rsidRDefault="00445AAE" w:rsidP="00445AAE">
      <w:pPr>
        <w:widowControl/>
        <w:spacing w:before="0" w:after="0"/>
        <w:jc w:val="both"/>
        <w:outlineLvl w:val="0"/>
        <w:rPr>
          <w:rFonts w:ascii="Arial" w:eastAsiaTheme="minorHAnsi" w:hAnsi="Arial" w:cs="Arial"/>
          <w:lang w:eastAsia="en-US"/>
        </w:rPr>
      </w:pPr>
    </w:p>
    <w:p w14:paraId="2CDEFFA7" w14:textId="77777777" w:rsidR="00445AAE" w:rsidRPr="00445AAE" w:rsidRDefault="00445AAE" w:rsidP="00445AAE">
      <w:pPr>
        <w:widowControl/>
        <w:spacing w:before="0" w:after="0"/>
        <w:ind w:firstLine="540"/>
        <w:jc w:val="both"/>
        <w:outlineLvl w:val="0"/>
        <w:rPr>
          <w:rFonts w:eastAsiaTheme="minorHAnsi"/>
          <w:b/>
          <w:sz w:val="24"/>
          <w:szCs w:val="24"/>
          <w:lang w:eastAsia="en-US"/>
        </w:rPr>
      </w:pPr>
      <w:bookmarkStart w:id="109" w:name="_Toc418759175"/>
      <w:r w:rsidRPr="00445AAE">
        <w:rPr>
          <w:rFonts w:eastAsiaTheme="minorHAnsi"/>
          <w:b/>
          <w:sz w:val="24"/>
          <w:szCs w:val="24"/>
          <w:lang w:eastAsia="en-US"/>
        </w:rPr>
        <w:t>8.4.2.2. Сведения о страховании риска убытков, связанных с неисполнением обязательств по находящимся в залоге денежным требованиям, и (или) риска ответственности за неисполнение обязательств по облигациям с залоговым обеспечением денежными требованиями</w:t>
      </w:r>
      <w:bookmarkEnd w:id="109"/>
    </w:p>
    <w:p w14:paraId="5A509006" w14:textId="77777777" w:rsidR="00A5329A" w:rsidRDefault="00A5329A" w:rsidP="00364D8D">
      <w:pPr>
        <w:pStyle w:val="af"/>
        <w:tabs>
          <w:tab w:val="left" w:pos="0"/>
        </w:tabs>
        <w:autoSpaceDE w:val="0"/>
        <w:autoSpaceDN w:val="0"/>
        <w:ind w:firstLine="284"/>
        <w:jc w:val="both"/>
        <w:rPr>
          <w:rFonts w:eastAsiaTheme="minorHAnsi"/>
          <w:b w:val="0"/>
          <w:sz w:val="24"/>
          <w:szCs w:val="24"/>
          <w:lang w:eastAsia="en-US"/>
        </w:rPr>
      </w:pPr>
    </w:p>
    <w:p w14:paraId="21C19001" w14:textId="5D17B8F1" w:rsidR="002032D4" w:rsidRPr="00A5329A" w:rsidRDefault="00445AAE" w:rsidP="00364D8D">
      <w:pPr>
        <w:pStyle w:val="af"/>
        <w:tabs>
          <w:tab w:val="left" w:pos="0"/>
        </w:tabs>
        <w:autoSpaceDE w:val="0"/>
        <w:autoSpaceDN w:val="0"/>
        <w:ind w:firstLine="284"/>
        <w:jc w:val="both"/>
        <w:rPr>
          <w:rFonts w:eastAsiaTheme="minorHAnsi"/>
          <w:b w:val="0"/>
          <w:sz w:val="20"/>
          <w:szCs w:val="20"/>
          <w:lang w:eastAsia="en-US"/>
        </w:rPr>
      </w:pPr>
      <w:r w:rsidRPr="00A5329A">
        <w:rPr>
          <w:rFonts w:eastAsiaTheme="minorHAnsi"/>
          <w:b w:val="0"/>
          <w:sz w:val="20"/>
          <w:szCs w:val="20"/>
          <w:lang w:eastAsia="en-US"/>
        </w:rPr>
        <w:t>Данное обязательство отсутствует.</w:t>
      </w:r>
    </w:p>
    <w:p w14:paraId="721ED41C" w14:textId="77777777" w:rsidR="00445AAE" w:rsidRPr="00445AAE" w:rsidRDefault="00445AAE" w:rsidP="00364D8D">
      <w:pPr>
        <w:pStyle w:val="af"/>
        <w:tabs>
          <w:tab w:val="left" w:pos="0"/>
        </w:tabs>
        <w:autoSpaceDE w:val="0"/>
        <w:autoSpaceDN w:val="0"/>
        <w:ind w:firstLine="284"/>
        <w:jc w:val="both"/>
        <w:rPr>
          <w:sz w:val="24"/>
          <w:szCs w:val="24"/>
        </w:rPr>
      </w:pPr>
    </w:p>
    <w:p w14:paraId="56A10DFB" w14:textId="77777777" w:rsidR="00786E28" w:rsidRPr="00786E28" w:rsidRDefault="00786E28" w:rsidP="00786E28">
      <w:pPr>
        <w:widowControl/>
        <w:spacing w:before="0" w:after="0"/>
        <w:ind w:firstLine="540"/>
        <w:jc w:val="both"/>
        <w:outlineLvl w:val="0"/>
        <w:rPr>
          <w:rFonts w:eastAsiaTheme="minorHAnsi"/>
          <w:b/>
          <w:sz w:val="24"/>
          <w:szCs w:val="24"/>
          <w:lang w:eastAsia="en-US"/>
        </w:rPr>
      </w:pPr>
      <w:bookmarkStart w:id="110" w:name="_Toc418759176"/>
      <w:r w:rsidRPr="00786E28">
        <w:rPr>
          <w:rFonts w:eastAsiaTheme="minorHAnsi"/>
          <w:b/>
          <w:sz w:val="24"/>
          <w:szCs w:val="24"/>
          <w:lang w:eastAsia="en-US"/>
        </w:rPr>
        <w:t>8.4.2.3. Сведения об организациях, обслуживающих находящиеся в залоге денежные требования</w:t>
      </w:r>
      <w:bookmarkEnd w:id="110"/>
    </w:p>
    <w:p w14:paraId="05AD97A0" w14:textId="77777777" w:rsidR="00A5329A" w:rsidRDefault="00A5329A" w:rsidP="00786E28">
      <w:pPr>
        <w:pStyle w:val="af"/>
        <w:tabs>
          <w:tab w:val="left" w:pos="0"/>
        </w:tabs>
        <w:autoSpaceDE w:val="0"/>
        <w:autoSpaceDN w:val="0"/>
        <w:ind w:firstLine="284"/>
        <w:jc w:val="both"/>
        <w:rPr>
          <w:rFonts w:eastAsiaTheme="minorHAnsi"/>
          <w:b w:val="0"/>
          <w:sz w:val="24"/>
          <w:szCs w:val="24"/>
          <w:lang w:eastAsia="en-US"/>
        </w:rPr>
      </w:pPr>
    </w:p>
    <w:p w14:paraId="1FAFA8EE" w14:textId="77777777" w:rsidR="00786E28" w:rsidRPr="00A5329A" w:rsidRDefault="00786E28" w:rsidP="00786E28">
      <w:pPr>
        <w:pStyle w:val="af"/>
        <w:tabs>
          <w:tab w:val="left" w:pos="0"/>
        </w:tabs>
        <w:autoSpaceDE w:val="0"/>
        <w:autoSpaceDN w:val="0"/>
        <w:ind w:firstLine="284"/>
        <w:jc w:val="both"/>
        <w:rPr>
          <w:rFonts w:eastAsiaTheme="minorHAnsi"/>
          <w:b w:val="0"/>
          <w:sz w:val="20"/>
          <w:szCs w:val="20"/>
          <w:lang w:eastAsia="en-US"/>
        </w:rPr>
      </w:pPr>
      <w:r w:rsidRPr="00A5329A">
        <w:rPr>
          <w:rFonts w:eastAsiaTheme="minorHAnsi"/>
          <w:b w:val="0"/>
          <w:sz w:val="20"/>
          <w:szCs w:val="20"/>
          <w:lang w:eastAsia="en-US"/>
        </w:rPr>
        <w:lastRenderedPageBreak/>
        <w:t>Данное обязательство отсутствует.</w:t>
      </w:r>
    </w:p>
    <w:p w14:paraId="770930FD" w14:textId="08B56A34" w:rsidR="00C723B7" w:rsidRDefault="00C723B7" w:rsidP="00364D8D">
      <w:pPr>
        <w:pStyle w:val="af"/>
        <w:tabs>
          <w:tab w:val="left" w:pos="0"/>
        </w:tabs>
        <w:autoSpaceDE w:val="0"/>
        <w:autoSpaceDN w:val="0"/>
        <w:ind w:firstLine="284"/>
        <w:jc w:val="both"/>
        <w:rPr>
          <w:b w:val="0"/>
          <w:sz w:val="24"/>
          <w:szCs w:val="24"/>
        </w:rPr>
      </w:pPr>
    </w:p>
    <w:p w14:paraId="30F07406" w14:textId="77777777" w:rsidR="00786E28" w:rsidRDefault="00786E28" w:rsidP="00364D8D">
      <w:pPr>
        <w:pStyle w:val="af"/>
        <w:tabs>
          <w:tab w:val="left" w:pos="0"/>
        </w:tabs>
        <w:autoSpaceDE w:val="0"/>
        <w:autoSpaceDN w:val="0"/>
        <w:ind w:firstLine="284"/>
        <w:jc w:val="both"/>
        <w:rPr>
          <w:b w:val="0"/>
          <w:sz w:val="24"/>
          <w:szCs w:val="24"/>
        </w:rPr>
      </w:pPr>
    </w:p>
    <w:p w14:paraId="6FE6225A" w14:textId="77777777" w:rsidR="000C14A0" w:rsidRPr="000C14A0" w:rsidRDefault="000C14A0" w:rsidP="000C14A0">
      <w:pPr>
        <w:widowControl/>
        <w:spacing w:before="0" w:after="0"/>
        <w:ind w:firstLine="540"/>
        <w:jc w:val="both"/>
        <w:outlineLvl w:val="0"/>
        <w:rPr>
          <w:rFonts w:eastAsiaTheme="minorHAnsi"/>
          <w:b/>
          <w:sz w:val="24"/>
          <w:szCs w:val="24"/>
          <w:lang w:eastAsia="en-US"/>
        </w:rPr>
      </w:pPr>
      <w:bookmarkStart w:id="111" w:name="_Toc418759177"/>
      <w:r w:rsidRPr="000C14A0">
        <w:rPr>
          <w:rFonts w:eastAsiaTheme="minorHAnsi"/>
          <w:b/>
          <w:sz w:val="24"/>
          <w:szCs w:val="24"/>
          <w:lang w:eastAsia="en-US"/>
        </w:rPr>
        <w:t>8.4.2.4. Информация о составе, структуре и стоимости (размере) залогового обеспечения облигаций, в состав которого входят денежные требования</w:t>
      </w:r>
      <w:bookmarkEnd w:id="111"/>
    </w:p>
    <w:p w14:paraId="139FE18D" w14:textId="77777777" w:rsidR="00786E28" w:rsidRPr="000C14A0" w:rsidRDefault="00786E28" w:rsidP="00364D8D">
      <w:pPr>
        <w:pStyle w:val="af"/>
        <w:tabs>
          <w:tab w:val="left" w:pos="0"/>
        </w:tabs>
        <w:autoSpaceDE w:val="0"/>
        <w:autoSpaceDN w:val="0"/>
        <w:ind w:firstLine="284"/>
        <w:jc w:val="both"/>
        <w:rPr>
          <w:sz w:val="24"/>
          <w:szCs w:val="24"/>
        </w:rPr>
      </w:pPr>
    </w:p>
    <w:p w14:paraId="3271E4BA" w14:textId="77777777" w:rsidR="000C14A0" w:rsidRPr="00A5329A" w:rsidRDefault="000C14A0" w:rsidP="000C14A0">
      <w:pPr>
        <w:pStyle w:val="af"/>
        <w:tabs>
          <w:tab w:val="left" w:pos="0"/>
        </w:tabs>
        <w:autoSpaceDE w:val="0"/>
        <w:autoSpaceDN w:val="0"/>
        <w:ind w:firstLine="284"/>
        <w:jc w:val="both"/>
        <w:rPr>
          <w:rFonts w:eastAsiaTheme="minorHAnsi"/>
          <w:b w:val="0"/>
          <w:sz w:val="20"/>
          <w:szCs w:val="20"/>
          <w:lang w:eastAsia="en-US"/>
        </w:rPr>
      </w:pPr>
      <w:r w:rsidRPr="00A5329A">
        <w:rPr>
          <w:rFonts w:eastAsiaTheme="minorHAnsi"/>
          <w:b w:val="0"/>
          <w:sz w:val="20"/>
          <w:szCs w:val="20"/>
          <w:lang w:eastAsia="en-US"/>
        </w:rPr>
        <w:t>Данное обязательство отсутствует.</w:t>
      </w:r>
    </w:p>
    <w:p w14:paraId="55DE1F45" w14:textId="3139927C" w:rsidR="00C723B7" w:rsidRDefault="00C723B7" w:rsidP="00364D8D">
      <w:pPr>
        <w:pStyle w:val="af"/>
        <w:tabs>
          <w:tab w:val="left" w:pos="0"/>
        </w:tabs>
        <w:autoSpaceDE w:val="0"/>
        <w:autoSpaceDN w:val="0"/>
        <w:ind w:firstLine="284"/>
        <w:jc w:val="both"/>
        <w:rPr>
          <w:b w:val="0"/>
          <w:sz w:val="24"/>
          <w:szCs w:val="24"/>
        </w:rPr>
      </w:pPr>
    </w:p>
    <w:p w14:paraId="5660738F" w14:textId="77777777" w:rsidR="000C14A0" w:rsidRPr="00C1756B" w:rsidRDefault="000C14A0" w:rsidP="00C1756B">
      <w:pPr>
        <w:pStyle w:val="af"/>
        <w:tabs>
          <w:tab w:val="left" w:pos="0"/>
        </w:tabs>
        <w:autoSpaceDE w:val="0"/>
        <w:autoSpaceDN w:val="0"/>
        <w:ind w:firstLine="284"/>
        <w:rPr>
          <w:sz w:val="24"/>
          <w:szCs w:val="24"/>
        </w:rPr>
      </w:pPr>
    </w:p>
    <w:p w14:paraId="4A01FB5B" w14:textId="77777777" w:rsidR="00C1756B" w:rsidRPr="00C1756B" w:rsidRDefault="00C1756B" w:rsidP="00C1756B">
      <w:pPr>
        <w:widowControl/>
        <w:spacing w:before="0" w:after="0"/>
        <w:ind w:firstLine="540"/>
        <w:jc w:val="center"/>
        <w:outlineLvl w:val="0"/>
        <w:rPr>
          <w:rFonts w:eastAsiaTheme="minorHAnsi"/>
          <w:b/>
          <w:sz w:val="24"/>
          <w:szCs w:val="24"/>
          <w:lang w:eastAsia="en-US"/>
        </w:rPr>
      </w:pPr>
      <w:bookmarkStart w:id="112" w:name="_Toc418759178"/>
      <w:r w:rsidRPr="00C1756B">
        <w:rPr>
          <w:rFonts w:eastAsiaTheme="minorHAnsi"/>
          <w:b/>
          <w:sz w:val="24"/>
          <w:szCs w:val="24"/>
          <w:lang w:eastAsia="en-US"/>
        </w:rPr>
        <w:t>8.4.2.5. Информация о формах, способах принятия и объеме рисков, принятых первоначальными и (или) последующими кредиторами по обязательствам, денежные требования по которым составляют залоговое обеспечение</w:t>
      </w:r>
      <w:bookmarkEnd w:id="112"/>
    </w:p>
    <w:p w14:paraId="4D3E136F" w14:textId="77777777" w:rsidR="000C14A0" w:rsidRPr="00A5329A" w:rsidRDefault="000C14A0" w:rsidP="00364D8D">
      <w:pPr>
        <w:pStyle w:val="af"/>
        <w:tabs>
          <w:tab w:val="left" w:pos="0"/>
        </w:tabs>
        <w:autoSpaceDE w:val="0"/>
        <w:autoSpaceDN w:val="0"/>
        <w:ind w:firstLine="284"/>
        <w:jc w:val="both"/>
        <w:rPr>
          <w:b w:val="0"/>
          <w:sz w:val="20"/>
          <w:szCs w:val="20"/>
        </w:rPr>
      </w:pPr>
    </w:p>
    <w:p w14:paraId="3907E8BF" w14:textId="77777777" w:rsidR="00C1756B" w:rsidRPr="00A5329A" w:rsidRDefault="00C1756B" w:rsidP="00C1756B">
      <w:pPr>
        <w:pStyle w:val="af"/>
        <w:tabs>
          <w:tab w:val="left" w:pos="0"/>
        </w:tabs>
        <w:autoSpaceDE w:val="0"/>
        <w:autoSpaceDN w:val="0"/>
        <w:ind w:firstLine="284"/>
        <w:jc w:val="both"/>
        <w:rPr>
          <w:rFonts w:eastAsiaTheme="minorHAnsi"/>
          <w:b w:val="0"/>
          <w:sz w:val="20"/>
          <w:szCs w:val="20"/>
          <w:lang w:eastAsia="en-US"/>
        </w:rPr>
      </w:pPr>
      <w:r w:rsidRPr="00A5329A">
        <w:rPr>
          <w:rFonts w:eastAsiaTheme="minorHAnsi"/>
          <w:b w:val="0"/>
          <w:sz w:val="20"/>
          <w:szCs w:val="20"/>
          <w:lang w:eastAsia="en-US"/>
        </w:rPr>
        <w:t>Данное обязательство отсутствует.</w:t>
      </w:r>
    </w:p>
    <w:p w14:paraId="202BB56A" w14:textId="77777777" w:rsidR="00C723B7" w:rsidRPr="00423EC5" w:rsidRDefault="00C723B7" w:rsidP="00364D8D">
      <w:pPr>
        <w:pStyle w:val="af"/>
        <w:tabs>
          <w:tab w:val="left" w:pos="0"/>
        </w:tabs>
        <w:autoSpaceDE w:val="0"/>
        <w:autoSpaceDN w:val="0"/>
        <w:ind w:firstLine="284"/>
        <w:jc w:val="both"/>
        <w:rPr>
          <w:sz w:val="24"/>
          <w:szCs w:val="24"/>
        </w:rPr>
      </w:pPr>
    </w:p>
    <w:p w14:paraId="5FDA852B" w14:textId="77777777" w:rsidR="00423EC5" w:rsidRPr="00423EC5" w:rsidRDefault="00423EC5" w:rsidP="00423EC5">
      <w:pPr>
        <w:widowControl/>
        <w:spacing w:before="0" w:after="0"/>
        <w:ind w:firstLine="540"/>
        <w:jc w:val="both"/>
        <w:outlineLvl w:val="0"/>
        <w:rPr>
          <w:rFonts w:eastAsiaTheme="minorHAnsi"/>
          <w:b/>
          <w:sz w:val="24"/>
          <w:szCs w:val="24"/>
          <w:lang w:eastAsia="en-US"/>
        </w:rPr>
      </w:pPr>
      <w:bookmarkStart w:id="113" w:name="_Toc418759179"/>
      <w:r w:rsidRPr="00423EC5">
        <w:rPr>
          <w:rFonts w:eastAsiaTheme="minorHAnsi"/>
          <w:b/>
          <w:sz w:val="24"/>
          <w:szCs w:val="24"/>
          <w:lang w:eastAsia="en-US"/>
        </w:rPr>
        <w:t>8.5. Сведения об организациях, осуществляющих учет прав на эмиссионные ценные бумаги эмитента</w:t>
      </w:r>
      <w:bookmarkEnd w:id="113"/>
    </w:p>
    <w:p w14:paraId="4E56FBCE" w14:textId="77777777" w:rsidR="00C1756B" w:rsidRDefault="00C1756B" w:rsidP="00364D8D">
      <w:pPr>
        <w:pStyle w:val="af"/>
        <w:tabs>
          <w:tab w:val="left" w:pos="0"/>
        </w:tabs>
        <w:autoSpaceDE w:val="0"/>
        <w:autoSpaceDN w:val="0"/>
        <w:ind w:firstLine="284"/>
        <w:jc w:val="both"/>
        <w:rPr>
          <w:sz w:val="24"/>
          <w:szCs w:val="24"/>
        </w:rPr>
      </w:pPr>
    </w:p>
    <w:p w14:paraId="5BB0635D" w14:textId="77777777" w:rsidR="00FE41CE" w:rsidRDefault="00FE41CE" w:rsidP="00FE41CE">
      <w:pPr>
        <w:ind w:left="200"/>
      </w:pPr>
      <w:r>
        <w:t>Лицо, осуществляющее ведение реестра владельцев именных ценных бумаг эмитента:</w:t>
      </w:r>
      <w:r>
        <w:rPr>
          <w:rStyle w:val="Subst"/>
          <w:bCs/>
          <w:iCs/>
        </w:rPr>
        <w:t xml:space="preserve"> регистратор</w:t>
      </w:r>
    </w:p>
    <w:p w14:paraId="18E0CA84" w14:textId="77777777" w:rsidR="00FE41CE" w:rsidRDefault="00FE41CE" w:rsidP="00FE41CE">
      <w:pPr>
        <w:pStyle w:val="SubHeading"/>
        <w:ind w:left="200"/>
      </w:pPr>
      <w:r>
        <w:t>Сведения о регистраторе</w:t>
      </w:r>
    </w:p>
    <w:p w14:paraId="02C5FABB" w14:textId="77777777" w:rsidR="00FE41CE" w:rsidRDefault="00FE41CE" w:rsidP="00FE41CE">
      <w:pPr>
        <w:ind w:left="400"/>
      </w:pPr>
      <w:r>
        <w:t>Полное фирменное наименование:</w:t>
      </w:r>
      <w:r>
        <w:rPr>
          <w:rStyle w:val="Subst"/>
          <w:bCs/>
          <w:iCs/>
        </w:rPr>
        <w:t xml:space="preserve"> Закрытое акционерное общество «Петербургская центральная регистрационная компания»</w:t>
      </w:r>
    </w:p>
    <w:p w14:paraId="00308412" w14:textId="77777777" w:rsidR="00FE41CE" w:rsidRDefault="00FE41CE" w:rsidP="00FE41CE">
      <w:pPr>
        <w:ind w:left="400"/>
      </w:pPr>
      <w:r>
        <w:t>Сокращенное фирменное наименование:</w:t>
      </w:r>
      <w:r>
        <w:rPr>
          <w:rStyle w:val="Subst"/>
          <w:bCs/>
          <w:iCs/>
        </w:rPr>
        <w:t xml:space="preserve"> ЗАО "ПЦРК"</w:t>
      </w:r>
    </w:p>
    <w:p w14:paraId="6047597E" w14:textId="77777777" w:rsidR="00FE41CE" w:rsidRDefault="00FE41CE" w:rsidP="00FE41CE">
      <w:pPr>
        <w:ind w:left="400"/>
      </w:pPr>
      <w:r>
        <w:t>Место нахождения:</w:t>
      </w:r>
      <w:r>
        <w:rPr>
          <w:rStyle w:val="Subst"/>
          <w:bCs/>
          <w:iCs/>
        </w:rPr>
        <w:t xml:space="preserve"> Санкт-Петербург, ул. Большая Зеленина, д.8, корп.2, </w:t>
      </w:r>
      <w:proofErr w:type="spellStart"/>
      <w:r>
        <w:rPr>
          <w:rStyle w:val="Subst"/>
          <w:bCs/>
          <w:iCs/>
        </w:rPr>
        <w:t>лит.А</w:t>
      </w:r>
      <w:proofErr w:type="spellEnd"/>
      <w:r>
        <w:rPr>
          <w:rStyle w:val="Subst"/>
          <w:bCs/>
          <w:iCs/>
        </w:rPr>
        <w:t>, Бизнес-центр «Чкаловский»</w:t>
      </w:r>
    </w:p>
    <w:p w14:paraId="2C411507" w14:textId="77777777" w:rsidR="00FE41CE" w:rsidRDefault="00FE41CE" w:rsidP="00FE41CE">
      <w:pPr>
        <w:ind w:left="400"/>
      </w:pPr>
      <w:r>
        <w:t>ИНН:</w:t>
      </w:r>
      <w:r>
        <w:rPr>
          <w:rStyle w:val="Subst"/>
          <w:bCs/>
          <w:iCs/>
        </w:rPr>
        <w:t xml:space="preserve"> 7816077988</w:t>
      </w:r>
    </w:p>
    <w:p w14:paraId="57D08A74" w14:textId="77777777" w:rsidR="00FE41CE" w:rsidRDefault="00FE41CE" w:rsidP="00FE41CE">
      <w:pPr>
        <w:ind w:left="400"/>
      </w:pPr>
      <w:r>
        <w:t>ОГРН:</w:t>
      </w:r>
      <w:r>
        <w:rPr>
          <w:rStyle w:val="Subst"/>
          <w:bCs/>
          <w:iCs/>
        </w:rPr>
        <w:t xml:space="preserve"> 1027801569014</w:t>
      </w:r>
    </w:p>
    <w:p w14:paraId="765C66F8" w14:textId="77777777" w:rsidR="00FE41CE" w:rsidRDefault="00FE41CE" w:rsidP="00FE41CE">
      <w:pPr>
        <w:ind w:left="400"/>
      </w:pPr>
    </w:p>
    <w:p w14:paraId="51E72856" w14:textId="77777777" w:rsidR="00FE41CE" w:rsidRDefault="00FE41CE" w:rsidP="00FE41CE">
      <w:pPr>
        <w:pStyle w:val="SubHeading"/>
        <w:ind w:left="400"/>
      </w:pPr>
      <w:r>
        <w:t>Данные о лицензии на осуществление деятельности по ведению реестра владельцев ценных бумаг</w:t>
      </w:r>
    </w:p>
    <w:p w14:paraId="2C0348FB" w14:textId="77777777" w:rsidR="00FE41CE" w:rsidRDefault="00FE41CE" w:rsidP="00FE41CE">
      <w:pPr>
        <w:ind w:left="600"/>
      </w:pPr>
      <w:r>
        <w:t>Номер:</w:t>
      </w:r>
      <w:r>
        <w:rPr>
          <w:rStyle w:val="Subst"/>
          <w:bCs/>
          <w:iCs/>
        </w:rPr>
        <w:t xml:space="preserve"> 10-000-1-00262</w:t>
      </w:r>
    </w:p>
    <w:p w14:paraId="15138194" w14:textId="77777777" w:rsidR="00FE41CE" w:rsidRDefault="00FE41CE" w:rsidP="00FE41CE">
      <w:pPr>
        <w:ind w:left="600"/>
      </w:pPr>
      <w:r>
        <w:t>Дата выдачи:</w:t>
      </w:r>
      <w:r>
        <w:rPr>
          <w:rStyle w:val="Subst"/>
          <w:bCs/>
          <w:iCs/>
        </w:rPr>
        <w:t xml:space="preserve"> 03.12.2002</w:t>
      </w:r>
    </w:p>
    <w:p w14:paraId="285ECDAE" w14:textId="77777777" w:rsidR="00FE41CE" w:rsidRDefault="00FE41CE" w:rsidP="00FE41CE">
      <w:pPr>
        <w:ind w:left="600"/>
      </w:pPr>
      <w:r>
        <w:t>Дата окончания действия:</w:t>
      </w:r>
    </w:p>
    <w:p w14:paraId="5805478E" w14:textId="77777777" w:rsidR="00FE41CE" w:rsidRDefault="00FE41CE" w:rsidP="00FE41CE">
      <w:pPr>
        <w:ind w:left="800"/>
      </w:pPr>
      <w:r>
        <w:rPr>
          <w:rStyle w:val="Subst"/>
          <w:bCs/>
          <w:iCs/>
        </w:rPr>
        <w:t>Бессрочная</w:t>
      </w:r>
    </w:p>
    <w:p w14:paraId="5D96E707" w14:textId="77777777" w:rsidR="00FE41CE" w:rsidRDefault="00FE41CE" w:rsidP="00FE41CE">
      <w:pPr>
        <w:ind w:left="600"/>
      </w:pPr>
      <w:r>
        <w:t>Наименование органа, выдавшего лицензию:</w:t>
      </w:r>
      <w:r>
        <w:rPr>
          <w:rStyle w:val="Subst"/>
          <w:bCs/>
          <w:iCs/>
        </w:rPr>
        <w:t xml:space="preserve"> Федеральная комиссия по рынку ценных бумаг России</w:t>
      </w:r>
    </w:p>
    <w:p w14:paraId="0129EC96" w14:textId="77777777" w:rsidR="00FE41CE" w:rsidRDefault="00FE41CE" w:rsidP="00FE41CE">
      <w:pPr>
        <w:ind w:left="400"/>
      </w:pPr>
      <w:r>
        <w:t>Дата, с которой регистратор осуществляет ведение реестра  владельцев ценных бумаг эмитента:</w:t>
      </w:r>
      <w:r>
        <w:rPr>
          <w:rStyle w:val="Subst"/>
          <w:bCs/>
          <w:iCs/>
        </w:rPr>
        <w:t xml:space="preserve"> 22.12.1998</w:t>
      </w:r>
    </w:p>
    <w:p w14:paraId="7A69D746" w14:textId="77777777" w:rsidR="00423EC5" w:rsidRDefault="00423EC5" w:rsidP="00364D8D">
      <w:pPr>
        <w:pStyle w:val="af"/>
        <w:tabs>
          <w:tab w:val="left" w:pos="0"/>
        </w:tabs>
        <w:autoSpaceDE w:val="0"/>
        <w:autoSpaceDN w:val="0"/>
        <w:ind w:firstLine="284"/>
        <w:jc w:val="both"/>
        <w:rPr>
          <w:sz w:val="24"/>
          <w:szCs w:val="24"/>
        </w:rPr>
      </w:pPr>
    </w:p>
    <w:p w14:paraId="6BEBF85A" w14:textId="77777777" w:rsidR="00FA2256" w:rsidRPr="00FA2256" w:rsidRDefault="00FA2256" w:rsidP="00FA2256">
      <w:pPr>
        <w:widowControl/>
        <w:spacing w:before="0" w:after="0"/>
        <w:ind w:firstLine="540"/>
        <w:jc w:val="both"/>
        <w:outlineLvl w:val="0"/>
        <w:rPr>
          <w:rFonts w:eastAsiaTheme="minorHAnsi"/>
          <w:b/>
          <w:sz w:val="24"/>
          <w:szCs w:val="24"/>
          <w:lang w:eastAsia="en-US"/>
        </w:rPr>
      </w:pPr>
      <w:bookmarkStart w:id="114" w:name="_Toc418759180"/>
      <w:r w:rsidRPr="00FA2256">
        <w:rPr>
          <w:rFonts w:eastAsiaTheme="minorHAnsi"/>
          <w:b/>
          <w:sz w:val="24"/>
          <w:szCs w:val="24"/>
          <w:lang w:eastAsia="en-US"/>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14"/>
    </w:p>
    <w:p w14:paraId="4065DF54" w14:textId="77777777" w:rsidR="00FE41CE" w:rsidRPr="00423EC5" w:rsidRDefault="00FE41CE" w:rsidP="00364D8D">
      <w:pPr>
        <w:pStyle w:val="af"/>
        <w:tabs>
          <w:tab w:val="left" w:pos="0"/>
        </w:tabs>
        <w:autoSpaceDE w:val="0"/>
        <w:autoSpaceDN w:val="0"/>
        <w:ind w:firstLine="284"/>
        <w:jc w:val="both"/>
        <w:rPr>
          <w:sz w:val="24"/>
          <w:szCs w:val="24"/>
        </w:rPr>
      </w:pPr>
    </w:p>
    <w:p w14:paraId="2F981E15" w14:textId="77777777" w:rsidR="00E73FE7" w:rsidRPr="00E73FE7" w:rsidRDefault="00E73FE7" w:rsidP="00E73FE7">
      <w:pPr>
        <w:ind w:left="200"/>
        <w:rPr>
          <w:b/>
        </w:rPr>
      </w:pPr>
      <w:r w:rsidRPr="00E73FE7">
        <w:rPr>
          <w:rStyle w:val="Subst"/>
          <w:b w:val="0"/>
          <w:bCs/>
          <w:i w:val="0"/>
          <w:iCs/>
        </w:rPr>
        <w:t>В настоящее время среди акционеров эмитента нет нерезидентов. В случае их появления действия эмитента будут основываться:</w:t>
      </w:r>
      <w:r w:rsidRPr="00E73FE7">
        <w:rPr>
          <w:rStyle w:val="Subst"/>
          <w:b w:val="0"/>
          <w:bCs/>
          <w:i w:val="0"/>
          <w:iCs/>
        </w:rPr>
        <w:br/>
        <w:t>•</w:t>
      </w:r>
      <w:r w:rsidRPr="00E73FE7">
        <w:rPr>
          <w:rStyle w:val="Subst"/>
          <w:b w:val="0"/>
          <w:bCs/>
          <w:i w:val="0"/>
          <w:iCs/>
        </w:rPr>
        <w:tab/>
        <w:t>Гражданский Кодекс Российской Федерации;</w:t>
      </w:r>
      <w:r w:rsidRPr="00E73FE7">
        <w:rPr>
          <w:rStyle w:val="Subst"/>
          <w:b w:val="0"/>
          <w:bCs/>
          <w:i w:val="0"/>
          <w:iCs/>
        </w:rPr>
        <w:br/>
        <w:t>•</w:t>
      </w:r>
      <w:r w:rsidRPr="00E73FE7">
        <w:rPr>
          <w:rStyle w:val="Subst"/>
          <w:b w:val="0"/>
          <w:bCs/>
          <w:i w:val="0"/>
          <w:iCs/>
        </w:rPr>
        <w:tab/>
        <w:t xml:space="preserve">Налоговый кодекс Российской Федерации - часть первая от 31 июля </w:t>
      </w:r>
      <w:smartTag w:uri="urn:schemas-microsoft-com:office:smarttags" w:element="metricconverter">
        <w:smartTagPr>
          <w:attr w:name="ProductID" w:val="2001 г"/>
        </w:smartTagPr>
        <w:r w:rsidRPr="00E73FE7">
          <w:rPr>
            <w:rStyle w:val="Subst"/>
            <w:b w:val="0"/>
            <w:bCs/>
            <w:i w:val="0"/>
            <w:iCs/>
          </w:rPr>
          <w:t>1998 г</w:t>
        </w:r>
      </w:smartTag>
      <w:r w:rsidRPr="00E73FE7">
        <w:rPr>
          <w:rStyle w:val="Subst"/>
          <w:b w:val="0"/>
          <w:bCs/>
          <w:i w:val="0"/>
          <w:iCs/>
        </w:rPr>
        <w:t xml:space="preserve">. N 146-ФЗ и часть вторая от 5 августа </w:t>
      </w:r>
      <w:smartTag w:uri="urn:schemas-microsoft-com:office:smarttags" w:element="metricconverter">
        <w:smartTagPr>
          <w:attr w:name="ProductID" w:val="2001 г"/>
        </w:smartTagPr>
        <w:r w:rsidRPr="00E73FE7">
          <w:rPr>
            <w:rStyle w:val="Subst"/>
            <w:b w:val="0"/>
            <w:bCs/>
            <w:i w:val="0"/>
            <w:iCs/>
          </w:rPr>
          <w:t>2000 г</w:t>
        </w:r>
      </w:smartTag>
      <w:r w:rsidRPr="00E73FE7">
        <w:rPr>
          <w:rStyle w:val="Subst"/>
          <w:b w:val="0"/>
          <w:bCs/>
          <w:i w:val="0"/>
          <w:iCs/>
        </w:rPr>
        <w:t>. N 117-ФЗ с последующими изменениями и дополнениями;</w:t>
      </w:r>
      <w:r w:rsidRPr="00E73FE7">
        <w:rPr>
          <w:rStyle w:val="Subst"/>
          <w:b w:val="0"/>
          <w:bCs/>
          <w:i w:val="0"/>
          <w:iCs/>
        </w:rPr>
        <w:br/>
        <w:t>•</w:t>
      </w:r>
      <w:r w:rsidRPr="00E73FE7">
        <w:rPr>
          <w:rStyle w:val="Subst"/>
          <w:b w:val="0"/>
          <w:bCs/>
          <w:i w:val="0"/>
          <w:iCs/>
        </w:rPr>
        <w:tab/>
        <w:t xml:space="preserve">Кодекс Российской Федерации об административных правонарушениях (КоАП РФ) от 30 декабря </w:t>
      </w:r>
      <w:smartTag w:uri="urn:schemas-microsoft-com:office:smarttags" w:element="metricconverter">
        <w:smartTagPr>
          <w:attr w:name="ProductID" w:val="2001 г"/>
        </w:smartTagPr>
        <w:r w:rsidRPr="00E73FE7">
          <w:rPr>
            <w:rStyle w:val="Subst"/>
            <w:b w:val="0"/>
            <w:bCs/>
            <w:i w:val="0"/>
            <w:iCs/>
          </w:rPr>
          <w:t>2001 г</w:t>
        </w:r>
      </w:smartTag>
      <w:r w:rsidRPr="00E73FE7">
        <w:rPr>
          <w:rStyle w:val="Subst"/>
          <w:b w:val="0"/>
          <w:bCs/>
          <w:i w:val="0"/>
          <w:iCs/>
        </w:rPr>
        <w:t>. N 195-ФЗ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от 10.12.2003 N 173-ФЗ «О валютном регулировании и валютном контроле» с последующими изменениями и дополнениями;</w:t>
      </w:r>
      <w:r w:rsidRPr="00E73FE7">
        <w:rPr>
          <w:rStyle w:val="Subst"/>
          <w:b w:val="0"/>
          <w:bCs/>
          <w:i w:val="0"/>
          <w:iCs/>
        </w:rPr>
        <w:br/>
        <w:t>•</w:t>
      </w:r>
      <w:r w:rsidRPr="00E73FE7">
        <w:rPr>
          <w:rStyle w:val="Subst"/>
          <w:b w:val="0"/>
          <w:bCs/>
          <w:i w:val="0"/>
          <w:iCs/>
        </w:rPr>
        <w:tab/>
        <w:t xml:space="preserve">Федеральный закон «Об иностранных инвестициях в Российской Федерации» от 9 июля 1999 года № 160-ФЗ </w:t>
      </w:r>
      <w:r w:rsidRPr="00E73FE7">
        <w:rPr>
          <w:rStyle w:val="Subst"/>
          <w:b w:val="0"/>
          <w:bCs/>
          <w:i w:val="0"/>
          <w:iCs/>
        </w:rPr>
        <w:br/>
        <w:t>•</w:t>
      </w:r>
      <w:r w:rsidRPr="00E73FE7">
        <w:rPr>
          <w:rStyle w:val="Subst"/>
          <w:b w:val="0"/>
          <w:bCs/>
          <w:i w:val="0"/>
          <w:iCs/>
        </w:rPr>
        <w:tab/>
        <w:t>Федеральный закон «О рынке ценных бумаг» № 39-ФЗ от 22.04.96 с последующими изменениями и дополнениями;</w:t>
      </w:r>
      <w:r w:rsidRPr="00E73FE7">
        <w:rPr>
          <w:rStyle w:val="Subst"/>
          <w:b w:val="0"/>
          <w:bCs/>
          <w:i w:val="0"/>
          <w:iCs/>
        </w:rPr>
        <w:br/>
      </w:r>
      <w:r w:rsidRPr="00E73FE7">
        <w:rPr>
          <w:rStyle w:val="Subst"/>
          <w:b w:val="0"/>
          <w:bCs/>
          <w:i w:val="0"/>
          <w:iCs/>
        </w:rPr>
        <w:lastRenderedPageBreak/>
        <w:t>•</w:t>
      </w:r>
      <w:r w:rsidRPr="00E73FE7">
        <w:rPr>
          <w:rStyle w:val="Subst"/>
          <w:b w:val="0"/>
          <w:bCs/>
          <w:i w:val="0"/>
          <w:iCs/>
        </w:rPr>
        <w:tab/>
        <w:t>Федеральный закон «О центральном Банке Российской Федерации (Банке России)» №86-ФЗ от 10.07.02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 противодействии легализации (отмыванию) доходов, полученных преступным путем, и финансированию терроризма» от 07.08.2001 № 115-ФЗ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«Об инвестиционной деятельности в Российской Федерации, осуществляемой в форме капитальных вложений» от 25 февраля 1999 года № 39-ФЗ с последующими изменениями и дополнениями;</w:t>
      </w:r>
      <w:r w:rsidRPr="00E73FE7">
        <w:rPr>
          <w:rStyle w:val="Subst"/>
          <w:b w:val="0"/>
          <w:bCs/>
          <w:i w:val="0"/>
          <w:iCs/>
        </w:rPr>
        <w:br/>
        <w:t>•</w:t>
      </w:r>
      <w:r w:rsidRPr="00E73FE7">
        <w:rPr>
          <w:rStyle w:val="Subst"/>
          <w:b w:val="0"/>
          <w:bCs/>
          <w:i w:val="0"/>
          <w:iCs/>
        </w:rPr>
        <w:tab/>
        <w:t>Закон РСФСР от 26.06.1991 № 1488-1 «Об инвестиционной деятельности в РСФСР» с последующими изменениями и дополнениями;</w:t>
      </w:r>
      <w:r w:rsidRPr="00E73FE7">
        <w:rPr>
          <w:rStyle w:val="Subst"/>
          <w:b w:val="0"/>
          <w:bCs/>
          <w:i w:val="0"/>
          <w:iCs/>
        </w:rPr>
        <w:br/>
        <w:t>•</w:t>
      </w:r>
      <w:r w:rsidRPr="00E73FE7">
        <w:rPr>
          <w:rStyle w:val="Subst"/>
          <w:b w:val="0"/>
          <w:bCs/>
          <w:i w:val="0"/>
          <w:iCs/>
        </w:rPr>
        <w:tab/>
        <w:t xml:space="preserve">Письмо ГТК РФ от 6 ноября </w:t>
      </w:r>
      <w:smartTag w:uri="urn:schemas-microsoft-com:office:smarttags" w:element="metricconverter">
        <w:smartTagPr>
          <w:attr w:name="ProductID" w:val="2001 г"/>
        </w:smartTagPr>
        <w:r w:rsidRPr="00E73FE7">
          <w:rPr>
            <w:rStyle w:val="Subst"/>
            <w:b w:val="0"/>
            <w:bCs/>
            <w:i w:val="0"/>
            <w:iCs/>
          </w:rPr>
          <w:t>2001 г</w:t>
        </w:r>
      </w:smartTag>
      <w:r w:rsidRPr="00E73FE7">
        <w:rPr>
          <w:rStyle w:val="Subst"/>
          <w:b w:val="0"/>
          <w:bCs/>
          <w:i w:val="0"/>
          <w:iCs/>
        </w:rPr>
        <w:t>. N 13-15/44195 «О порядке вывоза и пересылки из Российской Федерации ценных бумаг»;</w:t>
      </w:r>
      <w:r w:rsidRPr="00E73FE7">
        <w:rPr>
          <w:rStyle w:val="Subst"/>
          <w:b w:val="0"/>
          <w:bCs/>
          <w:i w:val="0"/>
          <w:iCs/>
        </w:rPr>
        <w:br/>
        <w:t>•</w:t>
      </w:r>
      <w:r w:rsidRPr="00E73FE7">
        <w:rPr>
          <w:rStyle w:val="Subst"/>
          <w:b w:val="0"/>
          <w:bCs/>
          <w:i w:val="0"/>
          <w:iCs/>
        </w:rPr>
        <w:tab/>
        <w:t xml:space="preserve">Федеральные законы Российской Федерации о ратификации соглашений между Российской Федерацией и зарубежными странами об </w:t>
      </w:r>
      <w:proofErr w:type="spellStart"/>
      <w:r w:rsidRPr="00E73FE7">
        <w:rPr>
          <w:rStyle w:val="Subst"/>
          <w:b w:val="0"/>
          <w:bCs/>
          <w:i w:val="0"/>
          <w:iCs/>
        </w:rPr>
        <w:t>избежании</w:t>
      </w:r>
      <w:proofErr w:type="spellEnd"/>
      <w:r w:rsidRPr="00E73FE7">
        <w:rPr>
          <w:rStyle w:val="Subst"/>
          <w:b w:val="0"/>
          <w:bCs/>
          <w:i w:val="0"/>
          <w:iCs/>
        </w:rPr>
        <w:t xml:space="preserve"> двойного налогообложения, защите капиталовложений и о предотвращении уклонения от уплаты налогов.</w:t>
      </w:r>
    </w:p>
    <w:p w14:paraId="78B80403" w14:textId="7DAB571B" w:rsidR="00C723B7" w:rsidRPr="00E73FE7" w:rsidRDefault="00C723B7" w:rsidP="00364D8D">
      <w:pPr>
        <w:pStyle w:val="af"/>
        <w:tabs>
          <w:tab w:val="left" w:pos="0"/>
        </w:tabs>
        <w:autoSpaceDE w:val="0"/>
        <w:autoSpaceDN w:val="0"/>
        <w:ind w:firstLine="284"/>
        <w:jc w:val="both"/>
        <w:rPr>
          <w:b w:val="0"/>
          <w:sz w:val="24"/>
          <w:szCs w:val="24"/>
        </w:rPr>
      </w:pPr>
    </w:p>
    <w:p w14:paraId="66153E31" w14:textId="77777777" w:rsidR="00517C96" w:rsidRPr="00517C96" w:rsidRDefault="00517C96" w:rsidP="00517C96">
      <w:pPr>
        <w:widowControl/>
        <w:spacing w:before="0" w:after="0"/>
        <w:jc w:val="center"/>
        <w:outlineLvl w:val="0"/>
        <w:rPr>
          <w:rFonts w:eastAsiaTheme="minorHAnsi"/>
          <w:b/>
          <w:sz w:val="24"/>
          <w:szCs w:val="24"/>
          <w:lang w:eastAsia="en-US"/>
        </w:rPr>
      </w:pPr>
    </w:p>
    <w:p w14:paraId="57FFC13B" w14:textId="77777777" w:rsidR="00517C96" w:rsidRPr="00517C96" w:rsidRDefault="00517C96" w:rsidP="00517C96">
      <w:pPr>
        <w:widowControl/>
        <w:spacing w:before="0" w:after="0"/>
        <w:ind w:firstLine="540"/>
        <w:jc w:val="center"/>
        <w:outlineLvl w:val="0"/>
        <w:rPr>
          <w:rFonts w:eastAsiaTheme="minorHAnsi"/>
          <w:b/>
          <w:sz w:val="24"/>
          <w:szCs w:val="24"/>
          <w:lang w:eastAsia="en-US"/>
        </w:rPr>
      </w:pPr>
      <w:bookmarkStart w:id="115" w:name="_Toc418759181"/>
      <w:r w:rsidRPr="00517C96">
        <w:rPr>
          <w:rFonts w:eastAsiaTheme="minorHAnsi"/>
          <w:b/>
          <w:sz w:val="24"/>
          <w:szCs w:val="24"/>
          <w:lang w:eastAsia="en-US"/>
        </w:rPr>
        <w:t>8.7. Сведения об объявленных (начисленных) и (или) о выплаченных дивидендах по акциям эмитента, а также о доходах по облигациям эмитента</w:t>
      </w:r>
      <w:bookmarkEnd w:id="115"/>
    </w:p>
    <w:p w14:paraId="09A4CFB3" w14:textId="77777777" w:rsidR="00517C96" w:rsidRPr="00517C96" w:rsidRDefault="00517C96" w:rsidP="00517C96">
      <w:pPr>
        <w:widowControl/>
        <w:spacing w:before="0" w:after="0"/>
        <w:jc w:val="center"/>
        <w:rPr>
          <w:rFonts w:eastAsiaTheme="minorHAnsi"/>
          <w:b/>
          <w:sz w:val="24"/>
          <w:szCs w:val="24"/>
          <w:lang w:eastAsia="en-US"/>
        </w:rPr>
      </w:pPr>
    </w:p>
    <w:p w14:paraId="12C0C2A6" w14:textId="77777777" w:rsidR="00517C96" w:rsidRPr="00517C96" w:rsidRDefault="00517C96" w:rsidP="00517C96">
      <w:pPr>
        <w:widowControl/>
        <w:spacing w:before="0" w:after="0"/>
        <w:ind w:firstLine="540"/>
        <w:jc w:val="center"/>
        <w:outlineLvl w:val="1"/>
        <w:rPr>
          <w:rFonts w:eastAsiaTheme="minorHAnsi"/>
          <w:b/>
          <w:sz w:val="24"/>
          <w:szCs w:val="24"/>
          <w:lang w:eastAsia="en-US"/>
        </w:rPr>
      </w:pPr>
      <w:bookmarkStart w:id="116" w:name="_Toc418759182"/>
      <w:r w:rsidRPr="00517C96">
        <w:rPr>
          <w:rFonts w:eastAsiaTheme="minorHAnsi"/>
          <w:b/>
          <w:sz w:val="24"/>
          <w:szCs w:val="24"/>
          <w:lang w:eastAsia="en-US"/>
        </w:rPr>
        <w:t>8.7.1. Сведения об объявленных и выплаченных дивидендах по акциям эмитента</w:t>
      </w:r>
      <w:bookmarkEnd w:id="116"/>
    </w:p>
    <w:p w14:paraId="68EAD45F" w14:textId="77777777" w:rsidR="00713EF1" w:rsidRPr="00713EF1" w:rsidRDefault="00713EF1" w:rsidP="00713EF1">
      <w:pPr>
        <w:ind w:left="200"/>
        <w:jc w:val="both"/>
        <w:rPr>
          <w:b/>
          <w:i/>
        </w:rPr>
      </w:pPr>
      <w:r w:rsidRPr="00713EF1">
        <w:rPr>
          <w:rStyle w:val="Subst"/>
          <w:b w:val="0"/>
          <w:bCs/>
          <w:i w:val="0"/>
          <w:iCs/>
        </w:rPr>
        <w:t>В течение указанного периода решений о выплате дивидендов эмитентом не принималось</w:t>
      </w:r>
    </w:p>
    <w:p w14:paraId="47C4FCF5" w14:textId="77777777" w:rsidR="00C723B7" w:rsidRPr="00F145B1" w:rsidRDefault="00C723B7" w:rsidP="00364D8D">
      <w:pPr>
        <w:pStyle w:val="af"/>
        <w:tabs>
          <w:tab w:val="left" w:pos="0"/>
        </w:tabs>
        <w:autoSpaceDE w:val="0"/>
        <w:autoSpaceDN w:val="0"/>
        <w:ind w:firstLine="284"/>
        <w:jc w:val="both"/>
        <w:rPr>
          <w:sz w:val="24"/>
          <w:szCs w:val="24"/>
        </w:rPr>
      </w:pPr>
    </w:p>
    <w:p w14:paraId="4F9EBA6A" w14:textId="77777777" w:rsidR="00F145B1" w:rsidRDefault="00F145B1" w:rsidP="00F145B1">
      <w:pPr>
        <w:widowControl/>
        <w:spacing w:before="0" w:after="0"/>
        <w:ind w:firstLine="540"/>
        <w:jc w:val="both"/>
        <w:outlineLvl w:val="0"/>
        <w:rPr>
          <w:rFonts w:eastAsiaTheme="minorHAnsi"/>
          <w:b/>
          <w:sz w:val="24"/>
          <w:szCs w:val="24"/>
          <w:lang w:eastAsia="en-US"/>
        </w:rPr>
      </w:pPr>
      <w:bookmarkStart w:id="117" w:name="_Toc418759183"/>
      <w:r w:rsidRPr="00F145B1">
        <w:rPr>
          <w:rFonts w:eastAsiaTheme="minorHAnsi"/>
          <w:b/>
          <w:sz w:val="24"/>
          <w:szCs w:val="24"/>
          <w:lang w:eastAsia="en-US"/>
        </w:rPr>
        <w:t>8.7.2. Сведения о начисленных и выплаченных доходах по облигациям эмитента</w:t>
      </w:r>
      <w:bookmarkEnd w:id="117"/>
    </w:p>
    <w:p w14:paraId="7F69C9DC" w14:textId="752662E2" w:rsidR="00F145B1" w:rsidRDefault="00F145B1" w:rsidP="00F145B1">
      <w:pPr>
        <w:widowControl/>
        <w:spacing w:before="0" w:after="0"/>
        <w:ind w:firstLine="540"/>
        <w:jc w:val="both"/>
        <w:outlineLvl w:val="0"/>
        <w:rPr>
          <w:rFonts w:eastAsiaTheme="minorHAnsi"/>
          <w:lang w:eastAsia="en-US"/>
        </w:rPr>
      </w:pPr>
      <w:bookmarkStart w:id="118" w:name="_Toc418759184"/>
      <w:r w:rsidRPr="00F145B1">
        <w:rPr>
          <w:rFonts w:eastAsiaTheme="minorHAnsi"/>
          <w:lang w:eastAsia="en-US"/>
        </w:rPr>
        <w:t>Облигации отсутствуют, соответственно доходы не выплачиваются.</w:t>
      </w:r>
      <w:bookmarkEnd w:id="118"/>
    </w:p>
    <w:p w14:paraId="7EEC5812" w14:textId="77777777" w:rsidR="00F145B1" w:rsidRDefault="00F145B1" w:rsidP="00F145B1">
      <w:pPr>
        <w:widowControl/>
        <w:spacing w:before="0" w:after="0"/>
        <w:ind w:firstLine="540"/>
        <w:jc w:val="both"/>
        <w:outlineLvl w:val="0"/>
        <w:rPr>
          <w:rFonts w:eastAsiaTheme="minorHAnsi"/>
          <w:lang w:eastAsia="en-US"/>
        </w:rPr>
      </w:pPr>
    </w:p>
    <w:p w14:paraId="6A1344DB" w14:textId="77777777" w:rsidR="00E75184" w:rsidRPr="00E75184" w:rsidRDefault="00E75184" w:rsidP="00E75184">
      <w:pPr>
        <w:widowControl/>
        <w:spacing w:before="0" w:after="0"/>
        <w:ind w:firstLine="540"/>
        <w:jc w:val="both"/>
        <w:outlineLvl w:val="0"/>
        <w:rPr>
          <w:rFonts w:eastAsiaTheme="minorHAnsi"/>
          <w:b/>
          <w:sz w:val="24"/>
          <w:szCs w:val="24"/>
          <w:lang w:eastAsia="en-US"/>
        </w:rPr>
      </w:pPr>
      <w:bookmarkStart w:id="119" w:name="_Toc418759185"/>
      <w:r w:rsidRPr="00E75184">
        <w:rPr>
          <w:rFonts w:eastAsiaTheme="minorHAnsi"/>
          <w:b/>
          <w:sz w:val="24"/>
          <w:szCs w:val="24"/>
          <w:lang w:eastAsia="en-US"/>
        </w:rPr>
        <w:t>8.8. Иные сведения</w:t>
      </w:r>
      <w:bookmarkEnd w:id="119"/>
    </w:p>
    <w:p w14:paraId="04912DE1" w14:textId="4F485B8D" w:rsidR="00E75184" w:rsidRDefault="00E75184" w:rsidP="00E75184">
      <w:pPr>
        <w:widowControl/>
        <w:spacing w:before="0" w:after="0"/>
        <w:jc w:val="both"/>
        <w:rPr>
          <w:rFonts w:eastAsiaTheme="minorHAnsi"/>
          <w:lang w:eastAsia="en-US"/>
        </w:rPr>
      </w:pPr>
      <w:r>
        <w:rPr>
          <w:rFonts w:eastAsiaTheme="minorHAnsi"/>
          <w:lang w:eastAsia="en-US"/>
        </w:rPr>
        <w:t>Иные сведения отсутствуют.</w:t>
      </w:r>
    </w:p>
    <w:p w14:paraId="0E5789A6" w14:textId="77777777" w:rsidR="00E75184" w:rsidRPr="00E75184" w:rsidRDefault="00E75184" w:rsidP="00E75184">
      <w:pPr>
        <w:widowControl/>
        <w:spacing w:before="0" w:after="0"/>
        <w:jc w:val="both"/>
        <w:rPr>
          <w:rFonts w:eastAsiaTheme="minorHAnsi"/>
          <w:b/>
          <w:sz w:val="24"/>
          <w:szCs w:val="24"/>
          <w:lang w:eastAsia="en-US"/>
        </w:rPr>
      </w:pPr>
    </w:p>
    <w:p w14:paraId="5099CD82" w14:textId="77777777" w:rsidR="00E75184" w:rsidRPr="00E75184" w:rsidRDefault="00E75184" w:rsidP="00E75184">
      <w:pPr>
        <w:widowControl/>
        <w:spacing w:before="0" w:after="0"/>
        <w:ind w:firstLine="540"/>
        <w:jc w:val="both"/>
        <w:outlineLvl w:val="0"/>
        <w:rPr>
          <w:rFonts w:eastAsiaTheme="minorHAnsi"/>
          <w:b/>
          <w:sz w:val="24"/>
          <w:szCs w:val="24"/>
          <w:lang w:eastAsia="en-US"/>
        </w:rPr>
      </w:pPr>
      <w:bookmarkStart w:id="120" w:name="_Toc418759186"/>
      <w:r w:rsidRPr="00E75184">
        <w:rPr>
          <w:rFonts w:eastAsiaTheme="minorHAnsi"/>
          <w:b/>
          <w:sz w:val="24"/>
          <w:szCs w:val="24"/>
          <w:lang w:eastAsia="en-US"/>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20"/>
    </w:p>
    <w:p w14:paraId="4BFBAC77" w14:textId="77777777" w:rsidR="00F145B1" w:rsidRPr="00F145B1" w:rsidRDefault="00F145B1" w:rsidP="00F145B1">
      <w:pPr>
        <w:widowControl/>
        <w:spacing w:before="0" w:after="0"/>
        <w:ind w:firstLine="540"/>
        <w:jc w:val="both"/>
        <w:outlineLvl w:val="0"/>
        <w:rPr>
          <w:rFonts w:eastAsiaTheme="minorHAnsi"/>
          <w:b/>
          <w:sz w:val="24"/>
          <w:szCs w:val="24"/>
          <w:lang w:eastAsia="en-US"/>
        </w:rPr>
      </w:pPr>
    </w:p>
    <w:p w14:paraId="18B96584" w14:textId="026F2A03" w:rsidR="00C723B7" w:rsidRPr="00201AB0" w:rsidRDefault="00C723B7" w:rsidP="00364D8D">
      <w:pPr>
        <w:pStyle w:val="af"/>
        <w:tabs>
          <w:tab w:val="left" w:pos="0"/>
        </w:tabs>
        <w:autoSpaceDE w:val="0"/>
        <w:autoSpaceDN w:val="0"/>
        <w:ind w:firstLine="284"/>
        <w:jc w:val="both"/>
        <w:rPr>
          <w:sz w:val="24"/>
          <w:szCs w:val="24"/>
        </w:rPr>
      </w:pPr>
    </w:p>
    <w:p w14:paraId="0574AFB1" w14:textId="77777777" w:rsidR="00201AB0" w:rsidRPr="00201AB0" w:rsidRDefault="00201AB0" w:rsidP="00201AB0">
      <w:pPr>
        <w:widowControl/>
        <w:spacing w:before="0" w:after="0"/>
        <w:ind w:firstLine="540"/>
        <w:jc w:val="both"/>
        <w:outlineLvl w:val="0"/>
        <w:rPr>
          <w:rFonts w:eastAsiaTheme="minorHAnsi"/>
          <w:b/>
          <w:sz w:val="24"/>
          <w:szCs w:val="24"/>
          <w:lang w:eastAsia="en-US"/>
        </w:rPr>
      </w:pPr>
      <w:bookmarkStart w:id="121" w:name="_Toc418759187"/>
      <w:r w:rsidRPr="00201AB0">
        <w:rPr>
          <w:rFonts w:eastAsiaTheme="minorHAnsi"/>
          <w:b/>
          <w:sz w:val="24"/>
          <w:szCs w:val="24"/>
          <w:lang w:eastAsia="en-US"/>
        </w:rPr>
        <w:t>8.9.1. Сведения о представляемых ценных бумагах</w:t>
      </w:r>
      <w:bookmarkEnd w:id="121"/>
    </w:p>
    <w:p w14:paraId="1B4CCE66" w14:textId="546ED737" w:rsidR="00C723B7" w:rsidRPr="00412EC1" w:rsidRDefault="00201AB0" w:rsidP="00364D8D">
      <w:pPr>
        <w:pStyle w:val="af"/>
        <w:tabs>
          <w:tab w:val="left" w:pos="0"/>
        </w:tabs>
        <w:autoSpaceDE w:val="0"/>
        <w:autoSpaceDN w:val="0"/>
        <w:ind w:firstLine="284"/>
        <w:jc w:val="both"/>
        <w:rPr>
          <w:b w:val="0"/>
          <w:sz w:val="20"/>
          <w:szCs w:val="20"/>
        </w:rPr>
      </w:pPr>
      <w:r w:rsidRPr="00412EC1">
        <w:rPr>
          <w:b w:val="0"/>
          <w:sz w:val="20"/>
          <w:szCs w:val="20"/>
        </w:rPr>
        <w:t xml:space="preserve">Данные бумаги отсутствуют. </w:t>
      </w:r>
    </w:p>
    <w:p w14:paraId="3169E743" w14:textId="77777777" w:rsidR="00C723B7" w:rsidRDefault="00C723B7" w:rsidP="00364D8D">
      <w:pPr>
        <w:pStyle w:val="af"/>
        <w:tabs>
          <w:tab w:val="left" w:pos="0"/>
        </w:tabs>
        <w:autoSpaceDE w:val="0"/>
        <w:autoSpaceDN w:val="0"/>
        <w:ind w:firstLine="284"/>
        <w:jc w:val="both"/>
        <w:rPr>
          <w:b w:val="0"/>
          <w:sz w:val="24"/>
          <w:szCs w:val="24"/>
        </w:rPr>
      </w:pPr>
    </w:p>
    <w:p w14:paraId="3B4328A1" w14:textId="77777777" w:rsidR="00201AB0" w:rsidRDefault="00201AB0" w:rsidP="00364D8D">
      <w:pPr>
        <w:pStyle w:val="af"/>
        <w:tabs>
          <w:tab w:val="left" w:pos="0"/>
        </w:tabs>
        <w:autoSpaceDE w:val="0"/>
        <w:autoSpaceDN w:val="0"/>
        <w:ind w:firstLine="284"/>
        <w:jc w:val="both"/>
        <w:rPr>
          <w:b w:val="0"/>
          <w:sz w:val="24"/>
          <w:szCs w:val="24"/>
        </w:rPr>
      </w:pPr>
    </w:p>
    <w:p w14:paraId="7E12A5E4" w14:textId="77777777" w:rsidR="006F7A4B" w:rsidRPr="006F7A4B" w:rsidRDefault="006F7A4B" w:rsidP="006F7A4B">
      <w:pPr>
        <w:widowControl/>
        <w:spacing w:before="0" w:after="0"/>
        <w:jc w:val="both"/>
        <w:outlineLvl w:val="0"/>
        <w:rPr>
          <w:rFonts w:ascii="Arial" w:eastAsiaTheme="minorHAnsi" w:hAnsi="Arial" w:cs="Arial"/>
          <w:lang w:eastAsia="en-US"/>
        </w:rPr>
      </w:pPr>
    </w:p>
    <w:p w14:paraId="2C7304A8" w14:textId="77777777" w:rsidR="006F7A4B" w:rsidRPr="006F7A4B" w:rsidRDefault="006F7A4B" w:rsidP="006F7A4B">
      <w:pPr>
        <w:widowControl/>
        <w:spacing w:before="0" w:after="0"/>
        <w:ind w:firstLine="540"/>
        <w:jc w:val="both"/>
        <w:outlineLvl w:val="0"/>
        <w:rPr>
          <w:rFonts w:eastAsiaTheme="minorHAnsi"/>
          <w:b/>
          <w:sz w:val="24"/>
          <w:szCs w:val="24"/>
          <w:lang w:eastAsia="en-US"/>
        </w:rPr>
      </w:pPr>
      <w:bookmarkStart w:id="122" w:name="_Toc418759188"/>
      <w:r w:rsidRPr="006F7A4B">
        <w:rPr>
          <w:rFonts w:eastAsiaTheme="minorHAnsi"/>
          <w:b/>
          <w:sz w:val="24"/>
          <w:szCs w:val="24"/>
          <w:lang w:eastAsia="en-US"/>
        </w:rPr>
        <w:t>8.9.2. Сведения об эмитенте представляемых ценных бумаг</w:t>
      </w:r>
      <w:bookmarkEnd w:id="122"/>
    </w:p>
    <w:p w14:paraId="3AAFA23D" w14:textId="5846C5FB" w:rsidR="006F7A4B" w:rsidRPr="00412EC1" w:rsidRDefault="006F7A4B" w:rsidP="00412EC1">
      <w:pPr>
        <w:pStyle w:val="af"/>
        <w:tabs>
          <w:tab w:val="left" w:pos="0"/>
          <w:tab w:val="left" w:pos="3795"/>
        </w:tabs>
        <w:autoSpaceDE w:val="0"/>
        <w:autoSpaceDN w:val="0"/>
        <w:ind w:firstLine="284"/>
        <w:jc w:val="both"/>
        <w:rPr>
          <w:b w:val="0"/>
          <w:sz w:val="20"/>
          <w:szCs w:val="20"/>
        </w:rPr>
      </w:pPr>
      <w:r w:rsidRPr="00412EC1">
        <w:rPr>
          <w:b w:val="0"/>
          <w:sz w:val="20"/>
          <w:szCs w:val="20"/>
        </w:rPr>
        <w:t xml:space="preserve">Данные бумаги отсутствуют. </w:t>
      </w:r>
      <w:r w:rsidR="00412EC1" w:rsidRPr="00412EC1">
        <w:rPr>
          <w:b w:val="0"/>
          <w:sz w:val="20"/>
          <w:szCs w:val="20"/>
        </w:rPr>
        <w:tab/>
      </w:r>
    </w:p>
    <w:p w14:paraId="6AC469B1" w14:textId="77777777" w:rsidR="006F7A4B" w:rsidRDefault="006F7A4B" w:rsidP="00364D8D">
      <w:pPr>
        <w:pStyle w:val="af"/>
        <w:tabs>
          <w:tab w:val="left" w:pos="0"/>
        </w:tabs>
        <w:autoSpaceDE w:val="0"/>
        <w:autoSpaceDN w:val="0"/>
        <w:ind w:firstLine="284"/>
        <w:jc w:val="both"/>
        <w:rPr>
          <w:b w:val="0"/>
          <w:sz w:val="24"/>
          <w:szCs w:val="24"/>
        </w:rPr>
      </w:pPr>
    </w:p>
    <w:p w14:paraId="7EEFC8DC" w14:textId="77777777" w:rsidR="006F7A4B" w:rsidRDefault="006F7A4B" w:rsidP="00364D8D">
      <w:pPr>
        <w:pStyle w:val="af"/>
        <w:tabs>
          <w:tab w:val="left" w:pos="0"/>
        </w:tabs>
        <w:autoSpaceDE w:val="0"/>
        <w:autoSpaceDN w:val="0"/>
        <w:ind w:firstLine="284"/>
        <w:jc w:val="both"/>
        <w:rPr>
          <w:b w:val="0"/>
          <w:sz w:val="24"/>
          <w:szCs w:val="24"/>
        </w:rPr>
      </w:pPr>
    </w:p>
    <w:p w14:paraId="4FF9A3CC" w14:textId="77777777" w:rsidR="006F7A4B" w:rsidRDefault="006F7A4B" w:rsidP="00364D8D">
      <w:pPr>
        <w:pStyle w:val="af"/>
        <w:tabs>
          <w:tab w:val="left" w:pos="0"/>
        </w:tabs>
        <w:autoSpaceDE w:val="0"/>
        <w:autoSpaceDN w:val="0"/>
        <w:ind w:firstLine="284"/>
        <w:jc w:val="both"/>
        <w:rPr>
          <w:b w:val="0"/>
          <w:sz w:val="24"/>
          <w:szCs w:val="24"/>
        </w:rPr>
      </w:pPr>
    </w:p>
    <w:p w14:paraId="4BE47040" w14:textId="77777777" w:rsidR="002650C5" w:rsidRDefault="002650C5" w:rsidP="00364D8D">
      <w:pPr>
        <w:pStyle w:val="af"/>
        <w:tabs>
          <w:tab w:val="left" w:pos="0"/>
        </w:tabs>
        <w:autoSpaceDE w:val="0"/>
        <w:autoSpaceDN w:val="0"/>
        <w:ind w:firstLine="284"/>
        <w:jc w:val="both"/>
        <w:rPr>
          <w:b w:val="0"/>
          <w:sz w:val="24"/>
          <w:szCs w:val="24"/>
        </w:rPr>
      </w:pPr>
    </w:p>
    <w:p w14:paraId="15B32357" w14:textId="77777777" w:rsidR="002650C5" w:rsidRDefault="002650C5" w:rsidP="00364D8D">
      <w:pPr>
        <w:pStyle w:val="af"/>
        <w:tabs>
          <w:tab w:val="left" w:pos="0"/>
        </w:tabs>
        <w:autoSpaceDE w:val="0"/>
        <w:autoSpaceDN w:val="0"/>
        <w:ind w:firstLine="284"/>
        <w:jc w:val="both"/>
        <w:rPr>
          <w:b w:val="0"/>
          <w:sz w:val="24"/>
          <w:szCs w:val="24"/>
        </w:rPr>
      </w:pPr>
    </w:p>
    <w:p w14:paraId="145F7D27" w14:textId="77777777" w:rsidR="002650C5" w:rsidRDefault="002650C5" w:rsidP="00364D8D">
      <w:pPr>
        <w:pStyle w:val="af"/>
        <w:tabs>
          <w:tab w:val="left" w:pos="0"/>
        </w:tabs>
        <w:autoSpaceDE w:val="0"/>
        <w:autoSpaceDN w:val="0"/>
        <w:ind w:firstLine="284"/>
        <w:jc w:val="both"/>
        <w:rPr>
          <w:b w:val="0"/>
          <w:sz w:val="24"/>
          <w:szCs w:val="24"/>
        </w:rPr>
      </w:pPr>
    </w:p>
    <w:p w14:paraId="2E50EBA7" w14:textId="77777777" w:rsidR="002650C5" w:rsidRDefault="002650C5" w:rsidP="00364D8D">
      <w:pPr>
        <w:pStyle w:val="af"/>
        <w:tabs>
          <w:tab w:val="left" w:pos="0"/>
        </w:tabs>
        <w:autoSpaceDE w:val="0"/>
        <w:autoSpaceDN w:val="0"/>
        <w:ind w:firstLine="284"/>
        <w:jc w:val="both"/>
        <w:rPr>
          <w:b w:val="0"/>
          <w:sz w:val="24"/>
          <w:szCs w:val="24"/>
        </w:rPr>
      </w:pPr>
    </w:p>
    <w:sectPr w:rsidR="002650C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BA842" w14:textId="77777777" w:rsidR="00654ADB" w:rsidRDefault="00654ADB" w:rsidP="00FE30EE">
      <w:pPr>
        <w:spacing w:before="0" w:after="0"/>
      </w:pPr>
      <w:r>
        <w:separator/>
      </w:r>
    </w:p>
  </w:endnote>
  <w:endnote w:type="continuationSeparator" w:id="0">
    <w:p w14:paraId="2024BBC9" w14:textId="77777777" w:rsidR="00654ADB" w:rsidRDefault="00654ADB" w:rsidP="00FE30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703790"/>
      <w:docPartObj>
        <w:docPartGallery w:val="Page Numbers (Bottom of Page)"/>
        <w:docPartUnique/>
      </w:docPartObj>
    </w:sdtPr>
    <w:sdtContent>
      <w:p w14:paraId="158178F2" w14:textId="44C57359" w:rsidR="006718B8" w:rsidRDefault="006718B8">
        <w:pPr>
          <w:pStyle w:val="af5"/>
          <w:jc w:val="right"/>
        </w:pPr>
        <w:r>
          <w:fldChar w:fldCharType="begin"/>
        </w:r>
        <w:r>
          <w:instrText>PAGE   \* MERGEFORMAT</w:instrText>
        </w:r>
        <w:r>
          <w:fldChar w:fldCharType="separate"/>
        </w:r>
        <w:r w:rsidR="00046460">
          <w:rPr>
            <w:noProof/>
          </w:rPr>
          <w:t>68</w:t>
        </w:r>
        <w:r>
          <w:fldChar w:fldCharType="end"/>
        </w:r>
      </w:p>
    </w:sdtContent>
  </w:sdt>
  <w:p w14:paraId="1FF4D934" w14:textId="77777777" w:rsidR="006718B8" w:rsidRDefault="006718B8">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F9FA9" w14:textId="77777777" w:rsidR="00654ADB" w:rsidRDefault="00654ADB" w:rsidP="00FE30EE">
      <w:pPr>
        <w:spacing w:before="0" w:after="0"/>
      </w:pPr>
      <w:r>
        <w:separator/>
      </w:r>
    </w:p>
  </w:footnote>
  <w:footnote w:type="continuationSeparator" w:id="0">
    <w:p w14:paraId="3C9080F7" w14:textId="77777777" w:rsidR="00654ADB" w:rsidRDefault="00654ADB" w:rsidP="00FE30E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20B"/>
    <w:multiLevelType w:val="multilevel"/>
    <w:tmpl w:val="E578CD7E"/>
    <w:lvl w:ilvl="0">
      <w:start w:val="3"/>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74046E7"/>
    <w:multiLevelType w:val="multilevel"/>
    <w:tmpl w:val="7E20FA26"/>
    <w:lvl w:ilvl="0">
      <w:start w:val="3"/>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5"/>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9E42D22"/>
    <w:multiLevelType w:val="hybridMultilevel"/>
    <w:tmpl w:val="EA881386"/>
    <w:lvl w:ilvl="0" w:tplc="C0A8A63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 w15:restartNumberingAfterBreak="0">
    <w:nsid w:val="0A495219"/>
    <w:multiLevelType w:val="multilevel"/>
    <w:tmpl w:val="D40ED24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5D149C"/>
    <w:multiLevelType w:val="multilevel"/>
    <w:tmpl w:val="B1AE070E"/>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C4906BB"/>
    <w:multiLevelType w:val="multilevel"/>
    <w:tmpl w:val="BD76DBD0"/>
    <w:lvl w:ilvl="0">
      <w:start w:val="2"/>
      <w:numFmt w:val="decimal"/>
      <w:lvlText w:val="%1."/>
      <w:lvlJc w:val="left"/>
      <w:pPr>
        <w:ind w:left="660" w:hanging="660"/>
      </w:pPr>
      <w:rPr>
        <w:rFonts w:hint="default"/>
        <w:b w:val="0"/>
      </w:rPr>
    </w:lvl>
    <w:lvl w:ilvl="1">
      <w:start w:val="11"/>
      <w:numFmt w:val="decimal"/>
      <w:lvlText w:val="%1.%2."/>
      <w:lvlJc w:val="left"/>
      <w:pPr>
        <w:ind w:left="660" w:hanging="66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0CF950A2"/>
    <w:multiLevelType w:val="singleLevel"/>
    <w:tmpl w:val="3244EAC4"/>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1077480A"/>
    <w:multiLevelType w:val="multilevel"/>
    <w:tmpl w:val="BA90DFEE"/>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8AD626E"/>
    <w:multiLevelType w:val="hybridMultilevel"/>
    <w:tmpl w:val="35F6701E"/>
    <w:lvl w:ilvl="0" w:tplc="B8E24B32">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FF5805"/>
    <w:multiLevelType w:val="multilevel"/>
    <w:tmpl w:val="FF2E0CD2"/>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879"/>
        </w:tabs>
        <w:ind w:left="879" w:hanging="525"/>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0" w15:restartNumberingAfterBreak="0">
    <w:nsid w:val="29AF5A21"/>
    <w:multiLevelType w:val="hybridMultilevel"/>
    <w:tmpl w:val="0C964A44"/>
    <w:lvl w:ilvl="0" w:tplc="CC9C2328">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CD820EE"/>
    <w:multiLevelType w:val="multilevel"/>
    <w:tmpl w:val="0712926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2" w15:restartNumberingAfterBreak="0">
    <w:nsid w:val="33807374"/>
    <w:multiLevelType w:val="multilevel"/>
    <w:tmpl w:val="3ECEE3A6"/>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3" w15:restartNumberingAfterBreak="0">
    <w:nsid w:val="34B41222"/>
    <w:multiLevelType w:val="multilevel"/>
    <w:tmpl w:val="C6AE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972099"/>
    <w:multiLevelType w:val="multilevel"/>
    <w:tmpl w:val="AF223E0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5BD641A"/>
    <w:multiLevelType w:val="multilevel"/>
    <w:tmpl w:val="AF223E0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6720266"/>
    <w:multiLevelType w:val="multilevel"/>
    <w:tmpl w:val="3ECEE3A6"/>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7" w15:restartNumberingAfterBreak="0">
    <w:nsid w:val="3BAE525D"/>
    <w:multiLevelType w:val="multilevel"/>
    <w:tmpl w:val="F30255B4"/>
    <w:lvl w:ilvl="0">
      <w:start w:val="2"/>
      <w:numFmt w:val="decimal"/>
      <w:lvlText w:val="%1."/>
      <w:lvlJc w:val="left"/>
      <w:pPr>
        <w:tabs>
          <w:tab w:val="num" w:pos="525"/>
        </w:tabs>
        <w:ind w:left="525" w:hanging="525"/>
      </w:pPr>
      <w:rPr>
        <w:rFonts w:hint="default"/>
      </w:rPr>
    </w:lvl>
    <w:lvl w:ilvl="1">
      <w:start w:val="10"/>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15:restartNumberingAfterBreak="0">
    <w:nsid w:val="3C2219A3"/>
    <w:multiLevelType w:val="multilevel"/>
    <w:tmpl w:val="3ECEE3A6"/>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9" w15:restartNumberingAfterBreak="0">
    <w:nsid w:val="3C6E7AE7"/>
    <w:multiLevelType w:val="singleLevel"/>
    <w:tmpl w:val="6B7E26E4"/>
    <w:lvl w:ilvl="0">
      <w:start w:val="1"/>
      <w:numFmt w:val="decimal"/>
      <w:lvlText w:val="%1)"/>
      <w:lvlJc w:val="left"/>
      <w:pPr>
        <w:tabs>
          <w:tab w:val="num" w:pos="1069"/>
        </w:tabs>
        <w:ind w:left="1069" w:hanging="360"/>
      </w:pPr>
      <w:rPr>
        <w:rFonts w:hint="default"/>
      </w:rPr>
    </w:lvl>
  </w:abstractNum>
  <w:abstractNum w:abstractNumId="20" w15:restartNumberingAfterBreak="0">
    <w:nsid w:val="3CC9264F"/>
    <w:multiLevelType w:val="multilevel"/>
    <w:tmpl w:val="BF14E5F0"/>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6"/>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1B4540B"/>
    <w:multiLevelType w:val="multilevel"/>
    <w:tmpl w:val="23D619EE"/>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2" w15:restartNumberingAfterBreak="0">
    <w:nsid w:val="460B6980"/>
    <w:multiLevelType w:val="hybridMultilevel"/>
    <w:tmpl w:val="F532403E"/>
    <w:lvl w:ilvl="0" w:tplc="E97E3B6C">
      <w:start w:val="1"/>
      <w:numFmt w:val="bullet"/>
      <w:lvlText w:val=""/>
      <w:lvlJc w:val="left"/>
      <w:pPr>
        <w:tabs>
          <w:tab w:val="num" w:pos="284"/>
        </w:tabs>
        <w:ind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955C2F"/>
    <w:multiLevelType w:val="multilevel"/>
    <w:tmpl w:val="1CCE55D8"/>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369" w:hanging="66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493E1FF0"/>
    <w:multiLevelType w:val="multilevel"/>
    <w:tmpl w:val="0712926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5" w15:restartNumberingAfterBreak="0">
    <w:nsid w:val="4A126488"/>
    <w:multiLevelType w:val="hybridMultilevel"/>
    <w:tmpl w:val="02107D42"/>
    <w:lvl w:ilvl="0" w:tplc="0419000F">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26" w15:restartNumberingAfterBreak="0">
    <w:nsid w:val="573E39CF"/>
    <w:multiLevelType w:val="multilevel"/>
    <w:tmpl w:val="1EF035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50"/>
        </w:tabs>
        <w:ind w:left="1850"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58F866A9"/>
    <w:multiLevelType w:val="multilevel"/>
    <w:tmpl w:val="3ECEE3A6"/>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8" w15:restartNumberingAfterBreak="0">
    <w:nsid w:val="5BE818E1"/>
    <w:multiLevelType w:val="multilevel"/>
    <w:tmpl w:val="D2D84DFC"/>
    <w:lvl w:ilvl="0">
      <w:start w:val="3"/>
      <w:numFmt w:val="decimal"/>
      <w:lvlText w:val="%1."/>
      <w:lvlJc w:val="left"/>
      <w:pPr>
        <w:ind w:left="720" w:hanging="720"/>
      </w:pPr>
      <w:rPr>
        <w:rFonts w:hint="default"/>
      </w:rPr>
    </w:lvl>
    <w:lvl w:ilvl="1">
      <w:start w:val="1"/>
      <w:numFmt w:val="decimal"/>
      <w:lvlText w:val="%1.%2."/>
      <w:lvlJc w:val="left"/>
      <w:pPr>
        <w:ind w:left="956" w:hanging="720"/>
      </w:pPr>
      <w:rPr>
        <w:rFonts w:hint="default"/>
      </w:rPr>
    </w:lvl>
    <w:lvl w:ilvl="2">
      <w:start w:val="5"/>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9" w15:restartNumberingAfterBreak="0">
    <w:nsid w:val="5C945E36"/>
    <w:multiLevelType w:val="multilevel"/>
    <w:tmpl w:val="1EF035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5F5461C1"/>
    <w:multiLevelType w:val="multilevel"/>
    <w:tmpl w:val="C7269D38"/>
    <w:lvl w:ilvl="0">
      <w:start w:val="3"/>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7"/>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F7B3E49"/>
    <w:multiLevelType w:val="multilevel"/>
    <w:tmpl w:val="F30255B4"/>
    <w:lvl w:ilvl="0">
      <w:start w:val="2"/>
      <w:numFmt w:val="decimal"/>
      <w:lvlText w:val="%1."/>
      <w:lvlJc w:val="left"/>
      <w:pPr>
        <w:tabs>
          <w:tab w:val="num" w:pos="525"/>
        </w:tabs>
        <w:ind w:left="525" w:hanging="525"/>
      </w:pPr>
      <w:rPr>
        <w:rFonts w:hint="default"/>
      </w:rPr>
    </w:lvl>
    <w:lvl w:ilvl="1">
      <w:start w:val="10"/>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2" w15:restartNumberingAfterBreak="0">
    <w:nsid w:val="61875397"/>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26F093D"/>
    <w:multiLevelType w:val="multilevel"/>
    <w:tmpl w:val="50764486"/>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D397042"/>
    <w:multiLevelType w:val="multilevel"/>
    <w:tmpl w:val="F30255B4"/>
    <w:lvl w:ilvl="0">
      <w:start w:val="2"/>
      <w:numFmt w:val="decimal"/>
      <w:lvlText w:val="%1."/>
      <w:lvlJc w:val="left"/>
      <w:pPr>
        <w:tabs>
          <w:tab w:val="num" w:pos="525"/>
        </w:tabs>
        <w:ind w:left="525" w:hanging="525"/>
      </w:pPr>
      <w:rPr>
        <w:rFonts w:hint="default"/>
      </w:rPr>
    </w:lvl>
    <w:lvl w:ilvl="1">
      <w:start w:val="10"/>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5" w15:restartNumberingAfterBreak="0">
    <w:nsid w:val="6D5F1DC9"/>
    <w:multiLevelType w:val="multilevel"/>
    <w:tmpl w:val="3ECEE3A6"/>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36" w15:restartNumberingAfterBreak="0">
    <w:nsid w:val="73BB2153"/>
    <w:multiLevelType w:val="multilevel"/>
    <w:tmpl w:val="0712926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7" w15:restartNumberingAfterBreak="0">
    <w:nsid w:val="74A51C76"/>
    <w:multiLevelType w:val="hybridMultilevel"/>
    <w:tmpl w:val="0B425BBA"/>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4C75A03"/>
    <w:multiLevelType w:val="multilevel"/>
    <w:tmpl w:val="1EF035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751C11CF"/>
    <w:multiLevelType w:val="multilevel"/>
    <w:tmpl w:val="BF14E5F0"/>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6"/>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69E66E3"/>
    <w:multiLevelType w:val="multilevel"/>
    <w:tmpl w:val="0712926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1" w15:restartNumberingAfterBreak="0">
    <w:nsid w:val="777B0AC5"/>
    <w:multiLevelType w:val="multilevel"/>
    <w:tmpl w:val="B7CCC62C"/>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A7C44E7"/>
    <w:multiLevelType w:val="multilevel"/>
    <w:tmpl w:val="A060E94E"/>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3" w15:restartNumberingAfterBreak="0">
    <w:nsid w:val="7DFD24C0"/>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3"/>
  </w:num>
  <w:num w:numId="2">
    <w:abstractNumId w:val="22"/>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6"/>
  </w:num>
  <w:num w:numId="6">
    <w:abstractNumId w:val="19"/>
  </w:num>
  <w:num w:numId="7">
    <w:abstractNumId w:val="7"/>
  </w:num>
  <w:num w:numId="8">
    <w:abstractNumId w:val="11"/>
  </w:num>
  <w:num w:numId="9">
    <w:abstractNumId w:val="14"/>
  </w:num>
  <w:num w:numId="10">
    <w:abstractNumId w:val="0"/>
  </w:num>
  <w:num w:numId="11">
    <w:abstractNumId w:val="5"/>
  </w:num>
  <w:num w:numId="12">
    <w:abstractNumId w:val="21"/>
  </w:num>
  <w:num w:numId="13">
    <w:abstractNumId w:val="4"/>
  </w:num>
  <w:num w:numId="14">
    <w:abstractNumId w:val="41"/>
  </w:num>
  <w:num w:numId="15">
    <w:abstractNumId w:val="23"/>
  </w:num>
  <w:num w:numId="16">
    <w:abstractNumId w:val="42"/>
  </w:num>
  <w:num w:numId="17">
    <w:abstractNumId w:val="9"/>
  </w:num>
  <w:num w:numId="18">
    <w:abstractNumId w:val="26"/>
  </w:num>
  <w:num w:numId="19">
    <w:abstractNumId w:val="36"/>
  </w:num>
  <w:num w:numId="20">
    <w:abstractNumId w:val="34"/>
  </w:num>
  <w:num w:numId="21">
    <w:abstractNumId w:val="40"/>
  </w:num>
  <w:num w:numId="22">
    <w:abstractNumId w:val="24"/>
  </w:num>
  <w:num w:numId="23">
    <w:abstractNumId w:val="2"/>
  </w:num>
  <w:num w:numId="24">
    <w:abstractNumId w:val="12"/>
  </w:num>
  <w:num w:numId="25">
    <w:abstractNumId w:val="39"/>
  </w:num>
  <w:num w:numId="26">
    <w:abstractNumId w:val="15"/>
  </w:num>
  <w:num w:numId="27">
    <w:abstractNumId w:val="35"/>
  </w:num>
  <w:num w:numId="28">
    <w:abstractNumId w:val="27"/>
  </w:num>
  <w:num w:numId="29">
    <w:abstractNumId w:val="17"/>
  </w:num>
  <w:num w:numId="30">
    <w:abstractNumId w:val="31"/>
  </w:num>
  <w:num w:numId="31">
    <w:abstractNumId w:val="43"/>
  </w:num>
  <w:num w:numId="32">
    <w:abstractNumId w:val="32"/>
  </w:num>
  <w:num w:numId="33">
    <w:abstractNumId w:val="38"/>
  </w:num>
  <w:num w:numId="34">
    <w:abstractNumId w:val="29"/>
  </w:num>
  <w:num w:numId="35">
    <w:abstractNumId w:val="20"/>
  </w:num>
  <w:num w:numId="36">
    <w:abstractNumId w:val="16"/>
  </w:num>
  <w:num w:numId="37">
    <w:abstractNumId w:val="28"/>
  </w:num>
  <w:num w:numId="38">
    <w:abstractNumId w:val="1"/>
  </w:num>
  <w:num w:numId="39">
    <w:abstractNumId w:val="30"/>
  </w:num>
  <w:num w:numId="40">
    <w:abstractNumId w:val="33"/>
  </w:num>
  <w:num w:numId="41">
    <w:abstractNumId w:val="37"/>
  </w:num>
  <w:num w:numId="42">
    <w:abstractNumId w:val="10"/>
  </w:num>
  <w:num w:numId="43">
    <w:abstractNumId w:val="3"/>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4C"/>
    <w:rsid w:val="00015A24"/>
    <w:rsid w:val="0001791E"/>
    <w:rsid w:val="00024504"/>
    <w:rsid w:val="00046460"/>
    <w:rsid w:val="00055468"/>
    <w:rsid w:val="00061702"/>
    <w:rsid w:val="0007084D"/>
    <w:rsid w:val="00071907"/>
    <w:rsid w:val="00095DE4"/>
    <w:rsid w:val="00097465"/>
    <w:rsid w:val="000A15FF"/>
    <w:rsid w:val="000A76E5"/>
    <w:rsid w:val="000C14A0"/>
    <w:rsid w:val="000C632E"/>
    <w:rsid w:val="000E0B85"/>
    <w:rsid w:val="000F034F"/>
    <w:rsid w:val="00106099"/>
    <w:rsid w:val="00120DB4"/>
    <w:rsid w:val="00136789"/>
    <w:rsid w:val="00170FC3"/>
    <w:rsid w:val="001B015D"/>
    <w:rsid w:val="001E50C5"/>
    <w:rsid w:val="00201AB0"/>
    <w:rsid w:val="002032D4"/>
    <w:rsid w:val="00204362"/>
    <w:rsid w:val="00212370"/>
    <w:rsid w:val="00212FE5"/>
    <w:rsid w:val="00216C5A"/>
    <w:rsid w:val="002229EE"/>
    <w:rsid w:val="00232874"/>
    <w:rsid w:val="002439FB"/>
    <w:rsid w:val="00260F35"/>
    <w:rsid w:val="002650C5"/>
    <w:rsid w:val="00271C1E"/>
    <w:rsid w:val="00273B1B"/>
    <w:rsid w:val="00280E1D"/>
    <w:rsid w:val="00281ABE"/>
    <w:rsid w:val="00282CE5"/>
    <w:rsid w:val="00292D15"/>
    <w:rsid w:val="002A4BF1"/>
    <w:rsid w:val="002A769D"/>
    <w:rsid w:val="002B5C55"/>
    <w:rsid w:val="002C4A42"/>
    <w:rsid w:val="002E091A"/>
    <w:rsid w:val="002F1A5D"/>
    <w:rsid w:val="002F5B34"/>
    <w:rsid w:val="00302F14"/>
    <w:rsid w:val="00303A66"/>
    <w:rsid w:val="0032136F"/>
    <w:rsid w:val="003328F4"/>
    <w:rsid w:val="00340C7D"/>
    <w:rsid w:val="003447E3"/>
    <w:rsid w:val="003457B5"/>
    <w:rsid w:val="00363364"/>
    <w:rsid w:val="00364D8D"/>
    <w:rsid w:val="00382E5B"/>
    <w:rsid w:val="003A1BEB"/>
    <w:rsid w:val="003A62E2"/>
    <w:rsid w:val="003D05EE"/>
    <w:rsid w:val="00410983"/>
    <w:rsid w:val="00412EC1"/>
    <w:rsid w:val="00423EC5"/>
    <w:rsid w:val="00436C55"/>
    <w:rsid w:val="00437760"/>
    <w:rsid w:val="00445AAE"/>
    <w:rsid w:val="00454842"/>
    <w:rsid w:val="00456A15"/>
    <w:rsid w:val="004900B7"/>
    <w:rsid w:val="0049039A"/>
    <w:rsid w:val="004C5478"/>
    <w:rsid w:val="004C5E00"/>
    <w:rsid w:val="004D06CC"/>
    <w:rsid w:val="004F501F"/>
    <w:rsid w:val="004F6108"/>
    <w:rsid w:val="00512B23"/>
    <w:rsid w:val="00517C96"/>
    <w:rsid w:val="00530FAE"/>
    <w:rsid w:val="00547209"/>
    <w:rsid w:val="00573FF8"/>
    <w:rsid w:val="00596AD3"/>
    <w:rsid w:val="005A0322"/>
    <w:rsid w:val="005A30AB"/>
    <w:rsid w:val="005B30A7"/>
    <w:rsid w:val="005C7B3F"/>
    <w:rsid w:val="005D20A7"/>
    <w:rsid w:val="005F00B4"/>
    <w:rsid w:val="00615AD4"/>
    <w:rsid w:val="00615B59"/>
    <w:rsid w:val="00626870"/>
    <w:rsid w:val="00654ADB"/>
    <w:rsid w:val="006648F0"/>
    <w:rsid w:val="006666CD"/>
    <w:rsid w:val="006718B8"/>
    <w:rsid w:val="006737EF"/>
    <w:rsid w:val="00673C11"/>
    <w:rsid w:val="006823C7"/>
    <w:rsid w:val="006A3078"/>
    <w:rsid w:val="006A667F"/>
    <w:rsid w:val="006A6E7F"/>
    <w:rsid w:val="006B2112"/>
    <w:rsid w:val="006B24ED"/>
    <w:rsid w:val="006B38E4"/>
    <w:rsid w:val="006C396B"/>
    <w:rsid w:val="006C6C89"/>
    <w:rsid w:val="006F7A4B"/>
    <w:rsid w:val="007041BA"/>
    <w:rsid w:val="00713EF1"/>
    <w:rsid w:val="00722DBC"/>
    <w:rsid w:val="00730395"/>
    <w:rsid w:val="00736D9A"/>
    <w:rsid w:val="00737BF9"/>
    <w:rsid w:val="00756657"/>
    <w:rsid w:val="00756E85"/>
    <w:rsid w:val="0076274E"/>
    <w:rsid w:val="00764101"/>
    <w:rsid w:val="0076763C"/>
    <w:rsid w:val="00786E28"/>
    <w:rsid w:val="007A0F67"/>
    <w:rsid w:val="008072BE"/>
    <w:rsid w:val="0081034A"/>
    <w:rsid w:val="00815B3E"/>
    <w:rsid w:val="00817B9E"/>
    <w:rsid w:val="008233B2"/>
    <w:rsid w:val="00823717"/>
    <w:rsid w:val="00826B49"/>
    <w:rsid w:val="00831648"/>
    <w:rsid w:val="00833BFE"/>
    <w:rsid w:val="00844D2C"/>
    <w:rsid w:val="0085664C"/>
    <w:rsid w:val="00867371"/>
    <w:rsid w:val="008755F4"/>
    <w:rsid w:val="00876E86"/>
    <w:rsid w:val="008A414D"/>
    <w:rsid w:val="008A41FA"/>
    <w:rsid w:val="008B003D"/>
    <w:rsid w:val="008B7364"/>
    <w:rsid w:val="008F1F11"/>
    <w:rsid w:val="0090377B"/>
    <w:rsid w:val="00921D62"/>
    <w:rsid w:val="009279F9"/>
    <w:rsid w:val="00936FF5"/>
    <w:rsid w:val="00942805"/>
    <w:rsid w:val="00973937"/>
    <w:rsid w:val="00993200"/>
    <w:rsid w:val="0099548A"/>
    <w:rsid w:val="009D3415"/>
    <w:rsid w:val="009D6D27"/>
    <w:rsid w:val="009F207A"/>
    <w:rsid w:val="00A1578D"/>
    <w:rsid w:val="00A179AB"/>
    <w:rsid w:val="00A17F50"/>
    <w:rsid w:val="00A356C1"/>
    <w:rsid w:val="00A46978"/>
    <w:rsid w:val="00A5329A"/>
    <w:rsid w:val="00A903CC"/>
    <w:rsid w:val="00AC48A7"/>
    <w:rsid w:val="00AE0C7A"/>
    <w:rsid w:val="00AF2777"/>
    <w:rsid w:val="00AF55B5"/>
    <w:rsid w:val="00B13EB6"/>
    <w:rsid w:val="00B14619"/>
    <w:rsid w:val="00B23B62"/>
    <w:rsid w:val="00B41762"/>
    <w:rsid w:val="00B46FDB"/>
    <w:rsid w:val="00B504BB"/>
    <w:rsid w:val="00B67551"/>
    <w:rsid w:val="00B70793"/>
    <w:rsid w:val="00B8019B"/>
    <w:rsid w:val="00BC15F1"/>
    <w:rsid w:val="00C029B7"/>
    <w:rsid w:val="00C0618D"/>
    <w:rsid w:val="00C1756B"/>
    <w:rsid w:val="00C32A5D"/>
    <w:rsid w:val="00C503CA"/>
    <w:rsid w:val="00C613A5"/>
    <w:rsid w:val="00C723B7"/>
    <w:rsid w:val="00C92046"/>
    <w:rsid w:val="00C96B19"/>
    <w:rsid w:val="00C97D59"/>
    <w:rsid w:val="00CA323E"/>
    <w:rsid w:val="00CD6CC4"/>
    <w:rsid w:val="00CE090A"/>
    <w:rsid w:val="00CF5421"/>
    <w:rsid w:val="00D30C71"/>
    <w:rsid w:val="00D41E9D"/>
    <w:rsid w:val="00D42044"/>
    <w:rsid w:val="00D4793F"/>
    <w:rsid w:val="00D56137"/>
    <w:rsid w:val="00D822C4"/>
    <w:rsid w:val="00D91191"/>
    <w:rsid w:val="00DA0F61"/>
    <w:rsid w:val="00DA44E5"/>
    <w:rsid w:val="00DA547A"/>
    <w:rsid w:val="00DC30EC"/>
    <w:rsid w:val="00DF1CBA"/>
    <w:rsid w:val="00E03753"/>
    <w:rsid w:val="00E12953"/>
    <w:rsid w:val="00E12D6B"/>
    <w:rsid w:val="00E13301"/>
    <w:rsid w:val="00E26A9A"/>
    <w:rsid w:val="00E32258"/>
    <w:rsid w:val="00E35143"/>
    <w:rsid w:val="00E420D3"/>
    <w:rsid w:val="00E42158"/>
    <w:rsid w:val="00E73991"/>
    <w:rsid w:val="00E73FE7"/>
    <w:rsid w:val="00E75184"/>
    <w:rsid w:val="00E8522B"/>
    <w:rsid w:val="00E91271"/>
    <w:rsid w:val="00EB25FA"/>
    <w:rsid w:val="00ED0F1A"/>
    <w:rsid w:val="00EE5690"/>
    <w:rsid w:val="00EF294B"/>
    <w:rsid w:val="00EF322F"/>
    <w:rsid w:val="00F145B1"/>
    <w:rsid w:val="00F2327A"/>
    <w:rsid w:val="00F35A96"/>
    <w:rsid w:val="00F411BF"/>
    <w:rsid w:val="00F41E53"/>
    <w:rsid w:val="00F472D4"/>
    <w:rsid w:val="00F50977"/>
    <w:rsid w:val="00F52E7D"/>
    <w:rsid w:val="00F731C6"/>
    <w:rsid w:val="00F93D09"/>
    <w:rsid w:val="00FA2256"/>
    <w:rsid w:val="00FA587E"/>
    <w:rsid w:val="00FC284C"/>
    <w:rsid w:val="00FD15C7"/>
    <w:rsid w:val="00FD3ECE"/>
    <w:rsid w:val="00FD6793"/>
    <w:rsid w:val="00FE30EE"/>
    <w:rsid w:val="00FE41CE"/>
    <w:rsid w:val="00FE6092"/>
    <w:rsid w:val="00FF1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24C201"/>
  <w15:chartTrackingRefBased/>
  <w15:docId w15:val="{ADB32960-2772-47F8-92D2-D6AECDCB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84C"/>
    <w:pPr>
      <w:widowControl w:val="0"/>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C284C"/>
    <w:pPr>
      <w:spacing w:before="360" w:after="120"/>
      <w:jc w:val="center"/>
      <w:outlineLvl w:val="0"/>
    </w:pPr>
    <w:rPr>
      <w:b/>
      <w:bCs/>
      <w:sz w:val="28"/>
      <w:szCs w:val="28"/>
    </w:rPr>
  </w:style>
  <w:style w:type="paragraph" w:styleId="2">
    <w:name w:val="heading 2"/>
    <w:basedOn w:val="a"/>
    <w:next w:val="a"/>
    <w:link w:val="20"/>
    <w:uiPriority w:val="9"/>
    <w:unhideWhenUsed/>
    <w:qFormat/>
    <w:rsid w:val="009D34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A30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A17F50"/>
    <w:pPr>
      <w:widowControl/>
      <w:autoSpaceDE/>
      <w:autoSpaceDN/>
      <w:adjustRightInd/>
      <w:spacing w:before="280" w:after="0" w:line="360" w:lineRule="auto"/>
      <w:outlineLvl w:val="3"/>
    </w:pPr>
    <w:rPr>
      <w:rFonts w:ascii="Cambria" w:hAnsi="Cambria"/>
      <w:b/>
      <w:bCs/>
      <w:i/>
      <w:iCs/>
      <w:sz w:val="24"/>
      <w:szCs w:val="24"/>
      <w:lang w:val="en-US" w:eastAsia="en-US" w:bidi="en-US"/>
    </w:rPr>
  </w:style>
  <w:style w:type="paragraph" w:styleId="5">
    <w:name w:val="heading 5"/>
    <w:basedOn w:val="a"/>
    <w:next w:val="a"/>
    <w:link w:val="50"/>
    <w:uiPriority w:val="9"/>
    <w:unhideWhenUsed/>
    <w:qFormat/>
    <w:rsid w:val="00A17F50"/>
    <w:pPr>
      <w:widowControl/>
      <w:autoSpaceDE/>
      <w:autoSpaceDN/>
      <w:adjustRightInd/>
      <w:spacing w:before="280" w:after="0" w:line="360" w:lineRule="auto"/>
      <w:outlineLvl w:val="4"/>
    </w:pPr>
    <w:rPr>
      <w:rFonts w:ascii="Cambria" w:hAnsi="Cambria"/>
      <w:b/>
      <w:bCs/>
      <w:i/>
      <w:iCs/>
      <w:sz w:val="22"/>
      <w:szCs w:val="22"/>
      <w:lang w:val="en-US" w:eastAsia="en-US" w:bidi="en-US"/>
    </w:rPr>
  </w:style>
  <w:style w:type="paragraph" w:styleId="6">
    <w:name w:val="heading 6"/>
    <w:basedOn w:val="a"/>
    <w:next w:val="a"/>
    <w:link w:val="60"/>
    <w:uiPriority w:val="9"/>
    <w:semiHidden/>
    <w:unhideWhenUsed/>
    <w:qFormat/>
    <w:rsid w:val="00A17F50"/>
    <w:pPr>
      <w:widowControl/>
      <w:autoSpaceDE/>
      <w:autoSpaceDN/>
      <w:adjustRightInd/>
      <w:spacing w:before="280" w:after="80" w:line="360" w:lineRule="auto"/>
      <w:outlineLvl w:val="5"/>
    </w:pPr>
    <w:rPr>
      <w:rFonts w:ascii="Cambria" w:hAnsi="Cambria"/>
      <w:b/>
      <w:bCs/>
      <w:i/>
      <w:iCs/>
      <w:sz w:val="22"/>
      <w:szCs w:val="22"/>
      <w:lang w:val="en-US" w:eastAsia="en-US" w:bidi="en-US"/>
    </w:rPr>
  </w:style>
  <w:style w:type="paragraph" w:styleId="7">
    <w:name w:val="heading 7"/>
    <w:basedOn w:val="a"/>
    <w:next w:val="a"/>
    <w:link w:val="70"/>
    <w:uiPriority w:val="9"/>
    <w:semiHidden/>
    <w:unhideWhenUsed/>
    <w:qFormat/>
    <w:rsid w:val="00A17F50"/>
    <w:pPr>
      <w:widowControl/>
      <w:autoSpaceDE/>
      <w:autoSpaceDN/>
      <w:adjustRightInd/>
      <w:spacing w:before="280" w:after="0" w:line="360" w:lineRule="auto"/>
      <w:outlineLvl w:val="6"/>
    </w:pPr>
    <w:rPr>
      <w:rFonts w:ascii="Cambria" w:hAnsi="Cambria"/>
      <w:b/>
      <w:bCs/>
      <w:i/>
      <w:iCs/>
      <w:lang w:val="en-US" w:eastAsia="en-US" w:bidi="en-US"/>
    </w:rPr>
  </w:style>
  <w:style w:type="paragraph" w:styleId="8">
    <w:name w:val="heading 8"/>
    <w:basedOn w:val="a"/>
    <w:next w:val="a"/>
    <w:link w:val="80"/>
    <w:uiPriority w:val="9"/>
    <w:semiHidden/>
    <w:unhideWhenUsed/>
    <w:qFormat/>
    <w:rsid w:val="00A17F50"/>
    <w:pPr>
      <w:widowControl/>
      <w:autoSpaceDE/>
      <w:autoSpaceDN/>
      <w:adjustRightInd/>
      <w:spacing w:before="280" w:after="0" w:line="360" w:lineRule="auto"/>
      <w:outlineLvl w:val="7"/>
    </w:pPr>
    <w:rPr>
      <w:rFonts w:ascii="Cambria" w:hAnsi="Cambria"/>
      <w:b/>
      <w:bCs/>
      <w:i/>
      <w:iCs/>
      <w:sz w:val="18"/>
      <w:szCs w:val="18"/>
      <w:lang w:val="en-US" w:eastAsia="en-US" w:bidi="en-US"/>
    </w:rPr>
  </w:style>
  <w:style w:type="paragraph" w:styleId="9">
    <w:name w:val="heading 9"/>
    <w:basedOn w:val="a"/>
    <w:next w:val="a"/>
    <w:link w:val="90"/>
    <w:uiPriority w:val="9"/>
    <w:semiHidden/>
    <w:unhideWhenUsed/>
    <w:qFormat/>
    <w:rsid w:val="00A17F50"/>
    <w:pPr>
      <w:widowControl/>
      <w:autoSpaceDE/>
      <w:autoSpaceDN/>
      <w:adjustRightInd/>
      <w:spacing w:before="280" w:after="0" w:line="360" w:lineRule="auto"/>
      <w:outlineLvl w:val="8"/>
    </w:pPr>
    <w:rPr>
      <w:rFonts w:ascii="Cambria" w:hAnsi="Cambria"/>
      <w:i/>
      <w:iCs/>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FC284C"/>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9D3415"/>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5A30AB"/>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A17F50"/>
    <w:rPr>
      <w:rFonts w:ascii="Cambria" w:eastAsia="Times New Roman" w:hAnsi="Cambria" w:cs="Times New Roman"/>
      <w:b/>
      <w:bCs/>
      <w:i/>
      <w:iCs/>
      <w:sz w:val="24"/>
      <w:szCs w:val="24"/>
      <w:lang w:val="en-US" w:bidi="en-US"/>
    </w:rPr>
  </w:style>
  <w:style w:type="character" w:customStyle="1" w:styleId="50">
    <w:name w:val="Заголовок 5 Знак"/>
    <w:basedOn w:val="a0"/>
    <w:link w:val="5"/>
    <w:uiPriority w:val="9"/>
    <w:rsid w:val="00A17F50"/>
    <w:rPr>
      <w:rFonts w:ascii="Cambria" w:eastAsia="Times New Roman" w:hAnsi="Cambria" w:cs="Times New Roman"/>
      <w:b/>
      <w:bCs/>
      <w:i/>
      <w:iCs/>
      <w:lang w:val="en-US" w:bidi="en-US"/>
    </w:rPr>
  </w:style>
  <w:style w:type="character" w:customStyle="1" w:styleId="60">
    <w:name w:val="Заголовок 6 Знак"/>
    <w:basedOn w:val="a0"/>
    <w:link w:val="6"/>
    <w:uiPriority w:val="9"/>
    <w:semiHidden/>
    <w:rsid w:val="00A17F50"/>
    <w:rPr>
      <w:rFonts w:ascii="Cambria" w:eastAsia="Times New Roman" w:hAnsi="Cambria" w:cs="Times New Roman"/>
      <w:b/>
      <w:bCs/>
      <w:i/>
      <w:iCs/>
      <w:lang w:val="en-US" w:bidi="en-US"/>
    </w:rPr>
  </w:style>
  <w:style w:type="paragraph" w:customStyle="1" w:styleId="SubHeading">
    <w:name w:val="Sub Heading"/>
    <w:uiPriority w:val="99"/>
    <w:rsid w:val="00FC284C"/>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FC284C"/>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uiPriority w:val="99"/>
    <w:rsid w:val="00FC284C"/>
    <w:rPr>
      <w:b/>
      <w:i/>
    </w:rPr>
  </w:style>
  <w:style w:type="paragraph" w:customStyle="1" w:styleId="ConsPlusNormal">
    <w:name w:val="ConsPlusNormal"/>
    <w:rsid w:val="0076410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764101"/>
    <w:pPr>
      <w:autoSpaceDE w:val="0"/>
      <w:autoSpaceDN w:val="0"/>
      <w:adjustRightInd w:val="0"/>
      <w:spacing w:after="0" w:line="240" w:lineRule="auto"/>
    </w:pPr>
    <w:rPr>
      <w:rFonts w:ascii="Courier New" w:hAnsi="Courier New" w:cs="Courier New"/>
      <w:sz w:val="20"/>
      <w:szCs w:val="20"/>
    </w:rPr>
  </w:style>
  <w:style w:type="paragraph" w:styleId="a3">
    <w:name w:val="Title"/>
    <w:basedOn w:val="a"/>
    <w:next w:val="a"/>
    <w:link w:val="a4"/>
    <w:uiPriority w:val="10"/>
    <w:qFormat/>
    <w:rsid w:val="003328F4"/>
    <w:pPr>
      <w:spacing w:before="0" w:after="240"/>
      <w:jc w:val="center"/>
    </w:pPr>
    <w:rPr>
      <w:b/>
      <w:bCs/>
      <w:sz w:val="32"/>
      <w:szCs w:val="32"/>
    </w:rPr>
  </w:style>
  <w:style w:type="character" w:customStyle="1" w:styleId="a4">
    <w:name w:val="Название Знак"/>
    <w:basedOn w:val="a0"/>
    <w:link w:val="a3"/>
    <w:uiPriority w:val="10"/>
    <w:rsid w:val="003328F4"/>
    <w:rPr>
      <w:rFonts w:ascii="Times New Roman" w:eastAsia="Times New Roman" w:hAnsi="Times New Roman" w:cs="Times New Roman"/>
      <w:b/>
      <w:bCs/>
      <w:sz w:val="32"/>
      <w:szCs w:val="32"/>
      <w:lang w:eastAsia="ru-RU"/>
    </w:rPr>
  </w:style>
  <w:style w:type="character" w:styleId="a5">
    <w:name w:val="annotation reference"/>
    <w:basedOn w:val="a0"/>
    <w:uiPriority w:val="99"/>
    <w:semiHidden/>
    <w:unhideWhenUsed/>
    <w:rsid w:val="00730395"/>
    <w:rPr>
      <w:sz w:val="16"/>
      <w:szCs w:val="16"/>
    </w:rPr>
  </w:style>
  <w:style w:type="paragraph" w:styleId="a6">
    <w:name w:val="annotation text"/>
    <w:basedOn w:val="a"/>
    <w:link w:val="a7"/>
    <w:uiPriority w:val="99"/>
    <w:semiHidden/>
    <w:unhideWhenUsed/>
    <w:rsid w:val="00730395"/>
  </w:style>
  <w:style w:type="character" w:customStyle="1" w:styleId="a7">
    <w:name w:val="Текст примечания Знак"/>
    <w:basedOn w:val="a0"/>
    <w:link w:val="a6"/>
    <w:uiPriority w:val="99"/>
    <w:semiHidden/>
    <w:rsid w:val="00730395"/>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730395"/>
    <w:rPr>
      <w:b/>
      <w:bCs/>
    </w:rPr>
  </w:style>
  <w:style w:type="character" w:customStyle="1" w:styleId="a9">
    <w:name w:val="Тема примечания Знак"/>
    <w:basedOn w:val="a7"/>
    <w:link w:val="a8"/>
    <w:uiPriority w:val="99"/>
    <w:semiHidden/>
    <w:rsid w:val="00730395"/>
    <w:rPr>
      <w:rFonts w:ascii="Times New Roman" w:eastAsia="Times New Roman" w:hAnsi="Times New Roman" w:cs="Times New Roman"/>
      <w:b/>
      <w:bCs/>
      <w:sz w:val="20"/>
      <w:szCs w:val="20"/>
      <w:lang w:eastAsia="ru-RU"/>
    </w:rPr>
  </w:style>
  <w:style w:type="paragraph" w:styleId="aa">
    <w:name w:val="Balloon Text"/>
    <w:basedOn w:val="a"/>
    <w:link w:val="ab"/>
    <w:semiHidden/>
    <w:unhideWhenUsed/>
    <w:rsid w:val="00730395"/>
    <w:pPr>
      <w:spacing w:before="0" w:after="0"/>
    </w:pPr>
    <w:rPr>
      <w:rFonts w:ascii="Segoe UI" w:hAnsi="Segoe UI" w:cs="Segoe UI"/>
      <w:sz w:val="18"/>
      <w:szCs w:val="18"/>
    </w:rPr>
  </w:style>
  <w:style w:type="character" w:customStyle="1" w:styleId="ab">
    <w:name w:val="Текст выноски Знак"/>
    <w:basedOn w:val="a0"/>
    <w:link w:val="aa"/>
    <w:uiPriority w:val="99"/>
    <w:semiHidden/>
    <w:rsid w:val="00730395"/>
    <w:rPr>
      <w:rFonts w:ascii="Segoe UI" w:eastAsia="Times New Roman" w:hAnsi="Segoe UI" w:cs="Segoe UI"/>
      <w:sz w:val="18"/>
      <w:szCs w:val="18"/>
      <w:lang w:eastAsia="ru-RU"/>
    </w:rPr>
  </w:style>
  <w:style w:type="paragraph" w:styleId="ac">
    <w:name w:val="Normal (Web)"/>
    <w:basedOn w:val="a"/>
    <w:uiPriority w:val="99"/>
    <w:semiHidden/>
    <w:unhideWhenUsed/>
    <w:rsid w:val="00C503CA"/>
    <w:pPr>
      <w:widowControl/>
      <w:autoSpaceDE/>
      <w:autoSpaceDN/>
      <w:adjustRightInd/>
      <w:spacing w:before="100" w:beforeAutospacing="1" w:after="100" w:afterAutospacing="1"/>
    </w:pPr>
    <w:rPr>
      <w:sz w:val="24"/>
      <w:szCs w:val="24"/>
    </w:rPr>
  </w:style>
  <w:style w:type="paragraph" w:styleId="ad">
    <w:name w:val="List Paragraph"/>
    <w:basedOn w:val="a"/>
    <w:uiPriority w:val="34"/>
    <w:qFormat/>
    <w:rsid w:val="00E26A9A"/>
    <w:pPr>
      <w:ind w:left="720"/>
      <w:contextualSpacing/>
    </w:pPr>
  </w:style>
  <w:style w:type="paragraph" w:styleId="ae">
    <w:name w:val="No Spacing"/>
    <w:uiPriority w:val="1"/>
    <w:qFormat/>
    <w:rsid w:val="00095DE4"/>
    <w:pPr>
      <w:spacing w:after="0" w:line="240" w:lineRule="auto"/>
    </w:pPr>
  </w:style>
  <w:style w:type="paragraph" w:styleId="af">
    <w:name w:val="Body Text Indent"/>
    <w:basedOn w:val="a"/>
    <w:link w:val="af0"/>
    <w:unhideWhenUsed/>
    <w:rsid w:val="00364D8D"/>
    <w:pPr>
      <w:widowControl/>
      <w:autoSpaceDE/>
      <w:autoSpaceDN/>
      <w:adjustRightInd/>
      <w:spacing w:before="0" w:after="0"/>
      <w:jc w:val="center"/>
    </w:pPr>
    <w:rPr>
      <w:b/>
      <w:bCs/>
      <w:sz w:val="40"/>
      <w:szCs w:val="40"/>
    </w:rPr>
  </w:style>
  <w:style w:type="character" w:customStyle="1" w:styleId="af0">
    <w:name w:val="Основной текст с отступом Знак"/>
    <w:basedOn w:val="a0"/>
    <w:link w:val="af"/>
    <w:uiPriority w:val="99"/>
    <w:semiHidden/>
    <w:rsid w:val="00364D8D"/>
    <w:rPr>
      <w:rFonts w:ascii="Times New Roman" w:eastAsia="Times New Roman" w:hAnsi="Times New Roman" w:cs="Times New Roman"/>
      <w:b/>
      <w:bCs/>
      <w:sz w:val="40"/>
      <w:szCs w:val="40"/>
      <w:lang w:eastAsia="ru-RU"/>
    </w:rPr>
  </w:style>
  <w:style w:type="paragraph" w:styleId="af1">
    <w:name w:val="TOC Heading"/>
    <w:basedOn w:val="1"/>
    <w:next w:val="a"/>
    <w:uiPriority w:val="39"/>
    <w:unhideWhenUsed/>
    <w:qFormat/>
    <w:rsid w:val="00973937"/>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11">
    <w:name w:val="toc 1"/>
    <w:basedOn w:val="a"/>
    <w:next w:val="a"/>
    <w:autoRedefine/>
    <w:uiPriority w:val="39"/>
    <w:unhideWhenUsed/>
    <w:rsid w:val="00973937"/>
    <w:pPr>
      <w:spacing w:after="100"/>
    </w:pPr>
  </w:style>
  <w:style w:type="paragraph" w:styleId="21">
    <w:name w:val="toc 2"/>
    <w:basedOn w:val="a"/>
    <w:next w:val="a"/>
    <w:autoRedefine/>
    <w:uiPriority w:val="39"/>
    <w:unhideWhenUsed/>
    <w:rsid w:val="00973937"/>
    <w:pPr>
      <w:spacing w:after="100"/>
      <w:ind w:left="200"/>
    </w:pPr>
  </w:style>
  <w:style w:type="paragraph" w:styleId="31">
    <w:name w:val="toc 3"/>
    <w:basedOn w:val="a"/>
    <w:next w:val="a"/>
    <w:autoRedefine/>
    <w:uiPriority w:val="39"/>
    <w:unhideWhenUsed/>
    <w:rsid w:val="00973937"/>
    <w:pPr>
      <w:spacing w:after="100"/>
      <w:ind w:left="400"/>
    </w:pPr>
  </w:style>
  <w:style w:type="paragraph" w:styleId="41">
    <w:name w:val="toc 4"/>
    <w:basedOn w:val="a"/>
    <w:next w:val="a"/>
    <w:autoRedefine/>
    <w:uiPriority w:val="39"/>
    <w:unhideWhenUsed/>
    <w:rsid w:val="00973937"/>
    <w:pPr>
      <w:widowControl/>
      <w:autoSpaceDE/>
      <w:autoSpaceDN/>
      <w:adjustRightInd/>
      <w:spacing w:before="0"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973937"/>
    <w:pPr>
      <w:widowControl/>
      <w:autoSpaceDE/>
      <w:autoSpaceDN/>
      <w:adjustRightInd/>
      <w:spacing w:before="0"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973937"/>
    <w:pPr>
      <w:widowControl/>
      <w:autoSpaceDE/>
      <w:autoSpaceDN/>
      <w:adjustRightInd/>
      <w:spacing w:before="0" w:after="100" w:line="259"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973937"/>
    <w:pPr>
      <w:widowControl/>
      <w:autoSpaceDE/>
      <w:autoSpaceDN/>
      <w:adjustRightInd/>
      <w:spacing w:before="0"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973937"/>
    <w:pPr>
      <w:widowControl/>
      <w:autoSpaceDE/>
      <w:autoSpaceDN/>
      <w:adjustRightInd/>
      <w:spacing w:before="0"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973937"/>
    <w:pPr>
      <w:widowControl/>
      <w:autoSpaceDE/>
      <w:autoSpaceDN/>
      <w:adjustRightInd/>
      <w:spacing w:before="0" w:after="100" w:line="259" w:lineRule="auto"/>
      <w:ind w:left="1760"/>
    </w:pPr>
    <w:rPr>
      <w:rFonts w:asciiTheme="minorHAnsi" w:eastAsiaTheme="minorEastAsia" w:hAnsiTheme="minorHAnsi" w:cstheme="minorBidi"/>
      <w:sz w:val="22"/>
      <w:szCs w:val="22"/>
    </w:rPr>
  </w:style>
  <w:style w:type="character" w:styleId="af2">
    <w:name w:val="Hyperlink"/>
    <w:basedOn w:val="a0"/>
    <w:uiPriority w:val="99"/>
    <w:unhideWhenUsed/>
    <w:rsid w:val="00973937"/>
    <w:rPr>
      <w:color w:val="0563C1" w:themeColor="hyperlink"/>
      <w:u w:val="single"/>
    </w:rPr>
  </w:style>
  <w:style w:type="paragraph" w:styleId="af3">
    <w:name w:val="header"/>
    <w:basedOn w:val="a"/>
    <w:link w:val="af4"/>
    <w:unhideWhenUsed/>
    <w:rsid w:val="00FE30EE"/>
    <w:pPr>
      <w:tabs>
        <w:tab w:val="center" w:pos="4677"/>
        <w:tab w:val="right" w:pos="9355"/>
      </w:tabs>
      <w:spacing w:before="0" w:after="0"/>
    </w:pPr>
  </w:style>
  <w:style w:type="character" w:customStyle="1" w:styleId="af4">
    <w:name w:val="Верхний колонтитул Знак"/>
    <w:basedOn w:val="a0"/>
    <w:link w:val="af3"/>
    <w:rsid w:val="00FE30EE"/>
    <w:rPr>
      <w:rFonts w:ascii="Times New Roman" w:eastAsia="Times New Roman" w:hAnsi="Times New Roman" w:cs="Times New Roman"/>
      <w:sz w:val="20"/>
      <w:szCs w:val="20"/>
      <w:lang w:eastAsia="ru-RU"/>
    </w:rPr>
  </w:style>
  <w:style w:type="paragraph" w:styleId="af5">
    <w:name w:val="footer"/>
    <w:basedOn w:val="a"/>
    <w:link w:val="af6"/>
    <w:uiPriority w:val="99"/>
    <w:unhideWhenUsed/>
    <w:rsid w:val="00FE30EE"/>
    <w:pPr>
      <w:tabs>
        <w:tab w:val="center" w:pos="4677"/>
        <w:tab w:val="right" w:pos="9355"/>
      </w:tabs>
      <w:spacing w:before="0" w:after="0"/>
    </w:pPr>
  </w:style>
  <w:style w:type="character" w:customStyle="1" w:styleId="af6">
    <w:name w:val="Нижний колонтитул Знак"/>
    <w:basedOn w:val="a0"/>
    <w:link w:val="af5"/>
    <w:uiPriority w:val="99"/>
    <w:rsid w:val="00FE30EE"/>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A17F50"/>
    <w:rPr>
      <w:rFonts w:ascii="Cambria" w:eastAsia="Times New Roman" w:hAnsi="Cambria" w:cs="Times New Roman"/>
      <w:b/>
      <w:bCs/>
      <w:i/>
      <w:iCs/>
      <w:sz w:val="20"/>
      <w:szCs w:val="20"/>
      <w:lang w:val="en-US" w:bidi="en-US"/>
    </w:rPr>
  </w:style>
  <w:style w:type="character" w:customStyle="1" w:styleId="80">
    <w:name w:val="Заголовок 8 Знак"/>
    <w:basedOn w:val="a0"/>
    <w:link w:val="8"/>
    <w:uiPriority w:val="9"/>
    <w:semiHidden/>
    <w:rsid w:val="00A17F50"/>
    <w:rPr>
      <w:rFonts w:ascii="Cambria" w:eastAsia="Times New Roman" w:hAnsi="Cambria" w:cs="Times New Roman"/>
      <w:b/>
      <w:bCs/>
      <w:i/>
      <w:iCs/>
      <w:sz w:val="18"/>
      <w:szCs w:val="18"/>
      <w:lang w:val="en-US" w:bidi="en-US"/>
    </w:rPr>
  </w:style>
  <w:style w:type="character" w:customStyle="1" w:styleId="90">
    <w:name w:val="Заголовок 9 Знак"/>
    <w:basedOn w:val="a0"/>
    <w:link w:val="9"/>
    <w:uiPriority w:val="9"/>
    <w:semiHidden/>
    <w:rsid w:val="00A17F50"/>
    <w:rPr>
      <w:rFonts w:ascii="Cambria" w:eastAsia="Times New Roman" w:hAnsi="Cambria" w:cs="Times New Roman"/>
      <w:i/>
      <w:iCs/>
      <w:sz w:val="18"/>
      <w:szCs w:val="18"/>
      <w:lang w:val="en-US" w:bidi="en-US"/>
    </w:rPr>
  </w:style>
  <w:style w:type="paragraph" w:styleId="af7">
    <w:name w:val="Body Text"/>
    <w:basedOn w:val="a"/>
    <w:link w:val="af8"/>
    <w:rsid w:val="00A17F50"/>
    <w:pPr>
      <w:widowControl/>
      <w:autoSpaceDE/>
      <w:autoSpaceDN/>
      <w:adjustRightInd/>
      <w:spacing w:before="0" w:after="240" w:line="480" w:lineRule="auto"/>
      <w:ind w:firstLine="360"/>
    </w:pPr>
    <w:rPr>
      <w:rFonts w:ascii="Arial" w:hAnsi="Arial"/>
      <w:sz w:val="24"/>
      <w:szCs w:val="22"/>
      <w:lang w:val="en-US" w:eastAsia="en-US" w:bidi="en-US"/>
    </w:rPr>
  </w:style>
  <w:style w:type="character" w:customStyle="1" w:styleId="af8">
    <w:name w:val="Основной текст Знак"/>
    <w:basedOn w:val="a0"/>
    <w:link w:val="af7"/>
    <w:rsid w:val="00A17F50"/>
    <w:rPr>
      <w:rFonts w:ascii="Arial" w:eastAsia="Times New Roman" w:hAnsi="Arial" w:cs="Times New Roman"/>
      <w:sz w:val="24"/>
      <w:lang w:val="en-US" w:bidi="en-US"/>
    </w:rPr>
  </w:style>
  <w:style w:type="paragraph" w:styleId="af9">
    <w:name w:val="Subtitle"/>
    <w:basedOn w:val="a"/>
    <w:next w:val="a"/>
    <w:link w:val="afa"/>
    <w:uiPriority w:val="11"/>
    <w:qFormat/>
    <w:rsid w:val="00A17F50"/>
    <w:pPr>
      <w:widowControl/>
      <w:autoSpaceDE/>
      <w:autoSpaceDN/>
      <w:adjustRightInd/>
      <w:spacing w:before="0" w:after="320" w:line="480" w:lineRule="auto"/>
      <w:ind w:firstLine="360"/>
      <w:jc w:val="right"/>
    </w:pPr>
    <w:rPr>
      <w:rFonts w:ascii="Calibri" w:hAnsi="Calibri"/>
      <w:i/>
      <w:iCs/>
      <w:color w:val="808080"/>
      <w:spacing w:val="10"/>
      <w:sz w:val="24"/>
      <w:szCs w:val="24"/>
      <w:lang w:val="en-US" w:eastAsia="en-US" w:bidi="en-US"/>
    </w:rPr>
  </w:style>
  <w:style w:type="character" w:customStyle="1" w:styleId="afa">
    <w:name w:val="Подзаголовок Знак"/>
    <w:basedOn w:val="a0"/>
    <w:link w:val="af9"/>
    <w:uiPriority w:val="11"/>
    <w:rsid w:val="00A17F50"/>
    <w:rPr>
      <w:rFonts w:ascii="Calibri" w:eastAsia="Times New Roman" w:hAnsi="Calibri" w:cs="Times New Roman"/>
      <w:i/>
      <w:iCs/>
      <w:color w:val="808080"/>
      <w:spacing w:val="10"/>
      <w:sz w:val="24"/>
      <w:szCs w:val="24"/>
      <w:lang w:val="en-US" w:bidi="en-US"/>
    </w:rPr>
  </w:style>
  <w:style w:type="paragraph" w:styleId="22">
    <w:name w:val="Body Text 2"/>
    <w:basedOn w:val="a"/>
    <w:link w:val="23"/>
    <w:rsid w:val="00A17F50"/>
    <w:pPr>
      <w:widowControl/>
      <w:autoSpaceDE/>
      <w:autoSpaceDN/>
      <w:adjustRightInd/>
      <w:spacing w:before="0" w:after="240" w:line="480" w:lineRule="auto"/>
      <w:ind w:firstLine="360"/>
      <w:jc w:val="right"/>
    </w:pPr>
    <w:rPr>
      <w:rFonts w:ascii="Arial" w:hAnsi="Arial"/>
      <w:sz w:val="24"/>
      <w:szCs w:val="22"/>
      <w:lang w:val="en-US" w:eastAsia="en-US" w:bidi="en-US"/>
    </w:rPr>
  </w:style>
  <w:style w:type="character" w:customStyle="1" w:styleId="23">
    <w:name w:val="Основной текст 2 Знак"/>
    <w:basedOn w:val="a0"/>
    <w:link w:val="22"/>
    <w:rsid w:val="00A17F50"/>
    <w:rPr>
      <w:rFonts w:ascii="Arial" w:eastAsia="Times New Roman" w:hAnsi="Arial" w:cs="Times New Roman"/>
      <w:sz w:val="24"/>
      <w:lang w:val="en-US" w:bidi="en-US"/>
    </w:rPr>
  </w:style>
  <w:style w:type="paragraph" w:styleId="32">
    <w:name w:val="Body Text 3"/>
    <w:basedOn w:val="a"/>
    <w:link w:val="33"/>
    <w:rsid w:val="00A17F50"/>
    <w:pPr>
      <w:widowControl/>
      <w:autoSpaceDE/>
      <w:autoSpaceDN/>
      <w:adjustRightInd/>
      <w:spacing w:before="0" w:after="240" w:line="480" w:lineRule="auto"/>
      <w:ind w:firstLine="360"/>
      <w:jc w:val="both"/>
    </w:pPr>
    <w:rPr>
      <w:rFonts w:ascii="Arial" w:hAnsi="Arial"/>
      <w:sz w:val="22"/>
      <w:szCs w:val="22"/>
      <w:lang w:val="en-US" w:eastAsia="en-US" w:bidi="en-US"/>
    </w:rPr>
  </w:style>
  <w:style w:type="character" w:customStyle="1" w:styleId="33">
    <w:name w:val="Основной текст 3 Знак"/>
    <w:basedOn w:val="a0"/>
    <w:link w:val="32"/>
    <w:rsid w:val="00A17F50"/>
    <w:rPr>
      <w:rFonts w:ascii="Arial" w:eastAsia="Times New Roman" w:hAnsi="Arial" w:cs="Times New Roman"/>
      <w:lang w:val="en-US" w:bidi="en-US"/>
    </w:rPr>
  </w:style>
  <w:style w:type="character" w:styleId="afb">
    <w:name w:val="Strong"/>
    <w:uiPriority w:val="22"/>
    <w:qFormat/>
    <w:rsid w:val="00A17F50"/>
    <w:rPr>
      <w:b/>
      <w:bCs/>
      <w:spacing w:val="0"/>
    </w:rPr>
  </w:style>
  <w:style w:type="character" w:styleId="afc">
    <w:name w:val="Emphasis"/>
    <w:uiPriority w:val="20"/>
    <w:qFormat/>
    <w:rsid w:val="00A17F50"/>
    <w:rPr>
      <w:b/>
      <w:bCs/>
      <w:i/>
      <w:iCs/>
      <w:color w:val="auto"/>
    </w:rPr>
  </w:style>
  <w:style w:type="paragraph" w:styleId="24">
    <w:name w:val="Quote"/>
    <w:basedOn w:val="a"/>
    <w:next w:val="a"/>
    <w:link w:val="25"/>
    <w:uiPriority w:val="29"/>
    <w:qFormat/>
    <w:rsid w:val="00A17F50"/>
    <w:pPr>
      <w:widowControl/>
      <w:autoSpaceDE/>
      <w:autoSpaceDN/>
      <w:adjustRightInd/>
      <w:spacing w:before="0" w:after="240" w:line="480" w:lineRule="auto"/>
      <w:ind w:firstLine="360"/>
    </w:pPr>
    <w:rPr>
      <w:rFonts w:ascii="Calibri" w:hAnsi="Calibri"/>
      <w:color w:val="5A5A5A"/>
      <w:sz w:val="22"/>
      <w:szCs w:val="22"/>
      <w:lang w:val="en-US" w:eastAsia="en-US" w:bidi="en-US"/>
    </w:rPr>
  </w:style>
  <w:style w:type="character" w:customStyle="1" w:styleId="25">
    <w:name w:val="Цитата 2 Знак"/>
    <w:basedOn w:val="a0"/>
    <w:link w:val="24"/>
    <w:uiPriority w:val="29"/>
    <w:rsid w:val="00A17F50"/>
    <w:rPr>
      <w:rFonts w:ascii="Calibri" w:eastAsia="Times New Roman" w:hAnsi="Calibri" w:cs="Times New Roman"/>
      <w:color w:val="5A5A5A"/>
      <w:lang w:val="en-US" w:bidi="en-US"/>
    </w:rPr>
  </w:style>
  <w:style w:type="paragraph" w:styleId="afd">
    <w:name w:val="Intense Quote"/>
    <w:basedOn w:val="a"/>
    <w:next w:val="a"/>
    <w:link w:val="afe"/>
    <w:uiPriority w:val="30"/>
    <w:qFormat/>
    <w:rsid w:val="00A17F50"/>
    <w:pPr>
      <w:widowControl/>
      <w:autoSpaceDE/>
      <w:autoSpaceDN/>
      <w:adjustRightInd/>
      <w:spacing w:before="320" w:after="480"/>
      <w:ind w:left="720" w:right="720"/>
      <w:jc w:val="center"/>
    </w:pPr>
    <w:rPr>
      <w:rFonts w:ascii="Cambria" w:hAnsi="Cambria"/>
      <w:i/>
      <w:iCs/>
      <w:lang w:val="en-US" w:eastAsia="en-US" w:bidi="en-US"/>
    </w:rPr>
  </w:style>
  <w:style w:type="character" w:customStyle="1" w:styleId="afe">
    <w:name w:val="Выделенная цитата Знак"/>
    <w:basedOn w:val="a0"/>
    <w:link w:val="afd"/>
    <w:uiPriority w:val="30"/>
    <w:rsid w:val="00A17F50"/>
    <w:rPr>
      <w:rFonts w:ascii="Cambria" w:eastAsia="Times New Roman" w:hAnsi="Cambria" w:cs="Times New Roman"/>
      <w:i/>
      <w:iCs/>
      <w:sz w:val="20"/>
      <w:szCs w:val="20"/>
      <w:lang w:val="en-US" w:bidi="en-US"/>
    </w:rPr>
  </w:style>
  <w:style w:type="character" w:styleId="aff">
    <w:name w:val="Subtle Emphasis"/>
    <w:uiPriority w:val="19"/>
    <w:qFormat/>
    <w:rsid w:val="00A17F50"/>
    <w:rPr>
      <w:i/>
      <w:iCs/>
      <w:color w:val="5A5A5A"/>
    </w:rPr>
  </w:style>
  <w:style w:type="character" w:styleId="aff0">
    <w:name w:val="Intense Emphasis"/>
    <w:uiPriority w:val="21"/>
    <w:qFormat/>
    <w:rsid w:val="00A17F50"/>
    <w:rPr>
      <w:b/>
      <w:bCs/>
      <w:i/>
      <w:iCs/>
      <w:color w:val="auto"/>
      <w:u w:val="single"/>
    </w:rPr>
  </w:style>
  <w:style w:type="character" w:styleId="aff1">
    <w:name w:val="Subtle Reference"/>
    <w:uiPriority w:val="31"/>
    <w:qFormat/>
    <w:rsid w:val="00A17F50"/>
    <w:rPr>
      <w:smallCaps/>
    </w:rPr>
  </w:style>
  <w:style w:type="character" w:styleId="aff2">
    <w:name w:val="Intense Reference"/>
    <w:uiPriority w:val="32"/>
    <w:qFormat/>
    <w:rsid w:val="00A17F50"/>
    <w:rPr>
      <w:b/>
      <w:bCs/>
      <w:smallCaps/>
      <w:color w:val="auto"/>
    </w:rPr>
  </w:style>
  <w:style w:type="character" w:styleId="aff3">
    <w:name w:val="Book Title"/>
    <w:uiPriority w:val="33"/>
    <w:qFormat/>
    <w:rsid w:val="00A17F50"/>
    <w:rPr>
      <w:rFonts w:ascii="Cambria" w:eastAsia="Times New Roman" w:hAnsi="Cambria" w:cs="Times New Roman"/>
      <w:b/>
      <w:bCs/>
      <w:smallCaps/>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41498">
      <w:bodyDiv w:val="1"/>
      <w:marLeft w:val="0"/>
      <w:marRight w:val="0"/>
      <w:marTop w:val="0"/>
      <w:marBottom w:val="0"/>
      <w:divBdr>
        <w:top w:val="none" w:sz="0" w:space="0" w:color="auto"/>
        <w:left w:val="none" w:sz="0" w:space="0" w:color="auto"/>
        <w:bottom w:val="none" w:sz="0" w:space="0" w:color="auto"/>
        <w:right w:val="none" w:sz="0" w:space="0" w:color="auto"/>
      </w:divBdr>
    </w:div>
    <w:div w:id="282228153">
      <w:bodyDiv w:val="1"/>
      <w:marLeft w:val="0"/>
      <w:marRight w:val="0"/>
      <w:marTop w:val="0"/>
      <w:marBottom w:val="0"/>
      <w:divBdr>
        <w:top w:val="none" w:sz="0" w:space="0" w:color="auto"/>
        <w:left w:val="none" w:sz="0" w:space="0" w:color="auto"/>
        <w:bottom w:val="none" w:sz="0" w:space="0" w:color="auto"/>
        <w:right w:val="none" w:sz="0" w:space="0" w:color="auto"/>
      </w:divBdr>
    </w:div>
    <w:div w:id="389885680">
      <w:bodyDiv w:val="1"/>
      <w:marLeft w:val="0"/>
      <w:marRight w:val="0"/>
      <w:marTop w:val="0"/>
      <w:marBottom w:val="0"/>
      <w:divBdr>
        <w:top w:val="none" w:sz="0" w:space="0" w:color="auto"/>
        <w:left w:val="none" w:sz="0" w:space="0" w:color="auto"/>
        <w:bottom w:val="none" w:sz="0" w:space="0" w:color="auto"/>
        <w:right w:val="none" w:sz="0" w:space="0" w:color="auto"/>
      </w:divBdr>
    </w:div>
    <w:div w:id="562181149">
      <w:bodyDiv w:val="1"/>
      <w:marLeft w:val="0"/>
      <w:marRight w:val="0"/>
      <w:marTop w:val="0"/>
      <w:marBottom w:val="0"/>
      <w:divBdr>
        <w:top w:val="none" w:sz="0" w:space="0" w:color="auto"/>
        <w:left w:val="none" w:sz="0" w:space="0" w:color="auto"/>
        <w:bottom w:val="none" w:sz="0" w:space="0" w:color="auto"/>
        <w:right w:val="none" w:sz="0" w:space="0" w:color="auto"/>
      </w:divBdr>
    </w:div>
    <w:div w:id="758133785">
      <w:bodyDiv w:val="1"/>
      <w:marLeft w:val="0"/>
      <w:marRight w:val="0"/>
      <w:marTop w:val="0"/>
      <w:marBottom w:val="0"/>
      <w:divBdr>
        <w:top w:val="none" w:sz="0" w:space="0" w:color="auto"/>
        <w:left w:val="none" w:sz="0" w:space="0" w:color="auto"/>
        <w:bottom w:val="none" w:sz="0" w:space="0" w:color="auto"/>
        <w:right w:val="none" w:sz="0" w:space="0" w:color="auto"/>
      </w:divBdr>
    </w:div>
    <w:div w:id="1057898721">
      <w:bodyDiv w:val="1"/>
      <w:marLeft w:val="0"/>
      <w:marRight w:val="0"/>
      <w:marTop w:val="0"/>
      <w:marBottom w:val="0"/>
      <w:divBdr>
        <w:top w:val="none" w:sz="0" w:space="0" w:color="auto"/>
        <w:left w:val="none" w:sz="0" w:space="0" w:color="auto"/>
        <w:bottom w:val="none" w:sz="0" w:space="0" w:color="auto"/>
        <w:right w:val="none" w:sz="0" w:space="0" w:color="auto"/>
      </w:divBdr>
    </w:div>
    <w:div w:id="1178689419">
      <w:bodyDiv w:val="1"/>
      <w:marLeft w:val="0"/>
      <w:marRight w:val="0"/>
      <w:marTop w:val="0"/>
      <w:marBottom w:val="0"/>
      <w:divBdr>
        <w:top w:val="none" w:sz="0" w:space="0" w:color="auto"/>
        <w:left w:val="none" w:sz="0" w:space="0" w:color="auto"/>
        <w:bottom w:val="none" w:sz="0" w:space="0" w:color="auto"/>
        <w:right w:val="none" w:sz="0" w:space="0" w:color="auto"/>
      </w:divBdr>
    </w:div>
    <w:div w:id="1197236236">
      <w:bodyDiv w:val="1"/>
      <w:marLeft w:val="0"/>
      <w:marRight w:val="0"/>
      <w:marTop w:val="0"/>
      <w:marBottom w:val="0"/>
      <w:divBdr>
        <w:top w:val="none" w:sz="0" w:space="0" w:color="auto"/>
        <w:left w:val="none" w:sz="0" w:space="0" w:color="auto"/>
        <w:bottom w:val="none" w:sz="0" w:space="0" w:color="auto"/>
        <w:right w:val="none" w:sz="0" w:space="0" w:color="auto"/>
      </w:divBdr>
    </w:div>
    <w:div w:id="1208681286">
      <w:bodyDiv w:val="1"/>
      <w:marLeft w:val="0"/>
      <w:marRight w:val="0"/>
      <w:marTop w:val="0"/>
      <w:marBottom w:val="0"/>
      <w:divBdr>
        <w:top w:val="none" w:sz="0" w:space="0" w:color="auto"/>
        <w:left w:val="none" w:sz="0" w:space="0" w:color="auto"/>
        <w:bottom w:val="none" w:sz="0" w:space="0" w:color="auto"/>
        <w:right w:val="none" w:sz="0" w:space="0" w:color="auto"/>
      </w:divBdr>
    </w:div>
    <w:div w:id="1321544514">
      <w:bodyDiv w:val="1"/>
      <w:marLeft w:val="0"/>
      <w:marRight w:val="0"/>
      <w:marTop w:val="0"/>
      <w:marBottom w:val="0"/>
      <w:divBdr>
        <w:top w:val="none" w:sz="0" w:space="0" w:color="auto"/>
        <w:left w:val="none" w:sz="0" w:space="0" w:color="auto"/>
        <w:bottom w:val="none" w:sz="0" w:space="0" w:color="auto"/>
        <w:right w:val="none" w:sz="0" w:space="0" w:color="auto"/>
      </w:divBdr>
    </w:div>
    <w:div w:id="1383676820">
      <w:bodyDiv w:val="1"/>
      <w:marLeft w:val="0"/>
      <w:marRight w:val="0"/>
      <w:marTop w:val="0"/>
      <w:marBottom w:val="0"/>
      <w:divBdr>
        <w:top w:val="none" w:sz="0" w:space="0" w:color="auto"/>
        <w:left w:val="none" w:sz="0" w:space="0" w:color="auto"/>
        <w:bottom w:val="none" w:sz="0" w:space="0" w:color="auto"/>
        <w:right w:val="none" w:sz="0" w:space="0" w:color="auto"/>
      </w:divBdr>
    </w:div>
    <w:div w:id="1602255521">
      <w:bodyDiv w:val="1"/>
      <w:marLeft w:val="0"/>
      <w:marRight w:val="0"/>
      <w:marTop w:val="0"/>
      <w:marBottom w:val="0"/>
      <w:divBdr>
        <w:top w:val="none" w:sz="0" w:space="0" w:color="auto"/>
        <w:left w:val="none" w:sz="0" w:space="0" w:color="auto"/>
        <w:bottom w:val="none" w:sz="0" w:space="0" w:color="auto"/>
        <w:right w:val="none" w:sz="0" w:space="0" w:color="auto"/>
      </w:divBdr>
    </w:div>
    <w:div w:id="1617642582">
      <w:bodyDiv w:val="1"/>
      <w:marLeft w:val="0"/>
      <w:marRight w:val="0"/>
      <w:marTop w:val="0"/>
      <w:marBottom w:val="0"/>
      <w:divBdr>
        <w:top w:val="none" w:sz="0" w:space="0" w:color="auto"/>
        <w:left w:val="none" w:sz="0" w:space="0" w:color="auto"/>
        <w:bottom w:val="none" w:sz="0" w:space="0" w:color="auto"/>
        <w:right w:val="none" w:sz="0" w:space="0" w:color="auto"/>
      </w:divBdr>
    </w:div>
    <w:div w:id="1694068494">
      <w:bodyDiv w:val="1"/>
      <w:marLeft w:val="0"/>
      <w:marRight w:val="0"/>
      <w:marTop w:val="0"/>
      <w:marBottom w:val="0"/>
      <w:divBdr>
        <w:top w:val="none" w:sz="0" w:space="0" w:color="auto"/>
        <w:left w:val="none" w:sz="0" w:space="0" w:color="auto"/>
        <w:bottom w:val="none" w:sz="0" w:space="0" w:color="auto"/>
        <w:right w:val="none" w:sz="0" w:space="0" w:color="auto"/>
      </w:divBdr>
    </w:div>
    <w:div w:id="2009289337">
      <w:bodyDiv w:val="1"/>
      <w:marLeft w:val="0"/>
      <w:marRight w:val="0"/>
      <w:marTop w:val="0"/>
      <w:marBottom w:val="0"/>
      <w:divBdr>
        <w:top w:val="none" w:sz="0" w:space="0" w:color="auto"/>
        <w:left w:val="none" w:sz="0" w:space="0" w:color="auto"/>
        <w:bottom w:val="none" w:sz="0" w:space="0" w:color="auto"/>
        <w:right w:val="none" w:sz="0" w:space="0" w:color="auto"/>
      </w:divBdr>
    </w:div>
    <w:div w:id="2081756328">
      <w:bodyDiv w:val="1"/>
      <w:marLeft w:val="0"/>
      <w:marRight w:val="0"/>
      <w:marTop w:val="0"/>
      <w:marBottom w:val="0"/>
      <w:divBdr>
        <w:top w:val="none" w:sz="0" w:space="0" w:color="auto"/>
        <w:left w:val="none" w:sz="0" w:space="0" w:color="auto"/>
        <w:bottom w:val="none" w:sz="0" w:space="0" w:color="auto"/>
        <w:right w:val="none" w:sz="0" w:space="0" w:color="auto"/>
      </w:divBdr>
    </w:div>
    <w:div w:id="2085714688">
      <w:bodyDiv w:val="1"/>
      <w:marLeft w:val="0"/>
      <w:marRight w:val="0"/>
      <w:marTop w:val="0"/>
      <w:marBottom w:val="0"/>
      <w:divBdr>
        <w:top w:val="none" w:sz="0" w:space="0" w:color="auto"/>
        <w:left w:val="none" w:sz="0" w:space="0" w:color="auto"/>
        <w:bottom w:val="none" w:sz="0" w:space="0" w:color="auto"/>
        <w:right w:val="none" w:sz="0" w:space="0" w:color="auto"/>
      </w:divBdr>
    </w:div>
    <w:div w:id="20957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235BD-7A5C-4300-AE92-630863B7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69</Pages>
  <Words>33022</Words>
  <Characters>188229</Characters>
  <Application>Microsoft Office Word</Application>
  <DocSecurity>0</DocSecurity>
  <Lines>1568</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Янковская К.С.</dc:creator>
  <cp:keywords/>
  <dc:description/>
  <cp:lastModifiedBy>Янковская К.С.</cp:lastModifiedBy>
  <cp:revision>3</cp:revision>
  <dcterms:created xsi:type="dcterms:W3CDTF">2015-08-13T16:55:00Z</dcterms:created>
  <dcterms:modified xsi:type="dcterms:W3CDTF">2015-08-14T14:31:00Z</dcterms:modified>
</cp:coreProperties>
</file>