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DAB" w:rsidRPr="006B5FBB" w:rsidRDefault="00EA1DAB" w:rsidP="00EA1DAB">
      <w:pPr>
        <w:spacing w:after="240"/>
        <w:ind w:left="6521"/>
      </w:pPr>
      <w:r>
        <w:t>Приложение 1</w:t>
      </w:r>
      <w:r>
        <w:br/>
        <w:t>к Положению Банка России</w:t>
      </w:r>
      <w:r>
        <w:br/>
        <w:t xml:space="preserve">от </w:t>
      </w:r>
      <w:r w:rsidR="00D23122">
        <w:t>2</w:t>
      </w:r>
      <w:r w:rsidRPr="006B5FBB">
        <w:t>7</w:t>
      </w:r>
      <w:r>
        <w:t xml:space="preserve"> марта 2020</w:t>
      </w:r>
      <w:r w:rsidR="007303B2">
        <w:t xml:space="preserve"> </w:t>
      </w:r>
      <w:r>
        <w:t>года № 714-П</w:t>
      </w:r>
      <w:r>
        <w:br/>
        <w:t>«О раскрытии информации эмитентами эмиссионных ценных бумаг»</w:t>
      </w:r>
    </w:p>
    <w:p w:rsidR="006B53E6" w:rsidRDefault="00EA1DAB" w:rsidP="00A06EC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A06EC5" w:rsidRDefault="00EA1DAB" w:rsidP="00A06EC5">
      <w:pPr>
        <w:jc w:val="center"/>
        <w:rPr>
          <w:b/>
          <w:sz w:val="24"/>
          <w:szCs w:val="24"/>
        </w:rPr>
      </w:pPr>
      <w:r w:rsidRPr="00076AE2">
        <w:rPr>
          <w:b/>
          <w:bCs/>
          <w:sz w:val="24"/>
          <w:szCs w:val="24"/>
        </w:rPr>
        <w:t xml:space="preserve">о  </w:t>
      </w:r>
      <w:r w:rsidR="00076AE2" w:rsidRPr="00076AE2">
        <w:rPr>
          <w:b/>
          <w:bCs/>
          <w:sz w:val="24"/>
          <w:szCs w:val="24"/>
        </w:rPr>
        <w:t xml:space="preserve">раскрытии в сети Интернет </w:t>
      </w:r>
      <w:r w:rsidR="00A06EC5">
        <w:rPr>
          <w:b/>
          <w:sz w:val="24"/>
          <w:szCs w:val="24"/>
        </w:rPr>
        <w:t xml:space="preserve">списка </w:t>
      </w:r>
      <w:r w:rsidR="006B5FBB" w:rsidRPr="00076AE2">
        <w:rPr>
          <w:b/>
          <w:sz w:val="24"/>
          <w:szCs w:val="24"/>
        </w:rPr>
        <w:t xml:space="preserve"> </w:t>
      </w:r>
      <w:r w:rsidR="00A06EC5">
        <w:rPr>
          <w:b/>
          <w:sz w:val="24"/>
          <w:szCs w:val="24"/>
        </w:rPr>
        <w:t>аффилированных лиц,</w:t>
      </w:r>
    </w:p>
    <w:p w:rsidR="00A06EC5" w:rsidRDefault="00A06EC5" w:rsidP="00A06EC5">
      <w:pPr>
        <w:ind w:left="1134" w:right="1134"/>
        <w:jc w:val="center"/>
        <w:rPr>
          <w:b/>
          <w:sz w:val="24"/>
          <w:szCs w:val="24"/>
        </w:rPr>
      </w:pPr>
      <w:r w:rsidRPr="00A06EC5">
        <w:rPr>
          <w:b/>
          <w:bCs/>
          <w:sz w:val="24"/>
          <w:szCs w:val="24"/>
        </w:rPr>
        <w:t>о  порядке доступа к информации, содержащейся</w:t>
      </w:r>
      <w:r w:rsidRPr="00A06EC5">
        <w:rPr>
          <w:b/>
          <w:bCs/>
          <w:sz w:val="24"/>
          <w:szCs w:val="24"/>
        </w:rPr>
        <w:br/>
        <w:t xml:space="preserve">              в Списке аффилированных лиц</w:t>
      </w:r>
    </w:p>
    <w:p w:rsidR="00EA1DAB" w:rsidRPr="00A06EC5" w:rsidRDefault="00A06EC5" w:rsidP="006B53E6"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за </w:t>
      </w:r>
      <w:r>
        <w:rPr>
          <w:b/>
          <w:sz w:val="24"/>
          <w:szCs w:val="24"/>
          <w:lang w:val="en-US"/>
        </w:rPr>
        <w:t xml:space="preserve">I </w:t>
      </w:r>
      <w:r>
        <w:rPr>
          <w:b/>
          <w:sz w:val="24"/>
          <w:szCs w:val="24"/>
        </w:rPr>
        <w:t>полугодие 2022 года</w:t>
      </w:r>
    </w:p>
    <w:p w:rsidR="00EA1DAB" w:rsidRPr="00657C4E" w:rsidRDefault="00EA1DAB" w:rsidP="00EA1DAB">
      <w:pPr>
        <w:pBdr>
          <w:top w:val="single" w:sz="4" w:space="1" w:color="auto"/>
        </w:pBdr>
        <w:spacing w:after="240"/>
        <w:ind w:left="1389" w:right="1134"/>
        <w:jc w:val="center"/>
      </w:pPr>
      <w:r w:rsidRPr="00657C4E">
        <w:t>(наименование сообщения, содержащего раскрываемые сведения)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557"/>
        <w:gridCol w:w="4422"/>
      </w:tblGrid>
      <w:tr w:rsidR="00EA1DAB" w:rsidTr="0030024D">
        <w:trPr>
          <w:cantSplit/>
        </w:trPr>
        <w:tc>
          <w:tcPr>
            <w:tcW w:w="9979" w:type="dxa"/>
            <w:gridSpan w:val="2"/>
          </w:tcPr>
          <w:p w:rsidR="00EA1DAB" w:rsidRDefault="00EA1DAB" w:rsidP="00FD2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EA1DAB" w:rsidTr="0030024D">
        <w:tc>
          <w:tcPr>
            <w:tcW w:w="5557" w:type="dxa"/>
          </w:tcPr>
          <w:p w:rsidR="00EA1DAB" w:rsidRDefault="00EA1DAB" w:rsidP="00FD22E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</w:t>
            </w:r>
            <w:r w:rsidRPr="00657C4E">
              <w:rPr>
                <w:sz w:val="24"/>
                <w:szCs w:val="24"/>
              </w:rPr>
              <w:t>Полное фирменное наименование (для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коммерческой организации) или наименование (для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некоммерческой организации) эмитента</w:t>
            </w:r>
          </w:p>
        </w:tc>
        <w:tc>
          <w:tcPr>
            <w:tcW w:w="4422" w:type="dxa"/>
          </w:tcPr>
          <w:p w:rsidR="00EA1DAB" w:rsidRPr="006B53E6" w:rsidRDefault="006B53E6" w:rsidP="006B53E6">
            <w:pPr>
              <w:tabs>
                <w:tab w:val="left" w:pos="1080"/>
              </w:tabs>
              <w:ind w:left="57" w:right="57"/>
              <w:jc w:val="center"/>
              <w:rPr>
                <w:sz w:val="24"/>
                <w:szCs w:val="24"/>
              </w:rPr>
            </w:pPr>
            <w:r w:rsidRPr="006B53E6">
              <w:rPr>
                <w:sz w:val="24"/>
                <w:szCs w:val="24"/>
              </w:rPr>
              <w:t>Открытое акционерное общество «Голицынский керамический завод»</w:t>
            </w:r>
          </w:p>
        </w:tc>
      </w:tr>
      <w:tr w:rsidR="00EA1DAB" w:rsidTr="0030024D">
        <w:tc>
          <w:tcPr>
            <w:tcW w:w="5557" w:type="dxa"/>
          </w:tcPr>
          <w:p w:rsidR="00EA1DAB" w:rsidRDefault="00EA1DAB" w:rsidP="00FD22E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</w:t>
            </w:r>
            <w:r w:rsidRPr="00657C4E">
              <w:rPr>
                <w:sz w:val="24"/>
                <w:szCs w:val="24"/>
              </w:rPr>
              <w:t>Адрес эмитента, указанный в едином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государственном реестре юридических лиц</w:t>
            </w:r>
          </w:p>
        </w:tc>
        <w:tc>
          <w:tcPr>
            <w:tcW w:w="4422" w:type="dxa"/>
          </w:tcPr>
          <w:p w:rsidR="00EA1DAB" w:rsidRPr="006B53E6" w:rsidRDefault="006B53E6" w:rsidP="00FD22EF">
            <w:pPr>
              <w:ind w:left="57" w:right="57"/>
              <w:jc w:val="both"/>
              <w:rPr>
                <w:sz w:val="24"/>
                <w:szCs w:val="24"/>
              </w:rPr>
            </w:pPr>
            <w:r w:rsidRPr="006B53E6">
              <w:rPr>
                <w:sz w:val="24"/>
                <w:szCs w:val="24"/>
              </w:rPr>
              <w:t>143041, Московская обл., Одинцовский р-он, Заводской пр-т, д.25</w:t>
            </w:r>
          </w:p>
        </w:tc>
      </w:tr>
      <w:tr w:rsidR="006B53E6" w:rsidTr="006B53E6">
        <w:tc>
          <w:tcPr>
            <w:tcW w:w="5557" w:type="dxa"/>
          </w:tcPr>
          <w:p w:rsidR="006B53E6" w:rsidRDefault="006B53E6" w:rsidP="00FD22E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</w:t>
            </w:r>
            <w:r w:rsidRPr="00657C4E">
              <w:rPr>
                <w:sz w:val="24"/>
                <w:szCs w:val="24"/>
              </w:rPr>
              <w:t>Основной государственный регистрационный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номер (ОГРН) эмитента (при наличии)</w:t>
            </w:r>
          </w:p>
        </w:tc>
        <w:tc>
          <w:tcPr>
            <w:tcW w:w="4422" w:type="dxa"/>
            <w:vAlign w:val="center"/>
          </w:tcPr>
          <w:p w:rsidR="006B53E6" w:rsidRPr="006B53E6" w:rsidRDefault="006B53E6" w:rsidP="006B53E6">
            <w:pPr>
              <w:ind w:left="57"/>
              <w:jc w:val="center"/>
              <w:rPr>
                <w:sz w:val="24"/>
                <w:szCs w:val="24"/>
              </w:rPr>
            </w:pPr>
            <w:r w:rsidRPr="006B53E6">
              <w:rPr>
                <w:noProof/>
                <w:sz w:val="24"/>
                <w:szCs w:val="24"/>
              </w:rPr>
              <w:t>1025004058860</w:t>
            </w:r>
          </w:p>
        </w:tc>
      </w:tr>
      <w:tr w:rsidR="006B53E6" w:rsidTr="006B53E6">
        <w:tc>
          <w:tcPr>
            <w:tcW w:w="5557" w:type="dxa"/>
          </w:tcPr>
          <w:p w:rsidR="006B53E6" w:rsidRDefault="006B53E6" w:rsidP="00FD22E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</w:t>
            </w:r>
            <w:r w:rsidRPr="00657C4E">
              <w:rPr>
                <w:sz w:val="24"/>
                <w:szCs w:val="24"/>
              </w:rPr>
              <w:t>Идентификационный номер налогоплателыцика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(ИНН) эмитента (при наличии)</w:t>
            </w:r>
          </w:p>
        </w:tc>
        <w:tc>
          <w:tcPr>
            <w:tcW w:w="4422" w:type="dxa"/>
            <w:vAlign w:val="center"/>
          </w:tcPr>
          <w:p w:rsidR="006B53E6" w:rsidRPr="006B53E6" w:rsidRDefault="006B53E6" w:rsidP="006B53E6">
            <w:pPr>
              <w:ind w:left="57"/>
              <w:jc w:val="center"/>
              <w:rPr>
                <w:sz w:val="24"/>
                <w:szCs w:val="24"/>
              </w:rPr>
            </w:pPr>
            <w:r w:rsidRPr="006B53E6">
              <w:rPr>
                <w:noProof/>
                <w:sz w:val="24"/>
                <w:szCs w:val="24"/>
              </w:rPr>
              <w:t>5032000108</w:t>
            </w:r>
          </w:p>
        </w:tc>
      </w:tr>
      <w:tr w:rsidR="006B53E6" w:rsidTr="006B53E6">
        <w:tc>
          <w:tcPr>
            <w:tcW w:w="5557" w:type="dxa"/>
          </w:tcPr>
          <w:p w:rsidR="006B53E6" w:rsidRDefault="006B53E6" w:rsidP="00FD22E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</w:t>
            </w:r>
            <w:r w:rsidRPr="00657C4E">
              <w:rPr>
                <w:sz w:val="24"/>
                <w:szCs w:val="24"/>
              </w:rPr>
              <w:t>Уникальный код эмитента, присвоенный Банком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России</w:t>
            </w:r>
          </w:p>
        </w:tc>
        <w:tc>
          <w:tcPr>
            <w:tcW w:w="4422" w:type="dxa"/>
            <w:vAlign w:val="center"/>
          </w:tcPr>
          <w:p w:rsidR="006B53E6" w:rsidRPr="006B53E6" w:rsidRDefault="006B53E6" w:rsidP="006B53E6">
            <w:pPr>
              <w:ind w:left="57" w:right="57"/>
              <w:jc w:val="center"/>
              <w:rPr>
                <w:sz w:val="24"/>
                <w:szCs w:val="24"/>
              </w:rPr>
            </w:pPr>
            <w:r w:rsidRPr="006B53E6">
              <w:rPr>
                <w:noProof/>
                <w:sz w:val="24"/>
                <w:szCs w:val="24"/>
              </w:rPr>
              <w:t>01773-А</w:t>
            </w:r>
          </w:p>
        </w:tc>
      </w:tr>
      <w:tr w:rsidR="006B53E6" w:rsidTr="006B53E6">
        <w:tc>
          <w:tcPr>
            <w:tcW w:w="5557" w:type="dxa"/>
          </w:tcPr>
          <w:p w:rsidR="006B53E6" w:rsidRDefault="006B53E6" w:rsidP="00FD22E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Адрес страницы в сети «</w:t>
            </w:r>
            <w:r w:rsidRPr="00657C4E">
              <w:rPr>
                <w:sz w:val="24"/>
                <w:szCs w:val="24"/>
              </w:rPr>
              <w:t>Интернет», используемой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эмитентом для раскрытия информации</w:t>
            </w:r>
          </w:p>
        </w:tc>
        <w:tc>
          <w:tcPr>
            <w:tcW w:w="4422" w:type="dxa"/>
            <w:vAlign w:val="center"/>
          </w:tcPr>
          <w:p w:rsidR="006B53E6" w:rsidRPr="006B53E6" w:rsidRDefault="00777478" w:rsidP="006B53E6">
            <w:pPr>
              <w:ind w:left="57" w:right="57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hyperlink r:id="rId6" w:history="1">
              <w:r w:rsidR="006B53E6" w:rsidRPr="006B53E6">
                <w:rPr>
                  <w:rStyle w:val="aa"/>
                  <w:rFonts w:cs="Arial"/>
                  <w:b w:val="0"/>
                  <w:noProof/>
                  <w:color w:val="000000" w:themeColor="text1"/>
                  <w:sz w:val="24"/>
                  <w:szCs w:val="24"/>
                  <w:u w:val="none"/>
                  <w:lang w:val="en-US"/>
                </w:rPr>
                <w:t>http</w:t>
              </w:r>
              <w:r w:rsidR="006B53E6" w:rsidRPr="006B53E6">
                <w:rPr>
                  <w:rStyle w:val="aa"/>
                  <w:rFonts w:cs="Arial"/>
                  <w:b w:val="0"/>
                  <w:noProof/>
                  <w:color w:val="000000" w:themeColor="text1"/>
                  <w:sz w:val="24"/>
                  <w:szCs w:val="24"/>
                  <w:u w:val="none"/>
                </w:rPr>
                <w:t>://</w:t>
              </w:r>
              <w:r w:rsidR="006B53E6" w:rsidRPr="006B53E6">
                <w:rPr>
                  <w:rStyle w:val="aa"/>
                  <w:rFonts w:cs="Arial"/>
                  <w:b w:val="0"/>
                  <w:noProof/>
                  <w:color w:val="000000" w:themeColor="text1"/>
                  <w:sz w:val="24"/>
                  <w:szCs w:val="24"/>
                  <w:u w:val="none"/>
                  <w:lang w:val="en-US"/>
                </w:rPr>
                <w:t>www</w:t>
              </w:r>
              <w:r w:rsidR="006B53E6" w:rsidRPr="006B53E6">
                <w:rPr>
                  <w:rStyle w:val="aa"/>
                  <w:rFonts w:cs="Arial"/>
                  <w:b w:val="0"/>
                  <w:noProof/>
                  <w:color w:val="000000" w:themeColor="text1"/>
                  <w:sz w:val="24"/>
                  <w:szCs w:val="24"/>
                  <w:u w:val="none"/>
                </w:rPr>
                <w:t>.</w:t>
              </w:r>
              <w:r w:rsidR="006B53E6" w:rsidRPr="006B53E6">
                <w:rPr>
                  <w:rStyle w:val="aa"/>
                  <w:rFonts w:cs="Arial"/>
                  <w:b w:val="0"/>
                  <w:noProof/>
                  <w:color w:val="000000" w:themeColor="text1"/>
                  <w:sz w:val="24"/>
                  <w:szCs w:val="24"/>
                  <w:u w:val="none"/>
                  <w:lang w:val="en-US"/>
                </w:rPr>
                <w:t>disclosure</w:t>
              </w:r>
              <w:r w:rsidR="006B53E6" w:rsidRPr="006B53E6">
                <w:rPr>
                  <w:rStyle w:val="aa"/>
                  <w:rFonts w:cs="Arial"/>
                  <w:b w:val="0"/>
                  <w:noProof/>
                  <w:color w:val="000000" w:themeColor="text1"/>
                  <w:sz w:val="24"/>
                  <w:szCs w:val="24"/>
                  <w:u w:val="none"/>
                </w:rPr>
                <w:t>.</w:t>
              </w:r>
              <w:r w:rsidR="006B53E6" w:rsidRPr="006B53E6">
                <w:rPr>
                  <w:rStyle w:val="aa"/>
                  <w:rFonts w:cs="Arial"/>
                  <w:b w:val="0"/>
                  <w:noProof/>
                  <w:color w:val="000000" w:themeColor="text1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</w:tc>
      </w:tr>
      <w:tr w:rsidR="006B53E6" w:rsidTr="00A51963">
        <w:tc>
          <w:tcPr>
            <w:tcW w:w="5557" w:type="dxa"/>
          </w:tcPr>
          <w:p w:rsidR="006B53E6" w:rsidRDefault="006B53E6" w:rsidP="00FD22E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</w:t>
            </w:r>
            <w:r w:rsidRPr="00657C4E">
              <w:rPr>
                <w:sz w:val="24"/>
                <w:szCs w:val="24"/>
              </w:rPr>
              <w:t>Дата наступления события (существенного</w:t>
            </w:r>
            <w:r>
              <w:rPr>
                <w:sz w:val="24"/>
                <w:szCs w:val="24"/>
              </w:rPr>
              <w:t xml:space="preserve"> </w:t>
            </w:r>
            <w:r w:rsidRPr="00657C4E">
              <w:rPr>
                <w:sz w:val="24"/>
                <w:szCs w:val="24"/>
              </w:rPr>
              <w:t>факта), о котором составлено сообщение</w:t>
            </w:r>
          </w:p>
        </w:tc>
        <w:tc>
          <w:tcPr>
            <w:tcW w:w="4422" w:type="dxa"/>
            <w:vAlign w:val="center"/>
          </w:tcPr>
          <w:p w:rsidR="006B53E6" w:rsidRPr="006B53E6" w:rsidRDefault="00DF589C" w:rsidP="00A51963">
            <w:pPr>
              <w:ind w:left="57" w:righ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04.07.2022</w:t>
            </w:r>
            <w:r w:rsidR="00A51963">
              <w:rPr>
                <w:sz w:val="24"/>
                <w:szCs w:val="24"/>
              </w:rPr>
              <w:t xml:space="preserve"> год</w:t>
            </w:r>
          </w:p>
        </w:tc>
      </w:tr>
    </w:tbl>
    <w:p w:rsidR="00EA1DAB" w:rsidRDefault="00EA1DAB" w:rsidP="00EA1DAB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79"/>
      </w:tblGrid>
      <w:tr w:rsidR="00EA1DAB" w:rsidTr="00FD22EF">
        <w:tc>
          <w:tcPr>
            <w:tcW w:w="9979" w:type="dxa"/>
          </w:tcPr>
          <w:p w:rsidR="00EA1DAB" w:rsidRDefault="00EA1DAB" w:rsidP="00FD2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EA1DAB" w:rsidTr="00FD22EF">
        <w:tc>
          <w:tcPr>
            <w:tcW w:w="9979" w:type="dxa"/>
          </w:tcPr>
          <w:p w:rsidR="00076AE2" w:rsidRDefault="00EA1DAB" w:rsidP="003133B0">
            <w:pPr>
              <w:jc w:val="both"/>
              <w:rPr>
                <w:sz w:val="24"/>
                <w:szCs w:val="24"/>
              </w:rPr>
            </w:pPr>
            <w:r w:rsidRPr="00657C4E">
              <w:rPr>
                <w:sz w:val="24"/>
                <w:szCs w:val="24"/>
              </w:rPr>
              <w:t>Указывается содержание сообщения в соответствии с требованиями настоящего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657C4E">
              <w:rPr>
                <w:sz w:val="24"/>
                <w:szCs w:val="24"/>
              </w:rPr>
              <w:t>Положения.</w:t>
            </w:r>
            <w:r w:rsidR="006B5FBB">
              <w:rPr>
                <w:sz w:val="24"/>
                <w:szCs w:val="24"/>
              </w:rPr>
              <w:t xml:space="preserve"> </w:t>
            </w:r>
          </w:p>
          <w:p w:rsidR="00A06EC5" w:rsidRDefault="00076AE2" w:rsidP="003133B0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2.1.Наименование документа, содержащего информацию, к которой обеспечивается доступ: </w:t>
            </w:r>
            <w:r w:rsidR="00A06EC5" w:rsidRPr="00EC5DB8">
              <w:rPr>
                <w:sz w:val="24"/>
                <w:szCs w:val="24"/>
              </w:rPr>
              <w:t xml:space="preserve">Список аффилированных лиц </w:t>
            </w:r>
            <w:r w:rsidR="00A06EC5" w:rsidRPr="00EC5DB8">
              <w:rPr>
                <w:snapToGrid w:val="0"/>
                <w:color w:val="000000"/>
                <w:sz w:val="24"/>
                <w:szCs w:val="24"/>
              </w:rPr>
              <w:t xml:space="preserve"> с указанием года и </w:t>
            </w:r>
            <w:r w:rsidR="00A06EC5">
              <w:rPr>
                <w:snapToGrid w:val="0"/>
                <w:color w:val="000000"/>
                <w:sz w:val="24"/>
                <w:szCs w:val="24"/>
              </w:rPr>
              <w:t>полугод</w:t>
            </w:r>
            <w:r w:rsidR="00DF589C">
              <w:rPr>
                <w:snapToGrid w:val="0"/>
                <w:color w:val="000000"/>
                <w:sz w:val="24"/>
                <w:szCs w:val="24"/>
              </w:rPr>
              <w:t>и</w:t>
            </w:r>
            <w:r w:rsidR="00A06EC5">
              <w:rPr>
                <w:snapToGrid w:val="0"/>
                <w:color w:val="000000"/>
                <w:sz w:val="24"/>
                <w:szCs w:val="24"/>
              </w:rPr>
              <w:t>я</w:t>
            </w:r>
            <w:r w:rsidR="00A06EC5" w:rsidRPr="00EC5DB8">
              <w:rPr>
                <w:snapToGrid w:val="0"/>
                <w:color w:val="000000"/>
                <w:sz w:val="24"/>
                <w:szCs w:val="24"/>
              </w:rPr>
              <w:t xml:space="preserve">, по итогам которого он составлен: </w:t>
            </w:r>
            <w:r w:rsidR="00A06EC5" w:rsidRPr="00EC5DB8">
              <w:rPr>
                <w:sz w:val="24"/>
                <w:szCs w:val="24"/>
              </w:rPr>
              <w:t xml:space="preserve">Список аффилированных лиц </w:t>
            </w:r>
            <w:r w:rsidR="00A06EC5" w:rsidRPr="00EC5DB8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="00A06EC5" w:rsidRPr="00EC5DB8">
              <w:rPr>
                <w:noProof/>
                <w:sz w:val="24"/>
                <w:szCs w:val="24"/>
              </w:rPr>
              <w:t xml:space="preserve">за </w:t>
            </w:r>
            <w:r w:rsidR="00A06EC5">
              <w:rPr>
                <w:noProof/>
                <w:sz w:val="24"/>
                <w:szCs w:val="24"/>
              </w:rPr>
              <w:t>первое полугодие 2022 года</w:t>
            </w:r>
            <w:r w:rsidR="00A06EC5" w:rsidRPr="00EC5DB8">
              <w:rPr>
                <w:noProof/>
                <w:sz w:val="24"/>
                <w:szCs w:val="24"/>
              </w:rPr>
              <w:t>.</w:t>
            </w:r>
          </w:p>
          <w:p w:rsidR="00A06EC5" w:rsidRDefault="00076AE2" w:rsidP="003133B0">
            <w:pPr>
              <w:jc w:val="both"/>
              <w:rPr>
                <w:sz w:val="24"/>
                <w:szCs w:val="24"/>
              </w:rPr>
            </w:pPr>
            <w:r w:rsidRPr="00076AE2">
              <w:rPr>
                <w:sz w:val="24"/>
                <w:szCs w:val="24"/>
              </w:rPr>
              <w:t>2.2.</w:t>
            </w:r>
            <w:r w:rsidR="00A06EC5" w:rsidRPr="00EC5DB8">
              <w:rPr>
                <w:snapToGrid w:val="0"/>
                <w:color w:val="000000"/>
                <w:sz w:val="24"/>
                <w:szCs w:val="24"/>
              </w:rPr>
              <w:t xml:space="preserve"> Дата опубликования текста </w:t>
            </w:r>
            <w:r w:rsidR="00A06EC5" w:rsidRPr="00EC5DB8">
              <w:rPr>
                <w:sz w:val="24"/>
                <w:szCs w:val="24"/>
              </w:rPr>
              <w:t xml:space="preserve">Списка аффилированных лиц </w:t>
            </w:r>
            <w:r w:rsidR="00A06EC5" w:rsidRPr="00EC5DB8">
              <w:rPr>
                <w:snapToGrid w:val="0"/>
                <w:color w:val="000000"/>
                <w:sz w:val="24"/>
                <w:szCs w:val="24"/>
              </w:rPr>
              <w:t xml:space="preserve"> на странице с сети Интернет, используемой эмитентом для раскрытия информации: </w:t>
            </w:r>
            <w:r w:rsidR="00A06EC5">
              <w:rPr>
                <w:snapToGrid w:val="0"/>
                <w:color w:val="000000"/>
                <w:sz w:val="24"/>
                <w:szCs w:val="24"/>
              </w:rPr>
              <w:t>04 Июля 2022 года</w:t>
            </w:r>
            <w:r w:rsidR="00A06EC5" w:rsidRPr="00076AE2">
              <w:rPr>
                <w:sz w:val="24"/>
                <w:szCs w:val="24"/>
              </w:rPr>
              <w:t xml:space="preserve"> </w:t>
            </w:r>
          </w:p>
          <w:p w:rsidR="00076AE2" w:rsidRDefault="00076AE2" w:rsidP="003133B0">
            <w:pPr>
              <w:jc w:val="both"/>
              <w:rPr>
                <w:sz w:val="24"/>
                <w:szCs w:val="24"/>
              </w:rPr>
            </w:pPr>
            <w:r w:rsidRPr="00076AE2">
              <w:rPr>
                <w:sz w:val="24"/>
                <w:szCs w:val="24"/>
              </w:rPr>
              <w:t>2.3.</w:t>
            </w:r>
            <w:r w:rsidR="00A06EC5" w:rsidRPr="00EC5DB8">
              <w:rPr>
                <w:snapToGrid w:val="0"/>
                <w:color w:val="000000"/>
                <w:sz w:val="24"/>
                <w:szCs w:val="24"/>
              </w:rPr>
              <w:t xml:space="preserve"> Порядок предоставления эмитентом копий </w:t>
            </w:r>
            <w:r w:rsidR="00A06EC5" w:rsidRPr="00EC5DB8">
              <w:rPr>
                <w:sz w:val="24"/>
                <w:szCs w:val="24"/>
              </w:rPr>
              <w:t xml:space="preserve">Списка аффилированных лиц </w:t>
            </w:r>
            <w:r w:rsidR="00A06EC5" w:rsidRPr="00EC5DB8">
              <w:rPr>
                <w:snapToGrid w:val="0"/>
                <w:color w:val="000000"/>
                <w:sz w:val="24"/>
                <w:szCs w:val="24"/>
              </w:rPr>
              <w:t xml:space="preserve"> заинтересованным лицам</w:t>
            </w:r>
            <w:r w:rsidR="00A06EC5">
              <w:rPr>
                <w:snapToGrid w:val="0"/>
                <w:color w:val="000000"/>
                <w:sz w:val="24"/>
                <w:szCs w:val="24"/>
              </w:rPr>
              <w:t xml:space="preserve">: </w:t>
            </w:r>
            <w:r w:rsidR="00A06EC5" w:rsidRPr="00A06EC5">
              <w:rPr>
                <w:sz w:val="24"/>
                <w:szCs w:val="24"/>
              </w:rPr>
              <w:t>на странице в сети "Интернет".</w:t>
            </w:r>
          </w:p>
        </w:tc>
      </w:tr>
    </w:tbl>
    <w:p w:rsidR="00EA1DAB" w:rsidRDefault="00EA1DAB" w:rsidP="00EA1DAB">
      <w:pPr>
        <w:rPr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10"/>
        <w:gridCol w:w="198"/>
        <w:gridCol w:w="397"/>
        <w:gridCol w:w="255"/>
        <w:gridCol w:w="1418"/>
        <w:gridCol w:w="397"/>
        <w:gridCol w:w="340"/>
        <w:gridCol w:w="29"/>
        <w:gridCol w:w="368"/>
        <w:gridCol w:w="1985"/>
        <w:gridCol w:w="397"/>
        <w:gridCol w:w="2835"/>
        <w:gridCol w:w="284"/>
      </w:tblGrid>
      <w:tr w:rsidR="00EA1DAB" w:rsidTr="004A463F">
        <w:tc>
          <w:tcPr>
            <w:tcW w:w="99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AB" w:rsidRDefault="00EA1DAB" w:rsidP="00FD2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FD22EF" w:rsidTr="004A463F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FD22EF" w:rsidRPr="009F0150" w:rsidRDefault="00FD22EF" w:rsidP="00FD22E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3515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22EF" w:rsidRPr="009F0150" w:rsidRDefault="00076AE2" w:rsidP="00FD2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«ГКЗ»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</w:tcBorders>
            <w:vAlign w:val="bottom"/>
          </w:tcPr>
          <w:p w:rsidR="00FD22EF" w:rsidRPr="009F0150" w:rsidRDefault="00FD22EF" w:rsidP="00FD22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22EF" w:rsidRDefault="00FD22EF" w:rsidP="00FD22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FD22EF" w:rsidRDefault="00FD22EF" w:rsidP="00FD22E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22EF" w:rsidRDefault="00076AE2" w:rsidP="00FD22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Сычёва Татьяна Васильевна</w:t>
            </w:r>
          </w:p>
        </w:tc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FD22EF" w:rsidRDefault="00FD22EF" w:rsidP="00FD22EF">
            <w:pPr>
              <w:rPr>
                <w:sz w:val="24"/>
                <w:szCs w:val="24"/>
              </w:rPr>
            </w:pPr>
          </w:p>
        </w:tc>
      </w:tr>
      <w:tr w:rsidR="00FD22EF" w:rsidRPr="00FD22EF" w:rsidTr="004A463F">
        <w:tc>
          <w:tcPr>
            <w:tcW w:w="567" w:type="dxa"/>
            <w:tcBorders>
              <w:left w:val="single" w:sz="4" w:space="0" w:color="auto"/>
              <w:bottom w:val="nil"/>
            </w:tcBorders>
          </w:tcPr>
          <w:p w:rsidR="00FD22EF" w:rsidRPr="00FD22EF" w:rsidRDefault="00FD22EF" w:rsidP="00FD22EF">
            <w:pPr>
              <w:ind w:left="57"/>
            </w:pPr>
          </w:p>
        </w:tc>
        <w:tc>
          <w:tcPr>
            <w:tcW w:w="3515" w:type="dxa"/>
            <w:gridSpan w:val="7"/>
            <w:tcBorders>
              <w:bottom w:val="nil"/>
            </w:tcBorders>
          </w:tcPr>
          <w:p w:rsidR="00FD22EF" w:rsidRPr="00FD22EF" w:rsidRDefault="00FD22EF" w:rsidP="004A463F">
            <w:pPr>
              <w:spacing w:after="240"/>
              <w:jc w:val="center"/>
            </w:pPr>
            <w:r w:rsidRPr="00FD22EF">
              <w:t>(наименование должности уполномоченного лица эмитента)</w:t>
            </w:r>
          </w:p>
        </w:tc>
        <w:tc>
          <w:tcPr>
            <w:tcW w:w="397" w:type="dxa"/>
            <w:gridSpan w:val="2"/>
            <w:tcBorders>
              <w:bottom w:val="nil"/>
            </w:tcBorders>
          </w:tcPr>
          <w:p w:rsidR="00FD22EF" w:rsidRPr="00FD22EF" w:rsidRDefault="00FD22EF" w:rsidP="00FD22EF">
            <w:pPr>
              <w:jc w:val="center"/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D22EF" w:rsidRPr="00FD22EF" w:rsidRDefault="00FD22EF" w:rsidP="00FD22EF">
            <w:pPr>
              <w:jc w:val="center"/>
              <w:rPr>
                <w:lang w:val="en-US"/>
              </w:rPr>
            </w:pPr>
            <w:r w:rsidRPr="00FD22EF">
              <w:t>(подпись)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FD22EF" w:rsidRPr="00FD22EF" w:rsidRDefault="00FD22EF" w:rsidP="00FD22EF"/>
        </w:tc>
        <w:tc>
          <w:tcPr>
            <w:tcW w:w="2835" w:type="dxa"/>
            <w:tcBorders>
              <w:top w:val="nil"/>
              <w:bottom w:val="nil"/>
            </w:tcBorders>
          </w:tcPr>
          <w:p w:rsidR="00FD22EF" w:rsidRPr="00FD22EF" w:rsidRDefault="00FD22EF" w:rsidP="00FD22EF">
            <w:pPr>
              <w:jc w:val="center"/>
            </w:pPr>
            <w:r w:rsidRPr="00FD22EF">
              <w:t>(И.О. Фамилия)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4" w:space="0" w:color="auto"/>
            </w:tcBorders>
          </w:tcPr>
          <w:p w:rsidR="00FD22EF" w:rsidRPr="00FD22EF" w:rsidRDefault="00FD22EF" w:rsidP="00FD22EF"/>
        </w:tc>
      </w:tr>
      <w:tr w:rsidR="004A463F" w:rsidTr="004A463F">
        <w:tc>
          <w:tcPr>
            <w:tcW w:w="107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463F" w:rsidRDefault="004A463F" w:rsidP="004A463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63F" w:rsidRDefault="004A463F" w:rsidP="004A4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463F" w:rsidRDefault="00DF589C" w:rsidP="004A4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63F" w:rsidRDefault="004A463F" w:rsidP="004A4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463F" w:rsidRDefault="00DF589C" w:rsidP="004A4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63F" w:rsidRDefault="004A463F" w:rsidP="004A4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463F" w:rsidRDefault="00076AE2" w:rsidP="004A4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8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A463F" w:rsidRDefault="004A463F" w:rsidP="004A463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EA1DAB" w:rsidTr="004A463F">
        <w:tc>
          <w:tcPr>
            <w:tcW w:w="9979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AB" w:rsidRDefault="00EA1DAB" w:rsidP="00FD22EF">
            <w:pPr>
              <w:rPr>
                <w:sz w:val="24"/>
                <w:szCs w:val="24"/>
              </w:rPr>
            </w:pPr>
          </w:p>
        </w:tc>
      </w:tr>
    </w:tbl>
    <w:p w:rsidR="00EA1DAB" w:rsidRDefault="00EA1DAB" w:rsidP="00EA1DAB">
      <w:pPr>
        <w:rPr>
          <w:sz w:val="24"/>
          <w:szCs w:val="24"/>
        </w:rPr>
      </w:pPr>
    </w:p>
    <w:sectPr w:rsidR="00EA1DAB" w:rsidSect="00FB3C68"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CE5" w:rsidRDefault="005F3CE5">
      <w:r>
        <w:separator/>
      </w:r>
    </w:p>
  </w:endnote>
  <w:endnote w:type="continuationSeparator" w:id="1">
    <w:p w:rsidR="005F3CE5" w:rsidRDefault="005F3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CE5" w:rsidRDefault="005F3CE5">
      <w:r>
        <w:separator/>
      </w:r>
    </w:p>
  </w:footnote>
  <w:footnote w:type="continuationSeparator" w:id="1">
    <w:p w:rsidR="005F3CE5" w:rsidRDefault="005F3C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064425"/>
    <w:rsid w:val="00064425"/>
    <w:rsid w:val="00076AE2"/>
    <w:rsid w:val="00133BF7"/>
    <w:rsid w:val="0030024D"/>
    <w:rsid w:val="003133B0"/>
    <w:rsid w:val="004A463F"/>
    <w:rsid w:val="004E6611"/>
    <w:rsid w:val="005F3CE5"/>
    <w:rsid w:val="00657C4E"/>
    <w:rsid w:val="006B53E6"/>
    <w:rsid w:val="006B5FBB"/>
    <w:rsid w:val="007272F0"/>
    <w:rsid w:val="007303B2"/>
    <w:rsid w:val="00777478"/>
    <w:rsid w:val="009519B6"/>
    <w:rsid w:val="009F0150"/>
    <w:rsid w:val="00A02E37"/>
    <w:rsid w:val="00A06EC5"/>
    <w:rsid w:val="00A51963"/>
    <w:rsid w:val="00AD1148"/>
    <w:rsid w:val="00B053DA"/>
    <w:rsid w:val="00B23577"/>
    <w:rsid w:val="00B66943"/>
    <w:rsid w:val="00C3524B"/>
    <w:rsid w:val="00D23122"/>
    <w:rsid w:val="00D906AA"/>
    <w:rsid w:val="00DF589C"/>
    <w:rsid w:val="00E1651A"/>
    <w:rsid w:val="00E16D60"/>
    <w:rsid w:val="00E54E5B"/>
    <w:rsid w:val="00EA1DAB"/>
    <w:rsid w:val="00FB3C68"/>
    <w:rsid w:val="00FD2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6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B3C6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3C68"/>
    <w:rPr>
      <w:sz w:val="20"/>
      <w:szCs w:val="20"/>
    </w:rPr>
  </w:style>
  <w:style w:type="paragraph" w:styleId="a5">
    <w:name w:val="footer"/>
    <w:basedOn w:val="a"/>
    <w:link w:val="a6"/>
    <w:uiPriority w:val="99"/>
    <w:rsid w:val="00FB3C6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B3C68"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FB3C68"/>
  </w:style>
  <w:style w:type="character" w:customStyle="1" w:styleId="a8">
    <w:name w:val="Текст сноски Знак"/>
    <w:basedOn w:val="a0"/>
    <w:link w:val="a7"/>
    <w:uiPriority w:val="99"/>
    <w:semiHidden/>
    <w:rsid w:val="00FB3C68"/>
    <w:rPr>
      <w:sz w:val="20"/>
      <w:szCs w:val="20"/>
    </w:rPr>
  </w:style>
  <w:style w:type="character" w:styleId="a9">
    <w:name w:val="footnote reference"/>
    <w:basedOn w:val="a0"/>
    <w:uiPriority w:val="99"/>
    <w:semiHidden/>
    <w:rsid w:val="00FB3C68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character" w:customStyle="1" w:styleId="aa">
    <w:name w:val="Активная гипертекстовая ссылка"/>
    <w:basedOn w:val="a0"/>
    <w:uiPriority w:val="99"/>
    <w:rsid w:val="006B53E6"/>
    <w:rPr>
      <w:rFonts w:cs="Times New Roman"/>
      <w:b/>
      <w:bCs/>
      <w:color w:val="008000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F589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58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GlavBuh</cp:lastModifiedBy>
  <cp:revision>3</cp:revision>
  <cp:lastPrinted>2022-06-30T11:54:00Z</cp:lastPrinted>
  <dcterms:created xsi:type="dcterms:W3CDTF">2022-06-30T11:36:00Z</dcterms:created>
  <dcterms:modified xsi:type="dcterms:W3CDTF">2022-06-30T11:54:00Z</dcterms:modified>
</cp:coreProperties>
</file>