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F66" w:rsidRPr="006D667F" w:rsidRDefault="00711A3F" w:rsidP="00636F66">
      <w:pPr>
        <w:jc w:val="center"/>
        <w:rPr>
          <w:b/>
          <w:bCs/>
          <w:sz w:val="24"/>
          <w:szCs w:val="24"/>
        </w:rPr>
      </w:pPr>
      <w:r w:rsidRPr="006D667F">
        <w:rPr>
          <w:b/>
          <w:bCs/>
          <w:sz w:val="24"/>
          <w:szCs w:val="24"/>
        </w:rPr>
        <w:t>Сообщение</w:t>
      </w:r>
    </w:p>
    <w:p w:rsidR="00636F66" w:rsidRPr="005978F3" w:rsidRDefault="008F03D9" w:rsidP="00636F66">
      <w:pPr>
        <w:jc w:val="center"/>
        <w:rPr>
          <w:b/>
          <w:bCs/>
          <w:sz w:val="24"/>
          <w:szCs w:val="24"/>
          <w:u w:val="single"/>
        </w:rPr>
      </w:pPr>
      <w:r w:rsidRPr="005978F3">
        <w:rPr>
          <w:b/>
          <w:bCs/>
          <w:sz w:val="24"/>
          <w:szCs w:val="24"/>
          <w:u w:val="single"/>
        </w:rPr>
        <w:t xml:space="preserve">о </w:t>
      </w:r>
      <w:r w:rsidR="005C5521" w:rsidRPr="005978F3">
        <w:rPr>
          <w:b/>
          <w:sz w:val="24"/>
          <w:szCs w:val="24"/>
          <w:u w:val="single"/>
          <w:lang w:eastAsia="en-US"/>
        </w:rPr>
        <w:t xml:space="preserve">существенном факте </w:t>
      </w:r>
    </w:p>
    <w:p w:rsidR="00061582" w:rsidRPr="00061582" w:rsidRDefault="00061582" w:rsidP="007A4982">
      <w:pPr>
        <w:pStyle w:val="ConsPlusNormal"/>
        <w:jc w:val="center"/>
        <w:rPr>
          <w:b/>
          <w:u w:val="single"/>
        </w:rPr>
      </w:pPr>
      <w:r w:rsidRPr="00061582">
        <w:rPr>
          <w:b/>
          <w:u w:val="single"/>
        </w:rPr>
        <w:t xml:space="preserve"> о выплаченных доходах по ценным бумагам эмитента</w:t>
      </w:r>
      <w:r>
        <w:rPr>
          <w:b/>
          <w:u w:val="single"/>
        </w:rPr>
        <w:t>, а также иных выплатах, причитающихся владельцам ценных бумаг эмитента</w:t>
      </w:r>
    </w:p>
    <w:p w:rsidR="007A4982" w:rsidRDefault="00061582" w:rsidP="007A4982">
      <w:pPr>
        <w:pStyle w:val="ConsPlusNormal"/>
        <w:jc w:val="center"/>
        <w:rPr>
          <w:sz w:val="20"/>
          <w:szCs w:val="20"/>
        </w:rPr>
      </w:pPr>
      <w:r w:rsidRPr="00711A3F">
        <w:rPr>
          <w:sz w:val="20"/>
          <w:szCs w:val="20"/>
        </w:rPr>
        <w:t xml:space="preserve"> </w:t>
      </w:r>
      <w:r w:rsidR="007A4982" w:rsidRPr="00711A3F">
        <w:rPr>
          <w:sz w:val="20"/>
          <w:szCs w:val="20"/>
        </w:rPr>
        <w:t>(наименование сообщения, содержащего раскрываемые сведения)</w:t>
      </w:r>
    </w:p>
    <w:p w:rsidR="00056591" w:rsidRPr="00711A3F" w:rsidRDefault="00056591" w:rsidP="007A4982">
      <w:pPr>
        <w:pStyle w:val="ConsPlusNormal"/>
        <w:jc w:val="center"/>
        <w:rPr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016"/>
        <w:gridCol w:w="4111"/>
      </w:tblGrid>
      <w:tr w:rsidR="007A4982" w:rsidTr="000B3D18">
        <w:tc>
          <w:tcPr>
            <w:tcW w:w="10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AE1FCD" w:rsidRDefault="007A4982" w:rsidP="0068052E">
            <w:pPr>
              <w:pStyle w:val="ConsPlusNormal"/>
              <w:jc w:val="center"/>
              <w:outlineLvl w:val="0"/>
              <w:rPr>
                <w:b/>
              </w:rPr>
            </w:pPr>
            <w:r w:rsidRPr="00AE1FCD">
              <w:rPr>
                <w:b/>
              </w:rPr>
              <w:t>1. Общие сведения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1.1. Полное фирменное наименование (для коммерческой организации) или наименование (для некоммерческой организации) эмитента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7A4982">
            <w:pPr>
              <w:pStyle w:val="ConsPlusNormal"/>
              <w:tabs>
                <w:tab w:val="left" w:pos="2994"/>
              </w:tabs>
              <w:ind w:right="16"/>
            </w:pPr>
            <w:r>
              <w:t>Акционерное общество «Завод «МАРС»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1.2. Адрес эмитента, указанный в едином государственном реестре юридических лиц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172010,  Тверская  область, город Торжок, ул. Луначарского, д.121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1.3. Основной государственный регистрационный номер (ОГРН) эмитента (при наличии)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1026901911211</w:t>
            </w:r>
          </w:p>
        </w:tc>
      </w:tr>
      <w:tr w:rsidR="007A4982" w:rsidTr="00465748">
        <w:trPr>
          <w:trHeight w:val="713"/>
        </w:trPr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1.4. Идентификационный номер налогоплательщика (ИНН) эмитента (при наличии)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6915002325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AE1FCD" w:rsidP="0068052E">
            <w:pPr>
              <w:pStyle w:val="ConsPlusNormal"/>
              <w:jc w:val="both"/>
            </w:pPr>
            <w:r>
              <w:t>1.5</w:t>
            </w:r>
            <w:r w:rsidR="007A4982">
              <w:t>. Уникальный код эмитента, присвоенный Банком России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4037BB" w:rsidP="0068052E">
            <w:pPr>
              <w:pStyle w:val="ConsPlusNormal"/>
            </w:pPr>
            <w:r>
              <w:t>10241-А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AE1FCD" w:rsidP="0068052E">
            <w:pPr>
              <w:pStyle w:val="ConsPlusNormal"/>
              <w:jc w:val="both"/>
            </w:pPr>
            <w:r>
              <w:t>1.6</w:t>
            </w:r>
            <w:r w:rsidR="007A4982">
              <w:t>. Адрес страницы в сети "Интернет", используемой эмитентом для раскрытия информации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B16BE" w:rsidP="007A4982">
            <w:pPr>
              <w:pStyle w:val="ConsNonformat"/>
              <w:widowControl/>
              <w:tabs>
                <w:tab w:val="left" w:pos="3178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hyperlink r:id="rId6" w:history="1">
              <w:r w:rsidR="007A4982" w:rsidRPr="0079450D">
                <w:rPr>
                  <w:rStyle w:val="a6"/>
                  <w:rFonts w:ascii="Times New Roman" w:hAnsi="Times New Roman" w:cs="Times New Roman"/>
                  <w:bCs/>
                  <w:sz w:val="24"/>
                  <w:szCs w:val="24"/>
                </w:rPr>
                <w:t>www.disclosure.ru/issuer/6915002325/index.shtml</w:t>
              </w:r>
            </w:hyperlink>
          </w:p>
          <w:p w:rsidR="007A4982" w:rsidRDefault="007A4982" w:rsidP="0068052E">
            <w:pPr>
              <w:pStyle w:val="ConsPlusNormal"/>
            </w:pPr>
          </w:p>
        </w:tc>
      </w:tr>
      <w:tr w:rsidR="007A4982" w:rsidTr="00555B94">
        <w:trPr>
          <w:trHeight w:val="674"/>
        </w:trPr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465748" w:rsidRDefault="00AE1FCD" w:rsidP="0068052E">
            <w:pPr>
              <w:pStyle w:val="ConsPlusNormal"/>
              <w:jc w:val="both"/>
              <w:rPr>
                <w:highlight w:val="yellow"/>
              </w:rPr>
            </w:pPr>
            <w:r>
              <w:t>1.7</w:t>
            </w:r>
            <w:r w:rsidR="007A4982" w:rsidRPr="00465748">
              <w:t>. Дата наступления события (существенного факта), о котором составлено сообщение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1D1BA7" w:rsidRDefault="001D1BA7" w:rsidP="006A2652">
            <w:pPr>
              <w:pStyle w:val="ConsPlusNormal"/>
              <w:rPr>
                <w:highlight w:val="yellow"/>
              </w:rPr>
            </w:pPr>
            <w:r>
              <w:t>24</w:t>
            </w:r>
            <w:r w:rsidR="005978F3">
              <w:t>.0</w:t>
            </w:r>
            <w:r>
              <w:t>1</w:t>
            </w:r>
            <w:r w:rsidR="00516E89" w:rsidRPr="00516E89">
              <w:t>.202</w:t>
            </w:r>
            <w:r>
              <w:t>5</w:t>
            </w:r>
          </w:p>
        </w:tc>
      </w:tr>
    </w:tbl>
    <w:p w:rsidR="007A4982" w:rsidRPr="00655432" w:rsidRDefault="007A4982" w:rsidP="00655432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365"/>
        <w:gridCol w:w="2494"/>
        <w:gridCol w:w="3268"/>
      </w:tblGrid>
      <w:tr w:rsidR="007A4982" w:rsidRPr="00655432" w:rsidTr="000B3D18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AE1FCD" w:rsidRDefault="007A4982" w:rsidP="00655432">
            <w:pPr>
              <w:pStyle w:val="ConsPlusNormal"/>
              <w:jc w:val="center"/>
              <w:outlineLvl w:val="0"/>
              <w:rPr>
                <w:b/>
              </w:rPr>
            </w:pPr>
            <w:r w:rsidRPr="00AE1FCD">
              <w:rPr>
                <w:b/>
              </w:rPr>
              <w:t>2. Содержание сообщения</w:t>
            </w:r>
          </w:p>
        </w:tc>
      </w:tr>
      <w:tr w:rsidR="000B3D18" w:rsidRPr="00655432" w:rsidTr="000B3D18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952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3686"/>
              <w:gridCol w:w="6266"/>
            </w:tblGrid>
            <w:tr w:rsidR="003C7A98" w:rsidRPr="000F07CE" w:rsidDel="009A4930" w:rsidTr="00C9317A">
              <w:tc>
                <w:tcPr>
                  <w:tcW w:w="3686" w:type="dxa"/>
                  <w:shd w:val="clear" w:color="auto" w:fill="auto"/>
                  <w:vAlign w:val="center"/>
                </w:tcPr>
                <w:p w:rsidR="003C7A98" w:rsidRPr="000F07CE" w:rsidRDefault="00FC306F" w:rsidP="00FC306F">
                  <w:pPr>
                    <w:pStyle w:val="a3"/>
                    <w:shd w:val="clear" w:color="auto" w:fill="FFFFFF"/>
                    <w:spacing w:before="210" w:beforeAutospacing="0" w:after="0" w:afterAutospacing="0"/>
                    <w:ind w:firstLine="488"/>
                    <w:jc w:val="both"/>
                    <w:rPr>
                      <w:color w:val="000000"/>
                    </w:rPr>
                  </w:pPr>
                  <w:r w:rsidRPr="000F07CE">
                    <w:rPr>
                      <w:color w:val="000000"/>
                    </w:rPr>
                    <w:t xml:space="preserve">Идентификационные </w:t>
                  </w:r>
                  <w:r w:rsidR="001D1BA7" w:rsidRPr="000F07CE">
                    <w:rPr>
                      <w:color w:val="000000"/>
                    </w:rPr>
                    <w:t>признаки ценных бумаг эмитента, по которым выплачены доходы и (или) осуществлены иные выплаты, причитающиеся их владельцам;</w:t>
                  </w:r>
                </w:p>
              </w:tc>
              <w:tc>
                <w:tcPr>
                  <w:tcW w:w="6266" w:type="dxa"/>
                  <w:shd w:val="clear" w:color="auto" w:fill="auto"/>
                </w:tcPr>
                <w:p w:rsidR="006E0E28" w:rsidRPr="006E0E28" w:rsidRDefault="006E0E28" w:rsidP="006E0E28">
                  <w:pPr>
                    <w:pStyle w:val="a4"/>
                    <w:numPr>
                      <w:ilvl w:val="0"/>
                      <w:numId w:val="20"/>
                    </w:numPr>
                    <w:ind w:left="346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E0E28">
                    <w:rPr>
                      <w:rFonts w:ascii="Times New Roman" w:hAnsi="Times New Roman"/>
                      <w:sz w:val="24"/>
                      <w:szCs w:val="24"/>
                    </w:rPr>
                    <w:t>Обыкновенные именные бездокументарные  акции государственный регистрационный № 1-01-10241А</w:t>
                  </w:r>
                </w:p>
                <w:p w:rsidR="006E0E28" w:rsidRPr="006E0E28" w:rsidRDefault="006E0E28" w:rsidP="006E0E28">
                  <w:pPr>
                    <w:pStyle w:val="a4"/>
                    <w:numPr>
                      <w:ilvl w:val="0"/>
                      <w:numId w:val="20"/>
                    </w:numPr>
                    <w:ind w:left="346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6E0E28">
                    <w:rPr>
                      <w:rFonts w:ascii="Times New Roman" w:hAnsi="Times New Roman"/>
                      <w:sz w:val="24"/>
                      <w:szCs w:val="24"/>
                    </w:rPr>
                    <w:t>Привилегированные акции типа А государственный регистрационный № 2-01-10241-А</w:t>
                  </w:r>
                </w:p>
                <w:p w:rsidR="003C7A98" w:rsidRPr="000F07CE" w:rsidRDefault="003C7A98" w:rsidP="00AE1FCD">
                  <w:pPr>
                    <w:pStyle w:val="a4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1D1BA7" w:rsidRPr="000F07CE" w:rsidTr="00820165">
              <w:tc>
                <w:tcPr>
                  <w:tcW w:w="3686" w:type="dxa"/>
                  <w:shd w:val="clear" w:color="auto" w:fill="auto"/>
                </w:tcPr>
                <w:p w:rsidR="001D1BA7" w:rsidRPr="000F07CE" w:rsidRDefault="00FC306F" w:rsidP="00FC306F">
                  <w:pPr>
                    <w:pStyle w:val="a3"/>
                    <w:shd w:val="clear" w:color="auto" w:fill="FFFFFF"/>
                    <w:spacing w:before="210" w:after="0"/>
                    <w:ind w:firstLine="488"/>
                    <w:jc w:val="both"/>
                    <w:rPr>
                      <w:color w:val="000000"/>
                    </w:rPr>
                  </w:pPr>
                  <w:r w:rsidRPr="000F07CE">
                    <w:rPr>
                      <w:color w:val="000000"/>
                    </w:rPr>
                    <w:t xml:space="preserve">Категория </w:t>
                  </w:r>
                  <w:r w:rsidR="001D1BA7" w:rsidRPr="000F07CE">
                    <w:rPr>
                      <w:color w:val="000000"/>
                    </w:rPr>
                    <w:t>выплат по ценным бумагам эмитента и (или) иных выплат, причитающихся владельцам ценных бумаг эмитента (дивиденды по акциям; проценты (купонный доход) по облигациям; номинальная стоимость (часть номинальной стоимости) облигаций; иные выплаты);</w:t>
                  </w:r>
                </w:p>
              </w:tc>
              <w:tc>
                <w:tcPr>
                  <w:tcW w:w="6266" w:type="dxa"/>
                  <w:shd w:val="clear" w:color="auto" w:fill="auto"/>
                </w:tcPr>
                <w:p w:rsidR="001D1BA7" w:rsidRPr="000F07CE" w:rsidRDefault="000F07CE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07CE">
                    <w:rPr>
                      <w:rFonts w:ascii="Times New Roman" w:hAnsi="Times New Roman"/>
                      <w:sz w:val="24"/>
                      <w:szCs w:val="24"/>
                    </w:rPr>
                    <w:t>Дивиденды по акциям</w:t>
                  </w:r>
                </w:p>
              </w:tc>
            </w:tr>
            <w:tr w:rsidR="001D1BA7" w:rsidRPr="000F07CE" w:rsidTr="00820165">
              <w:tc>
                <w:tcPr>
                  <w:tcW w:w="3686" w:type="dxa"/>
                  <w:shd w:val="clear" w:color="auto" w:fill="auto"/>
                </w:tcPr>
                <w:p w:rsidR="001D1BA7" w:rsidRPr="000F07CE" w:rsidRDefault="00FC306F" w:rsidP="00FC306F">
                  <w:pPr>
                    <w:pStyle w:val="a3"/>
                    <w:shd w:val="clear" w:color="auto" w:fill="FFFFFF"/>
                    <w:spacing w:before="210" w:after="0"/>
                    <w:ind w:firstLine="488"/>
                    <w:jc w:val="both"/>
                    <w:rPr>
                      <w:color w:val="000000"/>
                    </w:rPr>
                  </w:pPr>
                  <w:r w:rsidRPr="000F07CE">
                    <w:rPr>
                      <w:color w:val="000000"/>
                    </w:rPr>
                    <w:t xml:space="preserve">Отчетный </w:t>
                  </w:r>
                  <w:r w:rsidR="001D1BA7" w:rsidRPr="000F07CE">
                    <w:rPr>
                      <w:color w:val="000000"/>
                    </w:rPr>
                    <w:t xml:space="preserve">(купонный) период (год; 3, 6, 9 месяцев года; иной период; даты начала и окончания купонного периода), за который выплачивались </w:t>
                  </w:r>
                  <w:r w:rsidR="001D1BA7" w:rsidRPr="000F07CE">
                    <w:rPr>
                      <w:color w:val="000000"/>
                    </w:rPr>
                    <w:lastRenderedPageBreak/>
                    <w:t>доходы по ценным бумагам эмитента;</w:t>
                  </w:r>
                </w:p>
              </w:tc>
              <w:tc>
                <w:tcPr>
                  <w:tcW w:w="6266" w:type="dxa"/>
                  <w:shd w:val="clear" w:color="auto" w:fill="auto"/>
                </w:tcPr>
                <w:p w:rsidR="001D1BA7" w:rsidRPr="000F07CE" w:rsidRDefault="000F07CE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07CE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9 месяцев 2024 года</w:t>
                  </w:r>
                </w:p>
              </w:tc>
            </w:tr>
            <w:tr w:rsidR="000F07CE" w:rsidRPr="000F07CE" w:rsidTr="000F07CE">
              <w:tc>
                <w:tcPr>
                  <w:tcW w:w="3686" w:type="dxa"/>
                  <w:shd w:val="clear" w:color="auto" w:fill="auto"/>
                </w:tcPr>
                <w:p w:rsidR="000F07CE" w:rsidRPr="000F07CE" w:rsidRDefault="000F07CE" w:rsidP="00FC306F">
                  <w:pPr>
                    <w:pStyle w:val="a3"/>
                    <w:shd w:val="clear" w:color="auto" w:fill="FFFFFF"/>
                    <w:spacing w:before="210" w:after="0"/>
                    <w:ind w:firstLine="488"/>
                    <w:jc w:val="both"/>
                    <w:rPr>
                      <w:color w:val="000000"/>
                    </w:rPr>
                  </w:pPr>
                  <w:r w:rsidRPr="000F07CE">
                    <w:rPr>
                      <w:color w:val="000000"/>
                    </w:rPr>
                    <w:lastRenderedPageBreak/>
                    <w:t>Общий размер выплаченных доходов по ценным бумагам эмитента, а также иных выплат, причитающихся владельцам ценных бумаг эмитента;</w:t>
                  </w:r>
                </w:p>
              </w:tc>
              <w:tc>
                <w:tcPr>
                  <w:tcW w:w="6266" w:type="dxa"/>
                  <w:shd w:val="clear" w:color="auto" w:fill="auto"/>
                </w:tcPr>
                <w:p w:rsidR="000F07CE" w:rsidRPr="000F07CE" w:rsidRDefault="000F07CE" w:rsidP="000F07CE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07CE">
                    <w:rPr>
                      <w:rFonts w:ascii="Times New Roman" w:hAnsi="Times New Roman"/>
                      <w:sz w:val="24"/>
                      <w:szCs w:val="24"/>
                    </w:rPr>
                    <w:t xml:space="preserve">Общий размер  выплаченных промежуточных дивидендов составляет  35% от чистой прибыли по итога 9  месяцев 2024 года,   что соответствует: 413 630 528,808 рублям, в том числе: </w:t>
                  </w:r>
                </w:p>
                <w:p w:rsidR="000F07CE" w:rsidRPr="000F07CE" w:rsidRDefault="000F07CE" w:rsidP="006E0E28">
                  <w:pPr>
                    <w:pStyle w:val="a4"/>
                    <w:numPr>
                      <w:ilvl w:val="0"/>
                      <w:numId w:val="18"/>
                    </w:numPr>
                    <w:ind w:left="346" w:hanging="142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07CE">
                    <w:rPr>
                      <w:rFonts w:ascii="Times New Roman" w:hAnsi="Times New Roman"/>
                      <w:sz w:val="24"/>
                      <w:szCs w:val="24"/>
                    </w:rPr>
                    <w:t xml:space="preserve">по обыкновенным именным бездокументарным  акциям - </w:t>
                  </w:r>
                  <w:r w:rsidRPr="000F07CE"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>государственный регистрационный № 1-01-10241А – 369 649 503,912 рублям;</w:t>
                  </w:r>
                </w:p>
                <w:p w:rsidR="000F07CE" w:rsidRPr="000F07CE" w:rsidRDefault="000F07CE" w:rsidP="006E0E28">
                  <w:pPr>
                    <w:pStyle w:val="a4"/>
                    <w:numPr>
                      <w:ilvl w:val="0"/>
                      <w:numId w:val="18"/>
                    </w:numPr>
                    <w:ind w:left="346" w:hanging="142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07CE">
                    <w:rPr>
                      <w:rFonts w:ascii="Times New Roman" w:hAnsi="Times New Roman"/>
                      <w:sz w:val="24"/>
                      <w:szCs w:val="24"/>
                    </w:rPr>
                    <w:t>по привилегированным акциям типа А государственный регистрационный № 2-01-10241-А  -43  981 024,896 рублям</w:t>
                  </w:r>
                </w:p>
              </w:tc>
            </w:tr>
            <w:tr w:rsidR="001D1BA7" w:rsidRPr="000F07CE" w:rsidTr="00820165">
              <w:tc>
                <w:tcPr>
                  <w:tcW w:w="3686" w:type="dxa"/>
                  <w:shd w:val="clear" w:color="auto" w:fill="auto"/>
                </w:tcPr>
                <w:p w:rsidR="001D1BA7" w:rsidRPr="000F07CE" w:rsidRDefault="00FC306F" w:rsidP="00FC306F">
                  <w:pPr>
                    <w:pStyle w:val="a3"/>
                    <w:shd w:val="clear" w:color="auto" w:fill="FFFFFF"/>
                    <w:spacing w:before="210" w:after="0"/>
                    <w:ind w:firstLine="488"/>
                    <w:jc w:val="both"/>
                    <w:rPr>
                      <w:color w:val="000000"/>
                    </w:rPr>
                  </w:pPr>
                  <w:r w:rsidRPr="000F07CE">
                    <w:rPr>
                      <w:color w:val="000000"/>
                    </w:rPr>
                    <w:t xml:space="preserve">Размер </w:t>
                  </w:r>
                  <w:r w:rsidR="001D1BA7" w:rsidRPr="000F07CE">
                    <w:rPr>
                      <w:color w:val="000000"/>
                    </w:rPr>
                    <w:t>выплаченных доходов, а также иных выплат в расчете на одну ценную бумагу эмитента;</w:t>
                  </w:r>
                </w:p>
              </w:tc>
              <w:tc>
                <w:tcPr>
                  <w:tcW w:w="6266" w:type="dxa"/>
                  <w:shd w:val="clear" w:color="auto" w:fill="auto"/>
                </w:tcPr>
                <w:p w:rsidR="000F07CE" w:rsidRPr="000F07CE" w:rsidRDefault="000F07CE" w:rsidP="000F07CE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bookmarkStart w:id="0" w:name="В001_ВопрТекстРешПД"/>
                  <w:r w:rsidRPr="000F07CE">
                    <w:rPr>
                      <w:rFonts w:ascii="Times New Roman" w:hAnsi="Times New Roman"/>
                      <w:sz w:val="24"/>
                      <w:szCs w:val="24"/>
                    </w:rPr>
                    <w:t>Размер  выплаченных доходов в расчете:</w:t>
                  </w:r>
                </w:p>
                <w:p w:rsidR="000F07CE" w:rsidRPr="000F07CE" w:rsidRDefault="000F07CE" w:rsidP="000F07CE">
                  <w:pPr>
                    <w:pStyle w:val="a4"/>
                    <w:numPr>
                      <w:ilvl w:val="0"/>
                      <w:numId w:val="19"/>
                    </w:num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07CE">
                    <w:rPr>
                      <w:rFonts w:ascii="Times New Roman" w:hAnsi="Times New Roman"/>
                      <w:sz w:val="24"/>
                      <w:szCs w:val="24"/>
                    </w:rPr>
                    <w:t xml:space="preserve">на одну обыкновенную именную бездокументарную акцию </w:t>
                  </w:r>
                  <w:r w:rsidRPr="000F07CE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- 942, 666</w:t>
                  </w:r>
                  <w:r w:rsidRPr="000F07CE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0F07CE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рублей;</w:t>
                  </w:r>
                </w:p>
                <w:p w:rsidR="001D1BA7" w:rsidRPr="000F07CE" w:rsidRDefault="000F07CE" w:rsidP="000F07CE">
                  <w:pPr>
                    <w:pStyle w:val="a4"/>
                    <w:numPr>
                      <w:ilvl w:val="0"/>
                      <w:numId w:val="19"/>
                    </w:num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07CE">
                    <w:rPr>
                      <w:rFonts w:ascii="Times New Roman" w:hAnsi="Times New Roman"/>
                      <w:sz w:val="24"/>
                      <w:szCs w:val="24"/>
                    </w:rPr>
                    <w:t>на одну привилегированную акцию типа А -</w:t>
                  </w:r>
                  <w:r w:rsidRPr="000F07CE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942, 666 рублей</w:t>
                  </w:r>
                  <w:bookmarkEnd w:id="0"/>
                </w:p>
              </w:tc>
            </w:tr>
            <w:tr w:rsidR="000F07CE" w:rsidRPr="000F07CE" w:rsidTr="00820165">
              <w:tc>
                <w:tcPr>
                  <w:tcW w:w="3686" w:type="dxa"/>
                  <w:shd w:val="clear" w:color="auto" w:fill="auto"/>
                </w:tcPr>
                <w:p w:rsidR="000F07CE" w:rsidRPr="000F07CE" w:rsidRDefault="000F07CE" w:rsidP="00FC306F">
                  <w:pPr>
                    <w:pStyle w:val="a3"/>
                    <w:shd w:val="clear" w:color="auto" w:fill="FFFFFF"/>
                    <w:spacing w:before="210" w:after="0"/>
                    <w:ind w:firstLine="488"/>
                    <w:jc w:val="both"/>
                    <w:rPr>
                      <w:color w:val="000000"/>
                    </w:rPr>
                  </w:pPr>
                  <w:r w:rsidRPr="000F07CE">
                    <w:rPr>
                      <w:color w:val="000000"/>
                    </w:rPr>
                    <w:t>Общее количество ценных бумаг эмитента (количество акций эмитента определенной категории (типа); количество облигаций определенного выпуска), по которым выплачены доходы и (или) осуществлены иные выплаты;</w:t>
                  </w:r>
                </w:p>
              </w:tc>
              <w:tc>
                <w:tcPr>
                  <w:tcW w:w="6266" w:type="dxa"/>
                  <w:shd w:val="clear" w:color="auto" w:fill="auto"/>
                </w:tcPr>
                <w:tbl>
                  <w:tblPr>
                    <w:tblStyle w:val="a7"/>
                    <w:tblW w:w="6011" w:type="dxa"/>
                    <w:tblLayout w:type="fixed"/>
                    <w:tblLook w:val="04A0"/>
                  </w:tblPr>
                  <w:tblGrid>
                    <w:gridCol w:w="1900"/>
                    <w:gridCol w:w="1701"/>
                    <w:gridCol w:w="2410"/>
                  </w:tblGrid>
                  <w:tr w:rsidR="000F07CE" w:rsidRPr="000F07CE" w:rsidTr="00061582">
                    <w:tc>
                      <w:tcPr>
                        <w:tcW w:w="1900" w:type="dxa"/>
                      </w:tcPr>
                      <w:p w:rsidR="000F07CE" w:rsidRPr="000F07CE" w:rsidRDefault="000F07CE" w:rsidP="00935155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0F07CE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Вид/ категория (тип) ценной бумаги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0F07CE" w:rsidRPr="000F07CE" w:rsidRDefault="000F07CE" w:rsidP="00935155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0F07CE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Государствен-ный</w:t>
                        </w:r>
                        <w:proofErr w:type="spellEnd"/>
                        <w:r w:rsidRPr="000F07CE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0F07CE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регистра-ционный</w:t>
                        </w:r>
                        <w:proofErr w:type="spellEnd"/>
                        <w:r w:rsidRPr="000F07CE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номер</w:t>
                        </w:r>
                      </w:p>
                    </w:tc>
                    <w:tc>
                      <w:tcPr>
                        <w:tcW w:w="2410" w:type="dxa"/>
                      </w:tcPr>
                      <w:p w:rsidR="000F07CE" w:rsidRPr="000F07CE" w:rsidRDefault="000F07CE" w:rsidP="000F07CE">
                        <w:pPr>
                          <w:pStyle w:val="a4"/>
                          <w:tabs>
                            <w:tab w:val="left" w:pos="2302"/>
                          </w:tabs>
                          <w:ind w:right="176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0F07CE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Всего ценных бумаг эмитента (количество акций эмитента соответствующей категории (типа), по которым выплачены доходы:</w:t>
                        </w:r>
                      </w:p>
                    </w:tc>
                  </w:tr>
                  <w:tr w:rsidR="000F07CE" w:rsidRPr="000F07CE" w:rsidTr="00061582">
                    <w:tc>
                      <w:tcPr>
                        <w:tcW w:w="1900" w:type="dxa"/>
                      </w:tcPr>
                      <w:p w:rsidR="000F07CE" w:rsidRPr="000F07CE" w:rsidRDefault="000F07CE" w:rsidP="00935155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0F07CE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Акция обыкновенная (вып.1) АО1</w:t>
                        </w:r>
                      </w:p>
                    </w:tc>
                    <w:tc>
                      <w:tcPr>
                        <w:tcW w:w="1701" w:type="dxa"/>
                        <w:vAlign w:val="center"/>
                      </w:tcPr>
                      <w:p w:rsidR="000F07CE" w:rsidRPr="000F07CE" w:rsidRDefault="000F07CE" w:rsidP="00935155">
                        <w:pPr>
                          <w:pStyle w:val="a4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0F07CE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1-01-10241-A</w:t>
                        </w:r>
                      </w:p>
                    </w:tc>
                    <w:tc>
                      <w:tcPr>
                        <w:tcW w:w="2410" w:type="dxa"/>
                        <w:vAlign w:val="center"/>
                      </w:tcPr>
                      <w:p w:rsidR="000F07CE" w:rsidRPr="000F07CE" w:rsidRDefault="000F07CE" w:rsidP="00935155">
                        <w:pPr>
                          <w:pStyle w:val="a4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  <w:highlight w:val="yellow"/>
                          </w:rPr>
                        </w:pPr>
                        <w:r w:rsidRPr="000F07CE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392132 </w:t>
                        </w:r>
                        <w:proofErr w:type="spellStart"/>
                        <w:r w:rsidRPr="000F07CE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шт</w:t>
                        </w:r>
                        <w:proofErr w:type="spellEnd"/>
                      </w:p>
                    </w:tc>
                  </w:tr>
                  <w:tr w:rsidR="000F07CE" w:rsidRPr="000F07CE" w:rsidTr="00061582">
                    <w:tc>
                      <w:tcPr>
                        <w:tcW w:w="1900" w:type="dxa"/>
                      </w:tcPr>
                      <w:p w:rsidR="000F07CE" w:rsidRPr="000F07CE" w:rsidRDefault="000F07CE" w:rsidP="00935155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0F07CE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Акция привилегированная типа А  (вып.1) АПА1</w:t>
                        </w:r>
                      </w:p>
                    </w:tc>
                    <w:tc>
                      <w:tcPr>
                        <w:tcW w:w="1701" w:type="dxa"/>
                        <w:vAlign w:val="center"/>
                      </w:tcPr>
                      <w:p w:rsidR="000F07CE" w:rsidRPr="000F07CE" w:rsidRDefault="000F07CE" w:rsidP="00935155">
                        <w:pPr>
                          <w:pStyle w:val="a4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0F07CE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2-01-10241-A</w:t>
                        </w:r>
                      </w:p>
                    </w:tc>
                    <w:tc>
                      <w:tcPr>
                        <w:tcW w:w="2410" w:type="dxa"/>
                        <w:vAlign w:val="center"/>
                      </w:tcPr>
                      <w:p w:rsidR="000F07CE" w:rsidRPr="000F07CE" w:rsidRDefault="000F07CE" w:rsidP="00935155">
                        <w:pPr>
                          <w:pStyle w:val="a4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  <w:highlight w:val="yellow"/>
                          </w:rPr>
                        </w:pPr>
                        <w:r w:rsidRPr="000F07CE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46656 </w:t>
                        </w:r>
                        <w:proofErr w:type="spellStart"/>
                        <w:r w:rsidRPr="000F07CE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шт</w:t>
                        </w:r>
                        <w:proofErr w:type="spellEnd"/>
                      </w:p>
                    </w:tc>
                  </w:tr>
                </w:tbl>
                <w:p w:rsidR="000F07CE" w:rsidRPr="000F07CE" w:rsidRDefault="000F07CE" w:rsidP="00935155">
                  <w:pPr>
                    <w:pStyle w:val="a4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0F07CE" w:rsidRPr="000F07CE" w:rsidTr="00DE7F15">
              <w:tc>
                <w:tcPr>
                  <w:tcW w:w="3686" w:type="dxa"/>
                  <w:shd w:val="clear" w:color="auto" w:fill="auto"/>
                </w:tcPr>
                <w:p w:rsidR="000F07CE" w:rsidRPr="000F07CE" w:rsidRDefault="000F07CE" w:rsidP="00FC306F">
                  <w:pPr>
                    <w:pStyle w:val="a3"/>
                    <w:shd w:val="clear" w:color="auto" w:fill="FFFFFF"/>
                    <w:spacing w:before="210" w:after="0"/>
                    <w:ind w:firstLine="488"/>
                    <w:jc w:val="both"/>
                    <w:rPr>
                      <w:color w:val="000000"/>
                    </w:rPr>
                  </w:pPr>
                  <w:r w:rsidRPr="000F07CE">
                    <w:rPr>
                      <w:color w:val="000000"/>
                    </w:rPr>
                    <w:t>Форма выплаты доходов по ценным бумагам эмитента и (или) осуществления иных выплат, причитающихся владельцам ценных бумаг эмитента (денежные средства);</w:t>
                  </w:r>
                </w:p>
              </w:tc>
              <w:tc>
                <w:tcPr>
                  <w:tcW w:w="6266" w:type="dxa"/>
                  <w:shd w:val="clear" w:color="auto" w:fill="auto"/>
                  <w:vAlign w:val="center"/>
                </w:tcPr>
                <w:p w:rsidR="000F07CE" w:rsidRPr="000F07CE" w:rsidRDefault="000F07CE" w:rsidP="00935155">
                  <w:pPr>
                    <w:pStyle w:val="a4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0F07CE">
                    <w:rPr>
                      <w:rFonts w:ascii="Times New Roman" w:hAnsi="Times New Roman"/>
                      <w:sz w:val="24"/>
                      <w:szCs w:val="24"/>
                    </w:rPr>
                    <w:t xml:space="preserve">Выплата дивидендов осуществлена деньгами, с учетом налогообложения, действующего в РФ.   </w:t>
                  </w:r>
                </w:p>
              </w:tc>
            </w:tr>
            <w:tr w:rsidR="000F07CE" w:rsidRPr="000F07CE" w:rsidTr="00820165">
              <w:trPr>
                <w:trHeight w:val="631"/>
              </w:trPr>
              <w:tc>
                <w:tcPr>
                  <w:tcW w:w="3686" w:type="dxa"/>
                  <w:shd w:val="clear" w:color="auto" w:fill="auto"/>
                </w:tcPr>
                <w:p w:rsidR="000F07CE" w:rsidRPr="000F07CE" w:rsidRDefault="000F07CE" w:rsidP="00FC306F">
                  <w:pPr>
                    <w:pStyle w:val="a3"/>
                    <w:shd w:val="clear" w:color="auto" w:fill="FFFFFF"/>
                    <w:spacing w:before="210" w:after="0"/>
                    <w:ind w:firstLine="488"/>
                    <w:jc w:val="both"/>
                    <w:rPr>
                      <w:color w:val="000000"/>
                    </w:rPr>
                  </w:pPr>
                  <w:r w:rsidRPr="000F07CE">
                    <w:rPr>
                      <w:color w:val="000000"/>
                    </w:rPr>
                    <w:t>Дата, на которую определялись лица, имевшие право на получение дивидендов, в случае, если выплаченными доходами по ценным бумагам эмитента являются дивиденды по акциям эмитента;</w:t>
                  </w:r>
                </w:p>
              </w:tc>
              <w:tc>
                <w:tcPr>
                  <w:tcW w:w="6266" w:type="dxa"/>
                  <w:shd w:val="clear" w:color="auto" w:fill="auto"/>
                  <w:vAlign w:val="center"/>
                </w:tcPr>
                <w:p w:rsidR="000F07CE" w:rsidRPr="006E0E28" w:rsidRDefault="000F07CE" w:rsidP="00935155">
                  <w:pPr>
                    <w:pStyle w:val="a4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6E0E2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15.12.2024</w:t>
                  </w:r>
                </w:p>
              </w:tc>
            </w:tr>
            <w:tr w:rsidR="000F07CE" w:rsidRPr="000F07CE" w:rsidTr="00820165">
              <w:tc>
                <w:tcPr>
                  <w:tcW w:w="3686" w:type="dxa"/>
                  <w:shd w:val="clear" w:color="auto" w:fill="auto"/>
                </w:tcPr>
                <w:p w:rsidR="000F07CE" w:rsidRPr="000F07CE" w:rsidRDefault="000F07CE" w:rsidP="00FC306F">
                  <w:pPr>
                    <w:pStyle w:val="a3"/>
                    <w:shd w:val="clear" w:color="auto" w:fill="FFFFFF"/>
                    <w:spacing w:before="210" w:after="0"/>
                    <w:ind w:firstLine="488"/>
                    <w:jc w:val="both"/>
                    <w:rPr>
                      <w:color w:val="000000"/>
                    </w:rPr>
                  </w:pPr>
                  <w:r w:rsidRPr="000F07CE">
                    <w:rPr>
                      <w:color w:val="000000"/>
                    </w:rPr>
                    <w:t xml:space="preserve">Дата, в которую обязанность по выплате доходов по ценным бумагам эмитента и (или) осуществлению иных выплат, причитающихся владельцам ценных бумаг эмитента, должна быть исполнена, а если указанная обязанность должна быть </w:t>
                  </w:r>
                  <w:r w:rsidRPr="000F07CE">
                    <w:rPr>
                      <w:color w:val="000000"/>
                    </w:rPr>
                    <w:lastRenderedPageBreak/>
                    <w:t>исполнена эмитентом в течение определенного срока (периода времени) - дата окончания этого срока;</w:t>
                  </w:r>
                </w:p>
              </w:tc>
              <w:tc>
                <w:tcPr>
                  <w:tcW w:w="6266" w:type="dxa"/>
                  <w:shd w:val="clear" w:color="auto" w:fill="auto"/>
                </w:tcPr>
                <w:p w:rsidR="000F07CE" w:rsidRPr="000F07CE" w:rsidRDefault="000F07CE" w:rsidP="00935155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</w:pPr>
                  <w:r w:rsidRPr="000F07CE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lastRenderedPageBreak/>
                    <w:t>Срок выплаты дивидендов:</w:t>
                  </w:r>
                </w:p>
                <w:p w:rsidR="000F07CE" w:rsidRPr="000F07CE" w:rsidRDefault="000F07CE" w:rsidP="000F07CE">
                  <w:pPr>
                    <w:pStyle w:val="a4"/>
                    <w:numPr>
                      <w:ilvl w:val="0"/>
                      <w:numId w:val="16"/>
                    </w:numPr>
                    <w:ind w:left="62" w:firstLine="298"/>
                    <w:jc w:val="both"/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</w:pPr>
                  <w:r w:rsidRPr="000F07CE">
                    <w:rPr>
                      <w:rFonts w:ascii="Times New Roman" w:hAnsi="Times New Roman"/>
                      <w:sz w:val="24"/>
                      <w:szCs w:val="24"/>
                      <w:u w:val="single"/>
                      <w:shd w:val="clear" w:color="auto" w:fill="FFFFFF"/>
                    </w:rPr>
                    <w:t>номинальному держателю</w:t>
                  </w:r>
                  <w:r w:rsidRPr="000F07CE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 xml:space="preserve"> - не должен превышать 10 рабочих дней, с даты, на которую определяются лица, имеющие право на получение дивидендов. т.е. до 27.12.2024 года, включительно;</w:t>
                  </w:r>
                </w:p>
                <w:p w:rsidR="000F07CE" w:rsidRPr="000F07CE" w:rsidRDefault="000F07CE" w:rsidP="00935155">
                  <w:pPr>
                    <w:pStyle w:val="a4"/>
                    <w:ind w:firstLine="488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07CE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 xml:space="preserve">Фактически выплата номинальному держателю произведена 23.12.2024 года </w:t>
                  </w:r>
                  <w:r w:rsidRPr="000F07CE">
                    <w:rPr>
                      <w:rFonts w:ascii="Times New Roman" w:hAnsi="Times New Roman"/>
                      <w:sz w:val="24"/>
                      <w:szCs w:val="24"/>
                    </w:rPr>
                    <w:t xml:space="preserve">путем  банковского перечисления  дивидендов в размере 102750 (Сто две </w:t>
                  </w:r>
                  <w:r w:rsidRPr="000F07CE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тысячи  семьсот пятьдесят) рублей  59 копеек, платежным поручением от 23.12.2024 г. №12090.</w:t>
                  </w:r>
                </w:p>
                <w:p w:rsidR="000F07CE" w:rsidRDefault="000F07CE" w:rsidP="00935155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</w:pPr>
                  <w:r w:rsidRPr="000F07CE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Получателем платежа является Небанковская кредитная организация акционерное общество "Национальный расчетный депозитарий" (НКО АО НРД, ИНН 7702165310).</w:t>
                  </w:r>
                </w:p>
                <w:p w:rsidR="000F07CE" w:rsidRPr="000F07CE" w:rsidRDefault="000F07CE" w:rsidP="000F07CE">
                  <w:pPr>
                    <w:pStyle w:val="a4"/>
                    <w:numPr>
                      <w:ilvl w:val="0"/>
                      <w:numId w:val="16"/>
                    </w:numPr>
                    <w:jc w:val="both"/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</w:pPr>
                  <w:r w:rsidRPr="000F07CE">
                    <w:rPr>
                      <w:rFonts w:ascii="Times New Roman" w:hAnsi="Times New Roman"/>
                      <w:sz w:val="24"/>
                      <w:szCs w:val="24"/>
                      <w:u w:val="single"/>
                      <w:shd w:val="clear" w:color="auto" w:fill="FFFFFF"/>
                    </w:rPr>
                    <w:t xml:space="preserve">другим зарегистрированным в реестре акционеров лицам </w:t>
                  </w:r>
                  <w:r w:rsidRPr="000F07CE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>- не должен превышать 25 рабочих дней с даты, на которую определяются лица, имеющие право на получение дивидендов, т.е. до 27.01.2025 года, включительно.</w:t>
                  </w:r>
                </w:p>
                <w:p w:rsidR="000F07CE" w:rsidRPr="000F07CE" w:rsidRDefault="000F07CE" w:rsidP="00935155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07CE">
                    <w:rPr>
                      <w:rFonts w:ascii="Times New Roman" w:hAnsi="Times New Roman"/>
                      <w:sz w:val="24"/>
                      <w:szCs w:val="24"/>
                    </w:rPr>
                    <w:t>Фактически последняя выплата дивидендов произведена  24.01.2025 года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</w:tc>
            </w:tr>
            <w:tr w:rsidR="000F07CE" w:rsidRPr="000F07CE" w:rsidTr="00820165">
              <w:tc>
                <w:tcPr>
                  <w:tcW w:w="3686" w:type="dxa"/>
                  <w:shd w:val="clear" w:color="auto" w:fill="auto"/>
                </w:tcPr>
                <w:p w:rsidR="000F07CE" w:rsidRPr="000F07CE" w:rsidRDefault="000F07CE" w:rsidP="00FC306F">
                  <w:pPr>
                    <w:pStyle w:val="a3"/>
                    <w:shd w:val="clear" w:color="auto" w:fill="FFFFFF"/>
                    <w:spacing w:before="210" w:after="0"/>
                    <w:ind w:firstLine="488"/>
                    <w:jc w:val="both"/>
                    <w:rPr>
                      <w:color w:val="000000"/>
                    </w:rPr>
                  </w:pPr>
                  <w:r w:rsidRPr="000F07CE">
                    <w:rPr>
                      <w:color w:val="000000"/>
                    </w:rPr>
                    <w:lastRenderedPageBreak/>
                    <w:t>Объем (в процентах), в котором исполнено обязательство по выплате доходов по ценным бумагам эмитента и (или) осуществлению иных выплат, причитающихся владельцам ценных бумаг эмитента, а также причины исполнения указанного обязательства не в полном объеме, в случае если такое обязательство исполнено эмитентом не в полном объеме.</w:t>
                  </w:r>
                </w:p>
              </w:tc>
              <w:tc>
                <w:tcPr>
                  <w:tcW w:w="6266" w:type="dxa"/>
                  <w:shd w:val="clear" w:color="auto" w:fill="auto"/>
                </w:tcPr>
                <w:p w:rsidR="000F07CE" w:rsidRPr="000F07CE" w:rsidRDefault="000F07CE" w:rsidP="00935155">
                  <w:pPr>
                    <w:pStyle w:val="a4"/>
                    <w:ind w:firstLine="488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Объем</w:t>
                  </w:r>
                  <w:r w:rsidRPr="000F07CE">
                    <w:rPr>
                      <w:rFonts w:ascii="Times New Roman" w:hAnsi="Times New Roman"/>
                      <w:sz w:val="24"/>
                      <w:szCs w:val="24"/>
                    </w:rPr>
                    <w:t xml:space="preserve"> (в процентах) исполненной обязанности от общего размера обязанности по выплате дивидендов составляет:</w:t>
                  </w:r>
                </w:p>
                <w:p w:rsidR="000F07CE" w:rsidRPr="000F07CE" w:rsidRDefault="000F07CE" w:rsidP="000F07CE">
                  <w:pPr>
                    <w:pStyle w:val="a4"/>
                    <w:numPr>
                      <w:ilvl w:val="0"/>
                      <w:numId w:val="17"/>
                    </w:numPr>
                    <w:ind w:left="34" w:firstLine="28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07CE">
                    <w:rPr>
                      <w:rFonts w:ascii="Times New Roman" w:hAnsi="Times New Roman"/>
                      <w:sz w:val="24"/>
                      <w:szCs w:val="24"/>
                    </w:rPr>
                    <w:t xml:space="preserve">номинальному держателю - 100%. </w:t>
                  </w:r>
                </w:p>
                <w:p w:rsidR="000F07CE" w:rsidRPr="000F07CE" w:rsidRDefault="000F07CE" w:rsidP="000F07CE">
                  <w:pPr>
                    <w:pStyle w:val="a4"/>
                    <w:numPr>
                      <w:ilvl w:val="0"/>
                      <w:numId w:val="17"/>
                    </w:numPr>
                    <w:ind w:left="34" w:firstLine="28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07CE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>другим зарегистрированным в реестре акционеров лицам -100%</w:t>
                  </w:r>
                </w:p>
              </w:tc>
            </w:tr>
          </w:tbl>
          <w:p w:rsidR="000B3D18" w:rsidRPr="000F07CE" w:rsidRDefault="000B3D18" w:rsidP="006D667F">
            <w:pPr>
              <w:pStyle w:val="a3"/>
              <w:spacing w:before="0" w:beforeAutospacing="0" w:after="0" w:afterAutospacing="0"/>
              <w:ind w:firstLine="284"/>
              <w:jc w:val="both"/>
            </w:pPr>
          </w:p>
        </w:tc>
      </w:tr>
      <w:tr w:rsidR="004037BB" w:rsidTr="00346F02">
        <w:trPr>
          <w:trHeight w:val="156"/>
        </w:trPr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7BB" w:rsidRPr="00AE1FCD" w:rsidRDefault="004037BB" w:rsidP="0068052E">
            <w:pPr>
              <w:pStyle w:val="ConsPlusNormal"/>
              <w:jc w:val="center"/>
              <w:outlineLvl w:val="0"/>
              <w:rPr>
                <w:b/>
              </w:rPr>
            </w:pPr>
            <w:r w:rsidRPr="00AE1FCD">
              <w:rPr>
                <w:b/>
              </w:rPr>
              <w:lastRenderedPageBreak/>
              <w:t>3. Подпись</w:t>
            </w:r>
          </w:p>
        </w:tc>
      </w:tr>
      <w:tr w:rsidR="004037BB" w:rsidTr="005078DD">
        <w:trPr>
          <w:trHeight w:val="956"/>
        </w:trPr>
        <w:tc>
          <w:tcPr>
            <w:tcW w:w="4365" w:type="dxa"/>
            <w:tcBorders>
              <w:top w:val="single" w:sz="4" w:space="0" w:color="auto"/>
              <w:left w:val="single" w:sz="4" w:space="0" w:color="auto"/>
            </w:tcBorders>
          </w:tcPr>
          <w:p w:rsidR="004037BB" w:rsidRDefault="004037BB" w:rsidP="00711A3F">
            <w:pPr>
              <w:pStyle w:val="ConsPlusNormal"/>
              <w:jc w:val="center"/>
            </w:pPr>
            <w:r>
              <w:t xml:space="preserve">3.1. </w:t>
            </w:r>
            <w:r w:rsidR="004C1244">
              <w:rPr>
                <w:u w:val="single"/>
              </w:rPr>
              <w:t xml:space="preserve">Генеральный </w:t>
            </w:r>
            <w:r w:rsidR="004C1244" w:rsidRPr="004C1244">
              <w:rPr>
                <w:u w:val="single"/>
              </w:rPr>
              <w:t>директор</w:t>
            </w:r>
          </w:p>
          <w:p w:rsidR="004037BB" w:rsidRPr="00711A3F" w:rsidRDefault="004037BB" w:rsidP="0068052E">
            <w:pPr>
              <w:pStyle w:val="ConsPlusNormal"/>
              <w:jc w:val="center"/>
              <w:rPr>
                <w:sz w:val="20"/>
                <w:szCs w:val="20"/>
              </w:rPr>
            </w:pPr>
            <w:r w:rsidRPr="00711A3F">
              <w:rPr>
                <w:sz w:val="20"/>
                <w:szCs w:val="20"/>
              </w:rPr>
              <w:t>(наименование должности уполномоченного лица эмитента)</w:t>
            </w:r>
          </w:p>
        </w:tc>
        <w:tc>
          <w:tcPr>
            <w:tcW w:w="2494" w:type="dxa"/>
            <w:tcBorders>
              <w:top w:val="single" w:sz="4" w:space="0" w:color="auto"/>
            </w:tcBorders>
          </w:tcPr>
          <w:p w:rsidR="004037BB" w:rsidRDefault="004037BB" w:rsidP="0068052E">
            <w:pPr>
              <w:pStyle w:val="ConsPlusNormal"/>
              <w:jc w:val="center"/>
            </w:pPr>
            <w:r>
              <w:t>___________________</w:t>
            </w:r>
          </w:p>
          <w:p w:rsidR="004037BB" w:rsidRPr="005078DD" w:rsidRDefault="004037BB" w:rsidP="0068052E">
            <w:pPr>
              <w:pStyle w:val="ConsPlusNormal"/>
              <w:jc w:val="center"/>
              <w:rPr>
                <w:sz w:val="20"/>
                <w:szCs w:val="20"/>
              </w:rPr>
            </w:pPr>
            <w:r w:rsidRPr="005078DD">
              <w:rPr>
                <w:sz w:val="20"/>
                <w:szCs w:val="20"/>
              </w:rPr>
              <w:t>(подпись)</w:t>
            </w:r>
          </w:p>
        </w:tc>
        <w:tc>
          <w:tcPr>
            <w:tcW w:w="3268" w:type="dxa"/>
            <w:tcBorders>
              <w:top w:val="single" w:sz="4" w:space="0" w:color="auto"/>
              <w:right w:val="single" w:sz="4" w:space="0" w:color="auto"/>
            </w:tcBorders>
          </w:tcPr>
          <w:p w:rsidR="004037BB" w:rsidRPr="00DA7140" w:rsidRDefault="004C1244" w:rsidP="0068052E">
            <w:pPr>
              <w:pStyle w:val="ConsPlusNormal"/>
              <w:jc w:val="center"/>
              <w:rPr>
                <w:u w:val="single"/>
              </w:rPr>
            </w:pPr>
            <w:r>
              <w:rPr>
                <w:u w:val="single"/>
              </w:rPr>
              <w:t xml:space="preserve">Валерий Николаевич </w:t>
            </w:r>
            <w:r w:rsidR="004037BB" w:rsidRPr="00DA7140">
              <w:rPr>
                <w:u w:val="single"/>
              </w:rPr>
              <w:t>К</w:t>
            </w:r>
            <w:r>
              <w:rPr>
                <w:u w:val="single"/>
              </w:rPr>
              <w:t>лючников</w:t>
            </w:r>
          </w:p>
          <w:p w:rsidR="004037BB" w:rsidRPr="00711A3F" w:rsidRDefault="004037BB" w:rsidP="0068052E">
            <w:pPr>
              <w:pStyle w:val="ConsPlusNormal"/>
              <w:jc w:val="center"/>
              <w:rPr>
                <w:sz w:val="20"/>
                <w:szCs w:val="20"/>
              </w:rPr>
            </w:pPr>
            <w:r w:rsidRPr="00711A3F">
              <w:rPr>
                <w:sz w:val="20"/>
                <w:szCs w:val="20"/>
              </w:rPr>
              <w:t>(И.О. Фамилия)</w:t>
            </w:r>
          </w:p>
        </w:tc>
      </w:tr>
      <w:tr w:rsidR="004037BB" w:rsidTr="001E6BC1">
        <w:tc>
          <w:tcPr>
            <w:tcW w:w="1012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7BB" w:rsidRDefault="004037BB" w:rsidP="00795FFC">
            <w:pPr>
              <w:pStyle w:val="ConsPlusNormal"/>
            </w:pPr>
            <w:r w:rsidRPr="00555B94">
              <w:t>3.2. Дата</w:t>
            </w:r>
            <w:r w:rsidR="001D1BA7">
              <w:t xml:space="preserve"> "24</w:t>
            </w:r>
            <w:r w:rsidRPr="00555B94">
              <w:t>"</w:t>
            </w:r>
            <w:r w:rsidR="001D1BA7">
              <w:t>января 2025</w:t>
            </w:r>
            <w:r w:rsidRPr="00555B94">
              <w:t xml:space="preserve"> г.</w:t>
            </w:r>
          </w:p>
        </w:tc>
      </w:tr>
    </w:tbl>
    <w:p w:rsidR="002057A4" w:rsidRDefault="002057A4" w:rsidP="001D1BA7">
      <w:pPr>
        <w:pStyle w:val="a3"/>
        <w:shd w:val="clear" w:color="auto" w:fill="FFFFFF"/>
        <w:spacing w:before="210" w:beforeAutospacing="0" w:after="0" w:afterAutospacing="0"/>
        <w:ind w:firstLine="540"/>
        <w:rPr>
          <w:bCs/>
          <w:spacing w:val="-2"/>
        </w:rPr>
      </w:pPr>
    </w:p>
    <w:sectPr w:rsidR="002057A4" w:rsidSect="00AC046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542AD"/>
    <w:multiLevelType w:val="hybridMultilevel"/>
    <w:tmpl w:val="2B1AFB8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223042"/>
    <w:multiLevelType w:val="hybridMultilevel"/>
    <w:tmpl w:val="2702E5D2"/>
    <w:lvl w:ilvl="0" w:tplc="5ABC6A10">
      <w:start w:val="1"/>
      <w:numFmt w:val="bullet"/>
      <w:lvlText w:val=""/>
      <w:lvlJc w:val="left"/>
      <w:pPr>
        <w:ind w:left="12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8" w:hanging="360"/>
      </w:pPr>
      <w:rPr>
        <w:rFonts w:ascii="Wingdings" w:hAnsi="Wingdings" w:hint="default"/>
      </w:rPr>
    </w:lvl>
  </w:abstractNum>
  <w:abstractNum w:abstractNumId="2">
    <w:nsid w:val="040D2353"/>
    <w:multiLevelType w:val="hybridMultilevel"/>
    <w:tmpl w:val="E3D2A0B4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D92114"/>
    <w:multiLevelType w:val="hybridMultilevel"/>
    <w:tmpl w:val="457CFE9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44A151C"/>
    <w:multiLevelType w:val="hybridMultilevel"/>
    <w:tmpl w:val="F1FAA9E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001CBB"/>
    <w:multiLevelType w:val="hybridMultilevel"/>
    <w:tmpl w:val="F0D856FA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D72631"/>
    <w:multiLevelType w:val="hybridMultilevel"/>
    <w:tmpl w:val="A77A5E5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D5145D"/>
    <w:multiLevelType w:val="hybridMultilevel"/>
    <w:tmpl w:val="C2F6F434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385EF0"/>
    <w:multiLevelType w:val="hybridMultilevel"/>
    <w:tmpl w:val="ED50DBC8"/>
    <w:lvl w:ilvl="0" w:tplc="5ABC6A10">
      <w:start w:val="1"/>
      <w:numFmt w:val="bullet"/>
      <w:lvlText w:val="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9">
    <w:nsid w:val="375B4C89"/>
    <w:multiLevelType w:val="hybridMultilevel"/>
    <w:tmpl w:val="E404FE7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BE2871"/>
    <w:multiLevelType w:val="hybridMultilevel"/>
    <w:tmpl w:val="6DD60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6F0527"/>
    <w:multiLevelType w:val="hybridMultilevel"/>
    <w:tmpl w:val="C94CF8CA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0638E2"/>
    <w:multiLevelType w:val="hybridMultilevel"/>
    <w:tmpl w:val="CA801CB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1253BB"/>
    <w:multiLevelType w:val="hybridMultilevel"/>
    <w:tmpl w:val="070483E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5D2CCE"/>
    <w:multiLevelType w:val="hybridMultilevel"/>
    <w:tmpl w:val="503EF0A0"/>
    <w:lvl w:ilvl="0" w:tplc="5ABC6A10">
      <w:start w:val="1"/>
      <w:numFmt w:val="bullet"/>
      <w:lvlText w:val=""/>
      <w:lvlJc w:val="left"/>
      <w:pPr>
        <w:ind w:left="10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9" w:hanging="360"/>
      </w:pPr>
      <w:rPr>
        <w:rFonts w:ascii="Wingdings" w:hAnsi="Wingdings" w:hint="default"/>
      </w:rPr>
    </w:lvl>
  </w:abstractNum>
  <w:abstractNum w:abstractNumId="15">
    <w:nsid w:val="5E082DFE"/>
    <w:multiLevelType w:val="hybridMultilevel"/>
    <w:tmpl w:val="32FC3A84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6">
    <w:nsid w:val="5E757EFF"/>
    <w:multiLevelType w:val="hybridMultilevel"/>
    <w:tmpl w:val="FA3ECB0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ED31770"/>
    <w:multiLevelType w:val="hybridMultilevel"/>
    <w:tmpl w:val="8BF4820A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65403F4"/>
    <w:multiLevelType w:val="hybridMultilevel"/>
    <w:tmpl w:val="CFB254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0165675"/>
    <w:multiLevelType w:val="hybridMultilevel"/>
    <w:tmpl w:val="03BA646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15"/>
  </w:num>
  <w:num w:numId="4">
    <w:abstractNumId w:val="18"/>
  </w:num>
  <w:num w:numId="5">
    <w:abstractNumId w:val="4"/>
  </w:num>
  <w:num w:numId="6">
    <w:abstractNumId w:val="3"/>
  </w:num>
  <w:num w:numId="7">
    <w:abstractNumId w:val="6"/>
  </w:num>
  <w:num w:numId="8">
    <w:abstractNumId w:val="5"/>
  </w:num>
  <w:num w:numId="9">
    <w:abstractNumId w:val="9"/>
  </w:num>
  <w:num w:numId="10">
    <w:abstractNumId w:val="19"/>
  </w:num>
  <w:num w:numId="11">
    <w:abstractNumId w:val="12"/>
  </w:num>
  <w:num w:numId="12">
    <w:abstractNumId w:val="2"/>
  </w:num>
  <w:num w:numId="13">
    <w:abstractNumId w:val="8"/>
  </w:num>
  <w:num w:numId="14">
    <w:abstractNumId w:val="0"/>
  </w:num>
  <w:num w:numId="15">
    <w:abstractNumId w:val="17"/>
  </w:num>
  <w:num w:numId="16">
    <w:abstractNumId w:val="16"/>
  </w:num>
  <w:num w:numId="17">
    <w:abstractNumId w:val="1"/>
  </w:num>
  <w:num w:numId="18">
    <w:abstractNumId w:val="7"/>
  </w:num>
  <w:num w:numId="19">
    <w:abstractNumId w:val="14"/>
  </w:num>
  <w:num w:numId="2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108B9"/>
    <w:rsid w:val="000209F2"/>
    <w:rsid w:val="00021547"/>
    <w:rsid w:val="00050950"/>
    <w:rsid w:val="00056591"/>
    <w:rsid w:val="00061582"/>
    <w:rsid w:val="000B3D18"/>
    <w:rsid w:val="000B7CF7"/>
    <w:rsid w:val="000F07CE"/>
    <w:rsid w:val="001345BF"/>
    <w:rsid w:val="00170F2E"/>
    <w:rsid w:val="00181FE4"/>
    <w:rsid w:val="0019376D"/>
    <w:rsid w:val="001B0D34"/>
    <w:rsid w:val="001D1BA7"/>
    <w:rsid w:val="001E6BC1"/>
    <w:rsid w:val="002008E6"/>
    <w:rsid w:val="002057A4"/>
    <w:rsid w:val="00207302"/>
    <w:rsid w:val="00210850"/>
    <w:rsid w:val="00244721"/>
    <w:rsid w:val="00244E96"/>
    <w:rsid w:val="002615E7"/>
    <w:rsid w:val="002A69A7"/>
    <w:rsid w:val="002C44D3"/>
    <w:rsid w:val="00346F02"/>
    <w:rsid w:val="00352899"/>
    <w:rsid w:val="003C7A98"/>
    <w:rsid w:val="003D7C6D"/>
    <w:rsid w:val="004037BB"/>
    <w:rsid w:val="00452972"/>
    <w:rsid w:val="00465748"/>
    <w:rsid w:val="00467A45"/>
    <w:rsid w:val="004849AB"/>
    <w:rsid w:val="004978B1"/>
    <w:rsid w:val="004A3973"/>
    <w:rsid w:val="004C1244"/>
    <w:rsid w:val="004C68E6"/>
    <w:rsid w:val="004E6A0F"/>
    <w:rsid w:val="004F373A"/>
    <w:rsid w:val="005059F4"/>
    <w:rsid w:val="005078DD"/>
    <w:rsid w:val="00516E89"/>
    <w:rsid w:val="00532BAE"/>
    <w:rsid w:val="00555B94"/>
    <w:rsid w:val="00575746"/>
    <w:rsid w:val="005978F3"/>
    <w:rsid w:val="005B36F7"/>
    <w:rsid w:val="005C5521"/>
    <w:rsid w:val="005C7F93"/>
    <w:rsid w:val="005F0006"/>
    <w:rsid w:val="005F527E"/>
    <w:rsid w:val="00615ECE"/>
    <w:rsid w:val="00616D37"/>
    <w:rsid w:val="00633E79"/>
    <w:rsid w:val="00636F66"/>
    <w:rsid w:val="00655432"/>
    <w:rsid w:val="006629A7"/>
    <w:rsid w:val="006A2652"/>
    <w:rsid w:val="006D667F"/>
    <w:rsid w:val="006E0E28"/>
    <w:rsid w:val="00701B8A"/>
    <w:rsid w:val="007108B9"/>
    <w:rsid w:val="00711A3F"/>
    <w:rsid w:val="007344BA"/>
    <w:rsid w:val="007372E3"/>
    <w:rsid w:val="00795FFC"/>
    <w:rsid w:val="007A4982"/>
    <w:rsid w:val="007B16BE"/>
    <w:rsid w:val="007D0943"/>
    <w:rsid w:val="007D46A5"/>
    <w:rsid w:val="007D6212"/>
    <w:rsid w:val="007D68BF"/>
    <w:rsid w:val="007D7182"/>
    <w:rsid w:val="007F7122"/>
    <w:rsid w:val="00837F51"/>
    <w:rsid w:val="00855E94"/>
    <w:rsid w:val="008E36F6"/>
    <w:rsid w:val="008F01C4"/>
    <w:rsid w:val="008F03D9"/>
    <w:rsid w:val="00901538"/>
    <w:rsid w:val="009648F6"/>
    <w:rsid w:val="009C1680"/>
    <w:rsid w:val="009C4351"/>
    <w:rsid w:val="009D3FD8"/>
    <w:rsid w:val="009E0624"/>
    <w:rsid w:val="009F29C1"/>
    <w:rsid w:val="009F4B6E"/>
    <w:rsid w:val="00A026A2"/>
    <w:rsid w:val="00A12B1C"/>
    <w:rsid w:val="00A37889"/>
    <w:rsid w:val="00A401FA"/>
    <w:rsid w:val="00A45079"/>
    <w:rsid w:val="00A46DA4"/>
    <w:rsid w:val="00A47306"/>
    <w:rsid w:val="00A625C9"/>
    <w:rsid w:val="00A86104"/>
    <w:rsid w:val="00AA24D0"/>
    <w:rsid w:val="00AC0461"/>
    <w:rsid w:val="00AC1D61"/>
    <w:rsid w:val="00AE1FCD"/>
    <w:rsid w:val="00AF5F0B"/>
    <w:rsid w:val="00B06B7F"/>
    <w:rsid w:val="00B12106"/>
    <w:rsid w:val="00B257FC"/>
    <w:rsid w:val="00B64452"/>
    <w:rsid w:val="00B703EF"/>
    <w:rsid w:val="00B74073"/>
    <w:rsid w:val="00BC2256"/>
    <w:rsid w:val="00BD57CC"/>
    <w:rsid w:val="00C06F96"/>
    <w:rsid w:val="00C2038E"/>
    <w:rsid w:val="00C92772"/>
    <w:rsid w:val="00C96073"/>
    <w:rsid w:val="00CB2AEA"/>
    <w:rsid w:val="00CF6358"/>
    <w:rsid w:val="00CF761C"/>
    <w:rsid w:val="00D1061C"/>
    <w:rsid w:val="00D23F50"/>
    <w:rsid w:val="00D36A1A"/>
    <w:rsid w:val="00D878B3"/>
    <w:rsid w:val="00D91D3A"/>
    <w:rsid w:val="00DA7140"/>
    <w:rsid w:val="00DB53B1"/>
    <w:rsid w:val="00DC1443"/>
    <w:rsid w:val="00DC622A"/>
    <w:rsid w:val="00DD69E9"/>
    <w:rsid w:val="00E2602A"/>
    <w:rsid w:val="00EA788F"/>
    <w:rsid w:val="00ED4F28"/>
    <w:rsid w:val="00EE3CA5"/>
    <w:rsid w:val="00EE5C2E"/>
    <w:rsid w:val="00EF5347"/>
    <w:rsid w:val="00F02497"/>
    <w:rsid w:val="00F12474"/>
    <w:rsid w:val="00F12ECD"/>
    <w:rsid w:val="00F40E9C"/>
    <w:rsid w:val="00F60D50"/>
    <w:rsid w:val="00FA68C8"/>
    <w:rsid w:val="00FC306F"/>
    <w:rsid w:val="00FF1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8B9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170F2E"/>
    <w:pPr>
      <w:autoSpaceDE/>
      <w:autoSpaceDN/>
      <w:spacing w:before="240" w:after="60"/>
      <w:outlineLvl w:val="7"/>
    </w:pPr>
    <w:rPr>
      <w:rFonts w:ascii="Calibri" w:eastAsia="Times New Roman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257FC"/>
    <w:pPr>
      <w:autoSpaceDE/>
      <w:autoSpaceDN/>
      <w:spacing w:before="240" w:after="60"/>
      <w:outlineLvl w:val="8"/>
    </w:pPr>
    <w:rPr>
      <w:rFonts w:ascii="Calibri Light" w:eastAsia="Times New Roman" w:hAnsi="Calibri Light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7108B9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7108B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4">
    <w:name w:val="No Spacing"/>
    <w:link w:val="a5"/>
    <w:uiPriority w:val="1"/>
    <w:qFormat/>
    <w:rsid w:val="007108B9"/>
    <w:pPr>
      <w:spacing w:after="0" w:line="240" w:lineRule="auto"/>
    </w:pPr>
    <w:rPr>
      <w:rFonts w:ascii="Calibri" w:eastAsia="Times New Roman" w:hAnsi="Calibri"/>
      <w:sz w:val="22"/>
      <w:lang w:eastAsia="ru-RU"/>
    </w:rPr>
  </w:style>
  <w:style w:type="character" w:styleId="a6">
    <w:name w:val="Hyperlink"/>
    <w:basedOn w:val="a0"/>
    <w:uiPriority w:val="99"/>
    <w:unhideWhenUsed/>
    <w:rsid w:val="007108B9"/>
    <w:rPr>
      <w:color w:val="0000FF" w:themeColor="hyperlink"/>
      <w:u w:val="single"/>
    </w:rPr>
  </w:style>
  <w:style w:type="paragraph" w:customStyle="1" w:styleId="ConsPlusTitle">
    <w:name w:val="ConsPlusTitle"/>
    <w:uiPriority w:val="99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/>
      <w:szCs w:val="24"/>
      <w:lang w:eastAsia="ru-RU"/>
    </w:rPr>
  </w:style>
  <w:style w:type="character" w:customStyle="1" w:styleId="FontStyle12">
    <w:name w:val="Font Style12"/>
    <w:basedOn w:val="a0"/>
    <w:rsid w:val="00EE5C2E"/>
    <w:rPr>
      <w:rFonts w:ascii="Arial" w:hAnsi="Arial" w:cs="Arial" w:hint="default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EE5C2E"/>
    <w:rPr>
      <w:rFonts w:ascii="Arial" w:hAnsi="Arial" w:cs="Arial" w:hint="default"/>
      <w:sz w:val="18"/>
      <w:szCs w:val="18"/>
    </w:rPr>
  </w:style>
  <w:style w:type="table" w:styleId="a7">
    <w:name w:val="Table Grid"/>
    <w:basedOn w:val="a1"/>
    <w:uiPriority w:val="59"/>
    <w:rsid w:val="007F7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Другое_"/>
    <w:basedOn w:val="a0"/>
    <w:link w:val="a9"/>
    <w:rsid w:val="007372E3"/>
    <w:rPr>
      <w:rFonts w:eastAsia="Times New Roman"/>
      <w:color w:val="5C656A"/>
      <w:sz w:val="22"/>
      <w:shd w:val="clear" w:color="auto" w:fill="FFFFFF"/>
    </w:rPr>
  </w:style>
  <w:style w:type="paragraph" w:customStyle="1" w:styleId="a9">
    <w:name w:val="Другое"/>
    <w:basedOn w:val="a"/>
    <w:link w:val="a8"/>
    <w:rsid w:val="007372E3"/>
    <w:pPr>
      <w:widowControl w:val="0"/>
      <w:shd w:val="clear" w:color="auto" w:fill="FFFFFF"/>
      <w:autoSpaceDE/>
      <w:autoSpaceDN/>
      <w:ind w:firstLine="100"/>
    </w:pPr>
    <w:rPr>
      <w:rFonts w:eastAsia="Times New Roman"/>
      <w:color w:val="5C656A"/>
      <w:sz w:val="22"/>
      <w:szCs w:val="22"/>
      <w:lang w:eastAsia="en-US"/>
    </w:rPr>
  </w:style>
  <w:style w:type="paragraph" w:styleId="aa">
    <w:name w:val="List Paragraph"/>
    <w:aliases w:val="Абзац списка 1,Содержание. 2 уровень,Bullet List,FooterText,numbered,List Paragraph"/>
    <w:basedOn w:val="a"/>
    <w:link w:val="ab"/>
    <w:uiPriority w:val="34"/>
    <w:qFormat/>
    <w:rsid w:val="006629A7"/>
    <w:pPr>
      <w:widowControl w:val="0"/>
      <w:autoSpaceDE/>
      <w:autoSpaceDN/>
      <w:ind w:left="720"/>
      <w:contextualSpacing/>
    </w:pPr>
    <w:rPr>
      <w:rFonts w:eastAsia="Times New Roman"/>
    </w:rPr>
  </w:style>
  <w:style w:type="character" w:customStyle="1" w:styleId="ab">
    <w:name w:val="Абзац списка Знак"/>
    <w:aliases w:val="Абзац списка 1 Знак,Содержание. 2 уровень Знак,Bullet List Знак,FooterText Знак,numbered Знак,List Paragraph Знак"/>
    <w:link w:val="aa"/>
    <w:uiPriority w:val="34"/>
    <w:rsid w:val="006629A7"/>
    <w:rPr>
      <w:rFonts w:eastAsia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170F2E"/>
    <w:rPr>
      <w:rFonts w:ascii="Calibri" w:eastAsia="Times New Roman" w:hAnsi="Calibri"/>
      <w:i/>
      <w:iCs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B257FC"/>
    <w:rPr>
      <w:rFonts w:ascii="Calibri Light" w:eastAsia="Times New Roman" w:hAnsi="Calibri Light"/>
      <w:sz w:val="22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7344BA"/>
    <w:rPr>
      <w:rFonts w:ascii="Calibri" w:eastAsia="Times New Roman" w:hAnsi="Calibri"/>
      <w:sz w:val="22"/>
      <w:lang w:eastAsia="ru-RU"/>
    </w:rPr>
  </w:style>
  <w:style w:type="table" w:customStyle="1" w:styleId="1">
    <w:name w:val="Сетка таблицы1"/>
    <w:basedOn w:val="a1"/>
    <w:next w:val="a7"/>
    <w:uiPriority w:val="59"/>
    <w:rsid w:val="003C7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-indent">
    <w:name w:val="no-indent"/>
    <w:basedOn w:val="a"/>
    <w:rsid w:val="00633E7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c">
    <w:name w:val="annotation text"/>
    <w:basedOn w:val="a"/>
    <w:link w:val="ad"/>
    <w:uiPriority w:val="99"/>
    <w:unhideWhenUsed/>
    <w:rsid w:val="000F07CE"/>
    <w:pPr>
      <w:autoSpaceDE/>
      <w:autoSpaceDN/>
      <w:spacing w:after="200"/>
    </w:pPr>
    <w:rPr>
      <w:rFonts w:ascii="Calibri" w:eastAsia="Calibri" w:hAnsi="Calibri"/>
      <w:lang w:eastAsia="en-US"/>
    </w:rPr>
  </w:style>
  <w:style w:type="character" w:customStyle="1" w:styleId="ad">
    <w:name w:val="Текст примечания Знак"/>
    <w:basedOn w:val="a0"/>
    <w:link w:val="ac"/>
    <w:uiPriority w:val="99"/>
    <w:rsid w:val="000F07CE"/>
    <w:rPr>
      <w:rFonts w:ascii="Calibri" w:eastAsia="Calibri" w:hAnsi="Calibri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4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67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26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1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9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isclosure.ru/issuer/6915002325/index.s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DB388E-DD2A-4879-BA49-8FA11994A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</TotalTime>
  <Pages>3</Pages>
  <Words>830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tvv</dc:creator>
  <cp:keywords/>
  <dc:description/>
  <cp:lastModifiedBy>tvv</cp:lastModifiedBy>
  <cp:revision>78</cp:revision>
  <cp:lastPrinted>2022-03-05T08:59:00Z</cp:lastPrinted>
  <dcterms:created xsi:type="dcterms:W3CDTF">2021-01-21T08:00:00Z</dcterms:created>
  <dcterms:modified xsi:type="dcterms:W3CDTF">2025-01-24T07:09:00Z</dcterms:modified>
</cp:coreProperties>
</file>