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F66" w:rsidRPr="006D667F" w:rsidRDefault="00711A3F" w:rsidP="00636F66">
      <w:pPr>
        <w:jc w:val="center"/>
        <w:rPr>
          <w:b/>
          <w:bCs/>
          <w:sz w:val="24"/>
          <w:szCs w:val="24"/>
        </w:rPr>
      </w:pPr>
      <w:r w:rsidRPr="006D667F">
        <w:rPr>
          <w:b/>
          <w:bCs/>
          <w:sz w:val="24"/>
          <w:szCs w:val="24"/>
        </w:rPr>
        <w:t>Сообщение</w:t>
      </w:r>
    </w:p>
    <w:p w:rsidR="00636F66" w:rsidRPr="005978F3" w:rsidRDefault="008F03D9" w:rsidP="00636F66">
      <w:pPr>
        <w:jc w:val="center"/>
        <w:rPr>
          <w:b/>
          <w:bCs/>
          <w:sz w:val="24"/>
          <w:szCs w:val="24"/>
          <w:u w:val="single"/>
        </w:rPr>
      </w:pPr>
      <w:r w:rsidRPr="005978F3">
        <w:rPr>
          <w:b/>
          <w:bCs/>
          <w:sz w:val="24"/>
          <w:szCs w:val="24"/>
          <w:u w:val="single"/>
        </w:rPr>
        <w:t xml:space="preserve">о </w:t>
      </w:r>
      <w:r w:rsidR="005C5521" w:rsidRPr="005978F3">
        <w:rPr>
          <w:b/>
          <w:sz w:val="24"/>
          <w:szCs w:val="24"/>
          <w:u w:val="single"/>
          <w:lang w:eastAsia="en-US"/>
        </w:rPr>
        <w:t xml:space="preserve">существенном факте </w:t>
      </w:r>
    </w:p>
    <w:p w:rsidR="00516E89" w:rsidRPr="005978F3" w:rsidRDefault="006D667F" w:rsidP="00516E89">
      <w:pPr>
        <w:pStyle w:val="ConsPlusNormal"/>
        <w:spacing w:before="240"/>
        <w:ind w:firstLine="540"/>
        <w:jc w:val="both"/>
        <w:rPr>
          <w:b/>
          <w:u w:val="single"/>
        </w:rPr>
      </w:pPr>
      <w:r w:rsidRPr="005978F3">
        <w:rPr>
          <w:b/>
          <w:u w:val="single"/>
        </w:rPr>
        <w:t xml:space="preserve">об </w:t>
      </w:r>
      <w:r w:rsidR="005978F3" w:rsidRPr="005978F3">
        <w:rPr>
          <w:b/>
          <w:u w:val="single"/>
        </w:rPr>
        <w:t>исполнении (о частичном исполнении) эмитентом обязанности по выплате объявленных дивиде</w:t>
      </w:r>
      <w:r w:rsidR="00D411DB">
        <w:rPr>
          <w:b/>
          <w:u w:val="single"/>
        </w:rPr>
        <w:t>ндов по акциям в денежной форме</w:t>
      </w:r>
    </w:p>
    <w:p w:rsidR="007A4982" w:rsidRDefault="007A4982" w:rsidP="007A4982">
      <w:pPr>
        <w:pStyle w:val="ConsPlusNormal"/>
        <w:jc w:val="center"/>
        <w:rPr>
          <w:sz w:val="20"/>
          <w:szCs w:val="20"/>
        </w:rPr>
      </w:pPr>
      <w:r w:rsidRPr="00711A3F">
        <w:rPr>
          <w:sz w:val="20"/>
          <w:szCs w:val="20"/>
        </w:rPr>
        <w:t>(наименование сообщения, содержащего раскрываемые сведения)</w:t>
      </w:r>
    </w:p>
    <w:p w:rsidR="00056591" w:rsidRPr="00711A3F" w:rsidRDefault="00056591" w:rsidP="007A4982">
      <w:pPr>
        <w:pStyle w:val="ConsPlusNormal"/>
        <w:jc w:val="center"/>
        <w:rPr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016"/>
        <w:gridCol w:w="4111"/>
      </w:tblGrid>
      <w:tr w:rsidR="007A4982" w:rsidTr="000B3D18">
        <w:tc>
          <w:tcPr>
            <w:tcW w:w="10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AE1FCD" w:rsidRDefault="007A4982" w:rsidP="0068052E">
            <w:pPr>
              <w:pStyle w:val="ConsPlusNormal"/>
              <w:jc w:val="center"/>
              <w:outlineLvl w:val="0"/>
              <w:rPr>
                <w:b/>
              </w:rPr>
            </w:pPr>
            <w:r w:rsidRPr="00AE1FCD">
              <w:rPr>
                <w:b/>
              </w:rPr>
              <w:t>1. Общие сведения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1.1. Полное фирменное наименование (для коммерческой организации) или наименование (для некоммерческой организации) эмитента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7A4982">
            <w:pPr>
              <w:pStyle w:val="ConsPlusNormal"/>
              <w:tabs>
                <w:tab w:val="left" w:pos="2994"/>
              </w:tabs>
              <w:ind w:right="16"/>
            </w:pPr>
            <w:r>
              <w:t>Акционерное общество «Завод «МАРС»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1.2. Адрес эмитента, указанный в едином государственном реестре юридических лиц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172010,  Тверская  область, город Торжок, ул. Луначарского, д.121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1.3. Основной государственный регистрационный номер (ОГРН)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1026901911211</w:t>
            </w:r>
          </w:p>
        </w:tc>
      </w:tr>
      <w:tr w:rsidR="007A4982" w:rsidTr="00465748">
        <w:trPr>
          <w:trHeight w:val="713"/>
        </w:trPr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1.4. Идентификационный номер налогоплательщика (ИНН)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6915002325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E1FCD" w:rsidP="0068052E">
            <w:pPr>
              <w:pStyle w:val="ConsPlusNormal"/>
              <w:jc w:val="both"/>
            </w:pPr>
            <w:r>
              <w:t>1.5</w:t>
            </w:r>
            <w:r w:rsidR="007A4982">
              <w:t>. Уникальный код эмитента, присвоенный Банком России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4037BB" w:rsidP="0068052E">
            <w:pPr>
              <w:pStyle w:val="ConsPlusNormal"/>
            </w:pPr>
            <w:r>
              <w:t>10241-А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E1FCD" w:rsidP="0068052E">
            <w:pPr>
              <w:pStyle w:val="ConsPlusNormal"/>
              <w:jc w:val="both"/>
            </w:pPr>
            <w:r>
              <w:t>1.6</w:t>
            </w:r>
            <w:r w:rsidR="007A4982">
              <w:t>. Адрес страницы в сети "Интернет", используемой эмитентом для раскрытия информации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F15239" w:rsidP="007A4982">
            <w:pPr>
              <w:pStyle w:val="ConsNonformat"/>
              <w:widowControl/>
              <w:tabs>
                <w:tab w:val="left" w:pos="3178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hyperlink r:id="rId6" w:history="1">
              <w:r w:rsidR="007A4982" w:rsidRPr="0079450D">
                <w:rPr>
                  <w:rStyle w:val="a6"/>
                  <w:rFonts w:ascii="Times New Roman" w:hAnsi="Times New Roman" w:cs="Times New Roman"/>
                  <w:bCs/>
                  <w:sz w:val="24"/>
                  <w:szCs w:val="24"/>
                </w:rPr>
                <w:t>www.disclosure.ru/issuer/6915002325/index.shtml</w:t>
              </w:r>
            </w:hyperlink>
          </w:p>
          <w:p w:rsidR="007A4982" w:rsidRDefault="007A4982" w:rsidP="0068052E">
            <w:pPr>
              <w:pStyle w:val="ConsPlusNormal"/>
            </w:pPr>
          </w:p>
        </w:tc>
      </w:tr>
      <w:tr w:rsidR="007A4982" w:rsidTr="00555B94">
        <w:trPr>
          <w:trHeight w:val="674"/>
        </w:trPr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465748" w:rsidRDefault="00AE1FCD" w:rsidP="0068052E">
            <w:pPr>
              <w:pStyle w:val="ConsPlusNormal"/>
              <w:jc w:val="both"/>
              <w:rPr>
                <w:highlight w:val="yellow"/>
              </w:rPr>
            </w:pPr>
            <w:r>
              <w:t>1.7</w:t>
            </w:r>
            <w:r w:rsidR="007A4982" w:rsidRPr="00465748">
              <w:t>. Дата наступления события (существенного факта), о котором составлено сообщение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A8181B" w:rsidRDefault="002F2C92" w:rsidP="006A2652">
            <w:pPr>
              <w:pStyle w:val="ConsPlusNormal"/>
              <w:rPr>
                <w:highlight w:val="yellow"/>
              </w:rPr>
            </w:pPr>
            <w:r>
              <w:t>24</w:t>
            </w:r>
            <w:r w:rsidR="00A8181B" w:rsidRPr="00A8181B">
              <w:t>.12.2024</w:t>
            </w:r>
          </w:p>
        </w:tc>
      </w:tr>
    </w:tbl>
    <w:p w:rsidR="007A4982" w:rsidRPr="00655432" w:rsidRDefault="007A4982" w:rsidP="00655432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65"/>
        <w:gridCol w:w="2494"/>
        <w:gridCol w:w="3268"/>
      </w:tblGrid>
      <w:tr w:rsidR="007A4982" w:rsidRPr="00655432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AE1FCD" w:rsidRDefault="007A4982" w:rsidP="00655432">
            <w:pPr>
              <w:pStyle w:val="ConsPlusNormal"/>
              <w:jc w:val="center"/>
              <w:outlineLvl w:val="0"/>
              <w:rPr>
                <w:b/>
              </w:rPr>
            </w:pPr>
            <w:r w:rsidRPr="00AE1FCD">
              <w:rPr>
                <w:b/>
              </w:rPr>
              <w:t>2. Содержание сообщения</w:t>
            </w:r>
          </w:p>
        </w:tc>
      </w:tr>
      <w:tr w:rsidR="000B3D18" w:rsidRPr="00655432" w:rsidTr="000B3D1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9952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3686"/>
              <w:gridCol w:w="6266"/>
            </w:tblGrid>
            <w:tr w:rsidR="003C7A98" w:rsidRPr="00C062F8" w:rsidDel="009A4930" w:rsidTr="00C9317A">
              <w:tc>
                <w:tcPr>
                  <w:tcW w:w="3686" w:type="dxa"/>
                  <w:shd w:val="clear" w:color="auto" w:fill="auto"/>
                  <w:vAlign w:val="center"/>
                </w:tcPr>
                <w:p w:rsidR="003C7A98" w:rsidRPr="00AE1FCD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Вид, категория (тип), серия (при наличии) и иные идентификационные признаки ценных бумаг эмитента, указанные в решении о выпуске ценных бумаг, по которым выплачены доходы:</w:t>
                  </w:r>
                </w:p>
                <w:p w:rsidR="003C7A98" w:rsidRPr="00AE1FCD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266" w:type="dxa"/>
                  <w:shd w:val="clear" w:color="auto" w:fill="auto"/>
                </w:tcPr>
                <w:p w:rsidR="003C7A98" w:rsidRPr="00AE1FCD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Обыкновенные именные бездокументарные  акции</w:t>
                  </w:r>
                </w:p>
                <w:p w:rsidR="003C7A98" w:rsidRPr="00AE1FCD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Привилегированные акции типа А </w:t>
                  </w:r>
                </w:p>
                <w:p w:rsidR="003C7A98" w:rsidRPr="00AE1FCD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3C7A98" w:rsidRPr="00C062F8" w:rsidDel="009A4930" w:rsidTr="00AE5219">
              <w:tc>
                <w:tcPr>
                  <w:tcW w:w="3686" w:type="dxa"/>
                  <w:shd w:val="clear" w:color="auto" w:fill="auto"/>
                  <w:vAlign w:val="center"/>
                </w:tcPr>
                <w:p w:rsidR="003C7A98" w:rsidRPr="00AE1FCD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Вид, категория (тип), серия (при наличии) и иные идентификационные признаки ценных бумаг эмитента, указанные в решении о выпуске ценных бумаг, по которым выплачены доходы:</w:t>
                  </w:r>
                </w:p>
              </w:tc>
              <w:tc>
                <w:tcPr>
                  <w:tcW w:w="6266" w:type="dxa"/>
                  <w:shd w:val="clear" w:color="auto" w:fill="auto"/>
                </w:tcPr>
                <w:p w:rsidR="003C7A98" w:rsidRPr="00AE1FCD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Обыкновенные именные бездокументарные  акции</w:t>
                  </w:r>
                </w:p>
                <w:p w:rsidR="003C7A98" w:rsidRPr="00AE1FCD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Привилегированные акции типа А </w:t>
                  </w:r>
                </w:p>
                <w:p w:rsidR="003C7A98" w:rsidRPr="00AE1FCD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3C7A98" w:rsidRPr="00C062F8" w:rsidTr="00620BE7">
              <w:tc>
                <w:tcPr>
                  <w:tcW w:w="3686" w:type="dxa"/>
                  <w:shd w:val="clear" w:color="auto" w:fill="auto"/>
                  <w:vAlign w:val="center"/>
                </w:tcPr>
                <w:p w:rsidR="003C7A98" w:rsidRPr="00AE1FCD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Категория выплат по ценным бумагам эмитента (дивиденды по акциям):</w:t>
                  </w:r>
                </w:p>
              </w:tc>
              <w:tc>
                <w:tcPr>
                  <w:tcW w:w="6266" w:type="dxa"/>
                  <w:shd w:val="clear" w:color="auto" w:fill="auto"/>
                </w:tcPr>
                <w:p w:rsidR="003C7A98" w:rsidRPr="00AE1FCD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Дивиденды по акциям</w:t>
                  </w:r>
                </w:p>
              </w:tc>
            </w:tr>
            <w:tr w:rsidR="003C7A98" w:rsidRPr="00C062F8" w:rsidTr="00894E2B">
              <w:tc>
                <w:tcPr>
                  <w:tcW w:w="3686" w:type="dxa"/>
                  <w:shd w:val="clear" w:color="auto" w:fill="auto"/>
                  <w:vAlign w:val="center"/>
                </w:tcPr>
                <w:p w:rsidR="003C7A98" w:rsidRPr="00AE1FCD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Отчетный период (год; 3, 6, 9 месяцев года; иной период), за который выплачивались доходы по ценным бумагам эмитента:</w:t>
                  </w:r>
                </w:p>
              </w:tc>
              <w:tc>
                <w:tcPr>
                  <w:tcW w:w="6266" w:type="dxa"/>
                  <w:shd w:val="clear" w:color="auto" w:fill="auto"/>
                </w:tcPr>
                <w:p w:rsidR="003C7A98" w:rsidRPr="00AE1FCD" w:rsidRDefault="00A8181B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9 месяцев 2024</w:t>
                  </w:r>
                  <w:r w:rsidR="003C7A98" w:rsidRPr="00AE1FCD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год</w:t>
                  </w:r>
                </w:p>
              </w:tc>
            </w:tr>
            <w:tr w:rsidR="003C7A98" w:rsidRPr="00AE1FCD" w:rsidTr="002F2C92">
              <w:tc>
                <w:tcPr>
                  <w:tcW w:w="3686" w:type="dxa"/>
                  <w:shd w:val="clear" w:color="auto" w:fill="auto"/>
                  <w:vAlign w:val="center"/>
                </w:tcPr>
                <w:p w:rsidR="003C7A98" w:rsidRPr="00AE1FCD" w:rsidRDefault="003C7A98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Общий размер выплаченных доходов по ценным бумагам эмитента:</w:t>
                  </w:r>
                </w:p>
              </w:tc>
              <w:tc>
                <w:tcPr>
                  <w:tcW w:w="6266" w:type="dxa"/>
                  <w:shd w:val="clear" w:color="auto" w:fill="auto"/>
                </w:tcPr>
                <w:p w:rsidR="00B57582" w:rsidRPr="00B74F94" w:rsidRDefault="00B57582" w:rsidP="00B57582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4F94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Размер промежуточных дивидендов составляет  35% от чистой прибыли по итога 9  месяцев 2024 года,   что </w:t>
                  </w:r>
                  <w:r w:rsidR="00B74F94">
                    <w:rPr>
                      <w:rFonts w:ascii="Times New Roman" w:hAnsi="Times New Roman"/>
                      <w:sz w:val="24"/>
                      <w:szCs w:val="24"/>
                    </w:rPr>
                    <w:t xml:space="preserve"> в пересчете    на дивиденды, причитающиеся  НКО АО НРД </w:t>
                  </w:r>
                  <w:r w:rsidRPr="00B74F94">
                    <w:rPr>
                      <w:rFonts w:ascii="Times New Roman" w:hAnsi="Times New Roman"/>
                      <w:sz w:val="24"/>
                      <w:szCs w:val="24"/>
                    </w:rPr>
                    <w:t xml:space="preserve">соответствует: </w:t>
                  </w:r>
                  <w:r w:rsidR="004C052A" w:rsidRPr="00B74F94">
                    <w:rPr>
                      <w:rFonts w:ascii="Times New Roman" w:hAnsi="Times New Roman"/>
                      <w:sz w:val="24"/>
                      <w:szCs w:val="24"/>
                    </w:rPr>
                    <w:t>102</w:t>
                  </w:r>
                  <w:r w:rsidR="00B74F94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4C052A" w:rsidRPr="00B74F94">
                    <w:rPr>
                      <w:rFonts w:ascii="Times New Roman" w:hAnsi="Times New Roman"/>
                      <w:sz w:val="24"/>
                      <w:szCs w:val="24"/>
                    </w:rPr>
                    <w:t xml:space="preserve">750,59 </w:t>
                  </w:r>
                  <w:r w:rsidRPr="00B74F94">
                    <w:rPr>
                      <w:rFonts w:ascii="Times New Roman" w:hAnsi="Times New Roman"/>
                      <w:sz w:val="24"/>
                      <w:szCs w:val="24"/>
                    </w:rPr>
                    <w:t>рублям,</w:t>
                  </w:r>
                  <w:r w:rsidR="00B74F94">
                    <w:rPr>
                      <w:rFonts w:ascii="Times New Roman" w:hAnsi="Times New Roman"/>
                      <w:sz w:val="24"/>
                      <w:szCs w:val="24"/>
                    </w:rPr>
                    <w:t xml:space="preserve"> без налога (НДС),</w:t>
                  </w:r>
                  <w:r w:rsidRPr="00B74F94">
                    <w:rPr>
                      <w:rFonts w:ascii="Times New Roman" w:hAnsi="Times New Roman"/>
                      <w:sz w:val="24"/>
                      <w:szCs w:val="24"/>
                    </w:rPr>
                    <w:t xml:space="preserve"> в том числе: </w:t>
                  </w:r>
                </w:p>
                <w:p w:rsidR="00B57582" w:rsidRPr="00B74F94" w:rsidRDefault="00B57582" w:rsidP="00B57582">
                  <w:pPr>
                    <w:pStyle w:val="a4"/>
                    <w:numPr>
                      <w:ilvl w:val="0"/>
                      <w:numId w:val="15"/>
                    </w:num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74F94">
                    <w:rPr>
                      <w:rFonts w:ascii="Times New Roman" w:hAnsi="Times New Roman"/>
                      <w:sz w:val="24"/>
                      <w:szCs w:val="24"/>
                    </w:rPr>
                    <w:t xml:space="preserve">по обыкновенным именным бездокументарным  акциям - </w:t>
                  </w:r>
                  <w:r w:rsidRPr="00B74F94"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№ 1-01-10241А –</w:t>
                  </w:r>
                  <w:r w:rsidR="004C052A" w:rsidRPr="00B74F94">
                    <w:rPr>
                      <w:rFonts w:ascii="Times New Roman" w:hAnsi="Times New Roman"/>
                      <w:sz w:val="24"/>
                      <w:szCs w:val="24"/>
                    </w:rPr>
                    <w:t xml:space="preserve">33 935,976 </w:t>
                  </w:r>
                  <w:r w:rsidRPr="00B74F94">
                    <w:rPr>
                      <w:rFonts w:ascii="Times New Roman" w:hAnsi="Times New Roman"/>
                      <w:sz w:val="24"/>
                      <w:szCs w:val="24"/>
                    </w:rPr>
                    <w:t>рублям;</w:t>
                  </w:r>
                </w:p>
                <w:p w:rsidR="003C7A98" w:rsidRPr="00B57582" w:rsidRDefault="00B57582" w:rsidP="004C052A">
                  <w:pPr>
                    <w:pStyle w:val="a4"/>
                    <w:numPr>
                      <w:ilvl w:val="0"/>
                      <w:numId w:val="15"/>
                    </w:numPr>
                    <w:rPr>
                      <w:rFonts w:ascii="Tahoma" w:hAnsi="Tahoma" w:cs="Tahoma"/>
                      <w:sz w:val="24"/>
                      <w:szCs w:val="24"/>
                    </w:rPr>
                  </w:pPr>
                  <w:r w:rsidRPr="00B74F94">
                    <w:rPr>
                      <w:rFonts w:ascii="Times New Roman" w:hAnsi="Times New Roman"/>
                      <w:sz w:val="24"/>
                      <w:szCs w:val="24"/>
                    </w:rPr>
                    <w:t xml:space="preserve">по привилегированным акциям типа А </w:t>
                  </w:r>
                  <w:r w:rsidRPr="00B74F94"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 xml:space="preserve">- № 2-01-10241-А-43  </w:t>
                  </w:r>
                  <w:r w:rsidR="004C052A" w:rsidRPr="00B74F94">
                    <w:rPr>
                      <w:rFonts w:ascii="Times New Roman" w:hAnsi="Times New Roman"/>
                      <w:sz w:val="24"/>
                      <w:szCs w:val="24"/>
                    </w:rPr>
                    <w:t xml:space="preserve">- 68 814,618 </w:t>
                  </w:r>
                  <w:r w:rsidRPr="00B74F94">
                    <w:rPr>
                      <w:rFonts w:ascii="Times New Roman" w:hAnsi="Times New Roman"/>
                      <w:sz w:val="24"/>
                      <w:szCs w:val="24"/>
                    </w:rPr>
                    <w:t>рублям</w:t>
                  </w:r>
                  <w:r w:rsidR="00B74F94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</w:tr>
            <w:tr w:rsidR="00AE1FCD" w:rsidRPr="00C062F8" w:rsidTr="009C00E3">
              <w:tc>
                <w:tcPr>
                  <w:tcW w:w="3686" w:type="dxa"/>
                  <w:shd w:val="clear" w:color="auto" w:fill="auto"/>
                  <w:vAlign w:val="center"/>
                </w:tcPr>
                <w:p w:rsidR="00AE1FCD" w:rsidRPr="00AE1FCD" w:rsidRDefault="00AE1FCD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Размер выплаченных доходов в расчете на одну ценную бумагу эмитента:</w:t>
                  </w:r>
                </w:p>
              </w:tc>
              <w:tc>
                <w:tcPr>
                  <w:tcW w:w="6266" w:type="dxa"/>
                  <w:shd w:val="clear" w:color="auto" w:fill="auto"/>
                </w:tcPr>
                <w:p w:rsidR="00B57582" w:rsidRPr="004C052A" w:rsidRDefault="00B57582" w:rsidP="00B57582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bookmarkStart w:id="0" w:name="В001_ВопрТекстРешПД"/>
                  <w:r w:rsidRPr="004C052A">
                    <w:rPr>
                      <w:rFonts w:ascii="Times New Roman" w:hAnsi="Times New Roman"/>
                      <w:sz w:val="24"/>
                      <w:szCs w:val="24"/>
                    </w:rPr>
                    <w:t>Размер  выплаченных доходов в расчете:</w:t>
                  </w:r>
                </w:p>
                <w:p w:rsidR="00B57582" w:rsidRPr="004C052A" w:rsidRDefault="00B57582" w:rsidP="00B57582">
                  <w:pPr>
                    <w:pStyle w:val="a4"/>
                    <w:numPr>
                      <w:ilvl w:val="0"/>
                      <w:numId w:val="16"/>
                    </w:num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C052A">
                    <w:rPr>
                      <w:rFonts w:ascii="Times New Roman" w:hAnsi="Times New Roman"/>
                      <w:sz w:val="24"/>
                      <w:szCs w:val="24"/>
                    </w:rPr>
                    <w:t xml:space="preserve">на одну обыкновенную именную бездокументарную акцию </w:t>
                  </w:r>
                  <w:r w:rsidRPr="004C052A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- 942, 666</w:t>
                  </w:r>
                  <w:r w:rsidRPr="004C052A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4C052A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рублей;</w:t>
                  </w:r>
                </w:p>
                <w:p w:rsidR="00B57582" w:rsidRPr="004C052A" w:rsidRDefault="00B57582" w:rsidP="00B57582">
                  <w:pPr>
                    <w:pStyle w:val="a4"/>
                    <w:numPr>
                      <w:ilvl w:val="0"/>
                      <w:numId w:val="16"/>
                    </w:numPr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C052A">
                    <w:rPr>
                      <w:rFonts w:ascii="Times New Roman" w:hAnsi="Times New Roman"/>
                      <w:sz w:val="24"/>
                      <w:szCs w:val="24"/>
                    </w:rPr>
                    <w:t>на одну привилегированную акцию типа А</w:t>
                  </w:r>
                  <w:r w:rsidRPr="004C052A">
                    <w:rPr>
                      <w:rFonts w:ascii="Times New Roman" w:hAnsi="Times New Roman"/>
                      <w:sz w:val="24"/>
                      <w:szCs w:val="24"/>
                    </w:rPr>
                    <w:br/>
                    <w:t>-</w:t>
                  </w:r>
                  <w:r w:rsidRPr="004C052A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942, 666 рублей</w:t>
                  </w:r>
                </w:p>
                <w:bookmarkEnd w:id="0"/>
                <w:p w:rsidR="00AE1FCD" w:rsidRPr="00B57582" w:rsidRDefault="00AE1FCD" w:rsidP="004C052A">
                  <w:pPr>
                    <w:pStyle w:val="aa"/>
                    <w:widowControl/>
                    <w:shd w:val="clear" w:color="auto" w:fill="FFFFFF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  <w:tr w:rsidR="00AE1FCD" w:rsidRPr="00C062F8" w:rsidTr="00DC622A">
              <w:tc>
                <w:tcPr>
                  <w:tcW w:w="3686" w:type="dxa"/>
                  <w:shd w:val="clear" w:color="auto" w:fill="auto"/>
                  <w:vAlign w:val="center"/>
                </w:tcPr>
                <w:p w:rsidR="00AE1FCD" w:rsidRPr="00AE1FCD" w:rsidRDefault="00AE1FCD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Общее количество ценных бумаг эмитента (количество акций эмитента соответствующей категории (типа), по которым выплачены доходы:</w:t>
                  </w:r>
                </w:p>
              </w:tc>
              <w:tc>
                <w:tcPr>
                  <w:tcW w:w="6266" w:type="dxa"/>
                  <w:shd w:val="clear" w:color="auto" w:fill="auto"/>
                </w:tcPr>
                <w:tbl>
                  <w:tblPr>
                    <w:tblStyle w:val="a7"/>
                    <w:tblW w:w="0" w:type="auto"/>
                    <w:tblLayout w:type="fixed"/>
                    <w:tblLook w:val="04A0"/>
                  </w:tblPr>
                  <w:tblGrid>
                    <w:gridCol w:w="1758"/>
                    <w:gridCol w:w="1276"/>
                    <w:gridCol w:w="2977"/>
                  </w:tblGrid>
                  <w:tr w:rsidR="00AE1FCD" w:rsidRPr="00AE1FCD" w:rsidTr="00EF5347">
                    <w:tc>
                      <w:tcPr>
                        <w:tcW w:w="1758" w:type="dxa"/>
                      </w:tcPr>
                      <w:p w:rsidR="00AE1FCD" w:rsidRPr="00AE1FCD" w:rsidRDefault="00AE1FCD" w:rsidP="00AE1FCD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Вид/ категория (тип) ценной бумаги</w:t>
                        </w:r>
                      </w:p>
                    </w:tc>
                    <w:tc>
                      <w:tcPr>
                        <w:tcW w:w="1276" w:type="dxa"/>
                      </w:tcPr>
                      <w:p w:rsidR="00AE1FCD" w:rsidRPr="00AE1FCD" w:rsidRDefault="00AE1FCD" w:rsidP="00AE1FCD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Государственный </w:t>
                        </w:r>
                        <w:proofErr w:type="spellStart"/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регистра</w:t>
                        </w:r>
                        <w:r w:rsidR="00EF5347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-</w:t>
                        </w: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ционный</w:t>
                        </w:r>
                        <w:proofErr w:type="spellEnd"/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номер</w:t>
                        </w:r>
                      </w:p>
                    </w:tc>
                    <w:tc>
                      <w:tcPr>
                        <w:tcW w:w="2977" w:type="dxa"/>
                      </w:tcPr>
                      <w:p w:rsidR="00AE1FCD" w:rsidRPr="00AE1FCD" w:rsidRDefault="00AE1FCD" w:rsidP="00AE1FCD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Всего ценных бумаг эмитента (количество акций эмитента соответствующей категории (типа), по которым    номинальному держателю выплачены доходы:</w:t>
                        </w:r>
                      </w:p>
                    </w:tc>
                  </w:tr>
                  <w:tr w:rsidR="00AE1FCD" w:rsidRPr="00AE1FCD" w:rsidTr="00EF5347">
                    <w:tc>
                      <w:tcPr>
                        <w:tcW w:w="1758" w:type="dxa"/>
                      </w:tcPr>
                      <w:p w:rsidR="00AE1FCD" w:rsidRPr="00AE1FCD" w:rsidRDefault="00AE1FCD" w:rsidP="00AE1FCD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Акция обыкновенная (вып.1)</w:t>
                        </w:r>
                        <w:r w:rsidR="00EF5347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</w:t>
                        </w: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АО1</w:t>
                        </w:r>
                      </w:p>
                    </w:tc>
                    <w:tc>
                      <w:tcPr>
                        <w:tcW w:w="1276" w:type="dxa"/>
                        <w:vAlign w:val="center"/>
                      </w:tcPr>
                      <w:p w:rsidR="00AE1FCD" w:rsidRPr="00AE1FCD" w:rsidRDefault="00AE1FCD" w:rsidP="00A625C9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1-01-10241-A</w:t>
                        </w:r>
                      </w:p>
                    </w:tc>
                    <w:tc>
                      <w:tcPr>
                        <w:tcW w:w="2977" w:type="dxa"/>
                        <w:vAlign w:val="center"/>
                      </w:tcPr>
                      <w:p w:rsidR="00AE1FCD" w:rsidRPr="00AE1FCD" w:rsidRDefault="00AE1FCD" w:rsidP="00A625C9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36</w:t>
                        </w:r>
                      </w:p>
                    </w:tc>
                  </w:tr>
                  <w:tr w:rsidR="00AE1FCD" w:rsidRPr="00AE1FCD" w:rsidTr="00EF5347">
                    <w:tc>
                      <w:tcPr>
                        <w:tcW w:w="1758" w:type="dxa"/>
                      </w:tcPr>
                      <w:p w:rsidR="00AE1FCD" w:rsidRPr="00AE1FCD" w:rsidRDefault="00AE1FCD" w:rsidP="00AE1FCD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Акция привилегированная типа А (вып.1)</w:t>
                        </w:r>
                        <w:r w:rsidR="00EF5347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</w:t>
                        </w: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АПА1</w:t>
                        </w:r>
                      </w:p>
                    </w:tc>
                    <w:tc>
                      <w:tcPr>
                        <w:tcW w:w="1276" w:type="dxa"/>
                        <w:vAlign w:val="center"/>
                      </w:tcPr>
                      <w:p w:rsidR="00AE1FCD" w:rsidRPr="00AE1FCD" w:rsidRDefault="00AE1FCD" w:rsidP="00A625C9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2-01-10241-A</w:t>
                        </w:r>
                      </w:p>
                    </w:tc>
                    <w:tc>
                      <w:tcPr>
                        <w:tcW w:w="2977" w:type="dxa"/>
                        <w:vAlign w:val="center"/>
                      </w:tcPr>
                      <w:p w:rsidR="00AE1FCD" w:rsidRPr="00AE1FCD" w:rsidRDefault="00AE1FCD" w:rsidP="00A625C9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AE1FCD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73</w:t>
                        </w:r>
                      </w:p>
                    </w:tc>
                  </w:tr>
                </w:tbl>
                <w:p w:rsidR="00AE1FCD" w:rsidRPr="00AE1FCD" w:rsidRDefault="00AE1FCD" w:rsidP="00AE1FCD">
                  <w:pPr>
                    <w:pStyle w:val="a4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AE1FCD" w:rsidRPr="00C062F8" w:rsidTr="002A44AE">
              <w:tc>
                <w:tcPr>
                  <w:tcW w:w="3686" w:type="dxa"/>
                  <w:shd w:val="clear" w:color="auto" w:fill="auto"/>
                  <w:vAlign w:val="center"/>
                </w:tcPr>
                <w:p w:rsidR="00AE1FCD" w:rsidRPr="00AE1FCD" w:rsidRDefault="00AE1FCD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Форма выплаты доходов по ценным бумагам эмитента (денежные средства):</w:t>
                  </w:r>
                </w:p>
              </w:tc>
              <w:tc>
                <w:tcPr>
                  <w:tcW w:w="6266" w:type="dxa"/>
                  <w:shd w:val="clear" w:color="auto" w:fill="auto"/>
                  <w:vAlign w:val="center"/>
                </w:tcPr>
                <w:p w:rsidR="00AE1FCD" w:rsidRPr="00AE1FCD" w:rsidRDefault="00AE1FCD" w:rsidP="002A44AE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  <w:p w:rsidR="00AE1FCD" w:rsidRPr="00AE1FCD" w:rsidRDefault="00AE1FCD" w:rsidP="002A44AE">
                  <w:pPr>
                    <w:pStyle w:val="a4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денежные средства</w:t>
                  </w:r>
                </w:p>
              </w:tc>
            </w:tr>
            <w:tr w:rsidR="00AE1FCD" w:rsidRPr="00C062F8" w:rsidTr="002A44AE">
              <w:trPr>
                <w:trHeight w:val="631"/>
              </w:trPr>
              <w:tc>
                <w:tcPr>
                  <w:tcW w:w="3686" w:type="dxa"/>
                  <w:shd w:val="clear" w:color="auto" w:fill="auto"/>
                  <w:vAlign w:val="center"/>
                </w:tcPr>
                <w:p w:rsidR="00AE1FCD" w:rsidRPr="00AE1FCD" w:rsidRDefault="00AE1FCD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Дата, на которую определялись лица, имевшие право на получение дивидендов:</w:t>
                  </w:r>
                </w:p>
              </w:tc>
              <w:tc>
                <w:tcPr>
                  <w:tcW w:w="6266" w:type="dxa"/>
                  <w:shd w:val="clear" w:color="auto" w:fill="auto"/>
                  <w:vAlign w:val="center"/>
                </w:tcPr>
                <w:p w:rsidR="00AE1FCD" w:rsidRPr="00AE1FCD" w:rsidRDefault="00A8181B" w:rsidP="002A44AE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15.12.2024 </w:t>
                  </w:r>
                  <w:r w:rsidR="00AE1FCD" w:rsidRPr="00AE1FCD">
                    <w:rPr>
                      <w:rFonts w:ascii="Times New Roman" w:hAnsi="Times New Roman"/>
                      <w:sz w:val="24"/>
                      <w:szCs w:val="24"/>
                    </w:rPr>
                    <w:t>года.</w:t>
                  </w:r>
                </w:p>
              </w:tc>
            </w:tr>
            <w:tr w:rsidR="00AE1FCD" w:rsidRPr="00C062F8" w:rsidTr="00DC622A">
              <w:tc>
                <w:tcPr>
                  <w:tcW w:w="3686" w:type="dxa"/>
                  <w:shd w:val="clear" w:color="auto" w:fill="auto"/>
                  <w:vAlign w:val="center"/>
                </w:tcPr>
                <w:p w:rsidR="00AE1FCD" w:rsidRPr="00AE1FCD" w:rsidRDefault="00AE1FCD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>Дата, в которую обязанность по выплате доходов по ценным бумагам эмитента должна быть исполнена, а если указанная обязанность должна быть исполнена эмитентом в течение определенного срока (периода времени) - дата окончания этого срока:</w:t>
                  </w:r>
                </w:p>
              </w:tc>
              <w:tc>
                <w:tcPr>
                  <w:tcW w:w="6266" w:type="dxa"/>
                  <w:shd w:val="clear" w:color="auto" w:fill="auto"/>
                </w:tcPr>
                <w:p w:rsidR="00AE1FCD" w:rsidRPr="00AE1FCD" w:rsidRDefault="00AE1FCD" w:rsidP="00A8181B">
                  <w:pPr>
                    <w:rPr>
                      <w:sz w:val="24"/>
                      <w:szCs w:val="24"/>
                    </w:rPr>
                  </w:pPr>
                  <w:r w:rsidRPr="00AE1FCD">
                    <w:rPr>
                      <w:sz w:val="24"/>
                      <w:szCs w:val="24"/>
                    </w:rPr>
                    <w:t>Выплата дивидендов   </w:t>
                  </w:r>
                  <w:r w:rsidRPr="00D411DB">
                    <w:rPr>
                      <w:sz w:val="24"/>
                      <w:szCs w:val="24"/>
                      <w:u w:val="single"/>
                    </w:rPr>
                    <w:t>номинальному держателю</w:t>
                  </w:r>
                  <w:r w:rsidRPr="00AE1FCD">
                    <w:rPr>
                      <w:sz w:val="24"/>
                      <w:szCs w:val="24"/>
                    </w:rPr>
                    <w:t xml:space="preserve">   должна быть произведена  в течение 10 (Десяти) рабочих  дней  с даты, на которую определялись лица, имевшие право на получение дивидендов</w:t>
                  </w:r>
                  <w:r w:rsidRPr="00AE1FCD">
                    <w:rPr>
                      <w:sz w:val="24"/>
                      <w:szCs w:val="24"/>
                    </w:rPr>
                    <w:br/>
                  </w:r>
                  <w:r w:rsidR="00A625C9">
                    <w:rPr>
                      <w:sz w:val="24"/>
                      <w:szCs w:val="24"/>
                    </w:rPr>
                    <w:t>Дата окончания этого срока -</w:t>
                  </w:r>
                  <w:r w:rsidR="00FF1ACC">
                    <w:rPr>
                      <w:sz w:val="24"/>
                      <w:szCs w:val="24"/>
                    </w:rPr>
                    <w:t xml:space="preserve"> </w:t>
                  </w:r>
                  <w:r w:rsidR="00A8181B">
                    <w:rPr>
                      <w:sz w:val="24"/>
                      <w:szCs w:val="24"/>
                    </w:rPr>
                    <w:t>27.12</w:t>
                  </w:r>
                  <w:r w:rsidRPr="00AE1FCD">
                    <w:rPr>
                      <w:sz w:val="24"/>
                      <w:szCs w:val="24"/>
                    </w:rPr>
                    <w:t>.2024 г.</w:t>
                  </w:r>
                </w:p>
              </w:tc>
            </w:tr>
            <w:tr w:rsidR="00AE1FCD" w:rsidRPr="00C062F8" w:rsidTr="00DC622A">
              <w:tc>
                <w:tcPr>
                  <w:tcW w:w="3686" w:type="dxa"/>
                  <w:shd w:val="clear" w:color="auto" w:fill="auto"/>
                  <w:vAlign w:val="center"/>
                </w:tcPr>
                <w:p w:rsidR="00AE1FCD" w:rsidRPr="00AE1FCD" w:rsidRDefault="00AE1FCD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 xml:space="preserve">Доля (в процентах) исполненной обязанности от общего размера обязанности, подлежавшей исполнению, и причины исполнения обязанности не в полном объеме, в случае если обязанность по выплате доходов по ценным бумагам эмитента исполнена эмитентом не в </w:t>
                  </w: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полном объеме:</w:t>
                  </w:r>
                </w:p>
              </w:tc>
              <w:tc>
                <w:tcPr>
                  <w:tcW w:w="6266" w:type="dxa"/>
                  <w:shd w:val="clear" w:color="auto" w:fill="auto"/>
                </w:tcPr>
                <w:p w:rsidR="00EF5347" w:rsidRDefault="00AE1FCD" w:rsidP="00EF5347">
                  <w:pPr>
                    <w:pStyle w:val="a4"/>
                    <w:ind w:firstLine="488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Доля (в процентах) исполненной обязанности от общего размера обязанности по выплате дивидендов   номинальному держателю составляет 100%. </w:t>
                  </w:r>
                </w:p>
                <w:p w:rsidR="00AE1FCD" w:rsidRPr="00AE1FCD" w:rsidRDefault="00AE1FCD" w:rsidP="00EF5347">
                  <w:pPr>
                    <w:pStyle w:val="a4"/>
                    <w:ind w:firstLine="488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8181B">
                    <w:rPr>
                      <w:rFonts w:ascii="Times New Roman" w:hAnsi="Times New Roman"/>
                      <w:sz w:val="24"/>
                      <w:szCs w:val="24"/>
                    </w:rPr>
                    <w:t xml:space="preserve">Обязанность исполнена путем  банковского перечисления  дивидендов в размере </w:t>
                  </w:r>
                  <w:r w:rsidR="00A8181B" w:rsidRPr="00A8181B">
                    <w:rPr>
                      <w:rFonts w:ascii="Times New Roman" w:hAnsi="Times New Roman"/>
                      <w:sz w:val="24"/>
                      <w:szCs w:val="24"/>
                    </w:rPr>
                    <w:t>102</w:t>
                  </w:r>
                  <w:r w:rsidR="00A8181B" w:rsidRPr="002A44AE">
                    <w:rPr>
                      <w:rFonts w:ascii="Times New Roman" w:hAnsi="Times New Roman"/>
                      <w:sz w:val="24"/>
                      <w:szCs w:val="24"/>
                    </w:rPr>
                    <w:t>750</w:t>
                  </w:r>
                  <w:r w:rsidR="002A44AE" w:rsidRPr="002A44AE">
                    <w:rPr>
                      <w:rFonts w:ascii="Times New Roman" w:hAnsi="Times New Roman"/>
                      <w:sz w:val="24"/>
                      <w:szCs w:val="24"/>
                    </w:rPr>
                    <w:t xml:space="preserve"> (Сто две тысячи  семьсот пятьдесят) </w:t>
                  </w:r>
                  <w:r w:rsidR="00A8181B" w:rsidRPr="00A8181B">
                    <w:rPr>
                      <w:rFonts w:ascii="Times New Roman" w:hAnsi="Times New Roman"/>
                      <w:sz w:val="24"/>
                      <w:szCs w:val="24"/>
                    </w:rPr>
                    <w:t>рублей 59 копеек</w:t>
                  </w:r>
                  <w:r w:rsidRPr="00A8181B">
                    <w:rPr>
                      <w:rFonts w:ascii="Times New Roman" w:hAnsi="Times New Roman"/>
                      <w:sz w:val="24"/>
                      <w:szCs w:val="24"/>
                    </w:rPr>
                    <w:t>, платежным поручением от</w:t>
                  </w:r>
                  <w:r w:rsidR="002A44AE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="00A8181B" w:rsidRPr="00A8181B">
                    <w:rPr>
                      <w:rFonts w:ascii="Times New Roman" w:hAnsi="Times New Roman"/>
                      <w:sz w:val="24"/>
                      <w:szCs w:val="24"/>
                    </w:rPr>
                    <w:t>23.12</w:t>
                  </w:r>
                  <w:r w:rsidRPr="00A8181B">
                    <w:rPr>
                      <w:rFonts w:ascii="Times New Roman" w:hAnsi="Times New Roman"/>
                      <w:sz w:val="24"/>
                      <w:szCs w:val="24"/>
                    </w:rPr>
                    <w:t>.2024 г. №</w:t>
                  </w:r>
                  <w:r w:rsidR="00A8181B">
                    <w:rPr>
                      <w:rFonts w:ascii="Times New Roman" w:hAnsi="Times New Roman"/>
                      <w:sz w:val="24"/>
                      <w:szCs w:val="24"/>
                    </w:rPr>
                    <w:t>12090</w:t>
                  </w:r>
                  <w:r w:rsidR="00EF5347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  <w:p w:rsidR="00AE1FCD" w:rsidRPr="00AE1FCD" w:rsidRDefault="00AE1FCD" w:rsidP="00EF5347">
                  <w:pPr>
                    <w:pStyle w:val="a4"/>
                    <w:ind w:firstLine="488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Получателем платежа является Небанковская кредитная организация акционерное общество </w:t>
                  </w:r>
                  <w:r w:rsidRPr="00AE1FCD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"Национальный расчетный депозитарий" (НКО АО НРД, ИНН 7702165310).</w:t>
                  </w:r>
                </w:p>
              </w:tc>
            </w:tr>
          </w:tbl>
          <w:p w:rsidR="000B3D18" w:rsidRPr="004037BB" w:rsidRDefault="000B3D18" w:rsidP="006D667F">
            <w:pPr>
              <w:pStyle w:val="a3"/>
              <w:spacing w:before="0" w:beforeAutospacing="0" w:after="0" w:afterAutospacing="0"/>
              <w:ind w:firstLine="284"/>
              <w:jc w:val="both"/>
            </w:pPr>
          </w:p>
        </w:tc>
      </w:tr>
      <w:tr w:rsidR="0017205D" w:rsidTr="00346F02">
        <w:trPr>
          <w:trHeight w:val="156"/>
        </w:trPr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05D" w:rsidRPr="003B2BE6" w:rsidRDefault="0017205D" w:rsidP="00F9751C">
            <w:pPr>
              <w:pStyle w:val="ConsPlusNormal"/>
              <w:jc w:val="center"/>
              <w:outlineLvl w:val="0"/>
            </w:pPr>
            <w:r w:rsidRPr="003B2BE6">
              <w:lastRenderedPageBreak/>
              <w:t>3. Подпись</w:t>
            </w:r>
          </w:p>
        </w:tc>
      </w:tr>
      <w:tr w:rsidR="0017205D" w:rsidTr="005078DD">
        <w:trPr>
          <w:trHeight w:val="956"/>
        </w:trPr>
        <w:tc>
          <w:tcPr>
            <w:tcW w:w="4365" w:type="dxa"/>
            <w:tcBorders>
              <w:top w:val="single" w:sz="4" w:space="0" w:color="auto"/>
              <w:left w:val="single" w:sz="4" w:space="0" w:color="auto"/>
            </w:tcBorders>
          </w:tcPr>
          <w:p w:rsidR="0017205D" w:rsidRPr="003B2BE6" w:rsidRDefault="0017205D" w:rsidP="0017205D">
            <w:pPr>
              <w:pStyle w:val="ConsPlusNormal"/>
            </w:pPr>
            <w:r w:rsidRPr="003B2BE6">
              <w:t xml:space="preserve">3.1. </w:t>
            </w:r>
            <w:r w:rsidRPr="003B2BE6">
              <w:rPr>
                <w:u w:val="single"/>
              </w:rPr>
              <w:t>Генеральный директор</w:t>
            </w:r>
          </w:p>
          <w:p w:rsidR="0017205D" w:rsidRPr="003B2BE6" w:rsidRDefault="0017205D" w:rsidP="0017205D">
            <w:pPr>
              <w:pStyle w:val="ConsPlusNormal"/>
            </w:pPr>
            <w:r w:rsidRPr="003B2BE6">
              <w:t>(наименование должности уполномоченного лица эмитента)</w:t>
            </w:r>
          </w:p>
        </w:tc>
        <w:tc>
          <w:tcPr>
            <w:tcW w:w="2494" w:type="dxa"/>
            <w:tcBorders>
              <w:top w:val="single" w:sz="4" w:space="0" w:color="auto"/>
            </w:tcBorders>
          </w:tcPr>
          <w:p w:rsidR="0017205D" w:rsidRPr="003B2BE6" w:rsidRDefault="0017205D" w:rsidP="00F9751C">
            <w:pPr>
              <w:pStyle w:val="ConsPlusNormal"/>
              <w:jc w:val="center"/>
            </w:pPr>
            <w:r w:rsidRPr="003B2BE6">
              <w:t>___________________</w:t>
            </w:r>
          </w:p>
          <w:p w:rsidR="0017205D" w:rsidRPr="003B2BE6" w:rsidRDefault="0017205D" w:rsidP="00F9751C">
            <w:pPr>
              <w:pStyle w:val="ConsPlusNormal"/>
              <w:jc w:val="center"/>
            </w:pPr>
            <w:r w:rsidRPr="003B2BE6">
              <w:t>(подпись)</w:t>
            </w:r>
          </w:p>
        </w:tc>
        <w:tc>
          <w:tcPr>
            <w:tcW w:w="3268" w:type="dxa"/>
            <w:tcBorders>
              <w:top w:val="single" w:sz="4" w:space="0" w:color="auto"/>
              <w:right w:val="single" w:sz="4" w:space="0" w:color="auto"/>
            </w:tcBorders>
          </w:tcPr>
          <w:p w:rsidR="0017205D" w:rsidRPr="003B2BE6" w:rsidRDefault="0017205D" w:rsidP="00F9751C">
            <w:pPr>
              <w:pStyle w:val="ConsPlusNormal"/>
              <w:jc w:val="center"/>
              <w:rPr>
                <w:u w:val="single"/>
              </w:rPr>
            </w:pPr>
            <w:r w:rsidRPr="003B2BE6">
              <w:rPr>
                <w:u w:val="single"/>
              </w:rPr>
              <w:t>Валерий  Николаевич Ключников</w:t>
            </w:r>
          </w:p>
          <w:p w:rsidR="0017205D" w:rsidRPr="003B2BE6" w:rsidRDefault="0017205D" w:rsidP="00F9751C">
            <w:pPr>
              <w:pStyle w:val="ConsPlusNormal"/>
              <w:jc w:val="center"/>
            </w:pPr>
            <w:r w:rsidRPr="003B2BE6">
              <w:t>(И.О. Фамилия)</w:t>
            </w:r>
          </w:p>
        </w:tc>
      </w:tr>
      <w:tr w:rsidR="004037BB" w:rsidTr="001E6BC1">
        <w:tc>
          <w:tcPr>
            <w:tcW w:w="1012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7BB" w:rsidRDefault="0017205D" w:rsidP="00FF1ACC">
            <w:pPr>
              <w:pStyle w:val="ConsPlusNormal"/>
            </w:pPr>
            <w:r w:rsidRPr="003B2BE6">
              <w:t>3.2. Дата</w:t>
            </w:r>
            <w:r>
              <w:t xml:space="preserve"> "24</w:t>
            </w:r>
            <w:r w:rsidRPr="003B2BE6">
              <w:t>"декабря 2024 г.</w:t>
            </w:r>
          </w:p>
        </w:tc>
      </w:tr>
    </w:tbl>
    <w:p w:rsidR="002057A4" w:rsidRDefault="002057A4" w:rsidP="005078DD">
      <w:pPr>
        <w:pStyle w:val="ConsPlusNormal"/>
        <w:ind w:firstLine="540"/>
        <w:jc w:val="both"/>
        <w:rPr>
          <w:bCs/>
          <w:spacing w:val="-2"/>
        </w:rPr>
      </w:pPr>
    </w:p>
    <w:sectPr w:rsidR="002057A4" w:rsidSect="00AC0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42AD"/>
    <w:multiLevelType w:val="hybridMultilevel"/>
    <w:tmpl w:val="2B1AFB8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0D2353"/>
    <w:multiLevelType w:val="hybridMultilevel"/>
    <w:tmpl w:val="E3D2A0B4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D92114"/>
    <w:multiLevelType w:val="hybridMultilevel"/>
    <w:tmpl w:val="457CFE9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44A151C"/>
    <w:multiLevelType w:val="hybridMultilevel"/>
    <w:tmpl w:val="F1FAA9E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001CBB"/>
    <w:multiLevelType w:val="hybridMultilevel"/>
    <w:tmpl w:val="F0D856FA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D72631"/>
    <w:multiLevelType w:val="hybridMultilevel"/>
    <w:tmpl w:val="A77A5E5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D5145D"/>
    <w:multiLevelType w:val="hybridMultilevel"/>
    <w:tmpl w:val="C2F6F434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385EF0"/>
    <w:multiLevelType w:val="hybridMultilevel"/>
    <w:tmpl w:val="ED50DBC8"/>
    <w:lvl w:ilvl="0" w:tplc="5ABC6A10">
      <w:start w:val="1"/>
      <w:numFmt w:val="bullet"/>
      <w:lvlText w:val="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8">
    <w:nsid w:val="375B4C89"/>
    <w:multiLevelType w:val="hybridMultilevel"/>
    <w:tmpl w:val="E404FE7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BE2871"/>
    <w:multiLevelType w:val="hybridMultilevel"/>
    <w:tmpl w:val="6DD6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0638E2"/>
    <w:multiLevelType w:val="hybridMultilevel"/>
    <w:tmpl w:val="CA801CB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1253BB"/>
    <w:multiLevelType w:val="hybridMultilevel"/>
    <w:tmpl w:val="070483E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5D2CCE"/>
    <w:multiLevelType w:val="hybridMultilevel"/>
    <w:tmpl w:val="503EF0A0"/>
    <w:lvl w:ilvl="0" w:tplc="5ABC6A10">
      <w:start w:val="1"/>
      <w:numFmt w:val="bullet"/>
      <w:lvlText w:val=""/>
      <w:lvlJc w:val="left"/>
      <w:pPr>
        <w:ind w:left="10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9" w:hanging="360"/>
      </w:pPr>
      <w:rPr>
        <w:rFonts w:ascii="Wingdings" w:hAnsi="Wingdings" w:hint="default"/>
      </w:rPr>
    </w:lvl>
  </w:abstractNum>
  <w:abstractNum w:abstractNumId="13">
    <w:nsid w:val="5E082DFE"/>
    <w:multiLevelType w:val="hybridMultilevel"/>
    <w:tmpl w:val="32FC3A8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4">
    <w:nsid w:val="665403F4"/>
    <w:multiLevelType w:val="hybridMultilevel"/>
    <w:tmpl w:val="CFB254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FA0280F"/>
    <w:multiLevelType w:val="hybridMultilevel"/>
    <w:tmpl w:val="EB4A2E54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0165675"/>
    <w:multiLevelType w:val="hybridMultilevel"/>
    <w:tmpl w:val="03BA646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13"/>
  </w:num>
  <w:num w:numId="4">
    <w:abstractNumId w:val="14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8"/>
  </w:num>
  <w:num w:numId="10">
    <w:abstractNumId w:val="16"/>
  </w:num>
  <w:num w:numId="11">
    <w:abstractNumId w:val="10"/>
  </w:num>
  <w:num w:numId="12">
    <w:abstractNumId w:val="1"/>
  </w:num>
  <w:num w:numId="13">
    <w:abstractNumId w:val="7"/>
  </w:num>
  <w:num w:numId="14">
    <w:abstractNumId w:val="0"/>
  </w:num>
  <w:num w:numId="15">
    <w:abstractNumId w:val="6"/>
  </w:num>
  <w:num w:numId="16">
    <w:abstractNumId w:val="12"/>
  </w:num>
  <w:num w:numId="1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108B9"/>
    <w:rsid w:val="000209F2"/>
    <w:rsid w:val="00021547"/>
    <w:rsid w:val="00050950"/>
    <w:rsid w:val="00056591"/>
    <w:rsid w:val="000B3D18"/>
    <w:rsid w:val="000B7CF7"/>
    <w:rsid w:val="001345BF"/>
    <w:rsid w:val="00170F2E"/>
    <w:rsid w:val="0017205D"/>
    <w:rsid w:val="00181FE4"/>
    <w:rsid w:val="001B0D34"/>
    <w:rsid w:val="001E6BC1"/>
    <w:rsid w:val="002008E6"/>
    <w:rsid w:val="002057A4"/>
    <w:rsid w:val="00207302"/>
    <w:rsid w:val="00210850"/>
    <w:rsid w:val="00244721"/>
    <w:rsid w:val="00244E96"/>
    <w:rsid w:val="002615E7"/>
    <w:rsid w:val="002A44AE"/>
    <w:rsid w:val="002A69A7"/>
    <w:rsid w:val="002C44D3"/>
    <w:rsid w:val="002F2C92"/>
    <w:rsid w:val="00346F02"/>
    <w:rsid w:val="00352899"/>
    <w:rsid w:val="00395B28"/>
    <w:rsid w:val="003C7A98"/>
    <w:rsid w:val="003D7C6D"/>
    <w:rsid w:val="004037BB"/>
    <w:rsid w:val="00452972"/>
    <w:rsid w:val="00465748"/>
    <w:rsid w:val="00467A45"/>
    <w:rsid w:val="004849AB"/>
    <w:rsid w:val="004978B1"/>
    <w:rsid w:val="004C052A"/>
    <w:rsid w:val="004C68E6"/>
    <w:rsid w:val="004E6A0F"/>
    <w:rsid w:val="004F373A"/>
    <w:rsid w:val="005059F4"/>
    <w:rsid w:val="005078DD"/>
    <w:rsid w:val="00516E89"/>
    <w:rsid w:val="00532BAE"/>
    <w:rsid w:val="00555B94"/>
    <w:rsid w:val="00575746"/>
    <w:rsid w:val="005978F3"/>
    <w:rsid w:val="005B36F7"/>
    <w:rsid w:val="005C5521"/>
    <w:rsid w:val="005C7F93"/>
    <w:rsid w:val="005F0006"/>
    <w:rsid w:val="005F527E"/>
    <w:rsid w:val="00615ECE"/>
    <w:rsid w:val="00616D37"/>
    <w:rsid w:val="00636F66"/>
    <w:rsid w:val="00655432"/>
    <w:rsid w:val="006629A7"/>
    <w:rsid w:val="006A2652"/>
    <w:rsid w:val="006D667F"/>
    <w:rsid w:val="00701B8A"/>
    <w:rsid w:val="007108B9"/>
    <w:rsid w:val="00711A3F"/>
    <w:rsid w:val="007344BA"/>
    <w:rsid w:val="007372E3"/>
    <w:rsid w:val="00795FFC"/>
    <w:rsid w:val="007A4982"/>
    <w:rsid w:val="007D0943"/>
    <w:rsid w:val="007D6212"/>
    <w:rsid w:val="007D68BF"/>
    <w:rsid w:val="007D7182"/>
    <w:rsid w:val="007F7122"/>
    <w:rsid w:val="00837F51"/>
    <w:rsid w:val="00855E94"/>
    <w:rsid w:val="008E36F6"/>
    <w:rsid w:val="008F01C4"/>
    <w:rsid w:val="008F03D9"/>
    <w:rsid w:val="00901538"/>
    <w:rsid w:val="00904521"/>
    <w:rsid w:val="009C1680"/>
    <w:rsid w:val="009C4351"/>
    <w:rsid w:val="009D3FD8"/>
    <w:rsid w:val="009E0624"/>
    <w:rsid w:val="009F29C1"/>
    <w:rsid w:val="00A026A2"/>
    <w:rsid w:val="00A12B1C"/>
    <w:rsid w:val="00A37889"/>
    <w:rsid w:val="00A625C9"/>
    <w:rsid w:val="00A8181B"/>
    <w:rsid w:val="00AA24D0"/>
    <w:rsid w:val="00AC0461"/>
    <w:rsid w:val="00AE1FCD"/>
    <w:rsid w:val="00AF5F0B"/>
    <w:rsid w:val="00B06B7F"/>
    <w:rsid w:val="00B12106"/>
    <w:rsid w:val="00B257FC"/>
    <w:rsid w:val="00B57582"/>
    <w:rsid w:val="00B64452"/>
    <w:rsid w:val="00B703EF"/>
    <w:rsid w:val="00B74073"/>
    <w:rsid w:val="00B74F94"/>
    <w:rsid w:val="00BC2256"/>
    <w:rsid w:val="00BD57CC"/>
    <w:rsid w:val="00C06F96"/>
    <w:rsid w:val="00C2038E"/>
    <w:rsid w:val="00C92772"/>
    <w:rsid w:val="00C96073"/>
    <w:rsid w:val="00CF6358"/>
    <w:rsid w:val="00CF761C"/>
    <w:rsid w:val="00D1061C"/>
    <w:rsid w:val="00D23F50"/>
    <w:rsid w:val="00D36A1A"/>
    <w:rsid w:val="00D411DB"/>
    <w:rsid w:val="00D878B3"/>
    <w:rsid w:val="00D91D3A"/>
    <w:rsid w:val="00DA7140"/>
    <w:rsid w:val="00DB53B1"/>
    <w:rsid w:val="00DC622A"/>
    <w:rsid w:val="00DD69E9"/>
    <w:rsid w:val="00E2602A"/>
    <w:rsid w:val="00EA788F"/>
    <w:rsid w:val="00ED4F28"/>
    <w:rsid w:val="00EE3CA5"/>
    <w:rsid w:val="00EE5C2E"/>
    <w:rsid w:val="00EF5347"/>
    <w:rsid w:val="00F02497"/>
    <w:rsid w:val="00F12ECD"/>
    <w:rsid w:val="00F15239"/>
    <w:rsid w:val="00F40E9C"/>
    <w:rsid w:val="00F60D50"/>
    <w:rsid w:val="00FA68C8"/>
    <w:rsid w:val="00FF1969"/>
    <w:rsid w:val="00FF1A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8B9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170F2E"/>
    <w:pPr>
      <w:autoSpaceDE/>
      <w:autoSpaceDN/>
      <w:spacing w:before="240" w:after="60"/>
      <w:outlineLvl w:val="7"/>
    </w:pPr>
    <w:rPr>
      <w:rFonts w:ascii="Calibri" w:eastAsia="Times New Roman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257FC"/>
    <w:pPr>
      <w:autoSpaceDE/>
      <w:autoSpaceDN/>
      <w:spacing w:before="240" w:after="60"/>
      <w:outlineLvl w:val="8"/>
    </w:pPr>
    <w:rPr>
      <w:rFonts w:ascii="Calibri Light" w:eastAsia="Times New Roman" w:hAnsi="Calibri Light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7108B9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7108B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No Spacing"/>
    <w:link w:val="a5"/>
    <w:uiPriority w:val="1"/>
    <w:qFormat/>
    <w:rsid w:val="007108B9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6">
    <w:name w:val="Hyperlink"/>
    <w:basedOn w:val="a0"/>
    <w:uiPriority w:val="99"/>
    <w:unhideWhenUsed/>
    <w:rsid w:val="007108B9"/>
    <w:rPr>
      <w:color w:val="0000FF" w:themeColor="hyperlink"/>
      <w:u w:val="single"/>
    </w:rPr>
  </w:style>
  <w:style w:type="paragraph" w:customStyle="1" w:styleId="ConsPlusTitle">
    <w:name w:val="ConsPlusTitle"/>
    <w:uiPriority w:val="99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szCs w:val="24"/>
      <w:lang w:eastAsia="ru-RU"/>
    </w:rPr>
  </w:style>
  <w:style w:type="character" w:customStyle="1" w:styleId="FontStyle12">
    <w:name w:val="Font Style12"/>
    <w:basedOn w:val="a0"/>
    <w:rsid w:val="00EE5C2E"/>
    <w:rPr>
      <w:rFonts w:ascii="Arial" w:hAnsi="Arial" w:cs="Arial" w:hint="default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EE5C2E"/>
    <w:rPr>
      <w:rFonts w:ascii="Arial" w:hAnsi="Arial" w:cs="Arial" w:hint="default"/>
      <w:sz w:val="18"/>
      <w:szCs w:val="18"/>
    </w:rPr>
  </w:style>
  <w:style w:type="table" w:styleId="a7">
    <w:name w:val="Table Grid"/>
    <w:basedOn w:val="a1"/>
    <w:uiPriority w:val="59"/>
    <w:rsid w:val="007F7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Другое_"/>
    <w:basedOn w:val="a0"/>
    <w:link w:val="a9"/>
    <w:rsid w:val="007372E3"/>
    <w:rPr>
      <w:rFonts w:eastAsia="Times New Roman"/>
      <w:color w:val="5C656A"/>
      <w:sz w:val="22"/>
      <w:shd w:val="clear" w:color="auto" w:fill="FFFFFF"/>
    </w:rPr>
  </w:style>
  <w:style w:type="paragraph" w:customStyle="1" w:styleId="a9">
    <w:name w:val="Другое"/>
    <w:basedOn w:val="a"/>
    <w:link w:val="a8"/>
    <w:rsid w:val="007372E3"/>
    <w:pPr>
      <w:widowControl w:val="0"/>
      <w:shd w:val="clear" w:color="auto" w:fill="FFFFFF"/>
      <w:autoSpaceDE/>
      <w:autoSpaceDN/>
      <w:ind w:firstLine="100"/>
    </w:pPr>
    <w:rPr>
      <w:rFonts w:eastAsia="Times New Roman"/>
      <w:color w:val="5C656A"/>
      <w:sz w:val="22"/>
      <w:szCs w:val="22"/>
      <w:lang w:eastAsia="en-US"/>
    </w:rPr>
  </w:style>
  <w:style w:type="paragraph" w:styleId="aa">
    <w:name w:val="List Paragraph"/>
    <w:aliases w:val="Абзац списка 1,Содержание. 2 уровень,Bullet List,FooterText,numbered,List Paragraph"/>
    <w:basedOn w:val="a"/>
    <w:link w:val="ab"/>
    <w:uiPriority w:val="34"/>
    <w:qFormat/>
    <w:rsid w:val="006629A7"/>
    <w:pPr>
      <w:widowControl w:val="0"/>
      <w:autoSpaceDE/>
      <w:autoSpaceDN/>
      <w:ind w:left="720"/>
      <w:contextualSpacing/>
    </w:pPr>
    <w:rPr>
      <w:rFonts w:eastAsia="Times New Roman"/>
    </w:rPr>
  </w:style>
  <w:style w:type="character" w:customStyle="1" w:styleId="ab">
    <w:name w:val="Абзац списка Знак"/>
    <w:aliases w:val="Абзац списка 1 Знак,Содержание. 2 уровень Знак,Bullet List Знак,FooterText Знак,numbered Знак,List Paragraph Знак"/>
    <w:link w:val="aa"/>
    <w:uiPriority w:val="34"/>
    <w:rsid w:val="006629A7"/>
    <w:rPr>
      <w:rFonts w:eastAsia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170F2E"/>
    <w:rPr>
      <w:rFonts w:ascii="Calibri" w:eastAsia="Times New Roman" w:hAnsi="Calibri"/>
      <w:i/>
      <w:iCs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B257FC"/>
    <w:rPr>
      <w:rFonts w:ascii="Calibri Light" w:eastAsia="Times New Roman" w:hAnsi="Calibri Light"/>
      <w:sz w:val="22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7344BA"/>
    <w:rPr>
      <w:rFonts w:ascii="Calibri" w:eastAsia="Times New Roman" w:hAnsi="Calibri"/>
      <w:sz w:val="22"/>
      <w:lang w:eastAsia="ru-RU"/>
    </w:rPr>
  </w:style>
  <w:style w:type="table" w:customStyle="1" w:styleId="1">
    <w:name w:val="Сетка таблицы1"/>
    <w:basedOn w:val="a1"/>
    <w:next w:val="a7"/>
    <w:uiPriority w:val="59"/>
    <w:rsid w:val="003C7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annotation text"/>
    <w:basedOn w:val="a"/>
    <w:link w:val="ad"/>
    <w:uiPriority w:val="99"/>
    <w:unhideWhenUsed/>
    <w:rsid w:val="00B57582"/>
    <w:pPr>
      <w:autoSpaceDE/>
      <w:autoSpaceDN/>
      <w:spacing w:after="200"/>
    </w:pPr>
    <w:rPr>
      <w:rFonts w:ascii="Calibri" w:eastAsia="Calibri" w:hAnsi="Calibri"/>
      <w:lang w:eastAsia="en-US"/>
    </w:rPr>
  </w:style>
  <w:style w:type="character" w:customStyle="1" w:styleId="ad">
    <w:name w:val="Текст примечания Знак"/>
    <w:basedOn w:val="a0"/>
    <w:link w:val="ac"/>
    <w:uiPriority w:val="99"/>
    <w:rsid w:val="00B57582"/>
    <w:rPr>
      <w:rFonts w:ascii="Calibri" w:eastAsia="Calibri" w:hAnsi="Calibri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isclosure.ru/issuer/6915002325/index.s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B2BD83-762B-470D-AF64-5EF1BF2B4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3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72</cp:revision>
  <cp:lastPrinted>2022-03-05T08:59:00Z</cp:lastPrinted>
  <dcterms:created xsi:type="dcterms:W3CDTF">2021-01-21T08:00:00Z</dcterms:created>
  <dcterms:modified xsi:type="dcterms:W3CDTF">2024-12-23T13:29:00Z</dcterms:modified>
</cp:coreProperties>
</file>