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377" w:rsidRDefault="00784377" w:rsidP="00784377">
      <w:pPr>
        <w:spacing w:after="0" w:line="240" w:lineRule="auto"/>
        <w:ind w:left="5103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ПРЕДВАРИТЕЛЬНО УТВЕРЖДЕН Советом директоров ОАО «ВНИИДМАШ»</w:t>
      </w:r>
    </w:p>
    <w:p w:rsidR="00784377" w:rsidRDefault="00784377" w:rsidP="00784377">
      <w:pPr>
        <w:spacing w:after="0" w:line="240" w:lineRule="auto"/>
        <w:ind w:left="5103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Протокол от 29 апреля 2014г.</w:t>
      </w:r>
    </w:p>
    <w:p w:rsidR="00784377" w:rsidRDefault="00784377" w:rsidP="00784377">
      <w:pPr>
        <w:spacing w:after="0" w:line="240" w:lineRule="auto"/>
        <w:ind w:left="5103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Председатель Совета директоров</w:t>
      </w:r>
    </w:p>
    <w:p w:rsidR="00784377" w:rsidRDefault="00784377" w:rsidP="00784377">
      <w:pPr>
        <w:spacing w:after="0" w:line="240" w:lineRule="auto"/>
        <w:ind w:left="5103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____________________ В.В.Трухин</w:t>
      </w:r>
    </w:p>
    <w:p w:rsidR="00784377" w:rsidRDefault="00784377" w:rsidP="00784377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784377" w:rsidRDefault="00784377" w:rsidP="00784377">
      <w:pPr>
        <w:spacing w:before="100" w:beforeAutospacing="1" w:after="0" w:line="240" w:lineRule="auto"/>
        <w:ind w:left="5103"/>
        <w:jc w:val="both"/>
        <w:rPr>
          <w:rFonts w:ascii="Times New Roman" w:eastAsia="Times New Roman" w:hAnsi="Times New Roman"/>
          <w:b/>
          <w:lang w:eastAsia="ru-RU"/>
        </w:rPr>
      </w:pPr>
      <w:r w:rsidRPr="00C81893">
        <w:rPr>
          <w:rFonts w:ascii="Times New Roman" w:eastAsia="Times New Roman" w:hAnsi="Times New Roman"/>
          <w:b/>
          <w:lang w:eastAsia="ru-RU"/>
        </w:rPr>
        <w:t>Утвержден Общим собранием акционеров ОАО «ВНИИДМАШ»</w:t>
      </w:r>
    </w:p>
    <w:p w:rsidR="00784377" w:rsidRPr="000B1AFC" w:rsidRDefault="00784377" w:rsidP="00784377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lang w:eastAsia="ru-RU"/>
        </w:rPr>
      </w:pPr>
      <w:r w:rsidRPr="000B1AFC">
        <w:rPr>
          <w:rFonts w:ascii="Times New Roman" w:eastAsia="Times New Roman" w:hAnsi="Times New Roman"/>
          <w:b/>
          <w:lang w:eastAsia="ru-RU"/>
        </w:rPr>
        <w:t xml:space="preserve">Протокол № </w:t>
      </w:r>
      <w:r w:rsidR="004706C8">
        <w:rPr>
          <w:rFonts w:ascii="Times New Roman" w:eastAsia="Times New Roman" w:hAnsi="Times New Roman"/>
          <w:b/>
          <w:u w:val="single"/>
          <w:lang w:eastAsia="ru-RU"/>
        </w:rPr>
        <w:t>б/</w:t>
      </w:r>
      <w:proofErr w:type="spellStart"/>
      <w:r w:rsidR="004706C8">
        <w:rPr>
          <w:rFonts w:ascii="Times New Roman" w:eastAsia="Times New Roman" w:hAnsi="Times New Roman"/>
          <w:b/>
          <w:u w:val="single"/>
          <w:lang w:eastAsia="ru-RU"/>
        </w:rPr>
        <w:t>н</w:t>
      </w:r>
      <w:proofErr w:type="spellEnd"/>
      <w:r w:rsidR="004706C8">
        <w:rPr>
          <w:rFonts w:ascii="Times New Roman" w:eastAsia="Times New Roman" w:hAnsi="Times New Roman"/>
          <w:b/>
          <w:lang w:eastAsia="ru-RU"/>
        </w:rPr>
        <w:t xml:space="preserve"> от 27.06.2014г.</w:t>
      </w:r>
    </w:p>
    <w:p w:rsidR="00784377" w:rsidRDefault="00784377" w:rsidP="00784377">
      <w:pPr>
        <w:spacing w:after="100" w:afterAutospacing="1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784377" w:rsidRDefault="00784377" w:rsidP="007843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784377" w:rsidRDefault="00784377" w:rsidP="007843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784377" w:rsidRDefault="00784377" w:rsidP="007843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784377" w:rsidRPr="00AD4DFD" w:rsidRDefault="00784377" w:rsidP="00784377">
      <w:pPr>
        <w:spacing w:after="0" w:line="240" w:lineRule="auto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AD4DFD">
        <w:rPr>
          <w:rFonts w:ascii="Times New Roman" w:eastAsia="Times New Roman" w:hAnsi="Times New Roman"/>
          <w:b/>
          <w:sz w:val="36"/>
          <w:szCs w:val="36"/>
          <w:lang w:eastAsia="ru-RU"/>
        </w:rPr>
        <w:t>Открытое акционерное общество</w:t>
      </w:r>
    </w:p>
    <w:p w:rsidR="00784377" w:rsidRPr="00AD4DFD" w:rsidRDefault="00784377" w:rsidP="00784377">
      <w:pPr>
        <w:spacing w:after="0" w:line="240" w:lineRule="auto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AD4DFD">
        <w:rPr>
          <w:rFonts w:ascii="Times New Roman" w:eastAsia="Times New Roman" w:hAnsi="Times New Roman"/>
          <w:b/>
          <w:sz w:val="36"/>
          <w:szCs w:val="36"/>
          <w:lang w:eastAsia="ru-RU"/>
        </w:rPr>
        <w:t>«Всероссийский научно-исследовательский и конструкторский институт деревообрабатывающего машиностроения»</w:t>
      </w:r>
    </w:p>
    <w:p w:rsidR="00784377" w:rsidRPr="00AD4DFD" w:rsidRDefault="00784377" w:rsidP="00784377">
      <w:pP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 w:rsidRPr="00AD4DFD">
        <w:rPr>
          <w:rFonts w:ascii="Times New Roman" w:eastAsia="Times New Roman" w:hAnsi="Times New Roman"/>
          <w:sz w:val="36"/>
          <w:szCs w:val="36"/>
          <w:lang w:eastAsia="ru-RU"/>
        </w:rPr>
        <w:t>ОАО «ВНИИДМАШ»</w:t>
      </w:r>
    </w:p>
    <w:p w:rsidR="00784377" w:rsidRPr="00AD4DFD" w:rsidRDefault="00784377" w:rsidP="0078437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AD4DFD">
        <w:rPr>
          <w:rFonts w:ascii="Times New Roman" w:eastAsia="Times New Roman" w:hAnsi="Times New Roman"/>
          <w:b/>
          <w:sz w:val="36"/>
          <w:szCs w:val="36"/>
          <w:lang w:eastAsia="ru-RU"/>
        </w:rPr>
        <w:t>Годовой отчет за 201</w:t>
      </w:r>
      <w:r w:rsidR="00927197">
        <w:rPr>
          <w:rFonts w:ascii="Times New Roman" w:eastAsia="Times New Roman" w:hAnsi="Times New Roman"/>
          <w:b/>
          <w:sz w:val="36"/>
          <w:szCs w:val="36"/>
          <w:lang w:eastAsia="ru-RU"/>
        </w:rPr>
        <w:t>3</w:t>
      </w:r>
      <w:r w:rsidRPr="00AD4DFD">
        <w:rPr>
          <w:rFonts w:ascii="Times New Roman" w:eastAsia="Times New Roman" w:hAnsi="Times New Roman"/>
          <w:b/>
          <w:sz w:val="36"/>
          <w:szCs w:val="36"/>
          <w:lang w:eastAsia="ru-RU"/>
        </w:rPr>
        <w:t xml:space="preserve"> г.</w:t>
      </w:r>
    </w:p>
    <w:p w:rsidR="00784377" w:rsidRPr="00AD4DFD" w:rsidRDefault="00784377" w:rsidP="0078437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:rsidR="00784377" w:rsidRDefault="00784377" w:rsidP="00784377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784377" w:rsidRDefault="00784377" w:rsidP="00784377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784377" w:rsidRDefault="00784377" w:rsidP="00784377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784377" w:rsidRDefault="00784377" w:rsidP="00784377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784377" w:rsidRDefault="00784377" w:rsidP="00784377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784377" w:rsidRDefault="00784377" w:rsidP="00784377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784377" w:rsidRDefault="00784377" w:rsidP="00784377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784377" w:rsidRDefault="00784377" w:rsidP="00784377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784377" w:rsidRDefault="00784377" w:rsidP="00784377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784377" w:rsidRDefault="00784377" w:rsidP="00784377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784377" w:rsidRPr="005D1592" w:rsidRDefault="00784377" w:rsidP="0078437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Москва 201</w:t>
      </w:r>
      <w:r w:rsidR="00927197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Pr="009154A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784377" w:rsidRPr="005D1592" w:rsidRDefault="00DC493C" w:rsidP="0078437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>Общие сведения об  Обществе</w:t>
      </w:r>
      <w:r w:rsidR="00784377" w:rsidRPr="005D15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</w:p>
    <w:p w:rsidR="00784377" w:rsidRPr="005D1592" w:rsidRDefault="00784377" w:rsidP="0078437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4377" w:rsidRPr="005D1592" w:rsidRDefault="00784377" w:rsidP="00784377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b/>
          <w:sz w:val="24"/>
          <w:szCs w:val="24"/>
          <w:lang w:eastAsia="ru-RU"/>
        </w:rPr>
        <w:t>1.1.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Полное наименование: Открытое акционерное общество «Всероссийский научно-исследовательский и конструкторский институт деревообрабатывающего машиностроения».</w:t>
      </w:r>
    </w:p>
    <w:p w:rsidR="00784377" w:rsidRPr="005D1592" w:rsidRDefault="00784377" w:rsidP="0078437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b/>
          <w:sz w:val="24"/>
          <w:szCs w:val="24"/>
          <w:lang w:eastAsia="ru-RU"/>
        </w:rPr>
        <w:t>1.2.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Краткое наименование: ОАО «ВНИИДМАШ».</w:t>
      </w:r>
    </w:p>
    <w:p w:rsidR="00784377" w:rsidRPr="005D1592" w:rsidRDefault="00784377" w:rsidP="0078437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4377" w:rsidRPr="005D1592" w:rsidRDefault="00784377" w:rsidP="0078437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b/>
          <w:sz w:val="24"/>
          <w:szCs w:val="24"/>
          <w:lang w:eastAsia="ru-RU"/>
        </w:rPr>
        <w:t>1.3.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Место нахождения и почтовый адрес – Российская Федерация, 105082, г. Москва, </w:t>
      </w:r>
      <w:proofErr w:type="spellStart"/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>Рубцовская</w:t>
      </w:r>
      <w:proofErr w:type="spellEnd"/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набережная д.3, стр.1.</w:t>
      </w:r>
    </w:p>
    <w:p w:rsidR="00784377" w:rsidRPr="005D1592" w:rsidRDefault="00784377" w:rsidP="0078437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4377" w:rsidRPr="005D1592" w:rsidRDefault="00784377" w:rsidP="00784377">
      <w:p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b/>
          <w:sz w:val="24"/>
          <w:szCs w:val="24"/>
          <w:lang w:eastAsia="ru-RU"/>
        </w:rPr>
        <w:t>1.4.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Телефон/факс: </w:t>
      </w:r>
      <w:r w:rsidR="00400DC4" w:rsidRPr="005D1592">
        <w:rPr>
          <w:rFonts w:ascii="Times New Roman" w:hAnsi="Times New Roman"/>
          <w:iCs/>
          <w:sz w:val="24"/>
          <w:szCs w:val="24"/>
        </w:rPr>
        <w:t>499 265 55 61</w:t>
      </w:r>
    </w:p>
    <w:p w:rsidR="00784377" w:rsidRPr="005D1592" w:rsidRDefault="00784377" w:rsidP="0078437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1.5. 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>Дата государственной регистрации Общества и регистрационный номер- Общество зарегистрировано Московской регистрационной палатой 16.06.1994 г., № 023.888.</w:t>
      </w:r>
      <w:r w:rsidRPr="005D15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</w:t>
      </w:r>
    </w:p>
    <w:p w:rsidR="00784377" w:rsidRPr="005D1592" w:rsidRDefault="00784377" w:rsidP="00784377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1.6.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Идентификационный номер налогоплательщика (ИНН) -7701012737.</w:t>
      </w:r>
    </w:p>
    <w:p w:rsidR="00784377" w:rsidRPr="005D1592" w:rsidRDefault="00784377" w:rsidP="00784377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1.7.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Количество акционеров, зарегистрированных в реестре, в том числе количество акционеров, внесенных в список акционеров, имеющих право на участие в годовом Общем собрании - 23.</w:t>
      </w:r>
    </w:p>
    <w:p w:rsidR="00784377" w:rsidRPr="005D1592" w:rsidRDefault="00784377" w:rsidP="00784377">
      <w:pPr>
        <w:spacing w:before="120"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1.8. 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>В 2013 году Общество конструкторскими работами не занималось и в специализированных выставках по деревообрабатывающему машиностроению и деревопереработке не участвовало.</w:t>
      </w:r>
    </w:p>
    <w:p w:rsidR="00784377" w:rsidRPr="005D1592" w:rsidRDefault="00784377" w:rsidP="00784377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1.9.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Информация об аудите Общества:</w:t>
      </w:r>
    </w:p>
    <w:p w:rsidR="00784377" w:rsidRPr="005D1592" w:rsidRDefault="00784377" w:rsidP="00784377">
      <w:pPr>
        <w:spacing w:before="120" w:after="12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>Общество с ограниченной ответственностью «Аудит-Баланс» (ООО «Аудит-Баланс»; ОГРН 1056900148656; Номер в реестре аудиторских организаций (ОРНЗ): 10603044494; Юридический адрес: 170005, г.Тверь, ул. Мусоргского, д.12, офис 313.</w:t>
      </w:r>
    </w:p>
    <w:p w:rsidR="00784377" w:rsidRPr="005D1592" w:rsidRDefault="00784377" w:rsidP="00784377">
      <w:pPr>
        <w:pStyle w:val="a3"/>
        <w:numPr>
          <w:ilvl w:val="1"/>
          <w:numId w:val="1"/>
        </w:numPr>
        <w:spacing w:before="120" w:after="120" w:line="240" w:lineRule="auto"/>
        <w:ind w:left="539" w:hanging="53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Информация о </w:t>
      </w:r>
      <w:proofErr w:type="spellStart"/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>реестродержателе</w:t>
      </w:r>
      <w:proofErr w:type="spellEnd"/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Общества: </w:t>
      </w:r>
    </w:p>
    <w:p w:rsidR="00784377" w:rsidRPr="005D1592" w:rsidRDefault="00784377" w:rsidP="00784377">
      <w:pPr>
        <w:pStyle w:val="a3"/>
        <w:spacing w:before="120" w:after="12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>Регистратор - ОАО «РЕЕСТР» (лицензия на право осуществления деятельности по ведению реестра № 10-000-1-00254 от 13.12.2002 г. ИНН 7704028206). Юридический адрес:</w:t>
      </w:r>
      <w:r w:rsidRPr="005D1592">
        <w:rPr>
          <w:rFonts w:ascii="Times New Roman" w:hAnsi="Times New Roman"/>
          <w:sz w:val="24"/>
          <w:szCs w:val="24"/>
        </w:rPr>
        <w:t xml:space="preserve"> Российская Федерация, 119021, город Москва, </w:t>
      </w:r>
      <w:proofErr w:type="spellStart"/>
      <w:r w:rsidRPr="005D1592">
        <w:rPr>
          <w:rFonts w:ascii="Times New Roman" w:hAnsi="Times New Roman"/>
          <w:sz w:val="24"/>
          <w:szCs w:val="24"/>
        </w:rPr>
        <w:t>Зубовская</w:t>
      </w:r>
      <w:proofErr w:type="spellEnd"/>
      <w:r w:rsidRPr="005D1592">
        <w:rPr>
          <w:rFonts w:ascii="Times New Roman" w:hAnsi="Times New Roman"/>
          <w:sz w:val="24"/>
          <w:szCs w:val="24"/>
        </w:rPr>
        <w:t xml:space="preserve"> пл., д.3, стр.2.</w:t>
      </w:r>
    </w:p>
    <w:p w:rsidR="00DC325C" w:rsidRPr="005D1592" w:rsidRDefault="00784377" w:rsidP="00DC32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1.11. 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>Филиалы и представительства Общества отсутствуют.    </w:t>
      </w:r>
    </w:p>
    <w:p w:rsidR="00DC325C" w:rsidRPr="005D1592" w:rsidRDefault="00784377" w:rsidP="007843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b/>
          <w:sz w:val="24"/>
          <w:szCs w:val="24"/>
          <w:lang w:eastAsia="ru-RU"/>
        </w:rPr>
        <w:t>  </w:t>
      </w:r>
      <w:r w:rsidR="00DC325C" w:rsidRPr="005D1592">
        <w:rPr>
          <w:rFonts w:ascii="Times New Roman" w:eastAsia="Times New Roman" w:hAnsi="Times New Roman"/>
          <w:b/>
          <w:sz w:val="24"/>
          <w:szCs w:val="24"/>
          <w:lang w:eastAsia="ru-RU"/>
        </w:rPr>
        <w:t>2.</w:t>
      </w:r>
      <w:r w:rsidR="00DC325C"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C325C" w:rsidRPr="005D1592">
        <w:rPr>
          <w:rFonts w:ascii="Times New Roman" w:hAnsi="Times New Roman"/>
          <w:b/>
          <w:sz w:val="24"/>
          <w:szCs w:val="24"/>
        </w:rPr>
        <w:t>Положение Общества в отрасли</w:t>
      </w:r>
      <w:r w:rsidR="00DC325C"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-</w:t>
      </w:r>
    </w:p>
    <w:p w:rsidR="00784377" w:rsidRPr="005D1592" w:rsidRDefault="00DC325C" w:rsidP="007843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3</w:t>
      </w:r>
      <w:r w:rsidR="00784377" w:rsidRPr="005D15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Приоритетные направления деятельности Общества.</w:t>
      </w:r>
    </w:p>
    <w:p w:rsidR="00784377" w:rsidRPr="005D1592" w:rsidRDefault="00784377" w:rsidP="0078437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Основным направлением деятельности Общества </w:t>
      </w:r>
      <w:r w:rsidR="003530AC" w:rsidRPr="005D1592">
        <w:rPr>
          <w:rFonts w:ascii="Times New Roman" w:eastAsia="Times New Roman" w:hAnsi="Times New Roman"/>
          <w:sz w:val="24"/>
          <w:szCs w:val="24"/>
          <w:lang w:eastAsia="ru-RU"/>
        </w:rPr>
        <w:t>в 2013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году являлось:</w:t>
      </w:r>
    </w:p>
    <w:p w:rsidR="008C2164" w:rsidRDefault="008C2164" w:rsidP="008C216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п</w:t>
      </w:r>
      <w:r w:rsidR="00784377"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редоставление услуг по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технической эксплуатации здания 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по адресу: г. Москва, </w:t>
      </w:r>
      <w:proofErr w:type="spellStart"/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>Рубцовская</w:t>
      </w:r>
      <w:proofErr w:type="spellEnd"/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набережная, д.3, стр. 1.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- "здание")</w:t>
      </w:r>
    </w:p>
    <w:p w:rsidR="00784377" w:rsidRPr="008C2164" w:rsidRDefault="00DC325C" w:rsidP="008C216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784377" w:rsidRPr="005D1592">
        <w:rPr>
          <w:rFonts w:ascii="Times New Roman" w:eastAsia="Times New Roman" w:hAnsi="Times New Roman"/>
          <w:b/>
          <w:sz w:val="24"/>
          <w:szCs w:val="24"/>
          <w:lang w:eastAsia="ru-RU"/>
        </w:rPr>
        <w:t>. Отчет Совета директоров Общества о результатах развития Общества по приоритетным направлениям его деятельности.</w:t>
      </w:r>
    </w:p>
    <w:p w:rsidR="00784377" w:rsidRPr="005D1592" w:rsidRDefault="00784377" w:rsidP="00784377">
      <w:pPr>
        <w:spacing w:before="100" w:beforeAutospacing="1" w:after="12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>Приоритетными направлениями деятельности Общества в 201</w:t>
      </w:r>
      <w:r w:rsidR="008B2B45" w:rsidRPr="005D1592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году являлись предоставление услуг по технической эксплуатации здания</w:t>
      </w:r>
      <w:r w:rsidR="008C2164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Общий доход от реализации</w:t>
      </w:r>
      <w:r w:rsidR="008C2164">
        <w:rPr>
          <w:rFonts w:ascii="Times New Roman" w:eastAsia="Times New Roman" w:hAnsi="Times New Roman"/>
          <w:sz w:val="24"/>
          <w:szCs w:val="24"/>
          <w:lang w:eastAsia="ru-RU"/>
        </w:rPr>
        <w:t xml:space="preserve"> услуг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в 201</w:t>
      </w:r>
      <w:r w:rsidR="008B2B45" w:rsidRPr="005D1592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BB45BD"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году составил 25 млн. 899 тыс. 425 руб.</w:t>
      </w:r>
    </w:p>
    <w:p w:rsidR="00784377" w:rsidRPr="005D1592" w:rsidRDefault="00784377" w:rsidP="00784377">
      <w:pPr>
        <w:spacing w:before="80" w:after="12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>Выполнялись планово-предупредительные и ремонтные работы по обеспечению нормального функционирования конструкций и систем жизнеобеспечени</w:t>
      </w:r>
      <w:r w:rsidR="00D12892"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я здания, систем вентиляции, 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>по</w:t>
      </w:r>
      <w:r w:rsidR="00D12892" w:rsidRPr="005D1592">
        <w:rPr>
          <w:rFonts w:ascii="Times New Roman" w:eastAsia="Times New Roman" w:hAnsi="Times New Roman"/>
          <w:sz w:val="24"/>
          <w:szCs w:val="24"/>
          <w:lang w:eastAsia="ru-RU"/>
        </w:rPr>
        <w:t>жаротушения и кондиционирования, проводились работы по замене лифтов, ЦТП, был произведен ремонт вестибюля, установлены пропускные турникеты.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Проводилась работа по подготовке к зимнему отопительному сезону. С большинством собственников здания достигнута договоренность на оказание услуг и возмещения затрат по коммунальным платежам. Осуществлялась работа по совершенствованию учета и потреблению ресурсов в здании. Доход</w:t>
      </w:r>
      <w:r w:rsidR="001B5D3D" w:rsidRPr="005D1592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от оказания услуг по аренде помещений получено не было. Других видов деятельности в 201</w:t>
      </w:r>
      <w:r w:rsidR="001B5D3D" w:rsidRPr="005D1592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году Общество не осуществляло.</w:t>
      </w:r>
    </w:p>
    <w:p w:rsidR="00784377" w:rsidRPr="005D1592" w:rsidRDefault="00DC325C" w:rsidP="007843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>5</w:t>
      </w:r>
      <w:r w:rsidR="00784377" w:rsidRPr="005D15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Основные показатели финансов</w:t>
      </w:r>
      <w:r w:rsidR="00026623" w:rsidRPr="005D15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ой деятельности Общества за 2013</w:t>
      </w:r>
      <w:r w:rsidR="00784377" w:rsidRPr="005D15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год. </w:t>
      </w:r>
    </w:p>
    <w:tbl>
      <w:tblPr>
        <w:tblW w:w="9638" w:type="dxa"/>
        <w:tblInd w:w="250" w:type="dxa"/>
        <w:tblCellMar>
          <w:left w:w="0" w:type="dxa"/>
          <w:right w:w="0" w:type="dxa"/>
        </w:tblCellMar>
        <w:tblLook w:val="04A0"/>
      </w:tblPr>
      <w:tblGrid>
        <w:gridCol w:w="5670"/>
        <w:gridCol w:w="3968"/>
      </w:tblGrid>
      <w:tr w:rsidR="00784377" w:rsidRPr="005D1592" w:rsidTr="009102BF">
        <w:trPr>
          <w:trHeight w:val="404"/>
        </w:trPr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377" w:rsidRPr="005D1592" w:rsidRDefault="00784377" w:rsidP="009102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Выручка или доход от реализации</w:t>
            </w:r>
          </w:p>
        </w:tc>
        <w:tc>
          <w:tcPr>
            <w:tcW w:w="39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377" w:rsidRPr="005D1592" w:rsidRDefault="00BB45BD" w:rsidP="00BB45B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25 899 425 руб.</w:t>
            </w:r>
          </w:p>
        </w:tc>
      </w:tr>
      <w:tr w:rsidR="00784377" w:rsidRPr="005D1592" w:rsidTr="009102BF">
        <w:trPr>
          <w:trHeight w:val="411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377" w:rsidRPr="005D1592" w:rsidRDefault="00784377" w:rsidP="009102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Расходы, связанные с реализацией</w:t>
            </w:r>
          </w:p>
        </w:tc>
        <w:tc>
          <w:tcPr>
            <w:tcW w:w="3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377" w:rsidRPr="005D1592" w:rsidRDefault="00BB45BD" w:rsidP="00BB45B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- 22 047 134 руб.</w:t>
            </w:r>
          </w:p>
        </w:tc>
      </w:tr>
      <w:tr w:rsidR="00784377" w:rsidRPr="005D1592" w:rsidTr="009102BF">
        <w:trPr>
          <w:trHeight w:val="411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377" w:rsidRPr="005D1592" w:rsidRDefault="00784377" w:rsidP="009102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Управленческие расходы</w:t>
            </w:r>
          </w:p>
        </w:tc>
        <w:tc>
          <w:tcPr>
            <w:tcW w:w="3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377" w:rsidRPr="005D1592" w:rsidRDefault="00BB45BD" w:rsidP="00BB45B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- 3 393 747,85 руб.</w:t>
            </w:r>
          </w:p>
        </w:tc>
      </w:tr>
      <w:tr w:rsidR="00784377" w:rsidRPr="005D1592" w:rsidTr="009102BF">
        <w:trPr>
          <w:trHeight w:val="552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377" w:rsidRPr="005D1592" w:rsidRDefault="00784377" w:rsidP="009102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Проценты по займам к уплате</w:t>
            </w:r>
          </w:p>
        </w:tc>
        <w:tc>
          <w:tcPr>
            <w:tcW w:w="3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377" w:rsidRPr="005D1592" w:rsidRDefault="00BB45BD" w:rsidP="00BB45B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- 52 000</w:t>
            </w:r>
            <w:r w:rsidR="00B72F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руб.</w:t>
            </w:r>
          </w:p>
        </w:tc>
      </w:tr>
      <w:tr w:rsidR="00784377" w:rsidRPr="005D1592" w:rsidTr="009102BF">
        <w:trPr>
          <w:trHeight w:val="387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377" w:rsidRPr="005D1592" w:rsidRDefault="00784377" w:rsidP="009102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Проценты, полученные по займам</w:t>
            </w:r>
          </w:p>
        </w:tc>
        <w:tc>
          <w:tcPr>
            <w:tcW w:w="3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377" w:rsidRPr="005D1592" w:rsidRDefault="00BB45BD" w:rsidP="00BB45B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784377" w:rsidRPr="005D1592" w:rsidTr="009102BF">
        <w:trPr>
          <w:trHeight w:val="421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377" w:rsidRPr="005D1592" w:rsidRDefault="00784377" w:rsidP="009102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Прочие доходы</w:t>
            </w:r>
          </w:p>
        </w:tc>
        <w:tc>
          <w:tcPr>
            <w:tcW w:w="3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377" w:rsidRPr="005D1592" w:rsidRDefault="00BB45BD" w:rsidP="00BB45B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514 692 руб.</w:t>
            </w:r>
          </w:p>
        </w:tc>
      </w:tr>
      <w:tr w:rsidR="00784377" w:rsidRPr="005D1592" w:rsidTr="009102BF">
        <w:trPr>
          <w:trHeight w:val="399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377" w:rsidRPr="005D1592" w:rsidRDefault="00784377" w:rsidP="009102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Изменение отложенных налоговых обязательств</w:t>
            </w:r>
          </w:p>
        </w:tc>
        <w:tc>
          <w:tcPr>
            <w:tcW w:w="3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377" w:rsidRPr="005D1592" w:rsidRDefault="00BB45BD" w:rsidP="00BB45B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784377" w:rsidRPr="005D1592" w:rsidTr="009102BF">
        <w:trPr>
          <w:trHeight w:val="552"/>
        </w:trPr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377" w:rsidRPr="005D1592" w:rsidRDefault="00784377" w:rsidP="009102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Изменение отложенных налоговых активов в покрытие убытков прошлых лет                                                            </w:t>
            </w:r>
          </w:p>
        </w:tc>
        <w:tc>
          <w:tcPr>
            <w:tcW w:w="3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377" w:rsidRPr="005D1592" w:rsidRDefault="00BB45BD" w:rsidP="00BB45B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- 155 000 руб.</w:t>
            </w:r>
          </w:p>
        </w:tc>
      </w:tr>
      <w:tr w:rsidR="00784377" w:rsidRPr="005D1592" w:rsidTr="009102BF">
        <w:trPr>
          <w:trHeight w:val="403"/>
        </w:trPr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377" w:rsidRPr="005D1592" w:rsidRDefault="00784377" w:rsidP="009102B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Чистая прибыль </w:t>
            </w:r>
          </w:p>
        </w:tc>
        <w:tc>
          <w:tcPr>
            <w:tcW w:w="39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377" w:rsidRPr="005D1592" w:rsidRDefault="00BB45BD" w:rsidP="00BB45B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- 440 645 руб.</w:t>
            </w:r>
          </w:p>
        </w:tc>
      </w:tr>
    </w:tbl>
    <w:p w:rsidR="00784377" w:rsidRPr="005D1592" w:rsidRDefault="00784377" w:rsidP="0078437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784377" w:rsidRPr="005D1592" w:rsidRDefault="00DC325C" w:rsidP="0078437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b/>
          <w:sz w:val="24"/>
          <w:szCs w:val="24"/>
          <w:lang w:eastAsia="ru-RU"/>
        </w:rPr>
        <w:t>6</w:t>
      </w:r>
      <w:r w:rsidR="00784377" w:rsidRPr="005D1592">
        <w:rPr>
          <w:rFonts w:ascii="Times New Roman" w:eastAsia="Times New Roman" w:hAnsi="Times New Roman"/>
          <w:b/>
          <w:sz w:val="24"/>
          <w:szCs w:val="24"/>
          <w:lang w:eastAsia="ru-RU"/>
        </w:rPr>
        <w:t>. Отчет о выплате объявленных (начисленных) дивидендов по акциям Общества.</w:t>
      </w:r>
    </w:p>
    <w:p w:rsidR="00784377" w:rsidRPr="005D1592" w:rsidRDefault="00784377" w:rsidP="00784377">
      <w:pPr>
        <w:spacing w:before="120" w:after="12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>По решению Общего годового собрания акционеров дивиденды по ценным бумагам  за 201</w:t>
      </w:r>
      <w:r w:rsidR="008B2B45" w:rsidRPr="005D1592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год не начислялись и не выплачивались.</w:t>
      </w:r>
    </w:p>
    <w:p w:rsidR="00784377" w:rsidRPr="005D1592" w:rsidRDefault="00DC325C" w:rsidP="0078437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b/>
          <w:sz w:val="24"/>
          <w:szCs w:val="24"/>
          <w:lang w:eastAsia="ru-RU"/>
        </w:rPr>
        <w:t>7</w:t>
      </w:r>
      <w:r w:rsidR="00784377" w:rsidRPr="005D1592">
        <w:rPr>
          <w:rFonts w:ascii="Times New Roman" w:eastAsia="Times New Roman" w:hAnsi="Times New Roman"/>
          <w:b/>
          <w:sz w:val="24"/>
          <w:szCs w:val="24"/>
          <w:lang w:eastAsia="ru-RU"/>
        </w:rPr>
        <w:t>. Перспективы развития Общества.</w:t>
      </w:r>
    </w:p>
    <w:p w:rsidR="00784377" w:rsidRPr="005D1592" w:rsidRDefault="00784377" w:rsidP="00784377">
      <w:pPr>
        <w:spacing w:before="12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>В целях обеспечения функционирования Общества определяющими остаются следующие основные направления деятельности Общества:</w:t>
      </w:r>
    </w:p>
    <w:p w:rsidR="00784377" w:rsidRPr="005D1592" w:rsidRDefault="00784377" w:rsidP="0078437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8C2164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роведение работ по обустройству и оснащению помещений Общества, </w:t>
      </w:r>
    </w:p>
    <w:p w:rsidR="00784377" w:rsidRPr="005D1592" w:rsidRDefault="008C2164" w:rsidP="00784377">
      <w:pPr>
        <w:spacing w:after="12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с</w:t>
      </w:r>
      <w:r w:rsidR="00784377" w:rsidRPr="005D1592">
        <w:rPr>
          <w:rFonts w:ascii="Times New Roman" w:eastAsia="Times New Roman" w:hAnsi="Times New Roman"/>
          <w:sz w:val="24"/>
          <w:szCs w:val="24"/>
          <w:lang w:eastAsia="ru-RU"/>
        </w:rPr>
        <w:t>овершенствование системы учета и потребления ресурсов в здании.</w:t>
      </w:r>
    </w:p>
    <w:p w:rsidR="00784377" w:rsidRPr="005D1592" w:rsidRDefault="00DC325C" w:rsidP="0078437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b/>
          <w:sz w:val="24"/>
          <w:szCs w:val="24"/>
          <w:lang w:eastAsia="ru-RU"/>
        </w:rPr>
        <w:t>8</w:t>
      </w:r>
      <w:r w:rsidR="00784377" w:rsidRPr="005D1592">
        <w:rPr>
          <w:rFonts w:ascii="Times New Roman" w:eastAsia="Times New Roman" w:hAnsi="Times New Roman"/>
          <w:b/>
          <w:sz w:val="24"/>
          <w:szCs w:val="24"/>
          <w:lang w:eastAsia="ru-RU"/>
        </w:rPr>
        <w:t>. Описание основных факторов риска, связанных с деятельностью Общества.</w:t>
      </w:r>
    </w:p>
    <w:p w:rsidR="00DC325C" w:rsidRPr="005D1592" w:rsidRDefault="00784377" w:rsidP="00DC325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b/>
          <w:sz w:val="24"/>
          <w:szCs w:val="24"/>
          <w:lang w:eastAsia="ru-RU"/>
        </w:rPr>
        <w:t>-</w:t>
      </w:r>
    </w:p>
    <w:p w:rsidR="00DC325C" w:rsidRPr="005D1592" w:rsidRDefault="00DC325C" w:rsidP="00DC325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b/>
          <w:sz w:val="24"/>
          <w:szCs w:val="24"/>
          <w:lang w:eastAsia="ru-RU"/>
        </w:rPr>
        <w:t>9</w:t>
      </w:r>
      <w:r w:rsidR="001B5D3D" w:rsidRPr="005D15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. </w:t>
      </w:r>
      <w:r w:rsidRPr="005D1592">
        <w:rPr>
          <w:rFonts w:ascii="Times New Roman" w:hAnsi="Times New Roman"/>
          <w:b/>
          <w:sz w:val="24"/>
          <w:szCs w:val="24"/>
        </w:rPr>
        <w:t>Перечень совершенных Обществом в отчетном году сделок, признаваемых в соответствии с Федеральным законом от 26.12.1995 № 208-ФЗ "Об акционерных обществах" (с последующими изменениями) крупными сделками, а также иных сделок, на совершение которых в соответствии с уставом Общества распространяется порядок одобрения крупных сделок.</w:t>
      </w:r>
    </w:p>
    <w:p w:rsidR="00DC325C" w:rsidRPr="005D1592" w:rsidRDefault="001B5D3D" w:rsidP="00DC325C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>В отчетном периоде, Обществом была за</w:t>
      </w:r>
      <w:r w:rsidR="00026623"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ключена одна крупная сделка- 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заключен договор поставки и монтажа лифтового оборудовани</w:t>
      </w:r>
      <w:r w:rsidR="008C2164">
        <w:rPr>
          <w:rFonts w:ascii="Times New Roman" w:eastAsia="Times New Roman" w:hAnsi="Times New Roman"/>
          <w:sz w:val="24"/>
          <w:szCs w:val="24"/>
          <w:lang w:eastAsia="ru-RU"/>
        </w:rPr>
        <w:t>я с ООО ПК "Лифт"</w:t>
      </w:r>
      <w:r w:rsidR="00784377" w:rsidRPr="005D159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8C2164">
        <w:rPr>
          <w:rFonts w:ascii="Times New Roman" w:eastAsia="Times New Roman" w:hAnsi="Times New Roman"/>
          <w:sz w:val="24"/>
          <w:szCs w:val="24"/>
          <w:lang w:eastAsia="ru-RU"/>
        </w:rPr>
        <w:t xml:space="preserve"> Сделка утверждена Советом директоров (Протокол </w:t>
      </w:r>
      <w:r w:rsidR="000B1AFC">
        <w:rPr>
          <w:rFonts w:ascii="Times New Roman" w:eastAsia="Times New Roman" w:hAnsi="Times New Roman"/>
          <w:sz w:val="24"/>
          <w:szCs w:val="24"/>
          <w:lang w:eastAsia="ru-RU"/>
        </w:rPr>
        <w:t>б/</w:t>
      </w:r>
      <w:proofErr w:type="spellStart"/>
      <w:r w:rsidR="000B1AFC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proofErr w:type="spellEnd"/>
      <w:r w:rsidR="000B1AFC">
        <w:rPr>
          <w:rFonts w:ascii="Times New Roman" w:eastAsia="Times New Roman" w:hAnsi="Times New Roman"/>
          <w:sz w:val="24"/>
          <w:szCs w:val="24"/>
          <w:lang w:eastAsia="ru-RU"/>
        </w:rPr>
        <w:t xml:space="preserve"> от 05 марта 2013г.)</w:t>
      </w:r>
      <w:r w:rsidR="00B72FB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C325C" w:rsidRPr="005D1592" w:rsidRDefault="00DC325C" w:rsidP="00DC325C">
      <w:pPr>
        <w:spacing w:before="120"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b/>
          <w:sz w:val="24"/>
          <w:szCs w:val="24"/>
          <w:lang w:eastAsia="ru-RU"/>
        </w:rPr>
        <w:t>10</w:t>
      </w:r>
      <w:r w:rsidR="00784377" w:rsidRPr="005D15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. </w:t>
      </w:r>
      <w:r w:rsidRPr="005D1592">
        <w:rPr>
          <w:rFonts w:ascii="Times New Roman" w:hAnsi="Times New Roman"/>
          <w:b/>
          <w:sz w:val="24"/>
          <w:szCs w:val="24"/>
        </w:rPr>
        <w:t>Перечень совершенных Обществом в отчетном году сделок, признаваемых в соответствии с ФЗ «Об АО» сделками, в совершении которых имеется заинтересованность.</w:t>
      </w:r>
    </w:p>
    <w:p w:rsidR="008C2164" w:rsidRPr="008C2164" w:rsidRDefault="00784377" w:rsidP="008C2164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В отчетном периоде сделок, признаваемых </w:t>
      </w:r>
      <w:r w:rsidR="00DC325C"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ФЗ "Об АО" 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>сделками, в совершении которых имеется заинтересованность, Обществом не совершалось.</w:t>
      </w:r>
    </w:p>
    <w:p w:rsidR="005D1592" w:rsidRPr="005D1592" w:rsidRDefault="00DC325C" w:rsidP="00BB45BD">
      <w:pPr>
        <w:spacing w:before="120" w:after="24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b/>
          <w:sz w:val="24"/>
          <w:szCs w:val="24"/>
          <w:lang w:eastAsia="ru-RU"/>
        </w:rPr>
        <w:t>11</w:t>
      </w:r>
      <w:r w:rsidR="00784377" w:rsidRPr="005D1592">
        <w:rPr>
          <w:rFonts w:ascii="Times New Roman" w:eastAsia="Times New Roman" w:hAnsi="Times New Roman"/>
          <w:b/>
          <w:sz w:val="24"/>
          <w:szCs w:val="24"/>
          <w:lang w:eastAsia="ru-RU"/>
        </w:rPr>
        <w:t>. Состав совета директоров общества, включая информацию об изменениях в составе совета директоров, имевших место в отчетном году, и сведения о членах совета директоров общества, в том числе их краткие биографические данные и владение акциями общества в течение отчетного года.</w:t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12"/>
        <w:gridCol w:w="4685"/>
        <w:gridCol w:w="2694"/>
      </w:tblGrid>
      <w:tr w:rsidR="001B5D3D" w:rsidRPr="005D1592" w:rsidTr="009102BF">
        <w:trPr>
          <w:trHeight w:val="531"/>
        </w:trPr>
        <w:tc>
          <w:tcPr>
            <w:tcW w:w="3112" w:type="dxa"/>
          </w:tcPr>
          <w:p w:rsidR="001B5D3D" w:rsidRPr="005D1592" w:rsidRDefault="001B5D3D" w:rsidP="009102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Ф.И.О.</w:t>
            </w:r>
          </w:p>
          <w:p w:rsidR="001B5D3D" w:rsidRPr="005D1592" w:rsidRDefault="001B5D3D" w:rsidP="00910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85" w:type="dxa"/>
          </w:tcPr>
          <w:p w:rsidR="001B5D3D" w:rsidRPr="005D1592" w:rsidRDefault="001B5D3D" w:rsidP="009102BF">
            <w:pPr>
              <w:jc w:val="center"/>
              <w:rPr>
                <w:sz w:val="24"/>
                <w:szCs w:val="24"/>
              </w:rPr>
            </w:pPr>
            <w:r w:rsidRPr="005D159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Краткие биографические </w:t>
            </w:r>
          </w:p>
        </w:tc>
        <w:tc>
          <w:tcPr>
            <w:tcW w:w="2694" w:type="dxa"/>
          </w:tcPr>
          <w:p w:rsidR="001B5D3D" w:rsidRPr="005D1592" w:rsidRDefault="001B5D3D" w:rsidP="009102BF">
            <w:pPr>
              <w:jc w:val="center"/>
              <w:rPr>
                <w:sz w:val="24"/>
                <w:szCs w:val="24"/>
              </w:rPr>
            </w:pPr>
            <w:r w:rsidRPr="005D159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Сведения о владении акциями- %</w:t>
            </w:r>
          </w:p>
        </w:tc>
      </w:tr>
      <w:tr w:rsidR="001B5D3D" w:rsidRPr="005D1592" w:rsidTr="009102BF">
        <w:trPr>
          <w:trHeight w:val="531"/>
        </w:trPr>
        <w:tc>
          <w:tcPr>
            <w:tcW w:w="3112" w:type="dxa"/>
          </w:tcPr>
          <w:p w:rsidR="001B5D3D" w:rsidRPr="005D1592" w:rsidRDefault="001B5D3D" w:rsidP="009102BF">
            <w:pPr>
              <w:spacing w:after="0" w:line="240" w:lineRule="auto"/>
              <w:ind w:left="-257" w:firstLine="257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5D159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Мовшевич</w:t>
            </w:r>
            <w:proofErr w:type="spellEnd"/>
            <w:r w:rsidRPr="005D159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Михаил Владимирович</w:t>
            </w:r>
          </w:p>
        </w:tc>
        <w:tc>
          <w:tcPr>
            <w:tcW w:w="4685" w:type="dxa"/>
          </w:tcPr>
          <w:p w:rsidR="001B5D3D" w:rsidRPr="005D1592" w:rsidRDefault="001B5D3D" w:rsidP="009102BF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Родился в 1968 году. Образование высшее. Окончил </w:t>
            </w:r>
            <w:proofErr w:type="spellStart"/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МИИГАиК</w:t>
            </w:r>
            <w:proofErr w:type="spellEnd"/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Занимает должность </w:t>
            </w:r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заместителя генерального директора ЗАО «3Р»</w:t>
            </w:r>
          </w:p>
        </w:tc>
        <w:tc>
          <w:tcPr>
            <w:tcW w:w="2694" w:type="dxa"/>
          </w:tcPr>
          <w:p w:rsidR="001B5D3D" w:rsidRPr="005D1592" w:rsidRDefault="001B5D3D" w:rsidP="009102BF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Акций Общества не </w:t>
            </w:r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имеет</w:t>
            </w:r>
          </w:p>
        </w:tc>
      </w:tr>
      <w:tr w:rsidR="001B5D3D" w:rsidRPr="005D1592" w:rsidTr="009102BF">
        <w:trPr>
          <w:trHeight w:val="531"/>
        </w:trPr>
        <w:tc>
          <w:tcPr>
            <w:tcW w:w="3112" w:type="dxa"/>
          </w:tcPr>
          <w:p w:rsidR="001B5D3D" w:rsidRPr="005D1592" w:rsidRDefault="001B5D3D" w:rsidP="009102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Николаев Александр Борисович</w:t>
            </w:r>
          </w:p>
        </w:tc>
        <w:tc>
          <w:tcPr>
            <w:tcW w:w="4685" w:type="dxa"/>
          </w:tcPr>
          <w:p w:rsidR="001B5D3D" w:rsidRPr="005D1592" w:rsidRDefault="001B5D3D" w:rsidP="008113D3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Родился в 1971 году. Образование высшее. Окончил Институт правовой экономики г.Москва. Занимает должность генерального директора ЗАО «3Р»</w:t>
            </w:r>
          </w:p>
        </w:tc>
        <w:tc>
          <w:tcPr>
            <w:tcW w:w="2694" w:type="dxa"/>
          </w:tcPr>
          <w:p w:rsidR="001B5D3D" w:rsidRPr="005D1592" w:rsidRDefault="001B5D3D" w:rsidP="009102BF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Акций Общества не имеет</w:t>
            </w:r>
          </w:p>
        </w:tc>
      </w:tr>
      <w:tr w:rsidR="001B5D3D" w:rsidRPr="005D1592" w:rsidTr="009102BF">
        <w:trPr>
          <w:trHeight w:val="531"/>
        </w:trPr>
        <w:tc>
          <w:tcPr>
            <w:tcW w:w="3112" w:type="dxa"/>
          </w:tcPr>
          <w:p w:rsidR="001B5D3D" w:rsidRPr="005D1592" w:rsidRDefault="001B5D3D" w:rsidP="009102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Трухин Вадим Вячеславович</w:t>
            </w:r>
          </w:p>
        </w:tc>
        <w:tc>
          <w:tcPr>
            <w:tcW w:w="4685" w:type="dxa"/>
          </w:tcPr>
          <w:p w:rsidR="001B5D3D" w:rsidRPr="005D1592" w:rsidRDefault="001B5D3D" w:rsidP="009102BF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Родился в 1973  году. Образование высшее. Окончил Балтийскую государственную академию. Занимает должность генерального директора ООО СФК «Югстрой»</w:t>
            </w:r>
          </w:p>
        </w:tc>
        <w:tc>
          <w:tcPr>
            <w:tcW w:w="2694" w:type="dxa"/>
          </w:tcPr>
          <w:p w:rsidR="001B5D3D" w:rsidRPr="005D1592" w:rsidRDefault="001B5D3D" w:rsidP="009102BF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Акций Общества не имеет</w:t>
            </w:r>
          </w:p>
        </w:tc>
      </w:tr>
      <w:tr w:rsidR="001B5D3D" w:rsidRPr="005D1592" w:rsidTr="009102BF">
        <w:trPr>
          <w:trHeight w:val="531"/>
        </w:trPr>
        <w:tc>
          <w:tcPr>
            <w:tcW w:w="3112" w:type="dxa"/>
          </w:tcPr>
          <w:p w:rsidR="001B5D3D" w:rsidRPr="005D1592" w:rsidRDefault="001B5D3D" w:rsidP="009102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Козин Евгений Викторович</w:t>
            </w:r>
          </w:p>
        </w:tc>
        <w:tc>
          <w:tcPr>
            <w:tcW w:w="4685" w:type="dxa"/>
          </w:tcPr>
          <w:p w:rsidR="001B5D3D" w:rsidRPr="005D1592" w:rsidRDefault="001B5D3D" w:rsidP="009102BF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Родился в 1961 году. Образование высшее. Занимает должность генерального директора ООО «Атриум групп»</w:t>
            </w:r>
          </w:p>
        </w:tc>
        <w:tc>
          <w:tcPr>
            <w:tcW w:w="2694" w:type="dxa"/>
          </w:tcPr>
          <w:p w:rsidR="001B5D3D" w:rsidRPr="005D1592" w:rsidRDefault="001B5D3D" w:rsidP="009102BF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Акций Общества не имеет</w:t>
            </w:r>
          </w:p>
        </w:tc>
      </w:tr>
      <w:tr w:rsidR="001B5D3D" w:rsidRPr="005D1592" w:rsidTr="00BB45BD">
        <w:trPr>
          <w:trHeight w:val="1539"/>
        </w:trPr>
        <w:tc>
          <w:tcPr>
            <w:tcW w:w="3112" w:type="dxa"/>
          </w:tcPr>
          <w:p w:rsidR="001B5D3D" w:rsidRPr="005D1592" w:rsidRDefault="001B5D3D" w:rsidP="009102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Кочнев Александр Анатольевич</w:t>
            </w:r>
          </w:p>
        </w:tc>
        <w:tc>
          <w:tcPr>
            <w:tcW w:w="4685" w:type="dxa"/>
          </w:tcPr>
          <w:p w:rsidR="001B5D3D" w:rsidRPr="005D1592" w:rsidRDefault="001B5D3D" w:rsidP="009102BF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Родился в 1953 году. Образование высшее. Окончил МАИ. Занимает должность начальника договорного отдела- заместителя генерального директора ООО СФК «Югстрой»</w:t>
            </w:r>
          </w:p>
        </w:tc>
        <w:tc>
          <w:tcPr>
            <w:tcW w:w="2694" w:type="dxa"/>
          </w:tcPr>
          <w:p w:rsidR="001B5D3D" w:rsidRPr="005D1592" w:rsidRDefault="001B5D3D" w:rsidP="009102BF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D1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Акций Общества не имеет</w:t>
            </w:r>
          </w:p>
        </w:tc>
      </w:tr>
    </w:tbl>
    <w:p w:rsidR="00784377" w:rsidRPr="005D1592" w:rsidRDefault="00784377" w:rsidP="00784377">
      <w:pPr>
        <w:spacing w:before="100" w:beforeAutospacing="1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   Состав Совета директоров Общества избран решением годового Общего собрания акционеров Общества </w:t>
      </w:r>
      <w:r w:rsidR="00026623" w:rsidRPr="005D1592">
        <w:rPr>
          <w:rFonts w:ascii="Times New Roman" w:eastAsia="Times New Roman" w:hAnsi="Times New Roman"/>
          <w:sz w:val="24"/>
          <w:szCs w:val="24"/>
          <w:lang w:eastAsia="ru-RU"/>
        </w:rPr>
        <w:t>29 мая 2013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г. </w:t>
      </w:r>
    </w:p>
    <w:p w:rsidR="00784377" w:rsidRPr="005D1592" w:rsidRDefault="00784377" w:rsidP="00784377">
      <w:pPr>
        <w:spacing w:before="120" w:after="12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>В течение отчетного года изменений в составе Совета директоров не происходило.</w:t>
      </w:r>
    </w:p>
    <w:p w:rsidR="00784377" w:rsidRPr="005D1592" w:rsidRDefault="00DC325C" w:rsidP="00784377">
      <w:pPr>
        <w:spacing w:before="120"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12</w:t>
      </w:r>
      <w:r w:rsidR="00784377" w:rsidRPr="005D15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 </w:t>
      </w:r>
      <w:r w:rsidR="00784377" w:rsidRPr="005D1592">
        <w:rPr>
          <w:rFonts w:ascii="Times New Roman" w:eastAsia="Times New Roman" w:hAnsi="Times New Roman"/>
          <w:b/>
          <w:sz w:val="24"/>
          <w:szCs w:val="24"/>
          <w:lang w:eastAsia="ru-RU"/>
        </w:rPr>
        <w:t>Сведения о лице, занимающем должность единоличного исполнительного органа общества, в том числе краткие биографические данные и владение акциями Общества в течении отчетного года.</w:t>
      </w:r>
    </w:p>
    <w:p w:rsidR="00784377" w:rsidRPr="005D1592" w:rsidRDefault="00784377" w:rsidP="00784377">
      <w:pPr>
        <w:spacing w:before="120" w:after="12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>Единоличным</w:t>
      </w:r>
      <w:r w:rsidRPr="005D15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исполнительным органом Общества в 2012 году являлся Генеральный директор</w:t>
      </w:r>
      <w:r w:rsidR="00E01150" w:rsidRPr="005D1592">
        <w:rPr>
          <w:rFonts w:ascii="Times New Roman" w:eastAsia="Times New Roman" w:hAnsi="Times New Roman"/>
          <w:sz w:val="24"/>
          <w:szCs w:val="24"/>
          <w:lang w:eastAsia="ru-RU"/>
        </w:rPr>
        <w:t>. До 28 марта 2013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генеральным директором являлся</w:t>
      </w:r>
      <w:r w:rsidR="00E01150"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E01150" w:rsidRPr="005D1592">
        <w:rPr>
          <w:rFonts w:ascii="Times New Roman" w:eastAsia="Times New Roman" w:hAnsi="Times New Roman"/>
          <w:sz w:val="24"/>
          <w:szCs w:val="24"/>
          <w:lang w:eastAsia="ru-RU"/>
        </w:rPr>
        <w:t>Милованов</w:t>
      </w:r>
      <w:proofErr w:type="spellEnd"/>
      <w:r w:rsidR="00E01150"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Сергей Владимирович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E01150" w:rsidRPr="005D1592">
        <w:rPr>
          <w:rFonts w:ascii="Times New Roman" w:eastAsia="Times New Roman" w:hAnsi="Times New Roman"/>
          <w:sz w:val="24"/>
          <w:szCs w:val="24"/>
          <w:lang w:eastAsia="ru-RU"/>
        </w:rPr>
        <w:t>С 29 марта 2013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–</w:t>
      </w:r>
      <w:r w:rsidR="00E01150"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Афанасьев Олег Александрович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>. Краткие биографические данные и сведения о</w:t>
      </w:r>
      <w:r w:rsidR="00E01150" w:rsidRPr="005D1592">
        <w:rPr>
          <w:rFonts w:ascii="Times New Roman" w:eastAsia="Times New Roman" w:hAnsi="Times New Roman"/>
          <w:sz w:val="24"/>
          <w:szCs w:val="24"/>
          <w:lang w:eastAsia="ru-RU"/>
        </w:rPr>
        <w:t>б Афанасьеве Олеге Александровиче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>. - родился в 19</w:t>
      </w:r>
      <w:r w:rsidR="00E01150" w:rsidRPr="005D1592">
        <w:rPr>
          <w:rFonts w:ascii="Times New Roman" w:eastAsia="Times New Roman" w:hAnsi="Times New Roman"/>
          <w:sz w:val="24"/>
          <w:szCs w:val="24"/>
          <w:lang w:eastAsia="ru-RU"/>
        </w:rPr>
        <w:t>61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 году; образование высшее;</w:t>
      </w:r>
      <w:r w:rsidR="003530AC"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>акций Общества не имеет.</w:t>
      </w:r>
    </w:p>
    <w:p w:rsidR="00784377" w:rsidRPr="005D1592" w:rsidRDefault="00DC325C" w:rsidP="00784377">
      <w:pPr>
        <w:spacing w:before="120"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13</w:t>
      </w:r>
      <w:r w:rsidR="00784377" w:rsidRPr="005D15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r w:rsidR="00784377" w:rsidRPr="005D15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Критерии определения и размер вознаграждения (компенсация расходов) лица, занимающего должность единоличного исполнительного органа общества и каждого члена Совета директоров Общества или общий размер вознаграждения (компенсации расходов) всех этих лиц, выплаченного или выплачиваемого по результатам отчетного года.</w:t>
      </w:r>
    </w:p>
    <w:p w:rsidR="00784377" w:rsidRPr="005D1592" w:rsidRDefault="00784377" w:rsidP="00784377">
      <w:pPr>
        <w:spacing w:before="120" w:after="12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>В отчетном году вознаграждения (компенсации расходов) не выплачивались.</w:t>
      </w:r>
    </w:p>
    <w:p w:rsidR="00784377" w:rsidRPr="005D1592" w:rsidRDefault="00DC325C" w:rsidP="00784377">
      <w:pPr>
        <w:spacing w:before="120"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14</w:t>
      </w:r>
      <w:r w:rsidR="00784377" w:rsidRPr="005D15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 </w:t>
      </w:r>
      <w:r w:rsidR="00784377" w:rsidRPr="005D15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Информация о проведении внеочередных общих собраний акционеров за отчетный год. </w:t>
      </w:r>
    </w:p>
    <w:p w:rsidR="00784377" w:rsidRPr="005D1592" w:rsidRDefault="00784377" w:rsidP="00784377">
      <w:pPr>
        <w:spacing w:before="120" w:after="12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>Внеочередные общие собрания акционеров  Общества в 201</w:t>
      </w:r>
      <w:r w:rsidR="008B2B45" w:rsidRPr="005D1592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году не проводились.</w:t>
      </w:r>
    </w:p>
    <w:p w:rsidR="00CA7CA1" w:rsidRPr="005D1592" w:rsidRDefault="00DC325C" w:rsidP="00784377">
      <w:pPr>
        <w:spacing w:before="120" w:after="120" w:line="240" w:lineRule="auto"/>
        <w:jc w:val="both"/>
        <w:rPr>
          <w:rStyle w:val="submenu-table"/>
          <w:rFonts w:ascii="Times New Roman" w:hAnsi="Times New Roman"/>
          <w:b/>
          <w:bCs/>
          <w:sz w:val="24"/>
          <w:szCs w:val="24"/>
        </w:rPr>
      </w:pPr>
      <w:r w:rsidRPr="005D15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15</w:t>
      </w:r>
      <w:r w:rsidR="00784377" w:rsidRPr="005D15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 </w:t>
      </w:r>
      <w:r w:rsidR="00CA7CA1" w:rsidRPr="005D1592">
        <w:rPr>
          <w:rStyle w:val="submenu-table"/>
          <w:rFonts w:ascii="Times New Roman" w:hAnsi="Times New Roman"/>
          <w:b/>
          <w:bCs/>
          <w:sz w:val="24"/>
          <w:szCs w:val="24"/>
        </w:rPr>
        <w:t>Сведения о соблюдении обществом Кодекса корпоративного поведения.</w:t>
      </w:r>
    </w:p>
    <w:p w:rsidR="008E2A7D" w:rsidRPr="00A666AC" w:rsidRDefault="00CA7CA1" w:rsidP="00D47C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5D1592">
        <w:rPr>
          <w:rFonts w:ascii="Times New Roman" w:hAnsi="Times New Roman"/>
          <w:sz w:val="24"/>
          <w:szCs w:val="24"/>
        </w:rPr>
        <w:t>О</w:t>
      </w:r>
      <w:r w:rsidR="008E2A7D" w:rsidRPr="005D1592">
        <w:rPr>
          <w:rFonts w:ascii="Times New Roman" w:hAnsi="Times New Roman"/>
          <w:sz w:val="24"/>
          <w:szCs w:val="24"/>
        </w:rPr>
        <w:t xml:space="preserve">бщество </w:t>
      </w:r>
      <w:r w:rsidRPr="005D1592">
        <w:rPr>
          <w:rFonts w:ascii="Times New Roman" w:hAnsi="Times New Roman"/>
          <w:sz w:val="24"/>
          <w:szCs w:val="24"/>
        </w:rPr>
        <w:t xml:space="preserve">стремится </w:t>
      </w:r>
      <w:r w:rsidR="000B1AFC">
        <w:rPr>
          <w:rFonts w:ascii="Times New Roman" w:hAnsi="Times New Roman"/>
          <w:sz w:val="24"/>
          <w:szCs w:val="24"/>
        </w:rPr>
        <w:t xml:space="preserve">строго </w:t>
      </w:r>
      <w:r w:rsidRPr="005D1592">
        <w:rPr>
          <w:rFonts w:ascii="Times New Roman" w:hAnsi="Times New Roman"/>
          <w:sz w:val="24"/>
          <w:szCs w:val="24"/>
        </w:rPr>
        <w:t>следовать принципам и рекомендациям, заложенным в Кодексе корпоративного поведения, рекомендованным к применению Распоряжением ФКЦБ от 04.04.2002 года № 421/</w:t>
      </w:r>
      <w:proofErr w:type="spellStart"/>
      <w:r w:rsidRPr="005D1592">
        <w:rPr>
          <w:rFonts w:ascii="Times New Roman" w:hAnsi="Times New Roman"/>
          <w:sz w:val="24"/>
          <w:szCs w:val="24"/>
        </w:rPr>
        <w:t>р</w:t>
      </w:r>
      <w:proofErr w:type="spellEnd"/>
      <w:r w:rsidRPr="005D1592">
        <w:rPr>
          <w:rFonts w:ascii="Times New Roman" w:hAnsi="Times New Roman"/>
          <w:sz w:val="24"/>
          <w:szCs w:val="24"/>
        </w:rPr>
        <w:t xml:space="preserve"> «О рекомендации к применению Кодекса корпо</w:t>
      </w:r>
      <w:r w:rsidR="00D47C7B">
        <w:rPr>
          <w:rFonts w:ascii="Times New Roman" w:hAnsi="Times New Roman"/>
          <w:sz w:val="24"/>
          <w:szCs w:val="24"/>
        </w:rPr>
        <w:t xml:space="preserve">ративного поведения» и </w:t>
      </w:r>
      <w:r w:rsidRPr="005D1592">
        <w:rPr>
          <w:rFonts w:ascii="Times New Roman" w:hAnsi="Times New Roman"/>
          <w:sz w:val="24"/>
          <w:szCs w:val="24"/>
        </w:rPr>
        <w:t>руководствуется</w:t>
      </w:r>
      <w:r w:rsidR="005D1592" w:rsidRPr="005D1592">
        <w:rPr>
          <w:rFonts w:ascii="Times New Roman" w:hAnsi="Times New Roman"/>
          <w:sz w:val="24"/>
          <w:szCs w:val="24"/>
        </w:rPr>
        <w:t xml:space="preserve"> у</w:t>
      </w:r>
      <w:r w:rsidR="008E2A7D" w:rsidRPr="005D1592">
        <w:rPr>
          <w:rFonts w:ascii="Times New Roman" w:hAnsi="Times New Roman"/>
          <w:sz w:val="24"/>
          <w:szCs w:val="24"/>
        </w:rPr>
        <w:t>ставом О</w:t>
      </w:r>
      <w:r w:rsidRPr="005D1592">
        <w:rPr>
          <w:rFonts w:ascii="Times New Roman" w:hAnsi="Times New Roman"/>
          <w:sz w:val="24"/>
          <w:szCs w:val="24"/>
        </w:rPr>
        <w:t xml:space="preserve">бщества в котором отражены основные принципы </w:t>
      </w:r>
      <w:r w:rsidRPr="005D1592">
        <w:rPr>
          <w:rFonts w:ascii="Times New Roman" w:hAnsi="Times New Roman"/>
          <w:sz w:val="24"/>
          <w:szCs w:val="24"/>
        </w:rPr>
        <w:lastRenderedPageBreak/>
        <w:t>корпоративного поведения.</w:t>
      </w:r>
      <w:r w:rsidR="008E2A7D" w:rsidRPr="005D1592">
        <w:rPr>
          <w:rFonts w:ascii="Times New Roman" w:hAnsi="Times New Roman"/>
          <w:sz w:val="24"/>
          <w:szCs w:val="24"/>
        </w:rPr>
        <w:t xml:space="preserve"> </w:t>
      </w:r>
      <w:r w:rsidR="00D47C7B">
        <w:rPr>
          <w:rFonts w:ascii="Times New Roman" w:eastAsiaTheme="minorHAnsi" w:hAnsi="Times New Roman"/>
          <w:sz w:val="24"/>
          <w:szCs w:val="24"/>
        </w:rPr>
        <w:t>Совет директоров определяет стратегию развития общества, а также обеспечивает эффективный контроль за финансо</w:t>
      </w:r>
      <w:r w:rsidR="00A666AC">
        <w:rPr>
          <w:rFonts w:ascii="Times New Roman" w:eastAsiaTheme="minorHAnsi" w:hAnsi="Times New Roman"/>
          <w:sz w:val="24"/>
          <w:szCs w:val="24"/>
        </w:rPr>
        <w:t>во-хозяйственной деятельностью О</w:t>
      </w:r>
      <w:r w:rsidR="00D47C7B">
        <w:rPr>
          <w:rFonts w:ascii="Times New Roman" w:eastAsiaTheme="minorHAnsi" w:hAnsi="Times New Roman"/>
          <w:sz w:val="24"/>
          <w:szCs w:val="24"/>
        </w:rPr>
        <w:t>бщества</w:t>
      </w:r>
      <w:r w:rsidR="00A666AC">
        <w:rPr>
          <w:rFonts w:ascii="Times New Roman" w:eastAsiaTheme="minorHAnsi" w:hAnsi="Times New Roman"/>
          <w:sz w:val="24"/>
          <w:szCs w:val="24"/>
        </w:rPr>
        <w:t>.</w:t>
      </w:r>
      <w:r w:rsidR="00DC3801">
        <w:rPr>
          <w:rFonts w:ascii="Times New Roman" w:hAnsi="Times New Roman"/>
          <w:sz w:val="24"/>
          <w:szCs w:val="24"/>
        </w:rPr>
        <w:t xml:space="preserve"> </w:t>
      </w:r>
      <w:r w:rsidR="00A666AC" w:rsidRPr="005D1592">
        <w:rPr>
          <w:rFonts w:ascii="Times New Roman" w:hAnsi="Times New Roman"/>
          <w:sz w:val="24"/>
          <w:szCs w:val="24"/>
        </w:rPr>
        <w:t>Акционеры имеют право участвовать в управлении акционерным обществом путем принятия решений по наиболее важным вопросам деятельности Общес</w:t>
      </w:r>
      <w:r w:rsidR="00A666AC">
        <w:rPr>
          <w:rFonts w:ascii="Times New Roman" w:hAnsi="Times New Roman"/>
          <w:sz w:val="24"/>
          <w:szCs w:val="24"/>
        </w:rPr>
        <w:t>тва на общем собрании</w:t>
      </w:r>
      <w:r w:rsidR="00A666AC" w:rsidRPr="005D1592">
        <w:rPr>
          <w:rFonts w:ascii="Times New Roman" w:hAnsi="Times New Roman"/>
          <w:sz w:val="24"/>
          <w:szCs w:val="24"/>
        </w:rPr>
        <w:t>.</w:t>
      </w:r>
      <w:r w:rsidR="00A666AC">
        <w:rPr>
          <w:rFonts w:ascii="Times New Roman" w:hAnsi="Times New Roman"/>
          <w:sz w:val="24"/>
          <w:szCs w:val="24"/>
        </w:rPr>
        <w:t xml:space="preserve"> А</w:t>
      </w:r>
      <w:r w:rsidRPr="005D1592">
        <w:rPr>
          <w:rFonts w:ascii="Times New Roman" w:hAnsi="Times New Roman"/>
          <w:sz w:val="24"/>
          <w:szCs w:val="24"/>
        </w:rPr>
        <w:t>кционерам предоставляется право на регулярное и своевременное получ</w:t>
      </w:r>
      <w:r w:rsidR="008E2A7D" w:rsidRPr="005D1592">
        <w:rPr>
          <w:rFonts w:ascii="Times New Roman" w:hAnsi="Times New Roman"/>
          <w:sz w:val="24"/>
          <w:szCs w:val="24"/>
        </w:rPr>
        <w:t>ение информации о деятельности О</w:t>
      </w:r>
      <w:r w:rsidRPr="005D1592">
        <w:rPr>
          <w:rFonts w:ascii="Times New Roman" w:hAnsi="Times New Roman"/>
          <w:sz w:val="24"/>
          <w:szCs w:val="24"/>
        </w:rPr>
        <w:t>бщества, размещаемой в ленте новостей информационного агентства «AK&amp;M»</w:t>
      </w:r>
      <w:r w:rsidR="005D1592" w:rsidRPr="005D1592">
        <w:rPr>
          <w:rFonts w:ascii="Times New Roman" w:hAnsi="Times New Roman"/>
          <w:sz w:val="24"/>
          <w:szCs w:val="24"/>
        </w:rPr>
        <w:t xml:space="preserve"> и на  странице в сети Интернет: </w:t>
      </w:r>
      <w:r w:rsidR="008E2A7D" w:rsidRPr="005D1592">
        <w:rPr>
          <w:rFonts w:ascii="Times New Roman" w:eastAsiaTheme="minorHAnsi" w:hAnsi="Times New Roman"/>
          <w:sz w:val="24"/>
          <w:szCs w:val="24"/>
        </w:rPr>
        <w:t>http://www.disclosure.ru/issuer/7701012737/.</w:t>
      </w:r>
      <w:r w:rsidR="00A666AC" w:rsidRPr="00A666AC">
        <w:rPr>
          <w:rFonts w:ascii="Times New Roman" w:hAnsi="Times New Roman"/>
          <w:sz w:val="24"/>
          <w:szCs w:val="24"/>
        </w:rPr>
        <w:t xml:space="preserve"> </w:t>
      </w:r>
    </w:p>
    <w:p w:rsidR="00784377" w:rsidRPr="005D1592" w:rsidRDefault="008E2A7D" w:rsidP="00784377">
      <w:pPr>
        <w:spacing w:before="120"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16. </w:t>
      </w:r>
      <w:r w:rsidR="00784377" w:rsidRPr="005D15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Иная информация, предусмотренная уставом Общества или  иным внутренним документом Общества.          </w:t>
      </w:r>
    </w:p>
    <w:p w:rsidR="00784377" w:rsidRPr="005D1592" w:rsidRDefault="00784377" w:rsidP="00BB45BD">
      <w:pPr>
        <w:spacing w:before="120" w:after="120" w:line="24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 xml:space="preserve">Иная информация, подлежащая включению в годовой </w:t>
      </w:r>
      <w:r w:rsidR="005D1592" w:rsidRPr="005D1592">
        <w:rPr>
          <w:rFonts w:ascii="Times New Roman" w:eastAsia="Times New Roman" w:hAnsi="Times New Roman"/>
          <w:sz w:val="24"/>
          <w:szCs w:val="24"/>
          <w:lang w:eastAsia="ru-RU"/>
        </w:rPr>
        <w:t>отчет о деятельности Общества, у</w:t>
      </w:r>
      <w:r w:rsidRPr="005D1592">
        <w:rPr>
          <w:rFonts w:ascii="Times New Roman" w:eastAsia="Times New Roman" w:hAnsi="Times New Roman"/>
          <w:sz w:val="24"/>
          <w:szCs w:val="24"/>
          <w:lang w:eastAsia="ru-RU"/>
        </w:rPr>
        <w:t>ставом Общества и иными внутренними документами не предусмотрена.</w:t>
      </w:r>
    </w:p>
    <w:p w:rsidR="00BB45BD" w:rsidRPr="005D1592" w:rsidRDefault="00784377" w:rsidP="00BB45B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Генеральный директор                                                                                          Афанасьев О.А.</w:t>
      </w:r>
    </w:p>
    <w:p w:rsidR="00BB45BD" w:rsidRPr="005D1592" w:rsidRDefault="00784377" w:rsidP="00BB45B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Лицо, осуществляющее функции</w:t>
      </w:r>
    </w:p>
    <w:p w:rsidR="00784377" w:rsidRPr="005D1592" w:rsidRDefault="00784377" w:rsidP="00BB45B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15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Главного бухгалтера                                                                                              Афанасьев О.А.</w:t>
      </w:r>
    </w:p>
    <w:p w:rsidR="00C03F94" w:rsidRPr="005D1592" w:rsidRDefault="00C03F94" w:rsidP="00BB45BD">
      <w:pPr>
        <w:spacing w:after="0"/>
        <w:rPr>
          <w:sz w:val="24"/>
          <w:szCs w:val="24"/>
        </w:rPr>
      </w:pPr>
    </w:p>
    <w:sectPr w:rsidR="00C03F94" w:rsidRPr="005D1592" w:rsidSect="0034092C">
      <w:pgSz w:w="11906" w:h="16838"/>
      <w:pgMar w:top="709" w:right="850" w:bottom="568" w:left="1276" w:header="708" w:footer="11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A07CB"/>
    <w:multiLevelType w:val="hybridMultilevel"/>
    <w:tmpl w:val="14485E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F11314"/>
    <w:multiLevelType w:val="multilevel"/>
    <w:tmpl w:val="8C786164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0"/>
      <w:numFmt w:val="decimal"/>
      <w:isLgl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1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5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5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6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84377"/>
    <w:rsid w:val="00026623"/>
    <w:rsid w:val="000305E8"/>
    <w:rsid w:val="000B1AFC"/>
    <w:rsid w:val="001B5D3D"/>
    <w:rsid w:val="002C6B72"/>
    <w:rsid w:val="003272EE"/>
    <w:rsid w:val="003530AC"/>
    <w:rsid w:val="00400DC4"/>
    <w:rsid w:val="004706C8"/>
    <w:rsid w:val="004C730F"/>
    <w:rsid w:val="005D1592"/>
    <w:rsid w:val="00707317"/>
    <w:rsid w:val="00784377"/>
    <w:rsid w:val="008113D3"/>
    <w:rsid w:val="00830CA5"/>
    <w:rsid w:val="008B2B45"/>
    <w:rsid w:val="008C2164"/>
    <w:rsid w:val="008E2A7D"/>
    <w:rsid w:val="00927197"/>
    <w:rsid w:val="00A666AC"/>
    <w:rsid w:val="00B2561C"/>
    <w:rsid w:val="00B72FB0"/>
    <w:rsid w:val="00BB45BD"/>
    <w:rsid w:val="00C03F94"/>
    <w:rsid w:val="00CA7CA1"/>
    <w:rsid w:val="00CE2775"/>
    <w:rsid w:val="00D12892"/>
    <w:rsid w:val="00D47C7B"/>
    <w:rsid w:val="00D77E57"/>
    <w:rsid w:val="00DC325C"/>
    <w:rsid w:val="00DC3801"/>
    <w:rsid w:val="00DC493C"/>
    <w:rsid w:val="00E01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37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4377"/>
    <w:pPr>
      <w:ind w:left="720"/>
      <w:contextualSpacing/>
    </w:pPr>
  </w:style>
  <w:style w:type="paragraph" w:customStyle="1" w:styleId="Char">
    <w:name w:val="Char"/>
    <w:basedOn w:val="a"/>
    <w:rsid w:val="00DC325C"/>
    <w:pPr>
      <w:spacing w:after="160" w:line="240" w:lineRule="exact"/>
    </w:pPr>
    <w:rPr>
      <w:rFonts w:ascii="Arial" w:eastAsia="Times New Roman" w:hAnsi="Arial" w:cs="Arial"/>
      <w:sz w:val="20"/>
      <w:szCs w:val="20"/>
      <w:lang w:val="fr-FR"/>
    </w:rPr>
  </w:style>
  <w:style w:type="character" w:styleId="a4">
    <w:name w:val="Hyperlink"/>
    <w:basedOn w:val="a0"/>
    <w:uiPriority w:val="99"/>
    <w:semiHidden/>
    <w:unhideWhenUsed/>
    <w:rsid w:val="00CA7CA1"/>
    <w:rPr>
      <w:color w:val="0000FF"/>
      <w:u w:val="single"/>
    </w:rPr>
  </w:style>
  <w:style w:type="character" w:customStyle="1" w:styleId="submenu-table">
    <w:name w:val="submenu-table"/>
    <w:basedOn w:val="a0"/>
    <w:rsid w:val="00CA7C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1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Daria</dc:creator>
  <cp:lastModifiedBy>Daria</cp:lastModifiedBy>
  <cp:revision>11</cp:revision>
  <cp:lastPrinted>2014-06-25T05:44:00Z</cp:lastPrinted>
  <dcterms:created xsi:type="dcterms:W3CDTF">2014-05-21T11:03:00Z</dcterms:created>
  <dcterms:modified xsi:type="dcterms:W3CDTF">2014-06-30T10:48:00Z</dcterms:modified>
</cp:coreProperties>
</file>