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64" w:rsidRDefault="002A6764" w:rsidP="002A6764">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Сообщение о существенном факте о совершении эмитентом или лицом, предоставившим обеспечение по облигациям эмитента, существенной сделки</w:t>
      </w:r>
    </w:p>
    <w:p w:rsidR="002A6764" w:rsidRDefault="002A6764" w:rsidP="002A67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вид организации, которая совершила существенную сделку (эмитент; лицо, предоставившее обеспечение по облигациям эмитента) – ПАО «Нефтебаза Ручьи»;</w:t>
      </w:r>
    </w:p>
    <w:p w:rsidR="002A6764" w:rsidRDefault="002A6764" w:rsidP="002A67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организацией, совершившей существенную сделку, является лицо, предоставившее обеспечение по облигациям эмитента, полное фирменное наименование, место нахождения, ИНН (если применимо), ОГРН (если применимо) такой организации –не применимо;</w:t>
      </w:r>
    </w:p>
    <w:p w:rsidR="002A6764" w:rsidRDefault="002A6764" w:rsidP="002A67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категория сделки (существенная сделка, не являющаяся крупной;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заинтересованность)-крупная сделка;</w:t>
      </w:r>
    </w:p>
    <w:p w:rsidR="002A6764" w:rsidRDefault="002A6764" w:rsidP="002A67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вид и предмет сделки - договор последующей ипотеки;</w:t>
      </w:r>
    </w:p>
    <w:p w:rsidR="002A6764" w:rsidRDefault="002A6764" w:rsidP="002A67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содержание сделки, в том числе гражданские права и обязанности, на установление, изменение или прекращение которых направлена совершенная сделка- в обеспечении исполнении обязательств ООО «ПТК-Терминал» перед ПАО «Сбербанк России»;</w:t>
      </w:r>
    </w:p>
    <w:p w:rsidR="002A6764" w:rsidRDefault="002A6764" w:rsidP="002A67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 или лица, предоставившего обеспечение по облигациям эмитен</w:t>
      </w:r>
      <w:r w:rsidR="00A36DC2">
        <w:rPr>
          <w:rFonts w:ascii="Arial" w:hAnsi="Arial" w:cs="Arial"/>
          <w:sz w:val="20"/>
          <w:szCs w:val="20"/>
        </w:rPr>
        <w:t>та, которое совершило сделку- 2</w:t>
      </w:r>
      <w:r w:rsidR="00CC38C1">
        <w:rPr>
          <w:rFonts w:ascii="Arial" w:hAnsi="Arial" w:cs="Arial"/>
          <w:sz w:val="20"/>
          <w:szCs w:val="20"/>
        </w:rPr>
        <w:t>7</w:t>
      </w:r>
      <w:r>
        <w:rPr>
          <w:rFonts w:ascii="Arial" w:hAnsi="Arial" w:cs="Arial"/>
          <w:sz w:val="20"/>
          <w:szCs w:val="20"/>
        </w:rPr>
        <w:t xml:space="preserve"> </w:t>
      </w:r>
      <w:r w:rsidR="00A36DC2">
        <w:rPr>
          <w:rFonts w:ascii="Arial" w:hAnsi="Arial" w:cs="Arial"/>
          <w:sz w:val="20"/>
          <w:szCs w:val="20"/>
        </w:rPr>
        <w:t>января</w:t>
      </w:r>
      <w:r>
        <w:rPr>
          <w:rFonts w:ascii="Arial" w:hAnsi="Arial" w:cs="Arial"/>
          <w:sz w:val="20"/>
          <w:szCs w:val="20"/>
        </w:rPr>
        <w:t xml:space="preserve"> 20</w:t>
      </w:r>
      <w:r w:rsidR="00241B88">
        <w:rPr>
          <w:rFonts w:ascii="Arial" w:hAnsi="Arial" w:cs="Arial"/>
          <w:sz w:val="20"/>
          <w:szCs w:val="20"/>
        </w:rPr>
        <w:t>19</w:t>
      </w:r>
      <w:r>
        <w:rPr>
          <w:rFonts w:ascii="Arial" w:hAnsi="Arial" w:cs="Arial"/>
          <w:sz w:val="20"/>
          <w:szCs w:val="20"/>
        </w:rPr>
        <w:t xml:space="preserve"> года,</w:t>
      </w:r>
      <w:r>
        <w:rPr>
          <w:b/>
          <w:bCs/>
        </w:rPr>
        <w:t xml:space="preserve"> </w:t>
      </w:r>
      <w:r>
        <w:rPr>
          <w:rFonts w:ascii="Arial" w:hAnsi="Arial" w:cs="Arial"/>
          <w:bCs/>
          <w:sz w:val="20"/>
          <w:szCs w:val="20"/>
        </w:rPr>
        <w:t>ПАО</w:t>
      </w:r>
      <w:r>
        <w:rPr>
          <w:rFonts w:ascii="Arial" w:hAnsi="Arial" w:cs="Arial"/>
          <w:b/>
          <w:bCs/>
          <w:sz w:val="20"/>
          <w:szCs w:val="20"/>
        </w:rPr>
        <w:t xml:space="preserve"> </w:t>
      </w:r>
      <w:r>
        <w:rPr>
          <w:rFonts w:ascii="Arial" w:hAnsi="Arial" w:cs="Arial"/>
          <w:bCs/>
          <w:sz w:val="20"/>
          <w:szCs w:val="20"/>
        </w:rPr>
        <w:t>«Сбербанк России», ПАО «Нефтебаза Ручьи», ООО «ПТК-Т</w:t>
      </w:r>
      <w:r w:rsidR="00CC38C1">
        <w:rPr>
          <w:rFonts w:ascii="Arial" w:hAnsi="Arial" w:cs="Arial"/>
          <w:bCs/>
          <w:sz w:val="20"/>
          <w:szCs w:val="20"/>
        </w:rPr>
        <w:t>ерминал», 5 712 000 рублей, 3,15</w:t>
      </w:r>
      <w:bookmarkStart w:id="0" w:name="_GoBack"/>
      <w:bookmarkEnd w:id="0"/>
      <w:r>
        <w:rPr>
          <w:rFonts w:ascii="Arial" w:hAnsi="Arial" w:cs="Arial"/>
          <w:bCs/>
          <w:sz w:val="20"/>
          <w:szCs w:val="20"/>
        </w:rPr>
        <w:t xml:space="preserve"> %</w:t>
      </w:r>
      <w:r>
        <w:rPr>
          <w:rFonts w:ascii="Arial" w:hAnsi="Arial" w:cs="Arial"/>
          <w:sz w:val="20"/>
          <w:szCs w:val="20"/>
        </w:rPr>
        <w:t>;</w:t>
      </w:r>
    </w:p>
    <w:p w:rsidR="002A6764" w:rsidRDefault="002A6764" w:rsidP="002A67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стоимость активов эмитента или лица, предоставившего обеспечение по облигациям эмитента, которое совершило сделку, на дату окончания последнего завершенного отчетного периода, предшествующего совершению сделки (заключению договора)- 1</w:t>
      </w:r>
      <w:r w:rsidR="00CC38C1">
        <w:rPr>
          <w:rFonts w:ascii="Arial" w:hAnsi="Arial" w:cs="Arial"/>
          <w:sz w:val="20"/>
          <w:szCs w:val="20"/>
        </w:rPr>
        <w:t>80</w:t>
      </w:r>
      <w:r>
        <w:rPr>
          <w:rFonts w:ascii="Arial" w:hAnsi="Arial" w:cs="Arial"/>
          <w:sz w:val="20"/>
          <w:szCs w:val="20"/>
        </w:rPr>
        <w:t> </w:t>
      </w:r>
      <w:r w:rsidR="00CC38C1">
        <w:rPr>
          <w:rFonts w:ascii="Arial" w:hAnsi="Arial" w:cs="Arial"/>
          <w:sz w:val="20"/>
          <w:szCs w:val="20"/>
        </w:rPr>
        <w:t>964</w:t>
      </w:r>
      <w:r>
        <w:rPr>
          <w:rFonts w:ascii="Arial" w:hAnsi="Arial" w:cs="Arial"/>
          <w:sz w:val="20"/>
          <w:szCs w:val="20"/>
        </w:rPr>
        <w:t> 000 рублей;</w:t>
      </w:r>
    </w:p>
    <w:p w:rsidR="002A6764" w:rsidRDefault="002A6764" w:rsidP="002A67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дата совершения </w:t>
      </w:r>
      <w:r w:rsidR="00A36DC2">
        <w:rPr>
          <w:rFonts w:ascii="Arial" w:hAnsi="Arial" w:cs="Arial"/>
          <w:sz w:val="20"/>
          <w:szCs w:val="20"/>
        </w:rPr>
        <w:t xml:space="preserve">сделки (заключения договора) - </w:t>
      </w:r>
      <w:r w:rsidR="00CC38C1">
        <w:rPr>
          <w:rFonts w:ascii="Arial" w:hAnsi="Arial" w:cs="Arial"/>
          <w:sz w:val="20"/>
          <w:szCs w:val="20"/>
        </w:rPr>
        <w:t>28</w:t>
      </w:r>
      <w:r w:rsidR="00A36DC2">
        <w:rPr>
          <w:rFonts w:ascii="Arial" w:hAnsi="Arial" w:cs="Arial"/>
          <w:sz w:val="20"/>
          <w:szCs w:val="20"/>
        </w:rPr>
        <w:t xml:space="preserve"> июл</w:t>
      </w:r>
      <w:r>
        <w:rPr>
          <w:rFonts w:ascii="Arial" w:hAnsi="Arial" w:cs="Arial"/>
          <w:sz w:val="20"/>
          <w:szCs w:val="20"/>
        </w:rPr>
        <w:t>я 2017 года;</w:t>
      </w:r>
    </w:p>
    <w:p w:rsidR="002A6764" w:rsidRDefault="002A6764" w:rsidP="002A67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сведения об одобрении сделки в случае, когда такая сделка была одобрена уполномоченным органом управления эмитента или лица, предоставившего обеспечение по облигациям эмитента, которое совершило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 организации), или указание на то, что такая сделка не одобрялась – Протокол общего собрания акционеров № 1 от 25 мая 2017 года.</w:t>
      </w:r>
    </w:p>
    <w:p w:rsidR="002A6764" w:rsidRDefault="002A6764" w:rsidP="002A6764"/>
    <w:p w:rsidR="002A6764" w:rsidRDefault="002A6764" w:rsidP="002A6764"/>
    <w:p w:rsidR="002A6764" w:rsidRDefault="002A6764" w:rsidP="002A6764"/>
    <w:p w:rsidR="002A6764" w:rsidRDefault="002A6764" w:rsidP="002A6764"/>
    <w:p w:rsidR="00287900" w:rsidRDefault="00287900"/>
    <w:sectPr w:rsidR="00287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F7"/>
    <w:rsid w:val="00241B88"/>
    <w:rsid w:val="00287900"/>
    <w:rsid w:val="002A6764"/>
    <w:rsid w:val="00A36DC2"/>
    <w:rsid w:val="00B518F7"/>
    <w:rsid w:val="00CC38C1"/>
    <w:rsid w:val="00E92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7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7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7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n.kaigorodova</dc:creator>
  <cp:keywords/>
  <dc:description/>
  <cp:lastModifiedBy>n.kaigorodova</cp:lastModifiedBy>
  <cp:revision>6</cp:revision>
  <dcterms:created xsi:type="dcterms:W3CDTF">2017-06-21T08:05:00Z</dcterms:created>
  <dcterms:modified xsi:type="dcterms:W3CDTF">2017-07-26T11:39:00Z</dcterms:modified>
</cp:coreProperties>
</file>