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1C5" w:rsidRPr="002B57C1" w:rsidRDefault="002B57C1">
      <w:pPr>
        <w:tabs>
          <w:tab w:val="clear" w:pos="709"/>
        </w:tabs>
        <w:ind w:left="3828"/>
        <w:jc w:val="right"/>
        <w:rPr>
          <w:i w:val="0"/>
          <w:iCs w:val="0"/>
          <w:color w:val="000000"/>
          <w:sz w:val="20"/>
          <w:szCs w:val="20"/>
          <w:lang w:val="en-US"/>
        </w:rPr>
      </w:pPr>
      <w:r>
        <w:rPr>
          <w:i w:val="0"/>
          <w:iCs w:val="0"/>
          <w:color w:val="000000"/>
          <w:sz w:val="20"/>
          <w:szCs w:val="20"/>
          <w:lang w:val="en-US"/>
        </w:rPr>
        <w:tab/>
      </w:r>
    </w:p>
    <w:p w:rsidR="004611C5" w:rsidRDefault="004611C5">
      <w:pPr>
        <w:tabs>
          <w:tab w:val="clear" w:pos="709"/>
        </w:tabs>
        <w:ind w:left="3828"/>
        <w:jc w:val="right"/>
        <w:rPr>
          <w:i w:val="0"/>
          <w:iCs w:val="0"/>
          <w:color w:val="000000"/>
          <w:sz w:val="20"/>
          <w:szCs w:val="20"/>
        </w:rPr>
      </w:pPr>
    </w:p>
    <w:p w:rsidR="004611C5" w:rsidRDefault="004611C5">
      <w:pPr>
        <w:tabs>
          <w:tab w:val="clear" w:pos="709"/>
        </w:tabs>
        <w:ind w:left="3828"/>
        <w:jc w:val="right"/>
        <w:rPr>
          <w:i w:val="0"/>
          <w:iCs w:val="0"/>
          <w:color w:val="000000"/>
          <w:sz w:val="20"/>
          <w:szCs w:val="20"/>
        </w:rPr>
      </w:pPr>
    </w:p>
    <w:p w:rsidR="004611C5" w:rsidRDefault="004611C5">
      <w:pPr>
        <w:tabs>
          <w:tab w:val="clear" w:pos="709"/>
        </w:tabs>
        <w:ind w:left="3828"/>
        <w:jc w:val="right"/>
        <w:rPr>
          <w:i w:val="0"/>
          <w:iCs w:val="0"/>
          <w:color w:val="000000"/>
          <w:sz w:val="20"/>
          <w:szCs w:val="20"/>
        </w:rPr>
      </w:pPr>
    </w:p>
    <w:p w:rsidR="004611C5" w:rsidRDefault="004611C5">
      <w:pPr>
        <w:tabs>
          <w:tab w:val="clear" w:pos="709"/>
        </w:tabs>
        <w:ind w:left="3828"/>
        <w:jc w:val="right"/>
        <w:rPr>
          <w:i w:val="0"/>
          <w:iCs w:val="0"/>
          <w:color w:val="000000"/>
          <w:sz w:val="20"/>
          <w:szCs w:val="20"/>
        </w:rPr>
      </w:pPr>
    </w:p>
    <w:p w:rsidR="004611C5" w:rsidRDefault="004611C5">
      <w:pPr>
        <w:tabs>
          <w:tab w:val="clear" w:pos="709"/>
        </w:tabs>
        <w:ind w:left="3828"/>
        <w:jc w:val="right"/>
        <w:rPr>
          <w:i w:val="0"/>
          <w:iCs w:val="0"/>
          <w:color w:val="000000"/>
          <w:sz w:val="20"/>
          <w:szCs w:val="20"/>
        </w:rPr>
      </w:pPr>
      <w:r>
        <w:rPr>
          <w:i w:val="0"/>
          <w:iCs w:val="0"/>
          <w:color w:val="000000"/>
          <w:sz w:val="20"/>
          <w:szCs w:val="20"/>
        </w:rPr>
        <w:t xml:space="preserve"> </w:t>
      </w:r>
    </w:p>
    <w:p w:rsidR="004611C5" w:rsidRDefault="004611C5">
      <w:pPr>
        <w:tabs>
          <w:tab w:val="clear" w:pos="709"/>
        </w:tabs>
        <w:ind w:left="3828"/>
        <w:jc w:val="right"/>
        <w:rPr>
          <w:i w:val="0"/>
          <w:iCs w:val="0"/>
          <w:color w:val="000000"/>
          <w:sz w:val="20"/>
          <w:szCs w:val="20"/>
        </w:rPr>
      </w:pPr>
    </w:p>
    <w:p w:rsidR="004611C5" w:rsidRPr="006F2FE5" w:rsidRDefault="004611C5">
      <w:pPr>
        <w:tabs>
          <w:tab w:val="clear" w:pos="709"/>
        </w:tabs>
        <w:spacing w:before="600" w:after="240"/>
        <w:jc w:val="center"/>
        <w:outlineLvl w:val="0"/>
        <w:rPr>
          <w:b/>
          <w:bCs/>
          <w:i w:val="0"/>
          <w:iCs w:val="0"/>
          <w:color w:val="000000"/>
          <w:sz w:val="28"/>
          <w:szCs w:val="28"/>
        </w:rPr>
      </w:pPr>
      <w:r w:rsidRPr="006F2FE5">
        <w:rPr>
          <w:b/>
          <w:bCs/>
          <w:i w:val="0"/>
          <w:iCs w:val="0"/>
          <w:color w:val="000000"/>
          <w:sz w:val="28"/>
          <w:szCs w:val="28"/>
        </w:rPr>
        <w:t>ЕЖЕКВАРТАЛЬНЫЙ ОТЧЕТ</w:t>
      </w:r>
    </w:p>
    <w:p w:rsidR="004611C5" w:rsidRDefault="004611C5">
      <w:pPr>
        <w:tabs>
          <w:tab w:val="clear" w:pos="709"/>
        </w:tabs>
        <w:spacing w:before="600" w:after="240"/>
        <w:jc w:val="center"/>
        <w:rPr>
          <w:b/>
          <w:bCs/>
          <w:i w:val="0"/>
          <w:iCs w:val="0"/>
          <w:color w:val="000000"/>
          <w:sz w:val="20"/>
          <w:szCs w:val="20"/>
        </w:rPr>
      </w:pPr>
    </w:p>
    <w:p w:rsidR="004611C5" w:rsidRPr="00E945AD" w:rsidRDefault="00047F10">
      <w:pPr>
        <w:tabs>
          <w:tab w:val="clear" w:pos="709"/>
        </w:tabs>
        <w:jc w:val="center"/>
        <w:outlineLvl w:val="0"/>
        <w:rPr>
          <w:b/>
          <w:bCs/>
          <w:i w:val="0"/>
          <w:iCs w:val="0"/>
          <w:color w:val="000000"/>
          <w:sz w:val="24"/>
          <w:szCs w:val="24"/>
        </w:rPr>
      </w:pPr>
      <w:r>
        <w:rPr>
          <w:b/>
          <w:bCs/>
          <w:i w:val="0"/>
          <w:iCs w:val="0"/>
          <w:color w:val="000000"/>
          <w:sz w:val="24"/>
          <w:szCs w:val="24"/>
        </w:rPr>
        <w:t>Открытое акционерное общество «</w:t>
      </w:r>
      <w:r w:rsidR="004611C5" w:rsidRPr="00E945AD">
        <w:rPr>
          <w:b/>
          <w:bCs/>
          <w:i w:val="0"/>
          <w:iCs w:val="0"/>
          <w:color w:val="000000"/>
          <w:sz w:val="24"/>
          <w:szCs w:val="24"/>
        </w:rPr>
        <w:t>17 Таксомоторный парк</w:t>
      </w:r>
      <w:r>
        <w:rPr>
          <w:b/>
          <w:bCs/>
          <w:i w:val="0"/>
          <w:iCs w:val="0"/>
          <w:color w:val="000000"/>
          <w:sz w:val="24"/>
          <w:szCs w:val="24"/>
        </w:rPr>
        <w:t>»</w:t>
      </w:r>
    </w:p>
    <w:p w:rsidR="004611C5" w:rsidRDefault="004611C5">
      <w:pPr>
        <w:pBdr>
          <w:top w:val="single" w:sz="4" w:space="1" w:color="auto"/>
        </w:pBdr>
        <w:tabs>
          <w:tab w:val="clear" w:pos="709"/>
        </w:tabs>
        <w:spacing w:after="480"/>
        <w:jc w:val="center"/>
        <w:rPr>
          <w:i w:val="0"/>
          <w:iCs w:val="0"/>
          <w:color w:val="000000"/>
          <w:sz w:val="20"/>
          <w:szCs w:val="20"/>
        </w:rPr>
      </w:pPr>
      <w:r>
        <w:rPr>
          <w:i w:val="0"/>
          <w:iCs w:val="0"/>
          <w:color w:val="000000"/>
          <w:sz w:val="20"/>
          <w:szCs w:val="20"/>
        </w:rPr>
        <w:t>(указывается полное фирменное наименование (для некоммерческой организации – наименование) эмитента)</w:t>
      </w:r>
    </w:p>
    <w:tbl>
      <w:tblPr>
        <w:tblW w:w="0" w:type="auto"/>
        <w:jc w:val="center"/>
        <w:tblLayout w:type="fixed"/>
        <w:tblCellMar>
          <w:left w:w="28" w:type="dxa"/>
          <w:right w:w="28" w:type="dxa"/>
        </w:tblCellMar>
        <w:tblLook w:val="0000"/>
      </w:tblPr>
      <w:tblGrid>
        <w:gridCol w:w="1871"/>
        <w:gridCol w:w="284"/>
        <w:gridCol w:w="284"/>
        <w:gridCol w:w="284"/>
        <w:gridCol w:w="284"/>
        <w:gridCol w:w="284"/>
        <w:gridCol w:w="284"/>
        <w:gridCol w:w="284"/>
      </w:tblGrid>
      <w:tr w:rsidR="004611C5">
        <w:tblPrEx>
          <w:tblCellMar>
            <w:top w:w="0" w:type="dxa"/>
            <w:bottom w:w="0" w:type="dxa"/>
          </w:tblCellMar>
        </w:tblPrEx>
        <w:trPr>
          <w:jc w:val="center"/>
        </w:trPr>
        <w:tc>
          <w:tcPr>
            <w:tcW w:w="1871" w:type="dxa"/>
            <w:tcBorders>
              <w:top w:val="nil"/>
              <w:left w:val="nil"/>
              <w:bottom w:val="nil"/>
              <w:right w:val="nil"/>
            </w:tcBorders>
            <w:vAlign w:val="bottom"/>
          </w:tcPr>
          <w:p w:rsidR="004611C5" w:rsidRDefault="004611C5">
            <w:pPr>
              <w:tabs>
                <w:tab w:val="clear" w:pos="709"/>
              </w:tabs>
              <w:jc w:val="left"/>
              <w:rPr>
                <w:b/>
                <w:bCs/>
                <w:i w:val="0"/>
                <w:iCs w:val="0"/>
                <w:color w:val="000000"/>
                <w:sz w:val="20"/>
                <w:szCs w:val="20"/>
              </w:rPr>
            </w:pPr>
            <w:r>
              <w:rPr>
                <w:b/>
                <w:bCs/>
                <w:i w:val="0"/>
                <w:iCs w:val="0"/>
                <w:color w:val="000000"/>
                <w:sz w:val="20"/>
                <w:szCs w:val="20"/>
              </w:rPr>
              <w:t>Код эмитента:</w:t>
            </w:r>
          </w:p>
        </w:tc>
        <w:tc>
          <w:tcPr>
            <w:tcW w:w="284" w:type="dxa"/>
            <w:tcBorders>
              <w:top w:val="single" w:sz="4" w:space="0" w:color="auto"/>
              <w:left w:val="single" w:sz="4" w:space="0" w:color="auto"/>
              <w:bottom w:val="single" w:sz="4" w:space="0" w:color="auto"/>
              <w:right w:val="single" w:sz="4" w:space="0" w:color="auto"/>
            </w:tcBorders>
            <w:vAlign w:val="center"/>
          </w:tcPr>
          <w:p w:rsidR="004611C5" w:rsidRDefault="004611C5">
            <w:pPr>
              <w:tabs>
                <w:tab w:val="clear" w:pos="709"/>
              </w:tabs>
              <w:jc w:val="center"/>
              <w:rPr>
                <w:b/>
                <w:bCs/>
                <w:i w:val="0"/>
                <w:iCs w:val="0"/>
                <w:color w:val="000000"/>
                <w:sz w:val="20"/>
                <w:szCs w:val="20"/>
              </w:rPr>
            </w:pPr>
            <w:r>
              <w:rPr>
                <w:b/>
                <w:bCs/>
                <w:i w:val="0"/>
                <w:iCs w:val="0"/>
                <w:color w:val="000000"/>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4611C5" w:rsidRDefault="004611C5">
            <w:pPr>
              <w:tabs>
                <w:tab w:val="clear" w:pos="709"/>
              </w:tabs>
              <w:jc w:val="center"/>
              <w:rPr>
                <w:b/>
                <w:bCs/>
                <w:i w:val="0"/>
                <w:iCs w:val="0"/>
                <w:color w:val="000000"/>
                <w:sz w:val="20"/>
                <w:szCs w:val="20"/>
              </w:rPr>
            </w:pPr>
            <w:r>
              <w:rPr>
                <w:b/>
                <w:bCs/>
                <w:i w:val="0"/>
                <w:iCs w:val="0"/>
                <w:color w:val="000000"/>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4611C5" w:rsidRDefault="004611C5">
            <w:pPr>
              <w:tabs>
                <w:tab w:val="clear" w:pos="709"/>
              </w:tabs>
              <w:jc w:val="center"/>
              <w:rPr>
                <w:b/>
                <w:bCs/>
                <w:i w:val="0"/>
                <w:iCs w:val="0"/>
                <w:color w:val="000000"/>
                <w:sz w:val="20"/>
                <w:szCs w:val="20"/>
              </w:rPr>
            </w:pPr>
            <w:r>
              <w:rPr>
                <w:b/>
                <w:bCs/>
                <w:i w:val="0"/>
                <w:iCs w:val="0"/>
                <w:color w:val="000000"/>
                <w:sz w:val="20"/>
                <w:szCs w:val="20"/>
              </w:rPr>
              <w:t>6</w:t>
            </w:r>
          </w:p>
        </w:tc>
        <w:tc>
          <w:tcPr>
            <w:tcW w:w="284" w:type="dxa"/>
            <w:tcBorders>
              <w:top w:val="single" w:sz="4" w:space="0" w:color="auto"/>
              <w:left w:val="single" w:sz="4" w:space="0" w:color="auto"/>
              <w:bottom w:val="single" w:sz="4" w:space="0" w:color="auto"/>
              <w:right w:val="single" w:sz="4" w:space="0" w:color="auto"/>
            </w:tcBorders>
            <w:vAlign w:val="center"/>
          </w:tcPr>
          <w:p w:rsidR="004611C5" w:rsidRDefault="004611C5">
            <w:pPr>
              <w:tabs>
                <w:tab w:val="clear" w:pos="709"/>
              </w:tabs>
              <w:jc w:val="center"/>
              <w:rPr>
                <w:b/>
                <w:bCs/>
                <w:i w:val="0"/>
                <w:iCs w:val="0"/>
                <w:color w:val="000000"/>
                <w:sz w:val="20"/>
                <w:szCs w:val="20"/>
              </w:rPr>
            </w:pPr>
            <w:r>
              <w:rPr>
                <w:b/>
                <w:bCs/>
                <w:i w:val="0"/>
                <w:iCs w:val="0"/>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tcPr>
          <w:p w:rsidR="004611C5" w:rsidRDefault="004611C5">
            <w:pPr>
              <w:tabs>
                <w:tab w:val="clear" w:pos="709"/>
              </w:tabs>
              <w:jc w:val="center"/>
              <w:rPr>
                <w:b/>
                <w:bCs/>
                <w:i w:val="0"/>
                <w:iCs w:val="0"/>
                <w:color w:val="000000"/>
                <w:sz w:val="20"/>
                <w:szCs w:val="20"/>
              </w:rPr>
            </w:pPr>
            <w:r>
              <w:rPr>
                <w:b/>
                <w:bCs/>
                <w:i w:val="0"/>
                <w:iCs w:val="0"/>
                <w:color w:val="000000"/>
                <w:sz w:val="20"/>
                <w:szCs w:val="20"/>
              </w:rPr>
              <w:t>2</w:t>
            </w:r>
          </w:p>
        </w:tc>
        <w:tc>
          <w:tcPr>
            <w:tcW w:w="284" w:type="dxa"/>
            <w:tcBorders>
              <w:top w:val="nil"/>
              <w:left w:val="nil"/>
              <w:bottom w:val="nil"/>
              <w:right w:val="nil"/>
            </w:tcBorders>
            <w:vAlign w:val="center"/>
          </w:tcPr>
          <w:p w:rsidR="004611C5" w:rsidRDefault="004611C5">
            <w:pPr>
              <w:tabs>
                <w:tab w:val="clear" w:pos="709"/>
              </w:tabs>
              <w:jc w:val="center"/>
              <w:rPr>
                <w:i w:val="0"/>
                <w:iCs w:val="0"/>
                <w:color w:val="000000"/>
                <w:sz w:val="20"/>
                <w:szCs w:val="20"/>
              </w:rPr>
            </w:pPr>
            <w:r>
              <w:rPr>
                <w:i w:val="0"/>
                <w:iCs w:val="0"/>
                <w:color w:val="000000"/>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rsidR="004611C5" w:rsidRDefault="004611C5">
            <w:pPr>
              <w:tabs>
                <w:tab w:val="clear" w:pos="709"/>
              </w:tabs>
              <w:jc w:val="center"/>
              <w:rPr>
                <w:b/>
                <w:bCs/>
                <w:i w:val="0"/>
                <w:iCs w:val="0"/>
                <w:color w:val="000000"/>
                <w:sz w:val="20"/>
                <w:szCs w:val="20"/>
              </w:rPr>
            </w:pPr>
            <w:r>
              <w:rPr>
                <w:b/>
                <w:bCs/>
                <w:i w:val="0"/>
                <w:iCs w:val="0"/>
                <w:color w:val="000000"/>
                <w:sz w:val="20"/>
                <w:szCs w:val="20"/>
              </w:rPr>
              <w:t>А</w:t>
            </w:r>
          </w:p>
        </w:tc>
      </w:tr>
    </w:tbl>
    <w:p w:rsidR="004611C5" w:rsidRDefault="004611C5">
      <w:pPr>
        <w:tabs>
          <w:tab w:val="clear" w:pos="709"/>
        </w:tabs>
        <w:jc w:val="left"/>
        <w:rPr>
          <w:i w:val="0"/>
          <w:iCs w:val="0"/>
          <w:color w:val="000000"/>
          <w:sz w:val="20"/>
          <w:szCs w:val="20"/>
        </w:rPr>
      </w:pPr>
    </w:p>
    <w:p w:rsidR="004611C5" w:rsidRDefault="004611C5">
      <w:pPr>
        <w:tabs>
          <w:tab w:val="clear" w:pos="709"/>
        </w:tabs>
        <w:jc w:val="left"/>
        <w:rPr>
          <w:i w:val="0"/>
          <w:iCs w:val="0"/>
          <w:color w:val="000000"/>
          <w:sz w:val="20"/>
          <w:szCs w:val="20"/>
        </w:rPr>
      </w:pPr>
    </w:p>
    <w:tbl>
      <w:tblPr>
        <w:tblW w:w="0" w:type="auto"/>
        <w:jc w:val="center"/>
        <w:tblLayout w:type="fixed"/>
        <w:tblCellMar>
          <w:left w:w="28" w:type="dxa"/>
          <w:right w:w="28" w:type="dxa"/>
        </w:tblCellMar>
        <w:tblLook w:val="0000"/>
      </w:tblPr>
      <w:tblGrid>
        <w:gridCol w:w="312"/>
        <w:gridCol w:w="709"/>
        <w:gridCol w:w="1275"/>
        <w:gridCol w:w="284"/>
        <w:gridCol w:w="567"/>
      </w:tblGrid>
      <w:tr w:rsidR="004611C5">
        <w:tblPrEx>
          <w:tblCellMar>
            <w:top w:w="0" w:type="dxa"/>
            <w:bottom w:w="0" w:type="dxa"/>
          </w:tblCellMar>
        </w:tblPrEx>
        <w:trPr>
          <w:jc w:val="center"/>
        </w:trPr>
        <w:tc>
          <w:tcPr>
            <w:tcW w:w="312" w:type="dxa"/>
            <w:tcBorders>
              <w:top w:val="nil"/>
              <w:left w:val="nil"/>
              <w:bottom w:val="nil"/>
              <w:right w:val="nil"/>
            </w:tcBorders>
            <w:vAlign w:val="bottom"/>
          </w:tcPr>
          <w:p w:rsidR="004611C5" w:rsidRDefault="004611C5">
            <w:pPr>
              <w:tabs>
                <w:tab w:val="clear" w:pos="709"/>
              </w:tabs>
              <w:jc w:val="left"/>
              <w:rPr>
                <w:b/>
                <w:bCs/>
                <w:i w:val="0"/>
                <w:iCs w:val="0"/>
                <w:color w:val="000000"/>
                <w:sz w:val="20"/>
                <w:szCs w:val="20"/>
              </w:rPr>
            </w:pPr>
            <w:r>
              <w:rPr>
                <w:b/>
                <w:bCs/>
                <w:i w:val="0"/>
                <w:iCs w:val="0"/>
                <w:color w:val="000000"/>
                <w:sz w:val="20"/>
                <w:szCs w:val="20"/>
              </w:rPr>
              <w:t>за</w:t>
            </w:r>
          </w:p>
        </w:tc>
        <w:tc>
          <w:tcPr>
            <w:tcW w:w="709" w:type="dxa"/>
            <w:tcBorders>
              <w:top w:val="nil"/>
              <w:left w:val="nil"/>
              <w:bottom w:val="single" w:sz="4" w:space="0" w:color="auto"/>
              <w:right w:val="nil"/>
            </w:tcBorders>
            <w:vAlign w:val="bottom"/>
          </w:tcPr>
          <w:p w:rsidR="004611C5" w:rsidRDefault="004611C5">
            <w:pPr>
              <w:tabs>
                <w:tab w:val="clear" w:pos="709"/>
              </w:tabs>
              <w:jc w:val="center"/>
              <w:rPr>
                <w:b/>
                <w:bCs/>
                <w:i w:val="0"/>
                <w:iCs w:val="0"/>
                <w:color w:val="000000"/>
                <w:sz w:val="20"/>
                <w:szCs w:val="20"/>
              </w:rPr>
            </w:pPr>
            <w:r>
              <w:rPr>
                <w:b/>
                <w:bCs/>
                <w:i w:val="0"/>
                <w:iCs w:val="0"/>
                <w:color w:val="000000"/>
                <w:sz w:val="20"/>
                <w:szCs w:val="20"/>
                <w:lang w:val="en-US"/>
              </w:rPr>
              <w:t>I</w:t>
            </w:r>
          </w:p>
        </w:tc>
        <w:tc>
          <w:tcPr>
            <w:tcW w:w="1275" w:type="dxa"/>
            <w:tcBorders>
              <w:top w:val="nil"/>
              <w:left w:val="nil"/>
              <w:bottom w:val="nil"/>
              <w:right w:val="nil"/>
            </w:tcBorders>
            <w:vAlign w:val="bottom"/>
          </w:tcPr>
          <w:p w:rsidR="004611C5" w:rsidRDefault="004611C5">
            <w:pPr>
              <w:tabs>
                <w:tab w:val="clear" w:pos="709"/>
              </w:tabs>
              <w:jc w:val="right"/>
              <w:rPr>
                <w:b/>
                <w:bCs/>
                <w:i w:val="0"/>
                <w:iCs w:val="0"/>
                <w:color w:val="000000"/>
                <w:sz w:val="20"/>
                <w:szCs w:val="20"/>
              </w:rPr>
            </w:pPr>
            <w:r>
              <w:rPr>
                <w:b/>
                <w:bCs/>
                <w:i w:val="0"/>
                <w:iCs w:val="0"/>
                <w:color w:val="000000"/>
                <w:sz w:val="20"/>
                <w:szCs w:val="20"/>
              </w:rPr>
              <w:t>квартал 20</w:t>
            </w:r>
          </w:p>
        </w:tc>
        <w:tc>
          <w:tcPr>
            <w:tcW w:w="284" w:type="dxa"/>
            <w:tcBorders>
              <w:top w:val="nil"/>
              <w:left w:val="nil"/>
              <w:bottom w:val="single" w:sz="4" w:space="0" w:color="auto"/>
              <w:right w:val="nil"/>
            </w:tcBorders>
            <w:vAlign w:val="bottom"/>
          </w:tcPr>
          <w:p w:rsidR="004611C5" w:rsidRPr="00347F49" w:rsidRDefault="00347F49">
            <w:pPr>
              <w:tabs>
                <w:tab w:val="clear" w:pos="709"/>
              </w:tabs>
              <w:jc w:val="left"/>
              <w:rPr>
                <w:b/>
                <w:bCs/>
                <w:i w:val="0"/>
                <w:iCs w:val="0"/>
                <w:color w:val="000000"/>
                <w:sz w:val="20"/>
                <w:szCs w:val="20"/>
              </w:rPr>
            </w:pPr>
            <w:r>
              <w:rPr>
                <w:b/>
                <w:bCs/>
                <w:i w:val="0"/>
                <w:iCs w:val="0"/>
                <w:color w:val="000000"/>
                <w:sz w:val="20"/>
                <w:szCs w:val="20"/>
              </w:rPr>
              <w:t>10</w:t>
            </w:r>
          </w:p>
        </w:tc>
        <w:tc>
          <w:tcPr>
            <w:tcW w:w="567" w:type="dxa"/>
            <w:tcBorders>
              <w:top w:val="nil"/>
              <w:left w:val="nil"/>
              <w:bottom w:val="nil"/>
              <w:right w:val="nil"/>
            </w:tcBorders>
            <w:vAlign w:val="bottom"/>
          </w:tcPr>
          <w:p w:rsidR="004611C5" w:rsidRDefault="004611C5">
            <w:pPr>
              <w:tabs>
                <w:tab w:val="clear" w:pos="709"/>
              </w:tabs>
              <w:ind w:left="57"/>
              <w:jc w:val="left"/>
              <w:rPr>
                <w:b/>
                <w:bCs/>
                <w:i w:val="0"/>
                <w:iCs w:val="0"/>
                <w:color w:val="000000"/>
                <w:sz w:val="20"/>
                <w:szCs w:val="20"/>
              </w:rPr>
            </w:pPr>
            <w:r>
              <w:rPr>
                <w:b/>
                <w:bCs/>
                <w:i w:val="0"/>
                <w:iCs w:val="0"/>
                <w:color w:val="000000"/>
                <w:sz w:val="20"/>
                <w:szCs w:val="20"/>
              </w:rPr>
              <w:t>года</w:t>
            </w:r>
          </w:p>
        </w:tc>
      </w:tr>
    </w:tbl>
    <w:p w:rsidR="004611C5" w:rsidRDefault="004611C5">
      <w:pPr>
        <w:tabs>
          <w:tab w:val="clear" w:pos="709"/>
        </w:tabs>
        <w:spacing w:before="240"/>
        <w:jc w:val="left"/>
        <w:rPr>
          <w:i w:val="0"/>
          <w:iCs w:val="0"/>
          <w:color w:val="000000"/>
          <w:sz w:val="20"/>
          <w:szCs w:val="20"/>
        </w:rPr>
      </w:pPr>
    </w:p>
    <w:p w:rsidR="004611C5" w:rsidRDefault="004611C5">
      <w:pPr>
        <w:tabs>
          <w:tab w:val="clear" w:pos="709"/>
        </w:tabs>
        <w:spacing w:before="240"/>
        <w:jc w:val="left"/>
        <w:outlineLvl w:val="0"/>
        <w:rPr>
          <w:i w:val="0"/>
          <w:iCs w:val="0"/>
          <w:color w:val="000000"/>
          <w:sz w:val="20"/>
          <w:szCs w:val="20"/>
        </w:rPr>
      </w:pPr>
      <w:r>
        <w:rPr>
          <w:i w:val="0"/>
          <w:iCs w:val="0"/>
          <w:color w:val="000000"/>
          <w:sz w:val="20"/>
          <w:szCs w:val="20"/>
        </w:rPr>
        <w:t xml:space="preserve">Место нахождения эмитента:            </w:t>
      </w:r>
      <w:r>
        <w:rPr>
          <w:b/>
          <w:bCs/>
          <w:color w:val="000000"/>
        </w:rPr>
        <w:t>Россия, 125</w:t>
      </w:r>
      <w:r w:rsidR="00590A17">
        <w:rPr>
          <w:b/>
          <w:bCs/>
          <w:color w:val="000000"/>
        </w:rPr>
        <w:t>476</w:t>
      </w:r>
      <w:r>
        <w:rPr>
          <w:b/>
          <w:bCs/>
          <w:color w:val="000000"/>
        </w:rPr>
        <w:t xml:space="preserve">, </w:t>
      </w:r>
      <w:r w:rsidR="00347F49">
        <w:rPr>
          <w:b/>
          <w:bCs/>
          <w:color w:val="000000"/>
        </w:rPr>
        <w:t xml:space="preserve">г. </w:t>
      </w:r>
      <w:r>
        <w:rPr>
          <w:b/>
          <w:bCs/>
          <w:color w:val="000000"/>
        </w:rPr>
        <w:t>Москва, ул. В</w:t>
      </w:r>
      <w:r w:rsidR="00347F49">
        <w:rPr>
          <w:b/>
          <w:bCs/>
          <w:color w:val="000000"/>
        </w:rPr>
        <w:t xml:space="preserve">асилия </w:t>
      </w:r>
      <w:r>
        <w:rPr>
          <w:b/>
          <w:bCs/>
          <w:color w:val="000000"/>
        </w:rPr>
        <w:t>Петушкова, д.</w:t>
      </w:r>
      <w:r w:rsidR="00347F49">
        <w:rPr>
          <w:b/>
          <w:bCs/>
          <w:color w:val="000000"/>
        </w:rPr>
        <w:t xml:space="preserve"> </w:t>
      </w:r>
      <w:r>
        <w:rPr>
          <w:b/>
          <w:bCs/>
          <w:color w:val="000000"/>
        </w:rPr>
        <w:t>3, кор</w:t>
      </w:r>
      <w:r w:rsidR="00347F49">
        <w:rPr>
          <w:b/>
          <w:bCs/>
          <w:color w:val="000000"/>
        </w:rPr>
        <w:t>п</w:t>
      </w:r>
      <w:r>
        <w:rPr>
          <w:b/>
          <w:bCs/>
          <w:color w:val="000000"/>
        </w:rPr>
        <w:t>.</w:t>
      </w:r>
      <w:r w:rsidR="00347F49">
        <w:rPr>
          <w:b/>
          <w:bCs/>
          <w:color w:val="000000"/>
        </w:rPr>
        <w:t xml:space="preserve"> </w:t>
      </w:r>
      <w:r>
        <w:rPr>
          <w:b/>
          <w:bCs/>
          <w:color w:val="000000"/>
        </w:rPr>
        <w:t>3</w:t>
      </w:r>
      <w:r>
        <w:rPr>
          <w:b/>
          <w:bCs/>
          <w:color w:val="000000"/>
          <w:sz w:val="20"/>
          <w:szCs w:val="20"/>
        </w:rPr>
        <w:t xml:space="preserve">  </w:t>
      </w:r>
    </w:p>
    <w:p w:rsidR="004611C5" w:rsidRDefault="004611C5">
      <w:pPr>
        <w:pBdr>
          <w:top w:val="single" w:sz="4" w:space="1" w:color="auto"/>
        </w:pBdr>
        <w:tabs>
          <w:tab w:val="clear" w:pos="709"/>
        </w:tabs>
        <w:ind w:left="2863"/>
        <w:jc w:val="center"/>
        <w:rPr>
          <w:i w:val="0"/>
          <w:iCs w:val="0"/>
          <w:color w:val="000000"/>
          <w:sz w:val="20"/>
          <w:szCs w:val="20"/>
        </w:rPr>
      </w:pPr>
    </w:p>
    <w:p w:rsidR="004611C5" w:rsidRDefault="004611C5">
      <w:pPr>
        <w:pBdr>
          <w:top w:val="single" w:sz="4" w:space="1" w:color="auto"/>
        </w:pBdr>
        <w:tabs>
          <w:tab w:val="clear" w:pos="709"/>
        </w:tabs>
        <w:ind w:left="2863"/>
        <w:jc w:val="center"/>
        <w:rPr>
          <w:i w:val="0"/>
          <w:iCs w:val="0"/>
          <w:color w:val="000000"/>
          <w:sz w:val="20"/>
          <w:szCs w:val="20"/>
        </w:rPr>
      </w:pPr>
    </w:p>
    <w:p w:rsidR="004611C5" w:rsidRDefault="004611C5">
      <w:pPr>
        <w:pBdr>
          <w:top w:val="single" w:sz="4" w:space="1" w:color="auto"/>
        </w:pBdr>
        <w:tabs>
          <w:tab w:val="clear" w:pos="709"/>
        </w:tabs>
        <w:ind w:left="2863"/>
        <w:jc w:val="center"/>
        <w:rPr>
          <w:i w:val="0"/>
          <w:iCs w:val="0"/>
          <w:color w:val="000000"/>
          <w:sz w:val="20"/>
          <w:szCs w:val="20"/>
        </w:rPr>
      </w:pPr>
    </w:p>
    <w:p w:rsidR="004611C5" w:rsidRDefault="004611C5">
      <w:pPr>
        <w:tabs>
          <w:tab w:val="clear" w:pos="709"/>
        </w:tabs>
        <w:spacing w:before="360" w:after="240"/>
        <w:jc w:val="center"/>
        <w:rPr>
          <w:b/>
          <w:bCs/>
          <w:i w:val="0"/>
          <w:iCs w:val="0"/>
          <w:color w:val="000000"/>
          <w:sz w:val="20"/>
          <w:szCs w:val="20"/>
        </w:rPr>
      </w:pPr>
      <w:r>
        <w:rPr>
          <w:b/>
          <w:bCs/>
          <w:i w:val="0"/>
          <w:iCs w:val="0"/>
          <w:color w:val="000000"/>
          <w:sz w:val="20"/>
          <w:szCs w:val="20"/>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10207" w:type="dxa"/>
        <w:tblInd w:w="-398" w:type="dxa"/>
        <w:tblLayout w:type="fixed"/>
        <w:tblCellMar>
          <w:left w:w="28" w:type="dxa"/>
          <w:right w:w="28" w:type="dxa"/>
        </w:tblCellMar>
        <w:tblLook w:val="0000"/>
      </w:tblPr>
      <w:tblGrid>
        <w:gridCol w:w="142"/>
        <w:gridCol w:w="595"/>
        <w:gridCol w:w="539"/>
        <w:gridCol w:w="284"/>
        <w:gridCol w:w="1701"/>
        <w:gridCol w:w="425"/>
        <w:gridCol w:w="283"/>
        <w:gridCol w:w="1985"/>
        <w:gridCol w:w="142"/>
        <w:gridCol w:w="1276"/>
        <w:gridCol w:w="182"/>
        <w:gridCol w:w="2512"/>
        <w:gridCol w:w="141"/>
      </w:tblGrid>
      <w:tr w:rsidR="004611C5">
        <w:tblPrEx>
          <w:tblCellMar>
            <w:top w:w="0" w:type="dxa"/>
            <w:bottom w:w="0" w:type="dxa"/>
          </w:tblCellMar>
        </w:tblPrEx>
        <w:tc>
          <w:tcPr>
            <w:tcW w:w="142" w:type="dxa"/>
            <w:tcBorders>
              <w:top w:val="single" w:sz="4" w:space="0" w:color="auto"/>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5812" w:type="dxa"/>
            <w:gridSpan w:val="7"/>
            <w:tcBorders>
              <w:top w:val="single" w:sz="4" w:space="0" w:color="auto"/>
              <w:left w:val="nil"/>
              <w:bottom w:val="single" w:sz="4" w:space="0" w:color="auto"/>
              <w:right w:val="nil"/>
            </w:tcBorders>
            <w:vAlign w:val="bottom"/>
          </w:tcPr>
          <w:p w:rsidR="004611C5" w:rsidRDefault="004611C5">
            <w:pPr>
              <w:pStyle w:val="AcntHeading3"/>
              <w:widowControl/>
              <w:spacing w:before="0" w:after="0"/>
            </w:pPr>
            <w:bookmarkStart w:id="0" w:name="_Toc98741684"/>
            <w:bookmarkStart w:id="1" w:name="_Toc98749715"/>
            <w:bookmarkStart w:id="2" w:name="_Toc98752814"/>
            <w:bookmarkStart w:id="3" w:name="_Toc98824141"/>
            <w:bookmarkStart w:id="4" w:name="_Toc98835507"/>
            <w:bookmarkStart w:id="5" w:name="_Toc102379141"/>
            <w:r>
              <w:t>Генеральный директор</w:t>
            </w:r>
            <w:bookmarkEnd w:id="0"/>
            <w:bookmarkEnd w:id="1"/>
            <w:bookmarkEnd w:id="2"/>
            <w:bookmarkEnd w:id="3"/>
            <w:bookmarkEnd w:id="4"/>
            <w:bookmarkEnd w:id="5"/>
          </w:p>
        </w:tc>
        <w:tc>
          <w:tcPr>
            <w:tcW w:w="142" w:type="dxa"/>
            <w:tcBorders>
              <w:top w:val="single" w:sz="4" w:space="0" w:color="auto"/>
              <w:left w:val="nil"/>
              <w:bottom w:val="nil"/>
              <w:right w:val="nil"/>
            </w:tcBorders>
            <w:vAlign w:val="bottom"/>
          </w:tcPr>
          <w:p w:rsidR="004611C5" w:rsidRDefault="004611C5">
            <w:pPr>
              <w:tabs>
                <w:tab w:val="clear" w:pos="709"/>
              </w:tabs>
              <w:jc w:val="left"/>
              <w:rPr>
                <w:i w:val="0"/>
                <w:iCs w:val="0"/>
                <w:color w:val="000000"/>
                <w:sz w:val="20"/>
                <w:szCs w:val="20"/>
              </w:rPr>
            </w:pPr>
          </w:p>
        </w:tc>
        <w:tc>
          <w:tcPr>
            <w:tcW w:w="1276" w:type="dxa"/>
            <w:tcBorders>
              <w:top w:val="single" w:sz="4" w:space="0" w:color="auto"/>
              <w:left w:val="nil"/>
              <w:bottom w:val="single" w:sz="4" w:space="0" w:color="auto"/>
              <w:right w:val="nil"/>
            </w:tcBorders>
            <w:vAlign w:val="bottom"/>
          </w:tcPr>
          <w:p w:rsidR="004611C5" w:rsidRDefault="004611C5">
            <w:pPr>
              <w:tabs>
                <w:tab w:val="clear" w:pos="709"/>
              </w:tabs>
              <w:jc w:val="center"/>
              <w:rPr>
                <w:i w:val="0"/>
                <w:iCs w:val="0"/>
                <w:color w:val="000000"/>
                <w:sz w:val="20"/>
                <w:szCs w:val="20"/>
              </w:rPr>
            </w:pPr>
          </w:p>
        </w:tc>
        <w:tc>
          <w:tcPr>
            <w:tcW w:w="182" w:type="dxa"/>
            <w:tcBorders>
              <w:top w:val="single" w:sz="4" w:space="0" w:color="auto"/>
              <w:left w:val="nil"/>
              <w:bottom w:val="nil"/>
              <w:right w:val="nil"/>
            </w:tcBorders>
            <w:vAlign w:val="bottom"/>
          </w:tcPr>
          <w:p w:rsidR="004611C5" w:rsidRDefault="004611C5">
            <w:pPr>
              <w:tabs>
                <w:tab w:val="clear" w:pos="709"/>
              </w:tabs>
              <w:jc w:val="left"/>
              <w:rPr>
                <w:i w:val="0"/>
                <w:iCs w:val="0"/>
                <w:color w:val="000000"/>
                <w:sz w:val="20"/>
                <w:szCs w:val="20"/>
              </w:rPr>
            </w:pPr>
          </w:p>
        </w:tc>
        <w:tc>
          <w:tcPr>
            <w:tcW w:w="2512" w:type="dxa"/>
            <w:tcBorders>
              <w:top w:val="single" w:sz="4" w:space="0" w:color="auto"/>
              <w:left w:val="nil"/>
              <w:bottom w:val="single" w:sz="4" w:space="0" w:color="auto"/>
              <w:right w:val="nil"/>
            </w:tcBorders>
            <w:vAlign w:val="bottom"/>
          </w:tcPr>
          <w:p w:rsidR="004611C5" w:rsidRDefault="0016319B">
            <w:pPr>
              <w:tabs>
                <w:tab w:val="clear" w:pos="709"/>
              </w:tabs>
              <w:jc w:val="center"/>
              <w:rPr>
                <w:b/>
                <w:bCs/>
                <w:i w:val="0"/>
                <w:iCs w:val="0"/>
                <w:color w:val="000000"/>
                <w:sz w:val="20"/>
                <w:szCs w:val="20"/>
              </w:rPr>
            </w:pPr>
            <w:r>
              <w:rPr>
                <w:b/>
                <w:bCs/>
                <w:i w:val="0"/>
                <w:iCs w:val="0"/>
                <w:color w:val="000000"/>
                <w:sz w:val="20"/>
                <w:szCs w:val="20"/>
              </w:rPr>
              <w:t>О.Л. Коршунов</w:t>
            </w:r>
          </w:p>
        </w:tc>
        <w:tc>
          <w:tcPr>
            <w:tcW w:w="141" w:type="dxa"/>
            <w:tcBorders>
              <w:top w:val="single" w:sz="4" w:space="0" w:color="auto"/>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142" w:type="dxa"/>
            <w:tcBorders>
              <w:top w:val="nil"/>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5812" w:type="dxa"/>
            <w:gridSpan w:val="7"/>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(наименование должности руководителя эмитента)</w:t>
            </w:r>
          </w:p>
        </w:tc>
        <w:tc>
          <w:tcPr>
            <w:tcW w:w="142" w:type="dxa"/>
            <w:tcBorders>
              <w:top w:val="nil"/>
              <w:left w:val="nil"/>
              <w:bottom w:val="nil"/>
              <w:right w:val="nil"/>
            </w:tcBorders>
            <w:vAlign w:val="bottom"/>
          </w:tcPr>
          <w:p w:rsidR="004611C5" w:rsidRDefault="004611C5">
            <w:pPr>
              <w:tabs>
                <w:tab w:val="clear" w:pos="709"/>
              </w:tabs>
              <w:jc w:val="left"/>
              <w:rPr>
                <w:i w:val="0"/>
                <w:iCs w:val="0"/>
                <w:color w:val="000000"/>
                <w:sz w:val="20"/>
                <w:szCs w:val="20"/>
              </w:rPr>
            </w:pPr>
          </w:p>
        </w:tc>
        <w:tc>
          <w:tcPr>
            <w:tcW w:w="1276" w:type="dxa"/>
            <w:tcBorders>
              <w:top w:val="nil"/>
              <w:left w:val="nil"/>
              <w:bottom w:val="nil"/>
              <w:right w:val="nil"/>
            </w:tcBorders>
          </w:tcPr>
          <w:p w:rsidR="004611C5" w:rsidRDefault="004611C5">
            <w:pPr>
              <w:tabs>
                <w:tab w:val="clear" w:pos="709"/>
              </w:tabs>
              <w:jc w:val="center"/>
              <w:rPr>
                <w:i w:val="0"/>
                <w:iCs w:val="0"/>
                <w:color w:val="000000"/>
                <w:sz w:val="20"/>
                <w:szCs w:val="20"/>
              </w:rPr>
            </w:pPr>
            <w:r>
              <w:rPr>
                <w:i w:val="0"/>
                <w:iCs w:val="0"/>
                <w:color w:val="000000"/>
                <w:sz w:val="20"/>
                <w:szCs w:val="20"/>
              </w:rPr>
              <w:t>(подпись)</w:t>
            </w:r>
          </w:p>
        </w:tc>
        <w:tc>
          <w:tcPr>
            <w:tcW w:w="182" w:type="dxa"/>
            <w:tcBorders>
              <w:top w:val="nil"/>
              <w:left w:val="nil"/>
              <w:bottom w:val="nil"/>
              <w:right w:val="nil"/>
            </w:tcBorders>
            <w:vAlign w:val="bottom"/>
          </w:tcPr>
          <w:p w:rsidR="004611C5" w:rsidRDefault="004611C5">
            <w:pPr>
              <w:tabs>
                <w:tab w:val="clear" w:pos="709"/>
              </w:tabs>
              <w:jc w:val="left"/>
              <w:rPr>
                <w:i w:val="0"/>
                <w:iCs w:val="0"/>
                <w:color w:val="000000"/>
                <w:sz w:val="20"/>
                <w:szCs w:val="20"/>
              </w:rPr>
            </w:pPr>
          </w:p>
        </w:tc>
        <w:tc>
          <w:tcPr>
            <w:tcW w:w="2512" w:type="dxa"/>
            <w:tcBorders>
              <w:top w:val="nil"/>
              <w:left w:val="nil"/>
              <w:bottom w:val="nil"/>
              <w:right w:val="nil"/>
            </w:tcBorders>
          </w:tcPr>
          <w:p w:rsidR="004611C5" w:rsidRDefault="004611C5">
            <w:pPr>
              <w:tabs>
                <w:tab w:val="clear" w:pos="709"/>
              </w:tabs>
              <w:jc w:val="center"/>
              <w:rPr>
                <w:i w:val="0"/>
                <w:iCs w:val="0"/>
                <w:color w:val="000000"/>
                <w:sz w:val="20"/>
                <w:szCs w:val="20"/>
              </w:rPr>
            </w:pPr>
            <w:r>
              <w:rPr>
                <w:i w:val="0"/>
                <w:iCs w:val="0"/>
                <w:color w:val="000000"/>
                <w:sz w:val="20"/>
                <w:szCs w:val="20"/>
              </w:rPr>
              <w:t>(И.О. Фамилия)</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737" w:type="dxa"/>
            <w:gridSpan w:val="2"/>
            <w:tcBorders>
              <w:top w:val="nil"/>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Дата “</w:t>
            </w:r>
          </w:p>
        </w:tc>
        <w:tc>
          <w:tcPr>
            <w:tcW w:w="539" w:type="dxa"/>
            <w:tcBorders>
              <w:top w:val="nil"/>
              <w:left w:val="nil"/>
              <w:bottom w:val="single" w:sz="4" w:space="0" w:color="auto"/>
              <w:right w:val="nil"/>
            </w:tcBorders>
            <w:vAlign w:val="bottom"/>
          </w:tcPr>
          <w:p w:rsidR="004611C5" w:rsidRDefault="004C48B0" w:rsidP="004C48B0">
            <w:pPr>
              <w:tabs>
                <w:tab w:val="clear" w:pos="709"/>
              </w:tabs>
              <w:jc w:val="center"/>
              <w:rPr>
                <w:i w:val="0"/>
                <w:iCs w:val="0"/>
                <w:color w:val="000000"/>
                <w:sz w:val="20"/>
                <w:szCs w:val="20"/>
              </w:rPr>
            </w:pPr>
            <w:r>
              <w:rPr>
                <w:i w:val="0"/>
                <w:iCs w:val="0"/>
                <w:color w:val="000000"/>
                <w:sz w:val="20"/>
                <w:szCs w:val="20"/>
              </w:rPr>
              <w:t>14</w:t>
            </w:r>
          </w:p>
        </w:tc>
        <w:tc>
          <w:tcPr>
            <w:tcW w:w="284" w:type="dxa"/>
            <w:tcBorders>
              <w:top w:val="nil"/>
              <w:left w:val="nil"/>
              <w:bottom w:val="nil"/>
              <w:right w:val="nil"/>
            </w:tcBorders>
            <w:vAlign w:val="bottom"/>
          </w:tcPr>
          <w:p w:rsidR="004611C5" w:rsidRDefault="004611C5">
            <w:pPr>
              <w:tabs>
                <w:tab w:val="clear" w:pos="709"/>
              </w:tabs>
              <w:jc w:val="left"/>
              <w:rPr>
                <w:i w:val="0"/>
                <w:iCs w:val="0"/>
                <w:color w:val="000000"/>
                <w:sz w:val="20"/>
                <w:szCs w:val="20"/>
              </w:rPr>
            </w:pPr>
            <w:r>
              <w:rPr>
                <w:i w:val="0"/>
                <w:iCs w:val="0"/>
                <w:color w:val="000000"/>
                <w:sz w:val="20"/>
                <w:szCs w:val="20"/>
              </w:rPr>
              <w:t>”</w:t>
            </w:r>
          </w:p>
        </w:tc>
        <w:tc>
          <w:tcPr>
            <w:tcW w:w="1701" w:type="dxa"/>
            <w:tcBorders>
              <w:top w:val="nil"/>
              <w:left w:val="nil"/>
              <w:bottom w:val="single" w:sz="4" w:space="0" w:color="auto"/>
              <w:right w:val="nil"/>
            </w:tcBorders>
            <w:vAlign w:val="bottom"/>
          </w:tcPr>
          <w:p w:rsidR="004611C5" w:rsidRDefault="00E506EC">
            <w:pPr>
              <w:tabs>
                <w:tab w:val="clear" w:pos="709"/>
              </w:tabs>
              <w:jc w:val="center"/>
              <w:rPr>
                <w:i w:val="0"/>
                <w:iCs w:val="0"/>
                <w:color w:val="000000"/>
                <w:sz w:val="20"/>
                <w:szCs w:val="20"/>
              </w:rPr>
            </w:pPr>
            <w:r>
              <w:rPr>
                <w:i w:val="0"/>
                <w:iCs w:val="0"/>
                <w:color w:val="000000"/>
                <w:sz w:val="20"/>
                <w:szCs w:val="20"/>
              </w:rPr>
              <w:t>мая</w:t>
            </w:r>
          </w:p>
        </w:tc>
        <w:tc>
          <w:tcPr>
            <w:tcW w:w="425" w:type="dxa"/>
            <w:tcBorders>
              <w:top w:val="nil"/>
              <w:left w:val="nil"/>
              <w:bottom w:val="nil"/>
              <w:right w:val="nil"/>
            </w:tcBorders>
            <w:vAlign w:val="bottom"/>
          </w:tcPr>
          <w:p w:rsidR="004611C5" w:rsidRDefault="004611C5" w:rsidP="004C48B0">
            <w:pPr>
              <w:tabs>
                <w:tab w:val="clear" w:pos="709"/>
              </w:tabs>
              <w:jc w:val="right"/>
              <w:rPr>
                <w:i w:val="0"/>
                <w:iCs w:val="0"/>
                <w:color w:val="000000"/>
                <w:sz w:val="20"/>
                <w:szCs w:val="20"/>
              </w:rPr>
            </w:pPr>
            <w:r>
              <w:rPr>
                <w:i w:val="0"/>
                <w:iCs w:val="0"/>
                <w:color w:val="000000"/>
                <w:sz w:val="20"/>
                <w:szCs w:val="20"/>
              </w:rPr>
              <w:t>20</w:t>
            </w:r>
          </w:p>
        </w:tc>
        <w:tc>
          <w:tcPr>
            <w:tcW w:w="283" w:type="dxa"/>
            <w:tcBorders>
              <w:top w:val="nil"/>
              <w:left w:val="nil"/>
              <w:bottom w:val="single" w:sz="4" w:space="0" w:color="auto"/>
              <w:right w:val="nil"/>
            </w:tcBorders>
            <w:vAlign w:val="bottom"/>
          </w:tcPr>
          <w:p w:rsidR="004611C5" w:rsidRPr="004C48B0" w:rsidRDefault="004C48B0">
            <w:pPr>
              <w:tabs>
                <w:tab w:val="clear" w:pos="709"/>
              </w:tabs>
              <w:jc w:val="left"/>
              <w:rPr>
                <w:i w:val="0"/>
                <w:iCs w:val="0"/>
                <w:color w:val="000000"/>
                <w:sz w:val="20"/>
                <w:szCs w:val="20"/>
              </w:rPr>
            </w:pPr>
            <w:r>
              <w:rPr>
                <w:i w:val="0"/>
                <w:iCs w:val="0"/>
                <w:color w:val="000000"/>
                <w:sz w:val="20"/>
                <w:szCs w:val="20"/>
              </w:rPr>
              <w:t>10</w:t>
            </w:r>
          </w:p>
        </w:tc>
        <w:tc>
          <w:tcPr>
            <w:tcW w:w="6238" w:type="dxa"/>
            <w:gridSpan w:val="6"/>
            <w:tcBorders>
              <w:top w:val="nil"/>
              <w:left w:val="nil"/>
              <w:bottom w:val="nil"/>
              <w:right w:val="single" w:sz="4" w:space="0" w:color="auto"/>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г.</w:t>
            </w:r>
          </w:p>
        </w:tc>
      </w:tr>
      <w:tr w:rsidR="004611C5">
        <w:tblPrEx>
          <w:tblCellMar>
            <w:top w:w="0" w:type="dxa"/>
            <w:bottom w:w="0" w:type="dxa"/>
          </w:tblCellMar>
        </w:tblPrEx>
        <w:trPr>
          <w:trHeight w:val="70"/>
        </w:trPr>
        <w:tc>
          <w:tcPr>
            <w:tcW w:w="10207" w:type="dxa"/>
            <w:gridSpan w:val="13"/>
            <w:tcBorders>
              <w:top w:val="nil"/>
              <w:left w:val="single" w:sz="4" w:space="0" w:color="auto"/>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rPr>
          <w:cantSplit/>
        </w:trPr>
        <w:tc>
          <w:tcPr>
            <w:tcW w:w="6096" w:type="dxa"/>
            <w:gridSpan w:val="9"/>
            <w:tcBorders>
              <w:top w:val="nil"/>
              <w:left w:val="single" w:sz="4" w:space="0" w:color="auto"/>
              <w:bottom w:val="nil"/>
              <w:right w:val="nil"/>
            </w:tcBorders>
            <w:vAlign w:val="bottom"/>
          </w:tcPr>
          <w:p w:rsidR="004611C5" w:rsidRDefault="004611C5">
            <w:pPr>
              <w:pStyle w:val="30"/>
            </w:pPr>
            <w:r>
              <w:t>Главный бухгалтер эмитента</w:t>
            </w:r>
          </w:p>
        </w:tc>
        <w:tc>
          <w:tcPr>
            <w:tcW w:w="1276" w:type="dxa"/>
            <w:tcBorders>
              <w:top w:val="nil"/>
              <w:left w:val="nil"/>
              <w:bottom w:val="single" w:sz="4" w:space="0" w:color="auto"/>
              <w:right w:val="nil"/>
            </w:tcBorders>
            <w:vAlign w:val="bottom"/>
          </w:tcPr>
          <w:p w:rsidR="004611C5" w:rsidRDefault="004611C5">
            <w:pPr>
              <w:tabs>
                <w:tab w:val="clear" w:pos="709"/>
              </w:tabs>
              <w:jc w:val="center"/>
              <w:rPr>
                <w:i w:val="0"/>
                <w:iCs w:val="0"/>
                <w:color w:val="000000"/>
                <w:sz w:val="20"/>
                <w:szCs w:val="20"/>
              </w:rPr>
            </w:pPr>
          </w:p>
        </w:tc>
        <w:tc>
          <w:tcPr>
            <w:tcW w:w="182" w:type="dxa"/>
            <w:tcBorders>
              <w:top w:val="nil"/>
              <w:left w:val="nil"/>
              <w:bottom w:val="nil"/>
              <w:right w:val="nil"/>
            </w:tcBorders>
            <w:vAlign w:val="bottom"/>
          </w:tcPr>
          <w:p w:rsidR="004611C5" w:rsidRDefault="004611C5">
            <w:pPr>
              <w:tabs>
                <w:tab w:val="clear" w:pos="709"/>
              </w:tabs>
              <w:jc w:val="left"/>
              <w:rPr>
                <w:i w:val="0"/>
                <w:iCs w:val="0"/>
                <w:color w:val="000000"/>
                <w:sz w:val="20"/>
                <w:szCs w:val="20"/>
              </w:rPr>
            </w:pPr>
          </w:p>
        </w:tc>
        <w:tc>
          <w:tcPr>
            <w:tcW w:w="2512" w:type="dxa"/>
            <w:tcBorders>
              <w:top w:val="nil"/>
              <w:left w:val="nil"/>
              <w:bottom w:val="single" w:sz="4" w:space="0" w:color="auto"/>
              <w:right w:val="nil"/>
            </w:tcBorders>
            <w:vAlign w:val="bottom"/>
          </w:tcPr>
          <w:p w:rsidR="004611C5" w:rsidRDefault="004C48B0" w:rsidP="004C48B0">
            <w:pPr>
              <w:tabs>
                <w:tab w:val="clear" w:pos="709"/>
              </w:tabs>
              <w:jc w:val="center"/>
              <w:rPr>
                <w:b/>
                <w:bCs/>
                <w:i w:val="0"/>
                <w:iCs w:val="0"/>
                <w:color w:val="000000"/>
                <w:sz w:val="20"/>
                <w:szCs w:val="20"/>
              </w:rPr>
            </w:pPr>
            <w:r>
              <w:rPr>
                <w:b/>
                <w:bCs/>
                <w:i w:val="0"/>
                <w:iCs w:val="0"/>
                <w:color w:val="000000"/>
                <w:sz w:val="20"/>
                <w:szCs w:val="20"/>
              </w:rPr>
              <w:t>В.В. Евдовская</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rPr>
          <w:cantSplit/>
        </w:trPr>
        <w:tc>
          <w:tcPr>
            <w:tcW w:w="6096" w:type="dxa"/>
            <w:gridSpan w:val="9"/>
            <w:tcBorders>
              <w:top w:val="nil"/>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1276" w:type="dxa"/>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(подпись)</w:t>
            </w:r>
          </w:p>
        </w:tc>
        <w:tc>
          <w:tcPr>
            <w:tcW w:w="182" w:type="dxa"/>
            <w:tcBorders>
              <w:top w:val="nil"/>
              <w:left w:val="nil"/>
              <w:bottom w:val="nil"/>
              <w:right w:val="nil"/>
            </w:tcBorders>
            <w:vAlign w:val="bottom"/>
          </w:tcPr>
          <w:p w:rsidR="004611C5" w:rsidRDefault="004611C5">
            <w:pPr>
              <w:tabs>
                <w:tab w:val="clear" w:pos="709"/>
              </w:tabs>
              <w:jc w:val="left"/>
              <w:rPr>
                <w:i w:val="0"/>
                <w:iCs w:val="0"/>
                <w:color w:val="000000"/>
                <w:sz w:val="20"/>
                <w:szCs w:val="20"/>
              </w:rPr>
            </w:pPr>
          </w:p>
        </w:tc>
        <w:tc>
          <w:tcPr>
            <w:tcW w:w="2512" w:type="dxa"/>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(И.О. Фамилия)</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737" w:type="dxa"/>
            <w:gridSpan w:val="2"/>
            <w:tcBorders>
              <w:top w:val="nil"/>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Дата “</w:t>
            </w:r>
          </w:p>
        </w:tc>
        <w:tc>
          <w:tcPr>
            <w:tcW w:w="539" w:type="dxa"/>
            <w:tcBorders>
              <w:top w:val="nil"/>
              <w:left w:val="nil"/>
              <w:bottom w:val="single" w:sz="4" w:space="0" w:color="auto"/>
              <w:right w:val="nil"/>
            </w:tcBorders>
            <w:vAlign w:val="bottom"/>
          </w:tcPr>
          <w:p w:rsidR="004611C5" w:rsidRDefault="004C48B0">
            <w:pPr>
              <w:tabs>
                <w:tab w:val="clear" w:pos="709"/>
              </w:tabs>
              <w:jc w:val="center"/>
              <w:rPr>
                <w:i w:val="0"/>
                <w:iCs w:val="0"/>
                <w:color w:val="000000"/>
                <w:sz w:val="20"/>
                <w:szCs w:val="20"/>
              </w:rPr>
            </w:pPr>
            <w:r>
              <w:rPr>
                <w:i w:val="0"/>
                <w:iCs w:val="0"/>
                <w:color w:val="000000"/>
                <w:sz w:val="20"/>
                <w:szCs w:val="20"/>
              </w:rPr>
              <w:t>14</w:t>
            </w:r>
          </w:p>
        </w:tc>
        <w:tc>
          <w:tcPr>
            <w:tcW w:w="284" w:type="dxa"/>
            <w:tcBorders>
              <w:top w:val="nil"/>
              <w:left w:val="nil"/>
              <w:bottom w:val="nil"/>
              <w:right w:val="nil"/>
            </w:tcBorders>
            <w:vAlign w:val="bottom"/>
          </w:tcPr>
          <w:p w:rsidR="004611C5" w:rsidRDefault="004611C5">
            <w:pPr>
              <w:tabs>
                <w:tab w:val="clear" w:pos="709"/>
              </w:tabs>
              <w:jc w:val="left"/>
              <w:rPr>
                <w:i w:val="0"/>
                <w:iCs w:val="0"/>
                <w:color w:val="000000"/>
                <w:sz w:val="20"/>
                <w:szCs w:val="20"/>
              </w:rPr>
            </w:pPr>
            <w:r>
              <w:rPr>
                <w:i w:val="0"/>
                <w:iCs w:val="0"/>
                <w:color w:val="000000"/>
                <w:sz w:val="20"/>
                <w:szCs w:val="20"/>
              </w:rPr>
              <w:t>”</w:t>
            </w:r>
          </w:p>
        </w:tc>
        <w:tc>
          <w:tcPr>
            <w:tcW w:w="1701" w:type="dxa"/>
            <w:tcBorders>
              <w:top w:val="nil"/>
              <w:left w:val="nil"/>
              <w:bottom w:val="single" w:sz="4" w:space="0" w:color="auto"/>
              <w:right w:val="nil"/>
            </w:tcBorders>
            <w:vAlign w:val="bottom"/>
          </w:tcPr>
          <w:p w:rsidR="004611C5" w:rsidRDefault="00E506EC">
            <w:pPr>
              <w:tabs>
                <w:tab w:val="clear" w:pos="709"/>
              </w:tabs>
              <w:jc w:val="center"/>
              <w:rPr>
                <w:i w:val="0"/>
                <w:iCs w:val="0"/>
                <w:color w:val="000000"/>
                <w:sz w:val="20"/>
                <w:szCs w:val="20"/>
              </w:rPr>
            </w:pPr>
            <w:r>
              <w:rPr>
                <w:i w:val="0"/>
                <w:iCs w:val="0"/>
                <w:color w:val="000000"/>
                <w:sz w:val="20"/>
                <w:szCs w:val="20"/>
              </w:rPr>
              <w:t>мая</w:t>
            </w:r>
          </w:p>
        </w:tc>
        <w:tc>
          <w:tcPr>
            <w:tcW w:w="425" w:type="dxa"/>
            <w:tcBorders>
              <w:top w:val="nil"/>
              <w:left w:val="nil"/>
              <w:bottom w:val="nil"/>
              <w:right w:val="nil"/>
            </w:tcBorders>
            <w:vAlign w:val="bottom"/>
          </w:tcPr>
          <w:p w:rsidR="004611C5" w:rsidRDefault="004611C5" w:rsidP="004C48B0">
            <w:pPr>
              <w:tabs>
                <w:tab w:val="clear" w:pos="709"/>
              </w:tabs>
              <w:jc w:val="right"/>
              <w:rPr>
                <w:i w:val="0"/>
                <w:iCs w:val="0"/>
                <w:color w:val="000000"/>
                <w:sz w:val="20"/>
                <w:szCs w:val="20"/>
              </w:rPr>
            </w:pPr>
            <w:r>
              <w:rPr>
                <w:i w:val="0"/>
                <w:iCs w:val="0"/>
                <w:color w:val="000000"/>
                <w:sz w:val="20"/>
                <w:szCs w:val="20"/>
              </w:rPr>
              <w:t>20</w:t>
            </w:r>
          </w:p>
        </w:tc>
        <w:tc>
          <w:tcPr>
            <w:tcW w:w="283" w:type="dxa"/>
            <w:tcBorders>
              <w:top w:val="nil"/>
              <w:left w:val="nil"/>
              <w:bottom w:val="single" w:sz="4" w:space="0" w:color="auto"/>
              <w:right w:val="nil"/>
            </w:tcBorders>
            <w:vAlign w:val="bottom"/>
          </w:tcPr>
          <w:p w:rsidR="004611C5" w:rsidRPr="004C48B0" w:rsidRDefault="004C48B0">
            <w:pPr>
              <w:tabs>
                <w:tab w:val="clear" w:pos="709"/>
              </w:tabs>
              <w:jc w:val="left"/>
              <w:rPr>
                <w:i w:val="0"/>
                <w:iCs w:val="0"/>
                <w:color w:val="000000"/>
                <w:sz w:val="20"/>
                <w:szCs w:val="20"/>
              </w:rPr>
            </w:pPr>
            <w:r>
              <w:rPr>
                <w:i w:val="0"/>
                <w:iCs w:val="0"/>
                <w:color w:val="000000"/>
                <w:sz w:val="20"/>
                <w:szCs w:val="20"/>
              </w:rPr>
              <w:t>10</w:t>
            </w:r>
          </w:p>
        </w:tc>
        <w:tc>
          <w:tcPr>
            <w:tcW w:w="6238" w:type="dxa"/>
            <w:gridSpan w:val="6"/>
            <w:tcBorders>
              <w:top w:val="nil"/>
              <w:left w:val="nil"/>
              <w:bottom w:val="nil"/>
              <w:right w:val="single" w:sz="4" w:space="0" w:color="auto"/>
            </w:tcBorders>
            <w:vAlign w:val="bottom"/>
          </w:tcPr>
          <w:p w:rsidR="004611C5" w:rsidRDefault="004611C5">
            <w:pPr>
              <w:tabs>
                <w:tab w:val="clear" w:pos="709"/>
                <w:tab w:val="left" w:pos="2495"/>
              </w:tabs>
              <w:ind w:left="57"/>
              <w:jc w:val="left"/>
              <w:rPr>
                <w:i w:val="0"/>
                <w:iCs w:val="0"/>
                <w:color w:val="000000"/>
                <w:sz w:val="20"/>
                <w:szCs w:val="20"/>
              </w:rPr>
            </w:pPr>
            <w:r>
              <w:rPr>
                <w:i w:val="0"/>
                <w:iCs w:val="0"/>
                <w:color w:val="000000"/>
                <w:sz w:val="20"/>
                <w:szCs w:val="20"/>
              </w:rPr>
              <w:t>г.</w:t>
            </w:r>
            <w:r>
              <w:rPr>
                <w:i w:val="0"/>
                <w:iCs w:val="0"/>
                <w:color w:val="000000"/>
                <w:sz w:val="20"/>
                <w:szCs w:val="20"/>
              </w:rPr>
              <w:tab/>
              <w:t>М.П.</w:t>
            </w:r>
          </w:p>
        </w:tc>
      </w:tr>
      <w:tr w:rsidR="004611C5">
        <w:tblPrEx>
          <w:tblCellMar>
            <w:top w:w="0" w:type="dxa"/>
            <w:bottom w:w="0" w:type="dxa"/>
          </w:tblCellMar>
        </w:tblPrEx>
        <w:trPr>
          <w:trHeight w:val="109"/>
        </w:trPr>
        <w:tc>
          <w:tcPr>
            <w:tcW w:w="10207" w:type="dxa"/>
            <w:gridSpan w:val="13"/>
            <w:tcBorders>
              <w:top w:val="nil"/>
              <w:left w:val="single" w:sz="4" w:space="0" w:color="auto"/>
              <w:bottom w:val="single" w:sz="4" w:space="0" w:color="auto"/>
              <w:right w:val="single" w:sz="4" w:space="0" w:color="auto"/>
            </w:tcBorders>
            <w:vAlign w:val="bottom"/>
          </w:tcPr>
          <w:p w:rsidR="004611C5" w:rsidRDefault="004611C5">
            <w:pPr>
              <w:tabs>
                <w:tab w:val="clear" w:pos="709"/>
              </w:tabs>
              <w:jc w:val="left"/>
              <w:rPr>
                <w:i w:val="0"/>
                <w:iCs w:val="0"/>
                <w:color w:val="000000"/>
                <w:sz w:val="20"/>
                <w:szCs w:val="20"/>
              </w:rPr>
            </w:pPr>
          </w:p>
        </w:tc>
      </w:tr>
    </w:tbl>
    <w:p w:rsidR="004611C5" w:rsidRDefault="004611C5">
      <w:pPr>
        <w:tabs>
          <w:tab w:val="clear" w:pos="709"/>
        </w:tabs>
        <w:jc w:val="left"/>
        <w:rPr>
          <w:i w:val="0"/>
          <w:iCs w:val="0"/>
          <w:color w:val="000000"/>
          <w:sz w:val="20"/>
          <w:szCs w:val="20"/>
        </w:rPr>
      </w:pPr>
    </w:p>
    <w:tbl>
      <w:tblPr>
        <w:tblW w:w="10206" w:type="dxa"/>
        <w:tblInd w:w="-398" w:type="dxa"/>
        <w:tblLayout w:type="fixed"/>
        <w:tblCellMar>
          <w:left w:w="28" w:type="dxa"/>
          <w:right w:w="28" w:type="dxa"/>
        </w:tblCellMar>
        <w:tblLook w:val="0000"/>
      </w:tblPr>
      <w:tblGrid>
        <w:gridCol w:w="709"/>
        <w:gridCol w:w="425"/>
        <w:gridCol w:w="709"/>
        <w:gridCol w:w="851"/>
        <w:gridCol w:w="2409"/>
        <w:gridCol w:w="4962"/>
        <w:gridCol w:w="141"/>
      </w:tblGrid>
      <w:tr w:rsidR="004611C5">
        <w:tblPrEx>
          <w:tblCellMar>
            <w:top w:w="0" w:type="dxa"/>
            <w:bottom w:w="0" w:type="dxa"/>
          </w:tblCellMar>
        </w:tblPrEx>
        <w:tc>
          <w:tcPr>
            <w:tcW w:w="1843" w:type="dxa"/>
            <w:gridSpan w:val="3"/>
            <w:tcBorders>
              <w:top w:val="single" w:sz="4" w:space="0" w:color="auto"/>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Контактное лицо:</w:t>
            </w:r>
          </w:p>
        </w:tc>
        <w:tc>
          <w:tcPr>
            <w:tcW w:w="8222" w:type="dxa"/>
            <w:gridSpan w:val="3"/>
            <w:tcBorders>
              <w:top w:val="single" w:sz="4" w:space="0" w:color="auto"/>
              <w:left w:val="nil"/>
              <w:bottom w:val="single" w:sz="4" w:space="0" w:color="auto"/>
              <w:right w:val="nil"/>
            </w:tcBorders>
            <w:vAlign w:val="bottom"/>
          </w:tcPr>
          <w:p w:rsidR="004611C5" w:rsidRDefault="004611C5" w:rsidP="004C48B0">
            <w:pPr>
              <w:tabs>
                <w:tab w:val="clear" w:pos="709"/>
              </w:tabs>
              <w:jc w:val="center"/>
              <w:rPr>
                <w:b/>
                <w:bCs/>
                <w:i w:val="0"/>
                <w:iCs w:val="0"/>
                <w:color w:val="000000"/>
                <w:sz w:val="20"/>
                <w:szCs w:val="20"/>
              </w:rPr>
            </w:pPr>
            <w:r>
              <w:rPr>
                <w:b/>
                <w:bCs/>
                <w:i w:val="0"/>
                <w:iCs w:val="0"/>
                <w:color w:val="000000"/>
                <w:sz w:val="20"/>
                <w:szCs w:val="20"/>
              </w:rPr>
              <w:t xml:space="preserve">Главный </w:t>
            </w:r>
            <w:r w:rsidRPr="004C48B0">
              <w:rPr>
                <w:b/>
                <w:bCs/>
                <w:i w:val="0"/>
                <w:iCs w:val="0"/>
                <w:color w:val="000000"/>
                <w:sz w:val="20"/>
                <w:szCs w:val="20"/>
              </w:rPr>
              <w:t xml:space="preserve">бухгалтер </w:t>
            </w:r>
            <w:r w:rsidR="004C48B0" w:rsidRPr="004C48B0">
              <w:rPr>
                <w:b/>
                <w:bCs/>
                <w:i w:val="0"/>
                <w:iCs w:val="0"/>
                <w:color w:val="000000"/>
                <w:sz w:val="20"/>
                <w:szCs w:val="20"/>
              </w:rPr>
              <w:t>В.В. Евдовская</w:t>
            </w:r>
          </w:p>
        </w:tc>
        <w:tc>
          <w:tcPr>
            <w:tcW w:w="141" w:type="dxa"/>
            <w:tcBorders>
              <w:top w:val="single" w:sz="4" w:space="0" w:color="auto"/>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1843" w:type="dxa"/>
            <w:gridSpan w:val="3"/>
            <w:tcBorders>
              <w:top w:val="nil"/>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8222" w:type="dxa"/>
            <w:gridSpan w:val="3"/>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(указываются должность, фамилия, имя, отчество контактного лица эмитента)</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rPr>
          <w:trHeight w:val="70"/>
        </w:trPr>
        <w:tc>
          <w:tcPr>
            <w:tcW w:w="10206" w:type="dxa"/>
            <w:gridSpan w:val="7"/>
            <w:tcBorders>
              <w:top w:val="nil"/>
              <w:left w:val="single" w:sz="4" w:space="0" w:color="auto"/>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1134" w:type="dxa"/>
            <w:gridSpan w:val="2"/>
            <w:tcBorders>
              <w:top w:val="nil"/>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Телефон:</w:t>
            </w:r>
          </w:p>
        </w:tc>
        <w:tc>
          <w:tcPr>
            <w:tcW w:w="8931" w:type="dxa"/>
            <w:gridSpan w:val="4"/>
            <w:tcBorders>
              <w:top w:val="nil"/>
              <w:left w:val="nil"/>
              <w:bottom w:val="single" w:sz="4" w:space="0" w:color="auto"/>
              <w:right w:val="nil"/>
            </w:tcBorders>
            <w:vAlign w:val="bottom"/>
          </w:tcPr>
          <w:p w:rsidR="004611C5" w:rsidRDefault="004611C5">
            <w:pPr>
              <w:tabs>
                <w:tab w:val="clear" w:pos="709"/>
              </w:tabs>
              <w:jc w:val="left"/>
              <w:rPr>
                <w:b/>
                <w:bCs/>
                <w:i w:val="0"/>
                <w:iCs w:val="0"/>
                <w:color w:val="000000"/>
                <w:sz w:val="20"/>
                <w:szCs w:val="20"/>
              </w:rPr>
            </w:pPr>
            <w:r>
              <w:rPr>
                <w:b/>
                <w:bCs/>
                <w:i w:val="0"/>
                <w:iCs w:val="0"/>
                <w:color w:val="000000"/>
                <w:sz w:val="20"/>
                <w:szCs w:val="20"/>
              </w:rPr>
              <w:t>491-15-81</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1134" w:type="dxa"/>
            <w:gridSpan w:val="2"/>
            <w:tcBorders>
              <w:top w:val="nil"/>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8931" w:type="dxa"/>
            <w:gridSpan w:val="4"/>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(указывается номер (номера) телефона контактного лица)</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709" w:type="dxa"/>
            <w:tcBorders>
              <w:top w:val="nil"/>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Факс:</w:t>
            </w:r>
          </w:p>
        </w:tc>
        <w:tc>
          <w:tcPr>
            <w:tcW w:w="9356" w:type="dxa"/>
            <w:gridSpan w:val="5"/>
            <w:tcBorders>
              <w:top w:val="nil"/>
              <w:left w:val="nil"/>
              <w:bottom w:val="single" w:sz="4" w:space="0" w:color="auto"/>
              <w:right w:val="nil"/>
            </w:tcBorders>
            <w:vAlign w:val="bottom"/>
          </w:tcPr>
          <w:p w:rsidR="004611C5" w:rsidRDefault="004611C5">
            <w:pPr>
              <w:pStyle w:val="Heading3"/>
              <w:widowControl/>
              <w:autoSpaceDE/>
              <w:autoSpaceDN/>
              <w:adjustRightInd/>
              <w:spacing w:before="0" w:after="0"/>
              <w:rPr>
                <w:sz w:val="20"/>
                <w:szCs w:val="20"/>
              </w:rPr>
            </w:pPr>
            <w:r>
              <w:rPr>
                <w:sz w:val="20"/>
                <w:szCs w:val="20"/>
              </w:rPr>
              <w:t>491-40-64</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709" w:type="dxa"/>
            <w:tcBorders>
              <w:top w:val="nil"/>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9356" w:type="dxa"/>
            <w:gridSpan w:val="5"/>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(указывается номер (номера) факса эмитента)</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rPr>
          <w:trHeight w:val="70"/>
        </w:trPr>
        <w:tc>
          <w:tcPr>
            <w:tcW w:w="10206" w:type="dxa"/>
            <w:gridSpan w:val="7"/>
            <w:tcBorders>
              <w:top w:val="nil"/>
              <w:left w:val="single" w:sz="4" w:space="0" w:color="auto"/>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2694" w:type="dxa"/>
            <w:gridSpan w:val="4"/>
            <w:tcBorders>
              <w:top w:val="nil"/>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Адрес электронной почты:</w:t>
            </w:r>
          </w:p>
        </w:tc>
        <w:tc>
          <w:tcPr>
            <w:tcW w:w="7371" w:type="dxa"/>
            <w:gridSpan w:val="2"/>
            <w:tcBorders>
              <w:top w:val="nil"/>
              <w:left w:val="nil"/>
              <w:bottom w:val="single" w:sz="4" w:space="0" w:color="auto"/>
              <w:right w:val="nil"/>
            </w:tcBorders>
            <w:vAlign w:val="bottom"/>
          </w:tcPr>
          <w:p w:rsidR="004611C5" w:rsidRPr="00590A17" w:rsidRDefault="00590A17">
            <w:pPr>
              <w:tabs>
                <w:tab w:val="clear" w:pos="709"/>
              </w:tabs>
              <w:jc w:val="center"/>
              <w:rPr>
                <w:b/>
                <w:bCs/>
                <w:i w:val="0"/>
                <w:iCs w:val="0"/>
                <w:color w:val="000000"/>
                <w:sz w:val="20"/>
                <w:szCs w:val="20"/>
                <w:lang w:val="en-US"/>
              </w:rPr>
            </w:pPr>
            <w:r>
              <w:rPr>
                <w:b/>
                <w:bCs/>
                <w:i w:val="0"/>
                <w:iCs w:val="0"/>
                <w:color w:val="000000"/>
                <w:sz w:val="20"/>
                <w:szCs w:val="20"/>
                <w:lang w:val="en-US"/>
              </w:rPr>
              <w:t>buh@17tmp.ru</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2694" w:type="dxa"/>
            <w:gridSpan w:val="4"/>
            <w:tcBorders>
              <w:top w:val="nil"/>
              <w:left w:val="single" w:sz="4" w:space="0" w:color="auto"/>
              <w:bottom w:val="nil"/>
              <w:right w:val="nil"/>
            </w:tcBorders>
            <w:vAlign w:val="bottom"/>
          </w:tcPr>
          <w:p w:rsidR="004611C5" w:rsidRDefault="004611C5">
            <w:pPr>
              <w:tabs>
                <w:tab w:val="clear" w:pos="709"/>
              </w:tabs>
              <w:jc w:val="left"/>
              <w:rPr>
                <w:i w:val="0"/>
                <w:iCs w:val="0"/>
                <w:color w:val="000000"/>
                <w:sz w:val="20"/>
                <w:szCs w:val="20"/>
              </w:rPr>
            </w:pPr>
          </w:p>
        </w:tc>
        <w:tc>
          <w:tcPr>
            <w:tcW w:w="7371" w:type="dxa"/>
            <w:gridSpan w:val="2"/>
            <w:tcBorders>
              <w:top w:val="nil"/>
              <w:left w:val="nil"/>
              <w:bottom w:val="nil"/>
              <w:right w:val="nil"/>
            </w:tcBorders>
            <w:vAlign w:val="bottom"/>
          </w:tcPr>
          <w:p w:rsidR="004611C5" w:rsidRDefault="004611C5">
            <w:pPr>
              <w:tabs>
                <w:tab w:val="clear" w:pos="709"/>
              </w:tabs>
              <w:jc w:val="center"/>
              <w:rPr>
                <w:i w:val="0"/>
                <w:iCs w:val="0"/>
                <w:color w:val="000000"/>
                <w:sz w:val="20"/>
                <w:szCs w:val="20"/>
              </w:rPr>
            </w:pPr>
            <w:r>
              <w:rPr>
                <w:i w:val="0"/>
                <w:iCs w:val="0"/>
                <w:color w:val="000000"/>
                <w:sz w:val="20"/>
                <w:szCs w:val="20"/>
              </w:rPr>
              <w:t>(указывается адрес электронной почты контактного лица (если имеется))</w:t>
            </w: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rPr>
          <w:trHeight w:val="70"/>
        </w:trPr>
        <w:tc>
          <w:tcPr>
            <w:tcW w:w="10206" w:type="dxa"/>
            <w:gridSpan w:val="7"/>
            <w:tcBorders>
              <w:top w:val="nil"/>
              <w:left w:val="single" w:sz="4" w:space="0" w:color="auto"/>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5103" w:type="dxa"/>
            <w:gridSpan w:val="5"/>
            <w:tcBorders>
              <w:top w:val="nil"/>
              <w:left w:val="single" w:sz="4" w:space="0" w:color="auto"/>
              <w:bottom w:val="nil"/>
              <w:right w:val="nil"/>
            </w:tcBorders>
            <w:vAlign w:val="bottom"/>
          </w:tcPr>
          <w:p w:rsidR="004611C5" w:rsidRDefault="004611C5">
            <w:pPr>
              <w:tabs>
                <w:tab w:val="clear" w:pos="709"/>
              </w:tabs>
              <w:ind w:left="57"/>
              <w:jc w:val="left"/>
              <w:rPr>
                <w:i w:val="0"/>
                <w:iCs w:val="0"/>
                <w:color w:val="000000"/>
                <w:sz w:val="20"/>
                <w:szCs w:val="20"/>
              </w:rPr>
            </w:pPr>
            <w:r>
              <w:rPr>
                <w:i w:val="0"/>
                <w:iCs w:val="0"/>
                <w:color w:val="000000"/>
                <w:sz w:val="20"/>
                <w:szCs w:val="20"/>
              </w:rPr>
              <w:t>Адрес страницы (страниц) в сети Интернет,</w:t>
            </w:r>
            <w:r>
              <w:rPr>
                <w:i w:val="0"/>
                <w:iCs w:val="0"/>
                <w:color w:val="000000"/>
                <w:sz w:val="20"/>
                <w:szCs w:val="20"/>
              </w:rPr>
              <w:br/>
              <w:t>на которой раскрывается информация,</w:t>
            </w:r>
            <w:r>
              <w:rPr>
                <w:i w:val="0"/>
                <w:iCs w:val="0"/>
                <w:color w:val="000000"/>
                <w:sz w:val="20"/>
                <w:szCs w:val="20"/>
              </w:rPr>
              <w:br/>
              <w:t>содержащаяся в настоящем ежеквартальном отчете</w:t>
            </w:r>
          </w:p>
        </w:tc>
        <w:tc>
          <w:tcPr>
            <w:tcW w:w="4962" w:type="dxa"/>
            <w:tcBorders>
              <w:top w:val="nil"/>
              <w:left w:val="nil"/>
              <w:bottom w:val="single" w:sz="4" w:space="0" w:color="auto"/>
              <w:right w:val="nil"/>
            </w:tcBorders>
            <w:vAlign w:val="bottom"/>
          </w:tcPr>
          <w:p w:rsidR="00E63A8F" w:rsidRPr="005B3498" w:rsidRDefault="00E63A8F" w:rsidP="00E63A8F">
            <w:pPr>
              <w:tabs>
                <w:tab w:val="clear" w:pos="709"/>
              </w:tabs>
              <w:jc w:val="center"/>
              <w:rPr>
                <w:b/>
                <w:bCs/>
                <w:i w:val="0"/>
                <w:iCs w:val="0"/>
                <w:sz w:val="20"/>
                <w:szCs w:val="20"/>
              </w:rPr>
            </w:pPr>
            <w:r w:rsidRPr="005B3498">
              <w:rPr>
                <w:i w:val="0"/>
                <w:iCs w:val="0"/>
                <w:sz w:val="20"/>
                <w:szCs w:val="20"/>
                <w:lang w:val="en-US"/>
              </w:rPr>
              <w:t>www</w:t>
            </w:r>
            <w:r w:rsidRPr="005B3498">
              <w:rPr>
                <w:i w:val="0"/>
                <w:iCs w:val="0"/>
                <w:sz w:val="20"/>
                <w:szCs w:val="20"/>
              </w:rPr>
              <w:t>.</w:t>
            </w:r>
            <w:r w:rsidRPr="005B3498">
              <w:rPr>
                <w:i w:val="0"/>
                <w:iCs w:val="0"/>
                <w:sz w:val="20"/>
                <w:szCs w:val="20"/>
                <w:lang w:val="en-US"/>
              </w:rPr>
              <w:t>disclosure</w:t>
            </w:r>
            <w:r w:rsidRPr="005B3498">
              <w:rPr>
                <w:i w:val="0"/>
                <w:iCs w:val="0"/>
                <w:sz w:val="20"/>
                <w:szCs w:val="20"/>
              </w:rPr>
              <w:t>.</w:t>
            </w:r>
            <w:r w:rsidRPr="005B3498">
              <w:rPr>
                <w:i w:val="0"/>
                <w:iCs w:val="0"/>
                <w:sz w:val="20"/>
                <w:szCs w:val="20"/>
                <w:lang w:val="en-US"/>
              </w:rPr>
              <w:t>ru</w:t>
            </w:r>
          </w:p>
          <w:p w:rsidR="004611C5" w:rsidRDefault="004611C5">
            <w:pPr>
              <w:tabs>
                <w:tab w:val="clear" w:pos="709"/>
              </w:tabs>
              <w:jc w:val="center"/>
              <w:rPr>
                <w:b/>
                <w:bCs/>
                <w:i w:val="0"/>
                <w:iCs w:val="0"/>
                <w:color w:val="000000"/>
                <w:sz w:val="20"/>
                <w:szCs w:val="20"/>
              </w:rPr>
            </w:pPr>
          </w:p>
        </w:tc>
        <w:tc>
          <w:tcPr>
            <w:tcW w:w="141" w:type="dxa"/>
            <w:tcBorders>
              <w:top w:val="nil"/>
              <w:left w:val="nil"/>
              <w:bottom w:val="nil"/>
              <w:right w:val="single" w:sz="4" w:space="0" w:color="auto"/>
            </w:tcBorders>
            <w:vAlign w:val="bottom"/>
          </w:tcPr>
          <w:p w:rsidR="004611C5" w:rsidRDefault="004611C5">
            <w:pPr>
              <w:tabs>
                <w:tab w:val="clear" w:pos="709"/>
              </w:tabs>
              <w:jc w:val="left"/>
              <w:rPr>
                <w:i w:val="0"/>
                <w:iCs w:val="0"/>
                <w:color w:val="000000"/>
                <w:sz w:val="20"/>
                <w:szCs w:val="20"/>
              </w:rPr>
            </w:pPr>
          </w:p>
        </w:tc>
      </w:tr>
      <w:tr w:rsidR="004611C5">
        <w:tblPrEx>
          <w:tblCellMar>
            <w:top w:w="0" w:type="dxa"/>
            <w:bottom w:w="0" w:type="dxa"/>
          </w:tblCellMar>
        </w:tblPrEx>
        <w:tc>
          <w:tcPr>
            <w:tcW w:w="5103" w:type="dxa"/>
            <w:gridSpan w:val="5"/>
            <w:tcBorders>
              <w:top w:val="nil"/>
              <w:left w:val="single" w:sz="4" w:space="0" w:color="auto"/>
              <w:bottom w:val="single" w:sz="4" w:space="0" w:color="auto"/>
              <w:right w:val="nil"/>
            </w:tcBorders>
            <w:vAlign w:val="bottom"/>
          </w:tcPr>
          <w:p w:rsidR="004611C5" w:rsidRDefault="004611C5">
            <w:pPr>
              <w:tabs>
                <w:tab w:val="clear" w:pos="709"/>
              </w:tabs>
              <w:jc w:val="left"/>
              <w:rPr>
                <w:i w:val="0"/>
                <w:iCs w:val="0"/>
                <w:color w:val="000000"/>
                <w:sz w:val="20"/>
                <w:szCs w:val="20"/>
              </w:rPr>
            </w:pPr>
          </w:p>
        </w:tc>
        <w:tc>
          <w:tcPr>
            <w:tcW w:w="4962" w:type="dxa"/>
            <w:tcBorders>
              <w:top w:val="nil"/>
              <w:left w:val="nil"/>
              <w:bottom w:val="single" w:sz="4" w:space="0" w:color="auto"/>
              <w:right w:val="nil"/>
            </w:tcBorders>
            <w:vAlign w:val="bottom"/>
          </w:tcPr>
          <w:p w:rsidR="004611C5" w:rsidRDefault="004611C5">
            <w:pPr>
              <w:tabs>
                <w:tab w:val="clear" w:pos="709"/>
              </w:tabs>
              <w:jc w:val="center"/>
              <w:rPr>
                <w:i w:val="0"/>
                <w:iCs w:val="0"/>
                <w:color w:val="000000"/>
                <w:sz w:val="20"/>
                <w:szCs w:val="20"/>
              </w:rPr>
            </w:pPr>
          </w:p>
        </w:tc>
        <w:tc>
          <w:tcPr>
            <w:tcW w:w="141" w:type="dxa"/>
            <w:tcBorders>
              <w:top w:val="nil"/>
              <w:left w:val="nil"/>
              <w:bottom w:val="single" w:sz="4" w:space="0" w:color="auto"/>
              <w:right w:val="single" w:sz="4" w:space="0" w:color="auto"/>
            </w:tcBorders>
            <w:vAlign w:val="bottom"/>
          </w:tcPr>
          <w:p w:rsidR="004611C5" w:rsidRDefault="004611C5">
            <w:pPr>
              <w:tabs>
                <w:tab w:val="clear" w:pos="709"/>
              </w:tabs>
              <w:jc w:val="left"/>
              <w:rPr>
                <w:i w:val="0"/>
                <w:iCs w:val="0"/>
                <w:color w:val="000000"/>
                <w:sz w:val="20"/>
                <w:szCs w:val="20"/>
              </w:rPr>
            </w:pPr>
          </w:p>
        </w:tc>
      </w:tr>
    </w:tbl>
    <w:p w:rsidR="004611C5" w:rsidRDefault="004611C5">
      <w:pPr>
        <w:pStyle w:val="ConsNormal"/>
        <w:widowControl/>
        <w:ind w:firstLine="0"/>
        <w:rPr>
          <w:rFonts w:ascii="Times New Roman" w:hAnsi="Times New Roman" w:cs="Times New Roman"/>
          <w:b/>
          <w:bCs/>
        </w:rPr>
        <w:sectPr w:rsidR="004611C5" w:rsidSect="00EC5FC0">
          <w:footerReference w:type="default" r:id="rId7"/>
          <w:type w:val="nextColumn"/>
          <w:pgSz w:w="11906" w:h="16838" w:code="9"/>
          <w:pgMar w:top="851" w:right="567" w:bottom="567" w:left="1418" w:header="567" w:footer="567" w:gutter="284"/>
          <w:cols w:space="720"/>
          <w:rtlGutter/>
        </w:sectPr>
      </w:pPr>
    </w:p>
    <w:p w:rsidR="004611C5" w:rsidRDefault="004611C5">
      <w:pPr>
        <w:tabs>
          <w:tab w:val="clear" w:pos="709"/>
        </w:tabs>
        <w:jc w:val="center"/>
        <w:rPr>
          <w:b/>
          <w:bCs/>
          <w:i w:val="0"/>
          <w:iCs w:val="0"/>
          <w:color w:val="000000"/>
        </w:rPr>
      </w:pPr>
      <w:bookmarkStart w:id="6" w:name="_Toc104703121"/>
      <w:r>
        <w:rPr>
          <w:b/>
          <w:bCs/>
          <w:i w:val="0"/>
          <w:iCs w:val="0"/>
          <w:color w:val="000000"/>
        </w:rPr>
        <w:lastRenderedPageBreak/>
        <w:t>Оглавление</w:t>
      </w:r>
      <w:bookmarkEnd w:id="6"/>
    </w:p>
    <w:p w:rsidR="00474007" w:rsidRDefault="004611C5">
      <w:pPr>
        <w:pStyle w:val="23"/>
        <w:rPr>
          <w:sz w:val="24"/>
          <w:szCs w:val="24"/>
        </w:rPr>
      </w:pPr>
      <w:r w:rsidRPr="00367FF4">
        <w:rPr>
          <w:highlight w:val="yellow"/>
        </w:rPr>
        <w:fldChar w:fldCharType="begin"/>
      </w:r>
      <w:r w:rsidRPr="00367FF4">
        <w:rPr>
          <w:highlight w:val="yellow"/>
        </w:rPr>
        <w:instrText xml:space="preserve"> TOC \o "1-2" \h \z </w:instrText>
      </w:r>
      <w:r w:rsidRPr="00367FF4">
        <w:rPr>
          <w:highlight w:val="yellow"/>
        </w:rPr>
        <w:fldChar w:fldCharType="separate"/>
      </w:r>
      <w:hyperlink w:anchor="_Toc261885289" w:history="1">
        <w:r w:rsidR="00474007" w:rsidRPr="00D73732">
          <w:rPr>
            <w:rStyle w:val="a7"/>
          </w:rPr>
          <w:t>Введение</w:t>
        </w:r>
        <w:r w:rsidR="00474007">
          <w:rPr>
            <w:webHidden/>
          </w:rPr>
          <w:tab/>
        </w:r>
        <w:r w:rsidR="00474007">
          <w:rPr>
            <w:webHidden/>
          </w:rPr>
          <w:fldChar w:fldCharType="begin"/>
        </w:r>
        <w:r w:rsidR="00474007">
          <w:rPr>
            <w:webHidden/>
          </w:rPr>
          <w:instrText xml:space="preserve"> PAGEREF _Toc261885289 \h </w:instrText>
        </w:r>
        <w:r w:rsidR="00474007">
          <w:rPr>
            <w:webHidden/>
          </w:rPr>
          <w:fldChar w:fldCharType="separate"/>
        </w:r>
        <w:r w:rsidR="002B27C4">
          <w:rPr>
            <w:webHidden/>
          </w:rPr>
          <w:t>4</w:t>
        </w:r>
        <w:r w:rsidR="00474007">
          <w:rPr>
            <w:webHidden/>
          </w:rPr>
          <w:fldChar w:fldCharType="end"/>
        </w:r>
      </w:hyperlink>
    </w:p>
    <w:p w:rsidR="00474007" w:rsidRDefault="00474007">
      <w:pPr>
        <w:pStyle w:val="12"/>
        <w:rPr>
          <w:b w:val="0"/>
          <w:bCs w:val="0"/>
          <w:sz w:val="24"/>
          <w:szCs w:val="24"/>
        </w:rPr>
      </w:pPr>
      <w:hyperlink w:anchor="_Toc261885290" w:history="1">
        <w:r w:rsidRPr="00D73732">
          <w:rPr>
            <w:rStyle w:val="a7"/>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webHidden/>
          </w:rPr>
          <w:tab/>
        </w:r>
        <w:r>
          <w:rPr>
            <w:webHidden/>
          </w:rPr>
          <w:fldChar w:fldCharType="begin"/>
        </w:r>
        <w:r>
          <w:rPr>
            <w:webHidden/>
          </w:rPr>
          <w:instrText xml:space="preserve"> PAGEREF _Toc261885290 \h </w:instrText>
        </w:r>
        <w:r>
          <w:rPr>
            <w:webHidden/>
          </w:rPr>
          <w:fldChar w:fldCharType="separate"/>
        </w:r>
        <w:r w:rsidR="002B27C4">
          <w:rPr>
            <w:webHidden/>
          </w:rPr>
          <w:t>5</w:t>
        </w:r>
        <w:r>
          <w:rPr>
            <w:webHidden/>
          </w:rPr>
          <w:fldChar w:fldCharType="end"/>
        </w:r>
      </w:hyperlink>
    </w:p>
    <w:p w:rsidR="00474007" w:rsidRDefault="00474007">
      <w:pPr>
        <w:pStyle w:val="23"/>
        <w:rPr>
          <w:sz w:val="24"/>
          <w:szCs w:val="24"/>
        </w:rPr>
      </w:pPr>
      <w:hyperlink w:anchor="_Toc261885291" w:history="1">
        <w:r w:rsidRPr="00D73732">
          <w:rPr>
            <w:rStyle w:val="a7"/>
          </w:rPr>
          <w:t>1.1. Лица, входящие в состав органов управления эмитента</w:t>
        </w:r>
        <w:r>
          <w:rPr>
            <w:webHidden/>
          </w:rPr>
          <w:tab/>
        </w:r>
        <w:r>
          <w:rPr>
            <w:webHidden/>
          </w:rPr>
          <w:fldChar w:fldCharType="begin"/>
        </w:r>
        <w:r>
          <w:rPr>
            <w:webHidden/>
          </w:rPr>
          <w:instrText xml:space="preserve"> PAGEREF _Toc261885291 \h </w:instrText>
        </w:r>
        <w:r>
          <w:rPr>
            <w:webHidden/>
          </w:rPr>
          <w:fldChar w:fldCharType="separate"/>
        </w:r>
        <w:r w:rsidR="002B27C4">
          <w:rPr>
            <w:webHidden/>
          </w:rPr>
          <w:t>5</w:t>
        </w:r>
        <w:r>
          <w:rPr>
            <w:webHidden/>
          </w:rPr>
          <w:fldChar w:fldCharType="end"/>
        </w:r>
      </w:hyperlink>
    </w:p>
    <w:p w:rsidR="00474007" w:rsidRDefault="00474007">
      <w:pPr>
        <w:pStyle w:val="23"/>
        <w:rPr>
          <w:sz w:val="24"/>
          <w:szCs w:val="24"/>
        </w:rPr>
      </w:pPr>
      <w:hyperlink w:anchor="_Toc261885292" w:history="1">
        <w:r w:rsidRPr="00D73732">
          <w:rPr>
            <w:rStyle w:val="a7"/>
          </w:rPr>
          <w:t>1.2. Сведения о банковских счетах эмитента</w:t>
        </w:r>
        <w:r>
          <w:rPr>
            <w:webHidden/>
          </w:rPr>
          <w:tab/>
        </w:r>
        <w:r>
          <w:rPr>
            <w:webHidden/>
          </w:rPr>
          <w:fldChar w:fldCharType="begin"/>
        </w:r>
        <w:r>
          <w:rPr>
            <w:webHidden/>
          </w:rPr>
          <w:instrText xml:space="preserve"> PAGEREF _Toc261885292 \h </w:instrText>
        </w:r>
        <w:r>
          <w:rPr>
            <w:webHidden/>
          </w:rPr>
          <w:fldChar w:fldCharType="separate"/>
        </w:r>
        <w:r w:rsidR="002B27C4">
          <w:rPr>
            <w:webHidden/>
          </w:rPr>
          <w:t>5</w:t>
        </w:r>
        <w:r>
          <w:rPr>
            <w:webHidden/>
          </w:rPr>
          <w:fldChar w:fldCharType="end"/>
        </w:r>
      </w:hyperlink>
    </w:p>
    <w:p w:rsidR="00474007" w:rsidRDefault="00474007">
      <w:pPr>
        <w:pStyle w:val="23"/>
        <w:rPr>
          <w:sz w:val="24"/>
          <w:szCs w:val="24"/>
        </w:rPr>
      </w:pPr>
      <w:hyperlink w:anchor="_Toc261885293" w:history="1">
        <w:r w:rsidRPr="00D73732">
          <w:rPr>
            <w:rStyle w:val="a7"/>
          </w:rPr>
          <w:t>1.3. Сведения об аудиторе (аудиторах) эмитента</w:t>
        </w:r>
        <w:r>
          <w:rPr>
            <w:webHidden/>
          </w:rPr>
          <w:tab/>
        </w:r>
        <w:r>
          <w:rPr>
            <w:webHidden/>
          </w:rPr>
          <w:fldChar w:fldCharType="begin"/>
        </w:r>
        <w:r>
          <w:rPr>
            <w:webHidden/>
          </w:rPr>
          <w:instrText xml:space="preserve"> PAGEREF _Toc261885293 \h </w:instrText>
        </w:r>
        <w:r>
          <w:rPr>
            <w:webHidden/>
          </w:rPr>
          <w:fldChar w:fldCharType="separate"/>
        </w:r>
        <w:r w:rsidR="002B27C4">
          <w:rPr>
            <w:webHidden/>
          </w:rPr>
          <w:t>5</w:t>
        </w:r>
        <w:r>
          <w:rPr>
            <w:webHidden/>
          </w:rPr>
          <w:fldChar w:fldCharType="end"/>
        </w:r>
      </w:hyperlink>
    </w:p>
    <w:p w:rsidR="00474007" w:rsidRDefault="00474007">
      <w:pPr>
        <w:pStyle w:val="23"/>
        <w:rPr>
          <w:sz w:val="24"/>
          <w:szCs w:val="24"/>
        </w:rPr>
      </w:pPr>
      <w:hyperlink w:anchor="_Toc261885294" w:history="1">
        <w:r w:rsidRPr="00D73732">
          <w:rPr>
            <w:rStyle w:val="a7"/>
          </w:rPr>
          <w:t>1.4. Сведения об оценщике эмитента</w:t>
        </w:r>
        <w:r>
          <w:rPr>
            <w:webHidden/>
          </w:rPr>
          <w:tab/>
        </w:r>
        <w:r>
          <w:rPr>
            <w:webHidden/>
          </w:rPr>
          <w:fldChar w:fldCharType="begin"/>
        </w:r>
        <w:r>
          <w:rPr>
            <w:webHidden/>
          </w:rPr>
          <w:instrText xml:space="preserve"> PAGEREF _Toc261885294 \h </w:instrText>
        </w:r>
        <w:r>
          <w:rPr>
            <w:webHidden/>
          </w:rPr>
          <w:fldChar w:fldCharType="separate"/>
        </w:r>
        <w:r w:rsidR="002B27C4">
          <w:rPr>
            <w:webHidden/>
          </w:rPr>
          <w:t>7</w:t>
        </w:r>
        <w:r>
          <w:rPr>
            <w:webHidden/>
          </w:rPr>
          <w:fldChar w:fldCharType="end"/>
        </w:r>
      </w:hyperlink>
    </w:p>
    <w:p w:rsidR="00474007" w:rsidRDefault="00474007">
      <w:pPr>
        <w:pStyle w:val="23"/>
        <w:rPr>
          <w:sz w:val="24"/>
          <w:szCs w:val="24"/>
        </w:rPr>
      </w:pPr>
      <w:hyperlink w:anchor="_Toc261885295" w:history="1">
        <w:r w:rsidRPr="00D73732">
          <w:rPr>
            <w:rStyle w:val="a7"/>
          </w:rPr>
          <w:t>1.5. Сведения о консультантах эмитента</w:t>
        </w:r>
        <w:r>
          <w:rPr>
            <w:webHidden/>
          </w:rPr>
          <w:tab/>
        </w:r>
        <w:r>
          <w:rPr>
            <w:webHidden/>
          </w:rPr>
          <w:fldChar w:fldCharType="begin"/>
        </w:r>
        <w:r>
          <w:rPr>
            <w:webHidden/>
          </w:rPr>
          <w:instrText xml:space="preserve"> PAGEREF _Toc261885295 \h </w:instrText>
        </w:r>
        <w:r>
          <w:rPr>
            <w:webHidden/>
          </w:rPr>
          <w:fldChar w:fldCharType="separate"/>
        </w:r>
        <w:r w:rsidR="002B27C4">
          <w:rPr>
            <w:webHidden/>
          </w:rPr>
          <w:t>8</w:t>
        </w:r>
        <w:r>
          <w:rPr>
            <w:webHidden/>
          </w:rPr>
          <w:fldChar w:fldCharType="end"/>
        </w:r>
      </w:hyperlink>
    </w:p>
    <w:p w:rsidR="00474007" w:rsidRDefault="00474007">
      <w:pPr>
        <w:pStyle w:val="23"/>
        <w:rPr>
          <w:sz w:val="24"/>
          <w:szCs w:val="24"/>
        </w:rPr>
      </w:pPr>
      <w:hyperlink w:anchor="_Toc261885296" w:history="1">
        <w:r w:rsidRPr="00D73732">
          <w:rPr>
            <w:rStyle w:val="a7"/>
          </w:rPr>
          <w:t>1.6. Сведения об иных лицах, подписавших ежеквартальный отчет.</w:t>
        </w:r>
        <w:r>
          <w:rPr>
            <w:webHidden/>
          </w:rPr>
          <w:tab/>
        </w:r>
        <w:r>
          <w:rPr>
            <w:webHidden/>
          </w:rPr>
          <w:fldChar w:fldCharType="begin"/>
        </w:r>
        <w:r>
          <w:rPr>
            <w:webHidden/>
          </w:rPr>
          <w:instrText xml:space="preserve"> PAGEREF _Toc261885296 \h </w:instrText>
        </w:r>
        <w:r>
          <w:rPr>
            <w:webHidden/>
          </w:rPr>
          <w:fldChar w:fldCharType="separate"/>
        </w:r>
        <w:r w:rsidR="002B27C4">
          <w:rPr>
            <w:webHidden/>
          </w:rPr>
          <w:t>8</w:t>
        </w:r>
        <w:r>
          <w:rPr>
            <w:webHidden/>
          </w:rPr>
          <w:fldChar w:fldCharType="end"/>
        </w:r>
      </w:hyperlink>
    </w:p>
    <w:p w:rsidR="00474007" w:rsidRDefault="00474007">
      <w:pPr>
        <w:pStyle w:val="12"/>
        <w:rPr>
          <w:b w:val="0"/>
          <w:bCs w:val="0"/>
          <w:sz w:val="24"/>
          <w:szCs w:val="24"/>
        </w:rPr>
      </w:pPr>
      <w:hyperlink w:anchor="_Toc261885297" w:history="1">
        <w:r w:rsidRPr="00D73732">
          <w:rPr>
            <w:rStyle w:val="a7"/>
          </w:rPr>
          <w:t>II. Основная информация о финансово-экономическом состоянии эмитента</w:t>
        </w:r>
        <w:r>
          <w:rPr>
            <w:webHidden/>
          </w:rPr>
          <w:tab/>
        </w:r>
        <w:r>
          <w:rPr>
            <w:webHidden/>
          </w:rPr>
          <w:fldChar w:fldCharType="begin"/>
        </w:r>
        <w:r>
          <w:rPr>
            <w:webHidden/>
          </w:rPr>
          <w:instrText xml:space="preserve"> PAGEREF _Toc261885297 \h </w:instrText>
        </w:r>
        <w:r>
          <w:rPr>
            <w:webHidden/>
          </w:rPr>
          <w:fldChar w:fldCharType="separate"/>
        </w:r>
        <w:r w:rsidR="002B27C4">
          <w:rPr>
            <w:webHidden/>
          </w:rPr>
          <w:t>9</w:t>
        </w:r>
        <w:r>
          <w:rPr>
            <w:webHidden/>
          </w:rPr>
          <w:fldChar w:fldCharType="end"/>
        </w:r>
      </w:hyperlink>
    </w:p>
    <w:p w:rsidR="00474007" w:rsidRDefault="00474007">
      <w:pPr>
        <w:pStyle w:val="23"/>
        <w:rPr>
          <w:sz w:val="24"/>
          <w:szCs w:val="24"/>
        </w:rPr>
      </w:pPr>
      <w:hyperlink w:anchor="_Toc261885298" w:history="1">
        <w:r w:rsidRPr="00D73732">
          <w:rPr>
            <w:rStyle w:val="a7"/>
          </w:rPr>
          <w:t>2.1. Показатели финансово-экономической деятельности эмитента</w:t>
        </w:r>
        <w:r>
          <w:rPr>
            <w:webHidden/>
          </w:rPr>
          <w:tab/>
        </w:r>
        <w:r>
          <w:rPr>
            <w:webHidden/>
          </w:rPr>
          <w:fldChar w:fldCharType="begin"/>
        </w:r>
        <w:r>
          <w:rPr>
            <w:webHidden/>
          </w:rPr>
          <w:instrText xml:space="preserve"> PAGEREF _Toc261885298 \h </w:instrText>
        </w:r>
        <w:r>
          <w:rPr>
            <w:webHidden/>
          </w:rPr>
          <w:fldChar w:fldCharType="separate"/>
        </w:r>
        <w:r w:rsidR="002B27C4">
          <w:rPr>
            <w:webHidden/>
          </w:rPr>
          <w:t>9</w:t>
        </w:r>
        <w:r>
          <w:rPr>
            <w:webHidden/>
          </w:rPr>
          <w:fldChar w:fldCharType="end"/>
        </w:r>
      </w:hyperlink>
    </w:p>
    <w:p w:rsidR="00474007" w:rsidRDefault="00474007">
      <w:pPr>
        <w:pStyle w:val="23"/>
        <w:rPr>
          <w:sz w:val="24"/>
          <w:szCs w:val="24"/>
        </w:rPr>
      </w:pPr>
      <w:hyperlink w:anchor="_Toc261885299" w:history="1">
        <w:r w:rsidRPr="00D73732">
          <w:rPr>
            <w:rStyle w:val="a7"/>
          </w:rPr>
          <w:t>2.2. Рыночная капитализация эмитента</w:t>
        </w:r>
        <w:r>
          <w:rPr>
            <w:webHidden/>
          </w:rPr>
          <w:tab/>
        </w:r>
        <w:r>
          <w:rPr>
            <w:webHidden/>
          </w:rPr>
          <w:fldChar w:fldCharType="begin"/>
        </w:r>
        <w:r>
          <w:rPr>
            <w:webHidden/>
          </w:rPr>
          <w:instrText xml:space="preserve"> PAGEREF _Toc261885299 \h </w:instrText>
        </w:r>
        <w:r>
          <w:rPr>
            <w:webHidden/>
          </w:rPr>
          <w:fldChar w:fldCharType="separate"/>
        </w:r>
        <w:r w:rsidR="002B27C4">
          <w:rPr>
            <w:webHidden/>
          </w:rPr>
          <w:t>9</w:t>
        </w:r>
        <w:r>
          <w:rPr>
            <w:webHidden/>
          </w:rPr>
          <w:fldChar w:fldCharType="end"/>
        </w:r>
      </w:hyperlink>
    </w:p>
    <w:p w:rsidR="00474007" w:rsidRDefault="00474007">
      <w:pPr>
        <w:pStyle w:val="23"/>
        <w:rPr>
          <w:sz w:val="24"/>
          <w:szCs w:val="24"/>
        </w:rPr>
      </w:pPr>
      <w:hyperlink w:anchor="_Toc261885300" w:history="1">
        <w:r w:rsidRPr="00D73732">
          <w:rPr>
            <w:rStyle w:val="a7"/>
          </w:rPr>
          <w:t>2.3. Обязательства эмитента</w:t>
        </w:r>
        <w:r>
          <w:rPr>
            <w:webHidden/>
          </w:rPr>
          <w:tab/>
        </w:r>
        <w:r>
          <w:rPr>
            <w:webHidden/>
          </w:rPr>
          <w:fldChar w:fldCharType="begin"/>
        </w:r>
        <w:r>
          <w:rPr>
            <w:webHidden/>
          </w:rPr>
          <w:instrText xml:space="preserve"> PAGEREF _Toc261885300 \h </w:instrText>
        </w:r>
        <w:r>
          <w:rPr>
            <w:webHidden/>
          </w:rPr>
          <w:fldChar w:fldCharType="separate"/>
        </w:r>
        <w:r w:rsidR="002B27C4">
          <w:rPr>
            <w:webHidden/>
          </w:rPr>
          <w:t>9</w:t>
        </w:r>
        <w:r>
          <w:rPr>
            <w:webHidden/>
          </w:rPr>
          <w:fldChar w:fldCharType="end"/>
        </w:r>
      </w:hyperlink>
    </w:p>
    <w:p w:rsidR="00474007" w:rsidRDefault="00474007">
      <w:pPr>
        <w:pStyle w:val="23"/>
        <w:rPr>
          <w:sz w:val="24"/>
          <w:szCs w:val="24"/>
        </w:rPr>
      </w:pPr>
      <w:hyperlink w:anchor="_Toc261885301" w:history="1">
        <w:r w:rsidRPr="00D73732">
          <w:rPr>
            <w:rStyle w:val="a7"/>
          </w:rPr>
          <w:t>2.3.1. Кредиторская задолженность</w:t>
        </w:r>
        <w:r>
          <w:rPr>
            <w:webHidden/>
          </w:rPr>
          <w:tab/>
        </w:r>
        <w:r>
          <w:rPr>
            <w:webHidden/>
          </w:rPr>
          <w:fldChar w:fldCharType="begin"/>
        </w:r>
        <w:r>
          <w:rPr>
            <w:webHidden/>
          </w:rPr>
          <w:instrText xml:space="preserve"> PAGEREF _Toc261885301 \h </w:instrText>
        </w:r>
        <w:r>
          <w:rPr>
            <w:webHidden/>
          </w:rPr>
          <w:fldChar w:fldCharType="separate"/>
        </w:r>
        <w:r w:rsidR="002B27C4">
          <w:rPr>
            <w:webHidden/>
          </w:rPr>
          <w:t>9</w:t>
        </w:r>
        <w:r>
          <w:rPr>
            <w:webHidden/>
          </w:rPr>
          <w:fldChar w:fldCharType="end"/>
        </w:r>
      </w:hyperlink>
    </w:p>
    <w:p w:rsidR="00474007" w:rsidRDefault="00474007">
      <w:pPr>
        <w:pStyle w:val="23"/>
        <w:rPr>
          <w:sz w:val="24"/>
          <w:szCs w:val="24"/>
        </w:rPr>
      </w:pPr>
      <w:hyperlink w:anchor="_Toc261885302" w:history="1">
        <w:r w:rsidRPr="00D73732">
          <w:rPr>
            <w:rStyle w:val="a7"/>
          </w:rPr>
          <w:t>2.3.2. Кредитная история эмитента</w:t>
        </w:r>
        <w:r>
          <w:rPr>
            <w:webHidden/>
          </w:rPr>
          <w:tab/>
        </w:r>
        <w:r>
          <w:rPr>
            <w:webHidden/>
          </w:rPr>
          <w:fldChar w:fldCharType="begin"/>
        </w:r>
        <w:r>
          <w:rPr>
            <w:webHidden/>
          </w:rPr>
          <w:instrText xml:space="preserve"> PAGEREF _Toc261885302 \h </w:instrText>
        </w:r>
        <w:r>
          <w:rPr>
            <w:webHidden/>
          </w:rPr>
          <w:fldChar w:fldCharType="separate"/>
        </w:r>
        <w:r w:rsidR="002B27C4">
          <w:rPr>
            <w:webHidden/>
          </w:rPr>
          <w:t>10</w:t>
        </w:r>
        <w:r>
          <w:rPr>
            <w:webHidden/>
          </w:rPr>
          <w:fldChar w:fldCharType="end"/>
        </w:r>
      </w:hyperlink>
    </w:p>
    <w:p w:rsidR="00474007" w:rsidRDefault="00474007">
      <w:pPr>
        <w:pStyle w:val="23"/>
        <w:rPr>
          <w:sz w:val="24"/>
          <w:szCs w:val="24"/>
        </w:rPr>
      </w:pPr>
      <w:hyperlink w:anchor="_Toc261885303" w:history="1">
        <w:r w:rsidRPr="00D73732">
          <w:rPr>
            <w:rStyle w:val="a7"/>
          </w:rPr>
          <w:t>2.3.3. Обязательства эмитента из обеспечения, предоставленного третьим лицам</w:t>
        </w:r>
        <w:r>
          <w:rPr>
            <w:webHidden/>
          </w:rPr>
          <w:tab/>
        </w:r>
        <w:r>
          <w:rPr>
            <w:webHidden/>
          </w:rPr>
          <w:fldChar w:fldCharType="begin"/>
        </w:r>
        <w:r>
          <w:rPr>
            <w:webHidden/>
          </w:rPr>
          <w:instrText xml:space="preserve"> PAGEREF _Toc261885303 \h </w:instrText>
        </w:r>
        <w:r>
          <w:rPr>
            <w:webHidden/>
          </w:rPr>
          <w:fldChar w:fldCharType="separate"/>
        </w:r>
        <w:r w:rsidR="002B27C4">
          <w:rPr>
            <w:webHidden/>
          </w:rPr>
          <w:t>10</w:t>
        </w:r>
        <w:r>
          <w:rPr>
            <w:webHidden/>
          </w:rPr>
          <w:fldChar w:fldCharType="end"/>
        </w:r>
      </w:hyperlink>
    </w:p>
    <w:p w:rsidR="00474007" w:rsidRDefault="00474007">
      <w:pPr>
        <w:pStyle w:val="23"/>
        <w:rPr>
          <w:sz w:val="24"/>
          <w:szCs w:val="24"/>
        </w:rPr>
      </w:pPr>
      <w:hyperlink w:anchor="_Toc261885304" w:history="1">
        <w:r w:rsidRPr="00D73732">
          <w:rPr>
            <w:rStyle w:val="a7"/>
          </w:rPr>
          <w:t>2.3.4. Прочие обязательства эмитента</w:t>
        </w:r>
        <w:r>
          <w:rPr>
            <w:webHidden/>
          </w:rPr>
          <w:tab/>
        </w:r>
        <w:r>
          <w:rPr>
            <w:webHidden/>
          </w:rPr>
          <w:fldChar w:fldCharType="begin"/>
        </w:r>
        <w:r>
          <w:rPr>
            <w:webHidden/>
          </w:rPr>
          <w:instrText xml:space="preserve"> PAGEREF _Toc261885304 \h </w:instrText>
        </w:r>
        <w:r>
          <w:rPr>
            <w:webHidden/>
          </w:rPr>
          <w:fldChar w:fldCharType="separate"/>
        </w:r>
        <w:r w:rsidR="002B27C4">
          <w:rPr>
            <w:webHidden/>
          </w:rPr>
          <w:t>10</w:t>
        </w:r>
        <w:r>
          <w:rPr>
            <w:webHidden/>
          </w:rPr>
          <w:fldChar w:fldCharType="end"/>
        </w:r>
      </w:hyperlink>
    </w:p>
    <w:p w:rsidR="00474007" w:rsidRDefault="00474007">
      <w:pPr>
        <w:pStyle w:val="23"/>
        <w:rPr>
          <w:sz w:val="24"/>
          <w:szCs w:val="24"/>
        </w:rPr>
      </w:pPr>
      <w:hyperlink w:anchor="_Toc261885305" w:history="1">
        <w:r w:rsidRPr="00D73732">
          <w:rPr>
            <w:rStyle w:val="a7"/>
          </w:rPr>
          <w:t>2.4. Цели эмиссии и направления использования средств, полученных в результате размещения эмиссионных ценных бумаг</w:t>
        </w:r>
        <w:r>
          <w:rPr>
            <w:webHidden/>
          </w:rPr>
          <w:tab/>
        </w:r>
        <w:r>
          <w:rPr>
            <w:webHidden/>
          </w:rPr>
          <w:fldChar w:fldCharType="begin"/>
        </w:r>
        <w:r>
          <w:rPr>
            <w:webHidden/>
          </w:rPr>
          <w:instrText xml:space="preserve"> PAGEREF _Toc261885305 \h </w:instrText>
        </w:r>
        <w:r>
          <w:rPr>
            <w:webHidden/>
          </w:rPr>
          <w:fldChar w:fldCharType="separate"/>
        </w:r>
        <w:r w:rsidR="002B27C4">
          <w:rPr>
            <w:webHidden/>
          </w:rPr>
          <w:t>10</w:t>
        </w:r>
        <w:r>
          <w:rPr>
            <w:webHidden/>
          </w:rPr>
          <w:fldChar w:fldCharType="end"/>
        </w:r>
      </w:hyperlink>
    </w:p>
    <w:p w:rsidR="00474007" w:rsidRDefault="00474007">
      <w:pPr>
        <w:pStyle w:val="23"/>
        <w:rPr>
          <w:sz w:val="24"/>
          <w:szCs w:val="24"/>
        </w:rPr>
      </w:pPr>
      <w:hyperlink w:anchor="_Toc261885306" w:history="1">
        <w:r w:rsidRPr="00D73732">
          <w:rPr>
            <w:rStyle w:val="a7"/>
          </w:rPr>
          <w:t>2.5. Риски, связанные с приобретением размещаемых (размещенных) эмиссионных ценных бумаг</w:t>
        </w:r>
        <w:r>
          <w:rPr>
            <w:webHidden/>
          </w:rPr>
          <w:tab/>
        </w:r>
        <w:r>
          <w:rPr>
            <w:webHidden/>
          </w:rPr>
          <w:fldChar w:fldCharType="begin"/>
        </w:r>
        <w:r>
          <w:rPr>
            <w:webHidden/>
          </w:rPr>
          <w:instrText xml:space="preserve"> PAGEREF _Toc261885306 \h </w:instrText>
        </w:r>
        <w:r>
          <w:rPr>
            <w:webHidden/>
          </w:rPr>
          <w:fldChar w:fldCharType="separate"/>
        </w:r>
        <w:r w:rsidR="002B27C4">
          <w:rPr>
            <w:webHidden/>
          </w:rPr>
          <w:t>10</w:t>
        </w:r>
        <w:r>
          <w:rPr>
            <w:webHidden/>
          </w:rPr>
          <w:fldChar w:fldCharType="end"/>
        </w:r>
      </w:hyperlink>
    </w:p>
    <w:p w:rsidR="00474007" w:rsidRDefault="00474007">
      <w:pPr>
        <w:pStyle w:val="12"/>
        <w:rPr>
          <w:b w:val="0"/>
          <w:bCs w:val="0"/>
          <w:sz w:val="24"/>
          <w:szCs w:val="24"/>
        </w:rPr>
      </w:pPr>
      <w:hyperlink w:anchor="_Toc261885307" w:history="1">
        <w:r w:rsidRPr="00D73732">
          <w:rPr>
            <w:rStyle w:val="a7"/>
          </w:rPr>
          <w:t>III. Подробная информация об эмитенте</w:t>
        </w:r>
        <w:r>
          <w:rPr>
            <w:webHidden/>
          </w:rPr>
          <w:tab/>
        </w:r>
        <w:r>
          <w:rPr>
            <w:webHidden/>
          </w:rPr>
          <w:fldChar w:fldCharType="begin"/>
        </w:r>
        <w:r>
          <w:rPr>
            <w:webHidden/>
          </w:rPr>
          <w:instrText xml:space="preserve"> PAGEREF _Toc261885307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08" w:history="1">
        <w:r w:rsidRPr="00D73732">
          <w:rPr>
            <w:rStyle w:val="a7"/>
          </w:rPr>
          <w:t>3.1. История создания и развитие эмитента</w:t>
        </w:r>
        <w:r>
          <w:rPr>
            <w:webHidden/>
          </w:rPr>
          <w:tab/>
        </w:r>
        <w:r>
          <w:rPr>
            <w:webHidden/>
          </w:rPr>
          <w:fldChar w:fldCharType="begin"/>
        </w:r>
        <w:r>
          <w:rPr>
            <w:webHidden/>
          </w:rPr>
          <w:instrText xml:space="preserve"> PAGEREF _Toc261885308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09" w:history="1">
        <w:r w:rsidRPr="00D73732">
          <w:rPr>
            <w:rStyle w:val="a7"/>
          </w:rPr>
          <w:t>3.1.1. Данные о фирменном наименовании (наименовании) эмитента</w:t>
        </w:r>
        <w:r>
          <w:rPr>
            <w:webHidden/>
          </w:rPr>
          <w:tab/>
        </w:r>
        <w:r>
          <w:rPr>
            <w:webHidden/>
          </w:rPr>
          <w:fldChar w:fldCharType="begin"/>
        </w:r>
        <w:r>
          <w:rPr>
            <w:webHidden/>
          </w:rPr>
          <w:instrText xml:space="preserve"> PAGEREF _Toc261885309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0" w:history="1">
        <w:r w:rsidRPr="00D73732">
          <w:rPr>
            <w:rStyle w:val="a7"/>
          </w:rPr>
          <w:t>3.1.2. Сведения о государственной регистрации эмитента</w:t>
        </w:r>
        <w:r>
          <w:rPr>
            <w:webHidden/>
          </w:rPr>
          <w:tab/>
        </w:r>
        <w:r>
          <w:rPr>
            <w:webHidden/>
          </w:rPr>
          <w:fldChar w:fldCharType="begin"/>
        </w:r>
        <w:r>
          <w:rPr>
            <w:webHidden/>
          </w:rPr>
          <w:instrText xml:space="preserve"> PAGEREF _Toc261885310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1" w:history="1">
        <w:r w:rsidRPr="00D73732">
          <w:rPr>
            <w:rStyle w:val="a7"/>
          </w:rPr>
          <w:t>3.1.3. Сведения о создании и развитии эмитента</w:t>
        </w:r>
        <w:r>
          <w:rPr>
            <w:webHidden/>
          </w:rPr>
          <w:tab/>
        </w:r>
        <w:r>
          <w:rPr>
            <w:webHidden/>
          </w:rPr>
          <w:fldChar w:fldCharType="begin"/>
        </w:r>
        <w:r>
          <w:rPr>
            <w:webHidden/>
          </w:rPr>
          <w:instrText xml:space="preserve"> PAGEREF _Toc261885311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2" w:history="1">
        <w:r w:rsidRPr="00D73732">
          <w:rPr>
            <w:rStyle w:val="a7"/>
          </w:rPr>
          <w:t>3.1.4. Контактная информация</w:t>
        </w:r>
        <w:r>
          <w:rPr>
            <w:webHidden/>
          </w:rPr>
          <w:tab/>
        </w:r>
        <w:r>
          <w:rPr>
            <w:webHidden/>
          </w:rPr>
          <w:fldChar w:fldCharType="begin"/>
        </w:r>
        <w:r>
          <w:rPr>
            <w:webHidden/>
          </w:rPr>
          <w:instrText xml:space="preserve"> PAGEREF _Toc261885312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3" w:history="1">
        <w:r w:rsidRPr="00D73732">
          <w:rPr>
            <w:rStyle w:val="a7"/>
          </w:rPr>
          <w:t>3.1.5. Идентификационный номер налогоплательщика</w:t>
        </w:r>
        <w:r>
          <w:rPr>
            <w:webHidden/>
          </w:rPr>
          <w:tab/>
        </w:r>
        <w:r>
          <w:rPr>
            <w:webHidden/>
          </w:rPr>
          <w:fldChar w:fldCharType="begin"/>
        </w:r>
        <w:r>
          <w:rPr>
            <w:webHidden/>
          </w:rPr>
          <w:instrText xml:space="preserve"> PAGEREF _Toc261885313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4" w:history="1">
        <w:r w:rsidRPr="00D73732">
          <w:rPr>
            <w:rStyle w:val="a7"/>
          </w:rPr>
          <w:t>3.1.6. Филиалы и представительства эмитента</w:t>
        </w:r>
        <w:r>
          <w:rPr>
            <w:webHidden/>
          </w:rPr>
          <w:tab/>
        </w:r>
        <w:r>
          <w:rPr>
            <w:webHidden/>
          </w:rPr>
          <w:fldChar w:fldCharType="begin"/>
        </w:r>
        <w:r>
          <w:rPr>
            <w:webHidden/>
          </w:rPr>
          <w:instrText xml:space="preserve"> PAGEREF _Toc261885314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5" w:history="1">
        <w:r w:rsidRPr="00D73732">
          <w:rPr>
            <w:rStyle w:val="a7"/>
          </w:rPr>
          <w:t>3.2. Основная хозяйственная деятельность эмитент</w:t>
        </w:r>
        <w:r>
          <w:rPr>
            <w:webHidden/>
          </w:rPr>
          <w:tab/>
        </w:r>
        <w:r>
          <w:rPr>
            <w:webHidden/>
          </w:rPr>
          <w:fldChar w:fldCharType="begin"/>
        </w:r>
        <w:r>
          <w:rPr>
            <w:webHidden/>
          </w:rPr>
          <w:instrText xml:space="preserve"> PAGEREF _Toc261885315 \h </w:instrText>
        </w:r>
        <w:r>
          <w:rPr>
            <w:webHidden/>
          </w:rPr>
          <w:fldChar w:fldCharType="separate"/>
        </w:r>
        <w:r w:rsidR="002B27C4">
          <w:rPr>
            <w:webHidden/>
          </w:rPr>
          <w:t>11</w:t>
        </w:r>
        <w:r>
          <w:rPr>
            <w:webHidden/>
          </w:rPr>
          <w:fldChar w:fldCharType="end"/>
        </w:r>
      </w:hyperlink>
    </w:p>
    <w:p w:rsidR="00474007" w:rsidRDefault="00474007">
      <w:pPr>
        <w:pStyle w:val="23"/>
        <w:rPr>
          <w:sz w:val="24"/>
          <w:szCs w:val="24"/>
        </w:rPr>
      </w:pPr>
      <w:hyperlink w:anchor="_Toc261885316" w:history="1">
        <w:r w:rsidRPr="00D73732">
          <w:rPr>
            <w:rStyle w:val="a7"/>
          </w:rPr>
          <w:t>3.2.1. Отраслевая принадлежность эмитента</w:t>
        </w:r>
        <w:r>
          <w:rPr>
            <w:webHidden/>
          </w:rPr>
          <w:tab/>
        </w:r>
        <w:r>
          <w:rPr>
            <w:webHidden/>
          </w:rPr>
          <w:fldChar w:fldCharType="begin"/>
        </w:r>
        <w:r>
          <w:rPr>
            <w:webHidden/>
          </w:rPr>
          <w:instrText xml:space="preserve"> PAGEREF _Toc261885316 \h </w:instrText>
        </w:r>
        <w:r>
          <w:rPr>
            <w:webHidden/>
          </w:rPr>
          <w:fldChar w:fldCharType="separate"/>
        </w:r>
        <w:r w:rsidR="002B27C4">
          <w:rPr>
            <w:webHidden/>
          </w:rPr>
          <w:t>12</w:t>
        </w:r>
        <w:r>
          <w:rPr>
            <w:webHidden/>
          </w:rPr>
          <w:fldChar w:fldCharType="end"/>
        </w:r>
      </w:hyperlink>
    </w:p>
    <w:p w:rsidR="00474007" w:rsidRDefault="00474007">
      <w:pPr>
        <w:pStyle w:val="23"/>
        <w:rPr>
          <w:sz w:val="24"/>
          <w:szCs w:val="24"/>
        </w:rPr>
      </w:pPr>
      <w:hyperlink w:anchor="_Toc261885317" w:history="1">
        <w:r w:rsidRPr="00D73732">
          <w:rPr>
            <w:rStyle w:val="a7"/>
          </w:rPr>
          <w:t>3.2.2. Основная хозяйственная деятельность эмитента</w:t>
        </w:r>
        <w:r>
          <w:rPr>
            <w:webHidden/>
          </w:rPr>
          <w:tab/>
        </w:r>
        <w:r>
          <w:rPr>
            <w:webHidden/>
          </w:rPr>
          <w:fldChar w:fldCharType="begin"/>
        </w:r>
        <w:r>
          <w:rPr>
            <w:webHidden/>
          </w:rPr>
          <w:instrText xml:space="preserve"> PAGEREF _Toc261885317 \h </w:instrText>
        </w:r>
        <w:r>
          <w:rPr>
            <w:webHidden/>
          </w:rPr>
          <w:fldChar w:fldCharType="separate"/>
        </w:r>
        <w:r w:rsidR="002B27C4">
          <w:rPr>
            <w:webHidden/>
          </w:rPr>
          <w:t>12</w:t>
        </w:r>
        <w:r>
          <w:rPr>
            <w:webHidden/>
          </w:rPr>
          <w:fldChar w:fldCharType="end"/>
        </w:r>
      </w:hyperlink>
    </w:p>
    <w:p w:rsidR="00474007" w:rsidRDefault="00474007">
      <w:pPr>
        <w:pStyle w:val="23"/>
        <w:rPr>
          <w:sz w:val="24"/>
          <w:szCs w:val="24"/>
        </w:rPr>
      </w:pPr>
      <w:hyperlink w:anchor="_Toc261885318" w:history="1">
        <w:r w:rsidRPr="00D73732">
          <w:rPr>
            <w:rStyle w:val="a7"/>
          </w:rPr>
          <w:t>3.2.3. Материалы, товары (сырье) и поставщики эмитента</w:t>
        </w:r>
        <w:r>
          <w:rPr>
            <w:webHidden/>
          </w:rPr>
          <w:tab/>
        </w:r>
        <w:r>
          <w:rPr>
            <w:webHidden/>
          </w:rPr>
          <w:fldChar w:fldCharType="begin"/>
        </w:r>
        <w:r>
          <w:rPr>
            <w:webHidden/>
          </w:rPr>
          <w:instrText xml:space="preserve"> PAGEREF _Toc261885318 \h </w:instrText>
        </w:r>
        <w:r>
          <w:rPr>
            <w:webHidden/>
          </w:rPr>
          <w:fldChar w:fldCharType="separate"/>
        </w:r>
        <w:r w:rsidR="002B27C4">
          <w:rPr>
            <w:webHidden/>
          </w:rPr>
          <w:t>12</w:t>
        </w:r>
        <w:r>
          <w:rPr>
            <w:webHidden/>
          </w:rPr>
          <w:fldChar w:fldCharType="end"/>
        </w:r>
      </w:hyperlink>
    </w:p>
    <w:p w:rsidR="00474007" w:rsidRDefault="00474007">
      <w:pPr>
        <w:pStyle w:val="23"/>
        <w:rPr>
          <w:sz w:val="24"/>
          <w:szCs w:val="24"/>
        </w:rPr>
      </w:pPr>
      <w:hyperlink w:anchor="_Toc261885319" w:history="1">
        <w:r w:rsidRPr="00D73732">
          <w:rPr>
            <w:rStyle w:val="a7"/>
          </w:rPr>
          <w:t>3.2.4. Рынки сбыта продукции (работ, услуг) эмитента</w:t>
        </w:r>
        <w:r>
          <w:rPr>
            <w:webHidden/>
          </w:rPr>
          <w:tab/>
        </w:r>
        <w:r>
          <w:rPr>
            <w:webHidden/>
          </w:rPr>
          <w:fldChar w:fldCharType="begin"/>
        </w:r>
        <w:r>
          <w:rPr>
            <w:webHidden/>
          </w:rPr>
          <w:instrText xml:space="preserve"> PAGEREF _Toc261885319 \h </w:instrText>
        </w:r>
        <w:r>
          <w:rPr>
            <w:webHidden/>
          </w:rPr>
          <w:fldChar w:fldCharType="separate"/>
        </w:r>
        <w:r w:rsidR="002B27C4">
          <w:rPr>
            <w:webHidden/>
          </w:rPr>
          <w:t>12</w:t>
        </w:r>
        <w:r>
          <w:rPr>
            <w:webHidden/>
          </w:rPr>
          <w:fldChar w:fldCharType="end"/>
        </w:r>
      </w:hyperlink>
    </w:p>
    <w:p w:rsidR="00474007" w:rsidRDefault="00474007">
      <w:pPr>
        <w:pStyle w:val="23"/>
        <w:rPr>
          <w:sz w:val="24"/>
          <w:szCs w:val="24"/>
        </w:rPr>
      </w:pPr>
      <w:hyperlink w:anchor="_Toc261885320" w:history="1">
        <w:r w:rsidRPr="00D73732">
          <w:rPr>
            <w:rStyle w:val="a7"/>
          </w:rPr>
          <w:t>3.2.5. Сведения о наличии у эмитента лицензий</w:t>
        </w:r>
        <w:r>
          <w:rPr>
            <w:webHidden/>
          </w:rPr>
          <w:tab/>
        </w:r>
        <w:r>
          <w:rPr>
            <w:webHidden/>
          </w:rPr>
          <w:fldChar w:fldCharType="begin"/>
        </w:r>
        <w:r>
          <w:rPr>
            <w:webHidden/>
          </w:rPr>
          <w:instrText xml:space="preserve"> PAGEREF _Toc261885320 \h </w:instrText>
        </w:r>
        <w:r>
          <w:rPr>
            <w:webHidden/>
          </w:rPr>
          <w:fldChar w:fldCharType="separate"/>
        </w:r>
        <w:r w:rsidR="002B27C4">
          <w:rPr>
            <w:webHidden/>
          </w:rPr>
          <w:t>12</w:t>
        </w:r>
        <w:r>
          <w:rPr>
            <w:webHidden/>
          </w:rPr>
          <w:fldChar w:fldCharType="end"/>
        </w:r>
      </w:hyperlink>
    </w:p>
    <w:p w:rsidR="00474007" w:rsidRDefault="00474007">
      <w:pPr>
        <w:pStyle w:val="23"/>
        <w:rPr>
          <w:sz w:val="24"/>
          <w:szCs w:val="24"/>
        </w:rPr>
      </w:pPr>
      <w:hyperlink w:anchor="_Toc261885321" w:history="1">
        <w:r w:rsidRPr="00D73732">
          <w:rPr>
            <w:rStyle w:val="a7"/>
          </w:rPr>
          <w:t>3.2.6. Совместная деятельность эмитента</w:t>
        </w:r>
        <w:r>
          <w:rPr>
            <w:webHidden/>
          </w:rPr>
          <w:tab/>
        </w:r>
        <w:r>
          <w:rPr>
            <w:webHidden/>
          </w:rPr>
          <w:fldChar w:fldCharType="begin"/>
        </w:r>
        <w:r>
          <w:rPr>
            <w:webHidden/>
          </w:rPr>
          <w:instrText xml:space="preserve"> PAGEREF _Toc261885321 \h </w:instrText>
        </w:r>
        <w:r>
          <w:rPr>
            <w:webHidden/>
          </w:rPr>
          <w:fldChar w:fldCharType="separate"/>
        </w:r>
        <w:r w:rsidR="002B27C4">
          <w:rPr>
            <w:webHidden/>
          </w:rPr>
          <w:t>13</w:t>
        </w:r>
        <w:r>
          <w:rPr>
            <w:webHidden/>
          </w:rPr>
          <w:fldChar w:fldCharType="end"/>
        </w:r>
      </w:hyperlink>
    </w:p>
    <w:p w:rsidR="00474007" w:rsidRDefault="00474007">
      <w:pPr>
        <w:pStyle w:val="23"/>
        <w:rPr>
          <w:sz w:val="24"/>
          <w:szCs w:val="24"/>
        </w:rPr>
      </w:pPr>
      <w:hyperlink w:anchor="_Toc261885322" w:history="1">
        <w:r w:rsidRPr="00D73732">
          <w:rPr>
            <w:rStyle w:val="a7"/>
          </w:rPr>
          <w:t>3.2.7. Дополнительные требования к эмитентам, являющимся акционерными инвестиционными фондами, страховыми или кредитными организациями, ипотечными агентами</w:t>
        </w:r>
        <w:r>
          <w:rPr>
            <w:webHidden/>
          </w:rPr>
          <w:tab/>
        </w:r>
        <w:r>
          <w:rPr>
            <w:webHidden/>
          </w:rPr>
          <w:fldChar w:fldCharType="begin"/>
        </w:r>
        <w:r>
          <w:rPr>
            <w:webHidden/>
          </w:rPr>
          <w:instrText xml:space="preserve"> PAGEREF _Toc261885322 \h </w:instrText>
        </w:r>
        <w:r>
          <w:rPr>
            <w:webHidden/>
          </w:rPr>
          <w:fldChar w:fldCharType="separate"/>
        </w:r>
        <w:r w:rsidR="002B27C4">
          <w:rPr>
            <w:webHidden/>
          </w:rPr>
          <w:t>13</w:t>
        </w:r>
        <w:r>
          <w:rPr>
            <w:webHidden/>
          </w:rPr>
          <w:fldChar w:fldCharType="end"/>
        </w:r>
      </w:hyperlink>
    </w:p>
    <w:p w:rsidR="00474007" w:rsidRDefault="00474007">
      <w:pPr>
        <w:pStyle w:val="23"/>
        <w:rPr>
          <w:sz w:val="24"/>
          <w:szCs w:val="24"/>
        </w:rPr>
      </w:pPr>
      <w:hyperlink w:anchor="_Toc261885323" w:history="1">
        <w:r w:rsidRPr="00D73732">
          <w:rPr>
            <w:rStyle w:val="a7"/>
          </w:rPr>
          <w:t>3.3. Планы будущей деятельности эмитента</w:t>
        </w:r>
        <w:r>
          <w:rPr>
            <w:webHidden/>
          </w:rPr>
          <w:tab/>
        </w:r>
        <w:r>
          <w:rPr>
            <w:webHidden/>
          </w:rPr>
          <w:fldChar w:fldCharType="begin"/>
        </w:r>
        <w:r>
          <w:rPr>
            <w:webHidden/>
          </w:rPr>
          <w:instrText xml:space="preserve"> PAGEREF _Toc261885323 \h </w:instrText>
        </w:r>
        <w:r>
          <w:rPr>
            <w:webHidden/>
          </w:rPr>
          <w:fldChar w:fldCharType="separate"/>
        </w:r>
        <w:r w:rsidR="002B27C4">
          <w:rPr>
            <w:webHidden/>
          </w:rPr>
          <w:t>13</w:t>
        </w:r>
        <w:r>
          <w:rPr>
            <w:webHidden/>
          </w:rPr>
          <w:fldChar w:fldCharType="end"/>
        </w:r>
      </w:hyperlink>
    </w:p>
    <w:p w:rsidR="00474007" w:rsidRDefault="00474007">
      <w:pPr>
        <w:pStyle w:val="23"/>
        <w:rPr>
          <w:sz w:val="24"/>
          <w:szCs w:val="24"/>
        </w:rPr>
      </w:pPr>
      <w:hyperlink w:anchor="_Toc261885324" w:history="1">
        <w:r w:rsidRPr="00D73732">
          <w:rPr>
            <w:rStyle w:val="a7"/>
          </w:rPr>
          <w:t>3.4. Участие эмитента в промышленных, банковских и финансовых группах, холдингах, концернах и ассоциациях</w:t>
        </w:r>
        <w:r>
          <w:rPr>
            <w:webHidden/>
          </w:rPr>
          <w:tab/>
        </w:r>
        <w:r>
          <w:rPr>
            <w:webHidden/>
          </w:rPr>
          <w:fldChar w:fldCharType="begin"/>
        </w:r>
        <w:r>
          <w:rPr>
            <w:webHidden/>
          </w:rPr>
          <w:instrText xml:space="preserve"> PAGEREF _Toc261885324 \h </w:instrText>
        </w:r>
        <w:r>
          <w:rPr>
            <w:webHidden/>
          </w:rPr>
          <w:fldChar w:fldCharType="separate"/>
        </w:r>
        <w:r w:rsidR="002B27C4">
          <w:rPr>
            <w:webHidden/>
          </w:rPr>
          <w:t>13</w:t>
        </w:r>
        <w:r>
          <w:rPr>
            <w:webHidden/>
          </w:rPr>
          <w:fldChar w:fldCharType="end"/>
        </w:r>
      </w:hyperlink>
    </w:p>
    <w:p w:rsidR="00474007" w:rsidRDefault="00474007">
      <w:pPr>
        <w:pStyle w:val="23"/>
        <w:rPr>
          <w:sz w:val="24"/>
          <w:szCs w:val="24"/>
        </w:rPr>
      </w:pPr>
      <w:hyperlink w:anchor="_Toc261885325" w:history="1">
        <w:r w:rsidRPr="00D73732">
          <w:rPr>
            <w:rStyle w:val="a7"/>
          </w:rPr>
          <w:t>3.5. Дочерние и зависимые хозяйственные общества эмитента</w:t>
        </w:r>
        <w:r>
          <w:rPr>
            <w:webHidden/>
          </w:rPr>
          <w:tab/>
        </w:r>
        <w:r>
          <w:rPr>
            <w:webHidden/>
          </w:rPr>
          <w:fldChar w:fldCharType="begin"/>
        </w:r>
        <w:r>
          <w:rPr>
            <w:webHidden/>
          </w:rPr>
          <w:instrText xml:space="preserve"> PAGEREF _Toc261885325 \h </w:instrText>
        </w:r>
        <w:r>
          <w:rPr>
            <w:webHidden/>
          </w:rPr>
          <w:fldChar w:fldCharType="separate"/>
        </w:r>
        <w:r w:rsidR="002B27C4">
          <w:rPr>
            <w:webHidden/>
          </w:rPr>
          <w:t>13</w:t>
        </w:r>
        <w:r>
          <w:rPr>
            <w:webHidden/>
          </w:rPr>
          <w:fldChar w:fldCharType="end"/>
        </w:r>
      </w:hyperlink>
    </w:p>
    <w:p w:rsidR="00474007" w:rsidRDefault="00474007">
      <w:pPr>
        <w:pStyle w:val="23"/>
        <w:rPr>
          <w:sz w:val="24"/>
          <w:szCs w:val="24"/>
        </w:rPr>
      </w:pPr>
      <w:hyperlink w:anchor="_Toc261885326" w:history="1">
        <w:r w:rsidRPr="00D73732">
          <w:rPr>
            <w:rStyle w:val="a7"/>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webHidden/>
          </w:rPr>
          <w:tab/>
        </w:r>
        <w:r>
          <w:rPr>
            <w:webHidden/>
          </w:rPr>
          <w:fldChar w:fldCharType="begin"/>
        </w:r>
        <w:r>
          <w:rPr>
            <w:webHidden/>
          </w:rPr>
          <w:instrText xml:space="preserve"> PAGEREF _Toc261885326 \h </w:instrText>
        </w:r>
        <w:r>
          <w:rPr>
            <w:webHidden/>
          </w:rPr>
          <w:fldChar w:fldCharType="separate"/>
        </w:r>
        <w:r w:rsidR="002B27C4">
          <w:rPr>
            <w:webHidden/>
          </w:rPr>
          <w:t>13</w:t>
        </w:r>
        <w:r>
          <w:rPr>
            <w:webHidden/>
          </w:rPr>
          <w:fldChar w:fldCharType="end"/>
        </w:r>
      </w:hyperlink>
    </w:p>
    <w:p w:rsidR="00474007" w:rsidRDefault="00474007">
      <w:pPr>
        <w:pStyle w:val="23"/>
        <w:rPr>
          <w:sz w:val="24"/>
          <w:szCs w:val="24"/>
        </w:rPr>
      </w:pPr>
      <w:hyperlink w:anchor="_Toc261885327" w:history="1">
        <w:r w:rsidRPr="00D73732">
          <w:rPr>
            <w:rStyle w:val="a7"/>
          </w:rPr>
          <w:t>3.6.1. Основные средства</w:t>
        </w:r>
        <w:r>
          <w:rPr>
            <w:webHidden/>
          </w:rPr>
          <w:tab/>
        </w:r>
        <w:r>
          <w:rPr>
            <w:webHidden/>
          </w:rPr>
          <w:fldChar w:fldCharType="begin"/>
        </w:r>
        <w:r>
          <w:rPr>
            <w:webHidden/>
          </w:rPr>
          <w:instrText xml:space="preserve"> PAGEREF _Toc261885327 \h </w:instrText>
        </w:r>
        <w:r>
          <w:rPr>
            <w:webHidden/>
          </w:rPr>
          <w:fldChar w:fldCharType="separate"/>
        </w:r>
        <w:r w:rsidR="002B27C4">
          <w:rPr>
            <w:webHidden/>
          </w:rPr>
          <w:t>13</w:t>
        </w:r>
        <w:r>
          <w:rPr>
            <w:webHidden/>
          </w:rPr>
          <w:fldChar w:fldCharType="end"/>
        </w:r>
      </w:hyperlink>
    </w:p>
    <w:p w:rsidR="00474007" w:rsidRDefault="00474007">
      <w:pPr>
        <w:pStyle w:val="12"/>
        <w:rPr>
          <w:b w:val="0"/>
          <w:bCs w:val="0"/>
          <w:sz w:val="24"/>
          <w:szCs w:val="24"/>
        </w:rPr>
      </w:pPr>
      <w:hyperlink w:anchor="_Toc261885328" w:history="1">
        <w:r w:rsidRPr="00D73732">
          <w:rPr>
            <w:rStyle w:val="a7"/>
          </w:rPr>
          <w:t>IV. Сведения о финансово-хозяйственной деятельности эмитента</w:t>
        </w:r>
        <w:r>
          <w:rPr>
            <w:webHidden/>
          </w:rPr>
          <w:tab/>
        </w:r>
        <w:r>
          <w:rPr>
            <w:webHidden/>
          </w:rPr>
          <w:fldChar w:fldCharType="begin"/>
        </w:r>
        <w:r>
          <w:rPr>
            <w:webHidden/>
          </w:rPr>
          <w:instrText xml:space="preserve"> PAGEREF _Toc261885328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29" w:history="1">
        <w:r w:rsidRPr="00D73732">
          <w:rPr>
            <w:rStyle w:val="a7"/>
          </w:rPr>
          <w:t>4.1. Результаты финансово-хозяйственной деятельности эмитента</w:t>
        </w:r>
        <w:r>
          <w:rPr>
            <w:webHidden/>
          </w:rPr>
          <w:tab/>
        </w:r>
        <w:r>
          <w:rPr>
            <w:webHidden/>
          </w:rPr>
          <w:fldChar w:fldCharType="begin"/>
        </w:r>
        <w:r>
          <w:rPr>
            <w:webHidden/>
          </w:rPr>
          <w:instrText xml:space="preserve"> PAGEREF _Toc261885329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0" w:history="1">
        <w:r w:rsidRPr="00D73732">
          <w:rPr>
            <w:rStyle w:val="a7"/>
          </w:rPr>
          <w:t>4.1.1. Прибыль и убытки</w:t>
        </w:r>
        <w:r>
          <w:rPr>
            <w:webHidden/>
          </w:rPr>
          <w:tab/>
        </w:r>
        <w:r>
          <w:rPr>
            <w:webHidden/>
          </w:rPr>
          <w:fldChar w:fldCharType="begin"/>
        </w:r>
        <w:r>
          <w:rPr>
            <w:webHidden/>
          </w:rPr>
          <w:instrText xml:space="preserve"> PAGEREF _Toc261885330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1" w:history="1">
        <w:r w:rsidRPr="00D73732">
          <w:rPr>
            <w:rStyle w:val="a7"/>
          </w:rPr>
          <w:t>4.1.2. Факторы,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Pr>
            <w:webHidden/>
          </w:rPr>
          <w:tab/>
        </w:r>
        <w:r>
          <w:rPr>
            <w:webHidden/>
          </w:rPr>
          <w:fldChar w:fldCharType="begin"/>
        </w:r>
        <w:r>
          <w:rPr>
            <w:webHidden/>
          </w:rPr>
          <w:instrText xml:space="preserve"> PAGEREF _Toc261885331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2" w:history="1">
        <w:r w:rsidRPr="00D73732">
          <w:rPr>
            <w:rStyle w:val="a7"/>
          </w:rPr>
          <w:t>4.2. Ликвидность эмитента</w:t>
        </w:r>
        <w:r>
          <w:rPr>
            <w:webHidden/>
          </w:rPr>
          <w:tab/>
        </w:r>
        <w:r>
          <w:rPr>
            <w:webHidden/>
          </w:rPr>
          <w:fldChar w:fldCharType="begin"/>
        </w:r>
        <w:r>
          <w:rPr>
            <w:webHidden/>
          </w:rPr>
          <w:instrText xml:space="preserve"> PAGEREF _Toc261885332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3" w:history="1">
        <w:r w:rsidRPr="00D73732">
          <w:rPr>
            <w:rStyle w:val="a7"/>
          </w:rPr>
          <w:t>4.3. Размер, структура и достаточность капитала и оборотных средств эмитента</w:t>
        </w:r>
        <w:r>
          <w:rPr>
            <w:webHidden/>
          </w:rPr>
          <w:tab/>
        </w:r>
        <w:r>
          <w:rPr>
            <w:webHidden/>
          </w:rPr>
          <w:fldChar w:fldCharType="begin"/>
        </w:r>
        <w:r>
          <w:rPr>
            <w:webHidden/>
          </w:rPr>
          <w:instrText xml:space="preserve"> PAGEREF _Toc261885333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4" w:history="1">
        <w:r w:rsidRPr="00D73732">
          <w:rPr>
            <w:rStyle w:val="a7"/>
          </w:rPr>
          <w:t>4.3.1. Размер и структура капитала и оборотных средств эмитента</w:t>
        </w:r>
        <w:r>
          <w:rPr>
            <w:webHidden/>
          </w:rPr>
          <w:tab/>
        </w:r>
        <w:r>
          <w:rPr>
            <w:webHidden/>
          </w:rPr>
          <w:fldChar w:fldCharType="begin"/>
        </w:r>
        <w:r>
          <w:rPr>
            <w:webHidden/>
          </w:rPr>
          <w:instrText xml:space="preserve"> PAGEREF _Toc261885334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5" w:history="1">
        <w:r w:rsidRPr="00D73732">
          <w:rPr>
            <w:rStyle w:val="a7"/>
          </w:rPr>
          <w:t>4.3.2. Финансовые вложения эмитента</w:t>
        </w:r>
        <w:r>
          <w:rPr>
            <w:webHidden/>
          </w:rPr>
          <w:tab/>
        </w:r>
        <w:r>
          <w:rPr>
            <w:webHidden/>
          </w:rPr>
          <w:fldChar w:fldCharType="begin"/>
        </w:r>
        <w:r>
          <w:rPr>
            <w:webHidden/>
          </w:rPr>
          <w:instrText xml:space="preserve"> PAGEREF _Toc261885335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6" w:history="1">
        <w:r w:rsidRPr="00D73732">
          <w:rPr>
            <w:rStyle w:val="a7"/>
          </w:rPr>
          <w:t>4.3.3. Нематериальные активы эмитента</w:t>
        </w:r>
        <w:r>
          <w:rPr>
            <w:webHidden/>
          </w:rPr>
          <w:tab/>
        </w:r>
        <w:r>
          <w:rPr>
            <w:webHidden/>
          </w:rPr>
          <w:fldChar w:fldCharType="begin"/>
        </w:r>
        <w:r>
          <w:rPr>
            <w:webHidden/>
          </w:rPr>
          <w:instrText xml:space="preserve"> PAGEREF _Toc261885336 \h </w:instrText>
        </w:r>
        <w:r>
          <w:rPr>
            <w:webHidden/>
          </w:rPr>
          <w:fldChar w:fldCharType="separate"/>
        </w:r>
        <w:r w:rsidR="002B27C4">
          <w:rPr>
            <w:webHidden/>
          </w:rPr>
          <w:t>14</w:t>
        </w:r>
        <w:r>
          <w:rPr>
            <w:webHidden/>
          </w:rPr>
          <w:fldChar w:fldCharType="end"/>
        </w:r>
      </w:hyperlink>
    </w:p>
    <w:p w:rsidR="00474007" w:rsidRDefault="00474007">
      <w:pPr>
        <w:pStyle w:val="23"/>
        <w:rPr>
          <w:sz w:val="24"/>
          <w:szCs w:val="24"/>
        </w:rPr>
      </w:pPr>
      <w:hyperlink w:anchor="_Toc261885337" w:history="1">
        <w:r w:rsidRPr="00D73732">
          <w:rPr>
            <w:rStyle w:val="a7"/>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webHidden/>
          </w:rPr>
          <w:tab/>
        </w:r>
        <w:r>
          <w:rPr>
            <w:webHidden/>
          </w:rPr>
          <w:fldChar w:fldCharType="begin"/>
        </w:r>
        <w:r>
          <w:rPr>
            <w:webHidden/>
          </w:rPr>
          <w:instrText xml:space="preserve"> PAGEREF _Toc261885337 \h </w:instrText>
        </w:r>
        <w:r>
          <w:rPr>
            <w:webHidden/>
          </w:rPr>
          <w:fldChar w:fldCharType="separate"/>
        </w:r>
        <w:r w:rsidR="002B27C4">
          <w:rPr>
            <w:webHidden/>
          </w:rPr>
          <w:t>15</w:t>
        </w:r>
        <w:r>
          <w:rPr>
            <w:webHidden/>
          </w:rPr>
          <w:fldChar w:fldCharType="end"/>
        </w:r>
      </w:hyperlink>
    </w:p>
    <w:p w:rsidR="00474007" w:rsidRDefault="00474007">
      <w:pPr>
        <w:pStyle w:val="23"/>
        <w:rPr>
          <w:sz w:val="24"/>
          <w:szCs w:val="24"/>
        </w:rPr>
      </w:pPr>
      <w:hyperlink w:anchor="_Toc261885338" w:history="1">
        <w:r w:rsidRPr="00D73732">
          <w:rPr>
            <w:rStyle w:val="a7"/>
          </w:rPr>
          <w:t>4.5. Анализ тенденций развития в сфере основной деятельности эмитента</w:t>
        </w:r>
        <w:r>
          <w:rPr>
            <w:webHidden/>
          </w:rPr>
          <w:tab/>
        </w:r>
        <w:r>
          <w:rPr>
            <w:webHidden/>
          </w:rPr>
          <w:fldChar w:fldCharType="begin"/>
        </w:r>
        <w:r>
          <w:rPr>
            <w:webHidden/>
          </w:rPr>
          <w:instrText xml:space="preserve"> PAGEREF _Toc261885338 \h </w:instrText>
        </w:r>
        <w:r>
          <w:rPr>
            <w:webHidden/>
          </w:rPr>
          <w:fldChar w:fldCharType="separate"/>
        </w:r>
        <w:r w:rsidR="002B27C4">
          <w:rPr>
            <w:webHidden/>
          </w:rPr>
          <w:t>15</w:t>
        </w:r>
        <w:r>
          <w:rPr>
            <w:webHidden/>
          </w:rPr>
          <w:fldChar w:fldCharType="end"/>
        </w:r>
      </w:hyperlink>
    </w:p>
    <w:p w:rsidR="00474007" w:rsidRDefault="00474007">
      <w:pPr>
        <w:pStyle w:val="23"/>
        <w:rPr>
          <w:sz w:val="24"/>
          <w:szCs w:val="24"/>
        </w:rPr>
      </w:pPr>
      <w:hyperlink w:anchor="_Toc261885339" w:history="1">
        <w:r w:rsidRPr="00D73732">
          <w:rPr>
            <w:rStyle w:val="a7"/>
          </w:rPr>
          <w:t>4.5.1. Анализ факторов и условий, влияющих на деятельность эмитента</w:t>
        </w:r>
        <w:r>
          <w:rPr>
            <w:webHidden/>
          </w:rPr>
          <w:tab/>
        </w:r>
        <w:r>
          <w:rPr>
            <w:webHidden/>
          </w:rPr>
          <w:fldChar w:fldCharType="begin"/>
        </w:r>
        <w:r>
          <w:rPr>
            <w:webHidden/>
          </w:rPr>
          <w:instrText xml:space="preserve"> PAGEREF _Toc261885339 \h </w:instrText>
        </w:r>
        <w:r>
          <w:rPr>
            <w:webHidden/>
          </w:rPr>
          <w:fldChar w:fldCharType="separate"/>
        </w:r>
        <w:r w:rsidR="002B27C4">
          <w:rPr>
            <w:webHidden/>
          </w:rPr>
          <w:t>15</w:t>
        </w:r>
        <w:r>
          <w:rPr>
            <w:webHidden/>
          </w:rPr>
          <w:fldChar w:fldCharType="end"/>
        </w:r>
      </w:hyperlink>
    </w:p>
    <w:p w:rsidR="00474007" w:rsidRDefault="00474007">
      <w:pPr>
        <w:pStyle w:val="23"/>
        <w:rPr>
          <w:sz w:val="24"/>
          <w:szCs w:val="24"/>
        </w:rPr>
      </w:pPr>
      <w:hyperlink w:anchor="_Toc261885340" w:history="1">
        <w:r w:rsidRPr="00D73732">
          <w:rPr>
            <w:rStyle w:val="a7"/>
          </w:rPr>
          <w:t>4.5.2. Конкуренты эмитента</w:t>
        </w:r>
        <w:r>
          <w:rPr>
            <w:webHidden/>
          </w:rPr>
          <w:tab/>
        </w:r>
        <w:r>
          <w:rPr>
            <w:webHidden/>
          </w:rPr>
          <w:fldChar w:fldCharType="begin"/>
        </w:r>
        <w:r>
          <w:rPr>
            <w:webHidden/>
          </w:rPr>
          <w:instrText xml:space="preserve"> PAGEREF _Toc261885340 \h </w:instrText>
        </w:r>
        <w:r>
          <w:rPr>
            <w:webHidden/>
          </w:rPr>
          <w:fldChar w:fldCharType="separate"/>
        </w:r>
        <w:r w:rsidR="002B27C4">
          <w:rPr>
            <w:webHidden/>
          </w:rPr>
          <w:t>15</w:t>
        </w:r>
        <w:r>
          <w:rPr>
            <w:webHidden/>
          </w:rPr>
          <w:fldChar w:fldCharType="end"/>
        </w:r>
      </w:hyperlink>
    </w:p>
    <w:p w:rsidR="00474007" w:rsidRDefault="00474007">
      <w:pPr>
        <w:pStyle w:val="12"/>
        <w:rPr>
          <w:b w:val="0"/>
          <w:bCs w:val="0"/>
          <w:sz w:val="24"/>
          <w:szCs w:val="24"/>
        </w:rPr>
      </w:pPr>
      <w:hyperlink w:anchor="_Toc261885341" w:history="1">
        <w:r w:rsidRPr="00D73732">
          <w:rPr>
            <w:rStyle w:val="a7"/>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webHidden/>
          </w:rPr>
          <w:tab/>
        </w:r>
        <w:r>
          <w:rPr>
            <w:webHidden/>
          </w:rPr>
          <w:fldChar w:fldCharType="begin"/>
        </w:r>
        <w:r>
          <w:rPr>
            <w:webHidden/>
          </w:rPr>
          <w:instrText xml:space="preserve"> PAGEREF _Toc261885341 \h </w:instrText>
        </w:r>
        <w:r>
          <w:rPr>
            <w:webHidden/>
          </w:rPr>
          <w:fldChar w:fldCharType="separate"/>
        </w:r>
        <w:r w:rsidR="002B27C4">
          <w:rPr>
            <w:webHidden/>
          </w:rPr>
          <w:t>16</w:t>
        </w:r>
        <w:r>
          <w:rPr>
            <w:webHidden/>
          </w:rPr>
          <w:fldChar w:fldCharType="end"/>
        </w:r>
      </w:hyperlink>
    </w:p>
    <w:p w:rsidR="00474007" w:rsidRDefault="00474007">
      <w:pPr>
        <w:pStyle w:val="23"/>
        <w:rPr>
          <w:sz w:val="24"/>
          <w:szCs w:val="24"/>
        </w:rPr>
      </w:pPr>
      <w:hyperlink w:anchor="_Toc261885342" w:history="1">
        <w:r w:rsidRPr="00D73732">
          <w:rPr>
            <w:rStyle w:val="a7"/>
          </w:rPr>
          <w:t>5.1. Сведения о структуре и компетенции органов управления эмитента</w:t>
        </w:r>
        <w:r>
          <w:rPr>
            <w:webHidden/>
          </w:rPr>
          <w:tab/>
        </w:r>
        <w:r>
          <w:rPr>
            <w:webHidden/>
          </w:rPr>
          <w:fldChar w:fldCharType="begin"/>
        </w:r>
        <w:r>
          <w:rPr>
            <w:webHidden/>
          </w:rPr>
          <w:instrText xml:space="preserve"> PAGEREF _Toc261885342 \h </w:instrText>
        </w:r>
        <w:r>
          <w:rPr>
            <w:webHidden/>
          </w:rPr>
          <w:fldChar w:fldCharType="separate"/>
        </w:r>
        <w:r w:rsidR="002B27C4">
          <w:rPr>
            <w:webHidden/>
          </w:rPr>
          <w:t>16</w:t>
        </w:r>
        <w:r>
          <w:rPr>
            <w:webHidden/>
          </w:rPr>
          <w:fldChar w:fldCharType="end"/>
        </w:r>
      </w:hyperlink>
    </w:p>
    <w:p w:rsidR="00474007" w:rsidRDefault="00474007">
      <w:pPr>
        <w:pStyle w:val="23"/>
        <w:rPr>
          <w:sz w:val="24"/>
          <w:szCs w:val="24"/>
        </w:rPr>
      </w:pPr>
      <w:hyperlink w:anchor="_Toc261885343" w:history="1">
        <w:r w:rsidRPr="00D73732">
          <w:rPr>
            <w:rStyle w:val="a7"/>
          </w:rPr>
          <w:t>5.2. Информация о лицах, входящих в состав органов управления эмитента</w:t>
        </w:r>
        <w:r>
          <w:rPr>
            <w:webHidden/>
          </w:rPr>
          <w:tab/>
        </w:r>
        <w:r>
          <w:rPr>
            <w:webHidden/>
          </w:rPr>
          <w:fldChar w:fldCharType="begin"/>
        </w:r>
        <w:r>
          <w:rPr>
            <w:webHidden/>
          </w:rPr>
          <w:instrText xml:space="preserve"> PAGEREF _Toc261885343 \h </w:instrText>
        </w:r>
        <w:r>
          <w:rPr>
            <w:webHidden/>
          </w:rPr>
          <w:fldChar w:fldCharType="separate"/>
        </w:r>
        <w:r w:rsidR="002B27C4">
          <w:rPr>
            <w:webHidden/>
          </w:rPr>
          <w:t>19</w:t>
        </w:r>
        <w:r>
          <w:rPr>
            <w:webHidden/>
          </w:rPr>
          <w:fldChar w:fldCharType="end"/>
        </w:r>
      </w:hyperlink>
    </w:p>
    <w:p w:rsidR="00474007" w:rsidRDefault="00474007">
      <w:pPr>
        <w:pStyle w:val="23"/>
        <w:rPr>
          <w:sz w:val="24"/>
          <w:szCs w:val="24"/>
        </w:rPr>
      </w:pPr>
      <w:hyperlink w:anchor="_Toc261885344" w:history="1">
        <w:r w:rsidRPr="00D73732">
          <w:rPr>
            <w:rStyle w:val="a7"/>
          </w:rPr>
          <w:t>5.3. Сведения о размере вознаграждения, льгот и/или компенсации расходов по каждому органу управления эмитента</w:t>
        </w:r>
        <w:r>
          <w:rPr>
            <w:webHidden/>
          </w:rPr>
          <w:tab/>
        </w:r>
        <w:r>
          <w:rPr>
            <w:webHidden/>
          </w:rPr>
          <w:fldChar w:fldCharType="begin"/>
        </w:r>
        <w:r>
          <w:rPr>
            <w:webHidden/>
          </w:rPr>
          <w:instrText xml:space="preserve"> PAGEREF _Toc261885344 \h </w:instrText>
        </w:r>
        <w:r>
          <w:rPr>
            <w:webHidden/>
          </w:rPr>
          <w:fldChar w:fldCharType="separate"/>
        </w:r>
        <w:r w:rsidR="002B27C4">
          <w:rPr>
            <w:webHidden/>
          </w:rPr>
          <w:t>23</w:t>
        </w:r>
        <w:r>
          <w:rPr>
            <w:webHidden/>
          </w:rPr>
          <w:fldChar w:fldCharType="end"/>
        </w:r>
      </w:hyperlink>
    </w:p>
    <w:p w:rsidR="00474007" w:rsidRDefault="00474007">
      <w:pPr>
        <w:pStyle w:val="23"/>
        <w:rPr>
          <w:sz w:val="24"/>
          <w:szCs w:val="24"/>
        </w:rPr>
      </w:pPr>
      <w:hyperlink w:anchor="_Toc261885345" w:history="1">
        <w:r w:rsidRPr="00D73732">
          <w:rPr>
            <w:rStyle w:val="a7"/>
          </w:rPr>
          <w:t>5.4. Сведения о структуре и компетенции органов контроля за финансово-хозяйственной деятельностью эмитента</w:t>
        </w:r>
        <w:r>
          <w:rPr>
            <w:webHidden/>
          </w:rPr>
          <w:tab/>
        </w:r>
        <w:r>
          <w:rPr>
            <w:webHidden/>
          </w:rPr>
          <w:fldChar w:fldCharType="begin"/>
        </w:r>
        <w:r>
          <w:rPr>
            <w:webHidden/>
          </w:rPr>
          <w:instrText xml:space="preserve"> PAGEREF _Toc261885345 \h </w:instrText>
        </w:r>
        <w:r>
          <w:rPr>
            <w:webHidden/>
          </w:rPr>
          <w:fldChar w:fldCharType="separate"/>
        </w:r>
        <w:r w:rsidR="002B27C4">
          <w:rPr>
            <w:webHidden/>
          </w:rPr>
          <w:t>23</w:t>
        </w:r>
        <w:r>
          <w:rPr>
            <w:webHidden/>
          </w:rPr>
          <w:fldChar w:fldCharType="end"/>
        </w:r>
      </w:hyperlink>
    </w:p>
    <w:p w:rsidR="00474007" w:rsidRDefault="00474007">
      <w:pPr>
        <w:pStyle w:val="23"/>
        <w:rPr>
          <w:sz w:val="24"/>
          <w:szCs w:val="24"/>
        </w:rPr>
      </w:pPr>
      <w:hyperlink w:anchor="_Toc261885346" w:history="1">
        <w:r w:rsidRPr="00D73732">
          <w:rPr>
            <w:rStyle w:val="a7"/>
          </w:rPr>
          <w:t>5.5. Информация о лицах, входящих в состав органов контроля за финансово-хозяйственной деятельностью эмитента</w:t>
        </w:r>
        <w:r>
          <w:rPr>
            <w:webHidden/>
          </w:rPr>
          <w:tab/>
        </w:r>
        <w:r>
          <w:rPr>
            <w:webHidden/>
          </w:rPr>
          <w:fldChar w:fldCharType="begin"/>
        </w:r>
        <w:r>
          <w:rPr>
            <w:webHidden/>
          </w:rPr>
          <w:instrText xml:space="preserve"> PAGEREF _Toc261885346 \h </w:instrText>
        </w:r>
        <w:r>
          <w:rPr>
            <w:webHidden/>
          </w:rPr>
          <w:fldChar w:fldCharType="separate"/>
        </w:r>
        <w:r w:rsidR="002B27C4">
          <w:rPr>
            <w:webHidden/>
          </w:rPr>
          <w:t>24</w:t>
        </w:r>
        <w:r>
          <w:rPr>
            <w:webHidden/>
          </w:rPr>
          <w:fldChar w:fldCharType="end"/>
        </w:r>
      </w:hyperlink>
    </w:p>
    <w:p w:rsidR="00474007" w:rsidRDefault="00474007">
      <w:pPr>
        <w:pStyle w:val="23"/>
        <w:rPr>
          <w:sz w:val="24"/>
          <w:szCs w:val="24"/>
        </w:rPr>
      </w:pPr>
      <w:hyperlink w:anchor="_Toc261885347" w:history="1">
        <w:r w:rsidRPr="00D73732">
          <w:rPr>
            <w:rStyle w:val="a7"/>
          </w:rPr>
          <w:t>5.6. Сведения о размере вознаграждения, льгот и/или компенсации расходов по органу контроля за финансово-хозяйственной деятельностью эмитента</w:t>
        </w:r>
        <w:r>
          <w:rPr>
            <w:webHidden/>
          </w:rPr>
          <w:tab/>
        </w:r>
        <w:r>
          <w:rPr>
            <w:webHidden/>
          </w:rPr>
          <w:fldChar w:fldCharType="begin"/>
        </w:r>
        <w:r>
          <w:rPr>
            <w:webHidden/>
          </w:rPr>
          <w:instrText xml:space="preserve"> PAGEREF _Toc261885347 \h </w:instrText>
        </w:r>
        <w:r>
          <w:rPr>
            <w:webHidden/>
          </w:rPr>
          <w:fldChar w:fldCharType="separate"/>
        </w:r>
        <w:r w:rsidR="002B27C4">
          <w:rPr>
            <w:webHidden/>
          </w:rPr>
          <w:t>26</w:t>
        </w:r>
        <w:r>
          <w:rPr>
            <w:webHidden/>
          </w:rPr>
          <w:fldChar w:fldCharType="end"/>
        </w:r>
      </w:hyperlink>
    </w:p>
    <w:p w:rsidR="00474007" w:rsidRDefault="00474007">
      <w:pPr>
        <w:pStyle w:val="23"/>
        <w:rPr>
          <w:sz w:val="24"/>
          <w:szCs w:val="24"/>
        </w:rPr>
      </w:pPr>
      <w:hyperlink w:anchor="_Toc261885348" w:history="1">
        <w:r w:rsidRPr="00D73732">
          <w:rPr>
            <w:rStyle w:val="a7"/>
          </w:rPr>
          <w:t>5.7.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r>
          <w:rPr>
            <w:webHidden/>
          </w:rPr>
          <w:tab/>
        </w:r>
        <w:r>
          <w:rPr>
            <w:webHidden/>
          </w:rPr>
          <w:fldChar w:fldCharType="begin"/>
        </w:r>
        <w:r>
          <w:rPr>
            <w:webHidden/>
          </w:rPr>
          <w:instrText xml:space="preserve"> PAGEREF _Toc261885348 \h </w:instrText>
        </w:r>
        <w:r>
          <w:rPr>
            <w:webHidden/>
          </w:rPr>
          <w:fldChar w:fldCharType="separate"/>
        </w:r>
        <w:r w:rsidR="002B27C4">
          <w:rPr>
            <w:webHidden/>
          </w:rPr>
          <w:t>26</w:t>
        </w:r>
        <w:r>
          <w:rPr>
            <w:webHidden/>
          </w:rPr>
          <w:fldChar w:fldCharType="end"/>
        </w:r>
      </w:hyperlink>
    </w:p>
    <w:p w:rsidR="00474007" w:rsidRDefault="00474007">
      <w:pPr>
        <w:pStyle w:val="23"/>
        <w:rPr>
          <w:sz w:val="24"/>
          <w:szCs w:val="24"/>
        </w:rPr>
      </w:pPr>
      <w:hyperlink w:anchor="_Toc261885349" w:history="1">
        <w:r w:rsidRPr="00D73732">
          <w:rPr>
            <w:rStyle w:val="a7"/>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webHidden/>
          </w:rPr>
          <w:tab/>
        </w:r>
        <w:r>
          <w:rPr>
            <w:webHidden/>
          </w:rPr>
          <w:fldChar w:fldCharType="begin"/>
        </w:r>
        <w:r>
          <w:rPr>
            <w:webHidden/>
          </w:rPr>
          <w:instrText xml:space="preserve"> PAGEREF _Toc261885349 \h </w:instrText>
        </w:r>
        <w:r>
          <w:rPr>
            <w:webHidden/>
          </w:rPr>
          <w:fldChar w:fldCharType="separate"/>
        </w:r>
        <w:r w:rsidR="002B27C4">
          <w:rPr>
            <w:webHidden/>
          </w:rPr>
          <w:t>26</w:t>
        </w:r>
        <w:r>
          <w:rPr>
            <w:webHidden/>
          </w:rPr>
          <w:fldChar w:fldCharType="end"/>
        </w:r>
      </w:hyperlink>
    </w:p>
    <w:p w:rsidR="00474007" w:rsidRDefault="00474007">
      <w:pPr>
        <w:pStyle w:val="12"/>
        <w:rPr>
          <w:b w:val="0"/>
          <w:bCs w:val="0"/>
          <w:sz w:val="24"/>
          <w:szCs w:val="24"/>
        </w:rPr>
      </w:pPr>
      <w:hyperlink w:anchor="_Toc261885350" w:history="1">
        <w:r w:rsidRPr="00D73732">
          <w:rPr>
            <w:rStyle w:val="a7"/>
          </w:rPr>
          <w:t>VI. Сведения об участниках (акционерах) эмитента и о совершенных эмитентом сделках, в совершении которых имелась заинтересованность</w:t>
        </w:r>
        <w:r>
          <w:rPr>
            <w:webHidden/>
          </w:rPr>
          <w:tab/>
        </w:r>
        <w:r>
          <w:rPr>
            <w:webHidden/>
          </w:rPr>
          <w:fldChar w:fldCharType="begin"/>
        </w:r>
        <w:r>
          <w:rPr>
            <w:webHidden/>
          </w:rPr>
          <w:instrText xml:space="preserve"> PAGEREF _Toc261885350 \h </w:instrText>
        </w:r>
        <w:r>
          <w:rPr>
            <w:webHidden/>
          </w:rPr>
          <w:fldChar w:fldCharType="separate"/>
        </w:r>
        <w:r w:rsidR="002B27C4">
          <w:rPr>
            <w:webHidden/>
          </w:rPr>
          <w:t>27</w:t>
        </w:r>
        <w:r>
          <w:rPr>
            <w:webHidden/>
          </w:rPr>
          <w:fldChar w:fldCharType="end"/>
        </w:r>
      </w:hyperlink>
    </w:p>
    <w:p w:rsidR="00474007" w:rsidRDefault="00474007">
      <w:pPr>
        <w:pStyle w:val="23"/>
        <w:rPr>
          <w:sz w:val="24"/>
          <w:szCs w:val="24"/>
        </w:rPr>
      </w:pPr>
      <w:hyperlink w:anchor="_Toc261885351" w:history="1">
        <w:r w:rsidRPr="00D73732">
          <w:rPr>
            <w:rStyle w:val="a7"/>
          </w:rPr>
          <w:t>6.1. Сведения об общем количестве акционеров (участников) эмитента</w:t>
        </w:r>
        <w:r>
          <w:rPr>
            <w:webHidden/>
          </w:rPr>
          <w:tab/>
        </w:r>
        <w:r>
          <w:rPr>
            <w:webHidden/>
          </w:rPr>
          <w:fldChar w:fldCharType="begin"/>
        </w:r>
        <w:r>
          <w:rPr>
            <w:webHidden/>
          </w:rPr>
          <w:instrText xml:space="preserve"> PAGEREF _Toc261885351 \h </w:instrText>
        </w:r>
        <w:r>
          <w:rPr>
            <w:webHidden/>
          </w:rPr>
          <w:fldChar w:fldCharType="separate"/>
        </w:r>
        <w:r w:rsidR="002B27C4">
          <w:rPr>
            <w:webHidden/>
          </w:rPr>
          <w:t>27</w:t>
        </w:r>
        <w:r>
          <w:rPr>
            <w:webHidden/>
          </w:rPr>
          <w:fldChar w:fldCharType="end"/>
        </w:r>
      </w:hyperlink>
    </w:p>
    <w:p w:rsidR="00474007" w:rsidRDefault="00474007">
      <w:pPr>
        <w:pStyle w:val="23"/>
        <w:rPr>
          <w:sz w:val="24"/>
          <w:szCs w:val="24"/>
        </w:rPr>
      </w:pPr>
      <w:hyperlink w:anchor="_Toc261885352" w:history="1">
        <w:r w:rsidRPr="00D73732">
          <w:rPr>
            <w:rStyle w:val="a7"/>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r>
          <w:rPr>
            <w:webHidden/>
          </w:rPr>
          <w:tab/>
        </w:r>
        <w:r>
          <w:rPr>
            <w:webHidden/>
          </w:rPr>
          <w:fldChar w:fldCharType="begin"/>
        </w:r>
        <w:r>
          <w:rPr>
            <w:webHidden/>
          </w:rPr>
          <w:instrText xml:space="preserve"> PAGEREF _Toc261885352 \h </w:instrText>
        </w:r>
        <w:r>
          <w:rPr>
            <w:webHidden/>
          </w:rPr>
          <w:fldChar w:fldCharType="separate"/>
        </w:r>
        <w:r w:rsidR="002B27C4">
          <w:rPr>
            <w:webHidden/>
          </w:rPr>
          <w:t>27</w:t>
        </w:r>
        <w:r>
          <w:rPr>
            <w:webHidden/>
          </w:rPr>
          <w:fldChar w:fldCharType="end"/>
        </w:r>
      </w:hyperlink>
    </w:p>
    <w:p w:rsidR="00474007" w:rsidRDefault="00474007">
      <w:pPr>
        <w:pStyle w:val="23"/>
        <w:rPr>
          <w:sz w:val="24"/>
          <w:szCs w:val="24"/>
        </w:rPr>
      </w:pPr>
      <w:hyperlink w:anchor="_Toc261885353" w:history="1">
        <w:r w:rsidRPr="00D73732">
          <w:rPr>
            <w:rStyle w:val="a7"/>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webHidden/>
          </w:rPr>
          <w:tab/>
        </w:r>
        <w:r>
          <w:rPr>
            <w:webHidden/>
          </w:rPr>
          <w:fldChar w:fldCharType="begin"/>
        </w:r>
        <w:r>
          <w:rPr>
            <w:webHidden/>
          </w:rPr>
          <w:instrText xml:space="preserve"> PAGEREF _Toc261885353 \h </w:instrText>
        </w:r>
        <w:r>
          <w:rPr>
            <w:webHidden/>
          </w:rPr>
          <w:fldChar w:fldCharType="separate"/>
        </w:r>
        <w:r w:rsidR="002B27C4">
          <w:rPr>
            <w:webHidden/>
          </w:rPr>
          <w:t>27</w:t>
        </w:r>
        <w:r>
          <w:rPr>
            <w:webHidden/>
          </w:rPr>
          <w:fldChar w:fldCharType="end"/>
        </w:r>
      </w:hyperlink>
    </w:p>
    <w:p w:rsidR="00474007" w:rsidRDefault="00474007">
      <w:pPr>
        <w:pStyle w:val="23"/>
        <w:rPr>
          <w:sz w:val="24"/>
          <w:szCs w:val="24"/>
        </w:rPr>
      </w:pPr>
      <w:hyperlink w:anchor="_Toc261885354" w:history="1">
        <w:r w:rsidRPr="00D73732">
          <w:rPr>
            <w:rStyle w:val="a7"/>
          </w:rPr>
          <w:t>6.4. Сведения об ограничениях на участие в уставном (складочном) капитале (паевом фонде) эмитента</w:t>
        </w:r>
        <w:r>
          <w:rPr>
            <w:webHidden/>
          </w:rPr>
          <w:tab/>
        </w:r>
        <w:r>
          <w:rPr>
            <w:webHidden/>
          </w:rPr>
          <w:fldChar w:fldCharType="begin"/>
        </w:r>
        <w:r>
          <w:rPr>
            <w:webHidden/>
          </w:rPr>
          <w:instrText xml:space="preserve"> PAGEREF _Toc261885354 \h </w:instrText>
        </w:r>
        <w:r>
          <w:rPr>
            <w:webHidden/>
          </w:rPr>
          <w:fldChar w:fldCharType="separate"/>
        </w:r>
        <w:r w:rsidR="002B27C4">
          <w:rPr>
            <w:webHidden/>
          </w:rPr>
          <w:t>27</w:t>
        </w:r>
        <w:r>
          <w:rPr>
            <w:webHidden/>
          </w:rPr>
          <w:fldChar w:fldCharType="end"/>
        </w:r>
      </w:hyperlink>
    </w:p>
    <w:p w:rsidR="00474007" w:rsidRDefault="00474007">
      <w:pPr>
        <w:pStyle w:val="23"/>
        <w:rPr>
          <w:sz w:val="24"/>
          <w:szCs w:val="24"/>
        </w:rPr>
      </w:pPr>
      <w:hyperlink w:anchor="_Toc261885355" w:history="1">
        <w:r w:rsidRPr="00D73732">
          <w:rPr>
            <w:rStyle w:val="a7"/>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webHidden/>
          </w:rPr>
          <w:tab/>
        </w:r>
        <w:r>
          <w:rPr>
            <w:webHidden/>
          </w:rPr>
          <w:fldChar w:fldCharType="begin"/>
        </w:r>
        <w:r>
          <w:rPr>
            <w:webHidden/>
          </w:rPr>
          <w:instrText xml:space="preserve"> PAGEREF _Toc261885355 \h </w:instrText>
        </w:r>
        <w:r>
          <w:rPr>
            <w:webHidden/>
          </w:rPr>
          <w:fldChar w:fldCharType="separate"/>
        </w:r>
        <w:r w:rsidR="002B27C4">
          <w:rPr>
            <w:webHidden/>
          </w:rPr>
          <w:t>27</w:t>
        </w:r>
        <w:r>
          <w:rPr>
            <w:webHidden/>
          </w:rPr>
          <w:fldChar w:fldCharType="end"/>
        </w:r>
      </w:hyperlink>
    </w:p>
    <w:p w:rsidR="00474007" w:rsidRDefault="00474007">
      <w:pPr>
        <w:pStyle w:val="23"/>
        <w:rPr>
          <w:sz w:val="24"/>
          <w:szCs w:val="24"/>
        </w:rPr>
      </w:pPr>
      <w:hyperlink w:anchor="_Toc261885356" w:history="1">
        <w:r w:rsidRPr="00D73732">
          <w:rPr>
            <w:rStyle w:val="a7"/>
          </w:rPr>
          <w:t>6.6. Сведения о совершенных эмитентом сделках, в совершении которых имелась заинтересованность</w:t>
        </w:r>
        <w:r>
          <w:rPr>
            <w:webHidden/>
          </w:rPr>
          <w:tab/>
        </w:r>
        <w:r>
          <w:rPr>
            <w:webHidden/>
          </w:rPr>
          <w:fldChar w:fldCharType="begin"/>
        </w:r>
        <w:r>
          <w:rPr>
            <w:webHidden/>
          </w:rPr>
          <w:instrText xml:space="preserve"> PAGEREF _Toc261885356 \h </w:instrText>
        </w:r>
        <w:r>
          <w:rPr>
            <w:webHidden/>
          </w:rPr>
          <w:fldChar w:fldCharType="separate"/>
        </w:r>
        <w:r w:rsidR="002B27C4">
          <w:rPr>
            <w:webHidden/>
          </w:rPr>
          <w:t>28</w:t>
        </w:r>
        <w:r>
          <w:rPr>
            <w:webHidden/>
          </w:rPr>
          <w:fldChar w:fldCharType="end"/>
        </w:r>
      </w:hyperlink>
    </w:p>
    <w:p w:rsidR="00474007" w:rsidRDefault="00474007">
      <w:pPr>
        <w:pStyle w:val="23"/>
        <w:rPr>
          <w:sz w:val="24"/>
          <w:szCs w:val="24"/>
        </w:rPr>
      </w:pPr>
      <w:hyperlink w:anchor="_Toc261885357" w:history="1">
        <w:r w:rsidRPr="00D73732">
          <w:rPr>
            <w:rStyle w:val="a7"/>
          </w:rPr>
          <w:t>6.7. Сведения о размере дебиторской задолженности</w:t>
        </w:r>
        <w:r>
          <w:rPr>
            <w:webHidden/>
          </w:rPr>
          <w:tab/>
        </w:r>
        <w:r>
          <w:rPr>
            <w:webHidden/>
          </w:rPr>
          <w:fldChar w:fldCharType="begin"/>
        </w:r>
        <w:r>
          <w:rPr>
            <w:webHidden/>
          </w:rPr>
          <w:instrText xml:space="preserve"> PAGEREF _Toc261885357 \h </w:instrText>
        </w:r>
        <w:r>
          <w:rPr>
            <w:webHidden/>
          </w:rPr>
          <w:fldChar w:fldCharType="separate"/>
        </w:r>
        <w:r w:rsidR="002B27C4">
          <w:rPr>
            <w:webHidden/>
          </w:rPr>
          <w:t>28</w:t>
        </w:r>
        <w:r>
          <w:rPr>
            <w:webHidden/>
          </w:rPr>
          <w:fldChar w:fldCharType="end"/>
        </w:r>
      </w:hyperlink>
    </w:p>
    <w:p w:rsidR="00474007" w:rsidRDefault="00474007">
      <w:pPr>
        <w:pStyle w:val="12"/>
        <w:rPr>
          <w:b w:val="0"/>
          <w:bCs w:val="0"/>
          <w:sz w:val="24"/>
          <w:szCs w:val="24"/>
        </w:rPr>
      </w:pPr>
      <w:hyperlink w:anchor="_Toc261885358" w:history="1">
        <w:r w:rsidRPr="00D73732">
          <w:rPr>
            <w:rStyle w:val="a7"/>
          </w:rPr>
          <w:t>VII. Бухгалтерская отчетность эмитента и иная финансовая информация</w:t>
        </w:r>
        <w:r>
          <w:rPr>
            <w:webHidden/>
          </w:rPr>
          <w:tab/>
        </w:r>
        <w:r>
          <w:rPr>
            <w:webHidden/>
          </w:rPr>
          <w:fldChar w:fldCharType="begin"/>
        </w:r>
        <w:r>
          <w:rPr>
            <w:webHidden/>
          </w:rPr>
          <w:instrText xml:space="preserve"> PAGEREF _Toc261885358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59" w:history="1">
        <w:r w:rsidRPr="00D73732">
          <w:rPr>
            <w:rStyle w:val="a7"/>
          </w:rPr>
          <w:t>7.1. Годовая бухгалтерская отчетность эмитента</w:t>
        </w:r>
        <w:r>
          <w:rPr>
            <w:webHidden/>
          </w:rPr>
          <w:tab/>
        </w:r>
        <w:r>
          <w:rPr>
            <w:webHidden/>
          </w:rPr>
          <w:fldChar w:fldCharType="begin"/>
        </w:r>
        <w:r>
          <w:rPr>
            <w:webHidden/>
          </w:rPr>
          <w:instrText xml:space="preserve"> PAGEREF _Toc261885359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60" w:history="1">
        <w:r w:rsidRPr="00D73732">
          <w:rPr>
            <w:rStyle w:val="a7"/>
          </w:rPr>
          <w:t>7.2. Квартальная бухгалтерская отчетность эмитента за последний завершенный отчетный квартал</w:t>
        </w:r>
        <w:r>
          <w:rPr>
            <w:webHidden/>
          </w:rPr>
          <w:tab/>
        </w:r>
        <w:r>
          <w:rPr>
            <w:webHidden/>
          </w:rPr>
          <w:fldChar w:fldCharType="begin"/>
        </w:r>
        <w:r>
          <w:rPr>
            <w:webHidden/>
          </w:rPr>
          <w:instrText xml:space="preserve"> PAGEREF _Toc261885360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61" w:history="1">
        <w:r w:rsidRPr="00D73732">
          <w:rPr>
            <w:rStyle w:val="a7"/>
          </w:rPr>
          <w:t>7.3. Сводная бухгалтерская отчетность эмитента за последний завершенный финансовый год</w:t>
        </w:r>
        <w:r>
          <w:rPr>
            <w:webHidden/>
          </w:rPr>
          <w:tab/>
        </w:r>
        <w:r>
          <w:rPr>
            <w:webHidden/>
          </w:rPr>
          <w:fldChar w:fldCharType="begin"/>
        </w:r>
        <w:r>
          <w:rPr>
            <w:webHidden/>
          </w:rPr>
          <w:instrText xml:space="preserve"> PAGEREF _Toc261885361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62" w:history="1">
        <w:r w:rsidRPr="00D73732">
          <w:rPr>
            <w:rStyle w:val="a7"/>
          </w:rPr>
          <w:t>7.4. Сведения об учетной политике эмитента</w:t>
        </w:r>
        <w:r>
          <w:rPr>
            <w:webHidden/>
          </w:rPr>
          <w:tab/>
        </w:r>
        <w:r>
          <w:rPr>
            <w:webHidden/>
          </w:rPr>
          <w:fldChar w:fldCharType="begin"/>
        </w:r>
        <w:r>
          <w:rPr>
            <w:webHidden/>
          </w:rPr>
          <w:instrText xml:space="preserve"> PAGEREF _Toc261885362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63" w:history="1">
        <w:r w:rsidRPr="00D73732">
          <w:rPr>
            <w:rStyle w:val="a7"/>
          </w:rPr>
          <w:t>7.5.Сведения об общей сумме экспорта, а также о доле, которую составляет экспорт в общем объеме продаж</w:t>
        </w:r>
        <w:r>
          <w:rPr>
            <w:webHidden/>
          </w:rPr>
          <w:tab/>
        </w:r>
        <w:r>
          <w:rPr>
            <w:webHidden/>
          </w:rPr>
          <w:fldChar w:fldCharType="begin"/>
        </w:r>
        <w:r>
          <w:rPr>
            <w:webHidden/>
          </w:rPr>
          <w:instrText xml:space="preserve"> PAGEREF _Toc261885363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64" w:history="1">
        <w:r w:rsidRPr="00D73732">
          <w:rPr>
            <w:rStyle w:val="a7"/>
          </w:rPr>
          <w:t>7.6.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r>
          <w:rPr>
            <w:webHidden/>
          </w:rPr>
          <w:tab/>
        </w:r>
        <w:r>
          <w:rPr>
            <w:webHidden/>
          </w:rPr>
          <w:fldChar w:fldCharType="begin"/>
        </w:r>
        <w:r>
          <w:rPr>
            <w:webHidden/>
          </w:rPr>
          <w:instrText xml:space="preserve"> PAGEREF _Toc261885364 \h </w:instrText>
        </w:r>
        <w:r>
          <w:rPr>
            <w:webHidden/>
          </w:rPr>
          <w:fldChar w:fldCharType="separate"/>
        </w:r>
        <w:r w:rsidR="002B27C4">
          <w:rPr>
            <w:webHidden/>
          </w:rPr>
          <w:t>30</w:t>
        </w:r>
        <w:r>
          <w:rPr>
            <w:webHidden/>
          </w:rPr>
          <w:fldChar w:fldCharType="end"/>
        </w:r>
      </w:hyperlink>
    </w:p>
    <w:p w:rsidR="00474007" w:rsidRDefault="00474007">
      <w:pPr>
        <w:pStyle w:val="23"/>
        <w:rPr>
          <w:sz w:val="24"/>
          <w:szCs w:val="24"/>
        </w:rPr>
      </w:pPr>
      <w:hyperlink w:anchor="_Toc261885365" w:history="1">
        <w:r w:rsidRPr="00D73732">
          <w:rPr>
            <w:rStyle w:val="a7"/>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webHidden/>
          </w:rPr>
          <w:tab/>
        </w:r>
        <w:r>
          <w:rPr>
            <w:webHidden/>
          </w:rPr>
          <w:fldChar w:fldCharType="begin"/>
        </w:r>
        <w:r>
          <w:rPr>
            <w:webHidden/>
          </w:rPr>
          <w:instrText xml:space="preserve"> PAGEREF _Toc261885365 \h </w:instrText>
        </w:r>
        <w:r>
          <w:rPr>
            <w:webHidden/>
          </w:rPr>
          <w:fldChar w:fldCharType="separate"/>
        </w:r>
        <w:r w:rsidR="002B27C4">
          <w:rPr>
            <w:webHidden/>
          </w:rPr>
          <w:t>30</w:t>
        </w:r>
        <w:r>
          <w:rPr>
            <w:webHidden/>
          </w:rPr>
          <w:fldChar w:fldCharType="end"/>
        </w:r>
      </w:hyperlink>
    </w:p>
    <w:p w:rsidR="00474007" w:rsidRDefault="00474007">
      <w:pPr>
        <w:pStyle w:val="12"/>
        <w:rPr>
          <w:b w:val="0"/>
          <w:bCs w:val="0"/>
          <w:sz w:val="24"/>
          <w:szCs w:val="24"/>
        </w:rPr>
      </w:pPr>
      <w:hyperlink w:anchor="_Toc261885366" w:history="1">
        <w:r w:rsidRPr="00D73732">
          <w:rPr>
            <w:rStyle w:val="a7"/>
          </w:rPr>
          <w:t>VIII. Дополнительные сведения об эмитенте и о размещенных им эмиссионных ценных бумагах</w:t>
        </w:r>
        <w:r>
          <w:rPr>
            <w:webHidden/>
          </w:rPr>
          <w:tab/>
        </w:r>
        <w:r>
          <w:rPr>
            <w:webHidden/>
          </w:rPr>
          <w:fldChar w:fldCharType="begin"/>
        </w:r>
        <w:r>
          <w:rPr>
            <w:webHidden/>
          </w:rPr>
          <w:instrText xml:space="preserve"> PAGEREF _Toc261885366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67" w:history="1">
        <w:r w:rsidRPr="00D73732">
          <w:rPr>
            <w:rStyle w:val="a7"/>
          </w:rPr>
          <w:t>8.1. Дополнительные сведения об эмитенте</w:t>
        </w:r>
        <w:r>
          <w:rPr>
            <w:webHidden/>
          </w:rPr>
          <w:tab/>
        </w:r>
        <w:r>
          <w:rPr>
            <w:webHidden/>
          </w:rPr>
          <w:fldChar w:fldCharType="begin"/>
        </w:r>
        <w:r>
          <w:rPr>
            <w:webHidden/>
          </w:rPr>
          <w:instrText xml:space="preserve"> PAGEREF _Toc261885367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68" w:history="1">
        <w:r w:rsidRPr="00D73732">
          <w:rPr>
            <w:rStyle w:val="a7"/>
          </w:rPr>
          <w:t>8.1.1. Сведения о размере, структуре уставного (складочного) капитала (паевого фонда) эмитента</w:t>
        </w:r>
        <w:r>
          <w:rPr>
            <w:webHidden/>
          </w:rPr>
          <w:tab/>
        </w:r>
        <w:r>
          <w:rPr>
            <w:webHidden/>
          </w:rPr>
          <w:fldChar w:fldCharType="begin"/>
        </w:r>
        <w:r>
          <w:rPr>
            <w:webHidden/>
          </w:rPr>
          <w:instrText xml:space="preserve"> PAGEREF _Toc261885368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69" w:history="1">
        <w:r w:rsidRPr="00D73732">
          <w:rPr>
            <w:rStyle w:val="a7"/>
          </w:rPr>
          <w:t>8.1.2. Сведения об изменении размера уставного (складочного) капитала (паевого фонда) эмитента</w:t>
        </w:r>
        <w:r>
          <w:rPr>
            <w:webHidden/>
          </w:rPr>
          <w:tab/>
        </w:r>
        <w:r>
          <w:rPr>
            <w:webHidden/>
          </w:rPr>
          <w:fldChar w:fldCharType="begin"/>
        </w:r>
        <w:r>
          <w:rPr>
            <w:webHidden/>
          </w:rPr>
          <w:instrText xml:space="preserve"> PAGEREF _Toc261885369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70" w:history="1">
        <w:r w:rsidRPr="00D73732">
          <w:rPr>
            <w:rStyle w:val="a7"/>
          </w:rPr>
          <w:t>8.1.3. Сведения о формировании и об использовании резервного фонда, а также иных фондов эмитента</w:t>
        </w:r>
        <w:r>
          <w:rPr>
            <w:webHidden/>
          </w:rPr>
          <w:tab/>
        </w:r>
        <w:r>
          <w:rPr>
            <w:webHidden/>
          </w:rPr>
          <w:fldChar w:fldCharType="begin"/>
        </w:r>
        <w:r>
          <w:rPr>
            <w:webHidden/>
          </w:rPr>
          <w:instrText xml:space="preserve"> PAGEREF _Toc261885370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71" w:history="1">
        <w:r w:rsidRPr="00D73732">
          <w:rPr>
            <w:rStyle w:val="a7"/>
          </w:rPr>
          <w:t>8.1.4. Сведения о порядке созыва и проведения собрания (заседания) высшего органа управления эмитента</w:t>
        </w:r>
        <w:r>
          <w:rPr>
            <w:webHidden/>
          </w:rPr>
          <w:tab/>
        </w:r>
        <w:r>
          <w:rPr>
            <w:webHidden/>
          </w:rPr>
          <w:fldChar w:fldCharType="begin"/>
        </w:r>
        <w:r>
          <w:rPr>
            <w:webHidden/>
          </w:rPr>
          <w:instrText xml:space="preserve"> PAGEREF _Toc261885371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72" w:history="1">
        <w:r w:rsidRPr="00D73732">
          <w:rPr>
            <w:rStyle w:val="a7"/>
          </w:rPr>
          <w:t>8.1.5.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webHidden/>
          </w:rPr>
          <w:tab/>
        </w:r>
        <w:r>
          <w:rPr>
            <w:webHidden/>
          </w:rPr>
          <w:fldChar w:fldCharType="begin"/>
        </w:r>
        <w:r>
          <w:rPr>
            <w:webHidden/>
          </w:rPr>
          <w:instrText xml:space="preserve"> PAGEREF _Toc261885372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73" w:history="1">
        <w:r w:rsidRPr="00D73732">
          <w:rPr>
            <w:rStyle w:val="a7"/>
          </w:rPr>
          <w:t>8.1.6. Сведения о существенных сделках, совершенных эмитентом</w:t>
        </w:r>
        <w:r>
          <w:rPr>
            <w:webHidden/>
          </w:rPr>
          <w:tab/>
        </w:r>
        <w:r>
          <w:rPr>
            <w:webHidden/>
          </w:rPr>
          <w:fldChar w:fldCharType="begin"/>
        </w:r>
        <w:r>
          <w:rPr>
            <w:webHidden/>
          </w:rPr>
          <w:instrText xml:space="preserve"> PAGEREF _Toc261885373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74" w:history="1">
        <w:r w:rsidRPr="00D73732">
          <w:rPr>
            <w:rStyle w:val="a7"/>
          </w:rPr>
          <w:t>8.1.7. Сведения о кредитных рейтингах эмитента</w:t>
        </w:r>
        <w:r>
          <w:rPr>
            <w:webHidden/>
          </w:rPr>
          <w:tab/>
        </w:r>
        <w:r>
          <w:rPr>
            <w:webHidden/>
          </w:rPr>
          <w:fldChar w:fldCharType="begin"/>
        </w:r>
        <w:r>
          <w:rPr>
            <w:webHidden/>
          </w:rPr>
          <w:instrText xml:space="preserve"> PAGEREF _Toc261885374 \h </w:instrText>
        </w:r>
        <w:r>
          <w:rPr>
            <w:webHidden/>
          </w:rPr>
          <w:fldChar w:fldCharType="separate"/>
        </w:r>
        <w:r w:rsidR="002B27C4">
          <w:rPr>
            <w:webHidden/>
          </w:rPr>
          <w:t>31</w:t>
        </w:r>
        <w:r>
          <w:rPr>
            <w:webHidden/>
          </w:rPr>
          <w:fldChar w:fldCharType="end"/>
        </w:r>
      </w:hyperlink>
    </w:p>
    <w:p w:rsidR="00474007" w:rsidRDefault="00474007">
      <w:pPr>
        <w:pStyle w:val="23"/>
        <w:rPr>
          <w:sz w:val="24"/>
          <w:szCs w:val="24"/>
        </w:rPr>
      </w:pPr>
      <w:hyperlink w:anchor="_Toc261885375" w:history="1">
        <w:r w:rsidRPr="00D73732">
          <w:rPr>
            <w:rStyle w:val="a7"/>
          </w:rPr>
          <w:t>8.2. Сведения о каждой категории (типе) акций эмитента</w:t>
        </w:r>
        <w:r>
          <w:rPr>
            <w:webHidden/>
          </w:rPr>
          <w:tab/>
        </w:r>
        <w:r>
          <w:rPr>
            <w:webHidden/>
          </w:rPr>
          <w:fldChar w:fldCharType="begin"/>
        </w:r>
        <w:r>
          <w:rPr>
            <w:webHidden/>
          </w:rPr>
          <w:instrText xml:space="preserve"> PAGEREF _Toc261885375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76" w:history="1">
        <w:r w:rsidRPr="00D73732">
          <w:rPr>
            <w:rStyle w:val="a7"/>
          </w:rPr>
          <w:t>8.3. Сведения о предыдущих выпусках эмиссионных ценных бумаг эмитента, за исключением акций эмитента</w:t>
        </w:r>
        <w:r>
          <w:rPr>
            <w:webHidden/>
          </w:rPr>
          <w:tab/>
        </w:r>
        <w:r>
          <w:rPr>
            <w:webHidden/>
          </w:rPr>
          <w:fldChar w:fldCharType="begin"/>
        </w:r>
        <w:r>
          <w:rPr>
            <w:webHidden/>
          </w:rPr>
          <w:instrText xml:space="preserve"> PAGEREF _Toc261885376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77" w:history="1">
        <w:r w:rsidRPr="00D73732">
          <w:rPr>
            <w:rStyle w:val="a7"/>
          </w:rPr>
          <w:t>8.3.1. Сведения о выпусках, все ценные бумаги которых погашены (аннулированы)</w:t>
        </w:r>
        <w:r>
          <w:rPr>
            <w:webHidden/>
          </w:rPr>
          <w:tab/>
        </w:r>
        <w:r>
          <w:rPr>
            <w:webHidden/>
          </w:rPr>
          <w:fldChar w:fldCharType="begin"/>
        </w:r>
        <w:r>
          <w:rPr>
            <w:webHidden/>
          </w:rPr>
          <w:instrText xml:space="preserve"> PAGEREF _Toc261885377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78" w:history="1">
        <w:r w:rsidRPr="00D73732">
          <w:rPr>
            <w:rStyle w:val="a7"/>
          </w:rPr>
          <w:t>8.3.2. Сведения о выпусках, ценные бумаги которых обращаются</w:t>
        </w:r>
        <w:r>
          <w:rPr>
            <w:webHidden/>
          </w:rPr>
          <w:tab/>
        </w:r>
        <w:r>
          <w:rPr>
            <w:webHidden/>
          </w:rPr>
          <w:fldChar w:fldCharType="begin"/>
        </w:r>
        <w:r>
          <w:rPr>
            <w:webHidden/>
          </w:rPr>
          <w:instrText xml:space="preserve"> PAGEREF _Toc261885378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79" w:history="1">
        <w:r w:rsidRPr="00D73732">
          <w:rPr>
            <w:rStyle w:val="a7"/>
          </w:rPr>
          <w:t>8.3.3. Сведения о выпусках, обязательства эмитента по ценным бумагам которых не исполнены (дефолт)</w:t>
        </w:r>
        <w:r>
          <w:rPr>
            <w:webHidden/>
          </w:rPr>
          <w:tab/>
        </w:r>
        <w:r>
          <w:rPr>
            <w:webHidden/>
          </w:rPr>
          <w:fldChar w:fldCharType="begin"/>
        </w:r>
        <w:r>
          <w:rPr>
            <w:webHidden/>
          </w:rPr>
          <w:instrText xml:space="preserve"> PAGEREF _Toc261885379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80" w:history="1">
        <w:r w:rsidRPr="00D73732">
          <w:rPr>
            <w:rStyle w:val="a7"/>
          </w:rPr>
          <w:t>8.4. Сведения о лице (лицах), предоставившем (предоставивших) обеспечение по облигациям выпуска</w:t>
        </w:r>
        <w:r>
          <w:rPr>
            <w:webHidden/>
          </w:rPr>
          <w:tab/>
        </w:r>
        <w:r>
          <w:rPr>
            <w:webHidden/>
          </w:rPr>
          <w:fldChar w:fldCharType="begin"/>
        </w:r>
        <w:r>
          <w:rPr>
            <w:webHidden/>
          </w:rPr>
          <w:instrText xml:space="preserve"> PAGEREF _Toc261885380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81" w:history="1">
        <w:r w:rsidRPr="00D73732">
          <w:rPr>
            <w:rStyle w:val="a7"/>
          </w:rPr>
          <w:t>8.5. Условия обеспечения исполнения обязательств по облигациям выпуска</w:t>
        </w:r>
        <w:r>
          <w:rPr>
            <w:webHidden/>
          </w:rPr>
          <w:tab/>
        </w:r>
        <w:r>
          <w:rPr>
            <w:webHidden/>
          </w:rPr>
          <w:fldChar w:fldCharType="begin"/>
        </w:r>
        <w:r>
          <w:rPr>
            <w:webHidden/>
          </w:rPr>
          <w:instrText xml:space="preserve"> PAGEREF _Toc261885381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82" w:history="1">
        <w:r w:rsidRPr="00D73732">
          <w:rPr>
            <w:rStyle w:val="a7"/>
          </w:rPr>
          <w:t>8.6. Сведения об организациях, осуществляющих учет прав на эмиссионные ценные бумаги эмитента</w:t>
        </w:r>
        <w:r>
          <w:rPr>
            <w:webHidden/>
          </w:rPr>
          <w:tab/>
        </w:r>
        <w:r>
          <w:rPr>
            <w:webHidden/>
          </w:rPr>
          <w:fldChar w:fldCharType="begin"/>
        </w:r>
        <w:r>
          <w:rPr>
            <w:webHidden/>
          </w:rPr>
          <w:instrText xml:space="preserve"> PAGEREF _Toc261885382 \h </w:instrText>
        </w:r>
        <w:r>
          <w:rPr>
            <w:webHidden/>
          </w:rPr>
          <w:fldChar w:fldCharType="separate"/>
        </w:r>
        <w:r w:rsidR="002B27C4">
          <w:rPr>
            <w:webHidden/>
          </w:rPr>
          <w:t>32</w:t>
        </w:r>
        <w:r>
          <w:rPr>
            <w:webHidden/>
          </w:rPr>
          <w:fldChar w:fldCharType="end"/>
        </w:r>
      </w:hyperlink>
    </w:p>
    <w:p w:rsidR="00474007" w:rsidRDefault="00474007">
      <w:pPr>
        <w:pStyle w:val="23"/>
        <w:rPr>
          <w:sz w:val="24"/>
          <w:szCs w:val="24"/>
        </w:rPr>
      </w:pPr>
      <w:hyperlink w:anchor="_Toc261885383" w:history="1">
        <w:r w:rsidRPr="00D73732">
          <w:rPr>
            <w:rStyle w:val="a7"/>
          </w:rPr>
          <w:t>8.7.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webHidden/>
          </w:rPr>
          <w:tab/>
        </w:r>
        <w:r>
          <w:rPr>
            <w:webHidden/>
          </w:rPr>
          <w:fldChar w:fldCharType="begin"/>
        </w:r>
        <w:r>
          <w:rPr>
            <w:webHidden/>
          </w:rPr>
          <w:instrText xml:space="preserve"> PAGEREF _Toc261885383 \h </w:instrText>
        </w:r>
        <w:r>
          <w:rPr>
            <w:webHidden/>
          </w:rPr>
          <w:fldChar w:fldCharType="separate"/>
        </w:r>
        <w:r w:rsidR="002B27C4">
          <w:rPr>
            <w:webHidden/>
          </w:rPr>
          <w:t>33</w:t>
        </w:r>
        <w:r>
          <w:rPr>
            <w:webHidden/>
          </w:rPr>
          <w:fldChar w:fldCharType="end"/>
        </w:r>
      </w:hyperlink>
    </w:p>
    <w:p w:rsidR="00474007" w:rsidRDefault="00474007">
      <w:pPr>
        <w:pStyle w:val="23"/>
        <w:rPr>
          <w:sz w:val="24"/>
          <w:szCs w:val="24"/>
        </w:rPr>
      </w:pPr>
      <w:hyperlink w:anchor="_Toc261885384" w:history="1">
        <w:r w:rsidRPr="00D73732">
          <w:rPr>
            <w:rStyle w:val="a7"/>
          </w:rPr>
          <w:t>8.8. Описание порядка налогообложения доходов по размещенным и размещаемым эмиссионным ценным бумагам эмитента</w:t>
        </w:r>
        <w:r>
          <w:rPr>
            <w:webHidden/>
          </w:rPr>
          <w:tab/>
        </w:r>
        <w:r>
          <w:rPr>
            <w:webHidden/>
          </w:rPr>
          <w:fldChar w:fldCharType="begin"/>
        </w:r>
        <w:r>
          <w:rPr>
            <w:webHidden/>
          </w:rPr>
          <w:instrText xml:space="preserve"> PAGEREF _Toc261885384 \h </w:instrText>
        </w:r>
        <w:r>
          <w:rPr>
            <w:webHidden/>
          </w:rPr>
          <w:fldChar w:fldCharType="separate"/>
        </w:r>
        <w:r w:rsidR="002B27C4">
          <w:rPr>
            <w:webHidden/>
          </w:rPr>
          <w:t>33</w:t>
        </w:r>
        <w:r>
          <w:rPr>
            <w:webHidden/>
          </w:rPr>
          <w:fldChar w:fldCharType="end"/>
        </w:r>
      </w:hyperlink>
    </w:p>
    <w:p w:rsidR="00474007" w:rsidRDefault="00474007">
      <w:pPr>
        <w:pStyle w:val="23"/>
        <w:rPr>
          <w:sz w:val="24"/>
          <w:szCs w:val="24"/>
        </w:rPr>
      </w:pPr>
      <w:hyperlink w:anchor="_Toc261885385" w:history="1">
        <w:r w:rsidRPr="00D73732">
          <w:rPr>
            <w:rStyle w:val="a7"/>
          </w:rPr>
          <w:t>8.9. Сведения об объявленных (начисленных) и о выплаченных дивидендах по акциям эмитента, а также о доходах по облигациям эмитента</w:t>
        </w:r>
        <w:r>
          <w:rPr>
            <w:webHidden/>
          </w:rPr>
          <w:tab/>
        </w:r>
        <w:r>
          <w:rPr>
            <w:webHidden/>
          </w:rPr>
          <w:fldChar w:fldCharType="begin"/>
        </w:r>
        <w:r>
          <w:rPr>
            <w:webHidden/>
          </w:rPr>
          <w:instrText xml:space="preserve"> PAGEREF _Toc261885385 \h </w:instrText>
        </w:r>
        <w:r>
          <w:rPr>
            <w:webHidden/>
          </w:rPr>
          <w:fldChar w:fldCharType="separate"/>
        </w:r>
        <w:r w:rsidR="002B27C4">
          <w:rPr>
            <w:webHidden/>
          </w:rPr>
          <w:t>34</w:t>
        </w:r>
        <w:r>
          <w:rPr>
            <w:webHidden/>
          </w:rPr>
          <w:fldChar w:fldCharType="end"/>
        </w:r>
      </w:hyperlink>
    </w:p>
    <w:p w:rsidR="00474007" w:rsidRDefault="00474007">
      <w:pPr>
        <w:pStyle w:val="23"/>
        <w:rPr>
          <w:sz w:val="24"/>
          <w:szCs w:val="24"/>
        </w:rPr>
      </w:pPr>
      <w:hyperlink w:anchor="_Toc261885386" w:history="1">
        <w:r w:rsidRPr="00D73732">
          <w:rPr>
            <w:rStyle w:val="a7"/>
          </w:rPr>
          <w:t>8.10. Иные сведения</w:t>
        </w:r>
        <w:r>
          <w:rPr>
            <w:webHidden/>
          </w:rPr>
          <w:tab/>
        </w:r>
        <w:r>
          <w:rPr>
            <w:webHidden/>
          </w:rPr>
          <w:fldChar w:fldCharType="begin"/>
        </w:r>
        <w:r>
          <w:rPr>
            <w:webHidden/>
          </w:rPr>
          <w:instrText xml:space="preserve"> PAGEREF _Toc261885386 \h </w:instrText>
        </w:r>
        <w:r>
          <w:rPr>
            <w:webHidden/>
          </w:rPr>
          <w:fldChar w:fldCharType="separate"/>
        </w:r>
        <w:r w:rsidR="002B27C4">
          <w:rPr>
            <w:webHidden/>
          </w:rPr>
          <w:t>35</w:t>
        </w:r>
        <w:r>
          <w:rPr>
            <w:webHidden/>
          </w:rPr>
          <w:fldChar w:fldCharType="end"/>
        </w:r>
      </w:hyperlink>
    </w:p>
    <w:p w:rsidR="00474007" w:rsidRDefault="00474007">
      <w:pPr>
        <w:pStyle w:val="23"/>
        <w:rPr>
          <w:sz w:val="24"/>
          <w:szCs w:val="24"/>
        </w:rPr>
      </w:pPr>
      <w:hyperlink w:anchor="_Toc261885387" w:history="1">
        <w:r w:rsidRPr="00D73732">
          <w:rPr>
            <w:rStyle w:val="a7"/>
          </w:rPr>
          <w:t>Приложение 1</w:t>
        </w:r>
        <w:r>
          <w:rPr>
            <w:webHidden/>
          </w:rPr>
          <w:tab/>
        </w:r>
        <w:r>
          <w:rPr>
            <w:webHidden/>
          </w:rPr>
          <w:fldChar w:fldCharType="begin"/>
        </w:r>
        <w:r>
          <w:rPr>
            <w:webHidden/>
          </w:rPr>
          <w:instrText xml:space="preserve"> PAGEREF _Toc261885387 \h </w:instrText>
        </w:r>
        <w:r>
          <w:rPr>
            <w:webHidden/>
          </w:rPr>
          <w:fldChar w:fldCharType="separate"/>
        </w:r>
        <w:r w:rsidR="002B27C4">
          <w:rPr>
            <w:webHidden/>
          </w:rPr>
          <w:t>36</w:t>
        </w:r>
        <w:r>
          <w:rPr>
            <w:webHidden/>
          </w:rPr>
          <w:fldChar w:fldCharType="end"/>
        </w:r>
      </w:hyperlink>
    </w:p>
    <w:p w:rsidR="00474007" w:rsidRDefault="00474007">
      <w:pPr>
        <w:pStyle w:val="23"/>
        <w:rPr>
          <w:sz w:val="24"/>
          <w:szCs w:val="24"/>
        </w:rPr>
      </w:pPr>
      <w:hyperlink w:anchor="_Toc261885388" w:history="1">
        <w:r w:rsidRPr="00D73732">
          <w:rPr>
            <w:rStyle w:val="a7"/>
          </w:rPr>
          <w:t>Приложение 2</w:t>
        </w:r>
        <w:r>
          <w:rPr>
            <w:webHidden/>
          </w:rPr>
          <w:tab/>
        </w:r>
        <w:r>
          <w:rPr>
            <w:webHidden/>
          </w:rPr>
          <w:fldChar w:fldCharType="begin"/>
        </w:r>
        <w:r>
          <w:rPr>
            <w:webHidden/>
          </w:rPr>
          <w:instrText xml:space="preserve"> PAGEREF _Toc261885388 \h </w:instrText>
        </w:r>
        <w:r>
          <w:rPr>
            <w:webHidden/>
          </w:rPr>
          <w:fldChar w:fldCharType="separate"/>
        </w:r>
        <w:r w:rsidR="002B27C4">
          <w:rPr>
            <w:webHidden/>
          </w:rPr>
          <w:t>65</w:t>
        </w:r>
        <w:r>
          <w:rPr>
            <w:webHidden/>
          </w:rPr>
          <w:fldChar w:fldCharType="end"/>
        </w:r>
      </w:hyperlink>
    </w:p>
    <w:p w:rsidR="00474007" w:rsidRDefault="00474007">
      <w:pPr>
        <w:pStyle w:val="23"/>
        <w:rPr>
          <w:sz w:val="24"/>
          <w:szCs w:val="24"/>
        </w:rPr>
      </w:pPr>
      <w:hyperlink w:anchor="_Toc261885389" w:history="1">
        <w:r w:rsidRPr="00D73732">
          <w:rPr>
            <w:rStyle w:val="a7"/>
          </w:rPr>
          <w:t>Приложение 3</w:t>
        </w:r>
        <w:r>
          <w:rPr>
            <w:webHidden/>
          </w:rPr>
          <w:tab/>
        </w:r>
        <w:r>
          <w:rPr>
            <w:webHidden/>
          </w:rPr>
          <w:fldChar w:fldCharType="begin"/>
        </w:r>
        <w:r>
          <w:rPr>
            <w:webHidden/>
          </w:rPr>
          <w:instrText xml:space="preserve"> PAGEREF _Toc261885389 \h </w:instrText>
        </w:r>
        <w:r>
          <w:rPr>
            <w:webHidden/>
          </w:rPr>
          <w:fldChar w:fldCharType="separate"/>
        </w:r>
        <w:r w:rsidR="002B27C4">
          <w:rPr>
            <w:webHidden/>
          </w:rPr>
          <w:t>69</w:t>
        </w:r>
        <w:r>
          <w:rPr>
            <w:webHidden/>
          </w:rPr>
          <w:fldChar w:fldCharType="end"/>
        </w:r>
      </w:hyperlink>
    </w:p>
    <w:p w:rsidR="004611C5" w:rsidRDefault="004611C5">
      <w:pPr>
        <w:pStyle w:val="ConsNonformat"/>
        <w:widowControl/>
        <w:rPr>
          <w:lang w:val="en-US"/>
        </w:rPr>
        <w:sectPr w:rsidR="004611C5" w:rsidSect="00EC5FC0">
          <w:headerReference w:type="default" r:id="rId8"/>
          <w:footerReference w:type="default" r:id="rId9"/>
          <w:type w:val="nextColumn"/>
          <w:pgSz w:w="11906" w:h="16838" w:code="9"/>
          <w:pgMar w:top="851" w:right="424" w:bottom="567" w:left="993" w:header="397" w:footer="709" w:gutter="0"/>
          <w:cols w:space="709"/>
        </w:sectPr>
      </w:pPr>
      <w:r w:rsidRPr="00367FF4">
        <w:rPr>
          <w:highlight w:val="yellow"/>
        </w:rPr>
        <w:fldChar w:fldCharType="end"/>
      </w:r>
    </w:p>
    <w:p w:rsidR="004611C5" w:rsidRDefault="004611C5" w:rsidP="00A14D99">
      <w:pPr>
        <w:pStyle w:val="21"/>
      </w:pPr>
      <w:bookmarkStart w:id="7" w:name="_Toc108855211"/>
      <w:bookmarkStart w:id="8" w:name="_Toc110063256"/>
      <w:bookmarkStart w:id="9" w:name="_Toc261885289"/>
      <w:r>
        <w:lastRenderedPageBreak/>
        <w:t>Введение</w:t>
      </w:r>
      <w:bookmarkEnd w:id="7"/>
      <w:bookmarkEnd w:id="8"/>
      <w:bookmarkEnd w:id="9"/>
    </w:p>
    <w:p w:rsidR="004611C5" w:rsidRDefault="004611C5" w:rsidP="00E63A8F">
      <w:pPr>
        <w:pStyle w:val="ad"/>
        <w:tabs>
          <w:tab w:val="clear" w:pos="709"/>
        </w:tabs>
        <w:rPr>
          <w:i w:val="0"/>
          <w:iCs w:val="0"/>
          <w:color w:val="000000"/>
          <w:sz w:val="20"/>
          <w:szCs w:val="20"/>
        </w:rPr>
      </w:pPr>
      <w:r>
        <w:rPr>
          <w:i w:val="0"/>
          <w:iCs w:val="0"/>
          <w:color w:val="000000"/>
          <w:sz w:val="20"/>
          <w:szCs w:val="20"/>
        </w:rPr>
        <w:t>Основания возникновения у эмитента обязанности осуществлять раскрытие информации в форме ежеквартального отчета: эмитент является акционерным обществом, созданным при приватизации государственных и/или муниципальных предприятий, в соответствии с планом приватизации, утвержденным в установленном порядке и являвшимся на дату его утверждения проспектом эмиссии акций эмитента.</w:t>
      </w:r>
    </w:p>
    <w:p w:rsidR="004611C5" w:rsidRDefault="004611C5" w:rsidP="00E63A8F">
      <w:pPr>
        <w:pStyle w:val="ad"/>
        <w:tabs>
          <w:tab w:val="clear" w:pos="709"/>
        </w:tabs>
        <w:rPr>
          <w:b/>
          <w:bCs/>
          <w:i w:val="0"/>
          <w:iCs w:val="0"/>
          <w:sz w:val="20"/>
          <w:szCs w:val="20"/>
        </w:rPr>
      </w:pPr>
    </w:p>
    <w:p w:rsidR="004611C5" w:rsidRDefault="004C48B0" w:rsidP="00E63A8F">
      <w:pPr>
        <w:pStyle w:val="ad"/>
        <w:tabs>
          <w:tab w:val="clear" w:pos="709"/>
        </w:tabs>
        <w:rPr>
          <w:i w:val="0"/>
          <w:iCs w:val="0"/>
          <w:sz w:val="20"/>
          <w:szCs w:val="20"/>
        </w:rPr>
      </w:pPr>
      <w:r>
        <w:rPr>
          <w:i w:val="0"/>
          <w:iCs w:val="0"/>
          <w:sz w:val="20"/>
          <w:szCs w:val="20"/>
        </w:rPr>
        <w:t>«</w:t>
      </w:r>
      <w:r w:rsidR="004611C5">
        <w:rPr>
          <w:i w:val="0"/>
          <w:iCs w:val="0"/>
          <w:sz w:val="20"/>
          <w:szCs w:val="20"/>
        </w:rPr>
        <w:t xml:space="preserve">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w:t>
      </w:r>
      <w:r>
        <w:rPr>
          <w:i w:val="0"/>
          <w:iCs w:val="0"/>
          <w:sz w:val="20"/>
          <w:szCs w:val="20"/>
        </w:rPr>
        <w:t>настоящем ежеквартальном отчете»</w:t>
      </w:r>
      <w:r w:rsidR="004611C5">
        <w:rPr>
          <w:i w:val="0"/>
          <w:iCs w:val="0"/>
          <w:sz w:val="20"/>
          <w:szCs w:val="20"/>
        </w:rPr>
        <w:t>.</w:t>
      </w:r>
    </w:p>
    <w:p w:rsidR="004C48B0" w:rsidRDefault="004C48B0" w:rsidP="00E63A8F">
      <w:pPr>
        <w:pStyle w:val="ad"/>
        <w:tabs>
          <w:tab w:val="clear" w:pos="709"/>
        </w:tabs>
        <w:rPr>
          <w:i w:val="0"/>
          <w:iCs w:val="0"/>
          <w:sz w:val="20"/>
          <w:szCs w:val="20"/>
        </w:rPr>
      </w:pPr>
    </w:p>
    <w:p w:rsidR="004C48B0" w:rsidRDefault="004C48B0" w:rsidP="00E63A8F">
      <w:pPr>
        <w:pStyle w:val="ad"/>
        <w:tabs>
          <w:tab w:val="clear" w:pos="709"/>
        </w:tabs>
        <w:rPr>
          <w:i w:val="0"/>
          <w:iCs w:val="0"/>
          <w:sz w:val="20"/>
          <w:szCs w:val="20"/>
        </w:rPr>
      </w:pPr>
    </w:p>
    <w:p w:rsidR="004C48B0" w:rsidRDefault="004C48B0" w:rsidP="00E63A8F">
      <w:pPr>
        <w:pStyle w:val="ad"/>
        <w:tabs>
          <w:tab w:val="clear" w:pos="709"/>
        </w:tabs>
        <w:rPr>
          <w:i w:val="0"/>
          <w:iCs w:val="0"/>
          <w:sz w:val="20"/>
          <w:szCs w:val="20"/>
        </w:rPr>
      </w:pPr>
    </w:p>
    <w:p w:rsidR="004611C5" w:rsidRDefault="004611C5" w:rsidP="00E63A8F">
      <w:pPr>
        <w:pStyle w:val="ad"/>
        <w:tabs>
          <w:tab w:val="clear" w:pos="709"/>
        </w:tabs>
        <w:rPr>
          <w:b/>
          <w:bCs/>
          <w:i w:val="0"/>
          <w:iCs w:val="0"/>
          <w:color w:val="000000"/>
          <w:sz w:val="20"/>
          <w:szCs w:val="20"/>
        </w:rPr>
        <w:sectPr w:rsidR="004611C5" w:rsidSect="00EC5FC0">
          <w:type w:val="nextColumn"/>
          <w:pgSz w:w="11906" w:h="16838" w:code="9"/>
          <w:pgMar w:top="851" w:right="567" w:bottom="567" w:left="851" w:header="567" w:footer="448" w:gutter="284"/>
          <w:cols w:space="709"/>
        </w:sectPr>
      </w:pPr>
    </w:p>
    <w:p w:rsidR="004611C5" w:rsidRPr="00E63A8F" w:rsidRDefault="004611C5" w:rsidP="00E171F0">
      <w:pPr>
        <w:pStyle w:val="10"/>
      </w:pPr>
      <w:bookmarkStart w:id="10" w:name="_Toc108855212"/>
      <w:bookmarkStart w:id="11" w:name="_Toc110063257"/>
      <w:bookmarkStart w:id="12" w:name="_Toc261885290"/>
      <w:r w:rsidRPr="00E63A8F">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10"/>
      <w:bookmarkEnd w:id="11"/>
      <w:bookmarkEnd w:id="12"/>
    </w:p>
    <w:p w:rsidR="004611C5" w:rsidRPr="00E63A8F" w:rsidRDefault="004611C5" w:rsidP="00A14D99">
      <w:pPr>
        <w:pStyle w:val="21"/>
      </w:pPr>
      <w:bookmarkStart w:id="13" w:name="_Toc108855213"/>
      <w:bookmarkStart w:id="14" w:name="_Toc110063258"/>
      <w:bookmarkStart w:id="15" w:name="_Toc261885291"/>
      <w:r w:rsidRPr="00E63A8F">
        <w:t>1.1. Лица, входящие в состав органов управления эмитента</w:t>
      </w:r>
      <w:bookmarkEnd w:id="13"/>
      <w:bookmarkEnd w:id="14"/>
      <w:bookmarkEnd w:id="15"/>
    </w:p>
    <w:p w:rsidR="004611C5" w:rsidRPr="00E63A8F" w:rsidRDefault="004611C5">
      <w:pPr>
        <w:pStyle w:val="ad"/>
        <w:tabs>
          <w:tab w:val="clear" w:pos="709"/>
        </w:tabs>
        <w:jc w:val="left"/>
        <w:rPr>
          <w:i w:val="0"/>
          <w:iCs w:val="0"/>
          <w:color w:val="000000"/>
          <w:sz w:val="20"/>
          <w:szCs w:val="20"/>
        </w:rPr>
      </w:pPr>
      <w:bookmarkStart w:id="16" w:name="_Toc108855214"/>
      <w:bookmarkStart w:id="17" w:name="_Toc110063259"/>
      <w:r w:rsidRPr="00E63A8F">
        <w:rPr>
          <w:i w:val="0"/>
          <w:iCs w:val="0"/>
          <w:color w:val="000000"/>
          <w:sz w:val="20"/>
          <w:szCs w:val="20"/>
        </w:rPr>
        <w:t>Сведения о персональном составе совета директоров</w:t>
      </w:r>
      <w:r w:rsidR="004C48B0">
        <w:rPr>
          <w:i w:val="0"/>
          <w:iCs w:val="0"/>
          <w:color w:val="000000"/>
          <w:sz w:val="20"/>
          <w:szCs w:val="20"/>
        </w:rPr>
        <w:t>:</w:t>
      </w:r>
    </w:p>
    <w:p w:rsidR="004C48B0" w:rsidRDefault="004C48B0">
      <w:pPr>
        <w:pStyle w:val="ad"/>
        <w:tabs>
          <w:tab w:val="clear" w:pos="709"/>
        </w:tabs>
        <w:jc w:val="left"/>
        <w:rPr>
          <w:i w:val="0"/>
          <w:iCs w:val="0"/>
          <w:color w:val="000000"/>
          <w:sz w:val="20"/>
          <w:szCs w:val="20"/>
        </w:rPr>
      </w:pPr>
    </w:p>
    <w:p w:rsidR="00367FF4" w:rsidRDefault="00367FF4">
      <w:pPr>
        <w:pStyle w:val="ad"/>
        <w:tabs>
          <w:tab w:val="clear" w:pos="709"/>
        </w:tabs>
        <w:jc w:val="left"/>
        <w:rPr>
          <w:i w:val="0"/>
          <w:iCs w:val="0"/>
          <w:color w:val="000000"/>
          <w:sz w:val="20"/>
          <w:szCs w:val="20"/>
        </w:rPr>
      </w:pPr>
      <w:r>
        <w:rPr>
          <w:i w:val="0"/>
          <w:iCs w:val="0"/>
          <w:color w:val="000000"/>
          <w:sz w:val="20"/>
          <w:szCs w:val="20"/>
        </w:rPr>
        <w:t>Пьянков Сергей Борисович – Председатель Совета директоров</w:t>
      </w:r>
    </w:p>
    <w:p w:rsidR="00367FF4" w:rsidRDefault="00367FF4">
      <w:pPr>
        <w:pStyle w:val="ad"/>
        <w:tabs>
          <w:tab w:val="clear" w:pos="709"/>
        </w:tabs>
        <w:jc w:val="left"/>
        <w:rPr>
          <w:i w:val="0"/>
          <w:iCs w:val="0"/>
          <w:color w:val="000000"/>
          <w:sz w:val="20"/>
          <w:szCs w:val="20"/>
        </w:rPr>
      </w:pPr>
      <w:r>
        <w:rPr>
          <w:i w:val="0"/>
          <w:iCs w:val="0"/>
          <w:color w:val="000000"/>
          <w:sz w:val="20"/>
          <w:szCs w:val="20"/>
        </w:rPr>
        <w:t>Год рождения: 1967</w:t>
      </w:r>
    </w:p>
    <w:p w:rsidR="00367FF4" w:rsidRDefault="00367FF4">
      <w:pPr>
        <w:pStyle w:val="ad"/>
        <w:tabs>
          <w:tab w:val="clear" w:pos="709"/>
        </w:tabs>
        <w:jc w:val="left"/>
        <w:rPr>
          <w:i w:val="0"/>
          <w:iCs w:val="0"/>
          <w:color w:val="000000"/>
          <w:sz w:val="20"/>
          <w:szCs w:val="20"/>
        </w:rPr>
      </w:pPr>
    </w:p>
    <w:p w:rsidR="00367FF4" w:rsidRDefault="00367FF4">
      <w:pPr>
        <w:pStyle w:val="ad"/>
        <w:tabs>
          <w:tab w:val="clear" w:pos="709"/>
        </w:tabs>
        <w:jc w:val="left"/>
        <w:rPr>
          <w:i w:val="0"/>
          <w:iCs w:val="0"/>
          <w:color w:val="000000"/>
          <w:sz w:val="20"/>
          <w:szCs w:val="20"/>
        </w:rPr>
      </w:pPr>
      <w:r w:rsidRPr="00367FF4">
        <w:rPr>
          <w:i w:val="0"/>
          <w:iCs w:val="0"/>
          <w:color w:val="000000"/>
          <w:sz w:val="20"/>
          <w:szCs w:val="20"/>
        </w:rPr>
        <w:t>Жеругов  Олег Русланович</w:t>
      </w:r>
    </w:p>
    <w:p w:rsidR="00367FF4" w:rsidRDefault="00367FF4">
      <w:pPr>
        <w:pStyle w:val="ad"/>
        <w:tabs>
          <w:tab w:val="clear" w:pos="709"/>
        </w:tabs>
        <w:jc w:val="left"/>
        <w:rPr>
          <w:i w:val="0"/>
          <w:iCs w:val="0"/>
          <w:color w:val="000000"/>
          <w:sz w:val="20"/>
          <w:szCs w:val="20"/>
        </w:rPr>
      </w:pPr>
      <w:r>
        <w:rPr>
          <w:i w:val="0"/>
          <w:iCs w:val="0"/>
          <w:color w:val="000000"/>
          <w:sz w:val="20"/>
          <w:szCs w:val="20"/>
        </w:rPr>
        <w:t>Год рождения:</w:t>
      </w:r>
      <w:r w:rsidRPr="00367FF4">
        <w:rPr>
          <w:i w:val="0"/>
          <w:iCs w:val="0"/>
          <w:color w:val="000000"/>
          <w:sz w:val="20"/>
          <w:szCs w:val="20"/>
        </w:rPr>
        <w:t xml:space="preserve"> 1982</w:t>
      </w:r>
    </w:p>
    <w:p w:rsidR="00367FF4" w:rsidRDefault="00367FF4">
      <w:pPr>
        <w:pStyle w:val="ad"/>
        <w:tabs>
          <w:tab w:val="clear" w:pos="709"/>
        </w:tabs>
        <w:jc w:val="left"/>
        <w:rPr>
          <w:i w:val="0"/>
          <w:iCs w:val="0"/>
          <w:color w:val="000000"/>
          <w:sz w:val="20"/>
          <w:szCs w:val="20"/>
        </w:rPr>
      </w:pPr>
    </w:p>
    <w:p w:rsidR="00367FF4" w:rsidRDefault="00367FF4">
      <w:pPr>
        <w:pStyle w:val="ad"/>
        <w:tabs>
          <w:tab w:val="clear" w:pos="709"/>
        </w:tabs>
        <w:jc w:val="left"/>
        <w:rPr>
          <w:i w:val="0"/>
          <w:iCs w:val="0"/>
          <w:color w:val="000000"/>
          <w:sz w:val="20"/>
          <w:szCs w:val="20"/>
        </w:rPr>
      </w:pPr>
      <w:r w:rsidRPr="00367FF4">
        <w:rPr>
          <w:i w:val="0"/>
          <w:iCs w:val="0"/>
          <w:color w:val="000000"/>
          <w:sz w:val="20"/>
          <w:szCs w:val="20"/>
        </w:rPr>
        <w:t>Захаров</w:t>
      </w:r>
      <w:r>
        <w:rPr>
          <w:i w:val="0"/>
          <w:iCs w:val="0"/>
          <w:color w:val="000000"/>
          <w:sz w:val="20"/>
          <w:szCs w:val="20"/>
        </w:rPr>
        <w:t>а</w:t>
      </w:r>
      <w:r w:rsidRPr="00367FF4">
        <w:rPr>
          <w:i w:val="0"/>
          <w:iCs w:val="0"/>
          <w:color w:val="000000"/>
          <w:sz w:val="20"/>
          <w:szCs w:val="20"/>
        </w:rPr>
        <w:t xml:space="preserve"> Наталь</w:t>
      </w:r>
      <w:r>
        <w:rPr>
          <w:i w:val="0"/>
          <w:iCs w:val="0"/>
          <w:color w:val="000000"/>
          <w:sz w:val="20"/>
          <w:szCs w:val="20"/>
        </w:rPr>
        <w:t>я</w:t>
      </w:r>
      <w:r w:rsidRPr="00367FF4">
        <w:rPr>
          <w:i w:val="0"/>
          <w:iCs w:val="0"/>
          <w:color w:val="000000"/>
          <w:sz w:val="20"/>
          <w:szCs w:val="20"/>
        </w:rPr>
        <w:t xml:space="preserve"> Юрьевн</w:t>
      </w:r>
      <w:r>
        <w:rPr>
          <w:i w:val="0"/>
          <w:iCs w:val="0"/>
          <w:color w:val="000000"/>
          <w:sz w:val="20"/>
          <w:szCs w:val="20"/>
        </w:rPr>
        <w:t>а</w:t>
      </w:r>
    </w:p>
    <w:p w:rsidR="00367FF4" w:rsidRDefault="00367FF4">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1972</w:t>
      </w:r>
    </w:p>
    <w:p w:rsidR="00367FF4" w:rsidRDefault="00367FF4">
      <w:pPr>
        <w:pStyle w:val="ad"/>
        <w:tabs>
          <w:tab w:val="clear" w:pos="709"/>
        </w:tabs>
        <w:jc w:val="left"/>
        <w:rPr>
          <w:i w:val="0"/>
          <w:iCs w:val="0"/>
          <w:color w:val="000000"/>
          <w:sz w:val="20"/>
          <w:szCs w:val="20"/>
        </w:rPr>
      </w:pPr>
    </w:p>
    <w:p w:rsidR="00367FF4" w:rsidRDefault="00367FF4">
      <w:pPr>
        <w:pStyle w:val="ad"/>
        <w:tabs>
          <w:tab w:val="clear" w:pos="709"/>
        </w:tabs>
        <w:jc w:val="left"/>
        <w:rPr>
          <w:i w:val="0"/>
          <w:iCs w:val="0"/>
          <w:color w:val="000000"/>
          <w:sz w:val="20"/>
          <w:szCs w:val="20"/>
        </w:rPr>
      </w:pPr>
      <w:r w:rsidRPr="00367FF4">
        <w:rPr>
          <w:i w:val="0"/>
          <w:iCs w:val="0"/>
          <w:color w:val="000000"/>
          <w:sz w:val="20"/>
          <w:szCs w:val="20"/>
        </w:rPr>
        <w:t>Зискинд  Дмитри</w:t>
      </w:r>
      <w:r>
        <w:rPr>
          <w:i w:val="0"/>
          <w:iCs w:val="0"/>
          <w:color w:val="000000"/>
          <w:sz w:val="20"/>
          <w:szCs w:val="20"/>
        </w:rPr>
        <w:t>й</w:t>
      </w:r>
      <w:r w:rsidRPr="00367FF4">
        <w:rPr>
          <w:i w:val="0"/>
          <w:iCs w:val="0"/>
          <w:color w:val="000000"/>
          <w:sz w:val="20"/>
          <w:szCs w:val="20"/>
        </w:rPr>
        <w:t xml:space="preserve"> Владимирович</w:t>
      </w:r>
    </w:p>
    <w:p w:rsidR="00367FF4" w:rsidRDefault="00367FF4">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1971</w:t>
      </w:r>
    </w:p>
    <w:p w:rsidR="00367FF4" w:rsidRDefault="00367FF4">
      <w:pPr>
        <w:pStyle w:val="ad"/>
        <w:tabs>
          <w:tab w:val="clear" w:pos="709"/>
        </w:tabs>
        <w:jc w:val="left"/>
        <w:rPr>
          <w:i w:val="0"/>
          <w:iCs w:val="0"/>
          <w:color w:val="000000"/>
          <w:sz w:val="20"/>
          <w:szCs w:val="20"/>
        </w:rPr>
      </w:pPr>
    </w:p>
    <w:p w:rsidR="00367FF4" w:rsidRDefault="00367FF4">
      <w:pPr>
        <w:pStyle w:val="ad"/>
        <w:tabs>
          <w:tab w:val="clear" w:pos="709"/>
        </w:tabs>
        <w:jc w:val="left"/>
        <w:rPr>
          <w:i w:val="0"/>
          <w:iCs w:val="0"/>
          <w:color w:val="000000"/>
          <w:sz w:val="20"/>
          <w:szCs w:val="20"/>
        </w:rPr>
      </w:pPr>
      <w:r w:rsidRPr="00367FF4">
        <w:rPr>
          <w:i w:val="0"/>
          <w:iCs w:val="0"/>
          <w:color w:val="000000"/>
          <w:sz w:val="20"/>
          <w:szCs w:val="20"/>
        </w:rPr>
        <w:t>Лапшин  Анатоли</w:t>
      </w:r>
      <w:r w:rsidR="00247733">
        <w:rPr>
          <w:i w:val="0"/>
          <w:iCs w:val="0"/>
          <w:color w:val="000000"/>
          <w:sz w:val="20"/>
          <w:szCs w:val="20"/>
        </w:rPr>
        <w:t>й</w:t>
      </w:r>
      <w:r w:rsidRPr="00367FF4">
        <w:rPr>
          <w:i w:val="0"/>
          <w:iCs w:val="0"/>
          <w:color w:val="000000"/>
          <w:sz w:val="20"/>
          <w:szCs w:val="20"/>
        </w:rPr>
        <w:t xml:space="preserve"> Григорьевич </w:t>
      </w:r>
    </w:p>
    <w:p w:rsidR="00367FF4" w:rsidRDefault="00367FF4">
      <w:pPr>
        <w:pStyle w:val="ad"/>
        <w:tabs>
          <w:tab w:val="clear" w:pos="709"/>
        </w:tabs>
        <w:jc w:val="left"/>
        <w:rPr>
          <w:i w:val="0"/>
          <w:iCs w:val="0"/>
          <w:color w:val="000000"/>
          <w:sz w:val="20"/>
          <w:szCs w:val="20"/>
        </w:rPr>
      </w:pPr>
      <w:r>
        <w:rPr>
          <w:i w:val="0"/>
          <w:iCs w:val="0"/>
          <w:color w:val="000000"/>
          <w:sz w:val="20"/>
          <w:szCs w:val="20"/>
        </w:rPr>
        <w:t>Год рождения: 1949</w:t>
      </w:r>
    </w:p>
    <w:p w:rsidR="00367FF4" w:rsidRDefault="00367FF4">
      <w:pPr>
        <w:pStyle w:val="ad"/>
        <w:tabs>
          <w:tab w:val="clear" w:pos="709"/>
        </w:tabs>
        <w:jc w:val="left"/>
        <w:rPr>
          <w:i w:val="0"/>
          <w:iCs w:val="0"/>
          <w:color w:val="000000"/>
          <w:sz w:val="20"/>
          <w:szCs w:val="20"/>
        </w:rPr>
      </w:pPr>
    </w:p>
    <w:p w:rsidR="00367FF4" w:rsidRDefault="00367FF4" w:rsidP="00367FF4">
      <w:pPr>
        <w:pStyle w:val="ad"/>
        <w:tabs>
          <w:tab w:val="clear" w:pos="709"/>
        </w:tabs>
        <w:jc w:val="left"/>
        <w:rPr>
          <w:i w:val="0"/>
          <w:iCs w:val="0"/>
          <w:color w:val="000000"/>
          <w:sz w:val="20"/>
          <w:szCs w:val="20"/>
        </w:rPr>
      </w:pPr>
      <w:r w:rsidRPr="00367FF4">
        <w:rPr>
          <w:i w:val="0"/>
          <w:iCs w:val="0"/>
          <w:color w:val="000000"/>
          <w:sz w:val="20"/>
          <w:szCs w:val="20"/>
        </w:rPr>
        <w:t>Латыпов</w:t>
      </w:r>
      <w:r w:rsidR="00247733">
        <w:rPr>
          <w:i w:val="0"/>
          <w:iCs w:val="0"/>
          <w:color w:val="000000"/>
          <w:sz w:val="20"/>
          <w:szCs w:val="20"/>
        </w:rPr>
        <w:t>а</w:t>
      </w:r>
      <w:r w:rsidRPr="00367FF4">
        <w:rPr>
          <w:i w:val="0"/>
          <w:iCs w:val="0"/>
          <w:color w:val="000000"/>
          <w:sz w:val="20"/>
          <w:szCs w:val="20"/>
        </w:rPr>
        <w:t xml:space="preserve"> Диляр</w:t>
      </w:r>
      <w:r w:rsidR="00247733">
        <w:rPr>
          <w:i w:val="0"/>
          <w:iCs w:val="0"/>
          <w:color w:val="000000"/>
          <w:sz w:val="20"/>
          <w:szCs w:val="20"/>
        </w:rPr>
        <w:t>а</w:t>
      </w:r>
      <w:r w:rsidRPr="00367FF4">
        <w:rPr>
          <w:i w:val="0"/>
          <w:iCs w:val="0"/>
          <w:color w:val="000000"/>
          <w:sz w:val="20"/>
          <w:szCs w:val="20"/>
        </w:rPr>
        <w:t xml:space="preserve">  Вагизовн</w:t>
      </w:r>
      <w:r w:rsidR="00247733">
        <w:rPr>
          <w:i w:val="0"/>
          <w:iCs w:val="0"/>
          <w:color w:val="000000"/>
          <w:sz w:val="20"/>
          <w:szCs w:val="20"/>
        </w:rPr>
        <w:t>а</w:t>
      </w:r>
      <w:r w:rsidRPr="00367FF4">
        <w:rPr>
          <w:i w:val="0"/>
          <w:iCs w:val="0"/>
          <w:color w:val="000000"/>
          <w:sz w:val="20"/>
          <w:szCs w:val="20"/>
        </w:rPr>
        <w:t xml:space="preserve"> </w:t>
      </w:r>
    </w:p>
    <w:p w:rsidR="00367FF4" w:rsidRDefault="00367FF4" w:rsidP="00367FF4">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 xml:space="preserve"> 1978</w:t>
      </w:r>
    </w:p>
    <w:p w:rsidR="00367FF4" w:rsidRDefault="00367FF4" w:rsidP="00367FF4">
      <w:pPr>
        <w:pStyle w:val="ad"/>
        <w:tabs>
          <w:tab w:val="clear" w:pos="709"/>
        </w:tabs>
        <w:jc w:val="left"/>
        <w:rPr>
          <w:i w:val="0"/>
          <w:iCs w:val="0"/>
          <w:color w:val="000000"/>
          <w:sz w:val="20"/>
          <w:szCs w:val="20"/>
        </w:rPr>
      </w:pPr>
    </w:p>
    <w:p w:rsidR="00367FF4" w:rsidRDefault="00367FF4" w:rsidP="00367FF4">
      <w:pPr>
        <w:pStyle w:val="ad"/>
        <w:tabs>
          <w:tab w:val="clear" w:pos="709"/>
        </w:tabs>
        <w:jc w:val="left"/>
        <w:rPr>
          <w:i w:val="0"/>
          <w:iCs w:val="0"/>
          <w:color w:val="000000"/>
          <w:sz w:val="20"/>
          <w:szCs w:val="20"/>
        </w:rPr>
      </w:pPr>
      <w:r w:rsidRPr="00367FF4">
        <w:rPr>
          <w:i w:val="0"/>
          <w:iCs w:val="0"/>
          <w:color w:val="000000"/>
          <w:sz w:val="20"/>
          <w:szCs w:val="20"/>
        </w:rPr>
        <w:t>Луцков</w:t>
      </w:r>
      <w:r w:rsidR="00247733">
        <w:rPr>
          <w:i w:val="0"/>
          <w:iCs w:val="0"/>
          <w:color w:val="000000"/>
          <w:sz w:val="20"/>
          <w:szCs w:val="20"/>
        </w:rPr>
        <w:t>а</w:t>
      </w:r>
      <w:r w:rsidRPr="00367FF4">
        <w:rPr>
          <w:i w:val="0"/>
          <w:iCs w:val="0"/>
          <w:color w:val="000000"/>
          <w:sz w:val="20"/>
          <w:szCs w:val="20"/>
        </w:rPr>
        <w:t xml:space="preserve">  Юли</w:t>
      </w:r>
      <w:r w:rsidR="00247733">
        <w:rPr>
          <w:i w:val="0"/>
          <w:iCs w:val="0"/>
          <w:color w:val="000000"/>
          <w:sz w:val="20"/>
          <w:szCs w:val="20"/>
        </w:rPr>
        <w:t>я</w:t>
      </w:r>
      <w:r w:rsidRPr="00367FF4">
        <w:rPr>
          <w:i w:val="0"/>
          <w:iCs w:val="0"/>
          <w:color w:val="000000"/>
          <w:sz w:val="20"/>
          <w:szCs w:val="20"/>
        </w:rPr>
        <w:t xml:space="preserve"> Алексеевн</w:t>
      </w:r>
      <w:r w:rsidR="00247733">
        <w:rPr>
          <w:i w:val="0"/>
          <w:iCs w:val="0"/>
          <w:color w:val="000000"/>
          <w:sz w:val="20"/>
          <w:szCs w:val="20"/>
        </w:rPr>
        <w:t>а</w:t>
      </w:r>
      <w:r w:rsidRPr="00367FF4">
        <w:rPr>
          <w:i w:val="0"/>
          <w:iCs w:val="0"/>
          <w:color w:val="000000"/>
          <w:sz w:val="20"/>
          <w:szCs w:val="20"/>
        </w:rPr>
        <w:t xml:space="preserve"> </w:t>
      </w:r>
    </w:p>
    <w:p w:rsidR="00367FF4" w:rsidRDefault="00367FF4" w:rsidP="00367FF4">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1980</w:t>
      </w:r>
    </w:p>
    <w:p w:rsidR="00367FF4" w:rsidRDefault="00367FF4" w:rsidP="00AA50A0">
      <w:pPr>
        <w:pStyle w:val="ad"/>
        <w:tabs>
          <w:tab w:val="clear" w:pos="709"/>
        </w:tabs>
        <w:jc w:val="left"/>
        <w:rPr>
          <w:i w:val="0"/>
          <w:iCs w:val="0"/>
          <w:sz w:val="20"/>
          <w:szCs w:val="20"/>
        </w:rPr>
      </w:pPr>
    </w:p>
    <w:p w:rsidR="004611C5" w:rsidRPr="00E63A8F" w:rsidRDefault="004611C5">
      <w:pPr>
        <w:pStyle w:val="ad"/>
        <w:tabs>
          <w:tab w:val="clear" w:pos="709"/>
        </w:tabs>
        <w:jc w:val="left"/>
        <w:rPr>
          <w:i w:val="0"/>
          <w:iCs w:val="0"/>
          <w:color w:val="000000"/>
          <w:sz w:val="20"/>
          <w:szCs w:val="20"/>
        </w:rPr>
      </w:pPr>
      <w:r w:rsidRPr="00E63A8F">
        <w:rPr>
          <w:i w:val="0"/>
          <w:iCs w:val="0"/>
          <w:color w:val="000000"/>
          <w:sz w:val="20"/>
          <w:szCs w:val="20"/>
        </w:rPr>
        <w:t>Коллегиальный исполнительный орган (правление, дирекция)  уставом эмитента не предусмотрен.</w:t>
      </w:r>
    </w:p>
    <w:p w:rsidR="004611C5" w:rsidRPr="00E63A8F" w:rsidRDefault="004611C5">
      <w:pPr>
        <w:pStyle w:val="ad"/>
        <w:tabs>
          <w:tab w:val="clear" w:pos="709"/>
        </w:tabs>
        <w:jc w:val="left"/>
        <w:rPr>
          <w:i w:val="0"/>
          <w:iCs w:val="0"/>
          <w:color w:val="000000"/>
          <w:sz w:val="20"/>
          <w:szCs w:val="20"/>
        </w:rPr>
      </w:pPr>
    </w:p>
    <w:p w:rsidR="004611C5" w:rsidRPr="00E63A8F" w:rsidRDefault="004611C5">
      <w:pPr>
        <w:pStyle w:val="ad"/>
        <w:tabs>
          <w:tab w:val="clear" w:pos="709"/>
        </w:tabs>
        <w:jc w:val="left"/>
        <w:rPr>
          <w:i w:val="0"/>
          <w:iCs w:val="0"/>
          <w:color w:val="000000"/>
          <w:sz w:val="20"/>
          <w:szCs w:val="20"/>
        </w:rPr>
      </w:pPr>
      <w:r w:rsidRPr="00E63A8F">
        <w:rPr>
          <w:i w:val="0"/>
          <w:iCs w:val="0"/>
          <w:color w:val="000000"/>
          <w:sz w:val="20"/>
          <w:szCs w:val="20"/>
        </w:rPr>
        <w:t xml:space="preserve">Лицо, исполняющее функции единоличного </w:t>
      </w:r>
      <w:r w:rsidR="00367FF4">
        <w:rPr>
          <w:i w:val="0"/>
          <w:iCs w:val="0"/>
          <w:color w:val="000000"/>
          <w:sz w:val="20"/>
          <w:szCs w:val="20"/>
        </w:rPr>
        <w:t>исполнительного органа эмитента:</w:t>
      </w:r>
    </w:p>
    <w:p w:rsidR="004611C5" w:rsidRPr="00E63A8F" w:rsidRDefault="004611C5">
      <w:pPr>
        <w:pStyle w:val="ad"/>
        <w:tabs>
          <w:tab w:val="clear" w:pos="709"/>
        </w:tabs>
        <w:jc w:val="left"/>
        <w:rPr>
          <w:i w:val="0"/>
          <w:iCs w:val="0"/>
          <w:color w:val="000000"/>
          <w:sz w:val="20"/>
          <w:szCs w:val="20"/>
        </w:rPr>
      </w:pPr>
      <w:r w:rsidRPr="00E63A8F">
        <w:rPr>
          <w:i w:val="0"/>
          <w:iCs w:val="0"/>
          <w:color w:val="000000"/>
          <w:sz w:val="20"/>
          <w:szCs w:val="20"/>
        </w:rPr>
        <w:t>Генеральный директор</w:t>
      </w:r>
      <w:r w:rsidRPr="00E63A8F">
        <w:rPr>
          <w:rStyle w:val="SUBST"/>
          <w:b w:val="0"/>
          <w:bCs w:val="0"/>
          <w:sz w:val="20"/>
          <w:szCs w:val="20"/>
        </w:rPr>
        <w:t xml:space="preserve"> </w:t>
      </w:r>
    </w:p>
    <w:p w:rsidR="004611C5" w:rsidRPr="00E63A8F" w:rsidRDefault="004611C5">
      <w:pPr>
        <w:pStyle w:val="ad"/>
        <w:tabs>
          <w:tab w:val="clear" w:pos="709"/>
        </w:tabs>
        <w:jc w:val="left"/>
        <w:rPr>
          <w:i w:val="0"/>
          <w:iCs w:val="0"/>
          <w:color w:val="000000"/>
          <w:sz w:val="20"/>
          <w:szCs w:val="20"/>
        </w:rPr>
      </w:pPr>
      <w:r w:rsidRPr="00E63A8F">
        <w:rPr>
          <w:rStyle w:val="SUBST"/>
          <w:b w:val="0"/>
          <w:bCs w:val="0"/>
          <w:sz w:val="20"/>
          <w:szCs w:val="20"/>
        </w:rPr>
        <w:t>Лапшин Анатолий Григорьевич</w:t>
      </w:r>
    </w:p>
    <w:p w:rsidR="004611C5" w:rsidRDefault="004611C5">
      <w:pPr>
        <w:pStyle w:val="ad"/>
        <w:tabs>
          <w:tab w:val="clear" w:pos="709"/>
        </w:tabs>
        <w:jc w:val="left"/>
        <w:rPr>
          <w:rStyle w:val="SUBST"/>
          <w:b w:val="0"/>
          <w:bCs w:val="0"/>
          <w:sz w:val="20"/>
          <w:szCs w:val="20"/>
        </w:rPr>
      </w:pPr>
      <w:r w:rsidRPr="00E63A8F">
        <w:rPr>
          <w:i w:val="0"/>
          <w:iCs w:val="0"/>
          <w:color w:val="000000"/>
          <w:sz w:val="20"/>
          <w:szCs w:val="20"/>
        </w:rPr>
        <w:t xml:space="preserve">Год рождения: </w:t>
      </w:r>
      <w:r w:rsidRPr="00E63A8F">
        <w:rPr>
          <w:rStyle w:val="SUBST"/>
          <w:b w:val="0"/>
          <w:bCs w:val="0"/>
          <w:sz w:val="20"/>
          <w:szCs w:val="20"/>
        </w:rPr>
        <w:t>1949</w:t>
      </w:r>
    </w:p>
    <w:p w:rsidR="00367FF4" w:rsidRPr="00E63A8F" w:rsidRDefault="00367FF4">
      <w:pPr>
        <w:pStyle w:val="ad"/>
        <w:tabs>
          <w:tab w:val="clear" w:pos="709"/>
        </w:tabs>
        <w:jc w:val="left"/>
        <w:rPr>
          <w:i w:val="0"/>
          <w:iCs w:val="0"/>
          <w:color w:val="000000"/>
          <w:sz w:val="20"/>
          <w:szCs w:val="20"/>
        </w:rPr>
      </w:pPr>
    </w:p>
    <w:p w:rsidR="004611C5" w:rsidRPr="0047502F" w:rsidRDefault="004611C5" w:rsidP="00A14D99">
      <w:pPr>
        <w:pStyle w:val="21"/>
      </w:pPr>
      <w:bookmarkStart w:id="18" w:name="_Toc261885292"/>
      <w:r w:rsidRPr="0047502F">
        <w:t>1.2. Сведения о банковских счетах эмитента</w:t>
      </w:r>
      <w:bookmarkEnd w:id="16"/>
      <w:bookmarkEnd w:id="17"/>
      <w:bookmarkEnd w:id="18"/>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наименование: Краснопресненское ОСБ №</w:t>
      </w:r>
      <w:r w:rsidR="000301FE" w:rsidRPr="0047502F">
        <w:rPr>
          <w:i w:val="0"/>
          <w:iCs w:val="0"/>
          <w:color w:val="000000"/>
          <w:sz w:val="20"/>
          <w:szCs w:val="20"/>
        </w:rPr>
        <w:t>1</w:t>
      </w:r>
      <w:r w:rsidRPr="0047502F">
        <w:rPr>
          <w:i w:val="0"/>
          <w:iCs w:val="0"/>
          <w:color w:val="000000"/>
          <w:sz w:val="20"/>
          <w:szCs w:val="20"/>
        </w:rPr>
        <w:t xml:space="preserve">569/01694 Сбербанка России </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место нахождения: г. Москва, ул. Сходненская, д. 9</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идентификационный номер: 7707083893</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номер и тип счет</w:t>
      </w:r>
      <w:r w:rsidR="00F57D13" w:rsidRPr="0047502F">
        <w:rPr>
          <w:i w:val="0"/>
          <w:iCs w:val="0"/>
          <w:color w:val="000000"/>
          <w:sz w:val="20"/>
          <w:szCs w:val="20"/>
        </w:rPr>
        <w:t>а</w:t>
      </w:r>
      <w:r w:rsidRPr="0047502F">
        <w:rPr>
          <w:i w:val="0"/>
          <w:iCs w:val="0"/>
          <w:color w:val="000000"/>
          <w:sz w:val="20"/>
          <w:szCs w:val="20"/>
        </w:rPr>
        <w:t>: р/с 40702810938210101017</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БИК: 044525225</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номер корреспондентского счета кредитной организации:30101810400000000225</w:t>
      </w:r>
    </w:p>
    <w:p w:rsidR="004611C5" w:rsidRPr="0047502F" w:rsidRDefault="004611C5">
      <w:pPr>
        <w:pStyle w:val="ad"/>
        <w:tabs>
          <w:tab w:val="clear" w:pos="709"/>
        </w:tabs>
        <w:jc w:val="left"/>
        <w:rPr>
          <w:i w:val="0"/>
          <w:iCs w:val="0"/>
          <w:color w:val="000000"/>
          <w:sz w:val="20"/>
          <w:szCs w:val="20"/>
        </w:rPr>
      </w:pP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наименование: ОАО «Банк Москвы»</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место нахождения: г. Москва, ул. Свободы, д. 13/2</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идентификационный номер: 7702000406</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номер и тип счет</w:t>
      </w:r>
      <w:r w:rsidR="00F57D13" w:rsidRPr="0047502F">
        <w:rPr>
          <w:i w:val="0"/>
          <w:iCs w:val="0"/>
          <w:color w:val="000000"/>
          <w:sz w:val="20"/>
          <w:szCs w:val="20"/>
        </w:rPr>
        <w:t>а</w:t>
      </w:r>
      <w:r w:rsidRPr="0047502F">
        <w:rPr>
          <w:i w:val="0"/>
          <w:iCs w:val="0"/>
          <w:color w:val="000000"/>
          <w:sz w:val="20"/>
          <w:szCs w:val="20"/>
        </w:rPr>
        <w:t>: р/с 40702810100200000586</w:t>
      </w:r>
    </w:p>
    <w:p w:rsidR="004611C5" w:rsidRPr="0047502F" w:rsidRDefault="004611C5">
      <w:pPr>
        <w:pStyle w:val="ad"/>
        <w:tabs>
          <w:tab w:val="clear" w:pos="709"/>
        </w:tabs>
        <w:jc w:val="left"/>
        <w:rPr>
          <w:i w:val="0"/>
          <w:iCs w:val="0"/>
          <w:color w:val="000000"/>
          <w:sz w:val="20"/>
          <w:szCs w:val="20"/>
        </w:rPr>
      </w:pPr>
      <w:r w:rsidRPr="0047502F">
        <w:rPr>
          <w:i w:val="0"/>
          <w:iCs w:val="0"/>
          <w:color w:val="000000"/>
          <w:sz w:val="20"/>
          <w:szCs w:val="20"/>
        </w:rPr>
        <w:t>БИК: 044525219</w:t>
      </w:r>
    </w:p>
    <w:p w:rsidR="004611C5" w:rsidRPr="00100310" w:rsidRDefault="004611C5">
      <w:pPr>
        <w:pStyle w:val="ad"/>
        <w:tabs>
          <w:tab w:val="clear" w:pos="709"/>
        </w:tabs>
        <w:jc w:val="left"/>
        <w:rPr>
          <w:i w:val="0"/>
          <w:iCs w:val="0"/>
          <w:color w:val="000000"/>
          <w:sz w:val="20"/>
          <w:szCs w:val="20"/>
        </w:rPr>
      </w:pPr>
      <w:r w:rsidRPr="0047502F">
        <w:rPr>
          <w:i w:val="0"/>
          <w:iCs w:val="0"/>
          <w:color w:val="000000"/>
          <w:sz w:val="20"/>
          <w:szCs w:val="20"/>
        </w:rPr>
        <w:t>номер корреспондентского счета кредитной организации:30101810500000000219</w:t>
      </w:r>
    </w:p>
    <w:p w:rsidR="004611C5" w:rsidRPr="00100310" w:rsidRDefault="004611C5" w:rsidP="00A14D99">
      <w:pPr>
        <w:pStyle w:val="21"/>
      </w:pPr>
      <w:bookmarkStart w:id="19" w:name="_Toc108855215"/>
      <w:bookmarkStart w:id="20" w:name="_Toc110063260"/>
      <w:bookmarkStart w:id="21" w:name="_Toc261885293"/>
      <w:r w:rsidRPr="00100310">
        <w:t>1.3. Сведения об аудиторе (аудиторах) эмитента</w:t>
      </w:r>
      <w:bookmarkEnd w:id="19"/>
      <w:bookmarkEnd w:id="20"/>
      <w:bookmarkEnd w:id="21"/>
    </w:p>
    <w:p w:rsidR="0027347E" w:rsidRPr="00830094" w:rsidRDefault="0027347E" w:rsidP="0027347E">
      <w:pPr>
        <w:tabs>
          <w:tab w:val="clear" w:pos="709"/>
        </w:tabs>
        <w:ind w:left="200"/>
        <w:jc w:val="left"/>
        <w:rPr>
          <w:i w:val="0"/>
          <w:iCs w:val="0"/>
          <w:color w:val="000000"/>
          <w:sz w:val="20"/>
          <w:szCs w:val="20"/>
        </w:rPr>
      </w:pPr>
      <w:bookmarkStart w:id="22" w:name="_Toc158537176"/>
      <w:bookmarkStart w:id="23" w:name="_Toc108855218"/>
      <w:bookmarkStart w:id="24" w:name="_Toc110063263"/>
      <w:r w:rsidRPr="00830094">
        <w:rPr>
          <w:i w:val="0"/>
          <w:iCs w:val="0"/>
          <w:color w:val="000000"/>
          <w:sz w:val="20"/>
          <w:szCs w:val="20"/>
        </w:rPr>
        <w:t>Аудитор (аудиторы), осуществляющий независимую проверку бухгалтерского учета и финансовой (бухгалтерской) отчетности эмитента, на основании заключенного с ним договора, а также об аудиторе (аудиторах), утвержденном (выбранном) для аудита годовой финансовой (бухгалтерской) отчетности эмитента по итогам текущего или завершенного финансового года:</w:t>
      </w:r>
    </w:p>
    <w:p w:rsidR="0027347E" w:rsidRPr="00830094" w:rsidRDefault="0027347E" w:rsidP="0027347E">
      <w:pPr>
        <w:tabs>
          <w:tab w:val="clear" w:pos="709"/>
        </w:tabs>
        <w:ind w:left="200"/>
        <w:jc w:val="left"/>
        <w:rPr>
          <w:b/>
          <w:bCs/>
          <w:color w:val="000000"/>
          <w:sz w:val="20"/>
          <w:szCs w:val="20"/>
        </w:rPr>
      </w:pPr>
      <w:r w:rsidRPr="00830094">
        <w:rPr>
          <w:i w:val="0"/>
          <w:iCs w:val="0"/>
          <w:color w:val="000000"/>
          <w:sz w:val="20"/>
          <w:szCs w:val="20"/>
        </w:rPr>
        <w:t>Полное фирменное наименование:</w:t>
      </w:r>
      <w:r w:rsidRPr="00830094">
        <w:rPr>
          <w:rStyle w:val="Subst0"/>
          <w:i/>
          <w:iCs/>
          <w:color w:val="000000"/>
          <w:sz w:val="20"/>
          <w:szCs w:val="20"/>
        </w:rPr>
        <w:t xml:space="preserve"> </w:t>
      </w:r>
      <w:r w:rsidRPr="00830094">
        <w:rPr>
          <w:rStyle w:val="Subst0"/>
          <w:b w:val="0"/>
          <w:bCs w:val="0"/>
          <w:color w:val="000000"/>
          <w:sz w:val="20"/>
          <w:szCs w:val="20"/>
        </w:rPr>
        <w:t>Общество с ограниченной ответственностью АУДИТОРСКАЯ ФИРМА</w:t>
      </w:r>
      <w:r w:rsidRPr="00830094">
        <w:rPr>
          <w:rStyle w:val="Subst0"/>
          <w:i/>
          <w:iCs/>
          <w:color w:val="000000"/>
          <w:sz w:val="20"/>
          <w:szCs w:val="20"/>
        </w:rPr>
        <w:t xml:space="preserve"> </w:t>
      </w:r>
      <w:r w:rsidRPr="00830094">
        <w:rPr>
          <w:rStyle w:val="Subst0"/>
          <w:b w:val="0"/>
          <w:bCs w:val="0"/>
          <w:color w:val="000000"/>
          <w:sz w:val="20"/>
          <w:szCs w:val="20"/>
        </w:rPr>
        <w:t>«Стимул»</w:t>
      </w:r>
    </w:p>
    <w:p w:rsidR="0027347E" w:rsidRPr="00830094" w:rsidRDefault="0027347E" w:rsidP="0027347E">
      <w:pPr>
        <w:tabs>
          <w:tab w:val="clear" w:pos="709"/>
        </w:tabs>
        <w:ind w:left="200"/>
        <w:jc w:val="left"/>
        <w:rPr>
          <w:i w:val="0"/>
          <w:iCs w:val="0"/>
          <w:color w:val="000000"/>
          <w:sz w:val="20"/>
          <w:szCs w:val="20"/>
        </w:rPr>
      </w:pPr>
      <w:r w:rsidRPr="00830094">
        <w:rPr>
          <w:i w:val="0"/>
          <w:iCs w:val="0"/>
          <w:color w:val="000000"/>
          <w:sz w:val="20"/>
          <w:szCs w:val="20"/>
        </w:rPr>
        <w:t>Сокращенное фирменное наименование:</w:t>
      </w:r>
      <w:r w:rsidRPr="00830094">
        <w:rPr>
          <w:rStyle w:val="Subst0"/>
          <w:i/>
          <w:iCs/>
          <w:color w:val="000000"/>
          <w:sz w:val="20"/>
          <w:szCs w:val="20"/>
        </w:rPr>
        <w:t xml:space="preserve"> </w:t>
      </w:r>
      <w:r w:rsidRPr="00830094">
        <w:rPr>
          <w:rStyle w:val="Subst0"/>
          <w:b w:val="0"/>
          <w:bCs w:val="0"/>
          <w:color w:val="000000"/>
          <w:sz w:val="20"/>
          <w:szCs w:val="20"/>
        </w:rPr>
        <w:t>ООО АУДИТОРСКАЯ ФИРМА «Стимул»</w:t>
      </w:r>
    </w:p>
    <w:p w:rsidR="0027347E" w:rsidRPr="00830094" w:rsidRDefault="0027347E" w:rsidP="0027347E">
      <w:pPr>
        <w:tabs>
          <w:tab w:val="clear" w:pos="709"/>
        </w:tabs>
        <w:ind w:left="200"/>
        <w:jc w:val="left"/>
        <w:rPr>
          <w:i w:val="0"/>
          <w:iCs w:val="0"/>
          <w:color w:val="000000"/>
          <w:sz w:val="20"/>
          <w:szCs w:val="20"/>
        </w:rPr>
      </w:pPr>
      <w:r w:rsidRPr="00830094">
        <w:rPr>
          <w:i w:val="0"/>
          <w:iCs w:val="0"/>
          <w:color w:val="000000"/>
          <w:sz w:val="20"/>
          <w:szCs w:val="20"/>
        </w:rPr>
        <w:t>Место нахождения:</w:t>
      </w:r>
      <w:r w:rsidRPr="00830094">
        <w:rPr>
          <w:rStyle w:val="Subst0"/>
          <w:i/>
          <w:iCs/>
          <w:color w:val="000000"/>
          <w:sz w:val="20"/>
          <w:szCs w:val="20"/>
        </w:rPr>
        <w:t xml:space="preserve"> </w:t>
      </w:r>
      <w:r w:rsidRPr="00830094">
        <w:rPr>
          <w:rStyle w:val="Subst0"/>
          <w:b w:val="0"/>
          <w:bCs w:val="0"/>
          <w:color w:val="000000"/>
          <w:sz w:val="20"/>
          <w:szCs w:val="20"/>
        </w:rPr>
        <w:t>109028, г.Москва, ул. Солянка, д.9, стр.1</w:t>
      </w:r>
    </w:p>
    <w:p w:rsidR="0027347E" w:rsidRPr="00830094" w:rsidRDefault="0027347E" w:rsidP="0027347E">
      <w:pPr>
        <w:tabs>
          <w:tab w:val="clear" w:pos="709"/>
        </w:tabs>
        <w:ind w:left="200"/>
        <w:jc w:val="left"/>
        <w:rPr>
          <w:color w:val="000000"/>
          <w:sz w:val="20"/>
          <w:szCs w:val="20"/>
        </w:rPr>
      </w:pPr>
      <w:r w:rsidRPr="00830094">
        <w:rPr>
          <w:i w:val="0"/>
          <w:iCs w:val="0"/>
          <w:color w:val="000000"/>
          <w:sz w:val="20"/>
          <w:szCs w:val="20"/>
        </w:rPr>
        <w:t>ИНН:</w:t>
      </w:r>
      <w:r w:rsidRPr="00830094">
        <w:rPr>
          <w:rStyle w:val="Subst0"/>
          <w:color w:val="000000"/>
          <w:sz w:val="20"/>
          <w:szCs w:val="20"/>
        </w:rPr>
        <w:t xml:space="preserve"> </w:t>
      </w:r>
      <w:r w:rsidRPr="00830094">
        <w:rPr>
          <w:rStyle w:val="Subst0"/>
          <w:b w:val="0"/>
          <w:bCs w:val="0"/>
          <w:color w:val="000000"/>
          <w:sz w:val="20"/>
          <w:szCs w:val="20"/>
        </w:rPr>
        <w:t>7709002265</w:t>
      </w:r>
    </w:p>
    <w:p w:rsidR="0027347E" w:rsidRPr="00830094" w:rsidRDefault="0027347E" w:rsidP="0027347E">
      <w:pPr>
        <w:tabs>
          <w:tab w:val="clear" w:pos="709"/>
        </w:tabs>
        <w:ind w:left="200"/>
        <w:jc w:val="left"/>
        <w:rPr>
          <w:color w:val="000000"/>
          <w:sz w:val="20"/>
          <w:szCs w:val="20"/>
        </w:rPr>
      </w:pPr>
      <w:r w:rsidRPr="00830094">
        <w:rPr>
          <w:i w:val="0"/>
          <w:iCs w:val="0"/>
          <w:color w:val="000000"/>
          <w:sz w:val="20"/>
          <w:szCs w:val="20"/>
        </w:rPr>
        <w:t>ОГРН:</w:t>
      </w:r>
      <w:r w:rsidRPr="00830094">
        <w:rPr>
          <w:rStyle w:val="Subst0"/>
          <w:color w:val="000000"/>
          <w:sz w:val="20"/>
          <w:szCs w:val="20"/>
        </w:rPr>
        <w:t xml:space="preserve"> </w:t>
      </w:r>
      <w:r w:rsidRPr="00830094">
        <w:rPr>
          <w:rStyle w:val="Subst0"/>
          <w:b w:val="0"/>
          <w:bCs w:val="0"/>
          <w:color w:val="000000"/>
          <w:sz w:val="20"/>
          <w:szCs w:val="20"/>
        </w:rPr>
        <w:t>1027700438336</w:t>
      </w:r>
    </w:p>
    <w:p w:rsidR="0027347E" w:rsidRPr="00830094" w:rsidRDefault="0027347E" w:rsidP="0027347E">
      <w:pPr>
        <w:tabs>
          <w:tab w:val="clear" w:pos="709"/>
        </w:tabs>
        <w:ind w:left="200"/>
        <w:jc w:val="left"/>
        <w:rPr>
          <w:b/>
          <w:bCs/>
          <w:color w:val="000000"/>
          <w:sz w:val="20"/>
          <w:szCs w:val="20"/>
        </w:rPr>
      </w:pPr>
      <w:r w:rsidRPr="00830094">
        <w:rPr>
          <w:i w:val="0"/>
          <w:iCs w:val="0"/>
          <w:color w:val="000000"/>
          <w:sz w:val="20"/>
          <w:szCs w:val="20"/>
        </w:rPr>
        <w:t>Телефон:</w:t>
      </w:r>
      <w:r w:rsidRPr="00830094">
        <w:rPr>
          <w:rStyle w:val="Subst0"/>
          <w:color w:val="000000"/>
          <w:sz w:val="20"/>
          <w:szCs w:val="20"/>
        </w:rPr>
        <w:t xml:space="preserve"> </w:t>
      </w:r>
      <w:r w:rsidRPr="00830094">
        <w:rPr>
          <w:rStyle w:val="Subst0"/>
          <w:b w:val="0"/>
          <w:bCs w:val="0"/>
          <w:color w:val="000000"/>
          <w:sz w:val="20"/>
          <w:szCs w:val="20"/>
        </w:rPr>
        <w:t>(495) 917-2778</w:t>
      </w:r>
    </w:p>
    <w:p w:rsidR="0027347E" w:rsidRPr="00830094" w:rsidRDefault="0027347E" w:rsidP="0027347E">
      <w:pPr>
        <w:tabs>
          <w:tab w:val="clear" w:pos="709"/>
        </w:tabs>
        <w:ind w:left="200"/>
        <w:jc w:val="left"/>
        <w:rPr>
          <w:color w:val="000000"/>
          <w:sz w:val="20"/>
          <w:szCs w:val="20"/>
        </w:rPr>
      </w:pPr>
      <w:r w:rsidRPr="00830094">
        <w:rPr>
          <w:i w:val="0"/>
          <w:iCs w:val="0"/>
          <w:color w:val="000000"/>
          <w:sz w:val="20"/>
          <w:szCs w:val="20"/>
        </w:rPr>
        <w:t>Факс</w:t>
      </w:r>
      <w:r w:rsidRPr="00830094">
        <w:rPr>
          <w:color w:val="000000"/>
          <w:sz w:val="20"/>
          <w:szCs w:val="20"/>
        </w:rPr>
        <w:t>:</w:t>
      </w:r>
      <w:r w:rsidRPr="00830094">
        <w:rPr>
          <w:rStyle w:val="Subst0"/>
          <w:color w:val="000000"/>
          <w:sz w:val="20"/>
          <w:szCs w:val="20"/>
        </w:rPr>
        <w:t xml:space="preserve"> </w:t>
      </w:r>
      <w:r w:rsidRPr="00830094">
        <w:rPr>
          <w:rStyle w:val="Subst0"/>
          <w:b w:val="0"/>
          <w:bCs w:val="0"/>
          <w:color w:val="000000"/>
          <w:sz w:val="20"/>
          <w:szCs w:val="20"/>
        </w:rPr>
        <w:t>(495) 621-5977</w:t>
      </w:r>
    </w:p>
    <w:p w:rsidR="0027347E" w:rsidRPr="00830094" w:rsidRDefault="0027347E" w:rsidP="0027347E">
      <w:pPr>
        <w:tabs>
          <w:tab w:val="clear" w:pos="709"/>
        </w:tabs>
        <w:ind w:left="200"/>
        <w:jc w:val="left"/>
        <w:rPr>
          <w:color w:val="000000"/>
          <w:sz w:val="20"/>
          <w:szCs w:val="20"/>
        </w:rPr>
      </w:pPr>
      <w:r w:rsidRPr="00830094">
        <w:rPr>
          <w:i w:val="0"/>
          <w:iCs w:val="0"/>
          <w:color w:val="000000"/>
          <w:sz w:val="20"/>
          <w:szCs w:val="20"/>
        </w:rPr>
        <w:t>Адрес электронной почты</w:t>
      </w:r>
      <w:r w:rsidRPr="00830094">
        <w:rPr>
          <w:color w:val="000000"/>
          <w:sz w:val="20"/>
          <w:szCs w:val="20"/>
        </w:rPr>
        <w:t>:</w:t>
      </w:r>
      <w:r w:rsidRPr="00830094">
        <w:rPr>
          <w:rStyle w:val="Subst0"/>
          <w:color w:val="000000"/>
          <w:sz w:val="20"/>
          <w:szCs w:val="20"/>
        </w:rPr>
        <w:t xml:space="preserve"> </w:t>
      </w:r>
      <w:r w:rsidRPr="00830094">
        <w:rPr>
          <w:rStyle w:val="Subst0"/>
          <w:b w:val="0"/>
          <w:bCs w:val="0"/>
          <w:color w:val="000000"/>
          <w:sz w:val="20"/>
          <w:szCs w:val="20"/>
        </w:rPr>
        <w:t>clients@stimulaudit.ru</w:t>
      </w:r>
    </w:p>
    <w:p w:rsidR="0027347E" w:rsidRDefault="0027347E" w:rsidP="0027347E">
      <w:pPr>
        <w:pStyle w:val="SubHeading"/>
        <w:ind w:left="200"/>
      </w:pPr>
      <w:r>
        <w:lastRenderedPageBreak/>
        <w:t>Данные о лицензии на осуществление аудиторской деятельности</w:t>
      </w:r>
    </w:p>
    <w:p w:rsidR="0027347E" w:rsidRPr="00830094" w:rsidRDefault="0027347E" w:rsidP="0027347E">
      <w:pPr>
        <w:tabs>
          <w:tab w:val="clear" w:pos="709"/>
        </w:tabs>
        <w:ind w:left="400"/>
        <w:jc w:val="left"/>
        <w:rPr>
          <w:i w:val="0"/>
          <w:iCs w:val="0"/>
          <w:color w:val="000000"/>
          <w:sz w:val="20"/>
          <w:szCs w:val="20"/>
        </w:rPr>
      </w:pPr>
      <w:r>
        <w:rPr>
          <w:i w:val="0"/>
          <w:iCs w:val="0"/>
          <w:color w:val="000000"/>
          <w:sz w:val="20"/>
          <w:szCs w:val="20"/>
        </w:rPr>
        <w:t>Наименование органа, выдавшего лицензию:</w:t>
      </w:r>
      <w:r>
        <w:rPr>
          <w:rStyle w:val="Subst0"/>
          <w:i/>
          <w:iCs/>
          <w:color w:val="000000"/>
          <w:sz w:val="20"/>
          <w:szCs w:val="20"/>
        </w:rPr>
        <w:t xml:space="preserve"> </w:t>
      </w:r>
      <w:r w:rsidRPr="00830094">
        <w:rPr>
          <w:rStyle w:val="Subst0"/>
          <w:b w:val="0"/>
          <w:bCs w:val="0"/>
          <w:color w:val="000000"/>
          <w:sz w:val="20"/>
          <w:szCs w:val="20"/>
        </w:rPr>
        <w:t>Министерство финансов Российской Федерации</w:t>
      </w:r>
    </w:p>
    <w:p w:rsidR="0027347E" w:rsidRPr="00830094" w:rsidRDefault="0027347E" w:rsidP="0027347E">
      <w:pPr>
        <w:tabs>
          <w:tab w:val="clear" w:pos="709"/>
        </w:tabs>
        <w:ind w:left="400"/>
        <w:jc w:val="left"/>
        <w:rPr>
          <w:i w:val="0"/>
          <w:iCs w:val="0"/>
          <w:color w:val="000000"/>
          <w:sz w:val="20"/>
          <w:szCs w:val="20"/>
        </w:rPr>
      </w:pPr>
      <w:r w:rsidRPr="00830094">
        <w:rPr>
          <w:i w:val="0"/>
          <w:iCs w:val="0"/>
          <w:color w:val="000000"/>
          <w:sz w:val="20"/>
          <w:szCs w:val="20"/>
        </w:rPr>
        <w:t>Номер:</w:t>
      </w:r>
      <w:r w:rsidRPr="00830094">
        <w:rPr>
          <w:rStyle w:val="Subst0"/>
          <w:b w:val="0"/>
          <w:bCs w:val="0"/>
          <w:color w:val="000000"/>
          <w:sz w:val="20"/>
          <w:szCs w:val="20"/>
        </w:rPr>
        <w:t xml:space="preserve"> Е 002428</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Дата выдачи</w:t>
      </w:r>
      <w:r w:rsidRPr="00830094">
        <w:rPr>
          <w:b/>
          <w:bCs/>
          <w:color w:val="000000"/>
          <w:sz w:val="20"/>
          <w:szCs w:val="20"/>
        </w:rPr>
        <w:t>:</w:t>
      </w:r>
      <w:r w:rsidRPr="00830094">
        <w:rPr>
          <w:rStyle w:val="Subst0"/>
          <w:b w:val="0"/>
          <w:bCs w:val="0"/>
          <w:color w:val="000000"/>
          <w:sz w:val="20"/>
          <w:szCs w:val="20"/>
        </w:rPr>
        <w:t xml:space="preserve"> 06.11.2002</w:t>
      </w:r>
    </w:p>
    <w:p w:rsidR="0027347E" w:rsidRPr="00830094" w:rsidRDefault="0027347E" w:rsidP="0027347E">
      <w:pPr>
        <w:tabs>
          <w:tab w:val="clear" w:pos="709"/>
        </w:tabs>
        <w:ind w:left="400"/>
        <w:jc w:val="left"/>
        <w:rPr>
          <w:b/>
          <w:bCs/>
          <w:color w:val="000000"/>
          <w:sz w:val="20"/>
          <w:szCs w:val="20"/>
        </w:rPr>
      </w:pPr>
      <w:r w:rsidRPr="00830094">
        <w:rPr>
          <w:i w:val="0"/>
          <w:iCs w:val="0"/>
          <w:color w:val="000000"/>
          <w:sz w:val="20"/>
          <w:szCs w:val="20"/>
        </w:rPr>
        <w:t>Дата окончания действия:</w:t>
      </w:r>
      <w:r w:rsidRPr="00830094">
        <w:rPr>
          <w:rStyle w:val="Subst0"/>
          <w:b w:val="0"/>
          <w:bCs w:val="0"/>
          <w:color w:val="000000"/>
          <w:sz w:val="20"/>
          <w:szCs w:val="20"/>
        </w:rPr>
        <w:t xml:space="preserve"> 06.11.2012</w:t>
      </w:r>
    </w:p>
    <w:p w:rsidR="0027347E" w:rsidRDefault="0027347E" w:rsidP="0027347E">
      <w:pPr>
        <w:pStyle w:val="SubHeading"/>
        <w:ind w:left="200"/>
      </w:pPr>
      <w:r>
        <w:t>Данные о членстве аудитора в саморегулируемых организациях аудиторов</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Полное наименование:</w:t>
      </w:r>
      <w:r>
        <w:rPr>
          <w:rStyle w:val="Subst0"/>
          <w:i/>
          <w:iCs/>
          <w:color w:val="000000"/>
          <w:sz w:val="20"/>
          <w:szCs w:val="20"/>
        </w:rPr>
        <w:t xml:space="preserve"> </w:t>
      </w:r>
      <w:r w:rsidRPr="00830094">
        <w:rPr>
          <w:rStyle w:val="Subst0"/>
          <w:b w:val="0"/>
          <w:bCs w:val="0"/>
          <w:color w:val="000000"/>
          <w:sz w:val="20"/>
          <w:szCs w:val="20"/>
        </w:rPr>
        <w:t>Некоммерческое партнерство Московская саморегулируемая организация профессиональных арбитражных управляющих</w:t>
      </w:r>
    </w:p>
    <w:p w:rsidR="0027347E" w:rsidRDefault="0027347E" w:rsidP="0027347E">
      <w:pPr>
        <w:pStyle w:val="SubHeading"/>
        <w:ind w:left="400"/>
      </w:pPr>
      <w:r>
        <w:t>Место нахождения</w:t>
      </w:r>
    </w:p>
    <w:p w:rsidR="0027347E" w:rsidRPr="00830094" w:rsidRDefault="0027347E" w:rsidP="0027347E">
      <w:pPr>
        <w:tabs>
          <w:tab w:val="clear" w:pos="709"/>
        </w:tabs>
        <w:ind w:left="600"/>
        <w:jc w:val="left"/>
        <w:rPr>
          <w:b/>
          <w:bCs/>
          <w:color w:val="000000"/>
          <w:sz w:val="20"/>
          <w:szCs w:val="20"/>
        </w:rPr>
      </w:pPr>
      <w:r w:rsidRPr="00830094">
        <w:rPr>
          <w:rStyle w:val="Subst0"/>
          <w:b w:val="0"/>
          <w:bCs w:val="0"/>
          <w:color w:val="000000"/>
          <w:sz w:val="20"/>
          <w:szCs w:val="20"/>
        </w:rPr>
        <w:t>Россия, Москва, Лубянский пр. 5 стр. 1</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Дополнительная информация:</w:t>
      </w:r>
      <w:r>
        <w:rPr>
          <w:i w:val="0"/>
          <w:iCs w:val="0"/>
          <w:color w:val="000000"/>
          <w:sz w:val="20"/>
          <w:szCs w:val="20"/>
        </w:rPr>
        <w:br/>
      </w:r>
      <w:r w:rsidRPr="00830094">
        <w:rPr>
          <w:rStyle w:val="Subst0"/>
          <w:b w:val="0"/>
          <w:bCs w:val="0"/>
          <w:color w:val="000000"/>
          <w:sz w:val="20"/>
          <w:szCs w:val="20"/>
        </w:rPr>
        <w:t>нет</w:t>
      </w:r>
    </w:p>
    <w:p w:rsidR="0027347E" w:rsidRDefault="0027347E" w:rsidP="0027347E">
      <w:pPr>
        <w:tabs>
          <w:tab w:val="clear" w:pos="709"/>
        </w:tabs>
        <w:ind w:left="400"/>
        <w:jc w:val="left"/>
        <w:rPr>
          <w:i w:val="0"/>
          <w:iCs w:val="0"/>
          <w:color w:val="000000"/>
          <w:sz w:val="20"/>
          <w:szCs w:val="20"/>
        </w:rPr>
      </w:pPr>
    </w:p>
    <w:p w:rsidR="0027347E" w:rsidRDefault="0027347E" w:rsidP="0027347E">
      <w:pPr>
        <w:tabs>
          <w:tab w:val="clear" w:pos="709"/>
        </w:tabs>
        <w:ind w:left="200"/>
        <w:jc w:val="left"/>
        <w:rPr>
          <w:i w:val="0"/>
          <w:iCs w:val="0"/>
          <w:color w:val="000000"/>
          <w:sz w:val="20"/>
          <w:szCs w:val="20"/>
        </w:rPr>
      </w:pPr>
      <w:r>
        <w:rPr>
          <w:i w:val="0"/>
          <w:iCs w:val="0"/>
          <w:color w:val="000000"/>
          <w:sz w:val="20"/>
          <w:szCs w:val="20"/>
        </w:rPr>
        <w:t>Сведения о членстве аудитора в коллегиях, ассоциациях или иных профессиональных объединениях (организациях):</w:t>
      </w:r>
      <w:r>
        <w:rPr>
          <w:i w:val="0"/>
          <w:iCs w:val="0"/>
          <w:color w:val="000000"/>
          <w:sz w:val="20"/>
          <w:szCs w:val="20"/>
        </w:rPr>
        <w:br/>
      </w:r>
      <w:r w:rsidRPr="00830094">
        <w:rPr>
          <w:rStyle w:val="Subst0"/>
          <w:b w:val="0"/>
          <w:bCs w:val="0"/>
          <w:color w:val="000000"/>
          <w:sz w:val="20"/>
          <w:szCs w:val="20"/>
        </w:rPr>
        <w:t>является членом "Московская аудиторская Палата", 107031, г. Москва, Петровский переулок,д. 8, стр. 2.</w:t>
      </w:r>
    </w:p>
    <w:p w:rsidR="0027347E" w:rsidRDefault="0027347E" w:rsidP="0027347E">
      <w:pPr>
        <w:pStyle w:val="SubHeading"/>
        <w:ind w:left="200"/>
      </w:pPr>
      <w:r>
        <w:t>Финансовый год (годы), за который (за которые) аудитором проводилась независимая проверка бухгалтерского учета и финансовой (бухгалтерской) отчетности эмитента</w:t>
      </w:r>
    </w:p>
    <w:p w:rsidR="0027347E" w:rsidRDefault="0027347E" w:rsidP="0027347E">
      <w:pPr>
        <w:pStyle w:val="ThinDelim"/>
      </w:pPr>
    </w:p>
    <w:tbl>
      <w:tblPr>
        <w:tblW w:w="0" w:type="auto"/>
        <w:tblLayout w:type="fixed"/>
        <w:tblCellMar>
          <w:left w:w="72" w:type="dxa"/>
          <w:right w:w="72" w:type="dxa"/>
        </w:tblCellMar>
        <w:tblLook w:val="0000"/>
      </w:tblPr>
      <w:tblGrid>
        <w:gridCol w:w="1332"/>
      </w:tblGrid>
      <w:tr w:rsidR="0027347E">
        <w:tblPrEx>
          <w:tblCellMar>
            <w:top w:w="0" w:type="dxa"/>
            <w:bottom w:w="0" w:type="dxa"/>
          </w:tblCellMar>
        </w:tblPrEx>
        <w:tc>
          <w:tcPr>
            <w:tcW w:w="1332" w:type="dxa"/>
            <w:tcBorders>
              <w:top w:val="double" w:sz="6" w:space="0" w:color="auto"/>
              <w:left w:val="double" w:sz="6" w:space="0" w:color="auto"/>
              <w:bottom w:val="single" w:sz="6" w:space="0" w:color="auto"/>
              <w:right w:val="double" w:sz="6" w:space="0" w:color="auto"/>
            </w:tcBorders>
          </w:tcPr>
          <w:p w:rsidR="0027347E" w:rsidRDefault="0027347E" w:rsidP="00DA0E0A">
            <w:pPr>
              <w:tabs>
                <w:tab w:val="clear" w:pos="709"/>
              </w:tabs>
              <w:jc w:val="center"/>
              <w:rPr>
                <w:i w:val="0"/>
                <w:iCs w:val="0"/>
                <w:color w:val="000000"/>
                <w:sz w:val="20"/>
                <w:szCs w:val="20"/>
              </w:rPr>
            </w:pPr>
            <w:r>
              <w:rPr>
                <w:i w:val="0"/>
                <w:iCs w:val="0"/>
                <w:color w:val="000000"/>
                <w:sz w:val="20"/>
                <w:szCs w:val="20"/>
              </w:rPr>
              <w:t>Год</w:t>
            </w:r>
          </w:p>
        </w:tc>
      </w:tr>
      <w:tr w:rsidR="0027347E">
        <w:tblPrEx>
          <w:tblCellMar>
            <w:top w:w="0" w:type="dxa"/>
            <w:bottom w:w="0" w:type="dxa"/>
          </w:tblCellMar>
        </w:tblPrEx>
        <w:tc>
          <w:tcPr>
            <w:tcW w:w="1332" w:type="dxa"/>
            <w:tcBorders>
              <w:top w:val="single" w:sz="6" w:space="0" w:color="auto"/>
              <w:left w:val="double" w:sz="6" w:space="0" w:color="auto"/>
              <w:bottom w:val="single" w:sz="6" w:space="0" w:color="auto"/>
              <w:right w:val="double" w:sz="6" w:space="0" w:color="auto"/>
            </w:tcBorders>
          </w:tcPr>
          <w:p w:rsidR="0027347E" w:rsidRDefault="0027347E" w:rsidP="00DA0E0A">
            <w:pPr>
              <w:tabs>
                <w:tab w:val="clear" w:pos="709"/>
              </w:tabs>
              <w:jc w:val="left"/>
              <w:rPr>
                <w:i w:val="0"/>
                <w:iCs w:val="0"/>
                <w:color w:val="000000"/>
                <w:sz w:val="20"/>
                <w:szCs w:val="20"/>
              </w:rPr>
            </w:pPr>
            <w:r>
              <w:rPr>
                <w:i w:val="0"/>
                <w:iCs w:val="0"/>
                <w:color w:val="000000"/>
                <w:sz w:val="20"/>
                <w:szCs w:val="20"/>
              </w:rPr>
              <w:t>2004</w:t>
            </w:r>
          </w:p>
        </w:tc>
      </w:tr>
      <w:tr w:rsidR="0027347E">
        <w:tblPrEx>
          <w:tblCellMar>
            <w:top w:w="0" w:type="dxa"/>
            <w:bottom w:w="0" w:type="dxa"/>
          </w:tblCellMar>
        </w:tblPrEx>
        <w:tc>
          <w:tcPr>
            <w:tcW w:w="1332" w:type="dxa"/>
            <w:tcBorders>
              <w:top w:val="single" w:sz="6" w:space="0" w:color="auto"/>
              <w:left w:val="double" w:sz="6" w:space="0" w:color="auto"/>
              <w:bottom w:val="single" w:sz="6" w:space="0" w:color="auto"/>
              <w:right w:val="double" w:sz="6" w:space="0" w:color="auto"/>
            </w:tcBorders>
          </w:tcPr>
          <w:p w:rsidR="0027347E" w:rsidRDefault="0027347E" w:rsidP="00DA0E0A">
            <w:pPr>
              <w:tabs>
                <w:tab w:val="clear" w:pos="709"/>
              </w:tabs>
              <w:jc w:val="left"/>
              <w:rPr>
                <w:i w:val="0"/>
                <w:iCs w:val="0"/>
                <w:color w:val="000000"/>
                <w:sz w:val="20"/>
                <w:szCs w:val="20"/>
              </w:rPr>
            </w:pPr>
            <w:r>
              <w:rPr>
                <w:i w:val="0"/>
                <w:iCs w:val="0"/>
                <w:color w:val="000000"/>
                <w:sz w:val="20"/>
                <w:szCs w:val="20"/>
              </w:rPr>
              <w:t>2005</w:t>
            </w:r>
          </w:p>
        </w:tc>
      </w:tr>
      <w:tr w:rsidR="0027347E">
        <w:tblPrEx>
          <w:tblCellMar>
            <w:top w:w="0" w:type="dxa"/>
            <w:bottom w:w="0" w:type="dxa"/>
          </w:tblCellMar>
        </w:tblPrEx>
        <w:tc>
          <w:tcPr>
            <w:tcW w:w="1332" w:type="dxa"/>
            <w:tcBorders>
              <w:top w:val="single" w:sz="6" w:space="0" w:color="auto"/>
              <w:left w:val="double" w:sz="6" w:space="0" w:color="auto"/>
              <w:bottom w:val="single" w:sz="6" w:space="0" w:color="auto"/>
              <w:right w:val="double" w:sz="6" w:space="0" w:color="auto"/>
            </w:tcBorders>
          </w:tcPr>
          <w:p w:rsidR="0027347E" w:rsidRDefault="0027347E" w:rsidP="00DA0E0A">
            <w:pPr>
              <w:tabs>
                <w:tab w:val="clear" w:pos="709"/>
              </w:tabs>
              <w:jc w:val="left"/>
              <w:rPr>
                <w:i w:val="0"/>
                <w:iCs w:val="0"/>
                <w:color w:val="000000"/>
                <w:sz w:val="20"/>
                <w:szCs w:val="20"/>
              </w:rPr>
            </w:pPr>
            <w:r>
              <w:rPr>
                <w:i w:val="0"/>
                <w:iCs w:val="0"/>
                <w:color w:val="000000"/>
                <w:sz w:val="20"/>
                <w:szCs w:val="20"/>
              </w:rPr>
              <w:t>2006</w:t>
            </w:r>
          </w:p>
        </w:tc>
      </w:tr>
      <w:tr w:rsidR="0027347E">
        <w:tblPrEx>
          <w:tblCellMar>
            <w:top w:w="0" w:type="dxa"/>
            <w:bottom w:w="0" w:type="dxa"/>
          </w:tblCellMar>
        </w:tblPrEx>
        <w:tc>
          <w:tcPr>
            <w:tcW w:w="1332" w:type="dxa"/>
            <w:tcBorders>
              <w:top w:val="single" w:sz="6" w:space="0" w:color="auto"/>
              <w:left w:val="double" w:sz="6" w:space="0" w:color="auto"/>
              <w:bottom w:val="single" w:sz="6" w:space="0" w:color="auto"/>
              <w:right w:val="double" w:sz="6" w:space="0" w:color="auto"/>
            </w:tcBorders>
          </w:tcPr>
          <w:p w:rsidR="0027347E" w:rsidRDefault="0027347E" w:rsidP="00DA0E0A">
            <w:pPr>
              <w:tabs>
                <w:tab w:val="clear" w:pos="709"/>
              </w:tabs>
              <w:jc w:val="left"/>
              <w:rPr>
                <w:i w:val="0"/>
                <w:iCs w:val="0"/>
                <w:color w:val="000000"/>
                <w:sz w:val="20"/>
                <w:szCs w:val="20"/>
              </w:rPr>
            </w:pPr>
            <w:r>
              <w:rPr>
                <w:i w:val="0"/>
                <w:iCs w:val="0"/>
                <w:color w:val="000000"/>
                <w:sz w:val="20"/>
                <w:szCs w:val="20"/>
              </w:rPr>
              <w:t>2007</w:t>
            </w:r>
          </w:p>
        </w:tc>
      </w:tr>
      <w:tr w:rsidR="0027347E">
        <w:tblPrEx>
          <w:tblCellMar>
            <w:top w:w="0" w:type="dxa"/>
            <w:bottom w:w="0" w:type="dxa"/>
          </w:tblCellMar>
        </w:tblPrEx>
        <w:tc>
          <w:tcPr>
            <w:tcW w:w="1332" w:type="dxa"/>
            <w:tcBorders>
              <w:top w:val="single" w:sz="6" w:space="0" w:color="auto"/>
              <w:left w:val="double" w:sz="6" w:space="0" w:color="auto"/>
              <w:bottom w:val="double" w:sz="6" w:space="0" w:color="auto"/>
              <w:right w:val="double" w:sz="6" w:space="0" w:color="auto"/>
            </w:tcBorders>
          </w:tcPr>
          <w:p w:rsidR="0027347E" w:rsidRDefault="0027347E" w:rsidP="00DA0E0A">
            <w:pPr>
              <w:tabs>
                <w:tab w:val="clear" w:pos="709"/>
              </w:tabs>
              <w:jc w:val="left"/>
              <w:rPr>
                <w:i w:val="0"/>
                <w:iCs w:val="0"/>
                <w:color w:val="000000"/>
                <w:sz w:val="20"/>
                <w:szCs w:val="20"/>
              </w:rPr>
            </w:pPr>
            <w:r>
              <w:rPr>
                <w:i w:val="0"/>
                <w:iCs w:val="0"/>
                <w:color w:val="000000"/>
                <w:sz w:val="20"/>
                <w:szCs w:val="20"/>
              </w:rPr>
              <w:t>2008</w:t>
            </w:r>
          </w:p>
        </w:tc>
      </w:tr>
    </w:tbl>
    <w:p w:rsidR="0027347E" w:rsidRDefault="0027347E" w:rsidP="0027347E">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27347E" w:rsidRPr="00830094" w:rsidRDefault="0027347E" w:rsidP="0027347E">
      <w:pPr>
        <w:tabs>
          <w:tab w:val="clear" w:pos="709"/>
        </w:tabs>
        <w:ind w:left="400"/>
        <w:jc w:val="left"/>
        <w:rPr>
          <w:b/>
          <w:bCs/>
          <w:color w:val="000000"/>
          <w:sz w:val="20"/>
          <w:szCs w:val="20"/>
        </w:rPr>
      </w:pPr>
      <w:r w:rsidRPr="00830094">
        <w:rPr>
          <w:rStyle w:val="Subst0"/>
          <w:b w:val="0"/>
          <w:bCs w:val="0"/>
          <w:color w:val="000000"/>
          <w:sz w:val="20"/>
          <w:szCs w:val="20"/>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r w:rsidR="00830094">
        <w:rPr>
          <w:rStyle w:val="Subst0"/>
          <w:b w:val="0"/>
          <w:bCs w:val="0"/>
          <w:color w:val="000000"/>
          <w:sz w:val="20"/>
          <w:szCs w:val="20"/>
        </w:rPr>
        <w:t>.</w:t>
      </w:r>
    </w:p>
    <w:p w:rsidR="0027347E" w:rsidRDefault="0027347E" w:rsidP="0027347E">
      <w:pPr>
        <w:pStyle w:val="SubHeading"/>
        <w:ind w:left="200"/>
      </w:pPr>
      <w:r>
        <w:t>Порядок выбора аудитора эмитента</w:t>
      </w:r>
    </w:p>
    <w:p w:rsidR="0027347E" w:rsidRDefault="0027347E" w:rsidP="0027347E">
      <w:pPr>
        <w:tabs>
          <w:tab w:val="clear" w:pos="709"/>
        </w:tabs>
        <w:ind w:left="400"/>
        <w:jc w:val="left"/>
        <w:rPr>
          <w:i w:val="0"/>
          <w:iCs w:val="0"/>
          <w:color w:val="000000"/>
          <w:sz w:val="20"/>
          <w:szCs w:val="20"/>
        </w:rPr>
      </w:pPr>
      <w:r>
        <w:rPr>
          <w:i w:val="0"/>
          <w:iCs w:val="0"/>
          <w:color w:val="000000"/>
          <w:sz w:val="20"/>
          <w:szCs w:val="20"/>
        </w:rPr>
        <w:t>Наличие процедуры тендера, связанного с выбором аудитора, и его основные условия:</w:t>
      </w:r>
      <w:r>
        <w:rPr>
          <w:i w:val="0"/>
          <w:iCs w:val="0"/>
          <w:color w:val="000000"/>
          <w:sz w:val="20"/>
          <w:szCs w:val="20"/>
        </w:rPr>
        <w:br/>
      </w:r>
      <w:r w:rsidRPr="00830094">
        <w:rPr>
          <w:rStyle w:val="Subst0"/>
          <w:b w:val="0"/>
          <w:bCs w:val="0"/>
          <w:color w:val="000000"/>
          <w:sz w:val="20"/>
          <w:szCs w:val="20"/>
        </w:rPr>
        <w:t>процедура тендера отсутствуе</w:t>
      </w:r>
      <w:r w:rsidRPr="00830094">
        <w:rPr>
          <w:rStyle w:val="Subst0"/>
          <w:color w:val="000000"/>
          <w:sz w:val="20"/>
          <w:szCs w:val="20"/>
        </w:rPr>
        <w:t>т</w:t>
      </w:r>
      <w:r w:rsidRPr="00830094">
        <w:rPr>
          <w:rStyle w:val="Subst0"/>
          <w:i/>
          <w:iCs/>
          <w:color w:val="000000"/>
          <w:sz w:val="20"/>
          <w:szCs w:val="20"/>
        </w:rPr>
        <w:t>.</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Pr>
          <w:i w:val="0"/>
          <w:iCs w:val="0"/>
          <w:color w:val="000000"/>
          <w:sz w:val="20"/>
          <w:szCs w:val="20"/>
        </w:rPr>
        <w:br/>
      </w:r>
      <w:r w:rsidRPr="00830094">
        <w:rPr>
          <w:rStyle w:val="Subst0"/>
          <w:b w:val="0"/>
          <w:bCs w:val="0"/>
          <w:color w:val="000000"/>
          <w:sz w:val="20"/>
          <w:szCs w:val="20"/>
        </w:rPr>
        <w:t>кандидатура аудитора для утверждения собранием акционеров выдвигается Советом директоров, проводившим подбор аудитора.</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Указывается информация о работах, проводимых аудитором в рамках специальных аудиторских заданий:</w:t>
      </w:r>
      <w:r>
        <w:rPr>
          <w:i w:val="0"/>
          <w:iCs w:val="0"/>
          <w:color w:val="000000"/>
          <w:sz w:val="20"/>
          <w:szCs w:val="20"/>
        </w:rPr>
        <w:br/>
      </w:r>
      <w:r w:rsidRPr="00830094">
        <w:rPr>
          <w:rStyle w:val="Subst0"/>
          <w:b w:val="0"/>
          <w:bCs w:val="0"/>
          <w:color w:val="000000"/>
          <w:sz w:val="20"/>
          <w:szCs w:val="20"/>
        </w:rPr>
        <w:t>Проводится аудит финансовой (бухгалтерской) отчетности Общества за отчетный период (год).</w:t>
      </w:r>
      <w:r w:rsidRPr="00830094">
        <w:rPr>
          <w:rStyle w:val="Subst0"/>
          <w:b w:val="0"/>
          <w:bCs w:val="0"/>
          <w:color w:val="000000"/>
          <w:sz w:val="20"/>
          <w:szCs w:val="20"/>
        </w:rPr>
        <w:br/>
        <w:t>Финансовая (бухгалтерская) отчетность состоит из:</w:t>
      </w:r>
      <w:r w:rsidRPr="00830094">
        <w:rPr>
          <w:rStyle w:val="Subst0"/>
          <w:b w:val="0"/>
          <w:bCs w:val="0"/>
          <w:color w:val="000000"/>
          <w:sz w:val="20"/>
          <w:szCs w:val="20"/>
        </w:rPr>
        <w:br/>
        <w:t>- бухгалтерского баланса;</w:t>
      </w:r>
      <w:r w:rsidRPr="00830094">
        <w:rPr>
          <w:rStyle w:val="Subst0"/>
          <w:b w:val="0"/>
          <w:bCs w:val="0"/>
          <w:color w:val="000000"/>
          <w:sz w:val="20"/>
          <w:szCs w:val="20"/>
        </w:rPr>
        <w:br/>
        <w:t>- отчета о прибылях и убытках;</w:t>
      </w:r>
      <w:r w:rsidRPr="00830094">
        <w:rPr>
          <w:rStyle w:val="Subst0"/>
          <w:b w:val="0"/>
          <w:bCs w:val="0"/>
          <w:color w:val="000000"/>
          <w:sz w:val="20"/>
          <w:szCs w:val="20"/>
        </w:rPr>
        <w:br/>
        <w:t>- отчета об изменениях капитала;</w:t>
      </w:r>
      <w:r w:rsidRPr="00830094">
        <w:rPr>
          <w:rStyle w:val="Subst0"/>
          <w:b w:val="0"/>
          <w:bCs w:val="0"/>
          <w:color w:val="000000"/>
          <w:sz w:val="20"/>
          <w:szCs w:val="20"/>
        </w:rPr>
        <w:br/>
        <w:t>- отчета о движении денежных средств;</w:t>
      </w:r>
      <w:r w:rsidRPr="00830094">
        <w:rPr>
          <w:rStyle w:val="Subst0"/>
          <w:b w:val="0"/>
          <w:bCs w:val="0"/>
          <w:color w:val="000000"/>
          <w:sz w:val="20"/>
          <w:szCs w:val="20"/>
        </w:rPr>
        <w:br/>
        <w:t>- приложения к бухгалтерскому балансу.</w:t>
      </w:r>
      <w:r w:rsidRPr="00830094">
        <w:rPr>
          <w:rStyle w:val="Subst0"/>
          <w:b w:val="0"/>
          <w:bCs w:val="0"/>
          <w:color w:val="000000"/>
          <w:sz w:val="20"/>
          <w:szCs w:val="20"/>
        </w:rPr>
        <w:br/>
        <w:t>Аудит проводится на выборочной основе и включает в себя изучение на основе тестирования доказательств, подтверждающих числовые показатели в финансовой (бухгалтерской) отчетности и раскрытие в ней информации о финансово-хозяйственной деятельности, оценку соблюдения принципов и правил бухгалтерского учета, применяемых при подготовке финансовой (бухгалтерской) отчетности, рассмотрение основных оценочных показателей, полученных руководством</w:t>
      </w:r>
      <w:r>
        <w:rPr>
          <w:rStyle w:val="Subst0"/>
          <w:i/>
          <w:iCs/>
          <w:color w:val="000000"/>
          <w:sz w:val="20"/>
          <w:szCs w:val="20"/>
        </w:rPr>
        <w:t xml:space="preserve"> </w:t>
      </w:r>
      <w:r w:rsidRPr="00830094">
        <w:rPr>
          <w:rStyle w:val="Subst0"/>
          <w:b w:val="0"/>
          <w:bCs w:val="0"/>
          <w:color w:val="000000"/>
          <w:sz w:val="20"/>
          <w:szCs w:val="20"/>
        </w:rPr>
        <w:t>Общества, а также оценку представления финансовой (бухгалтерской) отчетности.</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каждого из пяти последних завершенных финансовых лет, за которые аудитором проводилась независимая проверка бухгалтерского учета и финансовой (бухгалтерской) отчетности эмитента:</w:t>
      </w:r>
      <w:r>
        <w:rPr>
          <w:i w:val="0"/>
          <w:iCs w:val="0"/>
          <w:color w:val="000000"/>
          <w:sz w:val="20"/>
          <w:szCs w:val="20"/>
        </w:rPr>
        <w:br/>
      </w:r>
      <w:r w:rsidRPr="00830094">
        <w:rPr>
          <w:rStyle w:val="Subst0"/>
          <w:b w:val="0"/>
          <w:bCs w:val="0"/>
          <w:color w:val="000000"/>
          <w:sz w:val="20"/>
          <w:szCs w:val="20"/>
        </w:rPr>
        <w:t>Размер вознаграждения аудитора определяется договором заключенным с ним. Фактические выплаты аудитору составили: за 2005г.- 120,0 тыс. руб.; за 2006г.- 59,0 тыс. руб.; за 2007г.- 60,0 тыс. руб.; за 2008г.- 100,0 тыс. руб.</w:t>
      </w:r>
    </w:p>
    <w:p w:rsidR="0027347E" w:rsidRDefault="0027347E" w:rsidP="0027347E">
      <w:pPr>
        <w:tabs>
          <w:tab w:val="clear" w:pos="709"/>
        </w:tabs>
        <w:ind w:left="200"/>
        <w:jc w:val="left"/>
        <w:rPr>
          <w:i w:val="0"/>
          <w:iCs w:val="0"/>
          <w:color w:val="000000"/>
          <w:sz w:val="20"/>
          <w:szCs w:val="20"/>
        </w:rPr>
      </w:pPr>
      <w:r>
        <w:rPr>
          <w:i w:val="0"/>
          <w:iCs w:val="0"/>
          <w:color w:val="000000"/>
          <w:sz w:val="20"/>
          <w:szCs w:val="20"/>
        </w:rPr>
        <w:t>Приводится информация о наличии отсроченных и просроченных платежей за оказанные аудитором услуги:</w:t>
      </w:r>
      <w:r>
        <w:rPr>
          <w:i w:val="0"/>
          <w:iCs w:val="0"/>
          <w:color w:val="000000"/>
          <w:sz w:val="20"/>
          <w:szCs w:val="20"/>
        </w:rPr>
        <w:br/>
      </w:r>
      <w:r w:rsidRPr="00830094">
        <w:rPr>
          <w:rStyle w:val="Subst0"/>
          <w:b w:val="0"/>
          <w:bCs w:val="0"/>
          <w:color w:val="000000"/>
          <w:sz w:val="20"/>
          <w:szCs w:val="20"/>
        </w:rPr>
        <w:t>нет.</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Полное фирменное наименование</w:t>
      </w:r>
      <w:r w:rsidRPr="00830094">
        <w:rPr>
          <w:b/>
          <w:bCs/>
          <w:color w:val="000000"/>
          <w:sz w:val="20"/>
          <w:szCs w:val="20"/>
        </w:rPr>
        <w:t>:</w:t>
      </w:r>
      <w:r w:rsidRPr="00830094">
        <w:rPr>
          <w:rStyle w:val="Subst0"/>
          <w:b w:val="0"/>
          <w:bCs w:val="0"/>
          <w:color w:val="000000"/>
          <w:sz w:val="20"/>
          <w:szCs w:val="20"/>
        </w:rPr>
        <w:t xml:space="preserve"> Общество с ограниченной ответственностью «МИХАЙЛОВ и Ко. АУДИТ»</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lastRenderedPageBreak/>
        <w:t>Сокращенное фирменное наименование:</w:t>
      </w:r>
      <w:r>
        <w:rPr>
          <w:rStyle w:val="Subst0"/>
          <w:i/>
          <w:iCs/>
          <w:color w:val="000000"/>
          <w:sz w:val="20"/>
          <w:szCs w:val="20"/>
        </w:rPr>
        <w:t xml:space="preserve"> </w:t>
      </w:r>
      <w:r w:rsidRPr="00830094">
        <w:rPr>
          <w:rStyle w:val="Subst0"/>
          <w:b w:val="0"/>
          <w:bCs w:val="0"/>
          <w:color w:val="000000"/>
          <w:sz w:val="20"/>
          <w:szCs w:val="20"/>
        </w:rPr>
        <w:t>ООО «МИХАЙЛОВ и Ко. АУДИТ»</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Место нахождения</w:t>
      </w:r>
      <w:r w:rsidRPr="00830094">
        <w:rPr>
          <w:b/>
          <w:bCs/>
          <w:color w:val="000000"/>
          <w:sz w:val="20"/>
          <w:szCs w:val="20"/>
        </w:rPr>
        <w:t>:</w:t>
      </w:r>
      <w:r w:rsidRPr="00830094">
        <w:rPr>
          <w:rStyle w:val="Subst0"/>
          <w:b w:val="0"/>
          <w:bCs w:val="0"/>
          <w:color w:val="000000"/>
          <w:sz w:val="20"/>
          <w:szCs w:val="20"/>
        </w:rPr>
        <w:t xml:space="preserve"> 125284, г. Москва, ул. Беговая, д. 2</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ИНН:</w:t>
      </w:r>
      <w:r>
        <w:rPr>
          <w:rStyle w:val="Subst0"/>
          <w:i/>
          <w:iCs/>
          <w:color w:val="000000"/>
          <w:sz w:val="20"/>
          <w:szCs w:val="20"/>
        </w:rPr>
        <w:t xml:space="preserve"> </w:t>
      </w:r>
      <w:r w:rsidRPr="00830094">
        <w:rPr>
          <w:rStyle w:val="Subst0"/>
          <w:b w:val="0"/>
          <w:bCs w:val="0"/>
          <w:color w:val="000000"/>
          <w:sz w:val="20"/>
          <w:szCs w:val="20"/>
        </w:rPr>
        <w:t>7713044469</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ОГРН:</w:t>
      </w:r>
      <w:r>
        <w:rPr>
          <w:rStyle w:val="Subst0"/>
          <w:i/>
          <w:iCs/>
          <w:color w:val="000000"/>
          <w:sz w:val="20"/>
          <w:szCs w:val="20"/>
        </w:rPr>
        <w:t xml:space="preserve"> </w:t>
      </w:r>
      <w:r w:rsidRPr="00830094">
        <w:rPr>
          <w:rStyle w:val="Subst0"/>
          <w:b w:val="0"/>
          <w:bCs w:val="0"/>
          <w:color w:val="000000"/>
          <w:sz w:val="20"/>
          <w:szCs w:val="20"/>
        </w:rPr>
        <w:t>1027700484790</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Телефон</w:t>
      </w:r>
      <w:r w:rsidRPr="00830094">
        <w:rPr>
          <w:b/>
          <w:bCs/>
          <w:color w:val="000000"/>
          <w:sz w:val="20"/>
          <w:szCs w:val="20"/>
        </w:rPr>
        <w:t>:</w:t>
      </w:r>
      <w:r w:rsidRPr="00830094">
        <w:rPr>
          <w:rStyle w:val="Subst0"/>
          <w:b w:val="0"/>
          <w:bCs w:val="0"/>
          <w:color w:val="000000"/>
          <w:sz w:val="20"/>
          <w:szCs w:val="20"/>
        </w:rPr>
        <w:t xml:space="preserve"> (495) 945-4463</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Факс</w:t>
      </w:r>
      <w:r w:rsidRPr="00830094">
        <w:rPr>
          <w:b/>
          <w:bCs/>
          <w:color w:val="000000"/>
          <w:sz w:val="20"/>
          <w:szCs w:val="20"/>
        </w:rPr>
        <w:t>:</w:t>
      </w:r>
      <w:r w:rsidRPr="00830094">
        <w:rPr>
          <w:rStyle w:val="Subst0"/>
          <w:b w:val="0"/>
          <w:bCs w:val="0"/>
          <w:color w:val="000000"/>
          <w:sz w:val="20"/>
          <w:szCs w:val="20"/>
        </w:rPr>
        <w:t xml:space="preserve"> (495) 945-2706</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Адрес электронной почты</w:t>
      </w:r>
      <w:r w:rsidRPr="00830094">
        <w:rPr>
          <w:b/>
          <w:bCs/>
          <w:color w:val="000000"/>
          <w:sz w:val="20"/>
          <w:szCs w:val="20"/>
        </w:rPr>
        <w:t>:</w:t>
      </w:r>
      <w:r w:rsidRPr="00830094">
        <w:rPr>
          <w:rStyle w:val="Subst0"/>
          <w:b w:val="0"/>
          <w:bCs w:val="0"/>
          <w:color w:val="000000"/>
          <w:sz w:val="20"/>
          <w:szCs w:val="20"/>
        </w:rPr>
        <w:t xml:space="preserve"> mp@mnp.ru</w:t>
      </w:r>
    </w:p>
    <w:p w:rsidR="0027347E" w:rsidRDefault="0027347E" w:rsidP="0027347E">
      <w:pPr>
        <w:pStyle w:val="SubHeading"/>
        <w:ind w:left="200"/>
      </w:pPr>
      <w:r>
        <w:t>Данные о лицензии на осуществление аудиторской деятельности</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Наименование органа, выдавшего лицензию</w:t>
      </w:r>
      <w:r w:rsidRPr="00830094">
        <w:rPr>
          <w:b/>
          <w:bCs/>
          <w:color w:val="000000"/>
          <w:sz w:val="20"/>
          <w:szCs w:val="20"/>
        </w:rPr>
        <w:t>:</w:t>
      </w:r>
      <w:r w:rsidRPr="00830094">
        <w:rPr>
          <w:rStyle w:val="Subst0"/>
          <w:b w:val="0"/>
          <w:bCs w:val="0"/>
          <w:color w:val="000000"/>
          <w:sz w:val="20"/>
          <w:szCs w:val="20"/>
        </w:rPr>
        <w:t xml:space="preserve"> Министерство финансов Российской Федерации</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Номер:</w:t>
      </w:r>
      <w:r>
        <w:rPr>
          <w:rStyle w:val="Subst0"/>
          <w:i/>
          <w:iCs/>
          <w:color w:val="000000"/>
          <w:sz w:val="20"/>
          <w:szCs w:val="20"/>
        </w:rPr>
        <w:t xml:space="preserve"> </w:t>
      </w:r>
      <w:r w:rsidRPr="00830094">
        <w:rPr>
          <w:rStyle w:val="Subst0"/>
          <w:b w:val="0"/>
          <w:bCs w:val="0"/>
          <w:color w:val="000000"/>
          <w:sz w:val="20"/>
          <w:szCs w:val="20"/>
        </w:rPr>
        <w:t>Е 001134</w:t>
      </w:r>
    </w:p>
    <w:p w:rsidR="0027347E" w:rsidRDefault="0027347E" w:rsidP="0027347E">
      <w:pPr>
        <w:tabs>
          <w:tab w:val="clear" w:pos="709"/>
        </w:tabs>
        <w:ind w:left="400"/>
        <w:jc w:val="left"/>
        <w:rPr>
          <w:i w:val="0"/>
          <w:iCs w:val="0"/>
          <w:color w:val="000000"/>
          <w:sz w:val="20"/>
          <w:szCs w:val="20"/>
        </w:rPr>
      </w:pPr>
      <w:r>
        <w:rPr>
          <w:i w:val="0"/>
          <w:iCs w:val="0"/>
          <w:color w:val="000000"/>
          <w:sz w:val="20"/>
          <w:szCs w:val="20"/>
        </w:rPr>
        <w:t>Дата выдачи:</w:t>
      </w:r>
      <w:r>
        <w:rPr>
          <w:rStyle w:val="Subst0"/>
          <w:i/>
          <w:iCs/>
          <w:color w:val="000000"/>
          <w:sz w:val="20"/>
          <w:szCs w:val="20"/>
        </w:rPr>
        <w:t xml:space="preserve"> </w:t>
      </w:r>
      <w:r w:rsidRPr="00830094">
        <w:rPr>
          <w:rStyle w:val="Subst0"/>
          <w:b w:val="0"/>
          <w:bCs w:val="0"/>
          <w:color w:val="000000"/>
          <w:sz w:val="20"/>
          <w:szCs w:val="20"/>
        </w:rPr>
        <w:t>24.07.2002</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Дата окончания действия:</w:t>
      </w:r>
      <w:r>
        <w:rPr>
          <w:rStyle w:val="Subst0"/>
          <w:i/>
          <w:iCs/>
          <w:color w:val="000000"/>
          <w:sz w:val="20"/>
          <w:szCs w:val="20"/>
        </w:rPr>
        <w:t xml:space="preserve"> </w:t>
      </w:r>
      <w:r w:rsidRPr="00830094">
        <w:rPr>
          <w:rStyle w:val="Subst0"/>
          <w:b w:val="0"/>
          <w:bCs w:val="0"/>
          <w:color w:val="000000"/>
          <w:sz w:val="20"/>
          <w:szCs w:val="20"/>
        </w:rPr>
        <w:t>24.07.2012</w:t>
      </w:r>
    </w:p>
    <w:p w:rsidR="0027347E" w:rsidRDefault="0027347E" w:rsidP="0027347E">
      <w:pPr>
        <w:pStyle w:val="ad"/>
        <w:tabs>
          <w:tab w:val="clear" w:pos="709"/>
        </w:tabs>
        <w:rPr>
          <w:i w:val="0"/>
          <w:iCs w:val="0"/>
          <w:color w:val="000000"/>
          <w:sz w:val="20"/>
          <w:szCs w:val="20"/>
        </w:rPr>
      </w:pPr>
      <w:r>
        <w:rPr>
          <w:i w:val="0"/>
          <w:iCs w:val="0"/>
          <w:color w:val="000000"/>
          <w:sz w:val="20"/>
          <w:szCs w:val="20"/>
        </w:rPr>
        <w:t>Данные о членстве аудитора в саморегулируемых организациях аудиторов</w:t>
      </w:r>
    </w:p>
    <w:p w:rsidR="0027347E" w:rsidRDefault="0027347E" w:rsidP="0027347E">
      <w:pPr>
        <w:pStyle w:val="ad"/>
        <w:tabs>
          <w:tab w:val="clear" w:pos="709"/>
        </w:tabs>
        <w:rPr>
          <w:i w:val="0"/>
          <w:iCs w:val="0"/>
          <w:sz w:val="20"/>
          <w:szCs w:val="20"/>
        </w:rPr>
      </w:pPr>
      <w:r w:rsidRPr="0027347E">
        <w:rPr>
          <w:i w:val="0"/>
          <w:iCs w:val="0"/>
          <w:sz w:val="20"/>
          <w:szCs w:val="20"/>
        </w:rPr>
        <w:t xml:space="preserve"> </w:t>
      </w:r>
      <w:r>
        <w:rPr>
          <w:i w:val="0"/>
          <w:iCs w:val="0"/>
          <w:sz w:val="20"/>
          <w:szCs w:val="20"/>
        </w:rPr>
        <w:t>я</w:t>
      </w:r>
      <w:r w:rsidRPr="00DD3B53">
        <w:rPr>
          <w:i w:val="0"/>
          <w:iCs w:val="0"/>
          <w:sz w:val="20"/>
          <w:szCs w:val="20"/>
        </w:rPr>
        <w:t>вляется членом Некоммерческого партнерства «Московская аудиторская палата» ОРНЗ 10203000671</w:t>
      </w:r>
      <w:r>
        <w:rPr>
          <w:i w:val="0"/>
          <w:iCs w:val="0"/>
          <w:sz w:val="20"/>
          <w:szCs w:val="20"/>
        </w:rPr>
        <w:t>.</w:t>
      </w:r>
    </w:p>
    <w:p w:rsidR="0027347E" w:rsidRDefault="0027347E" w:rsidP="0027347E">
      <w:pPr>
        <w:pStyle w:val="SubHeading"/>
        <w:ind w:left="200"/>
      </w:pPr>
      <w:r>
        <w:t>Финансовый год (годы), за который (за которые) аудитором проводилась независимая проверка бухгалтерского учета и финансовой (бухгалтерской) отчетности эмитента</w:t>
      </w:r>
    </w:p>
    <w:p w:rsidR="0027347E" w:rsidRDefault="0027347E" w:rsidP="0027347E">
      <w:pPr>
        <w:pStyle w:val="ThinDelim"/>
      </w:pPr>
    </w:p>
    <w:tbl>
      <w:tblPr>
        <w:tblW w:w="0" w:type="auto"/>
        <w:tblLayout w:type="fixed"/>
        <w:tblCellMar>
          <w:left w:w="72" w:type="dxa"/>
          <w:right w:w="72" w:type="dxa"/>
        </w:tblCellMar>
        <w:tblLook w:val="0000"/>
      </w:tblPr>
      <w:tblGrid>
        <w:gridCol w:w="1332"/>
      </w:tblGrid>
      <w:tr w:rsidR="0027347E">
        <w:tblPrEx>
          <w:tblCellMar>
            <w:top w:w="0" w:type="dxa"/>
            <w:bottom w:w="0" w:type="dxa"/>
          </w:tblCellMar>
        </w:tblPrEx>
        <w:tc>
          <w:tcPr>
            <w:tcW w:w="1332" w:type="dxa"/>
            <w:tcBorders>
              <w:top w:val="double" w:sz="6" w:space="0" w:color="auto"/>
              <w:left w:val="double" w:sz="6" w:space="0" w:color="auto"/>
              <w:bottom w:val="single" w:sz="6" w:space="0" w:color="auto"/>
              <w:right w:val="double" w:sz="6" w:space="0" w:color="auto"/>
            </w:tcBorders>
          </w:tcPr>
          <w:p w:rsidR="0027347E" w:rsidRDefault="0027347E" w:rsidP="00DA0E0A">
            <w:pPr>
              <w:tabs>
                <w:tab w:val="clear" w:pos="709"/>
              </w:tabs>
              <w:jc w:val="center"/>
              <w:rPr>
                <w:i w:val="0"/>
                <w:iCs w:val="0"/>
                <w:color w:val="000000"/>
                <w:sz w:val="20"/>
                <w:szCs w:val="20"/>
              </w:rPr>
            </w:pPr>
            <w:r>
              <w:rPr>
                <w:i w:val="0"/>
                <w:iCs w:val="0"/>
                <w:color w:val="000000"/>
                <w:sz w:val="20"/>
                <w:szCs w:val="20"/>
              </w:rPr>
              <w:t>Год</w:t>
            </w:r>
          </w:p>
        </w:tc>
      </w:tr>
      <w:tr w:rsidR="0027347E">
        <w:tblPrEx>
          <w:tblCellMar>
            <w:top w:w="0" w:type="dxa"/>
            <w:bottom w:w="0" w:type="dxa"/>
          </w:tblCellMar>
        </w:tblPrEx>
        <w:tc>
          <w:tcPr>
            <w:tcW w:w="1332" w:type="dxa"/>
            <w:tcBorders>
              <w:top w:val="single" w:sz="6" w:space="0" w:color="auto"/>
              <w:left w:val="double" w:sz="6" w:space="0" w:color="auto"/>
              <w:bottom w:val="double" w:sz="6" w:space="0" w:color="auto"/>
              <w:right w:val="double" w:sz="6" w:space="0" w:color="auto"/>
            </w:tcBorders>
          </w:tcPr>
          <w:p w:rsidR="0027347E" w:rsidRDefault="0027347E" w:rsidP="00DA0E0A">
            <w:pPr>
              <w:tabs>
                <w:tab w:val="clear" w:pos="709"/>
              </w:tabs>
              <w:jc w:val="left"/>
              <w:rPr>
                <w:i w:val="0"/>
                <w:iCs w:val="0"/>
                <w:color w:val="000000"/>
                <w:sz w:val="20"/>
                <w:szCs w:val="20"/>
              </w:rPr>
            </w:pPr>
            <w:r>
              <w:rPr>
                <w:i w:val="0"/>
                <w:iCs w:val="0"/>
                <w:color w:val="000000"/>
                <w:sz w:val="20"/>
                <w:szCs w:val="20"/>
              </w:rPr>
              <w:t>2009</w:t>
            </w:r>
          </w:p>
        </w:tc>
      </w:tr>
    </w:tbl>
    <w:p w:rsidR="0027347E" w:rsidRDefault="0027347E" w:rsidP="0027347E">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27347E" w:rsidRPr="00830094" w:rsidRDefault="0027347E" w:rsidP="0027347E">
      <w:pPr>
        <w:tabs>
          <w:tab w:val="clear" w:pos="709"/>
        </w:tabs>
        <w:ind w:left="400"/>
        <w:jc w:val="left"/>
        <w:rPr>
          <w:b/>
          <w:bCs/>
          <w:color w:val="000000"/>
          <w:sz w:val="20"/>
          <w:szCs w:val="20"/>
        </w:rPr>
      </w:pPr>
      <w:r w:rsidRPr="00830094">
        <w:rPr>
          <w:rStyle w:val="Subst0"/>
          <w:b w:val="0"/>
          <w:bCs w:val="0"/>
          <w:color w:val="000000"/>
          <w:sz w:val="20"/>
          <w:szCs w:val="20"/>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p>
    <w:p w:rsidR="0027347E" w:rsidRDefault="0027347E" w:rsidP="0027347E">
      <w:pPr>
        <w:pStyle w:val="SubHeading"/>
        <w:ind w:left="200"/>
      </w:pPr>
      <w:r>
        <w:t>Порядок выбора аудитора эмитента</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Наличие процедуры тендера, связанного с выбором аудитора, и его основные условия:</w:t>
      </w:r>
      <w:r>
        <w:rPr>
          <w:i w:val="0"/>
          <w:iCs w:val="0"/>
          <w:color w:val="000000"/>
          <w:sz w:val="20"/>
          <w:szCs w:val="20"/>
        </w:rPr>
        <w:br/>
      </w:r>
      <w:r w:rsidRPr="00830094">
        <w:rPr>
          <w:rStyle w:val="Subst0"/>
          <w:b w:val="0"/>
          <w:bCs w:val="0"/>
          <w:color w:val="000000"/>
          <w:sz w:val="20"/>
          <w:szCs w:val="20"/>
        </w:rPr>
        <w:t>процедура тендера отсутствует.</w:t>
      </w:r>
    </w:p>
    <w:p w:rsidR="0027347E" w:rsidRPr="00830094" w:rsidRDefault="0027347E" w:rsidP="0027347E">
      <w:pPr>
        <w:tabs>
          <w:tab w:val="clear" w:pos="709"/>
        </w:tabs>
        <w:ind w:left="400"/>
        <w:jc w:val="left"/>
        <w:rPr>
          <w:b/>
          <w:bCs/>
          <w:color w:val="000000"/>
          <w:sz w:val="20"/>
          <w:szCs w:val="20"/>
        </w:rPr>
      </w:pPr>
      <w:r>
        <w:rPr>
          <w:i w:val="0"/>
          <w:iCs w:val="0"/>
          <w:color w:val="000000"/>
          <w:sz w:val="20"/>
          <w:szCs w:val="20"/>
        </w:rP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Pr>
          <w:i w:val="0"/>
          <w:iCs w:val="0"/>
          <w:color w:val="000000"/>
          <w:sz w:val="20"/>
          <w:szCs w:val="20"/>
        </w:rPr>
        <w:br/>
      </w:r>
      <w:r w:rsidRPr="00830094">
        <w:rPr>
          <w:rStyle w:val="Subst0"/>
          <w:b w:val="0"/>
          <w:bCs w:val="0"/>
          <w:color w:val="000000"/>
          <w:sz w:val="20"/>
          <w:szCs w:val="20"/>
        </w:rPr>
        <w:t>кандидатура аудитора для утверждения собранием акционеров выдвигается Советом директоров, проводившим подбор аудитора.</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Указывается информация о работах, проводимых аудитором в рамках специальных аудиторских заданий:</w:t>
      </w:r>
      <w:r>
        <w:rPr>
          <w:i w:val="0"/>
          <w:iCs w:val="0"/>
          <w:color w:val="000000"/>
          <w:sz w:val="20"/>
          <w:szCs w:val="20"/>
        </w:rPr>
        <w:br/>
      </w:r>
      <w:r w:rsidRPr="00830094">
        <w:rPr>
          <w:rStyle w:val="Subst0"/>
          <w:b w:val="0"/>
          <w:bCs w:val="0"/>
          <w:color w:val="000000"/>
          <w:sz w:val="20"/>
          <w:szCs w:val="20"/>
        </w:rPr>
        <w:t>проводится аудит финансовой (бухгалтерской) отчетности Общества за отчетный период (год).</w:t>
      </w:r>
      <w:r w:rsidRPr="00830094">
        <w:rPr>
          <w:rStyle w:val="Subst0"/>
          <w:b w:val="0"/>
          <w:bCs w:val="0"/>
          <w:color w:val="000000"/>
          <w:sz w:val="20"/>
          <w:szCs w:val="20"/>
        </w:rPr>
        <w:br/>
        <w:t>Финансовая (бухгалтерская) отчетность состоит из:</w:t>
      </w:r>
      <w:r w:rsidRPr="00830094">
        <w:rPr>
          <w:rStyle w:val="Subst0"/>
          <w:b w:val="0"/>
          <w:bCs w:val="0"/>
          <w:color w:val="000000"/>
          <w:sz w:val="20"/>
          <w:szCs w:val="20"/>
        </w:rPr>
        <w:br/>
        <w:t>- бухгалтерского баланса;</w:t>
      </w:r>
      <w:r w:rsidRPr="00830094">
        <w:rPr>
          <w:rStyle w:val="Subst0"/>
          <w:b w:val="0"/>
          <w:bCs w:val="0"/>
          <w:color w:val="000000"/>
          <w:sz w:val="20"/>
          <w:szCs w:val="20"/>
        </w:rPr>
        <w:br/>
        <w:t>- отчета о прибылях и убытках;</w:t>
      </w:r>
      <w:r w:rsidRPr="00830094">
        <w:rPr>
          <w:rStyle w:val="Subst0"/>
          <w:b w:val="0"/>
          <w:bCs w:val="0"/>
          <w:color w:val="000000"/>
          <w:sz w:val="20"/>
          <w:szCs w:val="20"/>
        </w:rPr>
        <w:br/>
        <w:t>- отчета об изменениях капитала;</w:t>
      </w:r>
      <w:r w:rsidRPr="00830094">
        <w:rPr>
          <w:rStyle w:val="Subst0"/>
          <w:b w:val="0"/>
          <w:bCs w:val="0"/>
          <w:color w:val="000000"/>
          <w:sz w:val="20"/>
          <w:szCs w:val="20"/>
        </w:rPr>
        <w:br/>
        <w:t>- отчета о движении денежных средств;</w:t>
      </w:r>
      <w:r w:rsidRPr="00830094">
        <w:rPr>
          <w:rStyle w:val="Subst0"/>
          <w:b w:val="0"/>
          <w:bCs w:val="0"/>
          <w:color w:val="000000"/>
          <w:sz w:val="20"/>
          <w:szCs w:val="20"/>
        </w:rPr>
        <w:br/>
        <w:t>- приложения к бухгалтерскому балансу.</w:t>
      </w:r>
      <w:r w:rsidRPr="00830094">
        <w:rPr>
          <w:rStyle w:val="Subst0"/>
          <w:b w:val="0"/>
          <w:bCs w:val="0"/>
          <w:color w:val="000000"/>
          <w:sz w:val="20"/>
          <w:szCs w:val="20"/>
        </w:rPr>
        <w:br/>
        <w:t>Аудит проводится на выборочной основе и включает в себя изучение на основе тестирования доказательств, подтверждающих числовые показатели в финансовой (бухгалтерской) отчетности и раскрытие в ней информации о финансово-хозяйственной деятельности, оценку соблюдения принципов и правил бухгалтерского учета, применяемых при подготовке финансовой (бухгалтерской) отчетности, рассмотрение основных оценочных показателей, полученных руководством Общества, а также оценку представления финансовой (бухгалтерской) отчетности.</w:t>
      </w:r>
    </w:p>
    <w:p w:rsidR="0027347E" w:rsidRPr="00830094" w:rsidRDefault="0027347E" w:rsidP="0027347E">
      <w:pPr>
        <w:tabs>
          <w:tab w:val="clear" w:pos="709"/>
        </w:tabs>
        <w:ind w:left="200"/>
        <w:jc w:val="left"/>
        <w:rPr>
          <w:b/>
          <w:bCs/>
          <w:color w:val="000000"/>
          <w:sz w:val="20"/>
          <w:szCs w:val="20"/>
        </w:rPr>
      </w:pPr>
      <w:r>
        <w:rPr>
          <w:i w:val="0"/>
          <w:iCs w:val="0"/>
          <w:color w:val="000000"/>
          <w:sz w:val="20"/>
          <w:szCs w:val="20"/>
        </w:rP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каждого из пяти последних завершенных финансовых лет, за которые аудитором проводилась независимая проверка бухгалтерского учета и финансовой (бухгалтерской) отчетности эмитента:</w:t>
      </w:r>
      <w:r>
        <w:rPr>
          <w:i w:val="0"/>
          <w:iCs w:val="0"/>
          <w:color w:val="000000"/>
          <w:sz w:val="20"/>
          <w:szCs w:val="20"/>
        </w:rPr>
        <w:br/>
      </w:r>
      <w:r w:rsidRPr="00830094">
        <w:rPr>
          <w:rStyle w:val="Subst0"/>
          <w:b w:val="0"/>
          <w:bCs w:val="0"/>
          <w:color w:val="000000"/>
          <w:sz w:val="20"/>
          <w:szCs w:val="20"/>
        </w:rPr>
        <w:t>Размер вознаграждения аудитора определяется договором заключенным с ним. Фактические выплаты составили: за 2009год – 70,00 тыс.руб, за 1 квартал 2010г. -100,00 тыс.руб.</w:t>
      </w:r>
    </w:p>
    <w:p w:rsidR="0027347E" w:rsidRDefault="0027347E" w:rsidP="0027347E">
      <w:pPr>
        <w:tabs>
          <w:tab w:val="clear" w:pos="709"/>
        </w:tabs>
        <w:ind w:left="200"/>
        <w:jc w:val="left"/>
        <w:rPr>
          <w:i w:val="0"/>
          <w:iCs w:val="0"/>
          <w:color w:val="000000"/>
          <w:sz w:val="20"/>
          <w:szCs w:val="20"/>
        </w:rPr>
      </w:pPr>
      <w:r>
        <w:rPr>
          <w:i w:val="0"/>
          <w:iCs w:val="0"/>
          <w:color w:val="000000"/>
          <w:sz w:val="20"/>
          <w:szCs w:val="20"/>
        </w:rPr>
        <w:t>Приводится информация о наличии отсроченных и просроченных платежей за оказанные аудитором услуги:</w:t>
      </w:r>
      <w:r>
        <w:rPr>
          <w:i w:val="0"/>
          <w:iCs w:val="0"/>
          <w:color w:val="000000"/>
          <w:sz w:val="20"/>
          <w:szCs w:val="20"/>
        </w:rPr>
        <w:br/>
      </w:r>
      <w:r>
        <w:rPr>
          <w:rStyle w:val="Subst0"/>
          <w:i/>
          <w:iCs/>
          <w:color w:val="000000"/>
          <w:sz w:val="20"/>
          <w:szCs w:val="20"/>
        </w:rPr>
        <w:t>нет.</w:t>
      </w:r>
    </w:p>
    <w:p w:rsidR="00100310" w:rsidRDefault="00100310" w:rsidP="00100310">
      <w:pPr>
        <w:tabs>
          <w:tab w:val="clear" w:pos="709"/>
        </w:tabs>
        <w:autoSpaceDE w:val="0"/>
        <w:autoSpaceDN w:val="0"/>
        <w:adjustRightInd w:val="0"/>
        <w:rPr>
          <w:i w:val="0"/>
          <w:iCs w:val="0"/>
          <w:sz w:val="20"/>
          <w:szCs w:val="20"/>
        </w:rPr>
      </w:pPr>
      <w:r>
        <w:rPr>
          <w:i w:val="0"/>
          <w:iCs w:val="0"/>
          <w:sz w:val="20"/>
          <w:szCs w:val="20"/>
        </w:rPr>
        <w:t>финансовый год (годы), за который (за которые) аудитором проводилась независимая проверка бухгалтерского учета и финансовой (бухгалтерской) отчетности эмитента: 2009 год</w:t>
      </w:r>
    </w:p>
    <w:p w:rsidR="004611C5" w:rsidRDefault="004611C5" w:rsidP="00100310">
      <w:pPr>
        <w:pStyle w:val="ad"/>
        <w:tabs>
          <w:tab w:val="clear" w:pos="709"/>
        </w:tabs>
        <w:rPr>
          <w:i w:val="0"/>
          <w:iCs w:val="0"/>
          <w:color w:val="000000"/>
          <w:sz w:val="20"/>
          <w:szCs w:val="20"/>
        </w:rPr>
      </w:pPr>
      <w:r w:rsidRPr="00E63A8F">
        <w:rPr>
          <w:i w:val="0"/>
          <w:iCs w:val="0"/>
          <w:color w:val="000000"/>
          <w:sz w:val="20"/>
          <w:szCs w:val="20"/>
        </w:rPr>
        <w:t>.</w:t>
      </w:r>
    </w:p>
    <w:p w:rsidR="00100310" w:rsidRDefault="00100310" w:rsidP="00100310">
      <w:pPr>
        <w:pStyle w:val="ad"/>
        <w:tabs>
          <w:tab w:val="clear" w:pos="709"/>
        </w:tabs>
        <w:rPr>
          <w:i w:val="0"/>
          <w:iCs w:val="0"/>
          <w:color w:val="000000"/>
          <w:sz w:val="20"/>
          <w:szCs w:val="20"/>
        </w:rPr>
      </w:pPr>
    </w:p>
    <w:p w:rsidR="004611C5" w:rsidRPr="00E63A8F" w:rsidRDefault="004611C5" w:rsidP="00A14D99">
      <w:pPr>
        <w:pStyle w:val="21"/>
      </w:pPr>
      <w:bookmarkStart w:id="25" w:name="_Toc261885294"/>
      <w:r w:rsidRPr="00E63A8F">
        <w:t>1.4. Сведения об оценщике эмитента</w:t>
      </w:r>
      <w:bookmarkEnd w:id="22"/>
      <w:bookmarkEnd w:id="25"/>
    </w:p>
    <w:p w:rsidR="004611C5" w:rsidRPr="00E63A8F" w:rsidRDefault="004611C5">
      <w:pPr>
        <w:tabs>
          <w:tab w:val="clear" w:pos="709"/>
        </w:tabs>
        <w:jc w:val="left"/>
        <w:rPr>
          <w:i w:val="0"/>
          <w:iCs w:val="0"/>
          <w:color w:val="000000"/>
          <w:sz w:val="20"/>
          <w:szCs w:val="20"/>
        </w:rPr>
      </w:pPr>
      <w:r w:rsidRPr="00E63A8F">
        <w:rPr>
          <w:i w:val="0"/>
          <w:iCs w:val="0"/>
          <w:color w:val="000000"/>
          <w:sz w:val="20"/>
          <w:szCs w:val="20"/>
        </w:rPr>
        <w:t>не привлекался.</w:t>
      </w:r>
    </w:p>
    <w:p w:rsidR="004611C5" w:rsidRPr="00E63A8F" w:rsidRDefault="004611C5" w:rsidP="00A14D99">
      <w:pPr>
        <w:pStyle w:val="21"/>
      </w:pPr>
      <w:bookmarkStart w:id="26" w:name="_Toc158537177"/>
      <w:bookmarkStart w:id="27" w:name="_Toc261885295"/>
      <w:r w:rsidRPr="00E63A8F">
        <w:lastRenderedPageBreak/>
        <w:t>1.5. Сведения о консультантах эмитента</w:t>
      </w:r>
      <w:bookmarkEnd w:id="26"/>
      <w:bookmarkEnd w:id="27"/>
    </w:p>
    <w:p w:rsidR="004611C5" w:rsidRPr="00E63A8F" w:rsidRDefault="004611C5">
      <w:pPr>
        <w:tabs>
          <w:tab w:val="clear" w:pos="709"/>
        </w:tabs>
        <w:jc w:val="left"/>
        <w:rPr>
          <w:i w:val="0"/>
          <w:iCs w:val="0"/>
          <w:color w:val="000000"/>
          <w:sz w:val="20"/>
          <w:szCs w:val="20"/>
        </w:rPr>
      </w:pPr>
      <w:r w:rsidRPr="00E63A8F">
        <w:rPr>
          <w:i w:val="0"/>
          <w:iCs w:val="0"/>
          <w:color w:val="000000"/>
          <w:sz w:val="20"/>
          <w:szCs w:val="20"/>
        </w:rPr>
        <w:t>не привлекались.</w:t>
      </w:r>
    </w:p>
    <w:p w:rsidR="004611C5" w:rsidRPr="00E63A8F" w:rsidRDefault="004611C5" w:rsidP="00A14D99">
      <w:pPr>
        <w:pStyle w:val="21"/>
      </w:pPr>
      <w:bookmarkStart w:id="28" w:name="_Toc261885296"/>
      <w:r w:rsidRPr="00E63A8F">
        <w:t>1.6. Сведения об иных лицах, подписавших ежеквартальный отчет.</w:t>
      </w:r>
      <w:bookmarkEnd w:id="23"/>
      <w:bookmarkEnd w:id="24"/>
      <w:bookmarkEnd w:id="28"/>
    </w:p>
    <w:p w:rsidR="004611C5" w:rsidRPr="00E63A8F" w:rsidRDefault="00F75219">
      <w:pPr>
        <w:tabs>
          <w:tab w:val="clear" w:pos="709"/>
        </w:tabs>
        <w:autoSpaceDE w:val="0"/>
        <w:autoSpaceDN w:val="0"/>
        <w:adjustRightInd w:val="0"/>
        <w:rPr>
          <w:rStyle w:val="SUBST"/>
          <w:b w:val="0"/>
          <w:bCs w:val="0"/>
          <w:color w:val="000000"/>
          <w:sz w:val="20"/>
          <w:szCs w:val="20"/>
        </w:rPr>
      </w:pPr>
      <w:bookmarkStart w:id="29" w:name="_Toc108855219"/>
      <w:bookmarkStart w:id="30" w:name="_Toc110063264"/>
      <w:r>
        <w:rPr>
          <w:rStyle w:val="SUBST"/>
          <w:b w:val="0"/>
          <w:bCs w:val="0"/>
          <w:color w:val="000000"/>
          <w:sz w:val="20"/>
          <w:szCs w:val="20"/>
        </w:rPr>
        <w:t>Евдовская Валентина Викторовна</w:t>
      </w:r>
      <w:r w:rsidR="004611C5" w:rsidRPr="00E63A8F">
        <w:rPr>
          <w:rStyle w:val="SUBST"/>
          <w:b w:val="0"/>
          <w:bCs w:val="0"/>
          <w:color w:val="000000"/>
          <w:sz w:val="20"/>
          <w:szCs w:val="20"/>
        </w:rPr>
        <w:t xml:space="preserve"> </w:t>
      </w:r>
    </w:p>
    <w:p w:rsidR="004611C5" w:rsidRPr="00E63A8F" w:rsidRDefault="004611C5">
      <w:pPr>
        <w:tabs>
          <w:tab w:val="clear" w:pos="709"/>
        </w:tabs>
        <w:autoSpaceDE w:val="0"/>
        <w:autoSpaceDN w:val="0"/>
        <w:adjustRightInd w:val="0"/>
        <w:rPr>
          <w:i w:val="0"/>
          <w:iCs w:val="0"/>
          <w:color w:val="000000"/>
          <w:sz w:val="20"/>
          <w:szCs w:val="20"/>
        </w:rPr>
      </w:pPr>
      <w:r w:rsidRPr="00E63A8F">
        <w:rPr>
          <w:i w:val="0"/>
          <w:iCs w:val="0"/>
          <w:color w:val="000000"/>
          <w:sz w:val="20"/>
          <w:szCs w:val="20"/>
        </w:rPr>
        <w:t>год рождения:19</w:t>
      </w:r>
      <w:r w:rsidR="00FD12A0">
        <w:rPr>
          <w:i w:val="0"/>
          <w:iCs w:val="0"/>
          <w:color w:val="000000"/>
          <w:sz w:val="20"/>
          <w:szCs w:val="20"/>
        </w:rPr>
        <w:t>6</w:t>
      </w:r>
      <w:r w:rsidRPr="00E63A8F">
        <w:rPr>
          <w:i w:val="0"/>
          <w:iCs w:val="0"/>
          <w:color w:val="000000"/>
          <w:sz w:val="20"/>
          <w:szCs w:val="20"/>
        </w:rPr>
        <w:t>5</w:t>
      </w:r>
    </w:p>
    <w:p w:rsidR="004611C5" w:rsidRPr="00E63A8F" w:rsidRDefault="004611C5">
      <w:pPr>
        <w:tabs>
          <w:tab w:val="clear" w:pos="709"/>
        </w:tabs>
        <w:autoSpaceDE w:val="0"/>
        <w:autoSpaceDN w:val="0"/>
        <w:adjustRightInd w:val="0"/>
        <w:rPr>
          <w:i w:val="0"/>
          <w:iCs w:val="0"/>
          <w:color w:val="000000"/>
          <w:sz w:val="20"/>
          <w:szCs w:val="20"/>
        </w:rPr>
      </w:pPr>
      <w:r w:rsidRPr="00E63A8F">
        <w:rPr>
          <w:i w:val="0"/>
          <w:iCs w:val="0"/>
          <w:color w:val="000000"/>
          <w:sz w:val="20"/>
          <w:szCs w:val="20"/>
        </w:rPr>
        <w:t>основное место работы:</w:t>
      </w:r>
      <w:r w:rsidRPr="00E63A8F">
        <w:rPr>
          <w:rStyle w:val="SUBST"/>
          <w:b w:val="0"/>
          <w:bCs w:val="0"/>
          <w:color w:val="000000"/>
          <w:sz w:val="20"/>
          <w:szCs w:val="20"/>
        </w:rPr>
        <w:t xml:space="preserve">  ОАО </w:t>
      </w:r>
      <w:r w:rsidR="00F75219">
        <w:rPr>
          <w:rStyle w:val="SUBST"/>
          <w:b w:val="0"/>
          <w:bCs w:val="0"/>
          <w:color w:val="000000"/>
          <w:sz w:val="20"/>
          <w:szCs w:val="20"/>
        </w:rPr>
        <w:t>«</w:t>
      </w:r>
      <w:r w:rsidRPr="00E63A8F">
        <w:rPr>
          <w:rStyle w:val="SUBST"/>
          <w:b w:val="0"/>
          <w:bCs w:val="0"/>
          <w:color w:val="000000"/>
          <w:sz w:val="20"/>
          <w:szCs w:val="20"/>
        </w:rPr>
        <w:t>17</w:t>
      </w:r>
      <w:r w:rsidR="000D176B">
        <w:rPr>
          <w:rStyle w:val="SUBST"/>
          <w:b w:val="0"/>
          <w:bCs w:val="0"/>
          <w:color w:val="000000"/>
          <w:sz w:val="20"/>
          <w:szCs w:val="20"/>
        </w:rPr>
        <w:t xml:space="preserve"> </w:t>
      </w:r>
      <w:r w:rsidRPr="00E63A8F">
        <w:rPr>
          <w:rStyle w:val="SUBST"/>
          <w:b w:val="0"/>
          <w:bCs w:val="0"/>
          <w:color w:val="000000"/>
          <w:sz w:val="20"/>
          <w:szCs w:val="20"/>
        </w:rPr>
        <w:t>ТМП</w:t>
      </w:r>
      <w:r w:rsidR="00F75219">
        <w:rPr>
          <w:rStyle w:val="SUBST"/>
          <w:b w:val="0"/>
          <w:bCs w:val="0"/>
          <w:color w:val="000000"/>
          <w:sz w:val="20"/>
          <w:szCs w:val="20"/>
        </w:rPr>
        <w:t>»</w:t>
      </w:r>
      <w:r w:rsidRPr="00E63A8F">
        <w:rPr>
          <w:rStyle w:val="SUBST"/>
          <w:b w:val="0"/>
          <w:bCs w:val="0"/>
          <w:color w:val="000000"/>
          <w:sz w:val="20"/>
          <w:szCs w:val="20"/>
        </w:rPr>
        <w:t>.</w:t>
      </w:r>
    </w:p>
    <w:p w:rsidR="004611C5" w:rsidRDefault="004611C5">
      <w:pPr>
        <w:pStyle w:val="BodyText21"/>
        <w:autoSpaceDE w:val="0"/>
        <w:autoSpaceDN w:val="0"/>
        <w:adjustRightInd w:val="0"/>
        <w:rPr>
          <w:rStyle w:val="SUBST"/>
          <w:i w:val="0"/>
          <w:iCs w:val="0"/>
          <w:color w:val="auto"/>
          <w:sz w:val="20"/>
          <w:szCs w:val="20"/>
        </w:rPr>
      </w:pPr>
      <w:r w:rsidRPr="00E63A8F">
        <w:rPr>
          <w:b w:val="0"/>
          <w:bCs w:val="0"/>
        </w:rPr>
        <w:t>должности данного физического лица:</w:t>
      </w:r>
      <w:r w:rsidRPr="00E63A8F">
        <w:rPr>
          <w:rStyle w:val="SUBST"/>
          <w:i w:val="0"/>
          <w:iCs w:val="0"/>
          <w:color w:val="auto"/>
          <w:sz w:val="20"/>
          <w:szCs w:val="20"/>
        </w:rPr>
        <w:t xml:space="preserve"> Главный бухгалтер.</w:t>
      </w:r>
    </w:p>
    <w:p w:rsidR="004611C5" w:rsidRPr="00E171F0" w:rsidRDefault="00E171F0" w:rsidP="00E171F0">
      <w:pPr>
        <w:pStyle w:val="10"/>
      </w:pPr>
      <w:r>
        <w:rPr>
          <w:color w:val="000000"/>
        </w:rPr>
        <w:br w:type="page"/>
      </w:r>
      <w:bookmarkStart w:id="31" w:name="_Toc261885297"/>
      <w:r w:rsidR="004611C5" w:rsidRPr="00E171F0">
        <w:lastRenderedPageBreak/>
        <w:t>II. Основная информация о финансово-экономическом состоянии эмитента</w:t>
      </w:r>
      <w:bookmarkEnd w:id="29"/>
      <w:bookmarkEnd w:id="30"/>
      <w:bookmarkEnd w:id="31"/>
    </w:p>
    <w:p w:rsidR="004611C5" w:rsidRPr="00E63A8F" w:rsidRDefault="004611C5" w:rsidP="00A14D99">
      <w:pPr>
        <w:pStyle w:val="21"/>
      </w:pPr>
      <w:bookmarkStart w:id="32" w:name="_Toc108855220"/>
      <w:bookmarkStart w:id="33" w:name="_Toc110063265"/>
      <w:bookmarkStart w:id="34" w:name="_Toc261885298"/>
      <w:r w:rsidRPr="00E63A8F">
        <w:t>2.1. Показатели финансово-экономической деятельности эмитента</w:t>
      </w:r>
      <w:bookmarkEnd w:id="32"/>
      <w:bookmarkEnd w:id="33"/>
      <w:bookmarkEnd w:id="34"/>
    </w:p>
    <w:p w:rsidR="004611C5" w:rsidRPr="00E63A8F" w:rsidRDefault="0004545B">
      <w:pPr>
        <w:tabs>
          <w:tab w:val="clear" w:pos="709"/>
        </w:tabs>
        <w:jc w:val="left"/>
        <w:rPr>
          <w:i w:val="0"/>
          <w:iCs w:val="0"/>
          <w:color w:val="000000"/>
          <w:sz w:val="20"/>
          <w:szCs w:val="20"/>
        </w:rPr>
      </w:pPr>
      <w:bookmarkStart w:id="35" w:name="_Toc108855221"/>
      <w:bookmarkStart w:id="36" w:name="_Toc110063266"/>
      <w:r>
        <w:rPr>
          <w:i w:val="0"/>
          <w:iCs w:val="0"/>
          <w:color w:val="000000"/>
          <w:sz w:val="20"/>
          <w:szCs w:val="20"/>
        </w:rPr>
        <w:t>П</w:t>
      </w:r>
      <w:r w:rsidR="004611C5" w:rsidRPr="00E63A8F">
        <w:rPr>
          <w:i w:val="0"/>
          <w:iCs w:val="0"/>
          <w:color w:val="000000"/>
          <w:sz w:val="20"/>
          <w:szCs w:val="20"/>
        </w:rPr>
        <w:t>оказатели, характеризующи</w:t>
      </w:r>
      <w:r>
        <w:rPr>
          <w:i w:val="0"/>
          <w:iCs w:val="0"/>
          <w:color w:val="000000"/>
          <w:sz w:val="20"/>
          <w:szCs w:val="20"/>
        </w:rPr>
        <w:t>е финансовое состояние эмитента:</w:t>
      </w:r>
    </w:p>
    <w:p w:rsidR="004611C5" w:rsidRPr="00E63A8F" w:rsidRDefault="004611C5">
      <w:pPr>
        <w:tabs>
          <w:tab w:val="clear" w:pos="709"/>
        </w:tabs>
        <w:jc w:val="left"/>
        <w:rPr>
          <w:i w:val="0"/>
          <w:iCs w:val="0"/>
          <w:color w:val="000000"/>
          <w:sz w:val="20"/>
          <w:szCs w:val="20"/>
        </w:rPr>
      </w:pPr>
    </w:p>
    <w:tbl>
      <w:tblPr>
        <w:tblW w:w="10087" w:type="dxa"/>
        <w:tblInd w:w="70" w:type="dxa"/>
        <w:tblLayout w:type="fixed"/>
        <w:tblCellMar>
          <w:left w:w="70" w:type="dxa"/>
          <w:right w:w="70" w:type="dxa"/>
        </w:tblCellMar>
        <w:tblLook w:val="0000"/>
      </w:tblPr>
      <w:tblGrid>
        <w:gridCol w:w="3560"/>
        <w:gridCol w:w="1068"/>
        <w:gridCol w:w="1068"/>
        <w:gridCol w:w="1068"/>
        <w:gridCol w:w="1068"/>
        <w:gridCol w:w="1068"/>
        <w:gridCol w:w="1187"/>
      </w:tblGrid>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pPr>
              <w:tabs>
                <w:tab w:val="clear" w:pos="709"/>
              </w:tabs>
              <w:jc w:val="left"/>
              <w:rPr>
                <w:i w:val="0"/>
                <w:iCs w:val="0"/>
                <w:sz w:val="20"/>
                <w:szCs w:val="20"/>
              </w:rPr>
            </w:pPr>
            <w:r w:rsidRPr="00E5452F">
              <w:rPr>
                <w:i w:val="0"/>
                <w:iCs w:val="0"/>
                <w:sz w:val="20"/>
                <w:szCs w:val="20"/>
              </w:rPr>
              <w:t xml:space="preserve">Наименование показателя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2005 г.</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2006г.</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2007 г.</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2008г.</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pStyle w:val="ad"/>
              <w:tabs>
                <w:tab w:val="clear" w:pos="709"/>
              </w:tabs>
              <w:jc w:val="center"/>
              <w:rPr>
                <w:i w:val="0"/>
                <w:iCs w:val="0"/>
                <w:sz w:val="20"/>
                <w:szCs w:val="20"/>
              </w:rPr>
            </w:pPr>
            <w:r w:rsidRPr="00E5452F">
              <w:rPr>
                <w:i w:val="0"/>
                <w:iCs w:val="0"/>
                <w:sz w:val="20"/>
                <w:szCs w:val="20"/>
              </w:rPr>
              <w:t>2009г.</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tabs>
                <w:tab w:val="clear" w:pos="709"/>
              </w:tabs>
              <w:jc w:val="center"/>
              <w:rPr>
                <w:i w:val="0"/>
                <w:iCs w:val="0"/>
                <w:sz w:val="20"/>
                <w:szCs w:val="20"/>
              </w:rPr>
            </w:pPr>
            <w:r w:rsidRPr="00E5452F">
              <w:rPr>
                <w:i w:val="0"/>
                <w:iCs w:val="0"/>
                <w:sz w:val="20"/>
                <w:szCs w:val="20"/>
              </w:rPr>
              <w:t>1 кв. 2010г.</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Стоимость чистых активов эмитента, тыс. руб.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28016</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26344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27514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30730</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tabs>
                <w:tab w:val="clear" w:pos="709"/>
              </w:tabs>
              <w:jc w:val="center"/>
              <w:rPr>
                <w:i w:val="0"/>
                <w:iCs w:val="0"/>
                <w:sz w:val="20"/>
                <w:szCs w:val="20"/>
              </w:rPr>
            </w:pPr>
            <w:r w:rsidRPr="00E5452F">
              <w:rPr>
                <w:i w:val="0"/>
                <w:iCs w:val="0"/>
                <w:sz w:val="20"/>
                <w:szCs w:val="20"/>
              </w:rPr>
              <w:t>33442</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tabs>
                <w:tab w:val="clear" w:pos="709"/>
              </w:tabs>
              <w:jc w:val="center"/>
              <w:rPr>
                <w:i w:val="0"/>
                <w:iCs w:val="0"/>
                <w:sz w:val="20"/>
                <w:szCs w:val="20"/>
              </w:rPr>
            </w:pPr>
            <w:r w:rsidRPr="00E5452F">
              <w:rPr>
                <w:i w:val="0"/>
                <w:iCs w:val="0"/>
                <w:sz w:val="20"/>
                <w:szCs w:val="20"/>
              </w:rPr>
              <w:t>38313</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Отношение суммы привлеченных средств к капиталу и резервам, %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53</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55,67</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80,21</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56,70</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27B8D" w:rsidP="004C6D3C">
            <w:pPr>
              <w:tabs>
                <w:tab w:val="clear" w:pos="709"/>
              </w:tabs>
              <w:jc w:val="center"/>
              <w:rPr>
                <w:i w:val="0"/>
                <w:iCs w:val="0"/>
                <w:sz w:val="20"/>
                <w:szCs w:val="20"/>
              </w:rPr>
            </w:pPr>
            <w:r w:rsidRPr="00E5452F">
              <w:rPr>
                <w:i w:val="0"/>
                <w:iCs w:val="0"/>
                <w:sz w:val="20"/>
                <w:szCs w:val="20"/>
              </w:rPr>
              <w:t>56,87</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tabs>
                <w:tab w:val="clear" w:pos="709"/>
              </w:tabs>
              <w:jc w:val="center"/>
              <w:rPr>
                <w:i w:val="0"/>
                <w:iCs w:val="0"/>
                <w:sz w:val="20"/>
                <w:szCs w:val="20"/>
              </w:rPr>
            </w:pPr>
            <w:r w:rsidRPr="00E5452F">
              <w:rPr>
                <w:i w:val="0"/>
                <w:iCs w:val="0"/>
                <w:sz w:val="20"/>
                <w:szCs w:val="20"/>
              </w:rPr>
              <w:t>46,</w:t>
            </w:r>
            <w:r w:rsidR="00F27B8D" w:rsidRPr="00E5452F">
              <w:rPr>
                <w:i w:val="0"/>
                <w:iCs w:val="0"/>
                <w:sz w:val="20"/>
                <w:szCs w:val="20"/>
              </w:rPr>
              <w:t>42</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Отношение суммы краткосрочных обязательств к капиталу и резервам, %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52,6</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55,38</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lang w:val="en-US"/>
              </w:rPr>
              <w:t>80</w:t>
            </w:r>
            <w:r w:rsidRPr="00E5452F">
              <w:rPr>
                <w:rStyle w:val="SUBST"/>
                <w:b w:val="0"/>
                <w:bCs w:val="0"/>
                <w:sz w:val="20"/>
                <w:szCs w:val="20"/>
              </w:rPr>
              <w:t>,04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56,54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27B8D" w:rsidP="004C6D3C">
            <w:pPr>
              <w:tabs>
                <w:tab w:val="clear" w:pos="709"/>
              </w:tabs>
              <w:ind w:firstLine="142"/>
              <w:jc w:val="center"/>
              <w:rPr>
                <w:rStyle w:val="SUBST"/>
                <w:b w:val="0"/>
                <w:bCs w:val="0"/>
                <w:sz w:val="20"/>
                <w:szCs w:val="20"/>
              </w:rPr>
            </w:pPr>
            <w:r w:rsidRPr="00E5452F">
              <w:rPr>
                <w:rStyle w:val="SUBST"/>
                <w:b w:val="0"/>
                <w:bCs w:val="0"/>
                <w:sz w:val="20"/>
                <w:szCs w:val="20"/>
              </w:rPr>
              <w:t>48,10</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F27B8D" w:rsidP="004C6D3C">
            <w:pPr>
              <w:tabs>
                <w:tab w:val="clear" w:pos="709"/>
              </w:tabs>
              <w:jc w:val="center"/>
              <w:rPr>
                <w:i w:val="0"/>
                <w:iCs w:val="0"/>
                <w:sz w:val="20"/>
                <w:szCs w:val="20"/>
              </w:rPr>
            </w:pPr>
            <w:r w:rsidRPr="00E5452F">
              <w:rPr>
                <w:i w:val="0"/>
                <w:iCs w:val="0"/>
                <w:sz w:val="20"/>
                <w:szCs w:val="20"/>
              </w:rPr>
              <w:t>38,77</w:t>
            </w:r>
          </w:p>
        </w:tc>
      </w:tr>
      <w:tr w:rsidR="00FD12A0" w:rsidRPr="00A5377A">
        <w:tblPrEx>
          <w:tblCellMar>
            <w:top w:w="0" w:type="dxa"/>
            <w:bottom w:w="0" w:type="dxa"/>
          </w:tblCellMar>
        </w:tblPrEx>
        <w:trPr>
          <w:trHeight w:val="525"/>
        </w:trPr>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Покрытие платежей по обслуживанию долгов, %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20,5</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3,29</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11,9</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lang w:val="en-US"/>
              </w:rPr>
            </w:pPr>
            <w:r w:rsidRPr="00E5452F">
              <w:rPr>
                <w:i w:val="0"/>
                <w:iCs w:val="0"/>
                <w:sz w:val="20"/>
                <w:szCs w:val="20"/>
                <w:lang w:val="en-US"/>
              </w:rPr>
              <w:t>102</w:t>
            </w:r>
            <w:r w:rsidRPr="00E5452F">
              <w:rPr>
                <w:i w:val="0"/>
                <w:iCs w:val="0"/>
                <w:sz w:val="20"/>
                <w:szCs w:val="20"/>
              </w:rPr>
              <w:t>,</w:t>
            </w:r>
            <w:r w:rsidRPr="00E5452F">
              <w:rPr>
                <w:i w:val="0"/>
                <w:iCs w:val="0"/>
                <w:sz w:val="20"/>
                <w:szCs w:val="20"/>
                <w:lang w:val="en-US"/>
              </w:rPr>
              <w:t>2</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E5452F" w:rsidP="004C6D3C">
            <w:pPr>
              <w:tabs>
                <w:tab w:val="clear" w:pos="709"/>
              </w:tabs>
              <w:ind w:firstLine="142"/>
              <w:jc w:val="center"/>
              <w:rPr>
                <w:rStyle w:val="SUBST"/>
                <w:b w:val="0"/>
                <w:bCs w:val="0"/>
                <w:sz w:val="20"/>
                <w:szCs w:val="20"/>
              </w:rPr>
            </w:pPr>
            <w:r w:rsidRPr="00E5452F">
              <w:rPr>
                <w:rStyle w:val="SUBST"/>
                <w:b w:val="0"/>
                <w:bCs w:val="0"/>
                <w:sz w:val="20"/>
                <w:szCs w:val="20"/>
              </w:rPr>
              <w:t>69,14</w:t>
            </w:r>
          </w:p>
        </w:tc>
        <w:tc>
          <w:tcPr>
            <w:tcW w:w="1187" w:type="dxa"/>
            <w:tcBorders>
              <w:top w:val="single" w:sz="6" w:space="0" w:color="auto"/>
              <w:left w:val="single" w:sz="6" w:space="0" w:color="auto"/>
              <w:bottom w:val="single" w:sz="6" w:space="0" w:color="auto"/>
              <w:right w:val="single" w:sz="6" w:space="0" w:color="auto"/>
            </w:tcBorders>
            <w:vAlign w:val="center"/>
          </w:tcPr>
          <w:p w:rsidR="00E5452F" w:rsidRPr="00E5452F" w:rsidRDefault="00E5452F" w:rsidP="004C6D3C">
            <w:pPr>
              <w:tabs>
                <w:tab w:val="clear" w:pos="709"/>
              </w:tabs>
              <w:jc w:val="center"/>
              <w:rPr>
                <w:i w:val="0"/>
                <w:iCs w:val="0"/>
                <w:sz w:val="20"/>
                <w:szCs w:val="20"/>
                <w:highlight w:val="yellow"/>
              </w:rPr>
            </w:pPr>
            <w:r w:rsidRPr="00E5452F">
              <w:rPr>
                <w:i w:val="0"/>
                <w:iCs w:val="0"/>
                <w:sz w:val="20"/>
                <w:szCs w:val="20"/>
              </w:rPr>
              <w:t>30,93</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Уровень просроченной</w:t>
            </w:r>
            <w:r w:rsidRPr="00E5452F">
              <w:rPr>
                <w:i w:val="0"/>
                <w:iCs w:val="0"/>
                <w:sz w:val="20"/>
                <w:szCs w:val="20"/>
                <w:lang w:val="en-US"/>
              </w:rPr>
              <w:t xml:space="preserve"> </w:t>
            </w:r>
            <w:r w:rsidRPr="00E5452F">
              <w:rPr>
                <w:i w:val="0"/>
                <w:iCs w:val="0"/>
                <w:sz w:val="20"/>
                <w:szCs w:val="20"/>
              </w:rPr>
              <w:t>задолженности,</w:t>
            </w:r>
            <w:r w:rsidRPr="00E5452F">
              <w:rPr>
                <w:i w:val="0"/>
                <w:iCs w:val="0"/>
                <w:sz w:val="20"/>
                <w:szCs w:val="20"/>
                <w:lang w:val="en-US"/>
              </w:rPr>
              <w:t xml:space="preserve"> </w:t>
            </w:r>
            <w:r w:rsidRPr="00E5452F">
              <w:rPr>
                <w:i w:val="0"/>
                <w:iCs w:val="0"/>
                <w:sz w:val="20"/>
                <w:szCs w:val="20"/>
              </w:rPr>
              <w:t xml:space="preserve">%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 xml:space="preserve">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 xml:space="preserve">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 xml:space="preserve">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722AA7" w:rsidP="004C6D3C">
            <w:pPr>
              <w:tabs>
                <w:tab w:val="clear" w:pos="709"/>
              </w:tabs>
              <w:jc w:val="center"/>
              <w:rPr>
                <w:i w:val="0"/>
                <w:iCs w:val="0"/>
                <w:sz w:val="20"/>
                <w:szCs w:val="20"/>
              </w:rPr>
            </w:pPr>
            <w:r w:rsidRPr="00E5452F">
              <w:rPr>
                <w:i w:val="0"/>
                <w:iCs w:val="0"/>
                <w:sz w:val="20"/>
                <w:szCs w:val="20"/>
              </w:rPr>
              <w:t>—</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tabs>
                <w:tab w:val="clear" w:pos="709"/>
              </w:tabs>
              <w:jc w:val="center"/>
              <w:rPr>
                <w:i w:val="0"/>
                <w:iCs w:val="0"/>
                <w:sz w:val="20"/>
                <w:szCs w:val="20"/>
              </w:rPr>
            </w:pPr>
            <w:r w:rsidRPr="00E5452F">
              <w:rPr>
                <w:i w:val="0"/>
                <w:iCs w:val="0"/>
                <w:sz w:val="20"/>
                <w:szCs w:val="20"/>
              </w:rPr>
              <w:t>—</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Оборачиваемость дебиторской</w:t>
            </w:r>
            <w:r w:rsidRPr="00E5452F">
              <w:rPr>
                <w:i w:val="0"/>
                <w:iCs w:val="0"/>
                <w:sz w:val="20"/>
                <w:szCs w:val="20"/>
                <w:lang w:val="en-US"/>
              </w:rPr>
              <w:t xml:space="preserve"> </w:t>
            </w:r>
            <w:r w:rsidRPr="00E5452F">
              <w:rPr>
                <w:i w:val="0"/>
                <w:iCs w:val="0"/>
                <w:sz w:val="20"/>
                <w:szCs w:val="20"/>
              </w:rPr>
              <w:t xml:space="preserve">задолженности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18,6</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12,74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9,4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6,79</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722AA7" w:rsidP="004C6D3C">
            <w:pPr>
              <w:tabs>
                <w:tab w:val="clear" w:pos="709"/>
              </w:tabs>
              <w:jc w:val="center"/>
              <w:rPr>
                <w:i w:val="0"/>
                <w:iCs w:val="0"/>
                <w:sz w:val="20"/>
                <w:szCs w:val="20"/>
              </w:rPr>
            </w:pPr>
            <w:r w:rsidRPr="00E5452F">
              <w:rPr>
                <w:i w:val="0"/>
                <w:iCs w:val="0"/>
                <w:sz w:val="20"/>
                <w:szCs w:val="20"/>
              </w:rPr>
              <w:t>4,16</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722AA7" w:rsidP="004C6D3C">
            <w:pPr>
              <w:tabs>
                <w:tab w:val="clear" w:pos="709"/>
              </w:tabs>
              <w:jc w:val="center"/>
              <w:rPr>
                <w:i w:val="0"/>
                <w:iCs w:val="0"/>
                <w:sz w:val="20"/>
                <w:szCs w:val="20"/>
              </w:rPr>
            </w:pPr>
            <w:r w:rsidRPr="00E5452F">
              <w:rPr>
                <w:i w:val="0"/>
                <w:iCs w:val="0"/>
                <w:sz w:val="20"/>
                <w:szCs w:val="20"/>
              </w:rPr>
              <w:t>0,93</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Доля дивидендов в прибыли, </w:t>
            </w:r>
            <w:r w:rsidRPr="00E5452F">
              <w:rPr>
                <w:i w:val="0"/>
                <w:iCs w:val="0"/>
                <w:sz w:val="20"/>
                <w:szCs w:val="20"/>
                <w:lang w:val="en-US"/>
              </w:rPr>
              <w:t>%</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 xml:space="preserve"> 50,00</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 xml:space="preserve">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 xml:space="preserve"> 50,02</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722AA7" w:rsidP="00E171F0">
            <w:pPr>
              <w:tabs>
                <w:tab w:val="clear" w:pos="709"/>
              </w:tabs>
              <w:jc w:val="center"/>
              <w:rPr>
                <w:i w:val="0"/>
                <w:iCs w:val="0"/>
                <w:sz w:val="20"/>
                <w:szCs w:val="20"/>
              </w:rPr>
            </w:pPr>
            <w:r w:rsidRPr="00DA2DE4">
              <w:rPr>
                <w:i w:val="0"/>
                <w:iCs w:val="0"/>
                <w:sz w:val="20"/>
                <w:szCs w:val="20"/>
              </w:rPr>
              <w:t>47,7</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4C6D3C">
            <w:pPr>
              <w:tabs>
                <w:tab w:val="clear" w:pos="709"/>
              </w:tabs>
              <w:jc w:val="center"/>
              <w:rPr>
                <w:i w:val="0"/>
                <w:iCs w:val="0"/>
                <w:sz w:val="20"/>
                <w:szCs w:val="20"/>
              </w:rPr>
            </w:pPr>
            <w:r w:rsidRPr="00E5452F">
              <w:rPr>
                <w:i w:val="0"/>
                <w:iCs w:val="0"/>
                <w:sz w:val="20"/>
                <w:szCs w:val="20"/>
              </w:rPr>
              <w:t>—</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Производительность труда, тыс. руб./ чел.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294,5</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350</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377,2</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701,4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722AA7" w:rsidP="004C6D3C">
            <w:pPr>
              <w:tabs>
                <w:tab w:val="clear" w:pos="709"/>
              </w:tabs>
              <w:jc w:val="center"/>
              <w:rPr>
                <w:i w:val="0"/>
                <w:iCs w:val="0"/>
                <w:sz w:val="20"/>
                <w:szCs w:val="20"/>
              </w:rPr>
            </w:pPr>
            <w:r w:rsidRPr="00E5452F">
              <w:rPr>
                <w:i w:val="0"/>
                <w:iCs w:val="0"/>
                <w:sz w:val="20"/>
                <w:szCs w:val="20"/>
              </w:rPr>
              <w:t>1303</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722AA7" w:rsidP="004C6D3C">
            <w:pPr>
              <w:tabs>
                <w:tab w:val="clear" w:pos="709"/>
              </w:tabs>
              <w:jc w:val="center"/>
              <w:rPr>
                <w:i w:val="0"/>
                <w:iCs w:val="0"/>
                <w:sz w:val="20"/>
                <w:szCs w:val="20"/>
              </w:rPr>
            </w:pPr>
            <w:r w:rsidRPr="00E5452F">
              <w:rPr>
                <w:i w:val="0"/>
                <w:iCs w:val="0"/>
                <w:sz w:val="20"/>
                <w:szCs w:val="20"/>
              </w:rPr>
              <w:t>543,09</w:t>
            </w:r>
          </w:p>
        </w:tc>
      </w:tr>
      <w:tr w:rsidR="00FD12A0" w:rsidRPr="00A5377A">
        <w:tblPrEx>
          <w:tblCellMar>
            <w:top w:w="0" w:type="dxa"/>
            <w:bottom w:w="0" w:type="dxa"/>
          </w:tblCellMar>
        </w:tblPrEx>
        <w:tc>
          <w:tcPr>
            <w:tcW w:w="3560" w:type="dxa"/>
            <w:tcBorders>
              <w:top w:val="single" w:sz="6" w:space="0" w:color="auto"/>
              <w:left w:val="single" w:sz="6" w:space="0" w:color="auto"/>
              <w:bottom w:val="single" w:sz="6" w:space="0" w:color="auto"/>
              <w:right w:val="single" w:sz="6" w:space="0" w:color="auto"/>
            </w:tcBorders>
          </w:tcPr>
          <w:p w:rsidR="00FD12A0" w:rsidRPr="00E5452F" w:rsidRDefault="00FD12A0" w:rsidP="00E63A8F">
            <w:pPr>
              <w:tabs>
                <w:tab w:val="clear" w:pos="709"/>
              </w:tabs>
              <w:jc w:val="left"/>
              <w:rPr>
                <w:i w:val="0"/>
                <w:iCs w:val="0"/>
                <w:sz w:val="20"/>
                <w:szCs w:val="20"/>
              </w:rPr>
            </w:pPr>
            <w:r w:rsidRPr="00E5452F">
              <w:rPr>
                <w:i w:val="0"/>
                <w:iCs w:val="0"/>
                <w:sz w:val="20"/>
                <w:szCs w:val="20"/>
              </w:rPr>
              <w:t xml:space="preserve">Амортизация к объему выручки, % </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2,1</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2,44</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rStyle w:val="SUBST"/>
                <w:b w:val="0"/>
                <w:bCs w:val="0"/>
                <w:sz w:val="20"/>
                <w:szCs w:val="20"/>
              </w:rPr>
              <w:t>2,72</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FD12A0" w:rsidP="00DD6261">
            <w:pPr>
              <w:tabs>
                <w:tab w:val="clear" w:pos="709"/>
              </w:tabs>
              <w:jc w:val="center"/>
              <w:rPr>
                <w:i w:val="0"/>
                <w:iCs w:val="0"/>
                <w:sz w:val="20"/>
                <w:szCs w:val="20"/>
              </w:rPr>
            </w:pPr>
            <w:r w:rsidRPr="00E5452F">
              <w:rPr>
                <w:i w:val="0"/>
                <w:iCs w:val="0"/>
                <w:sz w:val="20"/>
                <w:szCs w:val="20"/>
              </w:rPr>
              <w:t>3,22</w:t>
            </w:r>
          </w:p>
        </w:tc>
        <w:tc>
          <w:tcPr>
            <w:tcW w:w="1068" w:type="dxa"/>
            <w:tcBorders>
              <w:top w:val="single" w:sz="6" w:space="0" w:color="auto"/>
              <w:left w:val="single" w:sz="6" w:space="0" w:color="auto"/>
              <w:bottom w:val="single" w:sz="6" w:space="0" w:color="auto"/>
              <w:right w:val="single" w:sz="6" w:space="0" w:color="auto"/>
            </w:tcBorders>
            <w:vAlign w:val="center"/>
          </w:tcPr>
          <w:p w:rsidR="00FD12A0" w:rsidRPr="00E5452F" w:rsidRDefault="00E5452F" w:rsidP="004C6D3C">
            <w:pPr>
              <w:tabs>
                <w:tab w:val="clear" w:pos="709"/>
              </w:tabs>
              <w:jc w:val="center"/>
              <w:rPr>
                <w:i w:val="0"/>
                <w:iCs w:val="0"/>
                <w:sz w:val="20"/>
                <w:szCs w:val="20"/>
              </w:rPr>
            </w:pPr>
            <w:r w:rsidRPr="00E5452F">
              <w:rPr>
                <w:i w:val="0"/>
                <w:iCs w:val="0"/>
                <w:sz w:val="20"/>
                <w:szCs w:val="20"/>
              </w:rPr>
              <w:t>2,67</w:t>
            </w:r>
          </w:p>
        </w:tc>
        <w:tc>
          <w:tcPr>
            <w:tcW w:w="1187" w:type="dxa"/>
            <w:tcBorders>
              <w:top w:val="single" w:sz="6" w:space="0" w:color="auto"/>
              <w:left w:val="single" w:sz="6" w:space="0" w:color="auto"/>
              <w:bottom w:val="single" w:sz="6" w:space="0" w:color="auto"/>
              <w:right w:val="single" w:sz="6" w:space="0" w:color="auto"/>
            </w:tcBorders>
            <w:vAlign w:val="center"/>
          </w:tcPr>
          <w:p w:rsidR="00FD12A0" w:rsidRPr="00E5452F" w:rsidRDefault="00E5452F" w:rsidP="004C6D3C">
            <w:pPr>
              <w:tabs>
                <w:tab w:val="clear" w:pos="709"/>
              </w:tabs>
              <w:jc w:val="center"/>
              <w:rPr>
                <w:i w:val="0"/>
                <w:iCs w:val="0"/>
                <w:sz w:val="20"/>
                <w:szCs w:val="20"/>
              </w:rPr>
            </w:pPr>
            <w:r w:rsidRPr="00E5452F">
              <w:rPr>
                <w:i w:val="0"/>
                <w:iCs w:val="0"/>
                <w:sz w:val="20"/>
                <w:szCs w:val="20"/>
              </w:rPr>
              <w:t>2,00</w:t>
            </w:r>
          </w:p>
        </w:tc>
      </w:tr>
    </w:tbl>
    <w:p w:rsidR="000869D6" w:rsidRPr="00A5377A" w:rsidRDefault="000869D6">
      <w:pPr>
        <w:tabs>
          <w:tab w:val="clear" w:pos="709"/>
        </w:tabs>
        <w:jc w:val="left"/>
        <w:rPr>
          <w:i w:val="0"/>
          <w:iCs w:val="0"/>
          <w:color w:val="000000"/>
          <w:sz w:val="20"/>
          <w:szCs w:val="20"/>
          <w:highlight w:val="yellow"/>
        </w:rPr>
      </w:pPr>
    </w:p>
    <w:p w:rsidR="004611C5" w:rsidRPr="000869D6" w:rsidRDefault="004611C5">
      <w:pPr>
        <w:tabs>
          <w:tab w:val="clear" w:pos="709"/>
        </w:tabs>
        <w:jc w:val="left"/>
        <w:rPr>
          <w:i w:val="0"/>
          <w:iCs w:val="0"/>
          <w:color w:val="000000"/>
          <w:sz w:val="20"/>
          <w:szCs w:val="20"/>
        </w:rPr>
      </w:pPr>
      <w:r w:rsidRPr="000869D6">
        <w:rPr>
          <w:i w:val="0"/>
          <w:iCs w:val="0"/>
          <w:color w:val="000000"/>
          <w:sz w:val="20"/>
          <w:szCs w:val="20"/>
        </w:rPr>
        <w:t>Приводится анализ платежеспособности и финансового положения эмитента на основе экономического анализа динамики приведенных показателей в сравнении с аналогичным периодом предшествующего года (предшествующих лет).</w:t>
      </w:r>
    </w:p>
    <w:p w:rsidR="004611C5" w:rsidRPr="00BA7D1A" w:rsidRDefault="004611C5" w:rsidP="00A14D99">
      <w:pPr>
        <w:pStyle w:val="21"/>
      </w:pPr>
      <w:bookmarkStart w:id="37" w:name="_Toc261885299"/>
      <w:r w:rsidRPr="00BA7D1A">
        <w:t>2.2. Рыночная капитализация эмитента</w:t>
      </w:r>
      <w:bookmarkEnd w:id="35"/>
      <w:bookmarkEnd w:id="36"/>
      <w:bookmarkEnd w:id="37"/>
      <w:r w:rsidRPr="00BA7D1A">
        <w:t xml:space="preserve"> </w:t>
      </w:r>
    </w:p>
    <w:p w:rsidR="004611C5" w:rsidRPr="00A5377A" w:rsidRDefault="004611C5">
      <w:pPr>
        <w:pStyle w:val="ad"/>
        <w:tabs>
          <w:tab w:val="clear" w:pos="709"/>
        </w:tabs>
        <w:jc w:val="left"/>
        <w:rPr>
          <w:i w:val="0"/>
          <w:iCs w:val="0"/>
          <w:sz w:val="20"/>
          <w:szCs w:val="20"/>
        </w:rPr>
      </w:pPr>
      <w:r w:rsidRPr="00A5377A">
        <w:rPr>
          <w:i w:val="0"/>
          <w:iCs w:val="0"/>
          <w:sz w:val="20"/>
          <w:szCs w:val="20"/>
        </w:rPr>
        <w:t>ценные бумаги эмитента на рынке ценных бумаг не обращаются.</w:t>
      </w:r>
      <w:bookmarkStart w:id="38" w:name="_Toc108855222"/>
    </w:p>
    <w:p w:rsidR="004611C5" w:rsidRPr="00BA7D1A" w:rsidRDefault="004611C5" w:rsidP="00A14D99">
      <w:pPr>
        <w:pStyle w:val="21"/>
      </w:pPr>
      <w:bookmarkStart w:id="39" w:name="_Toc110063267"/>
      <w:bookmarkStart w:id="40" w:name="_Toc261885300"/>
      <w:r w:rsidRPr="00BA7D1A">
        <w:t>2.3. Обязательства эмитента</w:t>
      </w:r>
      <w:bookmarkEnd w:id="38"/>
      <w:bookmarkEnd w:id="39"/>
      <w:bookmarkEnd w:id="40"/>
    </w:p>
    <w:p w:rsidR="004611C5" w:rsidRPr="00BA7D1A" w:rsidRDefault="004611C5" w:rsidP="00A14D99">
      <w:pPr>
        <w:pStyle w:val="21"/>
      </w:pPr>
      <w:bookmarkStart w:id="41" w:name="_Toc108855223"/>
      <w:bookmarkStart w:id="42" w:name="_Toc110063268"/>
      <w:bookmarkStart w:id="43" w:name="_Toc261885301"/>
      <w:r w:rsidRPr="00BA7D1A">
        <w:t>2.3.1. Кредиторская задолженность</w:t>
      </w:r>
      <w:bookmarkEnd w:id="41"/>
      <w:bookmarkEnd w:id="42"/>
      <w:bookmarkEnd w:id="43"/>
    </w:p>
    <w:p w:rsidR="004611C5" w:rsidRPr="007A5749" w:rsidRDefault="004611C5">
      <w:pPr>
        <w:pStyle w:val="ad"/>
        <w:tabs>
          <w:tab w:val="clear" w:pos="709"/>
        </w:tabs>
        <w:jc w:val="left"/>
        <w:rPr>
          <w:i w:val="0"/>
          <w:iCs w:val="0"/>
          <w:sz w:val="20"/>
          <w:szCs w:val="20"/>
        </w:rPr>
      </w:pPr>
      <w:r w:rsidRPr="007A5749">
        <w:rPr>
          <w:i w:val="0"/>
          <w:iCs w:val="0"/>
          <w:sz w:val="20"/>
          <w:szCs w:val="20"/>
        </w:rPr>
        <w:t xml:space="preserve">на </w:t>
      </w:r>
      <w:r w:rsidRPr="007A5749">
        <w:rPr>
          <w:i w:val="0"/>
          <w:iCs w:val="0"/>
          <w:sz w:val="20"/>
          <w:szCs w:val="20"/>
          <w:lang w:val="en-US"/>
        </w:rPr>
        <w:t>I</w:t>
      </w:r>
      <w:r w:rsidRPr="007A5749">
        <w:rPr>
          <w:i w:val="0"/>
          <w:iCs w:val="0"/>
          <w:sz w:val="20"/>
          <w:szCs w:val="20"/>
        </w:rPr>
        <w:t xml:space="preserve"> кв. 20</w:t>
      </w:r>
      <w:r w:rsidR="008A240D" w:rsidRPr="007A5749">
        <w:rPr>
          <w:i w:val="0"/>
          <w:iCs w:val="0"/>
          <w:sz w:val="20"/>
          <w:szCs w:val="20"/>
        </w:rPr>
        <w:t>10</w:t>
      </w:r>
      <w:r w:rsidRPr="007A5749">
        <w:rPr>
          <w:i w:val="0"/>
          <w:iCs w:val="0"/>
          <w:sz w:val="20"/>
          <w:szCs w:val="20"/>
        </w:rPr>
        <w:t>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977"/>
        <w:gridCol w:w="3544"/>
      </w:tblGrid>
      <w:tr w:rsidR="004611C5" w:rsidRPr="007A5749">
        <w:tblPrEx>
          <w:tblCellMar>
            <w:top w:w="0" w:type="dxa"/>
            <w:bottom w:w="0" w:type="dxa"/>
          </w:tblCellMar>
        </w:tblPrEx>
        <w:tc>
          <w:tcPr>
            <w:tcW w:w="3402" w:type="dxa"/>
            <w:vAlign w:val="center"/>
          </w:tcPr>
          <w:p w:rsidR="004611C5" w:rsidRPr="007A5749" w:rsidRDefault="004611C5" w:rsidP="00263EB0">
            <w:pPr>
              <w:tabs>
                <w:tab w:val="clear" w:pos="709"/>
              </w:tabs>
              <w:jc w:val="center"/>
              <w:rPr>
                <w:i w:val="0"/>
                <w:iCs w:val="0"/>
                <w:sz w:val="20"/>
                <w:szCs w:val="20"/>
              </w:rPr>
            </w:pPr>
            <w:bookmarkStart w:id="44" w:name="_Toc108855224"/>
            <w:bookmarkStart w:id="45" w:name="_Toc110063269"/>
            <w:r w:rsidRPr="007A5749">
              <w:rPr>
                <w:i w:val="0"/>
                <w:iCs w:val="0"/>
                <w:sz w:val="20"/>
                <w:szCs w:val="20"/>
              </w:rPr>
              <w:t>Дата окончания отчетного периода</w:t>
            </w:r>
          </w:p>
        </w:tc>
        <w:tc>
          <w:tcPr>
            <w:tcW w:w="2977" w:type="dxa"/>
            <w:vAlign w:val="center"/>
          </w:tcPr>
          <w:p w:rsidR="004611C5" w:rsidRPr="007A5749" w:rsidRDefault="004611C5" w:rsidP="00263EB0">
            <w:pPr>
              <w:tabs>
                <w:tab w:val="clear" w:pos="709"/>
              </w:tabs>
              <w:jc w:val="center"/>
              <w:rPr>
                <w:i w:val="0"/>
                <w:iCs w:val="0"/>
                <w:sz w:val="20"/>
                <w:szCs w:val="20"/>
              </w:rPr>
            </w:pPr>
            <w:r w:rsidRPr="007A5749">
              <w:rPr>
                <w:i w:val="0"/>
                <w:iCs w:val="0"/>
                <w:sz w:val="20"/>
                <w:szCs w:val="20"/>
              </w:rPr>
              <w:t>Кредиторская задолженность, всего, тыс.руб.</w:t>
            </w:r>
          </w:p>
        </w:tc>
        <w:tc>
          <w:tcPr>
            <w:tcW w:w="3544" w:type="dxa"/>
            <w:vAlign w:val="center"/>
          </w:tcPr>
          <w:p w:rsidR="004611C5" w:rsidRPr="007A5749" w:rsidRDefault="004611C5" w:rsidP="00263EB0">
            <w:pPr>
              <w:tabs>
                <w:tab w:val="clear" w:pos="709"/>
              </w:tabs>
              <w:jc w:val="center"/>
              <w:rPr>
                <w:i w:val="0"/>
                <w:iCs w:val="0"/>
                <w:sz w:val="20"/>
                <w:szCs w:val="20"/>
              </w:rPr>
            </w:pPr>
            <w:r w:rsidRPr="007A5749">
              <w:rPr>
                <w:i w:val="0"/>
                <w:iCs w:val="0"/>
                <w:sz w:val="20"/>
                <w:szCs w:val="20"/>
              </w:rPr>
              <w:t>Кредиторская задолженность, просроченная, тыс.руб.</w:t>
            </w:r>
          </w:p>
        </w:tc>
      </w:tr>
      <w:tr w:rsidR="004611C5" w:rsidRPr="007A5749">
        <w:tblPrEx>
          <w:tblCellMar>
            <w:top w:w="0" w:type="dxa"/>
            <w:bottom w:w="0" w:type="dxa"/>
          </w:tblCellMar>
        </w:tblPrEx>
        <w:trPr>
          <w:trHeight w:val="90"/>
        </w:trPr>
        <w:tc>
          <w:tcPr>
            <w:tcW w:w="3402" w:type="dxa"/>
            <w:vAlign w:val="center"/>
          </w:tcPr>
          <w:p w:rsidR="004611C5" w:rsidRPr="007A5749" w:rsidRDefault="004611C5" w:rsidP="00F35188">
            <w:pPr>
              <w:pStyle w:val="ad"/>
              <w:tabs>
                <w:tab w:val="clear" w:pos="709"/>
              </w:tabs>
              <w:jc w:val="center"/>
              <w:rPr>
                <w:i w:val="0"/>
                <w:iCs w:val="0"/>
                <w:sz w:val="20"/>
                <w:szCs w:val="20"/>
              </w:rPr>
            </w:pPr>
            <w:r w:rsidRPr="007A5749">
              <w:rPr>
                <w:i w:val="0"/>
                <w:iCs w:val="0"/>
                <w:sz w:val="20"/>
                <w:szCs w:val="20"/>
              </w:rPr>
              <w:t>31.03.20</w:t>
            </w:r>
            <w:r w:rsidR="008A240D" w:rsidRPr="007A5749">
              <w:rPr>
                <w:i w:val="0"/>
                <w:iCs w:val="0"/>
                <w:sz w:val="20"/>
                <w:szCs w:val="20"/>
              </w:rPr>
              <w:t>10</w:t>
            </w:r>
            <w:r w:rsidRPr="007A5749">
              <w:rPr>
                <w:i w:val="0"/>
                <w:iCs w:val="0"/>
                <w:sz w:val="20"/>
                <w:szCs w:val="20"/>
              </w:rPr>
              <w:t xml:space="preserve"> г.</w:t>
            </w:r>
          </w:p>
        </w:tc>
        <w:tc>
          <w:tcPr>
            <w:tcW w:w="2977" w:type="dxa"/>
            <w:vAlign w:val="center"/>
          </w:tcPr>
          <w:p w:rsidR="004611C5" w:rsidRPr="007A5749" w:rsidRDefault="00710E92" w:rsidP="00263EB0">
            <w:pPr>
              <w:pStyle w:val="ad"/>
              <w:tabs>
                <w:tab w:val="clear" w:pos="709"/>
              </w:tabs>
              <w:jc w:val="center"/>
              <w:rPr>
                <w:i w:val="0"/>
                <w:iCs w:val="0"/>
                <w:sz w:val="20"/>
                <w:szCs w:val="20"/>
              </w:rPr>
            </w:pPr>
            <w:r>
              <w:rPr>
                <w:i w:val="0"/>
                <w:iCs w:val="0"/>
                <w:sz w:val="20"/>
                <w:szCs w:val="20"/>
              </w:rPr>
              <w:t>15162</w:t>
            </w:r>
          </w:p>
        </w:tc>
        <w:tc>
          <w:tcPr>
            <w:tcW w:w="3544" w:type="dxa"/>
            <w:vAlign w:val="center"/>
          </w:tcPr>
          <w:p w:rsidR="004611C5" w:rsidRPr="007A5749" w:rsidRDefault="00263EB0" w:rsidP="00263EB0">
            <w:pPr>
              <w:pStyle w:val="ad"/>
              <w:tabs>
                <w:tab w:val="clear" w:pos="709"/>
              </w:tabs>
              <w:jc w:val="center"/>
              <w:rPr>
                <w:i w:val="0"/>
                <w:iCs w:val="0"/>
                <w:sz w:val="20"/>
                <w:szCs w:val="20"/>
              </w:rPr>
            </w:pPr>
            <w:r w:rsidRPr="007A5749">
              <w:rPr>
                <w:i w:val="0"/>
                <w:iCs w:val="0"/>
                <w:sz w:val="20"/>
                <w:szCs w:val="20"/>
              </w:rPr>
              <w:t>—</w:t>
            </w:r>
          </w:p>
        </w:tc>
      </w:tr>
    </w:tbl>
    <w:p w:rsidR="004611C5" w:rsidRPr="007A5749" w:rsidRDefault="00263EB0" w:rsidP="00E171F0">
      <w:pPr>
        <w:tabs>
          <w:tab w:val="clear" w:pos="709"/>
        </w:tabs>
        <w:spacing w:before="40" w:after="40"/>
        <w:jc w:val="left"/>
        <w:rPr>
          <w:i w:val="0"/>
          <w:iCs w:val="0"/>
          <w:sz w:val="20"/>
          <w:szCs w:val="20"/>
        </w:rPr>
      </w:pPr>
      <w:r w:rsidRPr="007A5749">
        <w:rPr>
          <w:i w:val="0"/>
          <w:iCs w:val="0"/>
          <w:sz w:val="20"/>
          <w:szCs w:val="20"/>
        </w:rPr>
        <w:t>С</w:t>
      </w:r>
      <w:r w:rsidR="004611C5" w:rsidRPr="007A5749">
        <w:rPr>
          <w:i w:val="0"/>
          <w:iCs w:val="0"/>
          <w:sz w:val="20"/>
          <w:szCs w:val="20"/>
        </w:rPr>
        <w:t xml:space="preserve">труктура кредиторской задолженности эмитента с указанием срока исполнения обязательств за </w:t>
      </w:r>
      <w:r w:rsidR="004611C5" w:rsidRPr="007A5749">
        <w:rPr>
          <w:i w:val="0"/>
          <w:iCs w:val="0"/>
          <w:sz w:val="20"/>
          <w:szCs w:val="20"/>
          <w:lang w:val="en-US"/>
        </w:rPr>
        <w:t>I</w:t>
      </w:r>
      <w:r w:rsidR="004611C5" w:rsidRPr="007A5749">
        <w:rPr>
          <w:i w:val="0"/>
          <w:iCs w:val="0"/>
          <w:sz w:val="20"/>
          <w:szCs w:val="20"/>
        </w:rPr>
        <w:t xml:space="preserve"> квартал 20</w:t>
      </w:r>
      <w:r w:rsidR="008A240D" w:rsidRPr="007A5749">
        <w:rPr>
          <w:i w:val="0"/>
          <w:iCs w:val="0"/>
          <w:sz w:val="20"/>
          <w:szCs w:val="20"/>
        </w:rPr>
        <w:t>10</w:t>
      </w:r>
      <w:r w:rsidR="004611C5" w:rsidRPr="007A5749">
        <w:rPr>
          <w:i w:val="0"/>
          <w:iCs w:val="0"/>
          <w:sz w:val="20"/>
          <w:szCs w:val="20"/>
        </w:rPr>
        <w:t xml:space="preserve"> г. </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8"/>
        <w:gridCol w:w="1980"/>
        <w:gridCol w:w="2340"/>
      </w:tblGrid>
      <w:tr w:rsidR="004611C5" w:rsidRPr="007A5749">
        <w:tblPrEx>
          <w:tblCellMar>
            <w:top w:w="0" w:type="dxa"/>
            <w:bottom w:w="0" w:type="dxa"/>
          </w:tblCellMar>
        </w:tblPrEx>
        <w:trPr>
          <w:cantSplit/>
          <w:trHeight w:val="135"/>
        </w:trPr>
        <w:tc>
          <w:tcPr>
            <w:tcW w:w="5688" w:type="dxa"/>
            <w:vMerge w:val="restart"/>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Наименование кредиторской задолженности</w:t>
            </w:r>
          </w:p>
        </w:tc>
        <w:tc>
          <w:tcPr>
            <w:tcW w:w="4320" w:type="dxa"/>
            <w:gridSpan w:val="2"/>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Срок наступления платежа</w:t>
            </w:r>
          </w:p>
        </w:tc>
      </w:tr>
      <w:tr w:rsidR="004611C5" w:rsidRPr="007A5749">
        <w:tblPrEx>
          <w:tblCellMar>
            <w:top w:w="0" w:type="dxa"/>
            <w:bottom w:w="0" w:type="dxa"/>
          </w:tblCellMar>
        </w:tblPrEx>
        <w:trPr>
          <w:cantSplit/>
          <w:trHeight w:val="135"/>
        </w:trPr>
        <w:tc>
          <w:tcPr>
            <w:tcW w:w="5688" w:type="dxa"/>
            <w:vMerge/>
          </w:tcPr>
          <w:p w:rsidR="004611C5" w:rsidRPr="007A5749" w:rsidRDefault="004611C5">
            <w:pPr>
              <w:tabs>
                <w:tab w:val="clear" w:pos="709"/>
              </w:tabs>
              <w:jc w:val="left"/>
              <w:rPr>
                <w:i w:val="0"/>
                <w:iCs w:val="0"/>
                <w:color w:val="000000"/>
                <w:sz w:val="20"/>
                <w:szCs w:val="20"/>
              </w:rPr>
            </w:pPr>
          </w:p>
        </w:tc>
        <w:tc>
          <w:tcPr>
            <w:tcW w:w="1980" w:type="dxa"/>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До одного года</w:t>
            </w:r>
          </w:p>
        </w:tc>
        <w:tc>
          <w:tcPr>
            <w:tcW w:w="2340" w:type="dxa"/>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Свыше одного года</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Кредиторская задолженность перед поставщиками и подрядчиками, тыс.руб</w:t>
            </w:r>
          </w:p>
        </w:tc>
        <w:tc>
          <w:tcPr>
            <w:tcW w:w="1980" w:type="dxa"/>
            <w:vAlign w:val="center"/>
          </w:tcPr>
          <w:p w:rsidR="004611C5" w:rsidRPr="007A5749" w:rsidRDefault="008A240D" w:rsidP="00263EB0">
            <w:pPr>
              <w:tabs>
                <w:tab w:val="clear" w:pos="709"/>
              </w:tabs>
              <w:jc w:val="center"/>
              <w:rPr>
                <w:i w:val="0"/>
                <w:iCs w:val="0"/>
                <w:color w:val="000000"/>
                <w:sz w:val="20"/>
                <w:szCs w:val="20"/>
              </w:rPr>
            </w:pPr>
            <w:r w:rsidRPr="007A5749">
              <w:rPr>
                <w:i w:val="0"/>
                <w:iCs w:val="0"/>
                <w:color w:val="000000"/>
                <w:sz w:val="20"/>
                <w:szCs w:val="20"/>
              </w:rPr>
              <w:t>2959</w:t>
            </w:r>
          </w:p>
        </w:tc>
        <w:tc>
          <w:tcPr>
            <w:tcW w:w="2340" w:type="dxa"/>
            <w:vAlign w:val="center"/>
          </w:tcPr>
          <w:p w:rsidR="004611C5" w:rsidRPr="007A5749" w:rsidRDefault="00F35188" w:rsidP="00263EB0">
            <w:pPr>
              <w:tabs>
                <w:tab w:val="clear" w:pos="709"/>
              </w:tabs>
              <w:jc w:val="center"/>
              <w:rPr>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Кредиторская задолженность перед персоналом организации, тыс.руб</w:t>
            </w:r>
          </w:p>
        </w:tc>
        <w:tc>
          <w:tcPr>
            <w:tcW w:w="1980" w:type="dxa"/>
            <w:vAlign w:val="center"/>
          </w:tcPr>
          <w:p w:rsidR="004611C5" w:rsidRPr="007A5749" w:rsidRDefault="008A240D" w:rsidP="00263EB0">
            <w:pPr>
              <w:tabs>
                <w:tab w:val="clear" w:pos="709"/>
              </w:tabs>
              <w:jc w:val="center"/>
              <w:rPr>
                <w:i w:val="0"/>
                <w:iCs w:val="0"/>
                <w:color w:val="000000"/>
                <w:sz w:val="20"/>
                <w:szCs w:val="20"/>
              </w:rPr>
            </w:pPr>
            <w:r w:rsidRPr="007A5749">
              <w:rPr>
                <w:i w:val="0"/>
                <w:iCs w:val="0"/>
                <w:color w:val="000000"/>
                <w:sz w:val="20"/>
                <w:szCs w:val="20"/>
              </w:rPr>
              <w:t>218</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Кредиторская задолженность перед бюджетом и государственными внебюджетными фондами, тыс.руб</w:t>
            </w:r>
          </w:p>
        </w:tc>
        <w:tc>
          <w:tcPr>
            <w:tcW w:w="1980" w:type="dxa"/>
            <w:vAlign w:val="center"/>
          </w:tcPr>
          <w:p w:rsidR="004611C5" w:rsidRPr="007A5749" w:rsidRDefault="006A5CF6" w:rsidP="00263EB0">
            <w:pPr>
              <w:tabs>
                <w:tab w:val="clear" w:pos="709"/>
              </w:tabs>
              <w:jc w:val="center"/>
              <w:rPr>
                <w:i w:val="0"/>
                <w:iCs w:val="0"/>
                <w:color w:val="000000"/>
                <w:sz w:val="20"/>
                <w:szCs w:val="20"/>
              </w:rPr>
            </w:pPr>
            <w:r w:rsidRPr="007A5749">
              <w:rPr>
                <w:i w:val="0"/>
                <w:iCs w:val="0"/>
                <w:color w:val="000000"/>
                <w:sz w:val="20"/>
                <w:szCs w:val="20"/>
              </w:rPr>
              <w:t>933</w:t>
            </w:r>
          </w:p>
        </w:tc>
        <w:tc>
          <w:tcPr>
            <w:tcW w:w="2340" w:type="dxa"/>
            <w:vAlign w:val="center"/>
          </w:tcPr>
          <w:p w:rsidR="004611C5" w:rsidRPr="007A5749" w:rsidRDefault="008A240D"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Кредиты,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просроченные,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Займы, всего,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просроченные,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облигационные займы,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просроченные облигационные займы,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Прочая кредиторская задолженность, тыс.руб.</w:t>
            </w:r>
          </w:p>
        </w:tc>
        <w:tc>
          <w:tcPr>
            <w:tcW w:w="1980" w:type="dxa"/>
            <w:vAlign w:val="center"/>
          </w:tcPr>
          <w:p w:rsidR="004611C5" w:rsidRPr="007A5749" w:rsidRDefault="006A5CF6" w:rsidP="00263EB0">
            <w:pPr>
              <w:tabs>
                <w:tab w:val="clear" w:pos="709"/>
              </w:tabs>
              <w:jc w:val="center"/>
              <w:rPr>
                <w:i w:val="0"/>
                <w:iCs w:val="0"/>
                <w:color w:val="000000"/>
                <w:sz w:val="20"/>
                <w:szCs w:val="20"/>
              </w:rPr>
            </w:pPr>
            <w:r w:rsidRPr="007A5749">
              <w:rPr>
                <w:i w:val="0"/>
                <w:iCs w:val="0"/>
                <w:color w:val="000000"/>
                <w:sz w:val="20"/>
                <w:szCs w:val="20"/>
              </w:rPr>
              <w:t>8166</w:t>
            </w:r>
          </w:p>
        </w:tc>
        <w:tc>
          <w:tcPr>
            <w:tcW w:w="2340" w:type="dxa"/>
            <w:vAlign w:val="center"/>
          </w:tcPr>
          <w:p w:rsidR="004611C5" w:rsidRPr="007A5749" w:rsidRDefault="00743B02" w:rsidP="00263EB0">
            <w:pPr>
              <w:tabs>
                <w:tab w:val="clear" w:pos="709"/>
              </w:tabs>
              <w:jc w:val="center"/>
              <w:rPr>
                <w:i w:val="0"/>
                <w:iCs w:val="0"/>
                <w:color w:val="000000"/>
                <w:sz w:val="20"/>
                <w:szCs w:val="20"/>
              </w:rPr>
            </w:pPr>
            <w:r>
              <w:rPr>
                <w:i w:val="0"/>
                <w:iCs w:val="0"/>
                <w:color w:val="000000"/>
                <w:sz w:val="20"/>
                <w:szCs w:val="20"/>
              </w:rPr>
              <w:t>2886</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Итого, тыс.руб</w:t>
            </w:r>
          </w:p>
        </w:tc>
        <w:tc>
          <w:tcPr>
            <w:tcW w:w="1980" w:type="dxa"/>
            <w:vAlign w:val="center"/>
          </w:tcPr>
          <w:p w:rsidR="004611C5" w:rsidRPr="007A5749" w:rsidRDefault="006A5CF6" w:rsidP="00263EB0">
            <w:pPr>
              <w:tabs>
                <w:tab w:val="clear" w:pos="709"/>
              </w:tabs>
              <w:jc w:val="center"/>
              <w:rPr>
                <w:i w:val="0"/>
                <w:iCs w:val="0"/>
                <w:color w:val="000000"/>
                <w:sz w:val="20"/>
                <w:szCs w:val="20"/>
              </w:rPr>
            </w:pPr>
            <w:r w:rsidRPr="007A5749">
              <w:rPr>
                <w:i w:val="0"/>
                <w:iCs w:val="0"/>
                <w:color w:val="000000"/>
                <w:sz w:val="20"/>
                <w:szCs w:val="20"/>
              </w:rPr>
              <w:t>12276</w:t>
            </w:r>
          </w:p>
        </w:tc>
        <w:tc>
          <w:tcPr>
            <w:tcW w:w="2340" w:type="dxa"/>
            <w:vAlign w:val="center"/>
          </w:tcPr>
          <w:p w:rsidR="004611C5" w:rsidRPr="007A5749" w:rsidRDefault="00743B02" w:rsidP="00263EB0">
            <w:pPr>
              <w:tabs>
                <w:tab w:val="clear" w:pos="709"/>
              </w:tabs>
              <w:jc w:val="center"/>
              <w:rPr>
                <w:i w:val="0"/>
                <w:iCs w:val="0"/>
                <w:color w:val="000000"/>
                <w:sz w:val="20"/>
                <w:szCs w:val="20"/>
              </w:rPr>
            </w:pPr>
            <w:r>
              <w:rPr>
                <w:i w:val="0"/>
                <w:iCs w:val="0"/>
                <w:color w:val="000000"/>
                <w:sz w:val="20"/>
                <w:szCs w:val="20"/>
              </w:rPr>
              <w:t>2886</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итого просроченная, тыс.руб.</w:t>
            </w:r>
          </w:p>
        </w:tc>
        <w:tc>
          <w:tcPr>
            <w:tcW w:w="198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35188" w:rsidP="00263EB0">
            <w:pPr>
              <w:tabs>
                <w:tab w:val="clear" w:pos="709"/>
              </w:tabs>
              <w:jc w:val="center"/>
              <w:rPr>
                <w:i w:val="0"/>
                <w:iCs w:val="0"/>
                <w:color w:val="000000"/>
                <w:sz w:val="20"/>
                <w:szCs w:val="20"/>
              </w:rPr>
            </w:pPr>
            <w:r w:rsidRPr="007A5749">
              <w:rPr>
                <w:i w:val="0"/>
                <w:iCs w:val="0"/>
                <w:color w:val="000000"/>
                <w:sz w:val="20"/>
                <w:szCs w:val="20"/>
              </w:rPr>
              <w:t>—</w:t>
            </w:r>
          </w:p>
        </w:tc>
      </w:tr>
    </w:tbl>
    <w:p w:rsidR="004611C5" w:rsidRPr="007A5749" w:rsidRDefault="004611C5" w:rsidP="00E171F0">
      <w:pPr>
        <w:pStyle w:val="ad"/>
        <w:tabs>
          <w:tab w:val="clear" w:pos="709"/>
        </w:tabs>
        <w:spacing w:before="40" w:after="40"/>
        <w:jc w:val="left"/>
        <w:rPr>
          <w:i w:val="0"/>
          <w:iCs w:val="0"/>
          <w:color w:val="000000"/>
          <w:sz w:val="20"/>
          <w:szCs w:val="20"/>
        </w:rPr>
      </w:pPr>
      <w:r w:rsidRPr="007A5749">
        <w:rPr>
          <w:i w:val="0"/>
          <w:iCs w:val="0"/>
          <w:color w:val="000000"/>
          <w:sz w:val="20"/>
          <w:szCs w:val="20"/>
        </w:rPr>
        <w:t>За 200</w:t>
      </w:r>
      <w:r w:rsidR="008A240D" w:rsidRPr="007A5749">
        <w:rPr>
          <w:i w:val="0"/>
          <w:iCs w:val="0"/>
          <w:color w:val="000000"/>
          <w:sz w:val="20"/>
          <w:szCs w:val="20"/>
        </w:rPr>
        <w:t>9</w:t>
      </w:r>
      <w:r w:rsidRPr="007A5749">
        <w:rPr>
          <w:i w:val="0"/>
          <w:iCs w:val="0"/>
          <w:color w:val="000000"/>
          <w:sz w:val="20"/>
          <w:szCs w:val="20"/>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0"/>
        <w:gridCol w:w="2840"/>
      </w:tblGrid>
      <w:tr w:rsidR="004611C5" w:rsidRPr="007A5749">
        <w:tblPrEx>
          <w:tblCellMar>
            <w:top w:w="0" w:type="dxa"/>
            <w:bottom w:w="0" w:type="dxa"/>
          </w:tblCellMar>
        </w:tblPrEx>
        <w:tc>
          <w:tcPr>
            <w:tcW w:w="2840" w:type="dxa"/>
            <w:vAlign w:val="center"/>
          </w:tcPr>
          <w:p w:rsidR="004611C5" w:rsidRPr="007A5749" w:rsidRDefault="004611C5" w:rsidP="00263EB0">
            <w:pPr>
              <w:pStyle w:val="ad"/>
              <w:tabs>
                <w:tab w:val="clear" w:pos="709"/>
              </w:tabs>
              <w:jc w:val="center"/>
              <w:rPr>
                <w:i w:val="0"/>
                <w:iCs w:val="0"/>
                <w:color w:val="000000"/>
                <w:sz w:val="20"/>
                <w:szCs w:val="20"/>
              </w:rPr>
            </w:pPr>
            <w:r w:rsidRPr="007A5749">
              <w:rPr>
                <w:i w:val="0"/>
                <w:iCs w:val="0"/>
                <w:color w:val="000000"/>
                <w:sz w:val="20"/>
                <w:szCs w:val="20"/>
              </w:rPr>
              <w:t>Дата окончания отчетного периода</w:t>
            </w:r>
          </w:p>
        </w:tc>
        <w:tc>
          <w:tcPr>
            <w:tcW w:w="2840" w:type="dxa"/>
            <w:vAlign w:val="center"/>
          </w:tcPr>
          <w:p w:rsidR="004611C5" w:rsidRPr="007A5749" w:rsidRDefault="004611C5" w:rsidP="00263EB0">
            <w:pPr>
              <w:pStyle w:val="ad"/>
              <w:tabs>
                <w:tab w:val="clear" w:pos="709"/>
              </w:tabs>
              <w:jc w:val="center"/>
              <w:rPr>
                <w:i w:val="0"/>
                <w:iCs w:val="0"/>
                <w:color w:val="000000"/>
                <w:sz w:val="20"/>
                <w:szCs w:val="20"/>
              </w:rPr>
            </w:pPr>
            <w:r w:rsidRPr="007A5749">
              <w:rPr>
                <w:i w:val="0"/>
                <w:iCs w:val="0"/>
                <w:color w:val="000000"/>
                <w:sz w:val="20"/>
                <w:szCs w:val="20"/>
              </w:rPr>
              <w:t>Кредиторская задолженность, всего, тыс.руб.</w:t>
            </w:r>
          </w:p>
        </w:tc>
        <w:tc>
          <w:tcPr>
            <w:tcW w:w="2840" w:type="dxa"/>
            <w:vAlign w:val="center"/>
          </w:tcPr>
          <w:p w:rsidR="004611C5" w:rsidRPr="007A5749" w:rsidRDefault="004611C5" w:rsidP="00263EB0">
            <w:pPr>
              <w:pStyle w:val="ad"/>
              <w:tabs>
                <w:tab w:val="clear" w:pos="709"/>
              </w:tabs>
              <w:jc w:val="center"/>
              <w:rPr>
                <w:i w:val="0"/>
                <w:iCs w:val="0"/>
                <w:color w:val="000000"/>
                <w:sz w:val="20"/>
                <w:szCs w:val="20"/>
              </w:rPr>
            </w:pPr>
            <w:r w:rsidRPr="007A5749">
              <w:rPr>
                <w:i w:val="0"/>
                <w:iCs w:val="0"/>
                <w:color w:val="000000"/>
                <w:sz w:val="20"/>
                <w:szCs w:val="20"/>
              </w:rPr>
              <w:t>Кредиторская задолженность, просроченная, тыс.руб.</w:t>
            </w:r>
          </w:p>
        </w:tc>
      </w:tr>
      <w:tr w:rsidR="004611C5" w:rsidRPr="007A5749">
        <w:tblPrEx>
          <w:tblCellMar>
            <w:top w:w="0" w:type="dxa"/>
            <w:bottom w:w="0" w:type="dxa"/>
          </w:tblCellMar>
        </w:tblPrEx>
        <w:trPr>
          <w:trHeight w:val="90"/>
        </w:trPr>
        <w:tc>
          <w:tcPr>
            <w:tcW w:w="2840" w:type="dxa"/>
            <w:vAlign w:val="center"/>
          </w:tcPr>
          <w:p w:rsidR="004611C5" w:rsidRPr="007A5749" w:rsidRDefault="004611C5" w:rsidP="00263EB0">
            <w:pPr>
              <w:pStyle w:val="ad"/>
              <w:tabs>
                <w:tab w:val="clear" w:pos="709"/>
              </w:tabs>
              <w:jc w:val="center"/>
              <w:rPr>
                <w:i w:val="0"/>
                <w:iCs w:val="0"/>
                <w:color w:val="000000"/>
                <w:sz w:val="20"/>
                <w:szCs w:val="20"/>
              </w:rPr>
            </w:pPr>
            <w:r w:rsidRPr="007A5749">
              <w:rPr>
                <w:i w:val="0"/>
                <w:iCs w:val="0"/>
                <w:color w:val="000000"/>
                <w:sz w:val="20"/>
                <w:szCs w:val="20"/>
              </w:rPr>
              <w:lastRenderedPageBreak/>
              <w:t>31.12.200</w:t>
            </w:r>
            <w:r w:rsidR="008A240D" w:rsidRPr="007A5749">
              <w:rPr>
                <w:i w:val="0"/>
                <w:iCs w:val="0"/>
                <w:color w:val="000000"/>
                <w:sz w:val="20"/>
                <w:szCs w:val="20"/>
              </w:rPr>
              <w:t>9</w:t>
            </w:r>
            <w:r w:rsidRPr="007A5749">
              <w:rPr>
                <w:i w:val="0"/>
                <w:iCs w:val="0"/>
                <w:color w:val="000000"/>
                <w:sz w:val="20"/>
                <w:szCs w:val="20"/>
              </w:rPr>
              <w:t xml:space="preserve"> г.</w:t>
            </w:r>
          </w:p>
        </w:tc>
        <w:tc>
          <w:tcPr>
            <w:tcW w:w="2840" w:type="dxa"/>
            <w:vAlign w:val="center"/>
          </w:tcPr>
          <w:p w:rsidR="004611C5" w:rsidRPr="007A5749" w:rsidRDefault="006A5CF6" w:rsidP="00263EB0">
            <w:pPr>
              <w:pStyle w:val="ad"/>
              <w:tabs>
                <w:tab w:val="clear" w:pos="709"/>
              </w:tabs>
              <w:jc w:val="center"/>
              <w:rPr>
                <w:i w:val="0"/>
                <w:iCs w:val="0"/>
                <w:color w:val="000000"/>
                <w:sz w:val="20"/>
                <w:szCs w:val="20"/>
              </w:rPr>
            </w:pPr>
            <w:r w:rsidRPr="007A5749">
              <w:rPr>
                <w:i w:val="0"/>
                <w:iCs w:val="0"/>
                <w:color w:val="000000"/>
                <w:sz w:val="20"/>
                <w:szCs w:val="20"/>
              </w:rPr>
              <w:t>16</w:t>
            </w:r>
            <w:r w:rsidR="00743B02">
              <w:rPr>
                <w:i w:val="0"/>
                <w:iCs w:val="0"/>
                <w:color w:val="000000"/>
                <w:sz w:val="20"/>
                <w:szCs w:val="20"/>
              </w:rPr>
              <w:t>440</w:t>
            </w:r>
          </w:p>
        </w:tc>
        <w:tc>
          <w:tcPr>
            <w:tcW w:w="2840" w:type="dxa"/>
            <w:vAlign w:val="center"/>
          </w:tcPr>
          <w:p w:rsidR="004611C5" w:rsidRPr="007A5749" w:rsidRDefault="00263EB0" w:rsidP="00263EB0">
            <w:pPr>
              <w:pStyle w:val="ad"/>
              <w:tabs>
                <w:tab w:val="clear" w:pos="709"/>
              </w:tabs>
              <w:jc w:val="center"/>
              <w:rPr>
                <w:i w:val="0"/>
                <w:iCs w:val="0"/>
                <w:color w:val="000000"/>
                <w:sz w:val="20"/>
                <w:szCs w:val="20"/>
              </w:rPr>
            </w:pPr>
            <w:r w:rsidRPr="007A5749">
              <w:rPr>
                <w:i w:val="0"/>
                <w:iCs w:val="0"/>
                <w:color w:val="000000"/>
                <w:sz w:val="20"/>
                <w:szCs w:val="20"/>
              </w:rPr>
              <w:t>—</w:t>
            </w:r>
          </w:p>
        </w:tc>
      </w:tr>
    </w:tbl>
    <w:p w:rsidR="004611C5" w:rsidRPr="007A5749" w:rsidRDefault="00263EB0" w:rsidP="00E171F0">
      <w:pPr>
        <w:tabs>
          <w:tab w:val="clear" w:pos="709"/>
        </w:tabs>
        <w:spacing w:before="40" w:after="40"/>
        <w:jc w:val="left"/>
        <w:rPr>
          <w:i w:val="0"/>
          <w:iCs w:val="0"/>
          <w:color w:val="000000"/>
          <w:sz w:val="20"/>
          <w:szCs w:val="20"/>
        </w:rPr>
      </w:pPr>
      <w:r w:rsidRPr="007A5749">
        <w:rPr>
          <w:i w:val="0"/>
          <w:iCs w:val="0"/>
          <w:color w:val="000000"/>
          <w:sz w:val="20"/>
          <w:szCs w:val="20"/>
        </w:rPr>
        <w:t>С</w:t>
      </w:r>
      <w:r w:rsidR="004611C5" w:rsidRPr="007A5749">
        <w:rPr>
          <w:i w:val="0"/>
          <w:iCs w:val="0"/>
          <w:color w:val="000000"/>
          <w:sz w:val="20"/>
          <w:szCs w:val="20"/>
        </w:rPr>
        <w:t>труктура кредиторской задолженности эмитента с указанием срока исполнения обязательств за 20</w:t>
      </w:r>
      <w:r w:rsidR="007A5749" w:rsidRPr="007A5749">
        <w:rPr>
          <w:i w:val="0"/>
          <w:iCs w:val="0"/>
          <w:color w:val="000000"/>
          <w:sz w:val="20"/>
          <w:szCs w:val="20"/>
        </w:rPr>
        <w:t>09</w:t>
      </w:r>
      <w:r w:rsidRPr="007A5749">
        <w:rPr>
          <w:i w:val="0"/>
          <w:iCs w:val="0"/>
          <w:color w:val="000000"/>
          <w:sz w:val="20"/>
          <w:szCs w:val="20"/>
        </w:rPr>
        <w:t xml:space="preserve"> </w:t>
      </w:r>
      <w:r w:rsidR="004611C5" w:rsidRPr="007A5749">
        <w:rPr>
          <w:i w:val="0"/>
          <w:iCs w:val="0"/>
          <w:color w:val="000000"/>
          <w:sz w:val="20"/>
          <w:szCs w:val="20"/>
        </w:rPr>
        <w:t>год</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8"/>
        <w:gridCol w:w="1980"/>
        <w:gridCol w:w="2340"/>
      </w:tblGrid>
      <w:tr w:rsidR="004611C5" w:rsidRPr="007A5749">
        <w:tblPrEx>
          <w:tblCellMar>
            <w:top w:w="0" w:type="dxa"/>
            <w:bottom w:w="0" w:type="dxa"/>
          </w:tblCellMar>
        </w:tblPrEx>
        <w:trPr>
          <w:cantSplit/>
          <w:trHeight w:val="135"/>
        </w:trPr>
        <w:tc>
          <w:tcPr>
            <w:tcW w:w="5688" w:type="dxa"/>
            <w:vMerge w:val="restart"/>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Наименование кредиторской задолженности</w:t>
            </w:r>
          </w:p>
        </w:tc>
        <w:tc>
          <w:tcPr>
            <w:tcW w:w="4320" w:type="dxa"/>
            <w:gridSpan w:val="2"/>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Срок наступления платежа</w:t>
            </w:r>
          </w:p>
        </w:tc>
      </w:tr>
      <w:tr w:rsidR="004611C5" w:rsidRPr="007A5749">
        <w:tblPrEx>
          <w:tblCellMar>
            <w:top w:w="0" w:type="dxa"/>
            <w:bottom w:w="0" w:type="dxa"/>
          </w:tblCellMar>
        </w:tblPrEx>
        <w:trPr>
          <w:cantSplit/>
          <w:trHeight w:val="135"/>
        </w:trPr>
        <w:tc>
          <w:tcPr>
            <w:tcW w:w="5688" w:type="dxa"/>
            <w:vMerge/>
          </w:tcPr>
          <w:p w:rsidR="004611C5" w:rsidRPr="007A5749" w:rsidRDefault="004611C5">
            <w:pPr>
              <w:tabs>
                <w:tab w:val="clear" w:pos="709"/>
              </w:tabs>
              <w:jc w:val="left"/>
              <w:rPr>
                <w:i w:val="0"/>
                <w:iCs w:val="0"/>
                <w:color w:val="000000"/>
                <w:sz w:val="20"/>
                <w:szCs w:val="20"/>
              </w:rPr>
            </w:pPr>
          </w:p>
        </w:tc>
        <w:tc>
          <w:tcPr>
            <w:tcW w:w="1980" w:type="dxa"/>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До одного года</w:t>
            </w:r>
          </w:p>
        </w:tc>
        <w:tc>
          <w:tcPr>
            <w:tcW w:w="2340" w:type="dxa"/>
            <w:vAlign w:val="center"/>
          </w:tcPr>
          <w:p w:rsidR="004611C5" w:rsidRPr="007A5749" w:rsidRDefault="004611C5" w:rsidP="00263EB0">
            <w:pPr>
              <w:tabs>
                <w:tab w:val="clear" w:pos="709"/>
              </w:tabs>
              <w:jc w:val="center"/>
              <w:rPr>
                <w:i w:val="0"/>
                <w:iCs w:val="0"/>
                <w:color w:val="000000"/>
                <w:sz w:val="20"/>
                <w:szCs w:val="20"/>
              </w:rPr>
            </w:pPr>
            <w:r w:rsidRPr="007A5749">
              <w:rPr>
                <w:i w:val="0"/>
                <w:iCs w:val="0"/>
                <w:color w:val="000000"/>
                <w:sz w:val="20"/>
                <w:szCs w:val="20"/>
              </w:rPr>
              <w:t>Свыше одного года</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Кредиторская задолженность перед поставщиками и подрядчиками, тыс.руб</w:t>
            </w:r>
          </w:p>
        </w:tc>
        <w:tc>
          <w:tcPr>
            <w:tcW w:w="1980" w:type="dxa"/>
            <w:vAlign w:val="center"/>
          </w:tcPr>
          <w:p w:rsidR="004611C5" w:rsidRPr="007A5749" w:rsidRDefault="006A5CF6" w:rsidP="00263EB0">
            <w:pPr>
              <w:tabs>
                <w:tab w:val="clear" w:pos="709"/>
              </w:tabs>
              <w:jc w:val="center"/>
              <w:rPr>
                <w:i w:val="0"/>
                <w:iCs w:val="0"/>
                <w:color w:val="000000"/>
                <w:sz w:val="20"/>
                <w:szCs w:val="20"/>
              </w:rPr>
            </w:pPr>
            <w:r w:rsidRPr="007A5749">
              <w:rPr>
                <w:i w:val="0"/>
                <w:iCs w:val="0"/>
                <w:color w:val="000000"/>
                <w:sz w:val="20"/>
                <w:szCs w:val="20"/>
              </w:rPr>
              <w:t>2685</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Кредиторская задолженность перед персоналом организации, тыс.руб</w:t>
            </w:r>
          </w:p>
        </w:tc>
        <w:tc>
          <w:tcPr>
            <w:tcW w:w="1980" w:type="dxa"/>
            <w:vAlign w:val="center"/>
          </w:tcPr>
          <w:p w:rsidR="004611C5" w:rsidRPr="007A5749" w:rsidRDefault="006A5CF6" w:rsidP="00263EB0">
            <w:pPr>
              <w:tabs>
                <w:tab w:val="clear" w:pos="709"/>
              </w:tabs>
              <w:jc w:val="center"/>
              <w:rPr>
                <w:i w:val="0"/>
                <w:iCs w:val="0"/>
                <w:color w:val="000000"/>
                <w:sz w:val="20"/>
                <w:szCs w:val="20"/>
              </w:rPr>
            </w:pPr>
            <w:r w:rsidRPr="007A5749">
              <w:rPr>
                <w:i w:val="0"/>
                <w:iCs w:val="0"/>
                <w:color w:val="000000"/>
                <w:sz w:val="20"/>
                <w:szCs w:val="20"/>
              </w:rPr>
              <w:t>229</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Кредиторская задолженность перед бюджетом и государственными внебюджетными фондами, тыс.руб</w:t>
            </w:r>
          </w:p>
        </w:tc>
        <w:tc>
          <w:tcPr>
            <w:tcW w:w="1980" w:type="dxa"/>
            <w:vAlign w:val="center"/>
          </w:tcPr>
          <w:p w:rsidR="004611C5" w:rsidRPr="007A5749" w:rsidRDefault="006A5CF6" w:rsidP="00263EB0">
            <w:pPr>
              <w:tabs>
                <w:tab w:val="clear" w:pos="709"/>
              </w:tabs>
              <w:jc w:val="center"/>
              <w:rPr>
                <w:i w:val="0"/>
                <w:iCs w:val="0"/>
                <w:color w:val="000000"/>
                <w:sz w:val="20"/>
                <w:szCs w:val="20"/>
              </w:rPr>
            </w:pPr>
            <w:r w:rsidRPr="007A5749">
              <w:rPr>
                <w:i w:val="0"/>
                <w:iCs w:val="0"/>
                <w:color w:val="000000"/>
                <w:sz w:val="20"/>
                <w:szCs w:val="20"/>
              </w:rPr>
              <w:t>10</w:t>
            </w:r>
            <w:r w:rsidR="00710E92">
              <w:rPr>
                <w:i w:val="0"/>
                <w:iCs w:val="0"/>
                <w:color w:val="000000"/>
                <w:sz w:val="20"/>
                <w:szCs w:val="20"/>
              </w:rPr>
              <w:t>27</w:t>
            </w:r>
          </w:p>
        </w:tc>
        <w:tc>
          <w:tcPr>
            <w:tcW w:w="2340" w:type="dxa"/>
            <w:vAlign w:val="center"/>
          </w:tcPr>
          <w:p w:rsidR="004611C5" w:rsidRPr="007A5749" w:rsidRDefault="00710E92"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Кредиты,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просроченные,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Займы, всего,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просроченные,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облигационные займы,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просроченные облигационные займы,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Прочая кредиторская задолженность, тыс.руб.</w:t>
            </w:r>
          </w:p>
        </w:tc>
        <w:tc>
          <w:tcPr>
            <w:tcW w:w="1980" w:type="dxa"/>
            <w:vAlign w:val="center"/>
          </w:tcPr>
          <w:p w:rsidR="004611C5" w:rsidRPr="007A5749" w:rsidRDefault="00743B02" w:rsidP="00263EB0">
            <w:pPr>
              <w:tabs>
                <w:tab w:val="clear" w:pos="709"/>
              </w:tabs>
              <w:jc w:val="center"/>
              <w:rPr>
                <w:i w:val="0"/>
                <w:iCs w:val="0"/>
                <w:color w:val="000000"/>
                <w:sz w:val="20"/>
                <w:szCs w:val="20"/>
              </w:rPr>
            </w:pPr>
            <w:r>
              <w:rPr>
                <w:i w:val="0"/>
                <w:iCs w:val="0"/>
                <w:color w:val="000000"/>
                <w:sz w:val="20"/>
                <w:szCs w:val="20"/>
              </w:rPr>
              <w:t>9565</w:t>
            </w:r>
          </w:p>
        </w:tc>
        <w:tc>
          <w:tcPr>
            <w:tcW w:w="2340" w:type="dxa"/>
            <w:vAlign w:val="center"/>
          </w:tcPr>
          <w:p w:rsidR="004611C5" w:rsidRPr="007A5749" w:rsidRDefault="007A5749" w:rsidP="00263EB0">
            <w:pPr>
              <w:tabs>
                <w:tab w:val="clear" w:pos="709"/>
              </w:tabs>
              <w:jc w:val="center"/>
              <w:rPr>
                <w:i w:val="0"/>
                <w:iCs w:val="0"/>
                <w:color w:val="000000"/>
                <w:sz w:val="20"/>
                <w:szCs w:val="20"/>
              </w:rPr>
            </w:pPr>
            <w:r w:rsidRPr="007A5749">
              <w:rPr>
                <w:i w:val="0"/>
                <w:iCs w:val="0"/>
                <w:color w:val="000000"/>
                <w:sz w:val="20"/>
                <w:szCs w:val="20"/>
              </w:rPr>
              <w:t>2934</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просроченная,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 xml:space="preserve"> —</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Итого, тыс.руб</w:t>
            </w:r>
          </w:p>
        </w:tc>
        <w:tc>
          <w:tcPr>
            <w:tcW w:w="1980" w:type="dxa"/>
            <w:vAlign w:val="center"/>
          </w:tcPr>
          <w:p w:rsidR="004611C5" w:rsidRPr="007A5749" w:rsidRDefault="00743B02" w:rsidP="00263EB0">
            <w:pPr>
              <w:tabs>
                <w:tab w:val="clear" w:pos="709"/>
              </w:tabs>
              <w:jc w:val="center"/>
              <w:rPr>
                <w:i w:val="0"/>
                <w:iCs w:val="0"/>
                <w:color w:val="000000"/>
                <w:sz w:val="20"/>
                <w:szCs w:val="20"/>
              </w:rPr>
            </w:pPr>
            <w:r>
              <w:rPr>
                <w:i w:val="0"/>
                <w:iCs w:val="0"/>
                <w:color w:val="000000"/>
                <w:sz w:val="20"/>
                <w:szCs w:val="20"/>
              </w:rPr>
              <w:t>13507</w:t>
            </w:r>
          </w:p>
        </w:tc>
        <w:tc>
          <w:tcPr>
            <w:tcW w:w="2340" w:type="dxa"/>
            <w:vAlign w:val="center"/>
          </w:tcPr>
          <w:p w:rsidR="004611C5" w:rsidRPr="007A5749" w:rsidRDefault="00710E92" w:rsidP="00263EB0">
            <w:pPr>
              <w:tabs>
                <w:tab w:val="clear" w:pos="709"/>
              </w:tabs>
              <w:jc w:val="center"/>
              <w:rPr>
                <w:i w:val="0"/>
                <w:iCs w:val="0"/>
                <w:color w:val="000000"/>
                <w:sz w:val="20"/>
                <w:szCs w:val="20"/>
              </w:rPr>
            </w:pPr>
            <w:r w:rsidRPr="007A5749">
              <w:rPr>
                <w:i w:val="0"/>
                <w:iCs w:val="0"/>
                <w:color w:val="000000"/>
                <w:sz w:val="20"/>
                <w:szCs w:val="20"/>
              </w:rPr>
              <w:t>2934</w:t>
            </w:r>
          </w:p>
        </w:tc>
      </w:tr>
      <w:tr w:rsidR="004611C5" w:rsidRPr="007A5749">
        <w:tblPrEx>
          <w:tblCellMar>
            <w:top w:w="0" w:type="dxa"/>
            <w:bottom w:w="0" w:type="dxa"/>
          </w:tblCellMar>
        </w:tblPrEx>
        <w:tc>
          <w:tcPr>
            <w:tcW w:w="5688" w:type="dxa"/>
          </w:tcPr>
          <w:p w:rsidR="004611C5" w:rsidRPr="007A5749" w:rsidRDefault="004611C5">
            <w:pPr>
              <w:tabs>
                <w:tab w:val="clear" w:pos="709"/>
              </w:tabs>
              <w:jc w:val="left"/>
              <w:rPr>
                <w:i w:val="0"/>
                <w:iCs w:val="0"/>
                <w:color w:val="000000"/>
                <w:sz w:val="20"/>
                <w:szCs w:val="20"/>
              </w:rPr>
            </w:pPr>
            <w:r w:rsidRPr="007A5749">
              <w:rPr>
                <w:i w:val="0"/>
                <w:iCs w:val="0"/>
                <w:color w:val="000000"/>
                <w:sz w:val="20"/>
                <w:szCs w:val="20"/>
              </w:rPr>
              <w:t>в том числе итого просроченная, тыс.руб.</w:t>
            </w:r>
          </w:p>
        </w:tc>
        <w:tc>
          <w:tcPr>
            <w:tcW w:w="1980" w:type="dxa"/>
            <w:vAlign w:val="center"/>
          </w:tcPr>
          <w:p w:rsidR="004611C5" w:rsidRPr="007A5749" w:rsidRDefault="000876EF" w:rsidP="00263EB0">
            <w:pPr>
              <w:tabs>
                <w:tab w:val="clear" w:pos="709"/>
              </w:tabs>
              <w:jc w:val="center"/>
              <w:rPr>
                <w:i w:val="0"/>
                <w:iCs w:val="0"/>
                <w:color w:val="000000"/>
                <w:sz w:val="20"/>
                <w:szCs w:val="20"/>
              </w:rPr>
            </w:pPr>
            <w:r w:rsidRPr="007A5749">
              <w:rPr>
                <w:i w:val="0"/>
                <w:iCs w:val="0"/>
                <w:color w:val="000000"/>
                <w:sz w:val="20"/>
                <w:szCs w:val="20"/>
              </w:rPr>
              <w:t>—</w:t>
            </w:r>
          </w:p>
        </w:tc>
        <w:tc>
          <w:tcPr>
            <w:tcW w:w="2340" w:type="dxa"/>
            <w:vAlign w:val="center"/>
          </w:tcPr>
          <w:p w:rsidR="004611C5" w:rsidRPr="007A5749" w:rsidRDefault="00FE28C3" w:rsidP="00263EB0">
            <w:pPr>
              <w:tabs>
                <w:tab w:val="clear" w:pos="709"/>
              </w:tabs>
              <w:jc w:val="center"/>
              <w:rPr>
                <w:i w:val="0"/>
                <w:iCs w:val="0"/>
                <w:color w:val="000000"/>
                <w:sz w:val="20"/>
                <w:szCs w:val="20"/>
              </w:rPr>
            </w:pPr>
            <w:r w:rsidRPr="007A5749">
              <w:rPr>
                <w:i w:val="0"/>
                <w:iCs w:val="0"/>
                <w:color w:val="000000"/>
                <w:sz w:val="20"/>
                <w:szCs w:val="20"/>
              </w:rPr>
              <w:t>—</w:t>
            </w:r>
          </w:p>
        </w:tc>
      </w:tr>
    </w:tbl>
    <w:p w:rsidR="004611C5" w:rsidRPr="00BA7D1A" w:rsidRDefault="004611C5">
      <w:pPr>
        <w:tabs>
          <w:tab w:val="clear" w:pos="709"/>
        </w:tabs>
        <w:autoSpaceDE w:val="0"/>
        <w:autoSpaceDN w:val="0"/>
        <w:adjustRightInd w:val="0"/>
        <w:rPr>
          <w:i w:val="0"/>
          <w:iCs w:val="0"/>
          <w:color w:val="000000"/>
          <w:sz w:val="20"/>
          <w:szCs w:val="20"/>
        </w:rPr>
      </w:pPr>
      <w:r w:rsidRPr="007A5749">
        <w:rPr>
          <w:i w:val="0"/>
          <w:iCs w:val="0"/>
          <w:color w:val="000000"/>
          <w:sz w:val="20"/>
          <w:szCs w:val="20"/>
        </w:rPr>
        <w:t>Просроченные кредиторские задолженности, неисполненные обязательства: отсутствуют.</w:t>
      </w:r>
    </w:p>
    <w:p w:rsidR="004611C5" w:rsidRDefault="004611C5" w:rsidP="00A14D99">
      <w:pPr>
        <w:pStyle w:val="21"/>
        <w:rPr>
          <w:sz w:val="24"/>
          <w:szCs w:val="24"/>
        </w:rPr>
      </w:pPr>
      <w:bookmarkStart w:id="46" w:name="_Toc261885302"/>
      <w:r>
        <w:t>2.3.2. Кредитная история эмитента</w:t>
      </w:r>
      <w:bookmarkEnd w:id="44"/>
      <w:bookmarkEnd w:id="45"/>
      <w:bookmarkEnd w:id="46"/>
    </w:p>
    <w:p w:rsidR="004611C5" w:rsidRDefault="004611C5">
      <w:pPr>
        <w:tabs>
          <w:tab w:val="clear" w:pos="709"/>
        </w:tabs>
        <w:jc w:val="left"/>
        <w:rPr>
          <w:i w:val="0"/>
          <w:iCs w:val="0"/>
          <w:color w:val="000000"/>
          <w:sz w:val="20"/>
          <w:szCs w:val="20"/>
        </w:rPr>
      </w:pPr>
      <w:bookmarkStart w:id="47" w:name="_Toc108855225"/>
      <w:bookmarkStart w:id="48" w:name="_Toc110063270"/>
      <w:r>
        <w:rPr>
          <w:i w:val="0"/>
          <w:iCs w:val="0"/>
          <w:color w:val="000000"/>
          <w:sz w:val="20"/>
          <w:szCs w:val="20"/>
        </w:rPr>
        <w:t>За отчетный квартал кредитов не было.</w:t>
      </w:r>
    </w:p>
    <w:p w:rsidR="004611C5" w:rsidRDefault="004611C5" w:rsidP="00A14D99">
      <w:pPr>
        <w:pStyle w:val="21"/>
      </w:pPr>
      <w:bookmarkStart w:id="49" w:name="_Toc261885303"/>
      <w:r>
        <w:t>2.3.3. Обязательства эмитента из обеспечения, предоставленного третьим лицам</w:t>
      </w:r>
      <w:bookmarkEnd w:id="47"/>
      <w:bookmarkEnd w:id="48"/>
      <w:bookmarkEnd w:id="49"/>
    </w:p>
    <w:p w:rsidR="004611C5" w:rsidRDefault="004611C5">
      <w:pPr>
        <w:tabs>
          <w:tab w:val="clear" w:pos="709"/>
        </w:tabs>
        <w:jc w:val="left"/>
        <w:rPr>
          <w:i w:val="0"/>
          <w:iCs w:val="0"/>
          <w:color w:val="000000"/>
          <w:sz w:val="20"/>
          <w:szCs w:val="20"/>
        </w:rPr>
      </w:pPr>
      <w:r>
        <w:rPr>
          <w:i w:val="0"/>
          <w:iCs w:val="0"/>
          <w:color w:val="000000"/>
          <w:sz w:val="20"/>
          <w:szCs w:val="20"/>
        </w:rPr>
        <w:t>не предоставлялось.</w:t>
      </w:r>
    </w:p>
    <w:p w:rsidR="004611C5" w:rsidRDefault="004611C5" w:rsidP="00A14D99">
      <w:pPr>
        <w:pStyle w:val="21"/>
      </w:pPr>
      <w:bookmarkStart w:id="50" w:name="_Toc108855226"/>
      <w:bookmarkStart w:id="51" w:name="_Toc110063271"/>
      <w:bookmarkStart w:id="52" w:name="_Toc261885304"/>
      <w:r>
        <w:t>2.3.4. Прочие обязательства эмитента</w:t>
      </w:r>
      <w:bookmarkEnd w:id="50"/>
      <w:bookmarkEnd w:id="51"/>
      <w:bookmarkEnd w:id="52"/>
    </w:p>
    <w:p w:rsidR="004611C5" w:rsidRDefault="004611C5">
      <w:pPr>
        <w:tabs>
          <w:tab w:val="clear" w:pos="709"/>
        </w:tabs>
        <w:jc w:val="left"/>
        <w:rPr>
          <w:i w:val="0"/>
          <w:iCs w:val="0"/>
          <w:color w:val="000000"/>
          <w:sz w:val="20"/>
          <w:szCs w:val="20"/>
        </w:rPr>
      </w:pPr>
      <w:r>
        <w:rPr>
          <w:i w:val="0"/>
          <w:iCs w:val="0"/>
          <w:color w:val="000000"/>
          <w:sz w:val="20"/>
          <w:szCs w:val="20"/>
        </w:rPr>
        <w:t>нет.</w:t>
      </w:r>
    </w:p>
    <w:p w:rsidR="004611C5" w:rsidRDefault="004611C5" w:rsidP="00A14D99">
      <w:pPr>
        <w:pStyle w:val="21"/>
      </w:pPr>
      <w:bookmarkStart w:id="53" w:name="_Toc108855227"/>
      <w:bookmarkStart w:id="54" w:name="_Toc110063272"/>
      <w:bookmarkStart w:id="55" w:name="_Toc261885305"/>
      <w:r>
        <w:t>2.4. Цели эмиссии и направления использования средств, полученных в результате размещения эмиссионных ценных бумаг</w:t>
      </w:r>
      <w:bookmarkEnd w:id="53"/>
      <w:bookmarkEnd w:id="54"/>
      <w:bookmarkEnd w:id="55"/>
    </w:p>
    <w:p w:rsidR="004611C5" w:rsidRDefault="004611C5">
      <w:pPr>
        <w:tabs>
          <w:tab w:val="clear" w:pos="709"/>
        </w:tabs>
        <w:jc w:val="left"/>
        <w:rPr>
          <w:i w:val="0"/>
          <w:iCs w:val="0"/>
          <w:color w:val="000000"/>
          <w:sz w:val="20"/>
          <w:szCs w:val="20"/>
        </w:rPr>
      </w:pPr>
      <w:bookmarkStart w:id="56" w:name="_Toc108855228"/>
      <w:bookmarkStart w:id="57" w:name="_Toc110063273"/>
      <w:r>
        <w:rPr>
          <w:i w:val="0"/>
          <w:iCs w:val="0"/>
          <w:color w:val="000000"/>
          <w:sz w:val="20"/>
          <w:szCs w:val="20"/>
        </w:rPr>
        <w:t>на данный отчетный период размещение эмиссионных ценных бумаг не проводилось.</w:t>
      </w:r>
    </w:p>
    <w:p w:rsidR="004611C5" w:rsidRDefault="004611C5" w:rsidP="00A14D99">
      <w:pPr>
        <w:pStyle w:val="21"/>
      </w:pPr>
      <w:bookmarkStart w:id="58" w:name="_Toc261885306"/>
      <w:r>
        <w:t>2.5. Риски, связанные с приобретением размещаемых (размещенных) эмиссионных ценных бумаг</w:t>
      </w:r>
      <w:bookmarkEnd w:id="56"/>
      <w:bookmarkEnd w:id="57"/>
      <w:bookmarkEnd w:id="58"/>
    </w:p>
    <w:p w:rsidR="004611C5" w:rsidRDefault="004611C5">
      <w:pPr>
        <w:tabs>
          <w:tab w:val="clear" w:pos="709"/>
        </w:tabs>
        <w:jc w:val="left"/>
        <w:rPr>
          <w:i w:val="0"/>
          <w:iCs w:val="0"/>
          <w:color w:val="000000"/>
          <w:sz w:val="20"/>
          <w:szCs w:val="20"/>
        </w:rPr>
      </w:pPr>
      <w:bookmarkStart w:id="59" w:name="_Toc108855229"/>
      <w:bookmarkStart w:id="60" w:name="_Toc110063274"/>
      <w:r w:rsidRPr="00A5377A">
        <w:rPr>
          <w:i w:val="0"/>
          <w:iCs w:val="0"/>
          <w:color w:val="000000"/>
          <w:sz w:val="20"/>
          <w:szCs w:val="20"/>
        </w:rPr>
        <w:t>Среди рисков, влияющих на деятельность любого предприятия, можно отметить следующие: возможное снижение</w:t>
      </w:r>
      <w:r>
        <w:rPr>
          <w:i w:val="0"/>
          <w:iCs w:val="0"/>
          <w:color w:val="000000"/>
          <w:sz w:val="20"/>
          <w:szCs w:val="20"/>
        </w:rPr>
        <w:t xml:space="preserve"> спроса на продукцию предприятия, повышение цен на сырье, материалы, энергоресурсы; усиление конкурентной борьбы, нестабильный курс рубля, ужесточение налогообложения. Для Эмитента наибольшие риски, которые могут повлиять на его производственные и финансовые показатели, сопряжены с возможным падением платежеспособного спроса на его услуги и усилением конкуренции. </w:t>
      </w:r>
    </w:p>
    <w:p w:rsidR="004611C5" w:rsidRDefault="004611C5">
      <w:pPr>
        <w:tabs>
          <w:tab w:val="clear" w:pos="709"/>
        </w:tabs>
        <w:jc w:val="left"/>
        <w:rPr>
          <w:i w:val="0"/>
          <w:iCs w:val="0"/>
          <w:color w:val="000000"/>
          <w:sz w:val="20"/>
          <w:szCs w:val="20"/>
        </w:rPr>
      </w:pPr>
      <w:r>
        <w:rPr>
          <w:i w:val="0"/>
          <w:iCs w:val="0"/>
          <w:color w:val="000000"/>
          <w:sz w:val="20"/>
          <w:szCs w:val="20"/>
        </w:rPr>
        <w:t>Социальные риски могут быть связаны прежде всего с возникновением социальной напряженности в компании, находящей свое выражение в различных акциях социального протеста (забастовки, стачки, др.). Основными причинами могут быть задержки заработной платы, угроза безработицы. Данные риски практически отсутствуют в настоящее время у Эмитента. Эмитент - стабильно развивающаяся компания, объемы реализации услуг которой постоянно растут; в компании введена и успешно функционирует система премирования работников; до сих пор никаких актов социального протеста в компании не было.</w:t>
      </w:r>
    </w:p>
    <w:p w:rsidR="004611C5" w:rsidRDefault="004611C5">
      <w:pPr>
        <w:tabs>
          <w:tab w:val="clear" w:pos="709"/>
        </w:tabs>
        <w:jc w:val="left"/>
        <w:rPr>
          <w:i w:val="0"/>
          <w:iCs w:val="0"/>
          <w:color w:val="000000"/>
          <w:sz w:val="20"/>
          <w:szCs w:val="20"/>
        </w:rPr>
      </w:pPr>
      <w:r>
        <w:rPr>
          <w:i w:val="0"/>
          <w:iCs w:val="0"/>
          <w:color w:val="000000"/>
          <w:sz w:val="20"/>
          <w:szCs w:val="20"/>
        </w:rPr>
        <w:t>Иные риски не определены.</w:t>
      </w:r>
    </w:p>
    <w:p w:rsidR="004611C5" w:rsidRDefault="00FE28C3" w:rsidP="00E171F0">
      <w:pPr>
        <w:pStyle w:val="10"/>
      </w:pPr>
      <w:r>
        <w:rPr>
          <w:color w:val="000000"/>
        </w:rPr>
        <w:br w:type="page"/>
      </w:r>
      <w:bookmarkStart w:id="61" w:name="_Toc261885307"/>
      <w:r w:rsidR="004611C5">
        <w:lastRenderedPageBreak/>
        <w:t>III. Подробная информация об эмитенте</w:t>
      </w:r>
      <w:bookmarkEnd w:id="59"/>
      <w:bookmarkEnd w:id="60"/>
      <w:bookmarkEnd w:id="61"/>
    </w:p>
    <w:p w:rsidR="004611C5" w:rsidRDefault="004611C5" w:rsidP="00A14D99">
      <w:pPr>
        <w:pStyle w:val="21"/>
      </w:pPr>
      <w:bookmarkStart w:id="62" w:name="_Toc108855230"/>
      <w:bookmarkStart w:id="63" w:name="_Toc110063275"/>
      <w:bookmarkStart w:id="64" w:name="_Toc261885308"/>
      <w:r>
        <w:t>3.1. История создания и развитие эмитента</w:t>
      </w:r>
      <w:bookmarkEnd w:id="62"/>
      <w:bookmarkEnd w:id="63"/>
      <w:bookmarkEnd w:id="64"/>
    </w:p>
    <w:p w:rsidR="004611C5" w:rsidRDefault="004611C5" w:rsidP="00A14D99">
      <w:pPr>
        <w:pStyle w:val="21"/>
      </w:pPr>
      <w:bookmarkStart w:id="65" w:name="_Toc108855231"/>
      <w:bookmarkStart w:id="66" w:name="_Toc110063276"/>
      <w:bookmarkStart w:id="67" w:name="_Toc261885309"/>
      <w:r>
        <w:t>3.1.1. Данные о фирменном наименовании (наименовании) эмитента</w:t>
      </w:r>
      <w:bookmarkEnd w:id="65"/>
      <w:bookmarkEnd w:id="66"/>
      <w:bookmarkEnd w:id="67"/>
    </w:p>
    <w:p w:rsidR="004611C5" w:rsidRDefault="004611C5">
      <w:pPr>
        <w:tabs>
          <w:tab w:val="clear" w:pos="709"/>
        </w:tabs>
        <w:jc w:val="left"/>
        <w:rPr>
          <w:rStyle w:val="SUBST"/>
          <w:b w:val="0"/>
          <w:bCs w:val="0"/>
          <w:color w:val="000000"/>
          <w:sz w:val="20"/>
          <w:szCs w:val="20"/>
        </w:rPr>
      </w:pPr>
      <w:bookmarkStart w:id="68" w:name="_Toc108855232"/>
      <w:bookmarkStart w:id="69" w:name="_Toc110063277"/>
      <w:r>
        <w:rPr>
          <w:i w:val="0"/>
          <w:iCs w:val="0"/>
          <w:color w:val="000000"/>
          <w:sz w:val="20"/>
          <w:szCs w:val="20"/>
        </w:rPr>
        <w:t>Полное фирменное наименование эмитента</w:t>
      </w:r>
      <w:r>
        <w:rPr>
          <w:b/>
          <w:bCs/>
          <w:i w:val="0"/>
          <w:iCs w:val="0"/>
          <w:color w:val="000000"/>
          <w:sz w:val="20"/>
          <w:szCs w:val="20"/>
        </w:rPr>
        <w:t>:</w:t>
      </w:r>
      <w:r w:rsidR="00A5377A">
        <w:rPr>
          <w:b/>
          <w:bCs/>
          <w:i w:val="0"/>
          <w:iCs w:val="0"/>
          <w:color w:val="000000"/>
          <w:sz w:val="20"/>
          <w:szCs w:val="20"/>
        </w:rPr>
        <w:t xml:space="preserve"> </w:t>
      </w:r>
      <w:r>
        <w:rPr>
          <w:rStyle w:val="SUBST"/>
          <w:b w:val="0"/>
          <w:bCs w:val="0"/>
          <w:color w:val="000000"/>
          <w:sz w:val="20"/>
          <w:szCs w:val="20"/>
        </w:rPr>
        <w:t xml:space="preserve">Открытое акционерное общество </w:t>
      </w:r>
      <w:r w:rsidR="00A5377A">
        <w:rPr>
          <w:rStyle w:val="SUBST"/>
          <w:b w:val="0"/>
          <w:bCs w:val="0"/>
          <w:color w:val="000000"/>
          <w:sz w:val="20"/>
          <w:szCs w:val="20"/>
        </w:rPr>
        <w:t>«</w:t>
      </w:r>
      <w:r>
        <w:rPr>
          <w:i w:val="0"/>
          <w:iCs w:val="0"/>
          <w:color w:val="000000"/>
          <w:sz w:val="20"/>
          <w:szCs w:val="20"/>
        </w:rPr>
        <w:t>17 Таксомоторный парк</w:t>
      </w:r>
      <w:r w:rsidR="00A5377A">
        <w:rPr>
          <w:rStyle w:val="SUBST"/>
          <w:b w:val="0"/>
          <w:bCs w:val="0"/>
          <w:color w:val="000000"/>
          <w:sz w:val="20"/>
          <w:szCs w:val="20"/>
        </w:rPr>
        <w:t>»</w:t>
      </w:r>
    </w:p>
    <w:p w:rsidR="004611C5" w:rsidRDefault="004611C5" w:rsidP="00A5377A">
      <w:pPr>
        <w:tabs>
          <w:tab w:val="clear" w:pos="709"/>
        </w:tabs>
        <w:jc w:val="left"/>
        <w:rPr>
          <w:rStyle w:val="SUBST"/>
          <w:b w:val="0"/>
          <w:bCs w:val="0"/>
          <w:color w:val="000000"/>
          <w:sz w:val="20"/>
          <w:szCs w:val="20"/>
        </w:rPr>
      </w:pPr>
      <w:r>
        <w:rPr>
          <w:i w:val="0"/>
          <w:iCs w:val="0"/>
          <w:color w:val="000000"/>
          <w:sz w:val="20"/>
          <w:szCs w:val="20"/>
        </w:rPr>
        <w:t>Сокращен</w:t>
      </w:r>
      <w:r w:rsidR="00A5377A">
        <w:rPr>
          <w:i w:val="0"/>
          <w:iCs w:val="0"/>
          <w:color w:val="000000"/>
          <w:sz w:val="20"/>
          <w:szCs w:val="20"/>
        </w:rPr>
        <w:t xml:space="preserve">ное наименование: </w:t>
      </w:r>
      <w:r>
        <w:rPr>
          <w:rStyle w:val="SUBST"/>
          <w:b w:val="0"/>
          <w:bCs w:val="0"/>
          <w:color w:val="000000"/>
          <w:sz w:val="20"/>
          <w:szCs w:val="20"/>
        </w:rPr>
        <w:t xml:space="preserve">ОАО </w:t>
      </w:r>
      <w:r w:rsidR="00A5377A">
        <w:rPr>
          <w:rStyle w:val="SUBST"/>
          <w:b w:val="0"/>
          <w:bCs w:val="0"/>
          <w:color w:val="000000"/>
          <w:sz w:val="20"/>
          <w:szCs w:val="20"/>
        </w:rPr>
        <w:t>«</w:t>
      </w:r>
      <w:r>
        <w:rPr>
          <w:rStyle w:val="SUBST"/>
          <w:b w:val="0"/>
          <w:bCs w:val="0"/>
          <w:color w:val="000000"/>
          <w:sz w:val="20"/>
          <w:szCs w:val="20"/>
        </w:rPr>
        <w:t>17ТМП</w:t>
      </w:r>
      <w:r w:rsidR="00A5377A">
        <w:rPr>
          <w:rStyle w:val="SUBST"/>
          <w:b w:val="0"/>
          <w:bCs w:val="0"/>
          <w:color w:val="000000"/>
          <w:sz w:val="20"/>
          <w:szCs w:val="20"/>
        </w:rPr>
        <w:t>»</w:t>
      </w:r>
      <w:r>
        <w:rPr>
          <w:rStyle w:val="SUBST"/>
          <w:b w:val="0"/>
          <w:bCs w:val="0"/>
          <w:color w:val="000000"/>
          <w:sz w:val="20"/>
          <w:szCs w:val="20"/>
        </w:rPr>
        <w:t>.</w:t>
      </w:r>
    </w:p>
    <w:p w:rsidR="004611C5" w:rsidRPr="00B04458" w:rsidRDefault="004611C5">
      <w:pPr>
        <w:tabs>
          <w:tab w:val="clear" w:pos="709"/>
        </w:tabs>
        <w:jc w:val="left"/>
        <w:outlineLvl w:val="0"/>
        <w:rPr>
          <w:i w:val="0"/>
          <w:iCs w:val="0"/>
          <w:color w:val="000000"/>
          <w:sz w:val="20"/>
          <w:szCs w:val="20"/>
        </w:rPr>
      </w:pPr>
      <w:r w:rsidRPr="00B04458">
        <w:rPr>
          <w:i w:val="0"/>
          <w:iCs w:val="0"/>
          <w:color w:val="000000"/>
          <w:sz w:val="20"/>
          <w:szCs w:val="20"/>
        </w:rPr>
        <w:t>Предыдущее наименование</w:t>
      </w:r>
    </w:p>
    <w:p w:rsidR="004611C5" w:rsidRPr="00B04458" w:rsidRDefault="004611C5">
      <w:pPr>
        <w:tabs>
          <w:tab w:val="clear" w:pos="709"/>
        </w:tabs>
        <w:jc w:val="left"/>
        <w:rPr>
          <w:i w:val="0"/>
          <w:iCs w:val="0"/>
          <w:color w:val="000000"/>
          <w:sz w:val="20"/>
          <w:szCs w:val="20"/>
        </w:rPr>
      </w:pPr>
      <w:r w:rsidRPr="00B04458">
        <w:rPr>
          <w:i w:val="0"/>
          <w:iCs w:val="0"/>
          <w:color w:val="000000"/>
          <w:sz w:val="20"/>
          <w:szCs w:val="20"/>
        </w:rPr>
        <w:t>Полное фирменное наименование эмитента.</w:t>
      </w:r>
    </w:p>
    <w:p w:rsidR="004611C5" w:rsidRPr="00B04458" w:rsidRDefault="004611C5">
      <w:pPr>
        <w:tabs>
          <w:tab w:val="clear" w:pos="709"/>
        </w:tabs>
        <w:jc w:val="left"/>
        <w:rPr>
          <w:rStyle w:val="SUBST"/>
          <w:b w:val="0"/>
          <w:bCs w:val="0"/>
          <w:color w:val="000000"/>
          <w:sz w:val="20"/>
          <w:szCs w:val="20"/>
        </w:rPr>
      </w:pPr>
      <w:r w:rsidRPr="00B04458">
        <w:rPr>
          <w:rStyle w:val="SUBST"/>
          <w:b w:val="0"/>
          <w:bCs w:val="0"/>
          <w:color w:val="000000"/>
          <w:sz w:val="20"/>
          <w:szCs w:val="20"/>
        </w:rPr>
        <w:t xml:space="preserve">Акционерное общество открытого типа </w:t>
      </w:r>
      <w:r w:rsidR="00A5377A" w:rsidRPr="00B04458">
        <w:rPr>
          <w:rStyle w:val="SUBST"/>
          <w:b w:val="0"/>
          <w:bCs w:val="0"/>
          <w:color w:val="000000"/>
          <w:sz w:val="20"/>
          <w:szCs w:val="20"/>
        </w:rPr>
        <w:t>«</w:t>
      </w:r>
      <w:r w:rsidRPr="00B04458">
        <w:rPr>
          <w:i w:val="0"/>
          <w:iCs w:val="0"/>
          <w:color w:val="000000"/>
          <w:sz w:val="20"/>
          <w:szCs w:val="20"/>
        </w:rPr>
        <w:t>Тушино</w:t>
      </w:r>
      <w:r w:rsidR="00A5377A" w:rsidRPr="00B04458">
        <w:rPr>
          <w:rStyle w:val="SUBST"/>
          <w:b w:val="0"/>
          <w:bCs w:val="0"/>
          <w:color w:val="000000"/>
          <w:sz w:val="20"/>
          <w:szCs w:val="20"/>
        </w:rPr>
        <w:t>»</w:t>
      </w:r>
    </w:p>
    <w:p w:rsidR="004611C5" w:rsidRPr="00B04458" w:rsidRDefault="004611C5">
      <w:pPr>
        <w:tabs>
          <w:tab w:val="clear" w:pos="709"/>
        </w:tabs>
        <w:jc w:val="left"/>
        <w:rPr>
          <w:i w:val="0"/>
          <w:iCs w:val="0"/>
          <w:color w:val="000000"/>
          <w:sz w:val="20"/>
          <w:szCs w:val="20"/>
        </w:rPr>
      </w:pPr>
      <w:r w:rsidRPr="00B04458">
        <w:rPr>
          <w:i w:val="0"/>
          <w:iCs w:val="0"/>
          <w:color w:val="000000"/>
          <w:sz w:val="20"/>
          <w:szCs w:val="20"/>
        </w:rPr>
        <w:t>Сокращенное наименование.</w:t>
      </w:r>
    </w:p>
    <w:p w:rsidR="004611C5" w:rsidRPr="00B04458" w:rsidRDefault="004611C5">
      <w:pPr>
        <w:tabs>
          <w:tab w:val="clear" w:pos="709"/>
        </w:tabs>
        <w:jc w:val="left"/>
        <w:rPr>
          <w:i w:val="0"/>
          <w:iCs w:val="0"/>
          <w:color w:val="000000"/>
          <w:sz w:val="20"/>
          <w:szCs w:val="20"/>
        </w:rPr>
      </w:pPr>
      <w:r w:rsidRPr="00B04458">
        <w:rPr>
          <w:rStyle w:val="SUBST"/>
          <w:b w:val="0"/>
          <w:bCs w:val="0"/>
          <w:color w:val="000000"/>
          <w:sz w:val="20"/>
          <w:szCs w:val="20"/>
        </w:rPr>
        <w:t xml:space="preserve">АООТ </w:t>
      </w:r>
      <w:r w:rsidR="0016319B">
        <w:rPr>
          <w:rStyle w:val="SUBST"/>
          <w:b w:val="0"/>
          <w:bCs w:val="0"/>
          <w:color w:val="000000"/>
          <w:sz w:val="20"/>
          <w:szCs w:val="20"/>
        </w:rPr>
        <w:t>«</w:t>
      </w:r>
      <w:r w:rsidRPr="00B04458">
        <w:rPr>
          <w:i w:val="0"/>
          <w:iCs w:val="0"/>
          <w:color w:val="000000"/>
          <w:sz w:val="20"/>
          <w:szCs w:val="20"/>
        </w:rPr>
        <w:t>Тушино</w:t>
      </w:r>
      <w:r w:rsidR="0016319B">
        <w:rPr>
          <w:rStyle w:val="SUBST"/>
          <w:b w:val="0"/>
          <w:bCs w:val="0"/>
          <w:color w:val="000000"/>
          <w:sz w:val="20"/>
          <w:szCs w:val="20"/>
        </w:rPr>
        <w:t>»</w:t>
      </w:r>
      <w:r w:rsidRPr="00B04458">
        <w:rPr>
          <w:rStyle w:val="SUBST"/>
          <w:b w:val="0"/>
          <w:bCs w:val="0"/>
          <w:color w:val="000000"/>
          <w:sz w:val="20"/>
          <w:szCs w:val="20"/>
        </w:rPr>
        <w:t>.</w:t>
      </w:r>
    </w:p>
    <w:p w:rsidR="004611C5" w:rsidRPr="00B04458" w:rsidRDefault="004611C5">
      <w:pPr>
        <w:tabs>
          <w:tab w:val="clear" w:pos="709"/>
        </w:tabs>
        <w:jc w:val="left"/>
        <w:rPr>
          <w:rStyle w:val="SUBST"/>
          <w:b w:val="0"/>
          <w:bCs w:val="0"/>
          <w:color w:val="000000"/>
          <w:sz w:val="20"/>
          <w:szCs w:val="20"/>
        </w:rPr>
      </w:pPr>
      <w:r w:rsidRPr="00B04458">
        <w:rPr>
          <w:rStyle w:val="SUBST"/>
          <w:b w:val="0"/>
          <w:bCs w:val="0"/>
          <w:color w:val="000000"/>
          <w:sz w:val="20"/>
          <w:szCs w:val="20"/>
        </w:rPr>
        <w:t>25.09.1992г</w:t>
      </w:r>
    </w:p>
    <w:p w:rsidR="004611C5" w:rsidRDefault="004611C5">
      <w:pPr>
        <w:tabs>
          <w:tab w:val="clear" w:pos="709"/>
        </w:tabs>
        <w:jc w:val="left"/>
        <w:outlineLvl w:val="0"/>
        <w:rPr>
          <w:i w:val="0"/>
          <w:iCs w:val="0"/>
          <w:color w:val="000000"/>
          <w:sz w:val="20"/>
          <w:szCs w:val="20"/>
        </w:rPr>
      </w:pPr>
      <w:r w:rsidRPr="00B04458">
        <w:rPr>
          <w:i w:val="0"/>
          <w:iCs w:val="0"/>
          <w:color w:val="000000"/>
          <w:sz w:val="20"/>
          <w:szCs w:val="20"/>
        </w:rPr>
        <w:t xml:space="preserve">Текущее наименование введено: </w:t>
      </w:r>
      <w:r w:rsidRPr="00B04458">
        <w:rPr>
          <w:rStyle w:val="SUBST"/>
          <w:b w:val="0"/>
          <w:bCs w:val="0"/>
          <w:color w:val="000000"/>
          <w:sz w:val="20"/>
          <w:szCs w:val="20"/>
        </w:rPr>
        <w:t>28</w:t>
      </w:r>
      <w:r w:rsidR="00B04458">
        <w:rPr>
          <w:rStyle w:val="SUBST"/>
          <w:b w:val="0"/>
          <w:bCs w:val="0"/>
          <w:color w:val="000000"/>
          <w:sz w:val="20"/>
          <w:szCs w:val="20"/>
        </w:rPr>
        <w:t xml:space="preserve"> марта </w:t>
      </w:r>
      <w:r w:rsidRPr="00B04458">
        <w:rPr>
          <w:rStyle w:val="SUBST"/>
          <w:b w:val="0"/>
          <w:bCs w:val="0"/>
          <w:color w:val="000000"/>
          <w:sz w:val="20"/>
          <w:szCs w:val="20"/>
        </w:rPr>
        <w:t>1997г</w:t>
      </w:r>
      <w:r w:rsidR="00B04458">
        <w:rPr>
          <w:rStyle w:val="SUBST"/>
          <w:b w:val="0"/>
          <w:bCs w:val="0"/>
          <w:color w:val="000000"/>
          <w:sz w:val="20"/>
          <w:szCs w:val="20"/>
        </w:rPr>
        <w:t>.</w:t>
      </w:r>
    </w:p>
    <w:p w:rsidR="004611C5" w:rsidRDefault="004611C5" w:rsidP="003D71FE">
      <w:pPr>
        <w:pStyle w:val="21"/>
        <w:jc w:val="both"/>
      </w:pPr>
      <w:bookmarkStart w:id="70" w:name="_Toc261885310"/>
      <w:r>
        <w:t>3.1.2. Сведения о государственной регистрации эмитента</w:t>
      </w:r>
      <w:bookmarkEnd w:id="68"/>
      <w:bookmarkEnd w:id="69"/>
      <w:bookmarkEnd w:id="70"/>
    </w:p>
    <w:p w:rsidR="004611C5" w:rsidRDefault="004611C5" w:rsidP="003D71FE">
      <w:pPr>
        <w:tabs>
          <w:tab w:val="clear" w:pos="709"/>
        </w:tabs>
        <w:rPr>
          <w:rStyle w:val="SUBST"/>
          <w:b w:val="0"/>
          <w:bCs w:val="0"/>
          <w:color w:val="000000"/>
          <w:sz w:val="20"/>
          <w:szCs w:val="20"/>
        </w:rPr>
      </w:pPr>
      <w:bookmarkStart w:id="71" w:name="_Toc108855233"/>
      <w:bookmarkStart w:id="72" w:name="_Toc110063278"/>
      <w:r>
        <w:rPr>
          <w:i w:val="0"/>
          <w:iCs w:val="0"/>
          <w:color w:val="000000"/>
          <w:sz w:val="20"/>
          <w:szCs w:val="20"/>
        </w:rPr>
        <w:t xml:space="preserve">Дата государственной регистрации эмитента: </w:t>
      </w:r>
      <w:r>
        <w:rPr>
          <w:rStyle w:val="SUBST"/>
          <w:b w:val="0"/>
          <w:bCs w:val="0"/>
          <w:color w:val="000000"/>
          <w:sz w:val="20"/>
          <w:szCs w:val="20"/>
        </w:rPr>
        <w:t>25.09.1992г.</w:t>
      </w:r>
    </w:p>
    <w:p w:rsidR="004611C5" w:rsidRDefault="004611C5" w:rsidP="003D71FE">
      <w:pPr>
        <w:tabs>
          <w:tab w:val="clear" w:pos="709"/>
        </w:tabs>
        <w:rPr>
          <w:rStyle w:val="SUBST"/>
          <w:b w:val="0"/>
          <w:bCs w:val="0"/>
          <w:color w:val="000000"/>
          <w:sz w:val="20"/>
          <w:szCs w:val="20"/>
        </w:rPr>
      </w:pPr>
      <w:r>
        <w:rPr>
          <w:i w:val="0"/>
          <w:iCs w:val="0"/>
          <w:color w:val="000000"/>
          <w:sz w:val="20"/>
          <w:szCs w:val="20"/>
        </w:rPr>
        <w:t xml:space="preserve">Номер свидетельства о государственной регистрации (иного документа, подтверждающего государственную регистрацию эмитента): </w:t>
      </w:r>
      <w:r>
        <w:rPr>
          <w:rStyle w:val="SUBST"/>
          <w:b w:val="0"/>
          <w:bCs w:val="0"/>
          <w:color w:val="000000"/>
          <w:sz w:val="20"/>
          <w:szCs w:val="20"/>
        </w:rPr>
        <w:t>15.659</w:t>
      </w:r>
    </w:p>
    <w:p w:rsidR="004611C5" w:rsidRDefault="004611C5" w:rsidP="003D71FE">
      <w:pPr>
        <w:tabs>
          <w:tab w:val="clear" w:pos="709"/>
        </w:tabs>
        <w:rPr>
          <w:i w:val="0"/>
          <w:iCs w:val="0"/>
          <w:color w:val="000000"/>
          <w:sz w:val="20"/>
          <w:szCs w:val="20"/>
        </w:rPr>
      </w:pPr>
      <w:r>
        <w:rPr>
          <w:i w:val="0"/>
          <w:iCs w:val="0"/>
          <w:color w:val="000000"/>
          <w:sz w:val="20"/>
          <w:szCs w:val="20"/>
        </w:rPr>
        <w:t xml:space="preserve">Орган, осуществивший государственную регистрацию: </w:t>
      </w:r>
      <w:r>
        <w:rPr>
          <w:rStyle w:val="SUBST"/>
          <w:b w:val="0"/>
          <w:bCs w:val="0"/>
          <w:color w:val="000000"/>
          <w:sz w:val="20"/>
          <w:szCs w:val="20"/>
        </w:rPr>
        <w:t>ГОСУДАРСТВЕННОЕ УЧРЕЖДЕНИЕ Московская регистрационная палата</w:t>
      </w:r>
      <w:r>
        <w:rPr>
          <w:i w:val="0"/>
          <w:iCs w:val="0"/>
          <w:color w:val="000000"/>
          <w:sz w:val="20"/>
          <w:szCs w:val="20"/>
        </w:rPr>
        <w:tab/>
      </w:r>
    </w:p>
    <w:p w:rsidR="004611C5" w:rsidRDefault="004611C5" w:rsidP="003D71FE">
      <w:pPr>
        <w:tabs>
          <w:tab w:val="clear" w:pos="709"/>
        </w:tabs>
        <w:outlineLvl w:val="0"/>
        <w:rPr>
          <w:i w:val="0"/>
          <w:iCs w:val="0"/>
          <w:color w:val="000000"/>
          <w:sz w:val="20"/>
          <w:szCs w:val="20"/>
        </w:rPr>
      </w:pPr>
      <w:r>
        <w:rPr>
          <w:i w:val="0"/>
          <w:iCs w:val="0"/>
          <w:color w:val="000000"/>
          <w:sz w:val="20"/>
          <w:szCs w:val="20"/>
        </w:rPr>
        <w:t>ОГРН 1027739142298</w:t>
      </w:r>
    </w:p>
    <w:p w:rsidR="004611C5" w:rsidRDefault="004611C5" w:rsidP="003D71FE">
      <w:pPr>
        <w:tabs>
          <w:tab w:val="clear" w:pos="709"/>
        </w:tabs>
        <w:rPr>
          <w:i w:val="0"/>
          <w:iCs w:val="0"/>
          <w:color w:val="000000"/>
          <w:sz w:val="20"/>
          <w:szCs w:val="20"/>
        </w:rPr>
      </w:pPr>
      <w:r>
        <w:rPr>
          <w:i w:val="0"/>
          <w:iCs w:val="0"/>
          <w:color w:val="000000"/>
          <w:sz w:val="20"/>
          <w:szCs w:val="20"/>
        </w:rPr>
        <w:t>03 СЕНТЯБРЯ 2002.</w:t>
      </w:r>
    </w:p>
    <w:p w:rsidR="004611C5" w:rsidRDefault="004611C5" w:rsidP="003D71FE">
      <w:pPr>
        <w:tabs>
          <w:tab w:val="clear" w:pos="709"/>
        </w:tabs>
        <w:rPr>
          <w:i w:val="0"/>
          <w:iCs w:val="0"/>
          <w:color w:val="000000"/>
          <w:sz w:val="20"/>
          <w:szCs w:val="20"/>
        </w:rPr>
      </w:pPr>
      <w:r>
        <w:rPr>
          <w:i w:val="0"/>
          <w:iCs w:val="0"/>
          <w:color w:val="000000"/>
          <w:sz w:val="20"/>
          <w:szCs w:val="20"/>
        </w:rPr>
        <w:t>Межрайонная инспекция МНС России №39 г. Москва</w:t>
      </w:r>
    </w:p>
    <w:p w:rsidR="004611C5" w:rsidRDefault="004611C5" w:rsidP="003D71FE">
      <w:pPr>
        <w:pStyle w:val="21"/>
        <w:jc w:val="both"/>
      </w:pPr>
      <w:bookmarkStart w:id="73" w:name="_Toc261885311"/>
      <w:r>
        <w:t>3.1.3. Сведения о создании и развитии эмитента</w:t>
      </w:r>
      <w:bookmarkEnd w:id="71"/>
      <w:bookmarkEnd w:id="72"/>
      <w:bookmarkEnd w:id="73"/>
    </w:p>
    <w:p w:rsidR="004611C5" w:rsidRDefault="004611C5">
      <w:pPr>
        <w:tabs>
          <w:tab w:val="clear" w:pos="709"/>
        </w:tabs>
        <w:autoSpaceDE w:val="0"/>
        <w:autoSpaceDN w:val="0"/>
        <w:adjustRightInd w:val="0"/>
        <w:rPr>
          <w:i w:val="0"/>
          <w:iCs w:val="0"/>
          <w:color w:val="000000"/>
          <w:sz w:val="20"/>
          <w:szCs w:val="20"/>
        </w:rPr>
      </w:pPr>
      <w:bookmarkStart w:id="74" w:name="_Toc108855234"/>
      <w:bookmarkStart w:id="75" w:name="_Toc110063279"/>
      <w:r>
        <w:rPr>
          <w:i w:val="0"/>
          <w:iCs w:val="0"/>
          <w:color w:val="000000"/>
          <w:sz w:val="20"/>
          <w:szCs w:val="20"/>
        </w:rPr>
        <w:t>срок существования эмитента с даты его государственной регистрации: 1</w:t>
      </w:r>
      <w:r w:rsidR="003D71FE">
        <w:rPr>
          <w:i w:val="0"/>
          <w:iCs w:val="0"/>
          <w:color w:val="000000"/>
          <w:sz w:val="20"/>
          <w:szCs w:val="20"/>
        </w:rPr>
        <w:t>8</w:t>
      </w:r>
      <w:r>
        <w:rPr>
          <w:i w:val="0"/>
          <w:iCs w:val="0"/>
          <w:color w:val="000000"/>
          <w:sz w:val="20"/>
          <w:szCs w:val="20"/>
        </w:rPr>
        <w:t xml:space="preserve"> лет</w:t>
      </w:r>
    </w:p>
    <w:p w:rsidR="004611C5" w:rsidRDefault="004611C5">
      <w:pPr>
        <w:tabs>
          <w:tab w:val="clear" w:pos="709"/>
        </w:tabs>
        <w:autoSpaceDE w:val="0"/>
        <w:autoSpaceDN w:val="0"/>
        <w:adjustRightInd w:val="0"/>
        <w:rPr>
          <w:i w:val="0"/>
          <w:iCs w:val="0"/>
          <w:color w:val="000000"/>
          <w:sz w:val="20"/>
          <w:szCs w:val="20"/>
        </w:rPr>
      </w:pPr>
      <w:r>
        <w:rPr>
          <w:i w:val="0"/>
          <w:iCs w:val="0"/>
          <w:color w:val="000000"/>
          <w:sz w:val="20"/>
          <w:szCs w:val="20"/>
        </w:rPr>
        <w:t>срок, до которого эмитент будет существовать: на неопределенный срок.</w:t>
      </w:r>
    </w:p>
    <w:p w:rsidR="004611C5" w:rsidRDefault="004611C5" w:rsidP="00A14D99">
      <w:pPr>
        <w:pStyle w:val="21"/>
      </w:pPr>
      <w:bookmarkStart w:id="76" w:name="_Toc261885312"/>
      <w:r>
        <w:t>3.1.4. Контактная информация</w:t>
      </w:r>
      <w:bookmarkEnd w:id="74"/>
      <w:bookmarkEnd w:id="75"/>
      <w:bookmarkEnd w:id="76"/>
    </w:p>
    <w:p w:rsidR="004611C5" w:rsidRDefault="004611C5" w:rsidP="003D71FE">
      <w:pPr>
        <w:tabs>
          <w:tab w:val="clear" w:pos="709"/>
        </w:tabs>
        <w:rPr>
          <w:i w:val="0"/>
          <w:iCs w:val="0"/>
          <w:color w:val="000000"/>
          <w:sz w:val="20"/>
          <w:szCs w:val="20"/>
        </w:rPr>
      </w:pPr>
      <w:bookmarkStart w:id="77" w:name="_Toc108855235"/>
      <w:bookmarkStart w:id="78" w:name="_Toc110063280"/>
      <w:r>
        <w:rPr>
          <w:i w:val="0"/>
          <w:iCs w:val="0"/>
          <w:color w:val="000000"/>
          <w:sz w:val="20"/>
          <w:szCs w:val="20"/>
        </w:rPr>
        <w:t>место нахождения эмитента</w:t>
      </w:r>
      <w:r w:rsidR="003D71FE">
        <w:rPr>
          <w:i w:val="0"/>
          <w:iCs w:val="0"/>
          <w:color w:val="000000"/>
          <w:sz w:val="20"/>
          <w:szCs w:val="20"/>
        </w:rPr>
        <w:t xml:space="preserve"> и место постоянно действующего органа Общества</w:t>
      </w:r>
      <w:r>
        <w:rPr>
          <w:i w:val="0"/>
          <w:iCs w:val="0"/>
          <w:color w:val="000000"/>
          <w:sz w:val="20"/>
          <w:szCs w:val="20"/>
        </w:rPr>
        <w:t>:</w:t>
      </w:r>
      <w:r w:rsidR="003D71FE">
        <w:rPr>
          <w:i w:val="0"/>
          <w:iCs w:val="0"/>
          <w:color w:val="000000"/>
          <w:sz w:val="20"/>
          <w:szCs w:val="20"/>
        </w:rPr>
        <w:t xml:space="preserve"> </w:t>
      </w:r>
      <w:r>
        <w:rPr>
          <w:i w:val="0"/>
          <w:iCs w:val="0"/>
          <w:color w:val="000000"/>
          <w:sz w:val="20"/>
          <w:szCs w:val="20"/>
        </w:rPr>
        <w:t>Россия, 125476, Москва, ул. В</w:t>
      </w:r>
      <w:r w:rsidR="003D71FE">
        <w:rPr>
          <w:i w:val="0"/>
          <w:iCs w:val="0"/>
          <w:color w:val="000000"/>
          <w:sz w:val="20"/>
          <w:szCs w:val="20"/>
        </w:rPr>
        <w:t xml:space="preserve">асилия </w:t>
      </w:r>
      <w:r>
        <w:rPr>
          <w:i w:val="0"/>
          <w:iCs w:val="0"/>
          <w:color w:val="000000"/>
          <w:sz w:val="20"/>
          <w:szCs w:val="20"/>
        </w:rPr>
        <w:t xml:space="preserve">Петушкова, д.3, кор.3  </w:t>
      </w:r>
    </w:p>
    <w:p w:rsidR="004611C5" w:rsidRDefault="004611C5">
      <w:pPr>
        <w:tabs>
          <w:tab w:val="clear" w:pos="709"/>
        </w:tabs>
        <w:jc w:val="left"/>
        <w:rPr>
          <w:i w:val="0"/>
          <w:iCs w:val="0"/>
          <w:color w:val="000000"/>
          <w:sz w:val="20"/>
          <w:szCs w:val="20"/>
        </w:rPr>
      </w:pPr>
      <w:r>
        <w:rPr>
          <w:i w:val="0"/>
          <w:iCs w:val="0"/>
          <w:color w:val="000000"/>
          <w:sz w:val="20"/>
          <w:szCs w:val="20"/>
        </w:rPr>
        <w:t xml:space="preserve">Контактное лицо: </w:t>
      </w:r>
    </w:p>
    <w:p w:rsidR="004611C5" w:rsidRDefault="004611C5">
      <w:pPr>
        <w:tabs>
          <w:tab w:val="clear" w:pos="709"/>
        </w:tabs>
        <w:jc w:val="left"/>
        <w:rPr>
          <w:i w:val="0"/>
          <w:iCs w:val="0"/>
          <w:color w:val="000000"/>
          <w:sz w:val="20"/>
          <w:szCs w:val="20"/>
        </w:rPr>
      </w:pPr>
      <w:r>
        <w:rPr>
          <w:rStyle w:val="SUBST"/>
          <w:b w:val="0"/>
          <w:bCs w:val="0"/>
          <w:sz w:val="20"/>
          <w:szCs w:val="20"/>
        </w:rPr>
        <w:t xml:space="preserve">Главный бухгалтер </w:t>
      </w:r>
      <w:r w:rsidR="003D71FE">
        <w:rPr>
          <w:rStyle w:val="SUBST"/>
          <w:b w:val="0"/>
          <w:bCs w:val="0"/>
          <w:sz w:val="20"/>
          <w:szCs w:val="20"/>
        </w:rPr>
        <w:t>Евдовская Валентина Викторовна</w:t>
      </w:r>
      <w:r>
        <w:rPr>
          <w:rStyle w:val="SUBST"/>
          <w:b w:val="0"/>
          <w:bCs w:val="0"/>
          <w:sz w:val="20"/>
          <w:szCs w:val="20"/>
        </w:rPr>
        <w:t xml:space="preserve"> </w:t>
      </w:r>
    </w:p>
    <w:p w:rsidR="004611C5" w:rsidRDefault="004611C5">
      <w:pPr>
        <w:tabs>
          <w:tab w:val="clear" w:pos="709"/>
        </w:tabs>
        <w:jc w:val="left"/>
        <w:rPr>
          <w:i w:val="0"/>
          <w:iCs w:val="0"/>
          <w:color w:val="000000"/>
          <w:sz w:val="20"/>
          <w:szCs w:val="20"/>
        </w:rPr>
      </w:pPr>
      <w:r>
        <w:rPr>
          <w:i w:val="0"/>
          <w:iCs w:val="0"/>
          <w:color w:val="000000"/>
          <w:sz w:val="20"/>
          <w:szCs w:val="20"/>
        </w:rPr>
        <w:t>Тел.: 8(495)</w:t>
      </w:r>
      <w:r>
        <w:rPr>
          <w:rStyle w:val="SUBST"/>
          <w:b w:val="0"/>
          <w:bCs w:val="0"/>
          <w:sz w:val="20"/>
          <w:szCs w:val="20"/>
        </w:rPr>
        <w:t>491-15-81</w:t>
      </w:r>
      <w:r>
        <w:rPr>
          <w:i w:val="0"/>
          <w:iCs w:val="0"/>
          <w:color w:val="000000"/>
          <w:sz w:val="20"/>
          <w:szCs w:val="20"/>
        </w:rPr>
        <w:t xml:space="preserve">  Факс: 8(495)</w:t>
      </w:r>
      <w:r>
        <w:rPr>
          <w:rStyle w:val="SUBST"/>
          <w:b w:val="0"/>
          <w:bCs w:val="0"/>
          <w:sz w:val="20"/>
          <w:szCs w:val="20"/>
        </w:rPr>
        <w:t>491-40-64</w:t>
      </w:r>
    </w:p>
    <w:p w:rsidR="004611C5" w:rsidRDefault="004611C5">
      <w:pPr>
        <w:tabs>
          <w:tab w:val="clear" w:pos="709"/>
        </w:tabs>
        <w:jc w:val="left"/>
        <w:rPr>
          <w:i w:val="0"/>
          <w:iCs w:val="0"/>
          <w:color w:val="000000"/>
          <w:sz w:val="20"/>
          <w:szCs w:val="20"/>
        </w:rPr>
      </w:pPr>
      <w:r>
        <w:rPr>
          <w:i w:val="0"/>
          <w:iCs w:val="0"/>
          <w:color w:val="000000"/>
          <w:sz w:val="20"/>
          <w:szCs w:val="20"/>
        </w:rPr>
        <w:t>Адрес электронной почты:</w:t>
      </w:r>
      <w:r w:rsidR="003D71FE">
        <w:rPr>
          <w:i w:val="0"/>
          <w:iCs w:val="0"/>
          <w:color w:val="000000"/>
          <w:sz w:val="20"/>
          <w:szCs w:val="20"/>
        </w:rPr>
        <w:t xml:space="preserve"> </w:t>
      </w:r>
      <w:r w:rsidR="003D71FE" w:rsidRPr="003D71FE">
        <w:rPr>
          <w:i w:val="0"/>
          <w:iCs w:val="0"/>
          <w:color w:val="000000"/>
          <w:sz w:val="20"/>
          <w:szCs w:val="20"/>
        </w:rPr>
        <w:t>g</w:t>
      </w:r>
      <w:r w:rsidR="003D71FE">
        <w:rPr>
          <w:i w:val="0"/>
          <w:iCs w:val="0"/>
          <w:color w:val="000000"/>
          <w:sz w:val="20"/>
          <w:szCs w:val="20"/>
        </w:rPr>
        <w:t>lavbuh@17tmp.ru</w:t>
      </w:r>
    </w:p>
    <w:p w:rsidR="004611C5" w:rsidRPr="003D71FE" w:rsidRDefault="003D71FE">
      <w:pPr>
        <w:tabs>
          <w:tab w:val="clear" w:pos="709"/>
        </w:tabs>
        <w:jc w:val="left"/>
        <w:rPr>
          <w:i w:val="0"/>
          <w:iCs w:val="0"/>
          <w:sz w:val="20"/>
          <w:szCs w:val="20"/>
        </w:rPr>
      </w:pPr>
      <w:r w:rsidRPr="003D71FE">
        <w:rPr>
          <w:i w:val="0"/>
          <w:iCs w:val="0"/>
          <w:sz w:val="20"/>
          <w:szCs w:val="20"/>
        </w:rPr>
        <w:t xml:space="preserve">Адрес страницы сети интернет, на которой размещается информация: </w:t>
      </w:r>
      <w:hyperlink r:id="rId10" w:history="1">
        <w:r w:rsidRPr="003D71FE">
          <w:rPr>
            <w:rStyle w:val="a7"/>
            <w:i w:val="0"/>
            <w:iCs w:val="0"/>
            <w:color w:val="auto"/>
            <w:sz w:val="20"/>
            <w:szCs w:val="20"/>
            <w:u w:val="none"/>
          </w:rPr>
          <w:t>http://www.disclosure.ru</w:t>
        </w:r>
      </w:hyperlink>
      <w:r w:rsidRPr="003D71FE">
        <w:rPr>
          <w:i w:val="0"/>
          <w:iCs w:val="0"/>
          <w:sz w:val="20"/>
          <w:szCs w:val="20"/>
        </w:rPr>
        <w:t xml:space="preserve"> </w:t>
      </w:r>
    </w:p>
    <w:p w:rsidR="003D71FE" w:rsidRDefault="003D71FE">
      <w:pPr>
        <w:tabs>
          <w:tab w:val="clear" w:pos="709"/>
        </w:tabs>
        <w:jc w:val="left"/>
        <w:rPr>
          <w:i w:val="0"/>
          <w:iCs w:val="0"/>
          <w:color w:val="000000"/>
          <w:sz w:val="20"/>
          <w:szCs w:val="20"/>
        </w:rPr>
      </w:pPr>
    </w:p>
    <w:p w:rsidR="004611C5" w:rsidRDefault="004611C5">
      <w:pPr>
        <w:tabs>
          <w:tab w:val="clear" w:pos="709"/>
        </w:tabs>
        <w:jc w:val="left"/>
        <w:rPr>
          <w:i w:val="0"/>
          <w:iCs w:val="0"/>
          <w:color w:val="000000"/>
          <w:sz w:val="20"/>
          <w:szCs w:val="20"/>
        </w:rPr>
      </w:pPr>
      <w:r>
        <w:rPr>
          <w:i w:val="0"/>
          <w:iCs w:val="0"/>
          <w:color w:val="000000"/>
          <w:sz w:val="20"/>
          <w:szCs w:val="20"/>
        </w:rPr>
        <w:t>Сведения об организациях, осуществляющих учет прав на ценные бумаги эмитента.</w:t>
      </w:r>
    </w:p>
    <w:p w:rsidR="004611C5" w:rsidRDefault="004611C5">
      <w:pPr>
        <w:tabs>
          <w:tab w:val="clear" w:pos="709"/>
        </w:tabs>
        <w:jc w:val="left"/>
        <w:rPr>
          <w:i w:val="0"/>
          <w:iCs w:val="0"/>
          <w:color w:val="000000"/>
          <w:sz w:val="20"/>
          <w:szCs w:val="20"/>
        </w:rPr>
      </w:pPr>
      <w:r>
        <w:rPr>
          <w:i w:val="0"/>
          <w:iCs w:val="0"/>
          <w:color w:val="000000"/>
          <w:sz w:val="20"/>
          <w:szCs w:val="20"/>
        </w:rPr>
        <w:t xml:space="preserve">Регистратор: </w:t>
      </w:r>
    </w:p>
    <w:p w:rsidR="004611C5" w:rsidRDefault="004611C5">
      <w:pPr>
        <w:tabs>
          <w:tab w:val="clear" w:pos="709"/>
        </w:tabs>
        <w:jc w:val="left"/>
        <w:rPr>
          <w:i w:val="0"/>
          <w:iCs w:val="0"/>
          <w:color w:val="000000"/>
          <w:sz w:val="20"/>
          <w:szCs w:val="20"/>
        </w:rPr>
      </w:pPr>
      <w:r>
        <w:rPr>
          <w:i w:val="0"/>
          <w:iCs w:val="0"/>
          <w:color w:val="000000"/>
          <w:sz w:val="20"/>
          <w:szCs w:val="20"/>
        </w:rPr>
        <w:t xml:space="preserve">Наименование: </w:t>
      </w:r>
      <w:r>
        <w:rPr>
          <w:rStyle w:val="SUBST"/>
          <w:b w:val="0"/>
          <w:bCs w:val="0"/>
          <w:sz w:val="20"/>
          <w:szCs w:val="20"/>
        </w:rPr>
        <w:t xml:space="preserve">ЗАО </w:t>
      </w:r>
      <w:r w:rsidR="003D71FE">
        <w:rPr>
          <w:rStyle w:val="SUBST"/>
          <w:b w:val="0"/>
          <w:bCs w:val="0"/>
          <w:sz w:val="20"/>
          <w:szCs w:val="20"/>
        </w:rPr>
        <w:t>«</w:t>
      </w:r>
      <w:r>
        <w:rPr>
          <w:rStyle w:val="SUBST"/>
          <w:b w:val="0"/>
          <w:bCs w:val="0"/>
          <w:sz w:val="20"/>
          <w:szCs w:val="20"/>
        </w:rPr>
        <w:t>Московский фондовый центр</w:t>
      </w:r>
      <w:r w:rsidR="003D71FE">
        <w:rPr>
          <w:rStyle w:val="SUBST"/>
          <w:b w:val="0"/>
          <w:bCs w:val="0"/>
          <w:sz w:val="20"/>
          <w:szCs w:val="20"/>
        </w:rPr>
        <w:t>»</w:t>
      </w:r>
    </w:p>
    <w:p w:rsidR="004611C5" w:rsidRDefault="004611C5">
      <w:pPr>
        <w:tabs>
          <w:tab w:val="clear" w:pos="709"/>
        </w:tabs>
        <w:jc w:val="left"/>
        <w:rPr>
          <w:i w:val="0"/>
          <w:iCs w:val="0"/>
          <w:color w:val="000000"/>
          <w:sz w:val="20"/>
          <w:szCs w:val="20"/>
        </w:rPr>
      </w:pPr>
      <w:r>
        <w:rPr>
          <w:i w:val="0"/>
          <w:iCs w:val="0"/>
          <w:color w:val="000000"/>
          <w:sz w:val="20"/>
          <w:szCs w:val="20"/>
        </w:rPr>
        <w:t>Место нахождения:</w:t>
      </w:r>
      <w:r>
        <w:rPr>
          <w:rStyle w:val="SUBST"/>
          <w:b w:val="0"/>
          <w:bCs w:val="0"/>
          <w:sz w:val="20"/>
          <w:szCs w:val="20"/>
        </w:rPr>
        <w:t xml:space="preserve"> г. Москва, ул. Орликов переулок  д. 5, стр. 3</w:t>
      </w:r>
    </w:p>
    <w:p w:rsidR="004611C5" w:rsidRDefault="004611C5">
      <w:pPr>
        <w:tabs>
          <w:tab w:val="clear" w:pos="709"/>
        </w:tabs>
        <w:jc w:val="left"/>
        <w:rPr>
          <w:i w:val="0"/>
          <w:iCs w:val="0"/>
          <w:color w:val="000000"/>
          <w:sz w:val="20"/>
          <w:szCs w:val="20"/>
        </w:rPr>
      </w:pPr>
      <w:r>
        <w:rPr>
          <w:i w:val="0"/>
          <w:iCs w:val="0"/>
          <w:color w:val="000000"/>
          <w:sz w:val="20"/>
          <w:szCs w:val="20"/>
        </w:rPr>
        <w:t xml:space="preserve">Почтовый адрес: 101000, Россия, </w:t>
      </w:r>
      <w:r>
        <w:rPr>
          <w:rStyle w:val="SUBST"/>
          <w:b w:val="0"/>
          <w:bCs w:val="0"/>
          <w:sz w:val="20"/>
          <w:szCs w:val="20"/>
        </w:rPr>
        <w:t>г. Москва, а/я 277</w:t>
      </w:r>
    </w:p>
    <w:p w:rsidR="004611C5" w:rsidRDefault="004611C5">
      <w:pPr>
        <w:tabs>
          <w:tab w:val="clear" w:pos="709"/>
        </w:tabs>
        <w:jc w:val="left"/>
        <w:rPr>
          <w:i w:val="0"/>
          <w:iCs w:val="0"/>
          <w:color w:val="000000"/>
          <w:sz w:val="20"/>
          <w:szCs w:val="20"/>
        </w:rPr>
      </w:pPr>
      <w:r>
        <w:rPr>
          <w:i w:val="0"/>
          <w:iCs w:val="0"/>
          <w:color w:val="000000"/>
          <w:sz w:val="20"/>
          <w:szCs w:val="20"/>
        </w:rPr>
        <w:t>Тел.: 8</w:t>
      </w:r>
      <w:r>
        <w:rPr>
          <w:rStyle w:val="SUBST"/>
          <w:b w:val="0"/>
          <w:bCs w:val="0"/>
          <w:sz w:val="20"/>
          <w:szCs w:val="20"/>
        </w:rPr>
        <w:t>(495) 644-03-02</w:t>
      </w:r>
      <w:r>
        <w:rPr>
          <w:i w:val="0"/>
          <w:iCs w:val="0"/>
          <w:color w:val="000000"/>
          <w:sz w:val="20"/>
          <w:szCs w:val="20"/>
        </w:rPr>
        <w:t>; Факс: 8</w:t>
      </w:r>
      <w:r>
        <w:rPr>
          <w:rStyle w:val="SUBST"/>
          <w:b w:val="0"/>
          <w:bCs w:val="0"/>
          <w:sz w:val="20"/>
          <w:szCs w:val="20"/>
        </w:rPr>
        <w:t>(495) 644-08-48;</w:t>
      </w:r>
    </w:p>
    <w:p w:rsidR="004611C5" w:rsidRDefault="004611C5">
      <w:pPr>
        <w:tabs>
          <w:tab w:val="clear" w:pos="709"/>
        </w:tabs>
        <w:jc w:val="left"/>
        <w:rPr>
          <w:i w:val="0"/>
          <w:iCs w:val="0"/>
          <w:color w:val="000000"/>
          <w:sz w:val="20"/>
          <w:szCs w:val="20"/>
        </w:rPr>
      </w:pPr>
      <w:r>
        <w:rPr>
          <w:i w:val="0"/>
          <w:iCs w:val="0"/>
          <w:color w:val="000000"/>
          <w:sz w:val="20"/>
          <w:szCs w:val="20"/>
        </w:rPr>
        <w:t xml:space="preserve">Адрес электронной почты: </w:t>
      </w:r>
      <w:r>
        <w:rPr>
          <w:rStyle w:val="SUBST"/>
          <w:b w:val="0"/>
          <w:bCs w:val="0"/>
          <w:sz w:val="20"/>
          <w:szCs w:val="20"/>
        </w:rPr>
        <w:t>orgmail@srmfc.ru</w:t>
      </w:r>
    </w:p>
    <w:p w:rsidR="004611C5" w:rsidRDefault="004611C5">
      <w:pPr>
        <w:tabs>
          <w:tab w:val="clear" w:pos="709"/>
        </w:tabs>
        <w:jc w:val="left"/>
        <w:rPr>
          <w:i w:val="0"/>
          <w:iCs w:val="0"/>
          <w:color w:val="000000"/>
          <w:sz w:val="20"/>
          <w:szCs w:val="20"/>
        </w:rPr>
      </w:pPr>
      <w:r>
        <w:rPr>
          <w:i w:val="0"/>
          <w:iCs w:val="0"/>
          <w:color w:val="000000"/>
          <w:sz w:val="20"/>
          <w:szCs w:val="20"/>
        </w:rPr>
        <w:t xml:space="preserve">Лицензия: </w:t>
      </w:r>
    </w:p>
    <w:p w:rsidR="004611C5" w:rsidRDefault="004611C5">
      <w:pPr>
        <w:tabs>
          <w:tab w:val="clear" w:pos="709"/>
        </w:tabs>
        <w:jc w:val="left"/>
        <w:rPr>
          <w:i w:val="0"/>
          <w:iCs w:val="0"/>
          <w:color w:val="000000"/>
          <w:sz w:val="20"/>
          <w:szCs w:val="20"/>
        </w:rPr>
      </w:pPr>
      <w:r>
        <w:rPr>
          <w:i w:val="0"/>
          <w:iCs w:val="0"/>
          <w:color w:val="000000"/>
          <w:sz w:val="20"/>
          <w:szCs w:val="20"/>
        </w:rPr>
        <w:t>Номер лицензии: 10-000-1-00251</w:t>
      </w:r>
    </w:p>
    <w:p w:rsidR="004611C5" w:rsidRDefault="004611C5">
      <w:pPr>
        <w:tabs>
          <w:tab w:val="clear" w:pos="709"/>
        </w:tabs>
        <w:jc w:val="left"/>
        <w:rPr>
          <w:i w:val="0"/>
          <w:iCs w:val="0"/>
          <w:color w:val="000000"/>
          <w:sz w:val="20"/>
          <w:szCs w:val="20"/>
        </w:rPr>
      </w:pPr>
      <w:r>
        <w:rPr>
          <w:i w:val="0"/>
          <w:iCs w:val="0"/>
          <w:color w:val="000000"/>
          <w:sz w:val="20"/>
          <w:szCs w:val="20"/>
        </w:rPr>
        <w:t>Дата выдачи: 16.08.2002 г.</w:t>
      </w:r>
    </w:p>
    <w:p w:rsidR="004611C5" w:rsidRDefault="004611C5">
      <w:pPr>
        <w:tabs>
          <w:tab w:val="clear" w:pos="709"/>
        </w:tabs>
        <w:jc w:val="left"/>
        <w:rPr>
          <w:i w:val="0"/>
          <w:iCs w:val="0"/>
          <w:color w:val="000000"/>
          <w:sz w:val="20"/>
          <w:szCs w:val="20"/>
        </w:rPr>
      </w:pPr>
      <w:r>
        <w:rPr>
          <w:i w:val="0"/>
          <w:iCs w:val="0"/>
          <w:color w:val="000000"/>
          <w:sz w:val="20"/>
          <w:szCs w:val="20"/>
        </w:rPr>
        <w:t>Срок действия: без ограничения срока действия.</w:t>
      </w:r>
    </w:p>
    <w:p w:rsidR="004611C5" w:rsidRDefault="004611C5">
      <w:pPr>
        <w:tabs>
          <w:tab w:val="clear" w:pos="709"/>
        </w:tabs>
        <w:jc w:val="left"/>
        <w:rPr>
          <w:i w:val="0"/>
          <w:iCs w:val="0"/>
          <w:color w:val="000000"/>
          <w:sz w:val="20"/>
          <w:szCs w:val="20"/>
        </w:rPr>
      </w:pPr>
      <w:r>
        <w:rPr>
          <w:i w:val="0"/>
          <w:iCs w:val="0"/>
          <w:color w:val="000000"/>
          <w:sz w:val="20"/>
          <w:szCs w:val="20"/>
        </w:rPr>
        <w:t xml:space="preserve">Орган, выдавший лицензию: </w:t>
      </w:r>
      <w:r>
        <w:rPr>
          <w:rStyle w:val="SUBST"/>
          <w:b w:val="0"/>
          <w:bCs w:val="0"/>
          <w:sz w:val="20"/>
          <w:szCs w:val="20"/>
        </w:rPr>
        <w:t>ФКЦБ РФ</w:t>
      </w:r>
    </w:p>
    <w:p w:rsidR="004611C5" w:rsidRDefault="004611C5">
      <w:pPr>
        <w:tabs>
          <w:tab w:val="clear" w:pos="709"/>
        </w:tabs>
        <w:jc w:val="left"/>
        <w:rPr>
          <w:i w:val="0"/>
          <w:iCs w:val="0"/>
          <w:color w:val="000000"/>
          <w:sz w:val="20"/>
          <w:szCs w:val="20"/>
        </w:rPr>
      </w:pPr>
      <w:r>
        <w:rPr>
          <w:i w:val="0"/>
          <w:iCs w:val="0"/>
          <w:color w:val="000000"/>
          <w:sz w:val="20"/>
          <w:szCs w:val="20"/>
        </w:rPr>
        <w:t xml:space="preserve">Дата, с которой ведение реестра именных ценных бумаг эмитента осуществляется указанным регистратором: </w:t>
      </w:r>
      <w:r>
        <w:rPr>
          <w:rStyle w:val="SUBST"/>
          <w:b w:val="0"/>
          <w:bCs w:val="0"/>
          <w:sz w:val="20"/>
          <w:szCs w:val="20"/>
        </w:rPr>
        <w:t>22.12.1997</w:t>
      </w:r>
    </w:p>
    <w:p w:rsidR="004611C5" w:rsidRDefault="004611C5" w:rsidP="00A14D99">
      <w:pPr>
        <w:pStyle w:val="21"/>
      </w:pPr>
      <w:bookmarkStart w:id="79" w:name="_Toc261885313"/>
      <w:r>
        <w:t>3.1.5. Идентификационный номер налогоплательщика</w:t>
      </w:r>
      <w:bookmarkEnd w:id="77"/>
      <w:bookmarkEnd w:id="78"/>
      <w:bookmarkEnd w:id="79"/>
    </w:p>
    <w:p w:rsidR="004611C5" w:rsidRDefault="004611C5">
      <w:pPr>
        <w:pStyle w:val="ad"/>
        <w:tabs>
          <w:tab w:val="clear" w:pos="709"/>
        </w:tabs>
        <w:jc w:val="left"/>
        <w:rPr>
          <w:i w:val="0"/>
          <w:iCs w:val="0"/>
          <w:color w:val="000000"/>
          <w:sz w:val="20"/>
          <w:szCs w:val="20"/>
        </w:rPr>
      </w:pPr>
      <w:bookmarkStart w:id="80" w:name="_Toc108855236"/>
      <w:bookmarkStart w:id="81" w:name="_Toc110063281"/>
      <w:r>
        <w:rPr>
          <w:rStyle w:val="SUBST"/>
          <w:b w:val="0"/>
          <w:bCs w:val="0"/>
          <w:color w:val="000000"/>
          <w:sz w:val="20"/>
          <w:szCs w:val="20"/>
        </w:rPr>
        <w:t xml:space="preserve">ИНН </w:t>
      </w:r>
      <w:r w:rsidRPr="00FE28C3">
        <w:rPr>
          <w:rStyle w:val="SUBST"/>
          <w:b w:val="0"/>
          <w:bCs w:val="0"/>
          <w:color w:val="000000"/>
          <w:sz w:val="20"/>
          <w:szCs w:val="20"/>
        </w:rPr>
        <w:t>7733025344</w:t>
      </w:r>
    </w:p>
    <w:p w:rsidR="004611C5" w:rsidRDefault="004611C5" w:rsidP="00A14D99">
      <w:pPr>
        <w:pStyle w:val="21"/>
      </w:pPr>
      <w:bookmarkStart w:id="82" w:name="_Toc261885314"/>
      <w:r>
        <w:t>3.1.6. Филиалы и представительства эмитента</w:t>
      </w:r>
      <w:bookmarkEnd w:id="80"/>
      <w:bookmarkEnd w:id="81"/>
      <w:bookmarkEnd w:id="82"/>
    </w:p>
    <w:p w:rsidR="004611C5" w:rsidRDefault="004611C5">
      <w:pPr>
        <w:pStyle w:val="32"/>
        <w:rPr>
          <w:b w:val="0"/>
          <w:bCs w:val="0"/>
        </w:rPr>
      </w:pPr>
      <w:bookmarkStart w:id="83" w:name="_Toc108855237"/>
      <w:bookmarkStart w:id="84" w:name="_Toc110063282"/>
      <w:r>
        <w:rPr>
          <w:b w:val="0"/>
          <w:bCs w:val="0"/>
        </w:rPr>
        <w:t>не имеет.</w:t>
      </w:r>
    </w:p>
    <w:p w:rsidR="004611C5" w:rsidRDefault="004611C5" w:rsidP="00A14D99">
      <w:pPr>
        <w:pStyle w:val="21"/>
      </w:pPr>
      <w:bookmarkStart w:id="85" w:name="_Toc261885315"/>
      <w:r>
        <w:t>3.2. Основная хозяйственная деятельность эмитент</w:t>
      </w:r>
      <w:bookmarkEnd w:id="83"/>
      <w:bookmarkEnd w:id="84"/>
      <w:bookmarkEnd w:id="85"/>
    </w:p>
    <w:p w:rsidR="004611C5" w:rsidRDefault="004611C5">
      <w:pPr>
        <w:tabs>
          <w:tab w:val="clear" w:pos="709"/>
        </w:tabs>
        <w:jc w:val="left"/>
        <w:rPr>
          <w:i w:val="0"/>
          <w:iCs w:val="0"/>
          <w:color w:val="000000"/>
          <w:sz w:val="20"/>
          <w:szCs w:val="20"/>
        </w:rPr>
      </w:pPr>
      <w:bookmarkStart w:id="86" w:name="_Toc108855238"/>
      <w:bookmarkStart w:id="87" w:name="_Toc110063283"/>
      <w:r>
        <w:rPr>
          <w:i w:val="0"/>
          <w:iCs w:val="0"/>
          <w:color w:val="000000"/>
          <w:sz w:val="20"/>
          <w:szCs w:val="20"/>
        </w:rPr>
        <w:t>Основными видами деятельности Общества являются:</w:t>
      </w:r>
    </w:p>
    <w:p w:rsidR="004611C5" w:rsidRDefault="004611C5">
      <w:pPr>
        <w:numPr>
          <w:ilvl w:val="0"/>
          <w:numId w:val="6"/>
        </w:numPr>
        <w:tabs>
          <w:tab w:val="clear" w:pos="704"/>
          <w:tab w:val="num" w:pos="426"/>
          <w:tab w:val="num" w:pos="1080"/>
        </w:tabs>
        <w:ind w:left="0" w:firstLine="0"/>
        <w:jc w:val="left"/>
        <w:rPr>
          <w:i w:val="0"/>
          <w:iCs w:val="0"/>
          <w:color w:val="000000"/>
          <w:sz w:val="20"/>
          <w:szCs w:val="20"/>
        </w:rPr>
      </w:pPr>
      <w:r>
        <w:rPr>
          <w:i w:val="0"/>
          <w:iCs w:val="0"/>
          <w:color w:val="000000"/>
          <w:sz w:val="20"/>
          <w:szCs w:val="20"/>
        </w:rPr>
        <w:t>организация и обеспечение коммерческих, в том числе таксомоторных, перевозок пассажиров и грузов автомобильным транспортом в пределах г. Москвы, а также в междугородном, международном и смешанном сообщении;</w:t>
      </w:r>
    </w:p>
    <w:p w:rsidR="004611C5" w:rsidRDefault="004611C5">
      <w:pPr>
        <w:numPr>
          <w:ilvl w:val="0"/>
          <w:numId w:val="6"/>
        </w:numPr>
        <w:tabs>
          <w:tab w:val="clear" w:pos="704"/>
          <w:tab w:val="num" w:pos="426"/>
        </w:tabs>
        <w:ind w:left="0" w:firstLine="0"/>
        <w:jc w:val="left"/>
        <w:rPr>
          <w:i w:val="0"/>
          <w:iCs w:val="0"/>
          <w:color w:val="000000"/>
          <w:sz w:val="20"/>
          <w:szCs w:val="20"/>
        </w:rPr>
      </w:pPr>
      <w:r>
        <w:rPr>
          <w:i w:val="0"/>
          <w:iCs w:val="0"/>
          <w:color w:val="000000"/>
          <w:sz w:val="20"/>
          <w:szCs w:val="20"/>
        </w:rPr>
        <w:t>техническое обслуживание и ремонт легковых и грузовых автомобилей, принадлежащих   российским и иностранным физическим и юридическим лицам.</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сдача складских и производственных площадей в аренду;</w:t>
      </w:r>
    </w:p>
    <w:p w:rsidR="004611C5" w:rsidRDefault="004611C5">
      <w:pPr>
        <w:tabs>
          <w:tab w:val="clear" w:pos="709"/>
        </w:tabs>
        <w:jc w:val="left"/>
        <w:rPr>
          <w:i w:val="0"/>
          <w:iCs w:val="0"/>
          <w:color w:val="000000"/>
          <w:sz w:val="20"/>
          <w:szCs w:val="20"/>
        </w:rPr>
      </w:pPr>
      <w:r>
        <w:rPr>
          <w:i w:val="0"/>
          <w:iCs w:val="0"/>
          <w:noProof/>
          <w:color w:val="000000"/>
          <w:sz w:val="20"/>
          <w:szCs w:val="20"/>
        </w:rPr>
        <w:lastRenderedPageBreak/>
        <w:t>-</w:t>
      </w:r>
      <w:r>
        <w:rPr>
          <w:i w:val="0"/>
          <w:iCs w:val="0"/>
          <w:color w:val="000000"/>
          <w:sz w:val="20"/>
          <w:szCs w:val="20"/>
        </w:rPr>
        <w:t xml:space="preserve">   изготовление и ремонт деталей, узлов, агрегатов к автотранспортным средствам;</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организация складского и гаражного хозяйства;</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торгово-закупочная и посредническая деятельность. Создание для этого собственных специализированных магазинов и ресторанов с предоставлением различных видов обслуживания, услуг по торговле товарами народного потребления и продуктами питания, в том числе собственного производства;</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информационно-коммерческая деятельность, включая маркетинг, инжиниринг, осуществление всех видов рекламы, редакционно-издательской деятельности для полготовки к печати научно-технической документации, рекламных и информационных материалов по предмету деятельности Общества;</w:t>
      </w:r>
    </w:p>
    <w:p w:rsidR="004611C5" w:rsidRDefault="004611C5">
      <w:pPr>
        <w:tabs>
          <w:tab w:val="clear" w:pos="709"/>
        </w:tabs>
        <w:jc w:val="left"/>
        <w:rPr>
          <w:i w:val="0"/>
          <w:iCs w:val="0"/>
          <w:color w:val="000000"/>
          <w:sz w:val="20"/>
          <w:szCs w:val="20"/>
        </w:rPr>
      </w:pPr>
      <w:r>
        <w:rPr>
          <w:i w:val="0"/>
          <w:iCs w:val="0"/>
          <w:color w:val="000000"/>
          <w:sz w:val="20"/>
          <w:szCs w:val="20"/>
        </w:rPr>
        <w:t>-  различные формы обучения, в том числе  работе промышленным и бытовым оборудованием;</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сдача в аренду легковых и грузовых автомобилей;</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организация и осуществление туристических пассажирских перевозок;</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ведение внешнеэкономической деятельности, в том числе импортно-экспортных операций на внешнем рынке с сырьем, материалами, комплектующими изделиями, машинами и оборудованием, в том числе для обеспечения собственного производства и товаров народного потребления для удовлетворения потребностей трудового коллектива Общества;</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экспорт продукции и услуг собственного производства и продукции партнеров Общества;</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производство строительных, ремонтно-строительных, строительно-монтажных и пуско-наладочных работ;</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закупка продукции и оборудования, комплектующих изделий у отечественных и иностранных производителей для выполнения этих работ;</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агентская деятельность на коммерческих условиях по представлению интересов иностранных юридических и физических лиц на отечественном рынке;</w:t>
      </w:r>
    </w:p>
    <w:p w:rsidR="004611C5" w:rsidRDefault="004611C5">
      <w:pPr>
        <w:tabs>
          <w:tab w:val="clear" w:pos="709"/>
        </w:tabs>
        <w:jc w:val="left"/>
        <w:rPr>
          <w:i w:val="0"/>
          <w:iCs w:val="0"/>
          <w:color w:val="000000"/>
          <w:sz w:val="20"/>
          <w:szCs w:val="20"/>
        </w:rPr>
      </w:pPr>
      <w:r>
        <w:rPr>
          <w:i w:val="0"/>
          <w:iCs w:val="0"/>
          <w:noProof/>
          <w:color w:val="000000"/>
          <w:sz w:val="20"/>
          <w:szCs w:val="20"/>
        </w:rPr>
        <w:t>-</w:t>
      </w:r>
      <w:r>
        <w:rPr>
          <w:i w:val="0"/>
          <w:iCs w:val="0"/>
          <w:color w:val="000000"/>
          <w:sz w:val="20"/>
          <w:szCs w:val="20"/>
        </w:rPr>
        <w:t xml:space="preserve">  закупка товара за наличный и безналичный расчет у продавцов независимо от формы собственности и территориального происхождения;</w:t>
      </w:r>
    </w:p>
    <w:p w:rsidR="004611C5" w:rsidRDefault="004611C5">
      <w:pPr>
        <w:tabs>
          <w:tab w:val="clear" w:pos="709"/>
        </w:tabs>
        <w:jc w:val="left"/>
        <w:rPr>
          <w:i w:val="0"/>
          <w:iCs w:val="0"/>
          <w:color w:val="000000"/>
          <w:sz w:val="20"/>
          <w:szCs w:val="20"/>
        </w:rPr>
      </w:pPr>
      <w:r>
        <w:rPr>
          <w:i w:val="0"/>
          <w:iCs w:val="0"/>
          <w:color w:val="000000"/>
          <w:sz w:val="20"/>
          <w:szCs w:val="20"/>
        </w:rPr>
        <w:t>-  перевозка грузов в контейнерах, собственным и арендованным автомобильным транспортом.</w:t>
      </w:r>
    </w:p>
    <w:p w:rsidR="004611C5" w:rsidRDefault="004611C5" w:rsidP="00A14D99">
      <w:pPr>
        <w:pStyle w:val="21"/>
      </w:pPr>
      <w:bookmarkStart w:id="88" w:name="_Toc261885316"/>
      <w:r>
        <w:t>3.2.1. Отраслевая принадлежность эмитента</w:t>
      </w:r>
      <w:bookmarkEnd w:id="86"/>
      <w:bookmarkEnd w:id="87"/>
      <w:bookmarkEnd w:id="88"/>
      <w:r>
        <w:t xml:space="preserve"> </w:t>
      </w:r>
    </w:p>
    <w:p w:rsidR="004611C5" w:rsidRDefault="004611C5">
      <w:pPr>
        <w:tabs>
          <w:tab w:val="clear" w:pos="709"/>
        </w:tabs>
        <w:jc w:val="left"/>
        <w:rPr>
          <w:i w:val="0"/>
          <w:iCs w:val="0"/>
          <w:color w:val="000000"/>
          <w:sz w:val="20"/>
          <w:szCs w:val="20"/>
        </w:rPr>
      </w:pPr>
      <w:bookmarkStart w:id="89" w:name="_Toc108855239"/>
      <w:bookmarkStart w:id="90" w:name="_Toc110063284"/>
      <w:r w:rsidRPr="00710E92">
        <w:rPr>
          <w:i w:val="0"/>
          <w:iCs w:val="0"/>
          <w:sz w:val="20"/>
          <w:szCs w:val="20"/>
        </w:rPr>
        <w:t xml:space="preserve">Коды ОКВЭД: </w:t>
      </w:r>
      <w:r w:rsidR="00DC6033" w:rsidRPr="00710E92">
        <w:rPr>
          <w:rStyle w:val="SUBST"/>
          <w:b w:val="0"/>
          <w:bCs w:val="0"/>
          <w:color w:val="000000"/>
          <w:sz w:val="20"/>
          <w:szCs w:val="20"/>
        </w:rPr>
        <w:t>60.24</w:t>
      </w:r>
      <w:r w:rsidRPr="00710E92">
        <w:rPr>
          <w:rStyle w:val="SUBST"/>
          <w:b w:val="0"/>
          <w:bCs w:val="0"/>
          <w:color w:val="000000"/>
          <w:sz w:val="20"/>
          <w:szCs w:val="20"/>
        </w:rPr>
        <w:t xml:space="preserve">., </w:t>
      </w:r>
      <w:r w:rsidR="00DC6033" w:rsidRPr="00710E92">
        <w:rPr>
          <w:rStyle w:val="SUBST"/>
          <w:b w:val="0"/>
          <w:bCs w:val="0"/>
          <w:color w:val="000000"/>
          <w:sz w:val="20"/>
          <w:szCs w:val="20"/>
        </w:rPr>
        <w:t>60</w:t>
      </w:r>
      <w:r w:rsidRPr="00710E92">
        <w:rPr>
          <w:rStyle w:val="SUBST"/>
          <w:b w:val="0"/>
          <w:bCs w:val="0"/>
          <w:color w:val="000000"/>
          <w:sz w:val="20"/>
          <w:szCs w:val="20"/>
        </w:rPr>
        <w:t xml:space="preserve">.21., </w:t>
      </w:r>
      <w:r w:rsidR="00DC6033" w:rsidRPr="00710E92">
        <w:rPr>
          <w:rStyle w:val="SUBST"/>
          <w:b w:val="0"/>
          <w:bCs w:val="0"/>
          <w:color w:val="000000"/>
          <w:sz w:val="20"/>
          <w:szCs w:val="20"/>
        </w:rPr>
        <w:t>60.22</w:t>
      </w:r>
      <w:r w:rsidRPr="00710E92">
        <w:rPr>
          <w:rStyle w:val="SUBST"/>
          <w:b w:val="0"/>
          <w:bCs w:val="0"/>
          <w:color w:val="000000"/>
          <w:sz w:val="20"/>
          <w:szCs w:val="20"/>
        </w:rPr>
        <w:t xml:space="preserve">., </w:t>
      </w:r>
      <w:r w:rsidR="00DC6033" w:rsidRPr="00710E92">
        <w:rPr>
          <w:rStyle w:val="SUBST"/>
          <w:b w:val="0"/>
          <w:bCs w:val="0"/>
          <w:color w:val="000000"/>
          <w:sz w:val="20"/>
          <w:szCs w:val="20"/>
        </w:rPr>
        <w:t>50.20</w:t>
      </w:r>
      <w:r w:rsidRPr="00710E92">
        <w:rPr>
          <w:rStyle w:val="SUBST"/>
          <w:b w:val="0"/>
          <w:bCs w:val="0"/>
          <w:color w:val="000000"/>
          <w:sz w:val="20"/>
          <w:szCs w:val="20"/>
        </w:rPr>
        <w:t xml:space="preserve">., </w:t>
      </w:r>
      <w:r w:rsidR="00DC6033" w:rsidRPr="00710E92">
        <w:rPr>
          <w:rStyle w:val="SUBST"/>
          <w:b w:val="0"/>
          <w:bCs w:val="0"/>
          <w:color w:val="000000"/>
          <w:sz w:val="20"/>
          <w:szCs w:val="20"/>
        </w:rPr>
        <w:t>63.12</w:t>
      </w:r>
      <w:r w:rsidR="00E00B78" w:rsidRPr="00710E92">
        <w:rPr>
          <w:rStyle w:val="SUBST"/>
          <w:b w:val="0"/>
          <w:bCs w:val="0"/>
          <w:color w:val="000000"/>
          <w:sz w:val="20"/>
          <w:szCs w:val="20"/>
        </w:rPr>
        <w:t>.</w:t>
      </w:r>
      <w:r w:rsidR="00DC6033" w:rsidRPr="00710E92">
        <w:rPr>
          <w:rStyle w:val="SUBST"/>
          <w:b w:val="0"/>
          <w:bCs w:val="0"/>
          <w:color w:val="000000"/>
          <w:sz w:val="20"/>
          <w:szCs w:val="20"/>
        </w:rPr>
        <w:t>,</w:t>
      </w:r>
      <w:r w:rsidRPr="00710E92">
        <w:rPr>
          <w:rStyle w:val="SUBST"/>
          <w:b w:val="0"/>
          <w:bCs w:val="0"/>
          <w:color w:val="000000"/>
          <w:sz w:val="20"/>
          <w:szCs w:val="20"/>
        </w:rPr>
        <w:t xml:space="preserve"> </w:t>
      </w:r>
      <w:r w:rsidR="00DC6033" w:rsidRPr="00710E92">
        <w:rPr>
          <w:rStyle w:val="SUBST"/>
          <w:b w:val="0"/>
          <w:bCs w:val="0"/>
          <w:color w:val="000000"/>
          <w:sz w:val="20"/>
          <w:szCs w:val="20"/>
        </w:rPr>
        <w:t>70.31.12</w:t>
      </w:r>
      <w:r w:rsidR="00590A17" w:rsidRPr="00710E92">
        <w:rPr>
          <w:rStyle w:val="SUBST"/>
          <w:b w:val="0"/>
          <w:bCs w:val="0"/>
          <w:color w:val="000000"/>
          <w:sz w:val="20"/>
          <w:szCs w:val="20"/>
        </w:rPr>
        <w:t xml:space="preserve">., </w:t>
      </w:r>
      <w:r w:rsidRPr="00710E92">
        <w:rPr>
          <w:rStyle w:val="SUBST"/>
          <w:b w:val="0"/>
          <w:bCs w:val="0"/>
          <w:color w:val="000000"/>
          <w:sz w:val="20"/>
          <w:szCs w:val="20"/>
        </w:rPr>
        <w:t xml:space="preserve"> </w:t>
      </w:r>
      <w:r w:rsidR="00DC6033" w:rsidRPr="00710E92">
        <w:rPr>
          <w:rStyle w:val="SUBST"/>
          <w:b w:val="0"/>
          <w:bCs w:val="0"/>
          <w:color w:val="000000"/>
          <w:sz w:val="20"/>
          <w:szCs w:val="20"/>
        </w:rPr>
        <w:t>63.21.24</w:t>
      </w:r>
      <w:r w:rsidRPr="00710E92">
        <w:rPr>
          <w:rStyle w:val="SUBST"/>
          <w:b w:val="0"/>
          <w:bCs w:val="0"/>
          <w:color w:val="000000"/>
          <w:sz w:val="20"/>
          <w:szCs w:val="20"/>
        </w:rPr>
        <w:t>., 51.</w:t>
      </w:r>
      <w:r w:rsidR="00DC6033" w:rsidRPr="00710E92">
        <w:rPr>
          <w:rStyle w:val="SUBST"/>
          <w:b w:val="0"/>
          <w:bCs w:val="0"/>
          <w:color w:val="000000"/>
          <w:sz w:val="20"/>
          <w:szCs w:val="20"/>
        </w:rPr>
        <w:t>70.</w:t>
      </w:r>
      <w:r w:rsidRPr="00710E92">
        <w:rPr>
          <w:rStyle w:val="SUBST"/>
          <w:b w:val="0"/>
          <w:bCs w:val="0"/>
          <w:color w:val="000000"/>
          <w:sz w:val="20"/>
          <w:szCs w:val="20"/>
        </w:rPr>
        <w:t xml:space="preserve">, </w:t>
      </w:r>
      <w:r w:rsidR="00DC6033" w:rsidRPr="00710E92">
        <w:rPr>
          <w:rStyle w:val="SUBST"/>
          <w:b w:val="0"/>
          <w:bCs w:val="0"/>
          <w:color w:val="000000"/>
          <w:sz w:val="20"/>
          <w:szCs w:val="20"/>
        </w:rPr>
        <w:t>51.38</w:t>
      </w:r>
      <w:r w:rsidRPr="00710E92">
        <w:rPr>
          <w:rStyle w:val="SUBST"/>
          <w:b w:val="0"/>
          <w:bCs w:val="0"/>
          <w:color w:val="000000"/>
          <w:sz w:val="20"/>
          <w:szCs w:val="20"/>
        </w:rPr>
        <w:t xml:space="preserve">., </w:t>
      </w:r>
      <w:r w:rsidR="00DC6033" w:rsidRPr="00710E92">
        <w:rPr>
          <w:rStyle w:val="SUBST"/>
          <w:b w:val="0"/>
          <w:bCs w:val="0"/>
          <w:color w:val="000000"/>
          <w:sz w:val="20"/>
          <w:szCs w:val="20"/>
        </w:rPr>
        <w:t>52.12</w:t>
      </w:r>
      <w:r w:rsidR="00590A17" w:rsidRPr="00710E92">
        <w:rPr>
          <w:rStyle w:val="SUBST"/>
          <w:b w:val="0"/>
          <w:bCs w:val="0"/>
          <w:color w:val="000000"/>
          <w:sz w:val="20"/>
          <w:szCs w:val="20"/>
        </w:rPr>
        <w:t xml:space="preserve">., </w:t>
      </w:r>
      <w:r w:rsidR="00DC6033" w:rsidRPr="00710E92">
        <w:rPr>
          <w:rStyle w:val="SUBST"/>
          <w:b w:val="0"/>
          <w:bCs w:val="0"/>
          <w:color w:val="000000"/>
          <w:sz w:val="20"/>
          <w:szCs w:val="20"/>
        </w:rPr>
        <w:t>52.11,</w:t>
      </w:r>
      <w:r w:rsidRPr="00710E92">
        <w:rPr>
          <w:rStyle w:val="SUBST"/>
          <w:b w:val="0"/>
          <w:bCs w:val="0"/>
          <w:color w:val="000000"/>
          <w:sz w:val="20"/>
          <w:szCs w:val="20"/>
        </w:rPr>
        <w:t xml:space="preserve"> </w:t>
      </w:r>
      <w:r w:rsidR="00DC6033" w:rsidRPr="00710E92">
        <w:rPr>
          <w:rStyle w:val="SUBST"/>
          <w:b w:val="0"/>
          <w:bCs w:val="0"/>
          <w:color w:val="000000"/>
          <w:sz w:val="20"/>
          <w:szCs w:val="20"/>
        </w:rPr>
        <w:t>74.13.1</w:t>
      </w:r>
      <w:r w:rsidRPr="00710E92">
        <w:rPr>
          <w:rStyle w:val="SUBST"/>
          <w:b w:val="0"/>
          <w:bCs w:val="0"/>
          <w:color w:val="000000"/>
          <w:sz w:val="20"/>
          <w:szCs w:val="20"/>
        </w:rPr>
        <w:t xml:space="preserve">., </w:t>
      </w:r>
      <w:r w:rsidR="00DC6033" w:rsidRPr="00710E92">
        <w:rPr>
          <w:rStyle w:val="SUBST"/>
          <w:b w:val="0"/>
          <w:bCs w:val="0"/>
          <w:color w:val="000000"/>
          <w:sz w:val="20"/>
          <w:szCs w:val="20"/>
        </w:rPr>
        <w:t>74.14.,</w:t>
      </w:r>
      <w:r w:rsidRPr="00710E92">
        <w:rPr>
          <w:rStyle w:val="SUBST"/>
          <w:b w:val="0"/>
          <w:bCs w:val="0"/>
          <w:color w:val="000000"/>
          <w:sz w:val="20"/>
          <w:szCs w:val="20"/>
        </w:rPr>
        <w:t xml:space="preserve"> </w:t>
      </w:r>
      <w:r w:rsidR="00DC6033" w:rsidRPr="00710E92">
        <w:rPr>
          <w:rStyle w:val="SUBST"/>
          <w:b w:val="0"/>
          <w:bCs w:val="0"/>
          <w:color w:val="000000"/>
          <w:sz w:val="20"/>
          <w:szCs w:val="20"/>
        </w:rPr>
        <w:t>80.42</w:t>
      </w:r>
      <w:r w:rsidRPr="00710E92">
        <w:rPr>
          <w:rStyle w:val="SUBST"/>
          <w:b w:val="0"/>
          <w:bCs w:val="0"/>
          <w:color w:val="000000"/>
          <w:sz w:val="20"/>
          <w:szCs w:val="20"/>
        </w:rPr>
        <w:t xml:space="preserve">., </w:t>
      </w:r>
      <w:r w:rsidR="00DC6033" w:rsidRPr="00710E92">
        <w:rPr>
          <w:rStyle w:val="SUBST"/>
          <w:b w:val="0"/>
          <w:bCs w:val="0"/>
          <w:color w:val="000000"/>
          <w:sz w:val="20"/>
          <w:szCs w:val="20"/>
        </w:rPr>
        <w:t>71.10.,</w:t>
      </w:r>
      <w:r w:rsidRPr="00710E92">
        <w:rPr>
          <w:rStyle w:val="SUBST"/>
          <w:b w:val="0"/>
          <w:bCs w:val="0"/>
          <w:color w:val="000000"/>
          <w:sz w:val="20"/>
          <w:szCs w:val="20"/>
        </w:rPr>
        <w:t xml:space="preserve"> 63.</w:t>
      </w:r>
      <w:r w:rsidR="00DC6033" w:rsidRPr="00710E92">
        <w:rPr>
          <w:rStyle w:val="SUBST"/>
          <w:b w:val="0"/>
          <w:bCs w:val="0"/>
          <w:color w:val="000000"/>
          <w:sz w:val="20"/>
          <w:szCs w:val="20"/>
        </w:rPr>
        <w:t>30</w:t>
      </w:r>
      <w:r w:rsidRPr="00710E92">
        <w:rPr>
          <w:rStyle w:val="SUBST"/>
          <w:b w:val="0"/>
          <w:bCs w:val="0"/>
          <w:color w:val="000000"/>
          <w:sz w:val="20"/>
          <w:szCs w:val="20"/>
        </w:rPr>
        <w:t xml:space="preserve">., </w:t>
      </w:r>
      <w:r w:rsidR="00DC6033" w:rsidRPr="00710E92">
        <w:rPr>
          <w:rStyle w:val="SUBST"/>
          <w:b w:val="0"/>
          <w:bCs w:val="0"/>
          <w:color w:val="000000"/>
          <w:sz w:val="20"/>
          <w:szCs w:val="20"/>
        </w:rPr>
        <w:t>51.65.,</w:t>
      </w:r>
      <w:r w:rsidRPr="00710E92">
        <w:rPr>
          <w:rStyle w:val="SUBST"/>
          <w:b w:val="0"/>
          <w:bCs w:val="0"/>
          <w:color w:val="000000"/>
          <w:sz w:val="20"/>
          <w:szCs w:val="20"/>
        </w:rPr>
        <w:t xml:space="preserve"> </w:t>
      </w:r>
      <w:r w:rsidR="00DC6033" w:rsidRPr="00710E92">
        <w:rPr>
          <w:rStyle w:val="SUBST"/>
          <w:b w:val="0"/>
          <w:bCs w:val="0"/>
          <w:color w:val="000000"/>
          <w:sz w:val="20"/>
          <w:szCs w:val="20"/>
        </w:rPr>
        <w:t>45.21</w:t>
      </w:r>
      <w:r w:rsidRPr="00710E92">
        <w:rPr>
          <w:rStyle w:val="SUBST"/>
          <w:b w:val="0"/>
          <w:bCs w:val="0"/>
          <w:color w:val="000000"/>
          <w:sz w:val="20"/>
          <w:szCs w:val="20"/>
        </w:rPr>
        <w:t xml:space="preserve">., </w:t>
      </w:r>
      <w:r w:rsidR="00DC6033" w:rsidRPr="00710E92">
        <w:rPr>
          <w:rStyle w:val="SUBST"/>
          <w:b w:val="0"/>
          <w:bCs w:val="0"/>
          <w:color w:val="000000"/>
          <w:sz w:val="20"/>
          <w:szCs w:val="20"/>
        </w:rPr>
        <w:t>45.34</w:t>
      </w:r>
      <w:r w:rsidRPr="00710E92">
        <w:rPr>
          <w:rStyle w:val="SUBST"/>
          <w:b w:val="0"/>
          <w:bCs w:val="0"/>
          <w:color w:val="000000"/>
          <w:sz w:val="20"/>
          <w:szCs w:val="20"/>
        </w:rPr>
        <w:t>.,</w:t>
      </w:r>
      <w:r w:rsidR="00DC6033" w:rsidRPr="00710E92">
        <w:rPr>
          <w:rStyle w:val="SUBST"/>
          <w:b w:val="0"/>
          <w:bCs w:val="0"/>
          <w:color w:val="000000"/>
          <w:sz w:val="20"/>
          <w:szCs w:val="20"/>
        </w:rPr>
        <w:t>63.40</w:t>
      </w:r>
      <w:r w:rsidR="00590A17" w:rsidRPr="00710E92">
        <w:rPr>
          <w:rStyle w:val="SUBST"/>
          <w:b w:val="0"/>
          <w:bCs w:val="0"/>
          <w:color w:val="000000"/>
          <w:sz w:val="20"/>
          <w:szCs w:val="20"/>
        </w:rPr>
        <w:t>.</w:t>
      </w:r>
    </w:p>
    <w:p w:rsidR="004611C5" w:rsidRPr="006F56EE" w:rsidRDefault="004611C5" w:rsidP="00A14D99">
      <w:pPr>
        <w:pStyle w:val="21"/>
      </w:pPr>
      <w:bookmarkStart w:id="91" w:name="_Toc261885317"/>
      <w:r w:rsidRPr="006F56EE">
        <w:t>3.2.2. Основная хозяйственная деятельность эмитента</w:t>
      </w:r>
      <w:bookmarkEnd w:id="89"/>
      <w:bookmarkEnd w:id="90"/>
      <w:bookmarkEnd w:id="91"/>
    </w:p>
    <w:tbl>
      <w:tblPr>
        <w:tblW w:w="0" w:type="auto"/>
        <w:tblInd w:w="70" w:type="dxa"/>
        <w:tblLayout w:type="fixed"/>
        <w:tblCellMar>
          <w:left w:w="70" w:type="dxa"/>
          <w:right w:w="70" w:type="dxa"/>
        </w:tblCellMar>
        <w:tblLook w:val="0000"/>
      </w:tblPr>
      <w:tblGrid>
        <w:gridCol w:w="4140"/>
        <w:gridCol w:w="822"/>
        <w:gridCol w:w="992"/>
        <w:gridCol w:w="992"/>
        <w:gridCol w:w="992"/>
        <w:gridCol w:w="993"/>
        <w:gridCol w:w="1134"/>
      </w:tblGrid>
      <w:tr w:rsidR="004C5947" w:rsidRPr="003D71FE">
        <w:tblPrEx>
          <w:tblCellMar>
            <w:top w:w="0" w:type="dxa"/>
            <w:bottom w:w="0" w:type="dxa"/>
          </w:tblCellMar>
        </w:tblPrEx>
        <w:trPr>
          <w:trHeight w:val="240"/>
        </w:trPr>
        <w:tc>
          <w:tcPr>
            <w:tcW w:w="4140" w:type="dxa"/>
            <w:tcBorders>
              <w:top w:val="single" w:sz="6" w:space="0" w:color="auto"/>
              <w:left w:val="single" w:sz="6" w:space="0" w:color="auto"/>
              <w:bottom w:val="single" w:sz="6" w:space="0" w:color="auto"/>
              <w:right w:val="single" w:sz="4" w:space="0" w:color="auto"/>
            </w:tcBorders>
            <w:vAlign w:val="center"/>
          </w:tcPr>
          <w:p w:rsidR="004C5947" w:rsidRPr="007A5749" w:rsidRDefault="004C5947" w:rsidP="00A77989">
            <w:pPr>
              <w:pStyle w:val="ad"/>
              <w:tabs>
                <w:tab w:val="clear" w:pos="709"/>
              </w:tabs>
              <w:jc w:val="center"/>
              <w:rPr>
                <w:i w:val="0"/>
                <w:iCs w:val="0"/>
                <w:sz w:val="20"/>
                <w:szCs w:val="20"/>
              </w:rPr>
            </w:pPr>
            <w:bookmarkStart w:id="92" w:name="_Toc108855240"/>
            <w:bookmarkStart w:id="93" w:name="_Toc110063285"/>
            <w:r w:rsidRPr="007A5749">
              <w:rPr>
                <w:i w:val="0"/>
                <w:iCs w:val="0"/>
                <w:sz w:val="20"/>
                <w:szCs w:val="20"/>
              </w:rPr>
              <w:t>Наименование показателя</w:t>
            </w:r>
          </w:p>
        </w:tc>
        <w:tc>
          <w:tcPr>
            <w:tcW w:w="5925" w:type="dxa"/>
            <w:gridSpan w:val="6"/>
            <w:tcBorders>
              <w:top w:val="single" w:sz="4" w:space="0" w:color="auto"/>
              <w:left w:val="single" w:sz="4" w:space="0" w:color="auto"/>
              <w:bottom w:val="single" w:sz="4" w:space="0" w:color="auto"/>
              <w:right w:val="single" w:sz="4" w:space="0" w:color="auto"/>
            </w:tcBorders>
            <w:vAlign w:val="center"/>
          </w:tcPr>
          <w:p w:rsidR="004C5947" w:rsidRPr="007A5749" w:rsidRDefault="004C5947" w:rsidP="00A77989">
            <w:pPr>
              <w:pStyle w:val="ad"/>
              <w:tabs>
                <w:tab w:val="clear" w:pos="709"/>
              </w:tabs>
              <w:jc w:val="center"/>
              <w:rPr>
                <w:i w:val="0"/>
                <w:iCs w:val="0"/>
                <w:sz w:val="20"/>
                <w:szCs w:val="20"/>
              </w:rPr>
            </w:pPr>
            <w:r w:rsidRPr="007A5749">
              <w:rPr>
                <w:i w:val="0"/>
                <w:iCs w:val="0"/>
                <w:sz w:val="20"/>
                <w:szCs w:val="20"/>
              </w:rPr>
              <w:t>Отчетный период</w:t>
            </w:r>
          </w:p>
        </w:tc>
      </w:tr>
      <w:tr w:rsidR="004C5947" w:rsidRPr="003D71FE">
        <w:tblPrEx>
          <w:tblCellMar>
            <w:top w:w="0" w:type="dxa"/>
            <w:bottom w:w="0" w:type="dxa"/>
          </w:tblCellMar>
        </w:tblPrEx>
        <w:trPr>
          <w:trHeight w:val="240"/>
        </w:trPr>
        <w:tc>
          <w:tcPr>
            <w:tcW w:w="4140" w:type="dxa"/>
            <w:tcBorders>
              <w:top w:val="single" w:sz="6" w:space="0" w:color="auto"/>
              <w:left w:val="single" w:sz="6" w:space="0" w:color="auto"/>
              <w:bottom w:val="single" w:sz="6" w:space="0" w:color="auto"/>
              <w:right w:val="single" w:sz="4" w:space="0" w:color="auto"/>
            </w:tcBorders>
            <w:vAlign w:val="center"/>
          </w:tcPr>
          <w:p w:rsidR="004C5947" w:rsidRPr="007A5749" w:rsidRDefault="004C5947" w:rsidP="00A77989">
            <w:pPr>
              <w:pStyle w:val="ad"/>
              <w:tabs>
                <w:tab w:val="clear" w:pos="709"/>
              </w:tabs>
              <w:jc w:val="left"/>
              <w:rPr>
                <w:i w:val="0"/>
                <w:iCs w:val="0"/>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4C5947" w:rsidRPr="007A5749" w:rsidRDefault="007A5749" w:rsidP="00A77989">
            <w:pPr>
              <w:pStyle w:val="ad"/>
              <w:tabs>
                <w:tab w:val="clear" w:pos="709"/>
              </w:tabs>
              <w:jc w:val="center"/>
              <w:rPr>
                <w:i w:val="0"/>
                <w:iCs w:val="0"/>
                <w:sz w:val="20"/>
                <w:szCs w:val="20"/>
              </w:rPr>
            </w:pPr>
            <w:r w:rsidRPr="007A5749">
              <w:rPr>
                <w:i w:val="0"/>
                <w:iCs w:val="0"/>
                <w:sz w:val="20"/>
                <w:szCs w:val="20"/>
              </w:rPr>
              <w:t>2005 г.</w:t>
            </w:r>
          </w:p>
        </w:tc>
        <w:tc>
          <w:tcPr>
            <w:tcW w:w="992" w:type="dxa"/>
            <w:tcBorders>
              <w:top w:val="single" w:sz="4" w:space="0" w:color="auto"/>
              <w:left w:val="single" w:sz="4" w:space="0" w:color="auto"/>
              <w:bottom w:val="single" w:sz="4" w:space="0" w:color="auto"/>
              <w:right w:val="single" w:sz="4" w:space="0" w:color="auto"/>
            </w:tcBorders>
            <w:vAlign w:val="center"/>
          </w:tcPr>
          <w:p w:rsidR="004C5947" w:rsidRPr="007A5749" w:rsidRDefault="007A5749" w:rsidP="00A77989">
            <w:pPr>
              <w:pStyle w:val="ad"/>
              <w:tabs>
                <w:tab w:val="clear" w:pos="709"/>
              </w:tabs>
              <w:jc w:val="center"/>
              <w:rPr>
                <w:i w:val="0"/>
                <w:iCs w:val="0"/>
                <w:sz w:val="20"/>
                <w:szCs w:val="20"/>
              </w:rPr>
            </w:pPr>
            <w:r w:rsidRPr="007A5749">
              <w:rPr>
                <w:i w:val="0"/>
                <w:iCs w:val="0"/>
                <w:sz w:val="20"/>
                <w:szCs w:val="20"/>
              </w:rPr>
              <w:t>2006 г.</w:t>
            </w:r>
          </w:p>
        </w:tc>
        <w:tc>
          <w:tcPr>
            <w:tcW w:w="992" w:type="dxa"/>
            <w:tcBorders>
              <w:top w:val="single" w:sz="4" w:space="0" w:color="auto"/>
              <w:left w:val="single" w:sz="4" w:space="0" w:color="auto"/>
              <w:bottom w:val="single" w:sz="4" w:space="0" w:color="auto"/>
              <w:right w:val="single" w:sz="4" w:space="0" w:color="auto"/>
            </w:tcBorders>
            <w:vAlign w:val="center"/>
          </w:tcPr>
          <w:p w:rsidR="004C5947" w:rsidRPr="007A5749" w:rsidRDefault="007A5749" w:rsidP="00A77989">
            <w:pPr>
              <w:pStyle w:val="ad"/>
              <w:tabs>
                <w:tab w:val="clear" w:pos="709"/>
              </w:tabs>
              <w:jc w:val="center"/>
              <w:rPr>
                <w:i w:val="0"/>
                <w:iCs w:val="0"/>
                <w:sz w:val="20"/>
                <w:szCs w:val="20"/>
              </w:rPr>
            </w:pPr>
            <w:r w:rsidRPr="007A5749">
              <w:rPr>
                <w:i w:val="0"/>
                <w:iCs w:val="0"/>
                <w:sz w:val="20"/>
                <w:szCs w:val="20"/>
              </w:rPr>
              <w:t>2007 г.</w:t>
            </w:r>
          </w:p>
        </w:tc>
        <w:tc>
          <w:tcPr>
            <w:tcW w:w="992" w:type="dxa"/>
            <w:tcBorders>
              <w:top w:val="single" w:sz="4" w:space="0" w:color="auto"/>
              <w:left w:val="single" w:sz="4" w:space="0" w:color="auto"/>
              <w:bottom w:val="single" w:sz="4" w:space="0" w:color="auto"/>
              <w:right w:val="single" w:sz="4" w:space="0" w:color="auto"/>
            </w:tcBorders>
            <w:vAlign w:val="center"/>
          </w:tcPr>
          <w:p w:rsidR="004C5947" w:rsidRPr="007A5749" w:rsidRDefault="007A5749" w:rsidP="00A77989">
            <w:pPr>
              <w:pStyle w:val="ad"/>
              <w:tabs>
                <w:tab w:val="clear" w:pos="709"/>
              </w:tabs>
              <w:jc w:val="center"/>
              <w:rPr>
                <w:i w:val="0"/>
                <w:iCs w:val="0"/>
                <w:sz w:val="20"/>
                <w:szCs w:val="20"/>
              </w:rPr>
            </w:pPr>
            <w:r w:rsidRPr="007A5749">
              <w:rPr>
                <w:i w:val="0"/>
                <w:iCs w:val="0"/>
                <w:sz w:val="20"/>
                <w:szCs w:val="20"/>
              </w:rPr>
              <w:t>2008 г.</w:t>
            </w:r>
          </w:p>
        </w:tc>
        <w:tc>
          <w:tcPr>
            <w:tcW w:w="993" w:type="dxa"/>
            <w:tcBorders>
              <w:top w:val="single" w:sz="4" w:space="0" w:color="auto"/>
              <w:left w:val="single" w:sz="4" w:space="0" w:color="auto"/>
              <w:bottom w:val="single" w:sz="4" w:space="0" w:color="auto"/>
              <w:right w:val="single" w:sz="4" w:space="0" w:color="auto"/>
            </w:tcBorders>
            <w:vAlign w:val="center"/>
          </w:tcPr>
          <w:p w:rsidR="004C5947" w:rsidRPr="007A5749" w:rsidRDefault="007A5749" w:rsidP="00A77989">
            <w:pPr>
              <w:pStyle w:val="ad"/>
              <w:tabs>
                <w:tab w:val="clear" w:pos="709"/>
              </w:tabs>
              <w:jc w:val="center"/>
              <w:rPr>
                <w:i w:val="0"/>
                <w:iCs w:val="0"/>
                <w:sz w:val="20"/>
                <w:szCs w:val="20"/>
              </w:rPr>
            </w:pPr>
            <w:r w:rsidRPr="007A5749">
              <w:rPr>
                <w:i w:val="0"/>
                <w:iCs w:val="0"/>
                <w:sz w:val="20"/>
                <w:szCs w:val="20"/>
              </w:rPr>
              <w:t>2009г.</w:t>
            </w:r>
          </w:p>
        </w:tc>
        <w:tc>
          <w:tcPr>
            <w:tcW w:w="1134" w:type="dxa"/>
            <w:tcBorders>
              <w:top w:val="single" w:sz="4" w:space="0" w:color="auto"/>
              <w:left w:val="single" w:sz="4" w:space="0" w:color="auto"/>
              <w:bottom w:val="single" w:sz="4" w:space="0" w:color="auto"/>
              <w:right w:val="single" w:sz="4" w:space="0" w:color="auto"/>
            </w:tcBorders>
          </w:tcPr>
          <w:p w:rsidR="004C5947" w:rsidRPr="007A5749" w:rsidRDefault="004C5947" w:rsidP="004C5947">
            <w:pPr>
              <w:pStyle w:val="ad"/>
              <w:tabs>
                <w:tab w:val="clear" w:pos="709"/>
              </w:tabs>
              <w:jc w:val="center"/>
              <w:rPr>
                <w:i w:val="0"/>
                <w:iCs w:val="0"/>
                <w:sz w:val="20"/>
                <w:szCs w:val="20"/>
              </w:rPr>
            </w:pPr>
            <w:r w:rsidRPr="007A5749">
              <w:rPr>
                <w:i w:val="0"/>
                <w:iCs w:val="0"/>
                <w:sz w:val="20"/>
                <w:szCs w:val="20"/>
              </w:rPr>
              <w:t xml:space="preserve">1 кв. </w:t>
            </w:r>
            <w:r w:rsidR="007A5749" w:rsidRPr="007A5749">
              <w:rPr>
                <w:i w:val="0"/>
                <w:iCs w:val="0"/>
                <w:sz w:val="20"/>
                <w:szCs w:val="20"/>
              </w:rPr>
              <w:t>2010г.</w:t>
            </w:r>
          </w:p>
        </w:tc>
      </w:tr>
      <w:tr w:rsidR="004C5947" w:rsidRPr="003D71FE">
        <w:tblPrEx>
          <w:tblCellMar>
            <w:top w:w="0" w:type="dxa"/>
            <w:bottom w:w="0" w:type="dxa"/>
          </w:tblCellMar>
        </w:tblPrEx>
        <w:trPr>
          <w:trHeight w:val="240"/>
        </w:trPr>
        <w:tc>
          <w:tcPr>
            <w:tcW w:w="10065" w:type="dxa"/>
            <w:gridSpan w:val="7"/>
            <w:tcBorders>
              <w:top w:val="single" w:sz="6" w:space="0" w:color="auto"/>
              <w:left w:val="single" w:sz="6" w:space="0" w:color="auto"/>
              <w:bottom w:val="single" w:sz="6" w:space="0" w:color="auto"/>
              <w:right w:val="single" w:sz="4" w:space="0" w:color="auto"/>
            </w:tcBorders>
            <w:vAlign w:val="center"/>
          </w:tcPr>
          <w:p w:rsidR="004C5947" w:rsidRPr="007A5749" w:rsidRDefault="004C5947" w:rsidP="00A77989">
            <w:pPr>
              <w:pStyle w:val="ad"/>
              <w:tabs>
                <w:tab w:val="clear" w:pos="709"/>
              </w:tabs>
              <w:jc w:val="left"/>
              <w:rPr>
                <w:i w:val="0"/>
                <w:iCs w:val="0"/>
                <w:sz w:val="20"/>
                <w:szCs w:val="20"/>
              </w:rPr>
            </w:pPr>
            <w:r w:rsidRPr="007A5749">
              <w:rPr>
                <w:i w:val="0"/>
                <w:iCs w:val="0"/>
                <w:sz w:val="20"/>
                <w:szCs w:val="20"/>
              </w:rPr>
              <w:t>Вид хозяйственной деятельности: сдача в аренду площадей</w:t>
            </w:r>
          </w:p>
        </w:tc>
      </w:tr>
      <w:tr w:rsidR="007A5749" w:rsidRPr="003D71FE">
        <w:tblPrEx>
          <w:tblCellMar>
            <w:top w:w="0" w:type="dxa"/>
            <w:bottom w:w="0" w:type="dxa"/>
          </w:tblCellMar>
        </w:tblPrEx>
        <w:trPr>
          <w:trHeight w:val="328"/>
        </w:trPr>
        <w:tc>
          <w:tcPr>
            <w:tcW w:w="4140" w:type="dxa"/>
            <w:tcBorders>
              <w:top w:val="single" w:sz="6" w:space="0" w:color="auto"/>
              <w:left w:val="single" w:sz="6" w:space="0" w:color="auto"/>
              <w:bottom w:val="single" w:sz="6" w:space="0" w:color="auto"/>
              <w:right w:val="single" w:sz="4" w:space="0" w:color="auto"/>
            </w:tcBorders>
            <w:vAlign w:val="center"/>
          </w:tcPr>
          <w:p w:rsidR="007A5749" w:rsidRPr="007A5749" w:rsidRDefault="007A5749" w:rsidP="007D0C79">
            <w:pPr>
              <w:pStyle w:val="ad"/>
              <w:tabs>
                <w:tab w:val="clear" w:pos="709"/>
              </w:tabs>
              <w:jc w:val="left"/>
              <w:rPr>
                <w:i w:val="0"/>
                <w:iCs w:val="0"/>
                <w:sz w:val="20"/>
                <w:szCs w:val="20"/>
              </w:rPr>
            </w:pPr>
            <w:r w:rsidRPr="007A5749">
              <w:rPr>
                <w:i w:val="0"/>
                <w:iCs w:val="0"/>
                <w:sz w:val="20"/>
                <w:szCs w:val="20"/>
              </w:rPr>
              <w:t>Объем выручки от продажи продукции (работ, услуг), тыс.руб.</w:t>
            </w:r>
          </w:p>
        </w:tc>
        <w:tc>
          <w:tcPr>
            <w:tcW w:w="82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tabs>
                <w:tab w:val="clear" w:pos="709"/>
              </w:tabs>
              <w:jc w:val="center"/>
              <w:rPr>
                <w:i w:val="0"/>
                <w:iCs w:val="0"/>
                <w:sz w:val="20"/>
                <w:szCs w:val="20"/>
                <w:lang w:val="en-US"/>
              </w:rPr>
            </w:pPr>
            <w:r w:rsidRPr="007A5749">
              <w:rPr>
                <w:i w:val="0"/>
                <w:iCs w:val="0"/>
                <w:sz w:val="20"/>
                <w:szCs w:val="20"/>
                <w:lang w:val="en-US"/>
              </w:rPr>
              <w:t>36289</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tabs>
                <w:tab w:val="clear" w:pos="709"/>
              </w:tabs>
              <w:jc w:val="center"/>
              <w:rPr>
                <w:i w:val="0"/>
                <w:iCs w:val="0"/>
                <w:sz w:val="20"/>
                <w:szCs w:val="20"/>
                <w:lang w:val="en-US"/>
              </w:rPr>
            </w:pPr>
            <w:r w:rsidRPr="007A5749">
              <w:rPr>
                <w:i w:val="0"/>
                <w:iCs w:val="0"/>
                <w:sz w:val="20"/>
                <w:szCs w:val="20"/>
                <w:lang w:val="en-US"/>
              </w:rPr>
              <w:t>37555</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pStyle w:val="ad"/>
              <w:tabs>
                <w:tab w:val="clear" w:pos="709"/>
              </w:tabs>
              <w:jc w:val="center"/>
              <w:rPr>
                <w:i w:val="0"/>
                <w:iCs w:val="0"/>
                <w:sz w:val="20"/>
                <w:szCs w:val="20"/>
                <w:lang w:val="en-US"/>
              </w:rPr>
            </w:pPr>
            <w:r w:rsidRPr="007A5749">
              <w:rPr>
                <w:i w:val="0"/>
                <w:iCs w:val="0"/>
                <w:sz w:val="20"/>
                <w:szCs w:val="20"/>
                <w:lang w:val="en-US"/>
              </w:rPr>
              <w:t>48401</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pStyle w:val="ad"/>
              <w:tabs>
                <w:tab w:val="clear" w:pos="709"/>
              </w:tabs>
              <w:jc w:val="center"/>
              <w:rPr>
                <w:i w:val="0"/>
                <w:iCs w:val="0"/>
                <w:sz w:val="20"/>
                <w:szCs w:val="20"/>
                <w:lang w:val="en-US"/>
              </w:rPr>
            </w:pPr>
            <w:r w:rsidRPr="007A5749">
              <w:rPr>
                <w:i w:val="0"/>
                <w:iCs w:val="0"/>
                <w:sz w:val="20"/>
                <w:szCs w:val="20"/>
                <w:lang w:val="en-US"/>
              </w:rPr>
              <w:t>51387</w:t>
            </w:r>
          </w:p>
        </w:tc>
        <w:tc>
          <w:tcPr>
            <w:tcW w:w="993"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pStyle w:val="ad"/>
              <w:tabs>
                <w:tab w:val="clear" w:pos="709"/>
              </w:tabs>
              <w:jc w:val="center"/>
              <w:rPr>
                <w:i w:val="0"/>
                <w:iCs w:val="0"/>
                <w:sz w:val="20"/>
                <w:szCs w:val="20"/>
              </w:rPr>
            </w:pPr>
            <w:r w:rsidRPr="007A5749">
              <w:rPr>
                <w:i w:val="0"/>
                <w:iCs w:val="0"/>
                <w:sz w:val="20"/>
                <w:szCs w:val="20"/>
              </w:rPr>
              <w:t>58582</w:t>
            </w:r>
          </w:p>
        </w:tc>
        <w:tc>
          <w:tcPr>
            <w:tcW w:w="1134"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17379</w:t>
            </w:r>
          </w:p>
        </w:tc>
      </w:tr>
      <w:tr w:rsidR="007A5749" w:rsidRPr="003D71FE">
        <w:tblPrEx>
          <w:tblCellMar>
            <w:top w:w="0" w:type="dxa"/>
            <w:bottom w:w="0" w:type="dxa"/>
          </w:tblCellMar>
        </w:tblPrEx>
        <w:trPr>
          <w:trHeight w:val="352"/>
        </w:trPr>
        <w:tc>
          <w:tcPr>
            <w:tcW w:w="4140" w:type="dxa"/>
            <w:tcBorders>
              <w:top w:val="single" w:sz="6" w:space="0" w:color="auto"/>
              <w:left w:val="single" w:sz="6" w:space="0" w:color="auto"/>
              <w:bottom w:val="single" w:sz="6" w:space="0" w:color="auto"/>
              <w:right w:val="single" w:sz="4" w:space="0" w:color="auto"/>
            </w:tcBorders>
            <w:vAlign w:val="center"/>
          </w:tcPr>
          <w:p w:rsidR="007A5749" w:rsidRPr="007A5749" w:rsidRDefault="007A5749" w:rsidP="007D0C79">
            <w:pPr>
              <w:pStyle w:val="ad"/>
              <w:tabs>
                <w:tab w:val="clear" w:pos="709"/>
              </w:tabs>
              <w:jc w:val="left"/>
              <w:rPr>
                <w:i w:val="0"/>
                <w:iCs w:val="0"/>
                <w:sz w:val="20"/>
                <w:szCs w:val="20"/>
              </w:rPr>
            </w:pPr>
            <w:r w:rsidRPr="007A5749">
              <w:rPr>
                <w:i w:val="0"/>
                <w:iCs w:val="0"/>
                <w:sz w:val="20"/>
                <w:szCs w:val="20"/>
              </w:rPr>
              <w:t>Доля от общего объема выручки, %</w:t>
            </w:r>
          </w:p>
        </w:tc>
        <w:tc>
          <w:tcPr>
            <w:tcW w:w="82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tabs>
                <w:tab w:val="clear" w:pos="709"/>
              </w:tabs>
              <w:jc w:val="center"/>
              <w:rPr>
                <w:i w:val="0"/>
                <w:iCs w:val="0"/>
                <w:sz w:val="20"/>
                <w:szCs w:val="20"/>
              </w:rPr>
            </w:pPr>
            <w:r w:rsidRPr="007A5749">
              <w:rPr>
                <w:i w:val="0"/>
                <w:iCs w:val="0"/>
                <w:sz w:val="20"/>
                <w:szCs w:val="20"/>
              </w:rPr>
              <w:t>70</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tabs>
                <w:tab w:val="clear" w:pos="709"/>
              </w:tabs>
              <w:jc w:val="center"/>
              <w:rPr>
                <w:i w:val="0"/>
                <w:iCs w:val="0"/>
                <w:sz w:val="20"/>
                <w:szCs w:val="20"/>
              </w:rPr>
            </w:pPr>
            <w:r w:rsidRPr="007A5749">
              <w:rPr>
                <w:i w:val="0"/>
                <w:iCs w:val="0"/>
                <w:sz w:val="20"/>
                <w:szCs w:val="20"/>
              </w:rPr>
              <w:t>74</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pStyle w:val="ad"/>
              <w:tabs>
                <w:tab w:val="clear" w:pos="709"/>
              </w:tabs>
              <w:jc w:val="center"/>
              <w:rPr>
                <w:i w:val="0"/>
                <w:iCs w:val="0"/>
                <w:sz w:val="20"/>
                <w:szCs w:val="20"/>
              </w:rPr>
            </w:pPr>
            <w:r w:rsidRPr="007A5749">
              <w:rPr>
                <w:i w:val="0"/>
                <w:iCs w:val="0"/>
                <w:sz w:val="20"/>
                <w:szCs w:val="20"/>
              </w:rPr>
              <w:t>91</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pStyle w:val="ad"/>
              <w:tabs>
                <w:tab w:val="clear" w:pos="709"/>
              </w:tabs>
              <w:jc w:val="center"/>
              <w:rPr>
                <w:i w:val="0"/>
                <w:iCs w:val="0"/>
                <w:sz w:val="20"/>
                <w:szCs w:val="20"/>
              </w:rPr>
            </w:pPr>
            <w:r w:rsidRPr="007A5749">
              <w:rPr>
                <w:i w:val="0"/>
                <w:iCs w:val="0"/>
                <w:sz w:val="20"/>
                <w:szCs w:val="20"/>
              </w:rPr>
              <w:t>99</w:t>
            </w:r>
          </w:p>
        </w:tc>
        <w:tc>
          <w:tcPr>
            <w:tcW w:w="993"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pStyle w:val="ad"/>
              <w:tabs>
                <w:tab w:val="clear" w:pos="709"/>
              </w:tabs>
              <w:jc w:val="center"/>
              <w:rPr>
                <w:i w:val="0"/>
                <w:iCs w:val="0"/>
                <w:sz w:val="20"/>
                <w:szCs w:val="20"/>
              </w:rPr>
            </w:pPr>
            <w:r w:rsidRPr="007A5749">
              <w:rPr>
                <w:i w:val="0"/>
                <w:iCs w:val="0"/>
                <w:sz w:val="20"/>
                <w:szCs w:val="20"/>
              </w:rPr>
              <w:t>99,91</w:t>
            </w:r>
          </w:p>
        </w:tc>
        <w:tc>
          <w:tcPr>
            <w:tcW w:w="1134"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100</w:t>
            </w:r>
          </w:p>
        </w:tc>
      </w:tr>
      <w:tr w:rsidR="006C3121" w:rsidRPr="003D71FE">
        <w:tblPrEx>
          <w:tblCellMar>
            <w:top w:w="0" w:type="dxa"/>
            <w:bottom w:w="0" w:type="dxa"/>
          </w:tblCellMar>
        </w:tblPrEx>
        <w:trPr>
          <w:trHeight w:val="240"/>
        </w:trPr>
        <w:tc>
          <w:tcPr>
            <w:tcW w:w="10065" w:type="dxa"/>
            <w:gridSpan w:val="7"/>
            <w:tcBorders>
              <w:top w:val="single" w:sz="6" w:space="0" w:color="auto"/>
              <w:left w:val="single" w:sz="6" w:space="0" w:color="auto"/>
              <w:bottom w:val="single" w:sz="6" w:space="0" w:color="auto"/>
              <w:right w:val="single" w:sz="4" w:space="0" w:color="auto"/>
            </w:tcBorders>
            <w:vAlign w:val="center"/>
          </w:tcPr>
          <w:p w:rsidR="006C3121" w:rsidRPr="007A5749" w:rsidRDefault="006C3121" w:rsidP="007D0C79">
            <w:pPr>
              <w:pStyle w:val="ad"/>
              <w:tabs>
                <w:tab w:val="clear" w:pos="709"/>
              </w:tabs>
              <w:jc w:val="center"/>
              <w:rPr>
                <w:i w:val="0"/>
                <w:iCs w:val="0"/>
                <w:sz w:val="20"/>
                <w:szCs w:val="20"/>
              </w:rPr>
            </w:pPr>
            <w:r w:rsidRPr="007A5749">
              <w:rPr>
                <w:i w:val="0"/>
                <w:iCs w:val="0"/>
                <w:sz w:val="20"/>
                <w:szCs w:val="20"/>
              </w:rPr>
              <w:t>Вид хозяйственной деятельности: услуги пассажирского транспорта</w:t>
            </w:r>
          </w:p>
        </w:tc>
      </w:tr>
      <w:tr w:rsidR="007A5749" w:rsidRPr="003D71FE">
        <w:tblPrEx>
          <w:tblCellMar>
            <w:top w:w="0" w:type="dxa"/>
            <w:bottom w:w="0" w:type="dxa"/>
          </w:tblCellMar>
        </w:tblPrEx>
        <w:trPr>
          <w:trHeight w:val="328"/>
        </w:trPr>
        <w:tc>
          <w:tcPr>
            <w:tcW w:w="4140" w:type="dxa"/>
            <w:tcBorders>
              <w:top w:val="single" w:sz="6" w:space="0" w:color="auto"/>
              <w:left w:val="single" w:sz="6" w:space="0" w:color="auto"/>
              <w:bottom w:val="single" w:sz="6" w:space="0" w:color="auto"/>
              <w:right w:val="single" w:sz="4" w:space="0" w:color="auto"/>
            </w:tcBorders>
            <w:vAlign w:val="center"/>
          </w:tcPr>
          <w:p w:rsidR="007A5749" w:rsidRPr="007A5749" w:rsidRDefault="007A5749" w:rsidP="007D0C79">
            <w:pPr>
              <w:pStyle w:val="ad"/>
              <w:tabs>
                <w:tab w:val="clear" w:pos="709"/>
              </w:tabs>
              <w:jc w:val="left"/>
              <w:rPr>
                <w:i w:val="0"/>
                <w:iCs w:val="0"/>
                <w:sz w:val="20"/>
                <w:szCs w:val="20"/>
              </w:rPr>
            </w:pPr>
            <w:r w:rsidRPr="007A5749">
              <w:rPr>
                <w:i w:val="0"/>
                <w:iCs w:val="0"/>
                <w:sz w:val="20"/>
                <w:szCs w:val="20"/>
              </w:rPr>
              <w:t>Объем выручки от продажи продукции (работ, услуг), тыс.руб.</w:t>
            </w:r>
          </w:p>
        </w:tc>
        <w:tc>
          <w:tcPr>
            <w:tcW w:w="82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tabs>
                <w:tab w:val="clear" w:pos="709"/>
              </w:tabs>
              <w:jc w:val="center"/>
              <w:rPr>
                <w:i w:val="0"/>
                <w:iCs w:val="0"/>
                <w:sz w:val="20"/>
                <w:szCs w:val="20"/>
                <w:lang w:val="en-US"/>
              </w:rPr>
            </w:pPr>
            <w:r w:rsidRPr="007A5749">
              <w:rPr>
                <w:i w:val="0"/>
                <w:iCs w:val="0"/>
                <w:sz w:val="20"/>
                <w:szCs w:val="20"/>
                <w:lang w:val="en-US"/>
              </w:rPr>
              <w:t>12960</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tabs>
                <w:tab w:val="clear" w:pos="709"/>
              </w:tabs>
              <w:jc w:val="center"/>
              <w:rPr>
                <w:i w:val="0"/>
                <w:iCs w:val="0"/>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tabs>
                <w:tab w:val="clear" w:pos="709"/>
              </w:tabs>
              <w:jc w:val="center"/>
              <w:rPr>
                <w:i w:val="0"/>
                <w:iCs w:val="0"/>
                <w:sz w:val="20"/>
                <w:szCs w:val="20"/>
                <w:lang w:val="en-US"/>
              </w:rPr>
            </w:pPr>
            <w:r w:rsidRPr="007A5749">
              <w:rPr>
                <w:i w:val="0"/>
                <w:iCs w:val="0"/>
                <w:sz w:val="20"/>
                <w:szCs w:val="20"/>
                <w:lang w:val="en-US"/>
              </w:rPr>
              <w:t>11165</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lang w:val="en-US"/>
              </w:rPr>
            </w:pPr>
            <w:r w:rsidRPr="007A5749">
              <w:rPr>
                <w:i w:val="0"/>
                <w:iCs w:val="0"/>
                <w:sz w:val="20"/>
                <w:szCs w:val="20"/>
                <w:lang w:val="en-US"/>
              </w:rPr>
              <w:t>4787</w:t>
            </w:r>
          </w:p>
        </w:tc>
        <w:tc>
          <w:tcPr>
            <w:tcW w:w="993"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53</w:t>
            </w:r>
          </w:p>
        </w:tc>
        <w:tc>
          <w:tcPr>
            <w:tcW w:w="1134"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w:t>
            </w:r>
          </w:p>
        </w:tc>
      </w:tr>
      <w:tr w:rsidR="007A5749" w:rsidRPr="00112849">
        <w:tblPrEx>
          <w:tblCellMar>
            <w:top w:w="0" w:type="dxa"/>
            <w:bottom w:w="0" w:type="dxa"/>
          </w:tblCellMar>
        </w:tblPrEx>
        <w:trPr>
          <w:trHeight w:val="352"/>
        </w:trPr>
        <w:tc>
          <w:tcPr>
            <w:tcW w:w="4140" w:type="dxa"/>
            <w:tcBorders>
              <w:top w:val="single" w:sz="6" w:space="0" w:color="auto"/>
              <w:left w:val="single" w:sz="6" w:space="0" w:color="auto"/>
              <w:bottom w:val="single" w:sz="6" w:space="0" w:color="auto"/>
              <w:right w:val="single" w:sz="4" w:space="0" w:color="auto"/>
            </w:tcBorders>
            <w:vAlign w:val="center"/>
          </w:tcPr>
          <w:p w:rsidR="007A5749" w:rsidRPr="007A5749" w:rsidRDefault="007A5749" w:rsidP="007D0C79">
            <w:pPr>
              <w:pStyle w:val="ad"/>
              <w:tabs>
                <w:tab w:val="clear" w:pos="709"/>
              </w:tabs>
              <w:jc w:val="left"/>
              <w:rPr>
                <w:i w:val="0"/>
                <w:iCs w:val="0"/>
                <w:sz w:val="20"/>
                <w:szCs w:val="20"/>
              </w:rPr>
            </w:pPr>
            <w:r w:rsidRPr="007A5749">
              <w:rPr>
                <w:i w:val="0"/>
                <w:iCs w:val="0"/>
                <w:sz w:val="20"/>
                <w:szCs w:val="20"/>
              </w:rPr>
              <w:t>Доля от общего объема выручки, %</w:t>
            </w:r>
          </w:p>
        </w:tc>
        <w:tc>
          <w:tcPr>
            <w:tcW w:w="82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DD6261">
            <w:pPr>
              <w:tabs>
                <w:tab w:val="clear" w:pos="709"/>
              </w:tabs>
              <w:jc w:val="center"/>
              <w:rPr>
                <w:i w:val="0"/>
                <w:iCs w:val="0"/>
                <w:sz w:val="20"/>
                <w:szCs w:val="20"/>
              </w:rPr>
            </w:pPr>
            <w:r w:rsidRPr="007A5749">
              <w:rPr>
                <w:i w:val="0"/>
                <w:iCs w:val="0"/>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tabs>
                <w:tab w:val="clear" w:pos="709"/>
              </w:tabs>
              <w:jc w:val="center"/>
              <w:rPr>
                <w:i w:val="0"/>
                <w:iCs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tabs>
                <w:tab w:val="clear" w:pos="709"/>
              </w:tabs>
              <w:jc w:val="center"/>
              <w:rPr>
                <w:i w:val="0"/>
                <w:iCs w:val="0"/>
                <w:sz w:val="20"/>
                <w:szCs w:val="20"/>
              </w:rPr>
            </w:pPr>
            <w:r w:rsidRPr="007A5749">
              <w:rPr>
                <w:i w:val="0"/>
                <w:iCs w:val="0"/>
                <w:sz w:val="20"/>
                <w:szCs w:val="20"/>
              </w:rPr>
              <w:t>22</w:t>
            </w:r>
          </w:p>
        </w:tc>
        <w:tc>
          <w:tcPr>
            <w:tcW w:w="992"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9</w:t>
            </w:r>
          </w:p>
        </w:tc>
        <w:tc>
          <w:tcPr>
            <w:tcW w:w="993"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0,09</w:t>
            </w:r>
          </w:p>
        </w:tc>
        <w:tc>
          <w:tcPr>
            <w:tcW w:w="1134" w:type="dxa"/>
            <w:tcBorders>
              <w:top w:val="single" w:sz="4" w:space="0" w:color="auto"/>
              <w:left w:val="single" w:sz="4" w:space="0" w:color="auto"/>
              <w:bottom w:val="single" w:sz="4" w:space="0" w:color="auto"/>
              <w:right w:val="single" w:sz="4" w:space="0" w:color="auto"/>
            </w:tcBorders>
            <w:vAlign w:val="center"/>
          </w:tcPr>
          <w:p w:rsidR="007A5749" w:rsidRPr="007A5749" w:rsidRDefault="007A5749" w:rsidP="007D0C79">
            <w:pPr>
              <w:pStyle w:val="ad"/>
              <w:tabs>
                <w:tab w:val="clear" w:pos="709"/>
              </w:tabs>
              <w:jc w:val="center"/>
              <w:rPr>
                <w:i w:val="0"/>
                <w:iCs w:val="0"/>
                <w:sz w:val="20"/>
                <w:szCs w:val="20"/>
              </w:rPr>
            </w:pPr>
            <w:r w:rsidRPr="007A5749">
              <w:rPr>
                <w:i w:val="0"/>
                <w:iCs w:val="0"/>
                <w:sz w:val="20"/>
                <w:szCs w:val="20"/>
              </w:rPr>
              <w:t>—</w:t>
            </w:r>
          </w:p>
        </w:tc>
      </w:tr>
    </w:tbl>
    <w:p w:rsidR="00E72E88" w:rsidRDefault="00E72E88">
      <w:pPr>
        <w:tabs>
          <w:tab w:val="clear" w:pos="709"/>
        </w:tabs>
        <w:autoSpaceDE w:val="0"/>
        <w:autoSpaceDN w:val="0"/>
        <w:adjustRightInd w:val="0"/>
        <w:rPr>
          <w:i w:val="0"/>
          <w:iCs w:val="0"/>
          <w:color w:val="000000"/>
          <w:sz w:val="20"/>
          <w:szCs w:val="20"/>
          <w:highlight w:val="yellow"/>
        </w:rPr>
      </w:pPr>
    </w:p>
    <w:p w:rsidR="004611C5" w:rsidRDefault="004611C5">
      <w:pPr>
        <w:pStyle w:val="ad"/>
        <w:tabs>
          <w:tab w:val="clear" w:pos="709"/>
        </w:tabs>
        <w:jc w:val="left"/>
        <w:rPr>
          <w:i w:val="0"/>
          <w:iCs w:val="0"/>
          <w:sz w:val="20"/>
          <w:szCs w:val="20"/>
        </w:rPr>
      </w:pPr>
      <w:r>
        <w:rPr>
          <w:i w:val="0"/>
          <w:iCs w:val="0"/>
          <w:sz w:val="20"/>
          <w:szCs w:val="20"/>
        </w:rPr>
        <w:t>Ценные бумаги эмитента на рынке ценных бумаг не обращаются.</w:t>
      </w:r>
    </w:p>
    <w:p w:rsidR="004611C5" w:rsidRDefault="004611C5" w:rsidP="00A14D99">
      <w:pPr>
        <w:pStyle w:val="21"/>
      </w:pPr>
      <w:bookmarkStart w:id="94" w:name="_Toc261885318"/>
      <w:bookmarkEnd w:id="92"/>
      <w:bookmarkEnd w:id="93"/>
      <w:r>
        <w:t>3.2.3. Материалы, товары (сырье) и поставщики эмитента</w:t>
      </w:r>
      <w:bookmarkEnd w:id="94"/>
    </w:p>
    <w:p w:rsidR="004611C5" w:rsidRDefault="004611C5">
      <w:pPr>
        <w:tabs>
          <w:tab w:val="clear" w:pos="709"/>
        </w:tabs>
        <w:autoSpaceDE w:val="0"/>
        <w:autoSpaceDN w:val="0"/>
        <w:adjustRightInd w:val="0"/>
        <w:rPr>
          <w:color w:val="FF0000"/>
          <w:sz w:val="20"/>
          <w:szCs w:val="20"/>
        </w:rPr>
      </w:pPr>
      <w:bookmarkStart w:id="95" w:name="_Toc108855241"/>
      <w:bookmarkStart w:id="96" w:name="_Toc110063286"/>
      <w:r>
        <w:rPr>
          <w:i w:val="0"/>
          <w:iCs w:val="0"/>
          <w:color w:val="000000"/>
          <w:sz w:val="20"/>
          <w:szCs w:val="20"/>
        </w:rPr>
        <w:t>Указываются наименование и место нахождения поставщиков эмитента, на которых приходится не менее 10 процентов всех поставок материалов и товаров (сырья), и их доли в общем объеме поставок: отсутствуют.</w:t>
      </w:r>
    </w:p>
    <w:p w:rsidR="004611C5" w:rsidRDefault="004611C5" w:rsidP="00A14D99">
      <w:pPr>
        <w:pStyle w:val="21"/>
      </w:pPr>
      <w:bookmarkStart w:id="97" w:name="_Toc261885319"/>
      <w:bookmarkEnd w:id="95"/>
      <w:bookmarkEnd w:id="96"/>
      <w:r>
        <w:t>3.2.4. Рынки сбыта продукции (работ, услуг) эмитента</w:t>
      </w:r>
      <w:bookmarkEnd w:id="97"/>
    </w:p>
    <w:p w:rsidR="004611C5" w:rsidRDefault="004611C5">
      <w:pPr>
        <w:tabs>
          <w:tab w:val="clear" w:pos="709"/>
        </w:tabs>
        <w:jc w:val="left"/>
        <w:rPr>
          <w:i w:val="0"/>
          <w:iCs w:val="0"/>
          <w:color w:val="000000"/>
          <w:sz w:val="20"/>
          <w:szCs w:val="20"/>
        </w:rPr>
      </w:pPr>
      <w:bookmarkStart w:id="98" w:name="_Toc108855242"/>
      <w:bookmarkStart w:id="99" w:name="_Toc110063287"/>
      <w:r>
        <w:rPr>
          <w:i w:val="0"/>
          <w:iCs w:val="0"/>
          <w:color w:val="000000"/>
          <w:sz w:val="20"/>
          <w:szCs w:val="20"/>
        </w:rPr>
        <w:t>Москва и Московская область.</w:t>
      </w:r>
    </w:p>
    <w:p w:rsidR="004611C5" w:rsidRDefault="004611C5" w:rsidP="00A14D99">
      <w:pPr>
        <w:pStyle w:val="21"/>
      </w:pPr>
      <w:bookmarkStart w:id="100" w:name="_Toc261885320"/>
      <w:r>
        <w:t xml:space="preserve">3.2.5. </w:t>
      </w:r>
      <w:bookmarkStart w:id="101" w:name="_Toc108855243"/>
      <w:bookmarkStart w:id="102" w:name="_Toc110063288"/>
      <w:bookmarkEnd w:id="98"/>
      <w:bookmarkEnd w:id="99"/>
      <w:r>
        <w:t>Сведения о наличии у эмитента лицензий</w:t>
      </w:r>
      <w:bookmarkEnd w:id="100"/>
      <w:bookmarkEnd w:id="101"/>
      <w:bookmarkEnd w:id="102"/>
    </w:p>
    <w:p w:rsidR="004611C5" w:rsidRDefault="004611C5">
      <w:pPr>
        <w:pStyle w:val="ad"/>
        <w:tabs>
          <w:tab w:val="clear" w:pos="709"/>
        </w:tabs>
        <w:jc w:val="left"/>
        <w:rPr>
          <w:i w:val="0"/>
          <w:iCs w:val="0"/>
          <w:color w:val="000000"/>
          <w:sz w:val="20"/>
          <w:szCs w:val="20"/>
        </w:rPr>
      </w:pPr>
      <w:bookmarkStart w:id="103" w:name="_Toc108855244"/>
      <w:bookmarkStart w:id="104" w:name="_Toc110063289"/>
      <w:r>
        <w:rPr>
          <w:i w:val="0"/>
          <w:iCs w:val="0"/>
          <w:color w:val="000000"/>
          <w:sz w:val="20"/>
          <w:szCs w:val="20"/>
        </w:rPr>
        <w:t xml:space="preserve">Номер: </w:t>
      </w:r>
      <w:r>
        <w:rPr>
          <w:rStyle w:val="SUBST"/>
          <w:b w:val="0"/>
          <w:bCs w:val="0"/>
          <w:color w:val="000000"/>
          <w:sz w:val="20"/>
          <w:szCs w:val="20"/>
        </w:rPr>
        <w:t>№АСС-77-086201</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Дата выдачи: </w:t>
      </w:r>
      <w:r>
        <w:rPr>
          <w:rStyle w:val="SUBST"/>
          <w:b w:val="0"/>
          <w:bCs w:val="0"/>
          <w:color w:val="000000"/>
          <w:sz w:val="20"/>
          <w:szCs w:val="20"/>
        </w:rPr>
        <w:t>15.02.2007</w:t>
      </w:r>
    </w:p>
    <w:p w:rsidR="004611C5" w:rsidRDefault="004611C5">
      <w:pPr>
        <w:pStyle w:val="ad"/>
        <w:tabs>
          <w:tab w:val="clear" w:pos="709"/>
        </w:tabs>
        <w:jc w:val="left"/>
        <w:rPr>
          <w:i w:val="0"/>
          <w:iCs w:val="0"/>
          <w:color w:val="000000"/>
          <w:sz w:val="20"/>
          <w:szCs w:val="20"/>
        </w:rPr>
      </w:pPr>
      <w:r>
        <w:rPr>
          <w:i w:val="0"/>
          <w:iCs w:val="0"/>
          <w:color w:val="000000"/>
          <w:sz w:val="20"/>
          <w:szCs w:val="20"/>
        </w:rPr>
        <w:t>Срок действия: 24.0</w:t>
      </w:r>
      <w:r w:rsidR="001C677F">
        <w:rPr>
          <w:i w:val="0"/>
          <w:iCs w:val="0"/>
          <w:color w:val="000000"/>
          <w:sz w:val="20"/>
          <w:szCs w:val="20"/>
        </w:rPr>
        <w:t>1</w:t>
      </w:r>
      <w:r>
        <w:rPr>
          <w:i w:val="0"/>
          <w:iCs w:val="0"/>
          <w:color w:val="000000"/>
          <w:sz w:val="20"/>
          <w:szCs w:val="20"/>
        </w:rPr>
        <w:t>.2012</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Орган, выдавший лицензию: </w:t>
      </w:r>
      <w:r>
        <w:rPr>
          <w:rStyle w:val="SUBST"/>
          <w:b w:val="0"/>
          <w:bCs w:val="0"/>
          <w:color w:val="000000"/>
          <w:sz w:val="20"/>
          <w:szCs w:val="20"/>
        </w:rPr>
        <w:t>Московская транспортная инспекция</w:t>
      </w:r>
    </w:p>
    <w:p w:rsidR="004611C5" w:rsidRDefault="004611C5">
      <w:pPr>
        <w:pStyle w:val="ad"/>
        <w:tabs>
          <w:tab w:val="clear" w:pos="709"/>
        </w:tabs>
        <w:jc w:val="left"/>
        <w:rPr>
          <w:rStyle w:val="SUBST"/>
          <w:b w:val="0"/>
          <w:bCs w:val="0"/>
          <w:color w:val="000000"/>
          <w:sz w:val="20"/>
          <w:szCs w:val="20"/>
        </w:rPr>
      </w:pPr>
      <w:r>
        <w:rPr>
          <w:i w:val="0"/>
          <w:iCs w:val="0"/>
          <w:color w:val="000000"/>
          <w:sz w:val="20"/>
          <w:szCs w:val="20"/>
        </w:rPr>
        <w:t xml:space="preserve">Виды деятельности: </w:t>
      </w:r>
      <w:r>
        <w:rPr>
          <w:rStyle w:val="SUBST"/>
          <w:b w:val="0"/>
          <w:bCs w:val="0"/>
          <w:color w:val="000000"/>
          <w:sz w:val="20"/>
          <w:szCs w:val="20"/>
        </w:rPr>
        <w:t>на право перевозки пассажиров  автомобильным транспортом по территории РФ</w:t>
      </w:r>
    </w:p>
    <w:p w:rsidR="004611C5" w:rsidRDefault="004611C5">
      <w:pPr>
        <w:pStyle w:val="ad"/>
        <w:tabs>
          <w:tab w:val="clear" w:pos="709"/>
        </w:tabs>
        <w:jc w:val="left"/>
        <w:rPr>
          <w:rStyle w:val="SUBST"/>
          <w:b w:val="0"/>
          <w:b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Номер: </w:t>
      </w:r>
      <w:r>
        <w:rPr>
          <w:rStyle w:val="SUBST"/>
          <w:b w:val="0"/>
          <w:bCs w:val="0"/>
          <w:color w:val="000000"/>
          <w:sz w:val="20"/>
          <w:szCs w:val="20"/>
        </w:rPr>
        <w:t>№ЛСС-77-82913</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Дата выдачи: </w:t>
      </w:r>
      <w:r>
        <w:rPr>
          <w:rStyle w:val="SUBST"/>
          <w:b w:val="0"/>
          <w:bCs w:val="0"/>
          <w:color w:val="000000"/>
          <w:sz w:val="20"/>
          <w:szCs w:val="20"/>
        </w:rPr>
        <w:t>21.07.2004</w:t>
      </w:r>
    </w:p>
    <w:p w:rsidR="004611C5" w:rsidRDefault="004611C5">
      <w:pPr>
        <w:pStyle w:val="ad"/>
        <w:tabs>
          <w:tab w:val="clear" w:pos="709"/>
        </w:tabs>
        <w:jc w:val="left"/>
        <w:rPr>
          <w:i w:val="0"/>
          <w:iCs w:val="0"/>
          <w:color w:val="000000"/>
          <w:sz w:val="20"/>
          <w:szCs w:val="20"/>
        </w:rPr>
      </w:pPr>
      <w:r>
        <w:rPr>
          <w:i w:val="0"/>
          <w:iCs w:val="0"/>
          <w:color w:val="000000"/>
          <w:sz w:val="20"/>
          <w:szCs w:val="20"/>
        </w:rPr>
        <w:t>Срок действия: 24.07.2009</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Орган, выдавший лицензию: </w:t>
      </w:r>
      <w:r>
        <w:rPr>
          <w:rStyle w:val="SUBST"/>
          <w:b w:val="0"/>
          <w:bCs w:val="0"/>
          <w:color w:val="000000"/>
          <w:sz w:val="20"/>
          <w:szCs w:val="20"/>
        </w:rPr>
        <w:t>Московская транспортная инспекция</w:t>
      </w:r>
    </w:p>
    <w:p w:rsidR="000C3699" w:rsidRDefault="004611C5" w:rsidP="000C3699">
      <w:pPr>
        <w:pStyle w:val="ad"/>
        <w:tabs>
          <w:tab w:val="clear" w:pos="709"/>
        </w:tabs>
        <w:jc w:val="left"/>
        <w:rPr>
          <w:i w:val="0"/>
          <w:iCs w:val="0"/>
          <w:color w:val="000000"/>
          <w:sz w:val="20"/>
          <w:szCs w:val="20"/>
        </w:rPr>
      </w:pPr>
      <w:r>
        <w:rPr>
          <w:i w:val="0"/>
          <w:iCs w:val="0"/>
          <w:color w:val="000000"/>
          <w:sz w:val="20"/>
          <w:szCs w:val="20"/>
        </w:rPr>
        <w:t xml:space="preserve">Виды деятельности: </w:t>
      </w:r>
      <w:r>
        <w:rPr>
          <w:rStyle w:val="SUBST"/>
          <w:b w:val="0"/>
          <w:bCs w:val="0"/>
          <w:color w:val="000000"/>
          <w:sz w:val="20"/>
          <w:szCs w:val="20"/>
        </w:rPr>
        <w:t>на право перевозки пассажиров  автомобильным транспортом по территории</w:t>
      </w:r>
      <w:r w:rsidR="000C3699">
        <w:rPr>
          <w:rStyle w:val="SUBST"/>
          <w:b w:val="0"/>
          <w:bCs w:val="0"/>
          <w:color w:val="000000"/>
          <w:sz w:val="20"/>
          <w:szCs w:val="20"/>
        </w:rPr>
        <w:t xml:space="preserve"> РФ</w:t>
      </w:r>
      <w:r w:rsidR="000C3699" w:rsidRPr="000C3699">
        <w:rPr>
          <w:i w:val="0"/>
          <w:iCs w:val="0"/>
          <w:color w:val="000000"/>
          <w:sz w:val="20"/>
          <w:szCs w:val="20"/>
        </w:rPr>
        <w:t xml:space="preserve"> </w:t>
      </w:r>
    </w:p>
    <w:p w:rsidR="000C3699" w:rsidRDefault="000C3699" w:rsidP="000C3699">
      <w:pPr>
        <w:pStyle w:val="ad"/>
        <w:tabs>
          <w:tab w:val="clear" w:pos="709"/>
        </w:tabs>
        <w:jc w:val="left"/>
        <w:rPr>
          <w:i w:val="0"/>
          <w:iCs w:val="0"/>
          <w:color w:val="000000"/>
          <w:sz w:val="20"/>
          <w:szCs w:val="20"/>
        </w:rPr>
      </w:pPr>
    </w:p>
    <w:p w:rsidR="000C3699" w:rsidRDefault="000C3699" w:rsidP="000C3699">
      <w:pPr>
        <w:pStyle w:val="ad"/>
        <w:tabs>
          <w:tab w:val="clear" w:pos="709"/>
        </w:tabs>
        <w:jc w:val="left"/>
        <w:rPr>
          <w:i w:val="0"/>
          <w:iCs w:val="0"/>
          <w:color w:val="000000"/>
          <w:sz w:val="20"/>
          <w:szCs w:val="20"/>
        </w:rPr>
      </w:pPr>
    </w:p>
    <w:p w:rsidR="000C3699" w:rsidRDefault="000C3699" w:rsidP="000C3699">
      <w:pPr>
        <w:pStyle w:val="ad"/>
        <w:tabs>
          <w:tab w:val="clear" w:pos="709"/>
        </w:tabs>
        <w:jc w:val="left"/>
        <w:rPr>
          <w:i w:val="0"/>
          <w:iCs w:val="0"/>
          <w:color w:val="000000"/>
          <w:sz w:val="20"/>
          <w:szCs w:val="20"/>
        </w:rPr>
      </w:pPr>
      <w:r>
        <w:rPr>
          <w:i w:val="0"/>
          <w:iCs w:val="0"/>
          <w:color w:val="000000"/>
          <w:sz w:val="20"/>
          <w:szCs w:val="20"/>
        </w:rPr>
        <w:t xml:space="preserve">Номер: </w:t>
      </w:r>
      <w:r>
        <w:rPr>
          <w:rStyle w:val="SUBST"/>
          <w:b w:val="0"/>
          <w:bCs w:val="0"/>
          <w:color w:val="000000"/>
          <w:sz w:val="20"/>
          <w:szCs w:val="20"/>
        </w:rPr>
        <w:t>№ГСС-77-82912</w:t>
      </w:r>
    </w:p>
    <w:p w:rsidR="000C3699" w:rsidRDefault="000C3699" w:rsidP="000C3699">
      <w:pPr>
        <w:pStyle w:val="ad"/>
        <w:tabs>
          <w:tab w:val="clear" w:pos="709"/>
        </w:tabs>
        <w:jc w:val="left"/>
        <w:rPr>
          <w:i w:val="0"/>
          <w:iCs w:val="0"/>
          <w:color w:val="000000"/>
          <w:sz w:val="20"/>
          <w:szCs w:val="20"/>
        </w:rPr>
      </w:pPr>
      <w:r>
        <w:rPr>
          <w:i w:val="0"/>
          <w:iCs w:val="0"/>
          <w:color w:val="000000"/>
          <w:sz w:val="20"/>
          <w:szCs w:val="20"/>
        </w:rPr>
        <w:lastRenderedPageBreak/>
        <w:t xml:space="preserve">Дата выдачи: </w:t>
      </w:r>
      <w:r>
        <w:rPr>
          <w:rStyle w:val="SUBST"/>
          <w:b w:val="0"/>
          <w:bCs w:val="0"/>
          <w:color w:val="000000"/>
          <w:sz w:val="20"/>
          <w:szCs w:val="20"/>
        </w:rPr>
        <w:t>21.07.2004</w:t>
      </w:r>
    </w:p>
    <w:p w:rsidR="000C3699" w:rsidRDefault="000C3699" w:rsidP="000C3699">
      <w:pPr>
        <w:pStyle w:val="ad"/>
        <w:tabs>
          <w:tab w:val="clear" w:pos="709"/>
        </w:tabs>
        <w:jc w:val="left"/>
        <w:rPr>
          <w:i w:val="0"/>
          <w:iCs w:val="0"/>
          <w:color w:val="000000"/>
          <w:sz w:val="20"/>
          <w:szCs w:val="20"/>
        </w:rPr>
      </w:pPr>
      <w:r>
        <w:rPr>
          <w:i w:val="0"/>
          <w:iCs w:val="0"/>
          <w:color w:val="000000"/>
          <w:sz w:val="20"/>
          <w:szCs w:val="20"/>
        </w:rPr>
        <w:t>Срок действия: 24.07.2009</w:t>
      </w:r>
    </w:p>
    <w:p w:rsidR="000C3699" w:rsidRDefault="000C3699" w:rsidP="000C3699">
      <w:pPr>
        <w:pStyle w:val="ad"/>
        <w:tabs>
          <w:tab w:val="clear" w:pos="709"/>
        </w:tabs>
        <w:jc w:val="left"/>
        <w:rPr>
          <w:i w:val="0"/>
          <w:iCs w:val="0"/>
          <w:color w:val="000000"/>
          <w:sz w:val="20"/>
          <w:szCs w:val="20"/>
        </w:rPr>
      </w:pPr>
      <w:r>
        <w:rPr>
          <w:i w:val="0"/>
          <w:iCs w:val="0"/>
          <w:color w:val="000000"/>
          <w:sz w:val="20"/>
          <w:szCs w:val="20"/>
        </w:rPr>
        <w:t xml:space="preserve">Орган, выдавший лицензию: </w:t>
      </w:r>
      <w:r>
        <w:rPr>
          <w:rStyle w:val="SUBST"/>
          <w:b w:val="0"/>
          <w:bCs w:val="0"/>
          <w:color w:val="000000"/>
          <w:sz w:val="20"/>
          <w:szCs w:val="20"/>
        </w:rPr>
        <w:t>Московская транспортная инспекция</w:t>
      </w:r>
    </w:p>
    <w:p w:rsidR="000C3699" w:rsidRDefault="000C3699" w:rsidP="000C3699">
      <w:pPr>
        <w:pStyle w:val="ad"/>
        <w:tabs>
          <w:tab w:val="clear" w:pos="709"/>
        </w:tabs>
        <w:jc w:val="left"/>
        <w:rPr>
          <w:rStyle w:val="SUBST"/>
          <w:b w:val="0"/>
          <w:bCs w:val="0"/>
          <w:color w:val="000000"/>
          <w:sz w:val="20"/>
          <w:szCs w:val="20"/>
        </w:rPr>
      </w:pPr>
      <w:r>
        <w:rPr>
          <w:i w:val="0"/>
          <w:iCs w:val="0"/>
          <w:color w:val="000000"/>
          <w:sz w:val="20"/>
          <w:szCs w:val="20"/>
        </w:rPr>
        <w:t xml:space="preserve">Виды деятельности: </w:t>
      </w:r>
      <w:r>
        <w:rPr>
          <w:rStyle w:val="SUBST"/>
          <w:b w:val="0"/>
          <w:bCs w:val="0"/>
          <w:color w:val="000000"/>
          <w:sz w:val="20"/>
          <w:szCs w:val="20"/>
        </w:rPr>
        <w:t>на право перевозки пассажиров  автомобильным транспортом по территории РФ</w:t>
      </w:r>
    </w:p>
    <w:p w:rsidR="004611C5" w:rsidRDefault="004611C5">
      <w:pPr>
        <w:pStyle w:val="ad"/>
        <w:tabs>
          <w:tab w:val="clear" w:pos="709"/>
        </w:tabs>
        <w:jc w:val="left"/>
        <w:rPr>
          <w:rStyle w:val="SUBST"/>
          <w:b w:val="0"/>
          <w:bCs w:val="0"/>
          <w:color w:val="000000"/>
          <w:sz w:val="20"/>
          <w:szCs w:val="20"/>
        </w:rPr>
      </w:pPr>
    </w:p>
    <w:p w:rsidR="004611C5" w:rsidRDefault="004611C5" w:rsidP="00A14D99">
      <w:pPr>
        <w:pStyle w:val="21"/>
      </w:pPr>
      <w:bookmarkStart w:id="105" w:name="_Toc261885321"/>
      <w:r>
        <w:t>3.2.6. Совместная деятельность эмитента</w:t>
      </w:r>
      <w:bookmarkEnd w:id="103"/>
      <w:bookmarkEnd w:id="104"/>
      <w:bookmarkEnd w:id="105"/>
      <w:r>
        <w:t xml:space="preserve"> </w:t>
      </w:r>
    </w:p>
    <w:p w:rsidR="004611C5" w:rsidRDefault="004611C5">
      <w:pPr>
        <w:pStyle w:val="ConsNonformat"/>
        <w:widowControl/>
        <w:rPr>
          <w:rFonts w:ascii="Times New Roman" w:hAnsi="Times New Roman" w:cs="Times New Roman"/>
        </w:rPr>
      </w:pPr>
      <w:bookmarkStart w:id="106" w:name="_Toc108855245"/>
      <w:bookmarkStart w:id="107" w:name="_Toc110063290"/>
      <w:r>
        <w:rPr>
          <w:rFonts w:ascii="Times New Roman" w:hAnsi="Times New Roman" w:cs="Times New Roman"/>
        </w:rPr>
        <w:t>нет.</w:t>
      </w:r>
    </w:p>
    <w:p w:rsidR="004611C5" w:rsidRDefault="004611C5" w:rsidP="00A14D99">
      <w:pPr>
        <w:pStyle w:val="21"/>
      </w:pPr>
      <w:bookmarkStart w:id="108" w:name="_Toc261885322"/>
      <w:r>
        <w:t>3.2.7. Дополнительные требования к эмитентам, являющимся акционерными инвестиционными фондами, страховыми или кредитными организациями, ипотечными агентами</w:t>
      </w:r>
      <w:bookmarkEnd w:id="108"/>
    </w:p>
    <w:p w:rsidR="004611C5" w:rsidRDefault="004611C5">
      <w:pPr>
        <w:pStyle w:val="ad"/>
        <w:tabs>
          <w:tab w:val="clear" w:pos="709"/>
        </w:tabs>
        <w:jc w:val="left"/>
        <w:rPr>
          <w:i w:val="0"/>
          <w:iCs w:val="0"/>
          <w:color w:val="000000"/>
          <w:sz w:val="20"/>
          <w:szCs w:val="20"/>
        </w:rPr>
      </w:pPr>
      <w:r>
        <w:rPr>
          <w:i w:val="0"/>
          <w:iCs w:val="0"/>
          <w:color w:val="000000"/>
          <w:sz w:val="20"/>
          <w:szCs w:val="20"/>
        </w:rPr>
        <w:t>Эмитент не осуществляет инвестиционной, страховой или кредитной деятельности.</w:t>
      </w:r>
    </w:p>
    <w:p w:rsidR="004611C5" w:rsidRDefault="004611C5" w:rsidP="00A14D99">
      <w:pPr>
        <w:pStyle w:val="21"/>
      </w:pPr>
      <w:bookmarkStart w:id="109" w:name="_Toc261885323"/>
      <w:r>
        <w:t>3.3. Планы будущей деятельности эмитента</w:t>
      </w:r>
      <w:bookmarkEnd w:id="106"/>
      <w:bookmarkEnd w:id="107"/>
      <w:bookmarkEnd w:id="109"/>
    </w:p>
    <w:p w:rsidR="004611C5" w:rsidRDefault="004611C5" w:rsidP="003D71FE">
      <w:pPr>
        <w:tabs>
          <w:tab w:val="clear" w:pos="709"/>
        </w:tabs>
        <w:rPr>
          <w:b/>
          <w:bCs/>
          <w:i w:val="0"/>
          <w:iCs w:val="0"/>
          <w:color w:val="000000"/>
          <w:sz w:val="20"/>
          <w:szCs w:val="20"/>
        </w:rPr>
      </w:pPr>
      <w:bookmarkStart w:id="110" w:name="_Toc108855246"/>
      <w:bookmarkStart w:id="111" w:name="_Toc110063291"/>
      <w:r>
        <w:rPr>
          <w:i w:val="0"/>
          <w:iCs w:val="0"/>
          <w:color w:val="000000"/>
          <w:sz w:val="20"/>
          <w:szCs w:val="20"/>
        </w:rPr>
        <w:t xml:space="preserve">Основным  планом  </w:t>
      </w:r>
      <w:r>
        <w:rPr>
          <w:rStyle w:val="SUBST"/>
          <w:b w:val="0"/>
          <w:bCs w:val="0"/>
          <w:color w:val="000000"/>
        </w:rPr>
        <w:t xml:space="preserve">ОАО </w:t>
      </w:r>
      <w:r w:rsidR="003D71FE">
        <w:rPr>
          <w:rStyle w:val="SUBST"/>
          <w:b w:val="0"/>
          <w:bCs w:val="0"/>
          <w:color w:val="000000"/>
        </w:rPr>
        <w:t>«</w:t>
      </w:r>
      <w:r>
        <w:rPr>
          <w:rStyle w:val="SUBST"/>
          <w:b w:val="0"/>
          <w:bCs w:val="0"/>
          <w:color w:val="000000"/>
        </w:rPr>
        <w:t>17</w:t>
      </w:r>
      <w:r w:rsidR="000C3699">
        <w:rPr>
          <w:rStyle w:val="SUBST"/>
          <w:b w:val="0"/>
          <w:bCs w:val="0"/>
          <w:color w:val="000000"/>
        </w:rPr>
        <w:t xml:space="preserve"> </w:t>
      </w:r>
      <w:r>
        <w:rPr>
          <w:rStyle w:val="SUBST"/>
          <w:b w:val="0"/>
          <w:bCs w:val="0"/>
          <w:color w:val="000000"/>
        </w:rPr>
        <w:t>ТМП</w:t>
      </w:r>
      <w:r w:rsidR="003D71FE">
        <w:rPr>
          <w:rStyle w:val="SUBST"/>
          <w:b w:val="0"/>
          <w:bCs w:val="0"/>
          <w:color w:val="000000"/>
        </w:rPr>
        <w:t>»</w:t>
      </w:r>
      <w:r>
        <w:rPr>
          <w:i w:val="0"/>
          <w:iCs w:val="0"/>
          <w:color w:val="000000"/>
          <w:sz w:val="20"/>
          <w:szCs w:val="20"/>
        </w:rPr>
        <w:t>, является пополнение и модернизация основных средств,  внедрение новых технологий, повышение квалификации сотрудников и привлечение молодых специалистов за счет планомерного увеличения размера заработной платы и улучшения социального обеспечения, укрепление сотрудничества и привлечение новых  клиентов и инвесторов.</w:t>
      </w:r>
    </w:p>
    <w:p w:rsidR="004611C5" w:rsidRDefault="004611C5" w:rsidP="003D71FE">
      <w:pPr>
        <w:pStyle w:val="21"/>
        <w:jc w:val="both"/>
      </w:pPr>
      <w:bookmarkStart w:id="112" w:name="_Toc261885324"/>
      <w:r>
        <w:t>3.4. Участие эмитента в промышленных, банковских и финансовых группах, холдингах, концернах и ассоциациях</w:t>
      </w:r>
      <w:bookmarkEnd w:id="110"/>
      <w:bookmarkEnd w:id="111"/>
      <w:bookmarkEnd w:id="112"/>
    </w:p>
    <w:p w:rsidR="004611C5" w:rsidRDefault="004611C5">
      <w:pPr>
        <w:pStyle w:val="ConsNormal"/>
        <w:widowControl/>
        <w:ind w:firstLine="0"/>
        <w:jc w:val="both"/>
        <w:rPr>
          <w:rFonts w:ascii="Times New Roman" w:hAnsi="Times New Roman" w:cs="Times New Roman"/>
        </w:rPr>
      </w:pPr>
      <w:r>
        <w:rPr>
          <w:rFonts w:ascii="Times New Roman" w:hAnsi="Times New Roman" w:cs="Times New Roman"/>
        </w:rPr>
        <w:t>не участвует.</w:t>
      </w:r>
    </w:p>
    <w:p w:rsidR="004611C5" w:rsidRDefault="004611C5" w:rsidP="00A14D99">
      <w:pPr>
        <w:pStyle w:val="21"/>
      </w:pPr>
      <w:bookmarkStart w:id="113" w:name="_Toc108855247"/>
      <w:bookmarkStart w:id="114" w:name="_Toc110063292"/>
      <w:bookmarkStart w:id="115" w:name="_Toc261885325"/>
      <w:r>
        <w:t>3.5. Дочерние и зависимые хозяйственные общества эмитента</w:t>
      </w:r>
      <w:bookmarkEnd w:id="113"/>
      <w:bookmarkEnd w:id="114"/>
      <w:bookmarkEnd w:id="115"/>
    </w:p>
    <w:p w:rsidR="004611C5" w:rsidRDefault="004611C5">
      <w:pPr>
        <w:pStyle w:val="BodyText21"/>
        <w:rPr>
          <w:b w:val="0"/>
          <w:bCs w:val="0"/>
          <w:i/>
          <w:iCs/>
          <w:color w:val="auto"/>
        </w:rPr>
      </w:pPr>
      <w:bookmarkStart w:id="116" w:name="_Toc108855248"/>
      <w:bookmarkStart w:id="117" w:name="_Toc110063293"/>
      <w:r>
        <w:rPr>
          <w:b w:val="0"/>
          <w:bCs w:val="0"/>
          <w:color w:val="auto"/>
        </w:rPr>
        <w:t>Дочерних и зависимых хозяйственных обществ у эмитента нет.</w:t>
      </w:r>
    </w:p>
    <w:p w:rsidR="004611C5" w:rsidRDefault="004611C5" w:rsidP="00A14D99">
      <w:pPr>
        <w:pStyle w:val="21"/>
      </w:pPr>
      <w:bookmarkStart w:id="118" w:name="_Toc261885326"/>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116"/>
      <w:bookmarkEnd w:id="117"/>
      <w:bookmarkEnd w:id="118"/>
    </w:p>
    <w:p w:rsidR="004611C5" w:rsidRPr="00F55276" w:rsidRDefault="004611C5" w:rsidP="00A14D99">
      <w:pPr>
        <w:pStyle w:val="21"/>
      </w:pPr>
      <w:bookmarkStart w:id="119" w:name="_Toc108855249"/>
      <w:bookmarkStart w:id="120" w:name="_Toc110063294"/>
      <w:bookmarkStart w:id="121" w:name="_Toc261885327"/>
      <w:r w:rsidRPr="00F55276">
        <w:t>3.6.1. Основные средства</w:t>
      </w:r>
      <w:bookmarkEnd w:id="119"/>
      <w:bookmarkEnd w:id="120"/>
      <w:bookmarkEnd w:id="121"/>
    </w:p>
    <w:p w:rsidR="004611C5" w:rsidRPr="00F55276" w:rsidRDefault="00DD43DC">
      <w:pPr>
        <w:tabs>
          <w:tab w:val="clear" w:pos="709"/>
        </w:tabs>
        <w:autoSpaceDE w:val="0"/>
        <w:autoSpaceDN w:val="0"/>
        <w:adjustRightInd w:val="0"/>
        <w:rPr>
          <w:i w:val="0"/>
          <w:iCs w:val="0"/>
          <w:sz w:val="20"/>
          <w:szCs w:val="20"/>
        </w:rPr>
      </w:pPr>
      <w:r w:rsidRPr="00F55276">
        <w:rPr>
          <w:i w:val="0"/>
          <w:iCs w:val="0"/>
          <w:color w:val="000000"/>
          <w:sz w:val="20"/>
          <w:szCs w:val="20"/>
        </w:rPr>
        <w:t>С</w:t>
      </w:r>
      <w:r w:rsidR="004611C5" w:rsidRPr="00F55276">
        <w:rPr>
          <w:i w:val="0"/>
          <w:iCs w:val="0"/>
          <w:color w:val="000000"/>
          <w:sz w:val="20"/>
          <w:szCs w:val="20"/>
        </w:rPr>
        <w:t>пособ начисления амортизационных отчислений по группам объектов основных средств</w:t>
      </w:r>
      <w:r w:rsidRPr="00F55276">
        <w:rPr>
          <w:i w:val="0"/>
          <w:iCs w:val="0"/>
          <w:color w:val="000000"/>
          <w:sz w:val="20"/>
          <w:szCs w:val="20"/>
        </w:rPr>
        <w:t xml:space="preserve"> - линейный способ</w:t>
      </w:r>
      <w:r w:rsidR="004611C5" w:rsidRPr="00F55276">
        <w:rPr>
          <w:i w:val="0"/>
          <w:iCs w:val="0"/>
          <w:color w:val="000000"/>
          <w:sz w:val="20"/>
          <w:szCs w:val="20"/>
        </w:rPr>
        <w:t>.</w:t>
      </w:r>
    </w:p>
    <w:p w:rsidR="00063618" w:rsidRPr="00F55276" w:rsidRDefault="00063618" w:rsidP="00063618">
      <w:pPr>
        <w:pStyle w:val="ad"/>
        <w:tabs>
          <w:tab w:val="clear" w:pos="709"/>
        </w:tabs>
        <w:jc w:val="left"/>
        <w:rPr>
          <w:i w:val="0"/>
          <w:iCs w:val="0"/>
          <w:sz w:val="20"/>
          <w:szCs w:val="20"/>
        </w:rPr>
      </w:pPr>
      <w:bookmarkStart w:id="122" w:name="_Toc108855250"/>
      <w:bookmarkStart w:id="123" w:name="_Toc110063295"/>
      <w:r w:rsidRPr="00F55276">
        <w:rPr>
          <w:i w:val="0"/>
          <w:iCs w:val="0"/>
          <w:sz w:val="20"/>
          <w:szCs w:val="20"/>
        </w:rPr>
        <w:t>За 1 квартал 20</w:t>
      </w:r>
      <w:r w:rsidR="000C3699" w:rsidRPr="00F55276">
        <w:rPr>
          <w:i w:val="0"/>
          <w:iCs w:val="0"/>
          <w:sz w:val="20"/>
          <w:szCs w:val="20"/>
        </w:rPr>
        <w:t>10</w:t>
      </w:r>
      <w:r w:rsidRPr="00F55276">
        <w:rPr>
          <w:i w:val="0"/>
          <w:iCs w:val="0"/>
          <w:sz w:val="20"/>
          <w:szCs w:val="20"/>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2520"/>
        <w:gridCol w:w="2880"/>
      </w:tblGrid>
      <w:tr w:rsidR="00063618" w:rsidRPr="00F55276">
        <w:tblPrEx>
          <w:tblCellMar>
            <w:top w:w="0" w:type="dxa"/>
            <w:bottom w:w="0" w:type="dxa"/>
          </w:tblCellMar>
        </w:tblPrEx>
        <w:tc>
          <w:tcPr>
            <w:tcW w:w="4500" w:type="dxa"/>
            <w:vAlign w:val="center"/>
          </w:tcPr>
          <w:p w:rsidR="00063618" w:rsidRPr="00F55276" w:rsidRDefault="00063618" w:rsidP="00063618">
            <w:pPr>
              <w:pStyle w:val="ad"/>
              <w:tabs>
                <w:tab w:val="clear" w:pos="709"/>
              </w:tabs>
              <w:jc w:val="center"/>
              <w:rPr>
                <w:i w:val="0"/>
                <w:iCs w:val="0"/>
                <w:sz w:val="20"/>
                <w:szCs w:val="20"/>
              </w:rPr>
            </w:pPr>
            <w:r w:rsidRPr="00F55276">
              <w:rPr>
                <w:i w:val="0"/>
                <w:iCs w:val="0"/>
                <w:sz w:val="20"/>
                <w:szCs w:val="20"/>
              </w:rPr>
              <w:t>Наименование группы объектов основных средств</w:t>
            </w:r>
          </w:p>
        </w:tc>
        <w:tc>
          <w:tcPr>
            <w:tcW w:w="2520" w:type="dxa"/>
            <w:vAlign w:val="center"/>
          </w:tcPr>
          <w:p w:rsidR="00063618" w:rsidRPr="00F55276" w:rsidRDefault="00063618" w:rsidP="00063618">
            <w:pPr>
              <w:pStyle w:val="ad"/>
              <w:tabs>
                <w:tab w:val="clear" w:pos="709"/>
              </w:tabs>
              <w:jc w:val="center"/>
              <w:rPr>
                <w:i w:val="0"/>
                <w:iCs w:val="0"/>
                <w:sz w:val="20"/>
                <w:szCs w:val="20"/>
              </w:rPr>
            </w:pPr>
            <w:r w:rsidRPr="00F55276">
              <w:rPr>
                <w:i w:val="0"/>
                <w:iCs w:val="0"/>
                <w:sz w:val="20"/>
                <w:szCs w:val="20"/>
              </w:rPr>
              <w:t>Первоначальная (восстановительная) стоимость, тыс. руб</w:t>
            </w:r>
          </w:p>
        </w:tc>
        <w:tc>
          <w:tcPr>
            <w:tcW w:w="2880" w:type="dxa"/>
            <w:vAlign w:val="center"/>
          </w:tcPr>
          <w:p w:rsidR="00063618" w:rsidRPr="00F55276" w:rsidRDefault="00063618" w:rsidP="00063618">
            <w:pPr>
              <w:pStyle w:val="ad"/>
              <w:tabs>
                <w:tab w:val="clear" w:pos="709"/>
              </w:tabs>
              <w:jc w:val="center"/>
              <w:rPr>
                <w:i w:val="0"/>
                <w:iCs w:val="0"/>
                <w:sz w:val="20"/>
                <w:szCs w:val="20"/>
              </w:rPr>
            </w:pPr>
            <w:r w:rsidRPr="00F55276">
              <w:rPr>
                <w:i w:val="0"/>
                <w:iCs w:val="0"/>
                <w:sz w:val="20"/>
                <w:szCs w:val="20"/>
              </w:rPr>
              <w:t>Сумма начисленной амортизации, тыс. руб.</w:t>
            </w:r>
          </w:p>
        </w:tc>
      </w:tr>
      <w:tr w:rsidR="00063618" w:rsidRPr="00F55276">
        <w:tblPrEx>
          <w:tblCellMar>
            <w:top w:w="0" w:type="dxa"/>
            <w:bottom w:w="0" w:type="dxa"/>
          </w:tblCellMar>
        </w:tblPrEx>
        <w:tc>
          <w:tcPr>
            <w:tcW w:w="4500" w:type="dxa"/>
            <w:tcBorders>
              <w:left w:val="nil"/>
              <w:right w:val="nil"/>
            </w:tcBorders>
          </w:tcPr>
          <w:p w:rsidR="00063618" w:rsidRPr="00F55276" w:rsidRDefault="00063618" w:rsidP="00063618">
            <w:pPr>
              <w:pStyle w:val="ad"/>
              <w:tabs>
                <w:tab w:val="clear" w:pos="709"/>
              </w:tabs>
              <w:jc w:val="left"/>
              <w:rPr>
                <w:i w:val="0"/>
                <w:iCs w:val="0"/>
                <w:sz w:val="20"/>
                <w:szCs w:val="20"/>
              </w:rPr>
            </w:pPr>
            <w:r w:rsidRPr="00F55276">
              <w:rPr>
                <w:i w:val="0"/>
                <w:iCs w:val="0"/>
                <w:sz w:val="20"/>
                <w:szCs w:val="20"/>
              </w:rPr>
              <w:t xml:space="preserve">Отчетная дата: </w:t>
            </w:r>
            <w:r w:rsidRPr="00F55276">
              <w:rPr>
                <w:i w:val="0"/>
                <w:iCs w:val="0"/>
                <w:sz w:val="20"/>
                <w:szCs w:val="20"/>
                <w:u w:val="single"/>
              </w:rPr>
              <w:t>31.03.20</w:t>
            </w:r>
            <w:r w:rsidR="000C3699" w:rsidRPr="00F55276">
              <w:rPr>
                <w:i w:val="0"/>
                <w:iCs w:val="0"/>
                <w:sz w:val="20"/>
                <w:szCs w:val="20"/>
                <w:u w:val="single"/>
              </w:rPr>
              <w:t>10</w:t>
            </w:r>
            <w:r w:rsidRPr="00F55276">
              <w:rPr>
                <w:i w:val="0"/>
                <w:iCs w:val="0"/>
                <w:sz w:val="20"/>
                <w:szCs w:val="20"/>
                <w:u w:val="single"/>
              </w:rPr>
              <w:t xml:space="preserve"> г.</w:t>
            </w:r>
          </w:p>
        </w:tc>
        <w:tc>
          <w:tcPr>
            <w:tcW w:w="2520" w:type="dxa"/>
            <w:tcBorders>
              <w:left w:val="nil"/>
              <w:right w:val="nil"/>
            </w:tcBorders>
          </w:tcPr>
          <w:p w:rsidR="00063618" w:rsidRPr="00F55276" w:rsidRDefault="00063618" w:rsidP="00F57D13">
            <w:pPr>
              <w:pStyle w:val="ad"/>
              <w:tabs>
                <w:tab w:val="clear" w:pos="709"/>
              </w:tabs>
              <w:jc w:val="center"/>
              <w:rPr>
                <w:i w:val="0"/>
                <w:iCs w:val="0"/>
                <w:sz w:val="20"/>
                <w:szCs w:val="20"/>
              </w:rPr>
            </w:pPr>
          </w:p>
        </w:tc>
        <w:tc>
          <w:tcPr>
            <w:tcW w:w="2880" w:type="dxa"/>
            <w:tcBorders>
              <w:left w:val="nil"/>
              <w:right w:val="nil"/>
            </w:tcBorders>
          </w:tcPr>
          <w:p w:rsidR="00063618" w:rsidRPr="00F55276" w:rsidRDefault="00063618" w:rsidP="00F57D13">
            <w:pPr>
              <w:pStyle w:val="ad"/>
              <w:tabs>
                <w:tab w:val="clear" w:pos="709"/>
              </w:tabs>
              <w:jc w:val="center"/>
              <w:rPr>
                <w:i w:val="0"/>
                <w:iCs w:val="0"/>
                <w:sz w:val="20"/>
                <w:szCs w:val="20"/>
              </w:rPr>
            </w:pPr>
          </w:p>
        </w:tc>
      </w:tr>
      <w:tr w:rsidR="005E2F54" w:rsidRPr="00F55276">
        <w:tblPrEx>
          <w:tblCellMar>
            <w:top w:w="0" w:type="dxa"/>
            <w:bottom w:w="0" w:type="dxa"/>
          </w:tblCellMar>
        </w:tblPrEx>
        <w:trPr>
          <w:cantSplit/>
          <w:trHeight w:val="215"/>
        </w:trPr>
        <w:tc>
          <w:tcPr>
            <w:tcW w:w="4500" w:type="dxa"/>
          </w:tcPr>
          <w:p w:rsidR="005E2F54" w:rsidRPr="00F55276" w:rsidRDefault="005E2F54" w:rsidP="004977CF">
            <w:pPr>
              <w:pStyle w:val="ad"/>
              <w:tabs>
                <w:tab w:val="clear" w:pos="709"/>
              </w:tabs>
              <w:jc w:val="left"/>
              <w:rPr>
                <w:i w:val="0"/>
                <w:iCs w:val="0"/>
                <w:sz w:val="20"/>
                <w:szCs w:val="20"/>
              </w:rPr>
            </w:pPr>
            <w:r w:rsidRPr="00F55276">
              <w:rPr>
                <w:i w:val="0"/>
                <w:iCs w:val="0"/>
                <w:sz w:val="20"/>
                <w:szCs w:val="20"/>
              </w:rPr>
              <w:t>-здания, сооружения</w:t>
            </w:r>
          </w:p>
        </w:tc>
        <w:tc>
          <w:tcPr>
            <w:tcW w:w="2520" w:type="dxa"/>
            <w:vAlign w:val="center"/>
          </w:tcPr>
          <w:p w:rsidR="005E2F54" w:rsidRPr="00F55276" w:rsidRDefault="005E2F54" w:rsidP="00DD6261">
            <w:pPr>
              <w:pStyle w:val="ad"/>
              <w:tabs>
                <w:tab w:val="clear" w:pos="709"/>
              </w:tabs>
              <w:jc w:val="center"/>
              <w:rPr>
                <w:i w:val="0"/>
                <w:iCs w:val="0"/>
                <w:color w:val="000000"/>
                <w:sz w:val="20"/>
                <w:szCs w:val="20"/>
              </w:rPr>
            </w:pPr>
            <w:r w:rsidRPr="00F55276">
              <w:rPr>
                <w:i w:val="0"/>
                <w:iCs w:val="0"/>
                <w:color w:val="000000"/>
                <w:sz w:val="20"/>
                <w:szCs w:val="20"/>
              </w:rPr>
              <w:t>41590</w:t>
            </w:r>
          </w:p>
        </w:tc>
        <w:tc>
          <w:tcPr>
            <w:tcW w:w="2880" w:type="dxa"/>
          </w:tcPr>
          <w:p w:rsidR="005E2F54" w:rsidRPr="00F55276" w:rsidRDefault="003428CD" w:rsidP="003428CD">
            <w:pPr>
              <w:pStyle w:val="ad"/>
              <w:tabs>
                <w:tab w:val="clear" w:pos="709"/>
              </w:tabs>
              <w:jc w:val="left"/>
              <w:rPr>
                <w:i w:val="0"/>
                <w:iCs w:val="0"/>
                <w:sz w:val="20"/>
                <w:szCs w:val="20"/>
              </w:rPr>
            </w:pPr>
            <w:r>
              <w:rPr>
                <w:i w:val="0"/>
                <w:iCs w:val="0"/>
                <w:sz w:val="20"/>
                <w:szCs w:val="20"/>
              </w:rPr>
              <w:t xml:space="preserve">                      11666</w:t>
            </w:r>
          </w:p>
        </w:tc>
      </w:tr>
      <w:tr w:rsidR="005E2F54" w:rsidRPr="00F55276">
        <w:tblPrEx>
          <w:tblCellMar>
            <w:top w:w="0" w:type="dxa"/>
            <w:bottom w:w="0" w:type="dxa"/>
          </w:tblCellMar>
        </w:tblPrEx>
        <w:tc>
          <w:tcPr>
            <w:tcW w:w="4500" w:type="dxa"/>
          </w:tcPr>
          <w:p w:rsidR="005E2F54" w:rsidRPr="00F55276" w:rsidRDefault="005E2F54" w:rsidP="004977CF">
            <w:pPr>
              <w:pStyle w:val="ad"/>
              <w:tabs>
                <w:tab w:val="clear" w:pos="709"/>
              </w:tabs>
              <w:jc w:val="left"/>
              <w:rPr>
                <w:i w:val="0"/>
                <w:iCs w:val="0"/>
                <w:sz w:val="20"/>
                <w:szCs w:val="20"/>
              </w:rPr>
            </w:pPr>
            <w:r w:rsidRPr="00F55276">
              <w:rPr>
                <w:i w:val="0"/>
                <w:iCs w:val="0"/>
                <w:sz w:val="20"/>
                <w:szCs w:val="20"/>
              </w:rPr>
              <w:t>- машины и оборудование, транспорт</w:t>
            </w:r>
          </w:p>
        </w:tc>
        <w:tc>
          <w:tcPr>
            <w:tcW w:w="2520" w:type="dxa"/>
            <w:vAlign w:val="center"/>
          </w:tcPr>
          <w:p w:rsidR="005E2F54" w:rsidRPr="00F55276" w:rsidRDefault="00F55276" w:rsidP="00DD6261">
            <w:pPr>
              <w:pStyle w:val="ad"/>
              <w:tabs>
                <w:tab w:val="clear" w:pos="709"/>
              </w:tabs>
              <w:jc w:val="center"/>
              <w:rPr>
                <w:i w:val="0"/>
                <w:iCs w:val="0"/>
                <w:color w:val="000000"/>
                <w:sz w:val="20"/>
                <w:szCs w:val="20"/>
              </w:rPr>
            </w:pPr>
            <w:r w:rsidRPr="00F55276">
              <w:rPr>
                <w:i w:val="0"/>
                <w:iCs w:val="0"/>
                <w:color w:val="000000"/>
                <w:sz w:val="20"/>
                <w:szCs w:val="20"/>
              </w:rPr>
              <w:t xml:space="preserve">  </w:t>
            </w:r>
            <w:r w:rsidR="005E2F54" w:rsidRPr="00F55276">
              <w:rPr>
                <w:i w:val="0"/>
                <w:iCs w:val="0"/>
                <w:color w:val="000000"/>
                <w:sz w:val="20"/>
                <w:szCs w:val="20"/>
              </w:rPr>
              <w:t>4437</w:t>
            </w:r>
          </w:p>
        </w:tc>
        <w:tc>
          <w:tcPr>
            <w:tcW w:w="2880" w:type="dxa"/>
          </w:tcPr>
          <w:p w:rsidR="005E2F54" w:rsidRPr="00F55276" w:rsidRDefault="003428CD" w:rsidP="00F55276">
            <w:pPr>
              <w:pStyle w:val="ad"/>
              <w:tabs>
                <w:tab w:val="clear" w:pos="709"/>
              </w:tabs>
              <w:jc w:val="center"/>
              <w:rPr>
                <w:i w:val="0"/>
                <w:iCs w:val="0"/>
                <w:sz w:val="20"/>
                <w:szCs w:val="20"/>
              </w:rPr>
            </w:pPr>
            <w:r>
              <w:rPr>
                <w:i w:val="0"/>
                <w:iCs w:val="0"/>
                <w:sz w:val="20"/>
                <w:szCs w:val="20"/>
              </w:rPr>
              <w:t xml:space="preserve">  2867</w:t>
            </w:r>
          </w:p>
        </w:tc>
      </w:tr>
      <w:tr w:rsidR="005E2F54" w:rsidRPr="00F55276">
        <w:tblPrEx>
          <w:tblCellMar>
            <w:top w:w="0" w:type="dxa"/>
            <w:bottom w:w="0" w:type="dxa"/>
          </w:tblCellMar>
        </w:tblPrEx>
        <w:tc>
          <w:tcPr>
            <w:tcW w:w="4500" w:type="dxa"/>
          </w:tcPr>
          <w:p w:rsidR="005E2F54" w:rsidRPr="00F55276" w:rsidRDefault="005E2F54" w:rsidP="004977CF">
            <w:pPr>
              <w:pStyle w:val="ad"/>
              <w:tabs>
                <w:tab w:val="clear" w:pos="709"/>
              </w:tabs>
              <w:jc w:val="left"/>
              <w:rPr>
                <w:i w:val="0"/>
                <w:iCs w:val="0"/>
                <w:sz w:val="20"/>
                <w:szCs w:val="20"/>
              </w:rPr>
            </w:pPr>
            <w:r w:rsidRPr="00F55276">
              <w:rPr>
                <w:i w:val="0"/>
                <w:iCs w:val="0"/>
                <w:sz w:val="20"/>
                <w:szCs w:val="20"/>
              </w:rPr>
              <w:t>Другие</w:t>
            </w:r>
          </w:p>
        </w:tc>
        <w:tc>
          <w:tcPr>
            <w:tcW w:w="2520" w:type="dxa"/>
            <w:vAlign w:val="center"/>
          </w:tcPr>
          <w:p w:rsidR="005E2F54" w:rsidRPr="00F55276" w:rsidRDefault="00F55276" w:rsidP="00DD6261">
            <w:pPr>
              <w:pStyle w:val="ad"/>
              <w:tabs>
                <w:tab w:val="clear" w:pos="709"/>
              </w:tabs>
              <w:jc w:val="center"/>
              <w:rPr>
                <w:i w:val="0"/>
                <w:iCs w:val="0"/>
                <w:color w:val="000000"/>
                <w:sz w:val="20"/>
                <w:szCs w:val="20"/>
              </w:rPr>
            </w:pPr>
            <w:r w:rsidRPr="00F55276">
              <w:rPr>
                <w:i w:val="0"/>
                <w:iCs w:val="0"/>
                <w:color w:val="000000"/>
                <w:sz w:val="20"/>
                <w:szCs w:val="20"/>
              </w:rPr>
              <w:t xml:space="preserve">   </w:t>
            </w:r>
            <w:r w:rsidR="005E2F54" w:rsidRPr="00F55276">
              <w:rPr>
                <w:i w:val="0"/>
                <w:iCs w:val="0"/>
                <w:color w:val="000000"/>
                <w:sz w:val="20"/>
                <w:szCs w:val="20"/>
              </w:rPr>
              <w:t>698</w:t>
            </w:r>
          </w:p>
        </w:tc>
        <w:tc>
          <w:tcPr>
            <w:tcW w:w="2880" w:type="dxa"/>
          </w:tcPr>
          <w:p w:rsidR="00F55276" w:rsidRPr="00F55276" w:rsidRDefault="003428CD" w:rsidP="007D0C79">
            <w:pPr>
              <w:pStyle w:val="ad"/>
              <w:tabs>
                <w:tab w:val="clear" w:pos="709"/>
              </w:tabs>
              <w:jc w:val="left"/>
              <w:rPr>
                <w:i w:val="0"/>
                <w:iCs w:val="0"/>
                <w:sz w:val="20"/>
                <w:szCs w:val="20"/>
              </w:rPr>
            </w:pPr>
            <w:r>
              <w:rPr>
                <w:i w:val="0"/>
                <w:iCs w:val="0"/>
                <w:sz w:val="20"/>
                <w:szCs w:val="20"/>
              </w:rPr>
              <w:t xml:space="preserve">                          482</w:t>
            </w:r>
          </w:p>
        </w:tc>
      </w:tr>
      <w:tr w:rsidR="005E2F54" w:rsidRPr="00F55276">
        <w:tblPrEx>
          <w:tblCellMar>
            <w:top w:w="0" w:type="dxa"/>
            <w:bottom w:w="0" w:type="dxa"/>
          </w:tblCellMar>
        </w:tblPrEx>
        <w:tc>
          <w:tcPr>
            <w:tcW w:w="4500" w:type="dxa"/>
          </w:tcPr>
          <w:p w:rsidR="005E2F54" w:rsidRPr="00F55276" w:rsidRDefault="005E2F54" w:rsidP="004977CF">
            <w:pPr>
              <w:pStyle w:val="ad"/>
              <w:tabs>
                <w:tab w:val="clear" w:pos="709"/>
              </w:tabs>
              <w:jc w:val="left"/>
              <w:rPr>
                <w:i w:val="0"/>
                <w:iCs w:val="0"/>
                <w:sz w:val="20"/>
                <w:szCs w:val="20"/>
              </w:rPr>
            </w:pPr>
            <w:r w:rsidRPr="00F55276">
              <w:rPr>
                <w:i w:val="0"/>
                <w:iCs w:val="0"/>
                <w:sz w:val="20"/>
                <w:szCs w:val="20"/>
              </w:rPr>
              <w:t>Итого:</w:t>
            </w:r>
          </w:p>
        </w:tc>
        <w:tc>
          <w:tcPr>
            <w:tcW w:w="2520" w:type="dxa"/>
            <w:vAlign w:val="center"/>
          </w:tcPr>
          <w:p w:rsidR="005E2F54" w:rsidRPr="00F55276" w:rsidRDefault="005E2F54" w:rsidP="00DD6261">
            <w:pPr>
              <w:pStyle w:val="ad"/>
              <w:tabs>
                <w:tab w:val="clear" w:pos="709"/>
              </w:tabs>
              <w:jc w:val="center"/>
              <w:rPr>
                <w:i w:val="0"/>
                <w:iCs w:val="0"/>
                <w:color w:val="000000"/>
                <w:sz w:val="20"/>
                <w:szCs w:val="20"/>
              </w:rPr>
            </w:pPr>
            <w:r w:rsidRPr="00F55276">
              <w:rPr>
                <w:i w:val="0"/>
                <w:iCs w:val="0"/>
                <w:color w:val="000000"/>
                <w:sz w:val="20"/>
                <w:szCs w:val="20"/>
              </w:rPr>
              <w:fldChar w:fldCharType="begin"/>
            </w:r>
            <w:r w:rsidRPr="00F55276">
              <w:rPr>
                <w:i w:val="0"/>
                <w:iCs w:val="0"/>
                <w:color w:val="000000"/>
                <w:sz w:val="20"/>
                <w:szCs w:val="20"/>
              </w:rPr>
              <w:instrText xml:space="preserve"> =SUM(ABOVE) </w:instrText>
            </w:r>
            <w:r w:rsidRPr="00F55276">
              <w:rPr>
                <w:i w:val="0"/>
                <w:iCs w:val="0"/>
                <w:color w:val="000000"/>
                <w:sz w:val="20"/>
                <w:szCs w:val="20"/>
              </w:rPr>
              <w:fldChar w:fldCharType="separate"/>
            </w:r>
            <w:r w:rsidRPr="00F55276">
              <w:rPr>
                <w:i w:val="0"/>
                <w:iCs w:val="0"/>
                <w:noProof/>
                <w:color w:val="000000"/>
                <w:sz w:val="20"/>
                <w:szCs w:val="20"/>
              </w:rPr>
              <w:t>46725</w:t>
            </w:r>
            <w:r w:rsidRPr="00F55276">
              <w:rPr>
                <w:i w:val="0"/>
                <w:iCs w:val="0"/>
                <w:color w:val="000000"/>
                <w:sz w:val="20"/>
                <w:szCs w:val="20"/>
              </w:rPr>
              <w:fldChar w:fldCharType="end"/>
            </w:r>
          </w:p>
        </w:tc>
        <w:tc>
          <w:tcPr>
            <w:tcW w:w="2880" w:type="dxa"/>
          </w:tcPr>
          <w:p w:rsidR="005E2F54" w:rsidRPr="00F55276" w:rsidRDefault="005E2F54" w:rsidP="007D0C79">
            <w:pPr>
              <w:pStyle w:val="ad"/>
              <w:tabs>
                <w:tab w:val="clear" w:pos="709"/>
              </w:tabs>
              <w:jc w:val="left"/>
              <w:rPr>
                <w:i w:val="0"/>
                <w:iCs w:val="0"/>
                <w:sz w:val="20"/>
                <w:szCs w:val="20"/>
              </w:rPr>
            </w:pPr>
            <w:r w:rsidRPr="00F55276">
              <w:rPr>
                <w:i w:val="0"/>
                <w:iCs w:val="0"/>
                <w:sz w:val="20"/>
                <w:szCs w:val="20"/>
              </w:rPr>
              <w:t xml:space="preserve">               </w:t>
            </w:r>
            <w:r w:rsidR="00F55276" w:rsidRPr="00F55276">
              <w:rPr>
                <w:i w:val="0"/>
                <w:iCs w:val="0"/>
                <w:sz w:val="20"/>
                <w:szCs w:val="20"/>
              </w:rPr>
              <w:t xml:space="preserve">      </w:t>
            </w:r>
            <w:r w:rsidR="003428CD">
              <w:rPr>
                <w:i w:val="0"/>
                <w:iCs w:val="0"/>
                <w:sz w:val="20"/>
                <w:szCs w:val="20"/>
              </w:rPr>
              <w:t xml:space="preserve"> 15015</w:t>
            </w:r>
          </w:p>
        </w:tc>
      </w:tr>
    </w:tbl>
    <w:p w:rsidR="00063618" w:rsidRPr="00F55276" w:rsidRDefault="00063618">
      <w:pPr>
        <w:pStyle w:val="ad"/>
        <w:tabs>
          <w:tab w:val="clear" w:pos="709"/>
        </w:tabs>
        <w:jc w:val="left"/>
        <w:rPr>
          <w:i w:val="0"/>
          <w:iCs w:val="0"/>
          <w:color w:val="000000"/>
          <w:sz w:val="20"/>
          <w:szCs w:val="20"/>
        </w:rPr>
      </w:pPr>
    </w:p>
    <w:p w:rsidR="004611C5" w:rsidRPr="005E2F54" w:rsidRDefault="004611C5">
      <w:pPr>
        <w:pStyle w:val="ad"/>
        <w:tabs>
          <w:tab w:val="clear" w:pos="709"/>
        </w:tabs>
        <w:jc w:val="left"/>
        <w:rPr>
          <w:i w:val="0"/>
          <w:iCs w:val="0"/>
          <w:color w:val="000000"/>
          <w:sz w:val="20"/>
          <w:szCs w:val="20"/>
        </w:rPr>
      </w:pPr>
      <w:r w:rsidRPr="005E2F54">
        <w:rPr>
          <w:i w:val="0"/>
          <w:iCs w:val="0"/>
          <w:color w:val="000000"/>
          <w:sz w:val="20"/>
          <w:szCs w:val="20"/>
        </w:rPr>
        <w:t>За 200</w:t>
      </w:r>
      <w:r w:rsidR="000C3699" w:rsidRPr="005E2F54">
        <w:rPr>
          <w:i w:val="0"/>
          <w:iCs w:val="0"/>
          <w:color w:val="000000"/>
          <w:sz w:val="20"/>
          <w:szCs w:val="20"/>
        </w:rPr>
        <w:t>9</w:t>
      </w:r>
      <w:r w:rsidRPr="005E2F54">
        <w:rPr>
          <w:i w:val="0"/>
          <w:iCs w:val="0"/>
          <w:color w:val="000000"/>
          <w:sz w:val="20"/>
          <w:szCs w:val="20"/>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2520"/>
        <w:gridCol w:w="2880"/>
      </w:tblGrid>
      <w:tr w:rsidR="004611C5" w:rsidRPr="005E2F54">
        <w:tblPrEx>
          <w:tblCellMar>
            <w:top w:w="0" w:type="dxa"/>
            <w:bottom w:w="0" w:type="dxa"/>
          </w:tblCellMar>
        </w:tblPrEx>
        <w:tc>
          <w:tcPr>
            <w:tcW w:w="4500" w:type="dxa"/>
            <w:vAlign w:val="center"/>
          </w:tcPr>
          <w:p w:rsidR="004611C5" w:rsidRPr="005E2F54" w:rsidRDefault="004611C5" w:rsidP="00063618">
            <w:pPr>
              <w:pStyle w:val="ad"/>
              <w:tabs>
                <w:tab w:val="clear" w:pos="709"/>
              </w:tabs>
              <w:jc w:val="center"/>
              <w:rPr>
                <w:i w:val="0"/>
                <w:iCs w:val="0"/>
                <w:color w:val="000000"/>
                <w:sz w:val="20"/>
                <w:szCs w:val="20"/>
              </w:rPr>
            </w:pPr>
            <w:r w:rsidRPr="005E2F54">
              <w:rPr>
                <w:i w:val="0"/>
                <w:iCs w:val="0"/>
                <w:color w:val="000000"/>
                <w:sz w:val="20"/>
                <w:szCs w:val="20"/>
              </w:rPr>
              <w:t>Наименование группы объектов основных средств</w:t>
            </w:r>
          </w:p>
        </w:tc>
        <w:tc>
          <w:tcPr>
            <w:tcW w:w="2520" w:type="dxa"/>
            <w:vAlign w:val="center"/>
          </w:tcPr>
          <w:p w:rsidR="004611C5" w:rsidRPr="005E2F54" w:rsidRDefault="004611C5" w:rsidP="00063618">
            <w:pPr>
              <w:pStyle w:val="ad"/>
              <w:tabs>
                <w:tab w:val="clear" w:pos="709"/>
              </w:tabs>
              <w:jc w:val="center"/>
              <w:rPr>
                <w:i w:val="0"/>
                <w:iCs w:val="0"/>
                <w:color w:val="000000"/>
                <w:sz w:val="20"/>
                <w:szCs w:val="20"/>
              </w:rPr>
            </w:pPr>
            <w:r w:rsidRPr="005E2F54">
              <w:rPr>
                <w:i w:val="0"/>
                <w:iCs w:val="0"/>
                <w:color w:val="000000"/>
                <w:sz w:val="20"/>
                <w:szCs w:val="20"/>
              </w:rPr>
              <w:t>Первоначальная (восстановительная) стоимость, тыс.</w:t>
            </w:r>
            <w:r w:rsidR="00063618" w:rsidRPr="005E2F54">
              <w:rPr>
                <w:i w:val="0"/>
                <w:iCs w:val="0"/>
                <w:color w:val="000000"/>
                <w:sz w:val="20"/>
                <w:szCs w:val="20"/>
              </w:rPr>
              <w:t xml:space="preserve"> </w:t>
            </w:r>
            <w:r w:rsidR="00F55276">
              <w:rPr>
                <w:i w:val="0"/>
                <w:iCs w:val="0"/>
                <w:color w:val="000000"/>
                <w:sz w:val="20"/>
                <w:szCs w:val="20"/>
              </w:rPr>
              <w:t>р</w:t>
            </w:r>
            <w:r w:rsidRPr="005E2F54">
              <w:rPr>
                <w:i w:val="0"/>
                <w:iCs w:val="0"/>
                <w:color w:val="000000"/>
                <w:sz w:val="20"/>
                <w:szCs w:val="20"/>
              </w:rPr>
              <w:t>уб</w:t>
            </w:r>
            <w:r w:rsidR="00F55276">
              <w:rPr>
                <w:i w:val="0"/>
                <w:iCs w:val="0"/>
                <w:color w:val="000000"/>
                <w:sz w:val="20"/>
                <w:szCs w:val="20"/>
              </w:rPr>
              <w:t>.</w:t>
            </w:r>
          </w:p>
        </w:tc>
        <w:tc>
          <w:tcPr>
            <w:tcW w:w="2880" w:type="dxa"/>
            <w:vAlign w:val="center"/>
          </w:tcPr>
          <w:p w:rsidR="004611C5" w:rsidRPr="005E2F54" w:rsidRDefault="004611C5" w:rsidP="00063618">
            <w:pPr>
              <w:pStyle w:val="ad"/>
              <w:tabs>
                <w:tab w:val="clear" w:pos="709"/>
              </w:tabs>
              <w:jc w:val="center"/>
              <w:rPr>
                <w:i w:val="0"/>
                <w:iCs w:val="0"/>
                <w:color w:val="000000"/>
                <w:sz w:val="20"/>
                <w:szCs w:val="20"/>
              </w:rPr>
            </w:pPr>
            <w:r w:rsidRPr="005E2F54">
              <w:rPr>
                <w:i w:val="0"/>
                <w:iCs w:val="0"/>
                <w:color w:val="000000"/>
                <w:sz w:val="20"/>
                <w:szCs w:val="20"/>
              </w:rPr>
              <w:t>Сумма начисленной амортизации, тыс.</w:t>
            </w:r>
            <w:r w:rsidR="00063618" w:rsidRPr="005E2F54">
              <w:rPr>
                <w:i w:val="0"/>
                <w:iCs w:val="0"/>
                <w:color w:val="000000"/>
                <w:sz w:val="20"/>
                <w:szCs w:val="20"/>
              </w:rPr>
              <w:t xml:space="preserve"> </w:t>
            </w:r>
            <w:r w:rsidRPr="005E2F54">
              <w:rPr>
                <w:i w:val="0"/>
                <w:iCs w:val="0"/>
                <w:color w:val="000000"/>
                <w:sz w:val="20"/>
                <w:szCs w:val="20"/>
              </w:rPr>
              <w:t>руб.</w:t>
            </w:r>
          </w:p>
        </w:tc>
      </w:tr>
      <w:tr w:rsidR="004611C5" w:rsidRPr="005E2F54">
        <w:tblPrEx>
          <w:tblCellMar>
            <w:top w:w="0" w:type="dxa"/>
            <w:bottom w:w="0" w:type="dxa"/>
          </w:tblCellMar>
        </w:tblPrEx>
        <w:tc>
          <w:tcPr>
            <w:tcW w:w="4500" w:type="dxa"/>
            <w:tcBorders>
              <w:left w:val="nil"/>
              <w:right w:val="nil"/>
            </w:tcBorders>
          </w:tcPr>
          <w:p w:rsidR="004611C5" w:rsidRPr="005E2F54" w:rsidRDefault="004611C5" w:rsidP="00063618">
            <w:pPr>
              <w:pStyle w:val="ad"/>
              <w:tabs>
                <w:tab w:val="clear" w:pos="709"/>
              </w:tabs>
              <w:jc w:val="left"/>
              <w:rPr>
                <w:i w:val="0"/>
                <w:iCs w:val="0"/>
                <w:color w:val="000000"/>
                <w:sz w:val="20"/>
                <w:szCs w:val="20"/>
              </w:rPr>
            </w:pPr>
            <w:r w:rsidRPr="005E2F54">
              <w:rPr>
                <w:i w:val="0"/>
                <w:iCs w:val="0"/>
                <w:color w:val="000000"/>
                <w:sz w:val="20"/>
                <w:szCs w:val="20"/>
              </w:rPr>
              <w:t xml:space="preserve">Отчетная дата: </w:t>
            </w:r>
            <w:r w:rsidRPr="005E2F54">
              <w:rPr>
                <w:i w:val="0"/>
                <w:iCs w:val="0"/>
                <w:color w:val="000000"/>
                <w:sz w:val="20"/>
                <w:szCs w:val="20"/>
                <w:u w:val="single"/>
              </w:rPr>
              <w:t>31.12.200</w:t>
            </w:r>
            <w:r w:rsidR="000C3699" w:rsidRPr="005E2F54">
              <w:rPr>
                <w:i w:val="0"/>
                <w:iCs w:val="0"/>
                <w:color w:val="000000"/>
                <w:sz w:val="20"/>
                <w:szCs w:val="20"/>
                <w:u w:val="single"/>
              </w:rPr>
              <w:t>9</w:t>
            </w:r>
            <w:r w:rsidRPr="005E2F54">
              <w:rPr>
                <w:i w:val="0"/>
                <w:iCs w:val="0"/>
                <w:color w:val="000000"/>
                <w:sz w:val="20"/>
                <w:szCs w:val="20"/>
                <w:u w:val="single"/>
              </w:rPr>
              <w:t xml:space="preserve"> г.</w:t>
            </w:r>
          </w:p>
        </w:tc>
        <w:tc>
          <w:tcPr>
            <w:tcW w:w="2520" w:type="dxa"/>
            <w:tcBorders>
              <w:left w:val="nil"/>
              <w:right w:val="nil"/>
            </w:tcBorders>
          </w:tcPr>
          <w:p w:rsidR="004611C5" w:rsidRPr="005E2F54" w:rsidRDefault="004611C5">
            <w:pPr>
              <w:pStyle w:val="ad"/>
              <w:tabs>
                <w:tab w:val="clear" w:pos="709"/>
              </w:tabs>
              <w:jc w:val="left"/>
              <w:rPr>
                <w:i w:val="0"/>
                <w:iCs w:val="0"/>
                <w:color w:val="000000"/>
                <w:sz w:val="20"/>
                <w:szCs w:val="20"/>
              </w:rPr>
            </w:pPr>
          </w:p>
        </w:tc>
        <w:tc>
          <w:tcPr>
            <w:tcW w:w="2880" w:type="dxa"/>
            <w:tcBorders>
              <w:left w:val="nil"/>
              <w:right w:val="nil"/>
            </w:tcBorders>
          </w:tcPr>
          <w:p w:rsidR="004611C5" w:rsidRPr="005E2F54" w:rsidRDefault="004611C5">
            <w:pPr>
              <w:pStyle w:val="ad"/>
              <w:tabs>
                <w:tab w:val="clear" w:pos="709"/>
              </w:tabs>
              <w:jc w:val="left"/>
              <w:rPr>
                <w:i w:val="0"/>
                <w:iCs w:val="0"/>
                <w:color w:val="000000"/>
                <w:sz w:val="20"/>
                <w:szCs w:val="20"/>
              </w:rPr>
            </w:pPr>
          </w:p>
        </w:tc>
      </w:tr>
      <w:tr w:rsidR="004611C5" w:rsidRPr="005E2F54">
        <w:tblPrEx>
          <w:tblCellMar>
            <w:top w:w="0" w:type="dxa"/>
            <w:bottom w:w="0" w:type="dxa"/>
          </w:tblCellMar>
        </w:tblPrEx>
        <w:trPr>
          <w:cantSplit/>
          <w:trHeight w:val="215"/>
        </w:trPr>
        <w:tc>
          <w:tcPr>
            <w:tcW w:w="4500" w:type="dxa"/>
          </w:tcPr>
          <w:p w:rsidR="004611C5" w:rsidRPr="005E2F54" w:rsidRDefault="004611C5">
            <w:pPr>
              <w:pStyle w:val="ad"/>
              <w:tabs>
                <w:tab w:val="clear" w:pos="709"/>
              </w:tabs>
              <w:jc w:val="left"/>
              <w:rPr>
                <w:i w:val="0"/>
                <w:iCs w:val="0"/>
                <w:color w:val="000000"/>
                <w:sz w:val="20"/>
                <w:szCs w:val="20"/>
              </w:rPr>
            </w:pPr>
            <w:r w:rsidRPr="005E2F54">
              <w:rPr>
                <w:i w:val="0"/>
                <w:iCs w:val="0"/>
                <w:color w:val="000000"/>
                <w:sz w:val="20"/>
                <w:szCs w:val="20"/>
              </w:rPr>
              <w:t>-здания, сооружения</w:t>
            </w:r>
          </w:p>
        </w:tc>
        <w:tc>
          <w:tcPr>
            <w:tcW w:w="2520" w:type="dxa"/>
            <w:vAlign w:val="center"/>
          </w:tcPr>
          <w:p w:rsidR="004611C5" w:rsidRPr="005E2F54" w:rsidRDefault="00063618" w:rsidP="00063618">
            <w:pPr>
              <w:pStyle w:val="ad"/>
              <w:tabs>
                <w:tab w:val="clear" w:pos="709"/>
              </w:tabs>
              <w:jc w:val="center"/>
              <w:rPr>
                <w:i w:val="0"/>
                <w:iCs w:val="0"/>
                <w:color w:val="000000"/>
                <w:sz w:val="20"/>
                <w:szCs w:val="20"/>
              </w:rPr>
            </w:pPr>
            <w:r w:rsidRPr="005E2F54">
              <w:rPr>
                <w:i w:val="0"/>
                <w:iCs w:val="0"/>
                <w:color w:val="000000"/>
                <w:sz w:val="20"/>
                <w:szCs w:val="20"/>
              </w:rPr>
              <w:t>41590</w:t>
            </w:r>
          </w:p>
        </w:tc>
        <w:tc>
          <w:tcPr>
            <w:tcW w:w="2880" w:type="dxa"/>
            <w:vAlign w:val="center"/>
          </w:tcPr>
          <w:p w:rsidR="004611C5" w:rsidRPr="005E2F54" w:rsidRDefault="005E2F54" w:rsidP="00063618">
            <w:pPr>
              <w:pStyle w:val="ad"/>
              <w:tabs>
                <w:tab w:val="clear" w:pos="709"/>
              </w:tabs>
              <w:jc w:val="center"/>
              <w:rPr>
                <w:i w:val="0"/>
                <w:iCs w:val="0"/>
                <w:color w:val="000000"/>
                <w:sz w:val="20"/>
                <w:szCs w:val="20"/>
              </w:rPr>
            </w:pPr>
            <w:r w:rsidRPr="005E2F54">
              <w:rPr>
                <w:i w:val="0"/>
                <w:iCs w:val="0"/>
                <w:color w:val="000000"/>
                <w:sz w:val="20"/>
                <w:szCs w:val="20"/>
              </w:rPr>
              <w:t>11482</w:t>
            </w:r>
          </w:p>
        </w:tc>
      </w:tr>
      <w:tr w:rsidR="004611C5" w:rsidRPr="005E2F54">
        <w:tblPrEx>
          <w:tblCellMar>
            <w:top w:w="0" w:type="dxa"/>
            <w:bottom w:w="0" w:type="dxa"/>
          </w:tblCellMar>
        </w:tblPrEx>
        <w:tc>
          <w:tcPr>
            <w:tcW w:w="4500" w:type="dxa"/>
          </w:tcPr>
          <w:p w:rsidR="004611C5" w:rsidRPr="005E2F54" w:rsidRDefault="004611C5">
            <w:pPr>
              <w:pStyle w:val="ad"/>
              <w:tabs>
                <w:tab w:val="clear" w:pos="709"/>
              </w:tabs>
              <w:jc w:val="left"/>
              <w:rPr>
                <w:i w:val="0"/>
                <w:iCs w:val="0"/>
                <w:color w:val="000000"/>
                <w:sz w:val="20"/>
                <w:szCs w:val="20"/>
              </w:rPr>
            </w:pPr>
            <w:r w:rsidRPr="005E2F54">
              <w:rPr>
                <w:i w:val="0"/>
                <w:iCs w:val="0"/>
                <w:color w:val="000000"/>
                <w:sz w:val="20"/>
                <w:szCs w:val="20"/>
              </w:rPr>
              <w:t>- машины и оборудование, транспорт</w:t>
            </w:r>
          </w:p>
        </w:tc>
        <w:tc>
          <w:tcPr>
            <w:tcW w:w="2520" w:type="dxa"/>
            <w:vAlign w:val="center"/>
          </w:tcPr>
          <w:p w:rsidR="004611C5" w:rsidRPr="005E2F54" w:rsidRDefault="00063618" w:rsidP="00063618">
            <w:pPr>
              <w:pStyle w:val="ad"/>
              <w:tabs>
                <w:tab w:val="clear" w:pos="709"/>
              </w:tabs>
              <w:jc w:val="center"/>
              <w:rPr>
                <w:i w:val="0"/>
                <w:iCs w:val="0"/>
                <w:color w:val="000000"/>
                <w:sz w:val="20"/>
                <w:szCs w:val="20"/>
              </w:rPr>
            </w:pPr>
            <w:r w:rsidRPr="005E2F54">
              <w:rPr>
                <w:i w:val="0"/>
                <w:iCs w:val="0"/>
                <w:color w:val="000000"/>
                <w:sz w:val="20"/>
                <w:szCs w:val="20"/>
              </w:rPr>
              <w:t>4437</w:t>
            </w:r>
          </w:p>
        </w:tc>
        <w:tc>
          <w:tcPr>
            <w:tcW w:w="2880" w:type="dxa"/>
            <w:vAlign w:val="center"/>
          </w:tcPr>
          <w:p w:rsidR="004611C5" w:rsidRPr="005E2F54" w:rsidRDefault="005E2F54" w:rsidP="00063618">
            <w:pPr>
              <w:pStyle w:val="ad"/>
              <w:tabs>
                <w:tab w:val="clear" w:pos="709"/>
              </w:tabs>
              <w:jc w:val="center"/>
              <w:rPr>
                <w:i w:val="0"/>
                <w:iCs w:val="0"/>
                <w:color w:val="000000"/>
                <w:sz w:val="20"/>
                <w:szCs w:val="20"/>
              </w:rPr>
            </w:pPr>
            <w:r w:rsidRPr="005E2F54">
              <w:rPr>
                <w:i w:val="0"/>
                <w:iCs w:val="0"/>
                <w:color w:val="000000"/>
                <w:sz w:val="20"/>
                <w:szCs w:val="20"/>
              </w:rPr>
              <w:t>2542</w:t>
            </w:r>
          </w:p>
        </w:tc>
      </w:tr>
      <w:tr w:rsidR="004611C5" w:rsidRPr="005E2F54">
        <w:tblPrEx>
          <w:tblCellMar>
            <w:top w:w="0" w:type="dxa"/>
            <w:bottom w:w="0" w:type="dxa"/>
          </w:tblCellMar>
        </w:tblPrEx>
        <w:tc>
          <w:tcPr>
            <w:tcW w:w="4500" w:type="dxa"/>
          </w:tcPr>
          <w:p w:rsidR="004611C5" w:rsidRPr="005E2F54" w:rsidRDefault="004611C5">
            <w:pPr>
              <w:pStyle w:val="ad"/>
              <w:tabs>
                <w:tab w:val="clear" w:pos="709"/>
              </w:tabs>
              <w:jc w:val="left"/>
              <w:rPr>
                <w:i w:val="0"/>
                <w:iCs w:val="0"/>
                <w:color w:val="000000"/>
                <w:sz w:val="20"/>
                <w:szCs w:val="20"/>
              </w:rPr>
            </w:pPr>
            <w:r w:rsidRPr="005E2F54">
              <w:rPr>
                <w:i w:val="0"/>
                <w:iCs w:val="0"/>
                <w:color w:val="000000"/>
                <w:sz w:val="20"/>
                <w:szCs w:val="20"/>
              </w:rPr>
              <w:t>Другие</w:t>
            </w:r>
          </w:p>
        </w:tc>
        <w:tc>
          <w:tcPr>
            <w:tcW w:w="2520" w:type="dxa"/>
            <w:vAlign w:val="center"/>
          </w:tcPr>
          <w:p w:rsidR="004611C5" w:rsidRPr="005E2F54" w:rsidRDefault="00494932" w:rsidP="00063618">
            <w:pPr>
              <w:pStyle w:val="ad"/>
              <w:tabs>
                <w:tab w:val="clear" w:pos="709"/>
              </w:tabs>
              <w:jc w:val="center"/>
              <w:rPr>
                <w:i w:val="0"/>
                <w:iCs w:val="0"/>
                <w:color w:val="000000"/>
                <w:sz w:val="20"/>
                <w:szCs w:val="20"/>
              </w:rPr>
            </w:pPr>
            <w:r w:rsidRPr="005E2F54">
              <w:rPr>
                <w:i w:val="0"/>
                <w:iCs w:val="0"/>
                <w:color w:val="000000"/>
                <w:sz w:val="20"/>
                <w:szCs w:val="20"/>
              </w:rPr>
              <w:t>698</w:t>
            </w:r>
          </w:p>
        </w:tc>
        <w:tc>
          <w:tcPr>
            <w:tcW w:w="2880" w:type="dxa"/>
            <w:vAlign w:val="center"/>
          </w:tcPr>
          <w:p w:rsidR="004611C5" w:rsidRPr="005E2F54" w:rsidRDefault="005E2F54" w:rsidP="00063618">
            <w:pPr>
              <w:pStyle w:val="ad"/>
              <w:tabs>
                <w:tab w:val="clear" w:pos="709"/>
              </w:tabs>
              <w:jc w:val="center"/>
              <w:rPr>
                <w:i w:val="0"/>
                <w:iCs w:val="0"/>
                <w:color w:val="000000"/>
                <w:sz w:val="20"/>
                <w:szCs w:val="20"/>
              </w:rPr>
            </w:pPr>
            <w:r w:rsidRPr="005E2F54">
              <w:rPr>
                <w:i w:val="0"/>
                <w:iCs w:val="0"/>
                <w:color w:val="000000"/>
                <w:sz w:val="20"/>
                <w:szCs w:val="20"/>
              </w:rPr>
              <w:t>439</w:t>
            </w:r>
          </w:p>
        </w:tc>
      </w:tr>
      <w:tr w:rsidR="004611C5" w:rsidRPr="005E2F54">
        <w:tblPrEx>
          <w:tblCellMar>
            <w:top w:w="0" w:type="dxa"/>
            <w:bottom w:w="0" w:type="dxa"/>
          </w:tblCellMar>
        </w:tblPrEx>
        <w:tc>
          <w:tcPr>
            <w:tcW w:w="4500" w:type="dxa"/>
          </w:tcPr>
          <w:p w:rsidR="004611C5" w:rsidRPr="005E2F54" w:rsidRDefault="004611C5">
            <w:pPr>
              <w:pStyle w:val="ad"/>
              <w:tabs>
                <w:tab w:val="clear" w:pos="709"/>
              </w:tabs>
              <w:jc w:val="left"/>
              <w:rPr>
                <w:i w:val="0"/>
                <w:iCs w:val="0"/>
                <w:color w:val="000000"/>
                <w:sz w:val="20"/>
                <w:szCs w:val="20"/>
              </w:rPr>
            </w:pPr>
            <w:r w:rsidRPr="005E2F54">
              <w:rPr>
                <w:i w:val="0"/>
                <w:iCs w:val="0"/>
                <w:color w:val="000000"/>
                <w:sz w:val="20"/>
                <w:szCs w:val="20"/>
              </w:rPr>
              <w:t>Итого:</w:t>
            </w:r>
          </w:p>
        </w:tc>
        <w:tc>
          <w:tcPr>
            <w:tcW w:w="2520" w:type="dxa"/>
            <w:vAlign w:val="center"/>
          </w:tcPr>
          <w:p w:rsidR="004611C5" w:rsidRPr="005E2F54" w:rsidRDefault="00494932" w:rsidP="00063618">
            <w:pPr>
              <w:pStyle w:val="ad"/>
              <w:tabs>
                <w:tab w:val="clear" w:pos="709"/>
              </w:tabs>
              <w:jc w:val="center"/>
              <w:rPr>
                <w:i w:val="0"/>
                <w:iCs w:val="0"/>
                <w:color w:val="000000"/>
                <w:sz w:val="20"/>
                <w:szCs w:val="20"/>
              </w:rPr>
            </w:pPr>
            <w:r w:rsidRPr="005E2F54">
              <w:rPr>
                <w:i w:val="0"/>
                <w:iCs w:val="0"/>
                <w:color w:val="000000"/>
                <w:sz w:val="20"/>
                <w:szCs w:val="20"/>
              </w:rPr>
              <w:fldChar w:fldCharType="begin"/>
            </w:r>
            <w:r w:rsidRPr="005E2F54">
              <w:rPr>
                <w:i w:val="0"/>
                <w:iCs w:val="0"/>
                <w:color w:val="000000"/>
                <w:sz w:val="20"/>
                <w:szCs w:val="20"/>
              </w:rPr>
              <w:instrText xml:space="preserve"> =SUM(ABOVE) </w:instrText>
            </w:r>
            <w:r w:rsidRPr="005E2F54">
              <w:rPr>
                <w:i w:val="0"/>
                <w:iCs w:val="0"/>
                <w:color w:val="000000"/>
                <w:sz w:val="20"/>
                <w:szCs w:val="20"/>
              </w:rPr>
              <w:fldChar w:fldCharType="separate"/>
            </w:r>
            <w:r w:rsidRPr="005E2F54">
              <w:rPr>
                <w:i w:val="0"/>
                <w:iCs w:val="0"/>
                <w:noProof/>
                <w:color w:val="000000"/>
                <w:sz w:val="20"/>
                <w:szCs w:val="20"/>
              </w:rPr>
              <w:t>46725</w:t>
            </w:r>
            <w:r w:rsidRPr="005E2F54">
              <w:rPr>
                <w:i w:val="0"/>
                <w:iCs w:val="0"/>
                <w:color w:val="000000"/>
                <w:sz w:val="20"/>
                <w:szCs w:val="20"/>
              </w:rPr>
              <w:fldChar w:fldCharType="end"/>
            </w:r>
          </w:p>
        </w:tc>
        <w:tc>
          <w:tcPr>
            <w:tcW w:w="2880" w:type="dxa"/>
            <w:vAlign w:val="center"/>
          </w:tcPr>
          <w:p w:rsidR="004611C5" w:rsidRPr="005E2F54" w:rsidRDefault="000C3699" w:rsidP="00063618">
            <w:pPr>
              <w:pStyle w:val="ad"/>
              <w:tabs>
                <w:tab w:val="clear" w:pos="709"/>
              </w:tabs>
              <w:jc w:val="center"/>
              <w:rPr>
                <w:i w:val="0"/>
                <w:iCs w:val="0"/>
                <w:color w:val="000000"/>
                <w:sz w:val="20"/>
                <w:szCs w:val="20"/>
              </w:rPr>
            </w:pPr>
            <w:r w:rsidRPr="005E2F54">
              <w:rPr>
                <w:i w:val="0"/>
                <w:iCs w:val="0"/>
                <w:color w:val="000000"/>
                <w:sz w:val="20"/>
                <w:szCs w:val="20"/>
              </w:rPr>
              <w:t>14463</w:t>
            </w:r>
          </w:p>
        </w:tc>
      </w:tr>
    </w:tbl>
    <w:p w:rsidR="00063618" w:rsidRPr="005E2F54" w:rsidRDefault="00063618">
      <w:pPr>
        <w:tabs>
          <w:tab w:val="clear" w:pos="709"/>
        </w:tabs>
        <w:autoSpaceDE w:val="0"/>
        <w:autoSpaceDN w:val="0"/>
        <w:adjustRightInd w:val="0"/>
        <w:rPr>
          <w:i w:val="0"/>
          <w:iCs w:val="0"/>
          <w:color w:val="000000"/>
          <w:sz w:val="20"/>
          <w:szCs w:val="20"/>
        </w:rPr>
      </w:pPr>
    </w:p>
    <w:p w:rsidR="004611C5" w:rsidRDefault="004611C5">
      <w:pPr>
        <w:tabs>
          <w:tab w:val="clear" w:pos="709"/>
        </w:tabs>
        <w:autoSpaceDE w:val="0"/>
        <w:autoSpaceDN w:val="0"/>
        <w:adjustRightInd w:val="0"/>
        <w:rPr>
          <w:i w:val="0"/>
          <w:iCs w:val="0"/>
          <w:color w:val="000000"/>
          <w:sz w:val="20"/>
          <w:szCs w:val="20"/>
        </w:rPr>
      </w:pPr>
      <w:r w:rsidRPr="005E2F54">
        <w:rPr>
          <w:i w:val="0"/>
          <w:iCs w:val="0"/>
          <w:color w:val="000000"/>
          <w:sz w:val="20"/>
          <w:szCs w:val="20"/>
        </w:rPr>
        <w:t>результаты последней переоценки основных средств и долгосрочно арендуемых основных средств, осуществленной в течение 5 последних завершенных финансовых лет: переоценка не проводилась.</w:t>
      </w:r>
    </w:p>
    <w:p w:rsidR="004611C5" w:rsidRPr="00B47F22" w:rsidRDefault="00063618" w:rsidP="00E171F0">
      <w:pPr>
        <w:pStyle w:val="10"/>
      </w:pPr>
      <w:r>
        <w:rPr>
          <w:color w:val="000000"/>
        </w:rPr>
        <w:br w:type="page"/>
      </w:r>
      <w:bookmarkStart w:id="124" w:name="_Toc261885328"/>
      <w:r w:rsidR="004611C5" w:rsidRPr="00B47F22">
        <w:lastRenderedPageBreak/>
        <w:t>IV. Сведения о финансово-хозяйственной деятельности эмитента</w:t>
      </w:r>
      <w:bookmarkEnd w:id="122"/>
      <w:bookmarkEnd w:id="123"/>
      <w:bookmarkEnd w:id="124"/>
    </w:p>
    <w:p w:rsidR="004611C5" w:rsidRPr="00B47F22" w:rsidRDefault="004611C5" w:rsidP="00A14D99">
      <w:pPr>
        <w:pStyle w:val="21"/>
      </w:pPr>
      <w:bookmarkStart w:id="125" w:name="_Toc108855251"/>
      <w:bookmarkStart w:id="126" w:name="_Toc110063296"/>
      <w:bookmarkStart w:id="127" w:name="_Toc261885329"/>
      <w:r w:rsidRPr="00B47F22">
        <w:t>4.1. Результаты финансово-хозяйственной деятельности эмитента</w:t>
      </w:r>
      <w:bookmarkEnd w:id="125"/>
      <w:bookmarkEnd w:id="126"/>
      <w:bookmarkEnd w:id="127"/>
    </w:p>
    <w:p w:rsidR="004611C5" w:rsidRPr="00B47F22" w:rsidRDefault="004611C5" w:rsidP="00A14D99">
      <w:pPr>
        <w:pStyle w:val="21"/>
      </w:pPr>
      <w:bookmarkStart w:id="128" w:name="_Toc108855252"/>
      <w:bookmarkStart w:id="129" w:name="_Toc110063297"/>
      <w:bookmarkStart w:id="130" w:name="_Toc261885330"/>
      <w:r w:rsidRPr="00B47F22">
        <w:t>4.1.1. Прибыль и убытки</w:t>
      </w:r>
      <w:bookmarkEnd w:id="128"/>
      <w:bookmarkEnd w:id="129"/>
      <w:bookmarkEnd w:id="130"/>
    </w:p>
    <w:p w:rsidR="004611C5" w:rsidRPr="00A069D4" w:rsidRDefault="004611C5">
      <w:pPr>
        <w:pStyle w:val="ad"/>
        <w:tabs>
          <w:tab w:val="clear" w:pos="709"/>
        </w:tabs>
        <w:jc w:val="left"/>
        <w:rPr>
          <w:i w:val="0"/>
          <w:iCs w:val="0"/>
          <w:color w:val="000000"/>
          <w:sz w:val="20"/>
          <w:szCs w:val="20"/>
        </w:rPr>
      </w:pPr>
      <w:bookmarkStart w:id="131" w:name="_Toc108855253"/>
      <w:bookmarkStart w:id="132" w:name="_Toc110063298"/>
      <w:r w:rsidRPr="00A069D4">
        <w:rPr>
          <w:i w:val="0"/>
          <w:iCs w:val="0"/>
          <w:color w:val="000000"/>
          <w:sz w:val="20"/>
          <w:szCs w:val="20"/>
        </w:rPr>
        <w:t>Показатели, характеризующие приб</w:t>
      </w:r>
      <w:r w:rsidR="002B3508" w:rsidRPr="00A069D4">
        <w:rPr>
          <w:i w:val="0"/>
          <w:iCs w:val="0"/>
          <w:color w:val="000000"/>
          <w:sz w:val="20"/>
          <w:szCs w:val="20"/>
        </w:rPr>
        <w:t>ыльность и убыточность эмитента:</w:t>
      </w:r>
    </w:p>
    <w:tbl>
      <w:tblPr>
        <w:tblW w:w="0" w:type="auto"/>
        <w:tblInd w:w="70" w:type="dxa"/>
        <w:tblLayout w:type="fixed"/>
        <w:tblCellMar>
          <w:left w:w="70" w:type="dxa"/>
          <w:right w:w="70" w:type="dxa"/>
        </w:tblCellMar>
        <w:tblLook w:val="0000"/>
      </w:tblPr>
      <w:tblGrid>
        <w:gridCol w:w="3969"/>
        <w:gridCol w:w="964"/>
        <w:gridCol w:w="964"/>
        <w:gridCol w:w="964"/>
        <w:gridCol w:w="964"/>
        <w:gridCol w:w="964"/>
        <w:gridCol w:w="964"/>
      </w:tblGrid>
      <w:tr w:rsidR="00DA2DE4" w:rsidRPr="00A069D4">
        <w:tblPrEx>
          <w:tblCellMar>
            <w:top w:w="0" w:type="dxa"/>
            <w:bottom w:w="0" w:type="dxa"/>
          </w:tblCellMar>
        </w:tblPrEx>
        <w:trPr>
          <w:trHeight w:val="240"/>
        </w:trPr>
        <w:tc>
          <w:tcPr>
            <w:tcW w:w="3969" w:type="dxa"/>
            <w:tcBorders>
              <w:top w:val="single" w:sz="6" w:space="0" w:color="auto"/>
              <w:left w:val="single" w:sz="6" w:space="0" w:color="auto"/>
              <w:bottom w:val="single" w:sz="6" w:space="0" w:color="auto"/>
              <w:right w:val="single" w:sz="4" w:space="0" w:color="auto"/>
            </w:tcBorders>
            <w:vAlign w:val="center"/>
          </w:tcPr>
          <w:p w:rsidR="00DA2DE4" w:rsidRPr="00A069D4" w:rsidRDefault="00DA2DE4" w:rsidP="00354D1E">
            <w:pPr>
              <w:tabs>
                <w:tab w:val="clear" w:pos="709"/>
              </w:tabs>
              <w:jc w:val="center"/>
              <w:rPr>
                <w:i w:val="0"/>
                <w:iCs w:val="0"/>
                <w:sz w:val="20"/>
                <w:szCs w:val="20"/>
              </w:rPr>
            </w:pPr>
            <w:r w:rsidRPr="00A069D4">
              <w:rPr>
                <w:i w:val="0"/>
                <w:iCs w:val="0"/>
                <w:sz w:val="20"/>
                <w:szCs w:val="20"/>
              </w:rPr>
              <w:t>Наименование показателя</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2005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i w:val="0"/>
                <w:iCs w:val="0"/>
                <w:sz w:val="20"/>
                <w:szCs w:val="20"/>
              </w:rPr>
            </w:pPr>
            <w:r w:rsidRPr="00A069D4">
              <w:rPr>
                <w:i w:val="0"/>
                <w:iCs w:val="0"/>
                <w:sz w:val="20"/>
                <w:szCs w:val="20"/>
              </w:rPr>
              <w:t>2006 г.</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2007 г.</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2008 г.</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 2009 г.</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354D1E">
            <w:pPr>
              <w:pStyle w:val="ConsCell"/>
              <w:widowControl/>
              <w:jc w:val="center"/>
              <w:rPr>
                <w:rFonts w:ascii="Times New Roman" w:hAnsi="Times New Roman" w:cs="Times New Roman"/>
              </w:rPr>
            </w:pPr>
            <w:r w:rsidRPr="00A069D4">
              <w:rPr>
                <w:rFonts w:ascii="Times New Roman" w:hAnsi="Times New Roman" w:cs="Times New Roman"/>
              </w:rPr>
              <w:t>1 кв. 2010г.</w:t>
            </w:r>
          </w:p>
        </w:tc>
      </w:tr>
      <w:tr w:rsidR="00DA2DE4" w:rsidRPr="00A069D4">
        <w:tblPrEx>
          <w:tblCellMar>
            <w:top w:w="0" w:type="dxa"/>
            <w:bottom w:w="0" w:type="dxa"/>
          </w:tblCellMar>
        </w:tblPrEx>
        <w:trPr>
          <w:trHeight w:val="270"/>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tabs>
                <w:tab w:val="clear" w:pos="709"/>
              </w:tabs>
              <w:jc w:val="left"/>
              <w:rPr>
                <w:i w:val="0"/>
                <w:iCs w:val="0"/>
                <w:sz w:val="20"/>
                <w:szCs w:val="20"/>
              </w:rPr>
            </w:pPr>
            <w:r w:rsidRPr="00A069D4">
              <w:rPr>
                <w:i w:val="0"/>
                <w:iCs w:val="0"/>
                <w:sz w:val="20"/>
                <w:szCs w:val="20"/>
              </w:rPr>
              <w:t xml:space="preserve">Выручка, тыс.руб. </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51842</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Nonformat"/>
              <w:jc w:val="center"/>
              <w:rPr>
                <w:rFonts w:ascii="Times New Roman" w:hAnsi="Times New Roman" w:cs="Times New Roman"/>
              </w:rPr>
            </w:pPr>
            <w:r w:rsidRPr="00A069D4">
              <w:rPr>
                <w:rFonts w:ascii="Times New Roman" w:hAnsi="Times New Roman" w:cs="Times New Roman"/>
              </w:rPr>
              <w:t>50750</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53188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51906</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pStyle w:val="ConsCell"/>
              <w:widowControl/>
              <w:jc w:val="center"/>
              <w:rPr>
                <w:rFonts w:ascii="Times New Roman" w:hAnsi="Times New Roman" w:cs="Times New Roman"/>
              </w:rPr>
            </w:pPr>
            <w:r w:rsidRPr="00A069D4">
              <w:rPr>
                <w:rFonts w:ascii="Times New Roman" w:hAnsi="Times New Roman" w:cs="Times New Roman"/>
              </w:rPr>
              <w:t>58635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pStyle w:val="ConsCell"/>
              <w:widowControl/>
              <w:jc w:val="center"/>
              <w:rPr>
                <w:rFonts w:ascii="Times New Roman" w:hAnsi="Times New Roman" w:cs="Times New Roman"/>
              </w:rPr>
            </w:pPr>
            <w:r w:rsidRPr="00A069D4">
              <w:rPr>
                <w:rFonts w:ascii="Times New Roman" w:hAnsi="Times New Roman" w:cs="Times New Roman"/>
              </w:rPr>
              <w:t>17379</w:t>
            </w:r>
          </w:p>
        </w:tc>
      </w:tr>
      <w:tr w:rsidR="00DA2DE4" w:rsidRPr="00A069D4">
        <w:tblPrEx>
          <w:tblCellMar>
            <w:top w:w="0" w:type="dxa"/>
            <w:bottom w:w="0" w:type="dxa"/>
          </w:tblCellMar>
        </w:tblPrEx>
        <w:trPr>
          <w:trHeight w:val="176"/>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tabs>
                <w:tab w:val="clear" w:pos="709"/>
              </w:tabs>
              <w:jc w:val="left"/>
              <w:rPr>
                <w:i w:val="0"/>
                <w:iCs w:val="0"/>
                <w:sz w:val="20"/>
                <w:szCs w:val="20"/>
              </w:rPr>
            </w:pPr>
            <w:r w:rsidRPr="00A069D4">
              <w:rPr>
                <w:i w:val="0"/>
                <w:iCs w:val="0"/>
                <w:sz w:val="20"/>
                <w:szCs w:val="20"/>
              </w:rPr>
              <w:t>Валовая прибыль, тыс.руб.</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4605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Nonformat"/>
              <w:jc w:val="center"/>
              <w:rPr>
                <w:rFonts w:ascii="Times New Roman" w:hAnsi="Times New Roman" w:cs="Times New Roman"/>
              </w:rPr>
            </w:pPr>
            <w:r w:rsidRPr="00A069D4">
              <w:rPr>
                <w:rFonts w:ascii="Times New Roman" w:hAnsi="Times New Roman" w:cs="Times New Roman"/>
              </w:rPr>
              <w:t>1025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5168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ConsCell"/>
              <w:widowControl/>
              <w:jc w:val="center"/>
              <w:rPr>
                <w:rFonts w:ascii="Times New Roman" w:hAnsi="Times New Roman" w:cs="Times New Roman"/>
              </w:rPr>
            </w:pPr>
            <w:r w:rsidRPr="00A069D4">
              <w:rPr>
                <w:rFonts w:ascii="Times New Roman" w:hAnsi="Times New Roman" w:cs="Times New Roman"/>
              </w:rPr>
              <w:t>8053</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pStyle w:val="ConsCell"/>
              <w:widowControl/>
              <w:jc w:val="center"/>
              <w:rPr>
                <w:rFonts w:ascii="Times New Roman" w:hAnsi="Times New Roman" w:cs="Times New Roman"/>
              </w:rPr>
            </w:pPr>
            <w:r w:rsidRPr="00A069D4">
              <w:rPr>
                <w:rFonts w:ascii="Times New Roman" w:hAnsi="Times New Roman" w:cs="Times New Roman"/>
              </w:rPr>
              <w:t>14283</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pStyle w:val="ConsCell"/>
              <w:widowControl/>
              <w:jc w:val="center"/>
              <w:rPr>
                <w:rFonts w:ascii="Times New Roman" w:hAnsi="Times New Roman" w:cs="Times New Roman"/>
              </w:rPr>
            </w:pPr>
            <w:r w:rsidRPr="00A069D4">
              <w:rPr>
                <w:rFonts w:ascii="Times New Roman" w:hAnsi="Times New Roman" w:cs="Times New Roman"/>
              </w:rPr>
              <w:t>6096</w:t>
            </w:r>
          </w:p>
        </w:tc>
      </w:tr>
      <w:tr w:rsidR="00DA2DE4" w:rsidRPr="00A069D4">
        <w:tblPrEx>
          <w:tblCellMar>
            <w:top w:w="0" w:type="dxa"/>
            <w:bottom w:w="0" w:type="dxa"/>
          </w:tblCellMar>
        </w:tblPrEx>
        <w:trPr>
          <w:trHeight w:val="480"/>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pStyle w:val="ad"/>
              <w:tabs>
                <w:tab w:val="clear" w:pos="709"/>
              </w:tabs>
              <w:jc w:val="left"/>
              <w:rPr>
                <w:i w:val="0"/>
                <w:iCs w:val="0"/>
                <w:sz w:val="20"/>
                <w:szCs w:val="20"/>
              </w:rPr>
            </w:pPr>
            <w:r w:rsidRPr="00A069D4">
              <w:rPr>
                <w:i w:val="0"/>
                <w:iCs w:val="0"/>
                <w:sz w:val="20"/>
                <w:szCs w:val="20"/>
              </w:rPr>
              <w:t>Чистая прибыль (нераспределенная прибыль (непокрытый убыток)), тыс.руб.</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917</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ad"/>
              <w:tabs>
                <w:tab w:val="clear" w:pos="709"/>
              </w:tabs>
              <w:jc w:val="center"/>
              <w:rPr>
                <w:i w:val="0"/>
                <w:iCs w:val="0"/>
                <w:sz w:val="20"/>
                <w:szCs w:val="20"/>
              </w:rPr>
            </w:pPr>
            <w:r w:rsidRPr="00A069D4">
              <w:rPr>
                <w:i w:val="0"/>
                <w:iCs w:val="0"/>
                <w:sz w:val="20"/>
                <w:szCs w:val="20"/>
                <w:lang w:val="en-US"/>
              </w:rPr>
              <w:t>-</w:t>
            </w:r>
            <w:r w:rsidRPr="00A069D4">
              <w:rPr>
                <w:i w:val="0"/>
                <w:iCs w:val="0"/>
                <w:sz w:val="20"/>
                <w:szCs w:val="20"/>
              </w:rPr>
              <w:t>758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1170</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3937</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tabs>
                <w:tab w:val="clear" w:pos="709"/>
              </w:tabs>
              <w:jc w:val="center"/>
              <w:rPr>
                <w:rStyle w:val="SUBST"/>
                <w:b w:val="0"/>
                <w:bCs w:val="0"/>
                <w:sz w:val="20"/>
                <w:szCs w:val="20"/>
              </w:rPr>
            </w:pPr>
            <w:r w:rsidRPr="00A069D4">
              <w:rPr>
                <w:rStyle w:val="SUBST"/>
                <w:b w:val="0"/>
                <w:bCs w:val="0"/>
                <w:sz w:val="20"/>
                <w:szCs w:val="20"/>
              </w:rPr>
              <w:t>10483</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tabs>
                <w:tab w:val="clear" w:pos="709"/>
              </w:tabs>
              <w:jc w:val="center"/>
              <w:rPr>
                <w:rStyle w:val="SUBST"/>
                <w:b w:val="0"/>
                <w:bCs w:val="0"/>
                <w:sz w:val="20"/>
                <w:szCs w:val="20"/>
              </w:rPr>
            </w:pPr>
            <w:r w:rsidRPr="00A069D4">
              <w:rPr>
                <w:rStyle w:val="SUBST"/>
                <w:b w:val="0"/>
                <w:bCs w:val="0"/>
                <w:sz w:val="20"/>
                <w:szCs w:val="20"/>
              </w:rPr>
              <w:t>4863</w:t>
            </w:r>
          </w:p>
        </w:tc>
      </w:tr>
      <w:tr w:rsidR="00DA2DE4" w:rsidRPr="00A069D4">
        <w:tblPrEx>
          <w:tblCellMar>
            <w:top w:w="0" w:type="dxa"/>
            <w:bottom w:w="0" w:type="dxa"/>
          </w:tblCellMar>
        </w:tblPrEx>
        <w:trPr>
          <w:trHeight w:val="260"/>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pStyle w:val="ad"/>
              <w:tabs>
                <w:tab w:val="clear" w:pos="709"/>
              </w:tabs>
              <w:jc w:val="left"/>
              <w:rPr>
                <w:i w:val="0"/>
                <w:iCs w:val="0"/>
                <w:sz w:val="20"/>
                <w:szCs w:val="20"/>
              </w:rPr>
            </w:pPr>
            <w:r w:rsidRPr="00A069D4">
              <w:rPr>
                <w:i w:val="0"/>
                <w:iCs w:val="0"/>
                <w:sz w:val="20"/>
                <w:szCs w:val="20"/>
              </w:rPr>
              <w:t xml:space="preserve">Рентабельность собственного капитала, % </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3,27</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ad"/>
              <w:tabs>
                <w:tab w:val="clear" w:pos="709"/>
              </w:tabs>
              <w:jc w:val="center"/>
              <w:rPr>
                <w:i w:val="0"/>
                <w:iCs w:val="0"/>
                <w:sz w:val="20"/>
                <w:szCs w:val="20"/>
              </w:rPr>
            </w:pPr>
            <w:r w:rsidRPr="00A069D4">
              <w:rPr>
                <w:i w:val="0"/>
                <w:iCs w:val="0"/>
                <w:sz w:val="20"/>
                <w:szCs w:val="20"/>
                <w:lang w:val="en-US"/>
              </w:rPr>
              <w:t>-</w:t>
            </w:r>
            <w:r w:rsidRPr="00A069D4">
              <w:rPr>
                <w:i w:val="0"/>
                <w:iCs w:val="0"/>
                <w:sz w:val="20"/>
                <w:szCs w:val="20"/>
              </w:rPr>
              <w:t xml:space="preserve"> 2,87</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4,25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12,81</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tabs>
                <w:tab w:val="clear" w:pos="709"/>
              </w:tabs>
              <w:jc w:val="center"/>
              <w:rPr>
                <w:rStyle w:val="SUBST"/>
                <w:b w:val="0"/>
                <w:bCs w:val="0"/>
                <w:sz w:val="20"/>
                <w:szCs w:val="20"/>
              </w:rPr>
            </w:pPr>
            <w:r w:rsidRPr="00A069D4">
              <w:rPr>
                <w:rStyle w:val="SUBST"/>
                <w:b w:val="0"/>
                <w:bCs w:val="0"/>
                <w:sz w:val="20"/>
                <w:szCs w:val="20"/>
              </w:rPr>
              <w:t>31,35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tabs>
                <w:tab w:val="clear" w:pos="709"/>
              </w:tabs>
              <w:jc w:val="center"/>
              <w:rPr>
                <w:rStyle w:val="SUBST"/>
                <w:b w:val="0"/>
                <w:bCs w:val="0"/>
                <w:sz w:val="20"/>
                <w:szCs w:val="20"/>
              </w:rPr>
            </w:pPr>
            <w:r w:rsidRPr="00A069D4">
              <w:rPr>
                <w:rStyle w:val="SUBST"/>
                <w:b w:val="0"/>
                <w:bCs w:val="0"/>
                <w:sz w:val="20"/>
                <w:szCs w:val="20"/>
              </w:rPr>
              <w:t>12,69</w:t>
            </w:r>
          </w:p>
        </w:tc>
      </w:tr>
      <w:tr w:rsidR="00DA2DE4" w:rsidRPr="00A069D4">
        <w:tblPrEx>
          <w:tblCellMar>
            <w:top w:w="0" w:type="dxa"/>
            <w:bottom w:w="0" w:type="dxa"/>
          </w:tblCellMar>
        </w:tblPrEx>
        <w:trPr>
          <w:trHeight w:val="211"/>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pStyle w:val="ad"/>
              <w:tabs>
                <w:tab w:val="clear" w:pos="709"/>
              </w:tabs>
              <w:jc w:val="left"/>
              <w:rPr>
                <w:i w:val="0"/>
                <w:iCs w:val="0"/>
                <w:sz w:val="20"/>
                <w:szCs w:val="20"/>
              </w:rPr>
            </w:pPr>
            <w:r w:rsidRPr="00A069D4">
              <w:rPr>
                <w:i w:val="0"/>
                <w:iCs w:val="0"/>
                <w:sz w:val="20"/>
                <w:szCs w:val="20"/>
              </w:rPr>
              <w:t xml:space="preserve">Рентабельность активов, % </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2,13</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ad"/>
              <w:tabs>
                <w:tab w:val="clear" w:pos="709"/>
              </w:tabs>
              <w:jc w:val="center"/>
              <w:rPr>
                <w:i w:val="0"/>
                <w:iCs w:val="0"/>
                <w:sz w:val="20"/>
                <w:szCs w:val="20"/>
              </w:rPr>
            </w:pPr>
            <w:r w:rsidRPr="00A069D4">
              <w:rPr>
                <w:i w:val="0"/>
                <w:iCs w:val="0"/>
                <w:sz w:val="20"/>
                <w:szCs w:val="20"/>
                <w:lang w:val="en-US"/>
              </w:rPr>
              <w:t>-</w:t>
            </w:r>
            <w:r w:rsidRPr="00A069D4">
              <w:rPr>
                <w:i w:val="0"/>
                <w:iCs w:val="0"/>
                <w:sz w:val="20"/>
                <w:szCs w:val="20"/>
              </w:rPr>
              <w:t xml:space="preserve"> 1,84</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2,35</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8,17</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tabs>
                <w:tab w:val="clear" w:pos="709"/>
              </w:tabs>
              <w:jc w:val="center"/>
              <w:rPr>
                <w:rStyle w:val="SUBST"/>
                <w:b w:val="0"/>
                <w:bCs w:val="0"/>
                <w:sz w:val="20"/>
                <w:szCs w:val="20"/>
              </w:rPr>
            </w:pPr>
            <w:r w:rsidRPr="00A069D4">
              <w:rPr>
                <w:rStyle w:val="SUBST"/>
                <w:b w:val="0"/>
                <w:bCs w:val="0"/>
                <w:sz w:val="20"/>
                <w:szCs w:val="20"/>
              </w:rPr>
              <w:t>19,98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tabs>
                <w:tab w:val="clear" w:pos="709"/>
              </w:tabs>
              <w:jc w:val="center"/>
              <w:rPr>
                <w:rStyle w:val="SUBST"/>
                <w:b w:val="0"/>
                <w:bCs w:val="0"/>
                <w:sz w:val="20"/>
                <w:szCs w:val="20"/>
              </w:rPr>
            </w:pPr>
            <w:r w:rsidRPr="00A069D4">
              <w:rPr>
                <w:rStyle w:val="SUBST"/>
                <w:b w:val="0"/>
                <w:bCs w:val="0"/>
                <w:sz w:val="20"/>
                <w:szCs w:val="20"/>
              </w:rPr>
              <w:t>8,67</w:t>
            </w:r>
          </w:p>
        </w:tc>
      </w:tr>
      <w:tr w:rsidR="00DA2DE4" w:rsidRPr="00A069D4">
        <w:tblPrEx>
          <w:tblCellMar>
            <w:top w:w="0" w:type="dxa"/>
            <w:bottom w:w="0" w:type="dxa"/>
          </w:tblCellMar>
        </w:tblPrEx>
        <w:trPr>
          <w:trHeight w:val="240"/>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pStyle w:val="ad"/>
              <w:tabs>
                <w:tab w:val="clear" w:pos="709"/>
              </w:tabs>
              <w:jc w:val="left"/>
              <w:rPr>
                <w:sz w:val="20"/>
                <w:szCs w:val="20"/>
              </w:rPr>
            </w:pPr>
            <w:r w:rsidRPr="00A069D4">
              <w:rPr>
                <w:i w:val="0"/>
                <w:iCs w:val="0"/>
                <w:sz w:val="20"/>
                <w:szCs w:val="20"/>
              </w:rPr>
              <w:t>Коэффициент чистой прибыльности, %</w:t>
            </w:r>
            <w:r w:rsidRPr="00A069D4">
              <w:rPr>
                <w:sz w:val="20"/>
                <w:szCs w:val="20"/>
                <w:u w:val="single"/>
              </w:rPr>
              <w:t xml:space="preserve"> </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1,76</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ad"/>
              <w:tabs>
                <w:tab w:val="clear" w:pos="709"/>
              </w:tabs>
              <w:jc w:val="center"/>
              <w:rPr>
                <w:i w:val="0"/>
                <w:iCs w:val="0"/>
                <w:sz w:val="20"/>
                <w:szCs w:val="20"/>
              </w:rPr>
            </w:pPr>
            <w:r w:rsidRPr="00A069D4">
              <w:rPr>
                <w:i w:val="0"/>
                <w:iCs w:val="0"/>
                <w:sz w:val="20"/>
                <w:szCs w:val="20"/>
                <w:lang w:val="en-US"/>
              </w:rPr>
              <w:t xml:space="preserve">- </w:t>
            </w:r>
            <w:r w:rsidRPr="00A069D4">
              <w:rPr>
                <w:i w:val="0"/>
                <w:iCs w:val="0"/>
                <w:sz w:val="20"/>
                <w:szCs w:val="20"/>
              </w:rPr>
              <w:t>1,49</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2,2</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7,58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tabs>
                <w:tab w:val="clear" w:pos="709"/>
              </w:tabs>
              <w:jc w:val="center"/>
              <w:rPr>
                <w:rStyle w:val="SUBST"/>
                <w:b w:val="0"/>
                <w:bCs w:val="0"/>
                <w:sz w:val="20"/>
                <w:szCs w:val="20"/>
              </w:rPr>
            </w:pPr>
            <w:r w:rsidRPr="00A069D4">
              <w:rPr>
                <w:rStyle w:val="SUBST"/>
                <w:b w:val="0"/>
                <w:bCs w:val="0"/>
                <w:sz w:val="20"/>
                <w:szCs w:val="20"/>
              </w:rPr>
              <w:t>17,88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tabs>
                <w:tab w:val="clear" w:pos="709"/>
              </w:tabs>
              <w:jc w:val="center"/>
              <w:rPr>
                <w:rStyle w:val="SUBST"/>
                <w:b w:val="0"/>
                <w:bCs w:val="0"/>
                <w:sz w:val="20"/>
                <w:szCs w:val="20"/>
              </w:rPr>
            </w:pPr>
            <w:r w:rsidRPr="00A069D4">
              <w:rPr>
                <w:rStyle w:val="SUBST"/>
                <w:b w:val="0"/>
                <w:bCs w:val="0"/>
                <w:sz w:val="20"/>
                <w:szCs w:val="20"/>
              </w:rPr>
              <w:t>27,98</w:t>
            </w:r>
          </w:p>
        </w:tc>
      </w:tr>
      <w:tr w:rsidR="00DA2DE4" w:rsidRPr="00A069D4">
        <w:tblPrEx>
          <w:tblCellMar>
            <w:top w:w="0" w:type="dxa"/>
            <w:bottom w:w="0" w:type="dxa"/>
          </w:tblCellMar>
        </w:tblPrEx>
        <w:trPr>
          <w:trHeight w:val="132"/>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pStyle w:val="ad"/>
              <w:tabs>
                <w:tab w:val="clear" w:pos="709"/>
              </w:tabs>
              <w:jc w:val="left"/>
              <w:rPr>
                <w:i w:val="0"/>
                <w:iCs w:val="0"/>
                <w:sz w:val="20"/>
                <w:szCs w:val="20"/>
              </w:rPr>
            </w:pPr>
            <w:r w:rsidRPr="00A069D4">
              <w:rPr>
                <w:i w:val="0"/>
                <w:iCs w:val="0"/>
                <w:sz w:val="20"/>
                <w:szCs w:val="20"/>
              </w:rPr>
              <w:t xml:space="preserve">Рентабельность продукции (продаж), % </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8,8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ad"/>
              <w:tabs>
                <w:tab w:val="clear" w:pos="709"/>
              </w:tabs>
              <w:jc w:val="center"/>
              <w:rPr>
                <w:i w:val="0"/>
                <w:iCs w:val="0"/>
                <w:sz w:val="20"/>
                <w:szCs w:val="20"/>
              </w:rPr>
            </w:pPr>
            <w:r w:rsidRPr="00A069D4">
              <w:rPr>
                <w:i w:val="0"/>
                <w:iCs w:val="0"/>
                <w:sz w:val="20"/>
                <w:szCs w:val="20"/>
              </w:rPr>
              <w:t>0,77</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8,53</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15,51</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tabs>
                <w:tab w:val="clear" w:pos="709"/>
              </w:tabs>
              <w:jc w:val="center"/>
              <w:rPr>
                <w:rStyle w:val="SUBST"/>
                <w:b w:val="0"/>
                <w:bCs w:val="0"/>
                <w:sz w:val="20"/>
                <w:szCs w:val="20"/>
              </w:rPr>
            </w:pPr>
            <w:r w:rsidRPr="00A069D4">
              <w:rPr>
                <w:rStyle w:val="SUBST"/>
                <w:b w:val="0"/>
                <w:bCs w:val="0"/>
                <w:sz w:val="20"/>
                <w:szCs w:val="20"/>
              </w:rPr>
              <w:t>25,28</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tabs>
                <w:tab w:val="clear" w:pos="709"/>
              </w:tabs>
              <w:jc w:val="center"/>
              <w:rPr>
                <w:rStyle w:val="SUBST"/>
                <w:b w:val="0"/>
                <w:bCs w:val="0"/>
                <w:sz w:val="20"/>
                <w:szCs w:val="20"/>
              </w:rPr>
            </w:pPr>
            <w:r w:rsidRPr="00A069D4">
              <w:rPr>
                <w:rStyle w:val="SUBST"/>
                <w:b w:val="0"/>
                <w:bCs w:val="0"/>
                <w:sz w:val="20"/>
                <w:szCs w:val="20"/>
              </w:rPr>
              <w:t>35,08</w:t>
            </w:r>
          </w:p>
        </w:tc>
      </w:tr>
      <w:tr w:rsidR="00DA2DE4" w:rsidRPr="00A069D4">
        <w:tblPrEx>
          <w:tblCellMar>
            <w:top w:w="0" w:type="dxa"/>
            <w:bottom w:w="0" w:type="dxa"/>
          </w:tblCellMar>
        </w:tblPrEx>
        <w:trPr>
          <w:trHeight w:val="164"/>
        </w:trPr>
        <w:tc>
          <w:tcPr>
            <w:tcW w:w="3969" w:type="dxa"/>
            <w:tcBorders>
              <w:top w:val="single" w:sz="6" w:space="0" w:color="auto"/>
              <w:left w:val="single" w:sz="6" w:space="0" w:color="auto"/>
              <w:bottom w:val="single" w:sz="6" w:space="0" w:color="auto"/>
              <w:right w:val="single" w:sz="4" w:space="0" w:color="auto"/>
            </w:tcBorders>
          </w:tcPr>
          <w:p w:rsidR="00DA2DE4" w:rsidRPr="00A069D4" w:rsidRDefault="00DA2DE4">
            <w:pPr>
              <w:pStyle w:val="ad"/>
              <w:tabs>
                <w:tab w:val="clear" w:pos="709"/>
              </w:tabs>
              <w:jc w:val="left"/>
              <w:rPr>
                <w:i w:val="0"/>
                <w:iCs w:val="0"/>
                <w:sz w:val="20"/>
                <w:szCs w:val="20"/>
              </w:rPr>
            </w:pPr>
            <w:r w:rsidRPr="00A069D4">
              <w:rPr>
                <w:i w:val="0"/>
                <w:iCs w:val="0"/>
                <w:sz w:val="20"/>
                <w:szCs w:val="20"/>
              </w:rPr>
              <w:t xml:space="preserve">Оборачиваемость капитала </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1,84</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pStyle w:val="ad"/>
              <w:tabs>
                <w:tab w:val="clear" w:pos="709"/>
              </w:tabs>
              <w:jc w:val="center"/>
              <w:rPr>
                <w:i w:val="0"/>
                <w:iCs w:val="0"/>
                <w:sz w:val="20"/>
                <w:szCs w:val="20"/>
              </w:rPr>
            </w:pPr>
            <w:r w:rsidRPr="00A069D4">
              <w:rPr>
                <w:i w:val="0"/>
                <w:iCs w:val="0"/>
                <w:sz w:val="20"/>
                <w:szCs w:val="20"/>
              </w:rPr>
              <w:t>1,92</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1,93</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DA2DE4" w:rsidP="00DD6261">
            <w:pPr>
              <w:tabs>
                <w:tab w:val="clear" w:pos="709"/>
              </w:tabs>
              <w:jc w:val="center"/>
              <w:rPr>
                <w:rStyle w:val="SUBST"/>
                <w:b w:val="0"/>
                <w:bCs w:val="0"/>
                <w:sz w:val="20"/>
                <w:szCs w:val="20"/>
              </w:rPr>
            </w:pPr>
            <w:r w:rsidRPr="00A069D4">
              <w:rPr>
                <w:rStyle w:val="SUBST"/>
                <w:b w:val="0"/>
                <w:bCs w:val="0"/>
                <w:sz w:val="20"/>
                <w:szCs w:val="20"/>
              </w:rPr>
              <w:t>1,69</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F55276" w:rsidP="00DD6261">
            <w:pPr>
              <w:tabs>
                <w:tab w:val="clear" w:pos="709"/>
              </w:tabs>
              <w:jc w:val="center"/>
              <w:rPr>
                <w:rStyle w:val="SUBST"/>
                <w:b w:val="0"/>
                <w:bCs w:val="0"/>
                <w:sz w:val="20"/>
                <w:szCs w:val="20"/>
              </w:rPr>
            </w:pPr>
            <w:r w:rsidRPr="00A069D4">
              <w:rPr>
                <w:rStyle w:val="SUBST"/>
                <w:b w:val="0"/>
                <w:bCs w:val="0"/>
                <w:sz w:val="20"/>
                <w:szCs w:val="20"/>
              </w:rPr>
              <w:t>1,61</w:t>
            </w:r>
          </w:p>
        </w:tc>
        <w:tc>
          <w:tcPr>
            <w:tcW w:w="964" w:type="dxa"/>
            <w:tcBorders>
              <w:top w:val="single" w:sz="4" w:space="0" w:color="auto"/>
              <w:left w:val="single" w:sz="4" w:space="0" w:color="auto"/>
              <w:bottom w:val="single" w:sz="4" w:space="0" w:color="auto"/>
              <w:right w:val="single" w:sz="4" w:space="0" w:color="auto"/>
            </w:tcBorders>
            <w:vAlign w:val="center"/>
          </w:tcPr>
          <w:p w:rsidR="00DA2DE4" w:rsidRPr="00A069D4" w:rsidRDefault="00A069D4" w:rsidP="00354D1E">
            <w:pPr>
              <w:tabs>
                <w:tab w:val="clear" w:pos="709"/>
              </w:tabs>
              <w:jc w:val="center"/>
              <w:rPr>
                <w:rStyle w:val="SUBST"/>
                <w:b w:val="0"/>
                <w:bCs w:val="0"/>
                <w:sz w:val="20"/>
                <w:szCs w:val="20"/>
              </w:rPr>
            </w:pPr>
            <w:r w:rsidRPr="00A069D4">
              <w:rPr>
                <w:rStyle w:val="SUBST"/>
                <w:b w:val="0"/>
                <w:bCs w:val="0"/>
                <w:sz w:val="20"/>
                <w:szCs w:val="20"/>
              </w:rPr>
              <w:t>0,42</w:t>
            </w:r>
          </w:p>
        </w:tc>
      </w:tr>
      <w:tr w:rsidR="00A069D4" w:rsidRPr="00A069D4">
        <w:tblPrEx>
          <w:tblCellMar>
            <w:top w:w="0" w:type="dxa"/>
            <w:bottom w:w="0" w:type="dxa"/>
          </w:tblCellMar>
        </w:tblPrEx>
        <w:trPr>
          <w:trHeight w:val="210"/>
        </w:trPr>
        <w:tc>
          <w:tcPr>
            <w:tcW w:w="3969" w:type="dxa"/>
            <w:tcBorders>
              <w:top w:val="single" w:sz="6" w:space="0" w:color="auto"/>
              <w:left w:val="single" w:sz="6" w:space="0" w:color="auto"/>
              <w:bottom w:val="single" w:sz="6" w:space="0" w:color="auto"/>
              <w:right w:val="single" w:sz="4" w:space="0" w:color="auto"/>
            </w:tcBorders>
          </w:tcPr>
          <w:p w:rsidR="00A069D4" w:rsidRPr="00A069D4" w:rsidRDefault="00A069D4">
            <w:pPr>
              <w:pStyle w:val="ad"/>
              <w:tabs>
                <w:tab w:val="clear" w:pos="709"/>
              </w:tabs>
              <w:jc w:val="left"/>
              <w:rPr>
                <w:i w:val="0"/>
                <w:iCs w:val="0"/>
                <w:sz w:val="20"/>
                <w:szCs w:val="20"/>
              </w:rPr>
            </w:pPr>
            <w:r w:rsidRPr="00A069D4">
              <w:rPr>
                <w:i w:val="0"/>
                <w:iCs w:val="0"/>
                <w:sz w:val="20"/>
                <w:szCs w:val="20"/>
              </w:rPr>
              <w:t xml:space="preserve">Сумма непокрытого убытка на отчетную дату, тыс. руб. </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ad"/>
              <w:tabs>
                <w:tab w:val="clear" w:pos="709"/>
              </w:tabs>
              <w:jc w:val="center"/>
              <w:rPr>
                <w:i w:val="0"/>
                <w:iCs w:val="0"/>
                <w:sz w:val="20"/>
                <w:szCs w:val="20"/>
              </w:rPr>
            </w:pPr>
            <w:r w:rsidRPr="00A069D4">
              <w:rPr>
                <w:i w:val="0"/>
                <w:iCs w:val="0"/>
                <w:sz w:val="20"/>
                <w:szCs w:val="20"/>
              </w:rPr>
              <w:t>758</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r>
      <w:tr w:rsidR="00A069D4" w:rsidRPr="002361FE">
        <w:tblPrEx>
          <w:tblCellMar>
            <w:top w:w="0" w:type="dxa"/>
            <w:bottom w:w="0" w:type="dxa"/>
          </w:tblCellMar>
        </w:tblPrEx>
        <w:trPr>
          <w:trHeight w:val="360"/>
        </w:trPr>
        <w:tc>
          <w:tcPr>
            <w:tcW w:w="3969" w:type="dxa"/>
            <w:tcBorders>
              <w:top w:val="single" w:sz="6" w:space="0" w:color="auto"/>
              <w:left w:val="single" w:sz="6" w:space="0" w:color="auto"/>
              <w:bottom w:val="single" w:sz="6" w:space="0" w:color="auto"/>
              <w:right w:val="single" w:sz="4" w:space="0" w:color="auto"/>
            </w:tcBorders>
          </w:tcPr>
          <w:p w:rsidR="00A069D4" w:rsidRPr="00A069D4" w:rsidRDefault="00A069D4">
            <w:pPr>
              <w:pStyle w:val="ad"/>
              <w:tabs>
                <w:tab w:val="clear" w:pos="709"/>
              </w:tabs>
              <w:jc w:val="left"/>
              <w:rPr>
                <w:i w:val="0"/>
                <w:iCs w:val="0"/>
                <w:sz w:val="20"/>
                <w:szCs w:val="20"/>
              </w:rPr>
            </w:pPr>
            <w:r w:rsidRPr="00A069D4">
              <w:rPr>
                <w:i w:val="0"/>
                <w:iCs w:val="0"/>
                <w:sz w:val="20"/>
                <w:szCs w:val="20"/>
              </w:rPr>
              <w:t xml:space="preserve">Соотношение непокрытого убытка на отчетную дату и валюты баланса </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ad"/>
              <w:tabs>
                <w:tab w:val="clear" w:pos="709"/>
              </w:tabs>
              <w:jc w:val="center"/>
              <w:rPr>
                <w:i w:val="0"/>
                <w:iCs w:val="0"/>
                <w:sz w:val="20"/>
                <w:szCs w:val="20"/>
              </w:rPr>
            </w:pPr>
            <w:r w:rsidRPr="00A069D4">
              <w:rPr>
                <w:i w:val="0"/>
                <w:i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sz w:val="20"/>
                <w:szCs w:val="20"/>
              </w:rPr>
            </w:pPr>
            <w:r w:rsidRPr="00A069D4">
              <w:rPr>
                <w:rStyle w:val="SUBST"/>
                <w:b w:val="0"/>
                <w:bCs w:val="0"/>
                <w:sz w:val="20"/>
                <w:szCs w:val="20"/>
              </w:rPr>
              <w:t>—</w:t>
            </w:r>
          </w:p>
        </w:tc>
        <w:tc>
          <w:tcPr>
            <w:tcW w:w="964" w:type="dxa"/>
            <w:tcBorders>
              <w:top w:val="single" w:sz="4" w:space="0" w:color="auto"/>
              <w:left w:val="single" w:sz="4" w:space="0" w:color="auto"/>
              <w:bottom w:val="single" w:sz="4" w:space="0" w:color="auto"/>
              <w:right w:val="single" w:sz="4" w:space="0" w:color="auto"/>
            </w:tcBorders>
            <w:vAlign w:val="center"/>
          </w:tcPr>
          <w:p w:rsidR="00A069D4" w:rsidRPr="002361FE" w:rsidRDefault="00A069D4" w:rsidP="00DD6261">
            <w:pPr>
              <w:tabs>
                <w:tab w:val="clear" w:pos="709"/>
              </w:tabs>
              <w:jc w:val="center"/>
              <w:rPr>
                <w:rStyle w:val="SUBST"/>
                <w:b w:val="0"/>
                <w:bCs w:val="0"/>
                <w:sz w:val="20"/>
                <w:szCs w:val="20"/>
              </w:rPr>
            </w:pPr>
            <w:r w:rsidRPr="00A069D4">
              <w:rPr>
                <w:rStyle w:val="SUBST"/>
                <w:b w:val="0"/>
                <w:bCs w:val="0"/>
                <w:sz w:val="20"/>
                <w:szCs w:val="20"/>
              </w:rPr>
              <w:t>—</w:t>
            </w:r>
          </w:p>
        </w:tc>
      </w:tr>
    </w:tbl>
    <w:p w:rsidR="004611C5" w:rsidRPr="00EF5EC4" w:rsidRDefault="004611C5" w:rsidP="00A14D99">
      <w:pPr>
        <w:pStyle w:val="21"/>
      </w:pPr>
      <w:bookmarkStart w:id="133" w:name="_Toc261885331"/>
      <w:r w:rsidRPr="00EF5EC4">
        <w:t>4.1.2. Факторы,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bookmarkEnd w:id="131"/>
      <w:bookmarkEnd w:id="132"/>
      <w:bookmarkEnd w:id="133"/>
    </w:p>
    <w:p w:rsidR="004611C5" w:rsidRPr="00EF5EC4" w:rsidRDefault="004611C5" w:rsidP="003513C3">
      <w:pPr>
        <w:tabs>
          <w:tab w:val="clear" w:pos="709"/>
        </w:tabs>
        <w:rPr>
          <w:i w:val="0"/>
          <w:iCs w:val="0"/>
          <w:color w:val="000000"/>
          <w:sz w:val="20"/>
          <w:szCs w:val="20"/>
        </w:rPr>
      </w:pPr>
      <w:bookmarkStart w:id="134" w:name="_Toc108855254"/>
      <w:bookmarkStart w:id="135" w:name="_Toc110063299"/>
      <w:r w:rsidRPr="00EF5EC4">
        <w:rPr>
          <w:i w:val="0"/>
          <w:iCs w:val="0"/>
          <w:color w:val="000000"/>
          <w:sz w:val="20"/>
          <w:szCs w:val="20"/>
        </w:rPr>
        <w:t xml:space="preserve">Факторы инфляции, изменение курсов иностранных валют, решения государственных органов, экономические, финансовые, политические и другие не оказывали за данный </w:t>
      </w:r>
      <w:r w:rsidR="00590A17">
        <w:rPr>
          <w:i w:val="0"/>
          <w:iCs w:val="0"/>
          <w:color w:val="000000"/>
          <w:sz w:val="20"/>
          <w:szCs w:val="20"/>
        </w:rPr>
        <w:t>о</w:t>
      </w:r>
      <w:r w:rsidRPr="00EF5EC4">
        <w:rPr>
          <w:i w:val="0"/>
          <w:iCs w:val="0"/>
          <w:color w:val="000000"/>
          <w:sz w:val="20"/>
          <w:szCs w:val="20"/>
        </w:rPr>
        <w:t>тчетный период, влияние на изменение размера выручки от продажи эмитентом товаров, продукции, работ, услуг и прибыли (убытков) эмитента от основной деятельности.</w:t>
      </w:r>
    </w:p>
    <w:p w:rsidR="004611C5" w:rsidRPr="00EF5EC4" w:rsidRDefault="004611C5" w:rsidP="003513C3">
      <w:pPr>
        <w:tabs>
          <w:tab w:val="clear" w:pos="709"/>
        </w:tabs>
        <w:rPr>
          <w:i w:val="0"/>
          <w:iCs w:val="0"/>
          <w:color w:val="000000"/>
          <w:sz w:val="20"/>
          <w:szCs w:val="20"/>
        </w:rPr>
      </w:pPr>
      <w:r w:rsidRPr="00EF5EC4">
        <w:rPr>
          <w:i w:val="0"/>
          <w:iCs w:val="0"/>
          <w:color w:val="000000"/>
          <w:sz w:val="20"/>
          <w:szCs w:val="20"/>
        </w:rPr>
        <w:t>Особое мнение членов совета директоров эмитента относительно упомянутых факторов: нет.</w:t>
      </w:r>
    </w:p>
    <w:p w:rsidR="004611C5" w:rsidRPr="00EF5EC4" w:rsidRDefault="004611C5" w:rsidP="00A14D99">
      <w:pPr>
        <w:pStyle w:val="21"/>
        <w:rPr>
          <w:sz w:val="24"/>
          <w:szCs w:val="24"/>
        </w:rPr>
      </w:pPr>
      <w:bookmarkStart w:id="136" w:name="_Toc261885332"/>
      <w:r w:rsidRPr="00EF5EC4">
        <w:t>4.2. Ликвидность эмитента</w:t>
      </w:r>
      <w:bookmarkEnd w:id="134"/>
      <w:bookmarkEnd w:id="135"/>
      <w:bookmarkEnd w:id="136"/>
    </w:p>
    <w:p w:rsidR="004611C5" w:rsidRPr="00A069D4" w:rsidRDefault="003513C3" w:rsidP="003513C3">
      <w:pPr>
        <w:tabs>
          <w:tab w:val="clear" w:pos="709"/>
        </w:tabs>
        <w:spacing w:after="60"/>
        <w:jc w:val="left"/>
        <w:rPr>
          <w:i w:val="0"/>
          <w:iCs w:val="0"/>
          <w:color w:val="000000"/>
          <w:sz w:val="20"/>
          <w:szCs w:val="20"/>
        </w:rPr>
      </w:pPr>
      <w:bookmarkStart w:id="137" w:name="_Toc108855255"/>
      <w:bookmarkStart w:id="138" w:name="_Toc110063300"/>
      <w:r w:rsidRPr="00A069D4">
        <w:rPr>
          <w:i w:val="0"/>
          <w:iCs w:val="0"/>
          <w:color w:val="000000"/>
          <w:sz w:val="20"/>
          <w:szCs w:val="20"/>
        </w:rPr>
        <w:t>П</w:t>
      </w:r>
      <w:r w:rsidR="004611C5" w:rsidRPr="00A069D4">
        <w:rPr>
          <w:i w:val="0"/>
          <w:iCs w:val="0"/>
          <w:color w:val="000000"/>
          <w:sz w:val="20"/>
          <w:szCs w:val="20"/>
        </w:rPr>
        <w:t>оказатели, характе</w:t>
      </w:r>
      <w:r w:rsidRPr="00A069D4">
        <w:rPr>
          <w:i w:val="0"/>
          <w:iCs w:val="0"/>
          <w:color w:val="000000"/>
          <w:sz w:val="20"/>
          <w:szCs w:val="20"/>
        </w:rPr>
        <w:t>ризующие ликвидность эмитента:</w:t>
      </w:r>
    </w:p>
    <w:tbl>
      <w:tblPr>
        <w:tblW w:w="0" w:type="auto"/>
        <w:tblInd w:w="70" w:type="dxa"/>
        <w:tblLayout w:type="fixed"/>
        <w:tblCellMar>
          <w:left w:w="70" w:type="dxa"/>
          <w:right w:w="70" w:type="dxa"/>
        </w:tblCellMar>
        <w:tblLook w:val="0000"/>
      </w:tblPr>
      <w:tblGrid>
        <w:gridCol w:w="3420"/>
        <w:gridCol w:w="1077"/>
        <w:gridCol w:w="1077"/>
        <w:gridCol w:w="1077"/>
        <w:gridCol w:w="1077"/>
        <w:gridCol w:w="1077"/>
        <w:gridCol w:w="1077"/>
      </w:tblGrid>
      <w:tr w:rsidR="00A069D4" w:rsidRPr="00A069D4">
        <w:tblPrEx>
          <w:tblCellMar>
            <w:top w:w="0" w:type="dxa"/>
            <w:bottom w:w="0" w:type="dxa"/>
          </w:tblCellMar>
        </w:tblPrEx>
        <w:trPr>
          <w:trHeight w:val="240"/>
        </w:trPr>
        <w:tc>
          <w:tcPr>
            <w:tcW w:w="3420" w:type="dxa"/>
            <w:tcBorders>
              <w:top w:val="single" w:sz="6" w:space="0" w:color="auto"/>
              <w:left w:val="single" w:sz="6" w:space="0" w:color="auto"/>
              <w:bottom w:val="single" w:sz="6" w:space="0" w:color="auto"/>
              <w:right w:val="single" w:sz="4" w:space="0" w:color="auto"/>
            </w:tcBorders>
            <w:vAlign w:val="center"/>
          </w:tcPr>
          <w:p w:rsidR="00A069D4" w:rsidRPr="00A069D4" w:rsidRDefault="00A069D4" w:rsidP="003513C3">
            <w:pPr>
              <w:tabs>
                <w:tab w:val="clear" w:pos="709"/>
              </w:tabs>
              <w:jc w:val="center"/>
              <w:rPr>
                <w:i w:val="0"/>
                <w:iCs w:val="0"/>
                <w:color w:val="000000"/>
                <w:sz w:val="20"/>
                <w:szCs w:val="20"/>
              </w:rPr>
            </w:pPr>
            <w:r w:rsidRPr="00A069D4">
              <w:rPr>
                <w:i w:val="0"/>
                <w:iCs w:val="0"/>
                <w:color w:val="000000"/>
                <w:sz w:val="20"/>
                <w:szCs w:val="20"/>
              </w:rPr>
              <w:t>Наименование показателя</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ConsCell"/>
              <w:widowControl/>
              <w:jc w:val="center"/>
              <w:rPr>
                <w:rFonts w:ascii="Times New Roman" w:hAnsi="Times New Roman" w:cs="Times New Roman"/>
              </w:rPr>
            </w:pPr>
            <w:r w:rsidRPr="00A069D4">
              <w:rPr>
                <w:rFonts w:ascii="Times New Roman" w:hAnsi="Times New Roman" w:cs="Times New Roman"/>
              </w:rPr>
              <w:t>2005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i w:val="0"/>
                <w:iCs w:val="0"/>
                <w:color w:val="000000"/>
                <w:sz w:val="20"/>
                <w:szCs w:val="20"/>
              </w:rPr>
            </w:pPr>
            <w:r w:rsidRPr="00A069D4">
              <w:rPr>
                <w:i w:val="0"/>
                <w:iCs w:val="0"/>
                <w:color w:val="000000"/>
                <w:sz w:val="20"/>
                <w:szCs w:val="20"/>
              </w:rPr>
              <w:t>2006 г.</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ConsCell"/>
              <w:widowControl/>
              <w:jc w:val="center"/>
              <w:rPr>
                <w:rFonts w:ascii="Times New Roman" w:hAnsi="Times New Roman" w:cs="Times New Roman"/>
              </w:rPr>
            </w:pPr>
            <w:r w:rsidRPr="00A069D4">
              <w:rPr>
                <w:rFonts w:ascii="Times New Roman" w:hAnsi="Times New Roman" w:cs="Times New Roman"/>
              </w:rPr>
              <w:t>2007 г.</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ConsCell"/>
              <w:widowControl/>
              <w:jc w:val="center"/>
              <w:rPr>
                <w:rFonts w:ascii="Times New Roman" w:hAnsi="Times New Roman" w:cs="Times New Roman"/>
              </w:rPr>
            </w:pPr>
            <w:r w:rsidRPr="00A069D4">
              <w:rPr>
                <w:rFonts w:ascii="Times New Roman" w:hAnsi="Times New Roman" w:cs="Times New Roman"/>
              </w:rPr>
              <w:t>2008 г.</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3513C3">
            <w:pPr>
              <w:pStyle w:val="ConsCell"/>
              <w:widowControl/>
              <w:jc w:val="center"/>
              <w:rPr>
                <w:rFonts w:ascii="Times New Roman" w:hAnsi="Times New Roman" w:cs="Times New Roman"/>
              </w:rPr>
            </w:pPr>
            <w:r w:rsidRPr="00A069D4">
              <w:rPr>
                <w:rFonts w:ascii="Times New Roman" w:hAnsi="Times New Roman" w:cs="Times New Roman"/>
              </w:rPr>
              <w:t>2009г.</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3513C3">
            <w:pPr>
              <w:pStyle w:val="ConsCell"/>
              <w:widowControl/>
              <w:jc w:val="center"/>
              <w:rPr>
                <w:rFonts w:ascii="Times New Roman" w:hAnsi="Times New Roman" w:cs="Times New Roman"/>
              </w:rPr>
            </w:pPr>
            <w:r w:rsidRPr="00A069D4">
              <w:rPr>
                <w:rFonts w:ascii="Times New Roman" w:hAnsi="Times New Roman" w:cs="Times New Roman"/>
              </w:rPr>
              <w:t>1 кв. 2010г.</w:t>
            </w:r>
          </w:p>
        </w:tc>
      </w:tr>
      <w:tr w:rsidR="00A069D4" w:rsidRPr="00A069D4">
        <w:tblPrEx>
          <w:tblCellMar>
            <w:top w:w="0" w:type="dxa"/>
            <w:bottom w:w="0" w:type="dxa"/>
          </w:tblCellMar>
        </w:tblPrEx>
        <w:trPr>
          <w:trHeight w:val="426"/>
        </w:trPr>
        <w:tc>
          <w:tcPr>
            <w:tcW w:w="3420" w:type="dxa"/>
            <w:tcBorders>
              <w:top w:val="single" w:sz="6" w:space="0" w:color="auto"/>
              <w:left w:val="single" w:sz="6" w:space="0" w:color="auto"/>
              <w:bottom w:val="single" w:sz="6" w:space="0" w:color="auto"/>
              <w:right w:val="single" w:sz="4" w:space="0" w:color="auto"/>
            </w:tcBorders>
          </w:tcPr>
          <w:p w:rsidR="00A069D4" w:rsidRPr="00A069D4" w:rsidRDefault="00A069D4">
            <w:pPr>
              <w:tabs>
                <w:tab w:val="clear" w:pos="709"/>
              </w:tabs>
              <w:jc w:val="left"/>
              <w:rPr>
                <w:i w:val="0"/>
                <w:iCs w:val="0"/>
                <w:color w:val="000000"/>
                <w:sz w:val="20"/>
                <w:szCs w:val="20"/>
              </w:rPr>
            </w:pPr>
            <w:r w:rsidRPr="00A069D4">
              <w:rPr>
                <w:i w:val="0"/>
                <w:iCs w:val="0"/>
                <w:color w:val="000000"/>
                <w:sz w:val="20"/>
                <w:szCs w:val="20"/>
              </w:rPr>
              <w:t xml:space="preserve">Собственные оборотные средства, тыс.руб. </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ConsCell"/>
              <w:widowControl/>
              <w:jc w:val="center"/>
              <w:rPr>
                <w:rFonts w:ascii="Times New Roman" w:hAnsi="Times New Roman" w:cs="Times New Roman"/>
              </w:rPr>
            </w:pPr>
            <w:r w:rsidRPr="00A069D4">
              <w:rPr>
                <w:rFonts w:ascii="Times New Roman" w:hAnsi="Times New Roman" w:cs="Times New Roman"/>
              </w:rPr>
              <w:t>2453</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i w:val="0"/>
                <w:iCs w:val="0"/>
                <w:color w:val="000000"/>
                <w:sz w:val="20"/>
                <w:szCs w:val="20"/>
              </w:rPr>
            </w:pPr>
            <w:r w:rsidRPr="00A069D4">
              <w:rPr>
                <w:i w:val="0"/>
                <w:iCs w:val="0"/>
                <w:color w:val="000000"/>
                <w:sz w:val="20"/>
                <w:szCs w:val="20"/>
              </w:rPr>
              <w:t>- 1411</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ConsCell"/>
              <w:widowControl/>
              <w:jc w:val="center"/>
              <w:rPr>
                <w:rFonts w:ascii="Times New Roman" w:hAnsi="Times New Roman" w:cs="Times New Roman"/>
              </w:rPr>
            </w:pPr>
            <w:r w:rsidRPr="00A069D4">
              <w:rPr>
                <w:rFonts w:ascii="Times New Roman" w:hAnsi="Times New Roman" w:cs="Times New Roman"/>
              </w:rPr>
              <w:t>-8489</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pStyle w:val="ConsCell"/>
              <w:widowControl/>
              <w:jc w:val="center"/>
              <w:rPr>
                <w:rFonts w:ascii="Times New Roman" w:hAnsi="Times New Roman" w:cs="Times New Roman"/>
              </w:rPr>
            </w:pPr>
            <w:r w:rsidRPr="00A069D4">
              <w:rPr>
                <w:rFonts w:ascii="Times New Roman" w:hAnsi="Times New Roman" w:cs="Times New Roman"/>
              </w:rPr>
              <w:t>-6069</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pPr>
              <w:pStyle w:val="ConsCell"/>
              <w:widowControl/>
              <w:jc w:val="center"/>
              <w:rPr>
                <w:rFonts w:ascii="Times New Roman" w:hAnsi="Times New Roman" w:cs="Times New Roman"/>
              </w:rPr>
            </w:pPr>
            <w:r>
              <w:rPr>
                <w:rFonts w:ascii="Times New Roman" w:hAnsi="Times New Roman" w:cs="Times New Roman"/>
              </w:rPr>
              <w:t>-1657</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3513C3">
            <w:pPr>
              <w:pStyle w:val="ConsCell"/>
              <w:widowControl/>
              <w:jc w:val="center"/>
              <w:rPr>
                <w:rFonts w:ascii="Times New Roman" w:hAnsi="Times New Roman" w:cs="Times New Roman"/>
              </w:rPr>
            </w:pPr>
            <w:r w:rsidRPr="00A069D4">
              <w:rPr>
                <w:rFonts w:ascii="Times New Roman" w:hAnsi="Times New Roman" w:cs="Times New Roman"/>
              </w:rPr>
              <w:t>3</w:t>
            </w:r>
            <w:r w:rsidR="00FF4EBA">
              <w:rPr>
                <w:rFonts w:ascii="Times New Roman" w:hAnsi="Times New Roman" w:cs="Times New Roman"/>
              </w:rPr>
              <w:t>509</w:t>
            </w:r>
          </w:p>
        </w:tc>
      </w:tr>
      <w:tr w:rsidR="00A069D4" w:rsidRPr="00A069D4">
        <w:tblPrEx>
          <w:tblCellMar>
            <w:top w:w="0" w:type="dxa"/>
            <w:bottom w:w="0" w:type="dxa"/>
          </w:tblCellMar>
        </w:tblPrEx>
        <w:trPr>
          <w:trHeight w:val="234"/>
        </w:trPr>
        <w:tc>
          <w:tcPr>
            <w:tcW w:w="3420" w:type="dxa"/>
            <w:tcBorders>
              <w:top w:val="single" w:sz="6" w:space="0" w:color="auto"/>
              <w:left w:val="single" w:sz="6" w:space="0" w:color="auto"/>
              <w:bottom w:val="single" w:sz="6" w:space="0" w:color="auto"/>
              <w:right w:val="single" w:sz="4" w:space="0" w:color="auto"/>
            </w:tcBorders>
          </w:tcPr>
          <w:p w:rsidR="00A069D4" w:rsidRPr="00A069D4" w:rsidRDefault="00A069D4">
            <w:pPr>
              <w:tabs>
                <w:tab w:val="clear" w:pos="709"/>
              </w:tabs>
              <w:jc w:val="left"/>
              <w:rPr>
                <w:i w:val="0"/>
                <w:iCs w:val="0"/>
                <w:color w:val="000000"/>
                <w:sz w:val="20"/>
                <w:szCs w:val="20"/>
              </w:rPr>
            </w:pPr>
            <w:r w:rsidRPr="00A069D4">
              <w:rPr>
                <w:i w:val="0"/>
                <w:iCs w:val="0"/>
                <w:color w:val="000000"/>
                <w:sz w:val="20"/>
                <w:szCs w:val="20"/>
              </w:rPr>
              <w:t xml:space="preserve">Индекс постоянного актива </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0,91</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i w:val="0"/>
                <w:iCs w:val="0"/>
                <w:color w:val="000000"/>
                <w:sz w:val="20"/>
                <w:szCs w:val="20"/>
              </w:rPr>
            </w:pPr>
            <w:r w:rsidRPr="00A069D4">
              <w:rPr>
                <w:i w:val="0"/>
                <w:iCs w:val="0"/>
                <w:color w:val="000000"/>
                <w:sz w:val="20"/>
                <w:szCs w:val="20"/>
              </w:rPr>
              <w:t>1,05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1,3</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1,20</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pPr>
              <w:tabs>
                <w:tab w:val="clear" w:pos="709"/>
              </w:tabs>
              <w:jc w:val="center"/>
              <w:rPr>
                <w:rStyle w:val="SUBST"/>
                <w:b w:val="0"/>
                <w:bCs w:val="0"/>
                <w:color w:val="000000"/>
                <w:sz w:val="20"/>
                <w:szCs w:val="20"/>
              </w:rPr>
            </w:pPr>
            <w:r>
              <w:rPr>
                <w:rStyle w:val="SUBST"/>
                <w:b w:val="0"/>
                <w:bCs w:val="0"/>
                <w:color w:val="000000"/>
                <w:sz w:val="20"/>
                <w:szCs w:val="20"/>
              </w:rPr>
              <w:t>1,05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rsidP="003513C3">
            <w:pPr>
              <w:tabs>
                <w:tab w:val="clear" w:pos="709"/>
              </w:tabs>
              <w:jc w:val="center"/>
              <w:rPr>
                <w:rStyle w:val="SUBST"/>
                <w:b w:val="0"/>
                <w:bCs w:val="0"/>
                <w:sz w:val="20"/>
                <w:szCs w:val="20"/>
              </w:rPr>
            </w:pPr>
            <w:r>
              <w:rPr>
                <w:rStyle w:val="SUBST"/>
                <w:b w:val="0"/>
                <w:bCs w:val="0"/>
                <w:sz w:val="20"/>
                <w:szCs w:val="20"/>
              </w:rPr>
              <w:t>0,91</w:t>
            </w:r>
          </w:p>
        </w:tc>
      </w:tr>
      <w:tr w:rsidR="00A069D4" w:rsidRPr="00A069D4">
        <w:tblPrEx>
          <w:tblCellMar>
            <w:top w:w="0" w:type="dxa"/>
            <w:bottom w:w="0" w:type="dxa"/>
          </w:tblCellMar>
        </w:tblPrEx>
        <w:trPr>
          <w:trHeight w:val="266"/>
        </w:trPr>
        <w:tc>
          <w:tcPr>
            <w:tcW w:w="3420" w:type="dxa"/>
            <w:tcBorders>
              <w:top w:val="single" w:sz="6" w:space="0" w:color="auto"/>
              <w:left w:val="single" w:sz="6" w:space="0" w:color="auto"/>
              <w:bottom w:val="single" w:sz="6" w:space="0" w:color="auto"/>
              <w:right w:val="single" w:sz="4" w:space="0" w:color="auto"/>
            </w:tcBorders>
          </w:tcPr>
          <w:p w:rsidR="00A069D4" w:rsidRPr="00A069D4" w:rsidRDefault="00A069D4">
            <w:pPr>
              <w:tabs>
                <w:tab w:val="clear" w:pos="709"/>
              </w:tabs>
              <w:jc w:val="left"/>
              <w:rPr>
                <w:i w:val="0"/>
                <w:iCs w:val="0"/>
                <w:color w:val="000000"/>
                <w:sz w:val="20"/>
                <w:szCs w:val="20"/>
              </w:rPr>
            </w:pPr>
            <w:r w:rsidRPr="00A069D4">
              <w:rPr>
                <w:i w:val="0"/>
                <w:iCs w:val="0"/>
                <w:color w:val="000000"/>
                <w:sz w:val="20"/>
                <w:szCs w:val="20"/>
              </w:rPr>
              <w:t xml:space="preserve">Коэффициент текущей ликвидности  </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1,17</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i w:val="0"/>
                <w:iCs w:val="0"/>
                <w:color w:val="000000"/>
                <w:sz w:val="20"/>
                <w:szCs w:val="20"/>
              </w:rPr>
            </w:pPr>
            <w:r w:rsidRPr="00A069D4">
              <w:rPr>
                <w:i w:val="0"/>
                <w:iCs w:val="0"/>
                <w:color w:val="000000"/>
                <w:sz w:val="20"/>
                <w:szCs w:val="20"/>
              </w:rPr>
              <w:t>0,9</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0,61</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0,65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pPr>
              <w:tabs>
                <w:tab w:val="clear" w:pos="709"/>
              </w:tabs>
              <w:jc w:val="center"/>
              <w:rPr>
                <w:rStyle w:val="SUBST"/>
                <w:b w:val="0"/>
                <w:bCs w:val="0"/>
                <w:color w:val="000000"/>
                <w:sz w:val="20"/>
                <w:szCs w:val="20"/>
              </w:rPr>
            </w:pPr>
            <w:r>
              <w:rPr>
                <w:rStyle w:val="SUBST"/>
                <w:b w:val="0"/>
                <w:bCs w:val="0"/>
                <w:color w:val="000000"/>
                <w:sz w:val="20"/>
                <w:szCs w:val="20"/>
              </w:rPr>
              <w:t>1,08</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rsidP="003513C3">
            <w:pPr>
              <w:tabs>
                <w:tab w:val="clear" w:pos="709"/>
              </w:tabs>
              <w:jc w:val="center"/>
              <w:rPr>
                <w:rStyle w:val="SUBST"/>
                <w:b w:val="0"/>
                <w:bCs w:val="0"/>
                <w:sz w:val="20"/>
                <w:szCs w:val="20"/>
              </w:rPr>
            </w:pPr>
            <w:r>
              <w:rPr>
                <w:rStyle w:val="SUBST"/>
                <w:b w:val="0"/>
                <w:bCs w:val="0"/>
                <w:sz w:val="20"/>
                <w:szCs w:val="20"/>
              </w:rPr>
              <w:t>1,43</w:t>
            </w:r>
          </w:p>
        </w:tc>
      </w:tr>
      <w:tr w:rsidR="00A069D4" w:rsidRPr="00A069D4">
        <w:tblPrEx>
          <w:tblCellMar>
            <w:top w:w="0" w:type="dxa"/>
            <w:bottom w:w="0" w:type="dxa"/>
          </w:tblCellMar>
        </w:tblPrEx>
        <w:trPr>
          <w:trHeight w:val="271"/>
        </w:trPr>
        <w:tc>
          <w:tcPr>
            <w:tcW w:w="3420" w:type="dxa"/>
            <w:tcBorders>
              <w:top w:val="single" w:sz="6" w:space="0" w:color="auto"/>
              <w:left w:val="single" w:sz="6" w:space="0" w:color="auto"/>
              <w:bottom w:val="single" w:sz="6" w:space="0" w:color="auto"/>
              <w:right w:val="single" w:sz="4" w:space="0" w:color="auto"/>
            </w:tcBorders>
          </w:tcPr>
          <w:p w:rsidR="00A069D4" w:rsidRPr="00A069D4" w:rsidRDefault="00A069D4">
            <w:pPr>
              <w:tabs>
                <w:tab w:val="clear" w:pos="709"/>
              </w:tabs>
              <w:jc w:val="left"/>
              <w:rPr>
                <w:i w:val="0"/>
                <w:iCs w:val="0"/>
                <w:color w:val="000000"/>
                <w:sz w:val="20"/>
                <w:szCs w:val="20"/>
              </w:rPr>
            </w:pPr>
            <w:r w:rsidRPr="00A069D4">
              <w:rPr>
                <w:i w:val="0"/>
                <w:iCs w:val="0"/>
                <w:color w:val="000000"/>
                <w:sz w:val="20"/>
                <w:szCs w:val="20"/>
              </w:rPr>
              <w:t xml:space="preserve">Коэффициент быстрой ликвидности   </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0,35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i w:val="0"/>
                <w:iCs w:val="0"/>
                <w:color w:val="000000"/>
                <w:sz w:val="20"/>
                <w:szCs w:val="20"/>
              </w:rPr>
            </w:pPr>
            <w:r w:rsidRPr="00A069D4">
              <w:rPr>
                <w:i w:val="0"/>
                <w:iCs w:val="0"/>
                <w:color w:val="000000"/>
                <w:sz w:val="20"/>
                <w:szCs w:val="20"/>
              </w:rPr>
              <w:t>0,36</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0,31</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0,49</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pPr>
              <w:tabs>
                <w:tab w:val="clear" w:pos="709"/>
              </w:tabs>
              <w:jc w:val="center"/>
              <w:rPr>
                <w:rStyle w:val="SUBST"/>
                <w:b w:val="0"/>
                <w:bCs w:val="0"/>
                <w:color w:val="000000"/>
                <w:sz w:val="20"/>
                <w:szCs w:val="20"/>
              </w:rPr>
            </w:pPr>
            <w:r>
              <w:rPr>
                <w:rStyle w:val="SUBST"/>
                <w:b w:val="0"/>
                <w:bCs w:val="0"/>
                <w:color w:val="000000"/>
                <w:sz w:val="20"/>
                <w:szCs w:val="20"/>
              </w:rPr>
              <w:t>1,02</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rsidP="003513C3">
            <w:pPr>
              <w:tabs>
                <w:tab w:val="clear" w:pos="709"/>
              </w:tabs>
              <w:jc w:val="center"/>
              <w:rPr>
                <w:rStyle w:val="SUBST"/>
                <w:b w:val="0"/>
                <w:bCs w:val="0"/>
                <w:sz w:val="20"/>
                <w:szCs w:val="20"/>
              </w:rPr>
            </w:pPr>
            <w:r>
              <w:rPr>
                <w:rStyle w:val="SUBST"/>
                <w:b w:val="0"/>
                <w:bCs w:val="0"/>
                <w:sz w:val="20"/>
                <w:szCs w:val="20"/>
              </w:rPr>
              <w:t>1,37</w:t>
            </w:r>
          </w:p>
        </w:tc>
      </w:tr>
      <w:tr w:rsidR="00A069D4" w:rsidRPr="00A069D4">
        <w:tblPrEx>
          <w:tblCellMar>
            <w:top w:w="0" w:type="dxa"/>
            <w:bottom w:w="0" w:type="dxa"/>
          </w:tblCellMar>
        </w:tblPrEx>
        <w:trPr>
          <w:trHeight w:val="416"/>
        </w:trPr>
        <w:tc>
          <w:tcPr>
            <w:tcW w:w="3420" w:type="dxa"/>
            <w:tcBorders>
              <w:top w:val="single" w:sz="6" w:space="0" w:color="auto"/>
              <w:left w:val="single" w:sz="6" w:space="0" w:color="auto"/>
              <w:bottom w:val="single" w:sz="6" w:space="0" w:color="auto"/>
              <w:right w:val="single" w:sz="4" w:space="0" w:color="auto"/>
            </w:tcBorders>
          </w:tcPr>
          <w:p w:rsidR="00A069D4" w:rsidRPr="00A069D4" w:rsidRDefault="00A069D4">
            <w:pPr>
              <w:tabs>
                <w:tab w:val="clear" w:pos="709"/>
              </w:tabs>
              <w:jc w:val="left"/>
              <w:rPr>
                <w:i w:val="0"/>
                <w:iCs w:val="0"/>
                <w:color w:val="000000"/>
                <w:sz w:val="20"/>
                <w:szCs w:val="20"/>
              </w:rPr>
            </w:pPr>
            <w:r w:rsidRPr="00A069D4">
              <w:rPr>
                <w:i w:val="0"/>
                <w:iCs w:val="0"/>
                <w:color w:val="000000"/>
                <w:sz w:val="20"/>
                <w:szCs w:val="20"/>
              </w:rPr>
              <w:t xml:space="preserve">Коэффициент автономии собственных средств </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0,65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i w:val="0"/>
                <w:iCs w:val="0"/>
                <w:color w:val="000000"/>
                <w:sz w:val="20"/>
                <w:szCs w:val="20"/>
              </w:rPr>
            </w:pPr>
            <w:r w:rsidRPr="00A069D4">
              <w:rPr>
                <w:i w:val="0"/>
                <w:iCs w:val="0"/>
                <w:color w:val="000000"/>
                <w:sz w:val="20"/>
                <w:szCs w:val="20"/>
              </w:rPr>
              <w:t>0,64</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0,55</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DD6261">
            <w:pPr>
              <w:tabs>
                <w:tab w:val="clear" w:pos="709"/>
              </w:tabs>
              <w:jc w:val="center"/>
              <w:rPr>
                <w:rStyle w:val="SUBST"/>
                <w:b w:val="0"/>
                <w:bCs w:val="0"/>
                <w:color w:val="000000"/>
                <w:sz w:val="20"/>
                <w:szCs w:val="20"/>
              </w:rPr>
            </w:pPr>
            <w:r w:rsidRPr="00A069D4">
              <w:rPr>
                <w:rStyle w:val="SUBST"/>
                <w:b w:val="0"/>
                <w:bCs w:val="0"/>
                <w:color w:val="000000"/>
                <w:sz w:val="20"/>
                <w:szCs w:val="20"/>
              </w:rPr>
              <w:t>0,64</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FF4EBA">
            <w:pPr>
              <w:tabs>
                <w:tab w:val="clear" w:pos="709"/>
              </w:tabs>
              <w:jc w:val="center"/>
              <w:rPr>
                <w:rStyle w:val="SUBST"/>
                <w:b w:val="0"/>
                <w:bCs w:val="0"/>
                <w:color w:val="000000"/>
                <w:sz w:val="20"/>
                <w:szCs w:val="20"/>
              </w:rPr>
            </w:pPr>
            <w:r>
              <w:rPr>
                <w:rStyle w:val="SUBST"/>
                <w:b w:val="0"/>
                <w:bCs w:val="0"/>
                <w:color w:val="000000"/>
                <w:sz w:val="20"/>
                <w:szCs w:val="20"/>
              </w:rPr>
              <w:t>0,64</w:t>
            </w:r>
          </w:p>
        </w:tc>
        <w:tc>
          <w:tcPr>
            <w:tcW w:w="1077" w:type="dxa"/>
            <w:tcBorders>
              <w:top w:val="single" w:sz="4" w:space="0" w:color="auto"/>
              <w:left w:val="single" w:sz="4" w:space="0" w:color="auto"/>
              <w:bottom w:val="single" w:sz="4" w:space="0" w:color="auto"/>
              <w:right w:val="single" w:sz="4" w:space="0" w:color="auto"/>
            </w:tcBorders>
            <w:vAlign w:val="center"/>
          </w:tcPr>
          <w:p w:rsidR="00A069D4" w:rsidRPr="00A069D4" w:rsidRDefault="00A069D4" w:rsidP="003513C3">
            <w:pPr>
              <w:tabs>
                <w:tab w:val="clear" w:pos="709"/>
              </w:tabs>
              <w:jc w:val="center"/>
              <w:rPr>
                <w:rStyle w:val="SUBST"/>
                <w:b w:val="0"/>
                <w:bCs w:val="0"/>
                <w:sz w:val="20"/>
                <w:szCs w:val="20"/>
              </w:rPr>
            </w:pPr>
            <w:r w:rsidRPr="00A069D4">
              <w:rPr>
                <w:rStyle w:val="SUBST"/>
                <w:b w:val="0"/>
                <w:bCs w:val="0"/>
                <w:sz w:val="20"/>
                <w:szCs w:val="20"/>
              </w:rPr>
              <w:t>0,68</w:t>
            </w:r>
          </w:p>
        </w:tc>
      </w:tr>
    </w:tbl>
    <w:p w:rsidR="004611C5" w:rsidRPr="00EF5EC4" w:rsidRDefault="003513C3" w:rsidP="003513C3">
      <w:pPr>
        <w:tabs>
          <w:tab w:val="clear" w:pos="709"/>
        </w:tabs>
        <w:autoSpaceDE w:val="0"/>
        <w:autoSpaceDN w:val="0"/>
        <w:adjustRightInd w:val="0"/>
        <w:rPr>
          <w:i w:val="0"/>
          <w:iCs w:val="0"/>
          <w:color w:val="000000"/>
          <w:sz w:val="20"/>
          <w:szCs w:val="20"/>
        </w:rPr>
      </w:pPr>
      <w:r w:rsidRPr="00A069D4">
        <w:rPr>
          <w:i w:val="0"/>
          <w:iCs w:val="0"/>
          <w:color w:val="000000"/>
          <w:sz w:val="20"/>
          <w:szCs w:val="20"/>
        </w:rPr>
        <w:t>Э</w:t>
      </w:r>
      <w:r w:rsidR="004611C5" w:rsidRPr="00A069D4">
        <w:rPr>
          <w:i w:val="0"/>
          <w:iCs w:val="0"/>
          <w:color w:val="000000"/>
          <w:sz w:val="20"/>
          <w:szCs w:val="20"/>
        </w:rPr>
        <w:t>кономический анализ ликвидности и платежеспособности не проводился.</w:t>
      </w:r>
    </w:p>
    <w:p w:rsidR="004611C5" w:rsidRPr="00A76CF9" w:rsidRDefault="004611C5" w:rsidP="00A14D99">
      <w:pPr>
        <w:pStyle w:val="21"/>
      </w:pPr>
      <w:bookmarkStart w:id="139" w:name="_Toc261885333"/>
      <w:r w:rsidRPr="00A76CF9">
        <w:t>4.3. Размер, структура и достаточность капитала и оборотных средств эмитента</w:t>
      </w:r>
      <w:bookmarkEnd w:id="137"/>
      <w:bookmarkEnd w:id="138"/>
      <w:bookmarkEnd w:id="139"/>
    </w:p>
    <w:p w:rsidR="004611C5" w:rsidRPr="00A76CF9" w:rsidRDefault="004611C5" w:rsidP="00A14D99">
      <w:pPr>
        <w:pStyle w:val="21"/>
      </w:pPr>
      <w:bookmarkStart w:id="140" w:name="_Toc108855256"/>
      <w:bookmarkStart w:id="141" w:name="_Toc110063301"/>
      <w:bookmarkStart w:id="142" w:name="_Toc261885334"/>
      <w:r w:rsidRPr="00A76CF9">
        <w:t>4.3.1. Размер и структура капитала и оборотных средств эмитента</w:t>
      </w:r>
      <w:bookmarkEnd w:id="140"/>
      <w:bookmarkEnd w:id="141"/>
      <w:bookmarkEnd w:id="142"/>
    </w:p>
    <w:p w:rsidR="004611C5" w:rsidRPr="00A76CF9" w:rsidRDefault="004611C5">
      <w:pPr>
        <w:tabs>
          <w:tab w:val="clear" w:pos="709"/>
        </w:tabs>
        <w:autoSpaceDE w:val="0"/>
        <w:autoSpaceDN w:val="0"/>
        <w:adjustRightInd w:val="0"/>
        <w:rPr>
          <w:i w:val="0"/>
          <w:iCs w:val="0"/>
          <w:color w:val="000000"/>
          <w:sz w:val="20"/>
          <w:szCs w:val="20"/>
        </w:rPr>
      </w:pPr>
      <w:bookmarkStart w:id="143" w:name="_Toc108855257"/>
      <w:bookmarkStart w:id="144" w:name="_Toc110063302"/>
      <w:r w:rsidRPr="00A76CF9">
        <w:rPr>
          <w:i w:val="0"/>
          <w:iCs w:val="0"/>
          <w:color w:val="000000"/>
          <w:sz w:val="20"/>
          <w:szCs w:val="20"/>
        </w:rPr>
        <w:t xml:space="preserve">а) размер уставного капитала эмитента, а также соответствие размера уставного капитала эмитента, приведенного в настоящем пункте, учредительным документам эмитента (руб.): </w:t>
      </w:r>
      <w:r w:rsidRPr="00A76CF9">
        <w:rPr>
          <w:i w:val="0"/>
          <w:iCs w:val="0"/>
          <w:noProof/>
          <w:color w:val="000000"/>
          <w:sz w:val="20"/>
          <w:szCs w:val="20"/>
        </w:rPr>
        <w:t>14</w:t>
      </w:r>
      <w:r w:rsidR="00D56239">
        <w:rPr>
          <w:i w:val="0"/>
          <w:iCs w:val="0"/>
          <w:noProof/>
          <w:color w:val="000000"/>
          <w:sz w:val="20"/>
          <w:szCs w:val="20"/>
        </w:rPr>
        <w:t> </w:t>
      </w:r>
      <w:r w:rsidRPr="00A76CF9">
        <w:rPr>
          <w:i w:val="0"/>
          <w:iCs w:val="0"/>
          <w:noProof/>
          <w:color w:val="000000"/>
          <w:sz w:val="20"/>
          <w:szCs w:val="20"/>
        </w:rPr>
        <w:t>383</w:t>
      </w:r>
      <w:r w:rsidR="00D56239">
        <w:rPr>
          <w:i w:val="0"/>
          <w:iCs w:val="0"/>
          <w:color w:val="000000"/>
          <w:sz w:val="20"/>
          <w:szCs w:val="20"/>
        </w:rPr>
        <w:t xml:space="preserve">, что соответствует </w:t>
      </w:r>
      <w:r w:rsidRPr="00A76CF9">
        <w:rPr>
          <w:i w:val="0"/>
          <w:iCs w:val="0"/>
          <w:sz w:val="20"/>
          <w:szCs w:val="20"/>
        </w:rPr>
        <w:t xml:space="preserve"> </w:t>
      </w:r>
      <w:r w:rsidR="00D56239" w:rsidRPr="00A76CF9">
        <w:rPr>
          <w:i w:val="0"/>
          <w:iCs w:val="0"/>
          <w:color w:val="000000"/>
          <w:sz w:val="20"/>
          <w:szCs w:val="20"/>
        </w:rPr>
        <w:t>учредительным документам</w:t>
      </w:r>
      <w:r w:rsidR="00D56239">
        <w:rPr>
          <w:i w:val="0"/>
          <w:iCs w:val="0"/>
          <w:color w:val="000000"/>
          <w:sz w:val="20"/>
          <w:szCs w:val="20"/>
        </w:rPr>
        <w:t>;</w:t>
      </w:r>
    </w:p>
    <w:p w:rsidR="004611C5" w:rsidRPr="00A76CF9" w:rsidRDefault="004611C5">
      <w:pPr>
        <w:tabs>
          <w:tab w:val="clear" w:pos="709"/>
        </w:tabs>
        <w:autoSpaceDE w:val="0"/>
        <w:autoSpaceDN w:val="0"/>
        <w:adjustRightInd w:val="0"/>
        <w:rPr>
          <w:i w:val="0"/>
          <w:iCs w:val="0"/>
          <w:color w:val="000000"/>
          <w:sz w:val="20"/>
          <w:szCs w:val="20"/>
        </w:rPr>
      </w:pPr>
      <w:r w:rsidRPr="00A76CF9">
        <w:rPr>
          <w:i w:val="0"/>
          <w:iCs w:val="0"/>
          <w:color w:val="000000"/>
          <w:sz w:val="20"/>
          <w:szCs w:val="20"/>
        </w:rPr>
        <w:t>б) общ</w:t>
      </w:r>
      <w:r w:rsidR="00D56239">
        <w:rPr>
          <w:i w:val="0"/>
          <w:iCs w:val="0"/>
          <w:color w:val="000000"/>
          <w:sz w:val="20"/>
          <w:szCs w:val="20"/>
        </w:rPr>
        <w:t>ая</w:t>
      </w:r>
      <w:r w:rsidRPr="00A76CF9">
        <w:rPr>
          <w:i w:val="0"/>
          <w:iCs w:val="0"/>
          <w:color w:val="000000"/>
          <w:sz w:val="20"/>
          <w:szCs w:val="20"/>
        </w:rPr>
        <w:t xml:space="preserve"> стоимость акций эмитента, выкупленных эмитентом для последующей перепродажи (передачи), с указанием процента таких акций от размещенных акций эмитента: нет.</w:t>
      </w:r>
    </w:p>
    <w:p w:rsidR="004611C5" w:rsidRPr="00A76CF9" w:rsidRDefault="004611C5">
      <w:pPr>
        <w:tabs>
          <w:tab w:val="clear" w:pos="709"/>
        </w:tabs>
        <w:autoSpaceDE w:val="0"/>
        <w:autoSpaceDN w:val="0"/>
        <w:adjustRightInd w:val="0"/>
        <w:rPr>
          <w:i w:val="0"/>
          <w:iCs w:val="0"/>
          <w:color w:val="000000"/>
          <w:sz w:val="20"/>
          <w:szCs w:val="20"/>
        </w:rPr>
      </w:pPr>
      <w:r w:rsidRPr="00A76CF9">
        <w:rPr>
          <w:i w:val="0"/>
          <w:iCs w:val="0"/>
          <w:color w:val="000000"/>
          <w:sz w:val="20"/>
          <w:szCs w:val="20"/>
        </w:rPr>
        <w:t>в) размер резервного капитала эмитента, формируемого за счет отчислений из прибыли эмитента: 2 тыс. руб.</w:t>
      </w:r>
    </w:p>
    <w:p w:rsidR="004611C5" w:rsidRPr="00DD1A9A" w:rsidRDefault="004611C5">
      <w:pPr>
        <w:tabs>
          <w:tab w:val="clear" w:pos="709"/>
        </w:tabs>
        <w:autoSpaceDE w:val="0"/>
        <w:autoSpaceDN w:val="0"/>
        <w:adjustRightInd w:val="0"/>
        <w:rPr>
          <w:i w:val="0"/>
          <w:iCs w:val="0"/>
          <w:color w:val="000000"/>
          <w:sz w:val="20"/>
          <w:szCs w:val="20"/>
        </w:rPr>
      </w:pPr>
      <w:r w:rsidRPr="00DD1A9A">
        <w:rPr>
          <w:i w:val="0"/>
          <w:iCs w:val="0"/>
          <w:color w:val="000000"/>
          <w:sz w:val="20"/>
          <w:szCs w:val="20"/>
        </w:rPr>
        <w:t xml:space="preserve">г) </w:t>
      </w:r>
      <w:r w:rsidR="006C796C" w:rsidRPr="00DD1A9A">
        <w:rPr>
          <w:i w:val="0"/>
          <w:iCs w:val="0"/>
          <w:sz w:val="20"/>
          <w:szCs w:val="20"/>
        </w:rPr>
        <w:t>размер добавочного капитала эмитента, отражающий прирост стоимости активов, выявляемый по результатам переоценки, а также сумму разницы между продажной ценой (ценой размещения) и номинальной стоимостью акций (долей) общества за счет продажи акций (долей) по цене, превышающей номинальную стоимость: 26124</w:t>
      </w:r>
      <w:r w:rsidR="006C796C" w:rsidRPr="00DD1A9A">
        <w:rPr>
          <w:i w:val="0"/>
          <w:iCs w:val="0"/>
          <w:color w:val="000000"/>
          <w:sz w:val="20"/>
          <w:szCs w:val="20"/>
        </w:rPr>
        <w:t xml:space="preserve"> тыс. руб.</w:t>
      </w:r>
    </w:p>
    <w:p w:rsidR="004611C5" w:rsidRPr="00DD1A9A" w:rsidRDefault="004611C5">
      <w:pPr>
        <w:tabs>
          <w:tab w:val="clear" w:pos="709"/>
        </w:tabs>
        <w:autoSpaceDE w:val="0"/>
        <w:autoSpaceDN w:val="0"/>
        <w:adjustRightInd w:val="0"/>
        <w:rPr>
          <w:i w:val="0"/>
          <w:iCs w:val="0"/>
          <w:color w:val="000000"/>
          <w:sz w:val="20"/>
          <w:szCs w:val="20"/>
        </w:rPr>
      </w:pPr>
      <w:r w:rsidRPr="00DD1A9A">
        <w:rPr>
          <w:i w:val="0"/>
          <w:iCs w:val="0"/>
          <w:color w:val="000000"/>
          <w:sz w:val="20"/>
          <w:szCs w:val="20"/>
        </w:rPr>
        <w:t xml:space="preserve">д) размер нераспределенной чистой прибыли эмитента: </w:t>
      </w:r>
      <w:r w:rsidR="00710E92">
        <w:rPr>
          <w:i w:val="0"/>
          <w:iCs w:val="0"/>
          <w:color w:val="000000"/>
          <w:sz w:val="20"/>
          <w:szCs w:val="20"/>
        </w:rPr>
        <w:t>12173</w:t>
      </w:r>
      <w:r w:rsidRPr="00DD1A9A">
        <w:rPr>
          <w:i w:val="0"/>
          <w:iCs w:val="0"/>
          <w:color w:val="000000"/>
          <w:sz w:val="20"/>
          <w:szCs w:val="20"/>
        </w:rPr>
        <w:t xml:space="preserve"> тыс. руб.</w:t>
      </w:r>
    </w:p>
    <w:p w:rsidR="004611C5" w:rsidRPr="00A76CF9" w:rsidRDefault="004611C5">
      <w:pPr>
        <w:tabs>
          <w:tab w:val="clear" w:pos="709"/>
        </w:tabs>
        <w:autoSpaceDE w:val="0"/>
        <w:autoSpaceDN w:val="0"/>
        <w:adjustRightInd w:val="0"/>
        <w:rPr>
          <w:i w:val="0"/>
          <w:iCs w:val="0"/>
          <w:color w:val="000000"/>
          <w:sz w:val="20"/>
          <w:szCs w:val="20"/>
        </w:rPr>
      </w:pPr>
      <w:r w:rsidRPr="00DD1A9A">
        <w:rPr>
          <w:i w:val="0"/>
          <w:iCs w:val="0"/>
          <w:color w:val="000000"/>
          <w:sz w:val="20"/>
          <w:szCs w:val="20"/>
        </w:rPr>
        <w:t>е) общ</w:t>
      </w:r>
      <w:r w:rsidR="00D56239" w:rsidRPr="00DD1A9A">
        <w:rPr>
          <w:i w:val="0"/>
          <w:iCs w:val="0"/>
          <w:color w:val="000000"/>
          <w:sz w:val="20"/>
          <w:szCs w:val="20"/>
        </w:rPr>
        <w:t>ая</w:t>
      </w:r>
      <w:r w:rsidRPr="00DD1A9A">
        <w:rPr>
          <w:i w:val="0"/>
          <w:iCs w:val="0"/>
          <w:color w:val="000000"/>
          <w:sz w:val="20"/>
          <w:szCs w:val="20"/>
        </w:rPr>
        <w:t xml:space="preserve"> сумм</w:t>
      </w:r>
      <w:r w:rsidR="00D56239" w:rsidRPr="00DD1A9A">
        <w:rPr>
          <w:i w:val="0"/>
          <w:iCs w:val="0"/>
          <w:color w:val="000000"/>
          <w:sz w:val="20"/>
          <w:szCs w:val="20"/>
        </w:rPr>
        <w:t>а</w:t>
      </w:r>
      <w:r w:rsidRPr="00DD1A9A">
        <w:rPr>
          <w:i w:val="0"/>
          <w:iCs w:val="0"/>
          <w:color w:val="000000"/>
          <w:sz w:val="20"/>
          <w:szCs w:val="20"/>
        </w:rPr>
        <w:t xml:space="preserve"> капитала эмитента: </w:t>
      </w:r>
      <w:r w:rsidR="00710E92">
        <w:rPr>
          <w:i w:val="0"/>
          <w:iCs w:val="0"/>
          <w:color w:val="000000"/>
          <w:sz w:val="20"/>
          <w:szCs w:val="20"/>
        </w:rPr>
        <w:t>38313</w:t>
      </w:r>
      <w:r w:rsidRPr="00DD1A9A">
        <w:rPr>
          <w:i w:val="0"/>
          <w:iCs w:val="0"/>
          <w:color w:val="000000"/>
          <w:sz w:val="20"/>
          <w:szCs w:val="20"/>
        </w:rPr>
        <w:t xml:space="preserve"> тыс. руб.</w:t>
      </w:r>
    </w:p>
    <w:p w:rsidR="004611C5" w:rsidRDefault="004611C5" w:rsidP="00A14D99">
      <w:pPr>
        <w:pStyle w:val="21"/>
      </w:pPr>
      <w:bookmarkStart w:id="145" w:name="_Toc261885335"/>
      <w:r>
        <w:t>4.3.2. Финансовые вложения эмитента</w:t>
      </w:r>
      <w:bookmarkEnd w:id="143"/>
      <w:bookmarkEnd w:id="144"/>
      <w:bookmarkEnd w:id="145"/>
    </w:p>
    <w:p w:rsidR="004611C5" w:rsidRDefault="004611C5">
      <w:pPr>
        <w:tabs>
          <w:tab w:val="clear" w:pos="709"/>
        </w:tabs>
        <w:autoSpaceDE w:val="0"/>
        <w:autoSpaceDN w:val="0"/>
        <w:adjustRightInd w:val="0"/>
        <w:rPr>
          <w:i w:val="0"/>
          <w:iCs w:val="0"/>
          <w:color w:val="000000"/>
          <w:sz w:val="20"/>
          <w:szCs w:val="20"/>
        </w:rPr>
      </w:pPr>
      <w:bookmarkStart w:id="146" w:name="_Toc108855258"/>
      <w:bookmarkStart w:id="147" w:name="_Toc110063303"/>
      <w:r>
        <w:rPr>
          <w:i w:val="0"/>
          <w:iCs w:val="0"/>
          <w:color w:val="000000"/>
          <w:sz w:val="20"/>
          <w:szCs w:val="20"/>
        </w:rPr>
        <w:t>ценные бумаги эмитента не обращаются, на организаторах торговли.</w:t>
      </w:r>
    </w:p>
    <w:p w:rsidR="004611C5" w:rsidRDefault="004611C5" w:rsidP="00A14D99">
      <w:pPr>
        <w:pStyle w:val="21"/>
      </w:pPr>
      <w:bookmarkStart w:id="148" w:name="_Toc261885336"/>
      <w:r>
        <w:t>4.3.3. Нематериальные активы эмитента</w:t>
      </w:r>
      <w:bookmarkEnd w:id="146"/>
      <w:bookmarkEnd w:id="147"/>
      <w:bookmarkEnd w:id="148"/>
    </w:p>
    <w:p w:rsidR="004611C5" w:rsidRDefault="00A14D99">
      <w:pPr>
        <w:tabs>
          <w:tab w:val="clear" w:pos="709"/>
        </w:tabs>
        <w:autoSpaceDE w:val="0"/>
        <w:autoSpaceDN w:val="0"/>
        <w:adjustRightInd w:val="0"/>
        <w:rPr>
          <w:i w:val="0"/>
          <w:iCs w:val="0"/>
          <w:color w:val="000000"/>
          <w:sz w:val="20"/>
          <w:szCs w:val="20"/>
        </w:rPr>
      </w:pPr>
      <w:bookmarkStart w:id="149" w:name="_Toc108855259"/>
      <w:bookmarkStart w:id="150" w:name="_Toc110063304"/>
      <w:r>
        <w:rPr>
          <w:i w:val="0"/>
          <w:iCs w:val="0"/>
          <w:color w:val="000000"/>
          <w:sz w:val="20"/>
          <w:szCs w:val="20"/>
        </w:rPr>
        <w:t>Н</w:t>
      </w:r>
      <w:r w:rsidR="004611C5">
        <w:rPr>
          <w:i w:val="0"/>
          <w:iCs w:val="0"/>
          <w:color w:val="000000"/>
          <w:sz w:val="20"/>
          <w:szCs w:val="20"/>
        </w:rPr>
        <w:t>ематериальны</w:t>
      </w:r>
      <w:r>
        <w:rPr>
          <w:i w:val="0"/>
          <w:iCs w:val="0"/>
          <w:color w:val="000000"/>
          <w:sz w:val="20"/>
          <w:szCs w:val="20"/>
        </w:rPr>
        <w:t>е</w:t>
      </w:r>
      <w:r w:rsidR="004611C5">
        <w:rPr>
          <w:i w:val="0"/>
          <w:iCs w:val="0"/>
          <w:color w:val="000000"/>
          <w:sz w:val="20"/>
          <w:szCs w:val="20"/>
        </w:rPr>
        <w:t xml:space="preserve"> актив</w:t>
      </w:r>
      <w:r>
        <w:rPr>
          <w:i w:val="0"/>
          <w:iCs w:val="0"/>
          <w:color w:val="000000"/>
          <w:sz w:val="20"/>
          <w:szCs w:val="20"/>
        </w:rPr>
        <w:t>ы</w:t>
      </w:r>
      <w:r w:rsidR="004611C5">
        <w:rPr>
          <w:i w:val="0"/>
          <w:iCs w:val="0"/>
          <w:color w:val="000000"/>
          <w:sz w:val="20"/>
          <w:szCs w:val="20"/>
        </w:rPr>
        <w:t xml:space="preserve"> отсутствуют.</w:t>
      </w:r>
    </w:p>
    <w:p w:rsidR="004611C5" w:rsidRDefault="00A14D99">
      <w:pPr>
        <w:tabs>
          <w:tab w:val="clear" w:pos="709"/>
        </w:tabs>
        <w:autoSpaceDE w:val="0"/>
        <w:autoSpaceDN w:val="0"/>
        <w:adjustRightInd w:val="0"/>
        <w:rPr>
          <w:i w:val="0"/>
          <w:iCs w:val="0"/>
          <w:color w:val="000000"/>
          <w:sz w:val="20"/>
          <w:szCs w:val="20"/>
        </w:rPr>
      </w:pPr>
      <w:r>
        <w:rPr>
          <w:i w:val="0"/>
          <w:iCs w:val="0"/>
          <w:color w:val="000000"/>
          <w:sz w:val="20"/>
          <w:szCs w:val="20"/>
        </w:rPr>
        <w:t>Н</w:t>
      </w:r>
      <w:r w:rsidR="004611C5">
        <w:rPr>
          <w:i w:val="0"/>
          <w:iCs w:val="0"/>
          <w:color w:val="000000"/>
          <w:sz w:val="20"/>
          <w:szCs w:val="20"/>
        </w:rPr>
        <w:t>ематериальны</w:t>
      </w:r>
      <w:r>
        <w:rPr>
          <w:i w:val="0"/>
          <w:iCs w:val="0"/>
          <w:color w:val="000000"/>
          <w:sz w:val="20"/>
          <w:szCs w:val="20"/>
        </w:rPr>
        <w:t>е</w:t>
      </w:r>
      <w:r w:rsidR="004611C5">
        <w:rPr>
          <w:i w:val="0"/>
          <w:iCs w:val="0"/>
          <w:color w:val="000000"/>
          <w:sz w:val="20"/>
          <w:szCs w:val="20"/>
        </w:rPr>
        <w:t xml:space="preserve"> актив</w:t>
      </w:r>
      <w:r>
        <w:rPr>
          <w:i w:val="0"/>
          <w:iCs w:val="0"/>
          <w:color w:val="000000"/>
          <w:sz w:val="20"/>
          <w:szCs w:val="20"/>
        </w:rPr>
        <w:t>ы</w:t>
      </w:r>
      <w:r w:rsidR="004611C5">
        <w:rPr>
          <w:i w:val="0"/>
          <w:iCs w:val="0"/>
          <w:color w:val="000000"/>
          <w:sz w:val="20"/>
          <w:szCs w:val="20"/>
        </w:rPr>
        <w:t xml:space="preserve"> в уставный капитал или поступления в безвозмездном порядке</w:t>
      </w:r>
      <w:r>
        <w:rPr>
          <w:i w:val="0"/>
          <w:iCs w:val="0"/>
          <w:color w:val="000000"/>
          <w:sz w:val="20"/>
          <w:szCs w:val="20"/>
        </w:rPr>
        <w:t xml:space="preserve"> –</w:t>
      </w:r>
      <w:r w:rsidR="004611C5">
        <w:rPr>
          <w:i w:val="0"/>
          <w:iCs w:val="0"/>
          <w:color w:val="000000"/>
          <w:sz w:val="20"/>
          <w:szCs w:val="20"/>
        </w:rPr>
        <w:t xml:space="preserve"> </w:t>
      </w:r>
      <w:r>
        <w:rPr>
          <w:i w:val="0"/>
          <w:iCs w:val="0"/>
          <w:color w:val="000000"/>
          <w:sz w:val="20"/>
          <w:szCs w:val="20"/>
        </w:rPr>
        <w:t>нет.</w:t>
      </w:r>
    </w:p>
    <w:p w:rsidR="004611C5" w:rsidRDefault="004611C5" w:rsidP="00A14D99">
      <w:pPr>
        <w:pStyle w:val="21"/>
      </w:pPr>
      <w:bookmarkStart w:id="151" w:name="_Toc261885337"/>
      <w:r>
        <w:lastRenderedPageBreak/>
        <w:t>4.4.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149"/>
      <w:bookmarkEnd w:id="150"/>
      <w:bookmarkEnd w:id="151"/>
    </w:p>
    <w:p w:rsidR="004611C5" w:rsidRDefault="004611C5">
      <w:pPr>
        <w:tabs>
          <w:tab w:val="clear" w:pos="709"/>
        </w:tabs>
        <w:rPr>
          <w:i w:val="0"/>
          <w:iCs w:val="0"/>
          <w:sz w:val="20"/>
          <w:szCs w:val="20"/>
        </w:rPr>
      </w:pPr>
      <w:bookmarkStart w:id="152" w:name="_Toc108855260"/>
      <w:bookmarkStart w:id="153" w:name="_Toc110063305"/>
      <w:r>
        <w:rPr>
          <w:i w:val="0"/>
          <w:iCs w:val="0"/>
          <w:color w:val="000000"/>
          <w:sz w:val="20"/>
          <w:szCs w:val="20"/>
        </w:rPr>
        <w:t xml:space="preserve">Научно-техническое развитие   за отчетный период соответствовало политике совершенствования используемых информационных систем управления бизнесом, в том числе различных программных продуктов. Ведется постоянная работа по модернизации используемого программного обеспечения. Кроме того, ведется работа по внедрению системы бухгалтерского и управленческого учета «1 С- предприятие». </w:t>
      </w:r>
    </w:p>
    <w:p w:rsidR="004611C5" w:rsidRDefault="004611C5">
      <w:pPr>
        <w:tabs>
          <w:tab w:val="clear" w:pos="709"/>
        </w:tabs>
        <w:rPr>
          <w:i w:val="0"/>
          <w:iCs w:val="0"/>
          <w:color w:val="000000"/>
          <w:sz w:val="20"/>
          <w:szCs w:val="20"/>
        </w:rPr>
      </w:pPr>
      <w:r>
        <w:rPr>
          <w:i w:val="0"/>
          <w:iCs w:val="0"/>
          <w:color w:val="000000"/>
          <w:sz w:val="20"/>
          <w:szCs w:val="20"/>
        </w:rPr>
        <w:t>Факторы риска, связанные  с возможностью истечения сроков действия основных  патентов, лицензий на использование товарных знаков отсутствуют.</w:t>
      </w:r>
    </w:p>
    <w:p w:rsidR="004611C5" w:rsidRDefault="004611C5" w:rsidP="00A14D99">
      <w:pPr>
        <w:pStyle w:val="21"/>
      </w:pPr>
      <w:bookmarkStart w:id="154" w:name="_Toc261885338"/>
      <w:r>
        <w:t>4.5. Анализ тенденций развития в сфере основной деятельности эмитента</w:t>
      </w:r>
      <w:bookmarkStart w:id="155" w:name="_Toc108855261"/>
      <w:bookmarkStart w:id="156" w:name="_Toc110063306"/>
      <w:bookmarkEnd w:id="152"/>
      <w:bookmarkEnd w:id="153"/>
      <w:bookmarkEnd w:id="154"/>
      <w:r>
        <w:t xml:space="preserve"> </w:t>
      </w:r>
    </w:p>
    <w:p w:rsidR="004611C5" w:rsidRDefault="004611C5">
      <w:pPr>
        <w:tabs>
          <w:tab w:val="clear" w:pos="709"/>
        </w:tabs>
        <w:jc w:val="left"/>
        <w:rPr>
          <w:i w:val="0"/>
          <w:iCs w:val="0"/>
          <w:color w:val="000000"/>
          <w:sz w:val="20"/>
          <w:szCs w:val="20"/>
        </w:rPr>
      </w:pPr>
      <w:r>
        <w:rPr>
          <w:i w:val="0"/>
          <w:iCs w:val="0"/>
          <w:color w:val="000000"/>
          <w:sz w:val="20"/>
          <w:szCs w:val="20"/>
        </w:rPr>
        <w:t>не рассматривалось.</w:t>
      </w:r>
    </w:p>
    <w:p w:rsidR="004611C5" w:rsidRDefault="004611C5" w:rsidP="00A14D99">
      <w:pPr>
        <w:pStyle w:val="21"/>
      </w:pPr>
      <w:bookmarkStart w:id="157" w:name="_Toc261885339"/>
      <w:r>
        <w:t>4.5.1. Анализ факторов и условий, влияющих на деятельность эмитента</w:t>
      </w:r>
      <w:bookmarkEnd w:id="157"/>
    </w:p>
    <w:p w:rsidR="004611C5" w:rsidRDefault="004611C5">
      <w:pPr>
        <w:tabs>
          <w:tab w:val="clear" w:pos="709"/>
        </w:tabs>
        <w:jc w:val="left"/>
        <w:rPr>
          <w:i w:val="0"/>
          <w:iCs w:val="0"/>
          <w:color w:val="000000"/>
          <w:sz w:val="20"/>
          <w:szCs w:val="20"/>
        </w:rPr>
      </w:pPr>
      <w:r>
        <w:rPr>
          <w:i w:val="0"/>
          <w:iCs w:val="0"/>
          <w:color w:val="000000"/>
          <w:sz w:val="20"/>
          <w:szCs w:val="20"/>
        </w:rPr>
        <w:t>не рассматривалось.</w:t>
      </w:r>
    </w:p>
    <w:p w:rsidR="004611C5" w:rsidRPr="00A148EB" w:rsidRDefault="004611C5" w:rsidP="00A14D99">
      <w:pPr>
        <w:pStyle w:val="21"/>
      </w:pPr>
      <w:bookmarkStart w:id="158" w:name="_Toc261885340"/>
      <w:r w:rsidRPr="00A148EB">
        <w:t>4.5.2. Конкуренты эмитента</w:t>
      </w:r>
      <w:bookmarkEnd w:id="158"/>
    </w:p>
    <w:p w:rsidR="00590A17" w:rsidRPr="00A148EB" w:rsidRDefault="00590A17" w:rsidP="00590A17">
      <w:pPr>
        <w:tabs>
          <w:tab w:val="clear" w:pos="709"/>
        </w:tabs>
        <w:jc w:val="left"/>
        <w:rPr>
          <w:i w:val="0"/>
          <w:iCs w:val="0"/>
          <w:sz w:val="20"/>
          <w:szCs w:val="20"/>
        </w:rPr>
      </w:pPr>
      <w:r w:rsidRPr="00A148EB">
        <w:rPr>
          <w:i w:val="0"/>
          <w:iCs w:val="0"/>
          <w:sz w:val="20"/>
          <w:szCs w:val="20"/>
        </w:rPr>
        <w:t xml:space="preserve">не рассматривалось </w:t>
      </w:r>
    </w:p>
    <w:p w:rsidR="004611C5" w:rsidRPr="00A148EB" w:rsidRDefault="00590A17">
      <w:pPr>
        <w:pStyle w:val="ad"/>
        <w:tabs>
          <w:tab w:val="clear" w:pos="709"/>
        </w:tabs>
        <w:jc w:val="left"/>
        <w:rPr>
          <w:i w:val="0"/>
          <w:iCs w:val="0"/>
          <w:sz w:val="20"/>
          <w:szCs w:val="20"/>
        </w:rPr>
      </w:pPr>
      <w:r w:rsidRPr="00A148EB">
        <w:rPr>
          <w:i w:val="0"/>
          <w:iCs w:val="0"/>
          <w:sz w:val="20"/>
          <w:szCs w:val="20"/>
        </w:rPr>
        <w:t>Э</w:t>
      </w:r>
      <w:r w:rsidR="004611C5" w:rsidRPr="00A148EB">
        <w:rPr>
          <w:i w:val="0"/>
          <w:iCs w:val="0"/>
          <w:sz w:val="20"/>
          <w:szCs w:val="20"/>
        </w:rPr>
        <w:t>митент не осуществляет деятельность за рубежом.</w:t>
      </w:r>
    </w:p>
    <w:p w:rsidR="004611C5" w:rsidRPr="00362B28" w:rsidRDefault="00380831" w:rsidP="00E171F0">
      <w:pPr>
        <w:pStyle w:val="10"/>
      </w:pPr>
      <w:r>
        <w:rPr>
          <w:color w:val="000000"/>
        </w:rPr>
        <w:br w:type="page"/>
      </w:r>
      <w:bookmarkStart w:id="159" w:name="_Toc261885341"/>
      <w:r w:rsidR="004611C5" w:rsidRPr="00362B28">
        <w:lastRenderedPageBreak/>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155"/>
      <w:bookmarkEnd w:id="156"/>
      <w:bookmarkEnd w:id="159"/>
    </w:p>
    <w:p w:rsidR="004611C5" w:rsidRDefault="004611C5" w:rsidP="00A14D99">
      <w:pPr>
        <w:pStyle w:val="21"/>
      </w:pPr>
      <w:bookmarkStart w:id="160" w:name="_Toc105932347"/>
      <w:bookmarkStart w:id="161" w:name="_Toc110063307"/>
      <w:bookmarkStart w:id="162" w:name="_Toc261885342"/>
      <w:bookmarkStart w:id="163" w:name="_Toc108855264"/>
      <w:r>
        <w:t>5.1. Сведения о структуре и компетенции органов управления эмитента</w:t>
      </w:r>
      <w:bookmarkEnd w:id="160"/>
      <w:bookmarkEnd w:id="161"/>
      <w:bookmarkEnd w:id="162"/>
    </w:p>
    <w:p w:rsidR="004611C5" w:rsidRDefault="004611C5">
      <w:pPr>
        <w:pStyle w:val="ad"/>
        <w:tabs>
          <w:tab w:val="clear" w:pos="709"/>
        </w:tabs>
        <w:jc w:val="left"/>
        <w:rPr>
          <w:i w:val="0"/>
          <w:iCs w:val="0"/>
          <w:color w:val="000000"/>
          <w:sz w:val="20"/>
          <w:szCs w:val="20"/>
        </w:rPr>
      </w:pPr>
      <w:bookmarkStart w:id="164" w:name="_Toc105932348"/>
      <w:bookmarkStart w:id="165" w:name="_Toc110063308"/>
      <w:r>
        <w:rPr>
          <w:i w:val="0"/>
          <w:iCs w:val="0"/>
          <w:color w:val="000000"/>
          <w:sz w:val="20"/>
          <w:szCs w:val="20"/>
        </w:rPr>
        <w:t>Структура органов управления эмитента.</w:t>
      </w:r>
    </w:p>
    <w:p w:rsidR="004611C5" w:rsidRDefault="004611C5">
      <w:pPr>
        <w:pStyle w:val="ad"/>
        <w:tabs>
          <w:tab w:val="clear" w:pos="709"/>
        </w:tabs>
        <w:jc w:val="left"/>
        <w:rPr>
          <w:i w:val="0"/>
          <w:iCs w:val="0"/>
          <w:color w:val="000000"/>
          <w:sz w:val="20"/>
          <w:szCs w:val="20"/>
        </w:rPr>
      </w:pPr>
      <w:r>
        <w:rPr>
          <w:i w:val="0"/>
          <w:iCs w:val="0"/>
          <w:color w:val="000000"/>
          <w:sz w:val="20"/>
          <w:szCs w:val="20"/>
        </w:rPr>
        <w:t>Органами управления Общества являются:</w:t>
      </w:r>
    </w:p>
    <w:p w:rsidR="004611C5" w:rsidRDefault="004611C5">
      <w:pPr>
        <w:pStyle w:val="ad"/>
        <w:tabs>
          <w:tab w:val="clear" w:pos="709"/>
        </w:tabs>
        <w:jc w:val="left"/>
        <w:rPr>
          <w:i w:val="0"/>
          <w:iCs w:val="0"/>
          <w:color w:val="000000"/>
          <w:sz w:val="20"/>
          <w:szCs w:val="20"/>
        </w:rPr>
      </w:pPr>
      <w:r>
        <w:rPr>
          <w:i w:val="0"/>
          <w:iCs w:val="0"/>
          <w:color w:val="000000"/>
          <w:sz w:val="20"/>
          <w:szCs w:val="20"/>
        </w:rPr>
        <w:t>- общее собрание акционеров;</w:t>
      </w:r>
    </w:p>
    <w:p w:rsidR="004611C5" w:rsidRDefault="004611C5">
      <w:pPr>
        <w:pStyle w:val="ad"/>
        <w:tabs>
          <w:tab w:val="clear" w:pos="709"/>
        </w:tabs>
        <w:jc w:val="left"/>
        <w:rPr>
          <w:i w:val="0"/>
          <w:iCs w:val="0"/>
          <w:color w:val="000000"/>
          <w:sz w:val="20"/>
          <w:szCs w:val="20"/>
        </w:rPr>
      </w:pPr>
      <w:r>
        <w:rPr>
          <w:i w:val="0"/>
          <w:iCs w:val="0"/>
          <w:color w:val="000000"/>
          <w:sz w:val="20"/>
          <w:szCs w:val="20"/>
        </w:rPr>
        <w:t>- Совет директоров;</w:t>
      </w:r>
    </w:p>
    <w:p w:rsidR="004611C5" w:rsidRDefault="004611C5">
      <w:pPr>
        <w:pStyle w:val="ad"/>
        <w:tabs>
          <w:tab w:val="clear" w:pos="709"/>
        </w:tabs>
        <w:jc w:val="left"/>
        <w:rPr>
          <w:i w:val="0"/>
          <w:iCs w:val="0"/>
          <w:color w:val="000000"/>
          <w:sz w:val="20"/>
          <w:szCs w:val="20"/>
        </w:rPr>
      </w:pPr>
      <w:r>
        <w:rPr>
          <w:i w:val="0"/>
          <w:iCs w:val="0"/>
          <w:color w:val="000000"/>
          <w:sz w:val="20"/>
          <w:szCs w:val="20"/>
        </w:rPr>
        <w:t>- единоличный исполнительный орган – Генеральный директор Общества;</w:t>
      </w:r>
    </w:p>
    <w:p w:rsidR="004611C5" w:rsidRDefault="004611C5">
      <w:pPr>
        <w:pStyle w:val="ad"/>
        <w:tabs>
          <w:tab w:val="clear" w:pos="709"/>
        </w:tabs>
        <w:jc w:val="left"/>
        <w:rPr>
          <w:i w:val="0"/>
          <w:iCs w:val="0"/>
          <w:color w:val="000000"/>
          <w:sz w:val="20"/>
          <w:szCs w:val="20"/>
        </w:rPr>
      </w:pPr>
    </w:p>
    <w:p w:rsidR="00CB4A68" w:rsidRDefault="00CB4A68">
      <w:pPr>
        <w:pStyle w:val="ad"/>
        <w:tabs>
          <w:tab w:val="clear" w:pos="709"/>
        </w:tabs>
        <w:jc w:val="left"/>
        <w:rPr>
          <w:i w:val="0"/>
          <w:iCs w:val="0"/>
          <w:color w:val="000000"/>
          <w:sz w:val="20"/>
          <w:szCs w:val="20"/>
        </w:rPr>
      </w:pPr>
      <w:r>
        <w:rPr>
          <w:i w:val="0"/>
          <w:iCs w:val="0"/>
          <w:color w:val="000000"/>
          <w:sz w:val="20"/>
          <w:szCs w:val="20"/>
        </w:rPr>
        <w:t>Компетенция:</w:t>
      </w:r>
    </w:p>
    <w:p w:rsidR="00CB4A68" w:rsidRPr="008A21FC" w:rsidRDefault="00CB4A68" w:rsidP="00CB4A68">
      <w:pPr>
        <w:pStyle w:val="ad"/>
        <w:tabs>
          <w:tab w:val="clear" w:pos="709"/>
        </w:tabs>
        <w:rPr>
          <w:i w:val="0"/>
          <w:iCs w:val="0"/>
          <w:color w:val="000000"/>
          <w:sz w:val="20"/>
          <w:szCs w:val="20"/>
        </w:rPr>
      </w:pPr>
      <w:r>
        <w:rPr>
          <w:i w:val="0"/>
          <w:iCs w:val="0"/>
          <w:color w:val="000000"/>
          <w:sz w:val="20"/>
          <w:szCs w:val="20"/>
        </w:rPr>
        <w:t xml:space="preserve">В соответствии с п. </w:t>
      </w:r>
      <w:r w:rsidRPr="008A21FC">
        <w:rPr>
          <w:i w:val="0"/>
          <w:iCs w:val="0"/>
          <w:color w:val="000000"/>
          <w:sz w:val="20"/>
          <w:szCs w:val="20"/>
        </w:rPr>
        <w:t>6.2.</w:t>
      </w:r>
      <w:r>
        <w:rPr>
          <w:i w:val="0"/>
          <w:iCs w:val="0"/>
          <w:color w:val="000000"/>
          <w:sz w:val="20"/>
          <w:szCs w:val="20"/>
        </w:rPr>
        <w:t xml:space="preserve"> Устава Общества к</w:t>
      </w:r>
      <w:r w:rsidRPr="008A21FC">
        <w:rPr>
          <w:i w:val="0"/>
          <w:iCs w:val="0"/>
          <w:color w:val="000000"/>
          <w:sz w:val="20"/>
          <w:szCs w:val="20"/>
        </w:rPr>
        <w:t xml:space="preserve"> компетенции общего собрания акционеров Общества относятся</w:t>
      </w:r>
      <w:r>
        <w:rPr>
          <w:i w:val="0"/>
          <w:iCs w:val="0"/>
          <w:color w:val="000000"/>
          <w:sz w:val="20"/>
          <w:szCs w:val="20"/>
        </w:rPr>
        <w:t xml:space="preserve"> следующие вопросы</w:t>
      </w:r>
      <w:r w:rsidRPr="008A21FC">
        <w:rPr>
          <w:i w:val="0"/>
          <w:iCs w:val="0"/>
          <w:color w:val="000000"/>
          <w:sz w:val="20"/>
          <w:szCs w:val="20"/>
        </w:rPr>
        <w:t>:</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 внесение изменений и дополнений в устав или утверждение устава Общества в новой редакции;</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2)  реорганизация Общества, в том числе утверждение договоров о слиянии (присоединении);</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3) ликвидация Общества, назначение ликвидационной комиссии и утверждение промежуточного и окончательного ликвидационных балансов;</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4)  избрание членов совета директоров и досрочное прекращение их полномочий;</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5) определение количества, номинальной стоимости, категории (типа) объявленных акций и прав, предоставляемых этими акциями;</w:t>
      </w:r>
    </w:p>
    <w:p w:rsidR="00CB4A68" w:rsidRPr="008A21FC" w:rsidRDefault="00CB4A68" w:rsidP="00CB4A68">
      <w:pPr>
        <w:tabs>
          <w:tab w:val="clear" w:pos="709"/>
        </w:tabs>
        <w:autoSpaceDE w:val="0"/>
        <w:autoSpaceDN w:val="0"/>
        <w:adjustRightInd w:val="0"/>
        <w:rPr>
          <w:i w:val="0"/>
          <w:iCs w:val="0"/>
          <w:color w:val="000000"/>
          <w:sz w:val="20"/>
          <w:szCs w:val="20"/>
        </w:rPr>
      </w:pPr>
      <w:r w:rsidRPr="008A21FC">
        <w:rPr>
          <w:i w:val="0"/>
          <w:iCs w:val="0"/>
          <w:color w:val="000000"/>
          <w:sz w:val="20"/>
          <w:szCs w:val="20"/>
        </w:rPr>
        <w:t>6) увеличение уставного капитала Общества путем увеличения номинальной стоимости акций или путем размещения дополнительных акций;</w:t>
      </w:r>
    </w:p>
    <w:p w:rsidR="00CB4A68" w:rsidRPr="008A21FC" w:rsidRDefault="00CB4A68" w:rsidP="00CB4A68">
      <w:pPr>
        <w:tabs>
          <w:tab w:val="clear" w:pos="709"/>
        </w:tabs>
        <w:autoSpaceDE w:val="0"/>
        <w:autoSpaceDN w:val="0"/>
        <w:adjustRightInd w:val="0"/>
        <w:rPr>
          <w:i w:val="0"/>
          <w:iCs w:val="0"/>
          <w:color w:val="000000"/>
          <w:sz w:val="20"/>
          <w:szCs w:val="20"/>
        </w:rPr>
      </w:pPr>
      <w:r w:rsidRPr="008A21FC">
        <w:rPr>
          <w:i w:val="0"/>
          <w:iCs w:val="0"/>
          <w:color w:val="000000"/>
          <w:sz w:val="20"/>
          <w:szCs w:val="20"/>
        </w:rPr>
        <w:t>7)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акций Общества;</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8) избрание ревиз</w:t>
      </w:r>
      <w:r>
        <w:rPr>
          <w:i w:val="0"/>
          <w:iCs w:val="0"/>
          <w:color w:val="000000"/>
          <w:sz w:val="20"/>
          <w:szCs w:val="20"/>
        </w:rPr>
        <w:t>ионной комиссии</w:t>
      </w:r>
      <w:r w:rsidRPr="008A21FC">
        <w:rPr>
          <w:i w:val="0"/>
          <w:iCs w:val="0"/>
          <w:color w:val="000000"/>
          <w:sz w:val="20"/>
          <w:szCs w:val="20"/>
        </w:rPr>
        <w:t xml:space="preserve"> Общества и досрочное прекращение его полномочий;</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9)   утверждение аудитора Общества;</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10) выплата (объявление) дивидендов по результатам первого квартала, полугодия, девяти месяцев финансового года;</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11) 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12)  дробление и консолидация акций;</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13) принятие решений об одобрении сделок в случаях, предусмотренных ст. 83 Федерального закона «Об акционерных обществах»;</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14) принятие решений об одобрении крупных сделок в случаях, предусмотренных ст. 79 Федерального закона «Об акционерных обществах»;</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15) приобретение Обществом размещенных акций в случаях, предусмотренных Федеральным законом «Об акционерных обществах»;</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16) принятие решения об участии в холдинговых компаниях, финансово-промышленных группах, ассоциациях и иных объединениях коммерческих организаций;</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17) определение порядка ведения общего собрания акционеров;</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18) избрание членов счетной комиссии и досрочное прекращение их полномочий;</w:t>
      </w:r>
    </w:p>
    <w:p w:rsidR="00CB4A68" w:rsidRPr="008A21FC" w:rsidRDefault="00CB4A68" w:rsidP="00CB4A68">
      <w:pPr>
        <w:tabs>
          <w:tab w:val="clear" w:pos="709"/>
        </w:tabs>
        <w:rPr>
          <w:i w:val="0"/>
          <w:iCs w:val="0"/>
          <w:color w:val="000000"/>
          <w:sz w:val="20"/>
          <w:szCs w:val="20"/>
        </w:rPr>
      </w:pPr>
      <w:r w:rsidRPr="008A21FC">
        <w:rPr>
          <w:i w:val="0"/>
          <w:iCs w:val="0"/>
          <w:color w:val="000000"/>
          <w:sz w:val="20"/>
          <w:szCs w:val="20"/>
        </w:rPr>
        <w:t xml:space="preserve">19) утверждение внутренних документов, регулирующих деятельность органов Общества; </w:t>
      </w:r>
    </w:p>
    <w:p w:rsidR="00CB4A68" w:rsidRPr="00CB4A68" w:rsidRDefault="00CB4A68" w:rsidP="00CB4A68">
      <w:pPr>
        <w:tabs>
          <w:tab w:val="clear" w:pos="709"/>
        </w:tabs>
        <w:autoSpaceDE w:val="0"/>
        <w:autoSpaceDN w:val="0"/>
        <w:adjustRightInd w:val="0"/>
        <w:rPr>
          <w:i w:val="0"/>
          <w:iCs w:val="0"/>
          <w:color w:val="000000"/>
          <w:sz w:val="20"/>
          <w:szCs w:val="20"/>
        </w:rPr>
      </w:pPr>
      <w:r w:rsidRPr="00CB4A68">
        <w:rPr>
          <w:i w:val="0"/>
          <w:iCs w:val="0"/>
          <w:color w:val="000000"/>
          <w:sz w:val="20"/>
          <w:szCs w:val="20"/>
        </w:rPr>
        <w:t>20) решение иных вопросов, предусмотренных Федеральным законом «Об акционерных обществах».</w:t>
      </w:r>
    </w:p>
    <w:p w:rsidR="00CB4A68" w:rsidRPr="00CB4A68" w:rsidRDefault="00CB4A68">
      <w:pPr>
        <w:pStyle w:val="ad"/>
        <w:tabs>
          <w:tab w:val="clear" w:pos="709"/>
        </w:tabs>
        <w:jc w:val="left"/>
        <w:rPr>
          <w:i w:val="0"/>
          <w:iCs w:val="0"/>
          <w:color w:val="000000"/>
          <w:sz w:val="20"/>
          <w:szCs w:val="20"/>
        </w:rPr>
      </w:pPr>
    </w:p>
    <w:p w:rsidR="00CB4A68" w:rsidRPr="00CB4A68" w:rsidRDefault="00CB4A68" w:rsidP="00CB4A68">
      <w:pPr>
        <w:pStyle w:val="ad"/>
        <w:tabs>
          <w:tab w:val="clear" w:pos="709"/>
          <w:tab w:val="left" w:pos="426"/>
        </w:tabs>
        <w:rPr>
          <w:i w:val="0"/>
          <w:iCs w:val="0"/>
          <w:color w:val="000000"/>
          <w:sz w:val="20"/>
          <w:szCs w:val="20"/>
        </w:rPr>
      </w:pPr>
      <w:r w:rsidRPr="00CB4A68">
        <w:rPr>
          <w:i w:val="0"/>
          <w:iCs w:val="0"/>
          <w:color w:val="000000"/>
          <w:sz w:val="20"/>
          <w:szCs w:val="20"/>
        </w:rPr>
        <w:t>В соответствии с п. 7.2.1. Устава Общества к компетенции совета директоров Общества относятся следующие вопросы:</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стратегии Общества и приоритетных направлений его деятельности, в том числе утверждение стратегического бизнес-плана и технико-экономических обоснований, внесение изменений в указанные документы, а также утверждение отчетов об их исполнении;</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(корректировка) ключевых показателей эффективности (КПЭ) Общества и их плановых значений, а также отчетов об их достижении;</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(корректировка) допустимых и сверхнормативных отклонений фактических значений ключевых показателей эффективности (КПЭ) Общества от плановых;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 xml:space="preserve">утверждение (корректировка) бюджета реализации, кредитного плана, плана движения капитала и распределения прибыли, бюджета доходов и расходов Общества, бюджета движения денежных средств Общества, а также отчетов об их исполнении; </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кредитной политики Общества в части выдачи Обществом ссуд, заключения кредитных договоров и договоров займа, договоров банковской гарантии, выдачи поручительств, принятия обязательств по векселю (выдача простого и переводного векселя), передачи имущества в залог и принятие решений о совершении Обществом указанных сделок в случаях, определенных кредитной политикой Общества, а также принятие решений по всем вышеуказанным вопросам, если кредитная политика Общества советом директоров не определена;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lastRenderedPageBreak/>
        <w:t>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 а также объявление даты проведения нового общего собрания акционеров взамен несостоявшегося по причине отсутствия кворума;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повестки дня общего собрания акционеров;</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размещение Обществом облигаций и иных эмиссионных ценных бумаг, за исключением случаев предусмотренных Федеральным законом «Об акционерных обществах»;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приобретение размещенных Обществом облигаций и иных ценных бумаг (за исключением акций) в случаях, предусмотренных Федеральным законом «Об акционерных обществах»;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образование (избрание) единоличного исполнительного органа (генерального директора) Общества и досрочное прекращение его полномочий;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условий договоров (в том числе условий о размерах вознаграждений и компенсаций), заключаемых с генеральным директором и управляющей организацией;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согласование совмещения единоличным исполнительным органом Общества должностей в органах управления других организаций;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рассмотрение отчетов единоличного исполнительного органа (управляющей организации) Общества и оценка эффективности их работы;</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назначение корпоративного секретаря и досрочное прекращение его полномочий;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избрание (переизбрание) председателя совета директоров Общества и/или его заместителя (заместителей);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рекомендации общему собранию акционеров по размеру выплачиваемых ревизионной комиссии вознаграждений и компенсаций;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рекомендации общему собранию акционеров по распределению прибыли, в том числе по размеру дивиденда по акциям Общества и порядку его выплаты, и убытков общества по результатам финансового года;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принятие решений об использовании резервного фонда и иных фондов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одобрение крупных сделок в случаях, предусмотренных главой X  Федерального закона «Об акционерных обществах»;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одобрение сделок, предусмотренных главой XI Федерального закона «Об акционерных обществах»;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регистратора Общества и условий договора с ним, а также расторжение договора с ним;</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принятие решения об участии Общества в других организациях (в том числе согласование учредительных документов), (за исключением организаций, указанных а подпункте 18 пункта 1 статьи 48 Федерального закона «Об акционерных обществах», а также о приобретении, отчуждении и обременении акций (долей) в уставных капиталах организаций, в которых участвует Общество, изменении доли участия в уставном капитале соответствующей организации, и прекращении участия в других организациях;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утверждение годового отчета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решения о выпуске (дополнительном выпуске) ценных бумаг, проспекта ценных бумаг, отчета об итогах выпуска (дополнительного выпуска) ценных бумаг, отчета об итогах приобретения акций Общества, отчетов об итогах погашения акций, отчетов об итогах предъявления акционерами Общества требований о выкупе принадлежащих им акций и отчетов об итогах выкупа акций у акционеров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 xml:space="preserve">предварительное одобрение сделок (включая несколько взаимосвязанных сделок), предметом которых является движимое имущество, работы и/или услуги, сумма сделки по которым составляет более 2 000 000 (двух миллионов) рублей, за исключением сделок, связанных с размещением посредством подписки (реализацией) обыкновенных акций Общества, и сделок, связанных с размещением эмиссионных ценных бумаг, конвертируемых в обыкновенные акции Общества, </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одобрение договоров финансовой аренды (лизинга);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одобрение сделок, связанных с отчуждением или возможностью отчуждения любого недвижимого имущества Общества, в том числе договоры купли-продажи недвижимого имущества, договоры об ипотеке и др. (для целей применения настоящего пункта Устава к сделкам, связанным с отчуждением или возможностью отчуждения любого недвижимого имущества Общества, не относятся договоры аренды недвижимого имущества Общества без права выкупа арендованного имущества);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одобрение сделок, связанных с приобретением или возможностью приобретения Обществом любого недвижимого имущества, а также договоров аренды недвижимого имущества, по которым Общество выступает арендатором (субарендатором);</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 xml:space="preserve">предварительное одобрение следующих договоров аренды недвижимого имущества Общества, в том числе соглашений (дополнительных соглашений) о внесении изменений и (или) о прекращении их действия: </w:t>
      </w:r>
    </w:p>
    <w:p w:rsidR="00CB4A68" w:rsidRPr="00CB4A68" w:rsidRDefault="00CB4A68" w:rsidP="00CB4A68">
      <w:pPr>
        <w:pStyle w:val="afe"/>
        <w:numPr>
          <w:ilvl w:val="0"/>
          <w:numId w:val="17"/>
        </w:numPr>
        <w:tabs>
          <w:tab w:val="left" w:pos="426"/>
          <w:tab w:val="left" w:pos="993"/>
        </w:tabs>
        <w:ind w:left="0" w:firstLine="0"/>
        <w:jc w:val="both"/>
        <w:rPr>
          <w:sz w:val="20"/>
          <w:szCs w:val="20"/>
        </w:rPr>
      </w:pPr>
      <w:r w:rsidRPr="00CB4A68">
        <w:rPr>
          <w:sz w:val="20"/>
          <w:szCs w:val="20"/>
        </w:rPr>
        <w:t xml:space="preserve">во временное владение и (или) пользование по которым передаются здания, сооружения или помещения, общей площадью свыше 500 (пятьсот) квадратных метров; </w:t>
      </w:r>
    </w:p>
    <w:p w:rsidR="00CB4A68" w:rsidRPr="00CB4A68" w:rsidRDefault="00CB4A68" w:rsidP="00CB4A68">
      <w:pPr>
        <w:pStyle w:val="afe"/>
        <w:numPr>
          <w:ilvl w:val="0"/>
          <w:numId w:val="17"/>
        </w:numPr>
        <w:tabs>
          <w:tab w:val="left" w:pos="426"/>
          <w:tab w:val="left" w:pos="993"/>
        </w:tabs>
        <w:ind w:left="0" w:firstLine="0"/>
        <w:jc w:val="both"/>
        <w:rPr>
          <w:sz w:val="20"/>
          <w:szCs w:val="20"/>
        </w:rPr>
      </w:pPr>
      <w:r w:rsidRPr="00CB4A68">
        <w:rPr>
          <w:sz w:val="20"/>
          <w:szCs w:val="20"/>
        </w:rPr>
        <w:t xml:space="preserve">заключаемых сроком на 1 (один) год и более или на неопределенный срок; </w:t>
      </w:r>
    </w:p>
    <w:p w:rsidR="00CB4A68" w:rsidRPr="00CB4A68" w:rsidRDefault="00CB4A68" w:rsidP="00CB4A68">
      <w:pPr>
        <w:pStyle w:val="afe"/>
        <w:numPr>
          <w:ilvl w:val="0"/>
          <w:numId w:val="17"/>
        </w:numPr>
        <w:tabs>
          <w:tab w:val="left" w:pos="426"/>
          <w:tab w:val="left" w:pos="993"/>
        </w:tabs>
        <w:ind w:left="0" w:firstLine="0"/>
        <w:jc w:val="both"/>
        <w:rPr>
          <w:sz w:val="20"/>
          <w:szCs w:val="20"/>
        </w:rPr>
      </w:pPr>
      <w:r w:rsidRPr="00CB4A68">
        <w:rPr>
          <w:sz w:val="20"/>
          <w:szCs w:val="20"/>
        </w:rPr>
        <w:t>годовая арендная плата по которым превышает 2 000 000 (два миллиона) рублей;</w:t>
      </w:r>
    </w:p>
    <w:p w:rsidR="00CB4A68" w:rsidRPr="00CB4A68" w:rsidRDefault="00CB4A68" w:rsidP="00CB4A68">
      <w:pPr>
        <w:pStyle w:val="afe"/>
        <w:numPr>
          <w:ilvl w:val="0"/>
          <w:numId w:val="17"/>
        </w:numPr>
        <w:tabs>
          <w:tab w:val="left" w:pos="426"/>
          <w:tab w:val="left" w:pos="993"/>
        </w:tabs>
        <w:ind w:left="0" w:firstLine="0"/>
        <w:jc w:val="both"/>
        <w:rPr>
          <w:sz w:val="20"/>
          <w:szCs w:val="20"/>
        </w:rPr>
      </w:pPr>
      <w:r w:rsidRPr="00CB4A68">
        <w:rPr>
          <w:sz w:val="20"/>
          <w:szCs w:val="20"/>
        </w:rPr>
        <w:t>предусматривающих компенсацию Обществом произведенных арендаторами неотделимых улучшения недвижимого имущества Общества;</w:t>
      </w:r>
    </w:p>
    <w:p w:rsidR="00CB4A68" w:rsidRPr="00CB4A68" w:rsidRDefault="00CB4A68" w:rsidP="00CB4A68">
      <w:pPr>
        <w:pStyle w:val="afe"/>
        <w:numPr>
          <w:ilvl w:val="0"/>
          <w:numId w:val="17"/>
        </w:numPr>
        <w:tabs>
          <w:tab w:val="left" w:pos="426"/>
          <w:tab w:val="left" w:pos="993"/>
        </w:tabs>
        <w:ind w:left="0" w:firstLine="0"/>
        <w:jc w:val="both"/>
        <w:rPr>
          <w:sz w:val="20"/>
          <w:szCs w:val="20"/>
        </w:rPr>
      </w:pPr>
      <w:r w:rsidRPr="00CB4A68">
        <w:rPr>
          <w:sz w:val="20"/>
          <w:szCs w:val="20"/>
        </w:rPr>
        <w:lastRenderedPageBreak/>
        <w:t xml:space="preserve">предусматривающих право арендаторов сдавать недвижимое имущество Общества в субаренду без предварительного согласия Общества или содержащих согласие Общества на сдачу недвижимого имущества в субаренду; </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одобрение сделок, связанных с безвозмездной передачей имущества Общества или имущественных прав (требований) к себе или третьему лицу; сделок, связанных с освобождением от имущественной обязанности  перед собой или третьим лицом; сделок, связанных с безвозмездным оказанием Обществом услуг (выполнением работ) третьим лицам;</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размера оплаты услуг аудитора;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следующих внутренних документов Общества:</w:t>
      </w:r>
    </w:p>
    <w:p w:rsidR="00CB4A68" w:rsidRPr="00CB4A68" w:rsidRDefault="00CB4A68" w:rsidP="00CB4A68">
      <w:pPr>
        <w:pStyle w:val="afe"/>
        <w:tabs>
          <w:tab w:val="left" w:pos="426"/>
        </w:tabs>
        <w:jc w:val="both"/>
        <w:rPr>
          <w:sz w:val="20"/>
          <w:szCs w:val="20"/>
        </w:rPr>
      </w:pPr>
      <w:r w:rsidRPr="00CB4A68">
        <w:rPr>
          <w:sz w:val="20"/>
          <w:szCs w:val="20"/>
        </w:rPr>
        <w:t>- Положения о стратегическом планировании деятельности Общества;</w:t>
      </w:r>
    </w:p>
    <w:p w:rsidR="00CB4A68" w:rsidRPr="00CB4A68" w:rsidRDefault="00CB4A68" w:rsidP="00CB4A68">
      <w:pPr>
        <w:pStyle w:val="afe"/>
        <w:tabs>
          <w:tab w:val="left" w:pos="426"/>
        </w:tabs>
        <w:jc w:val="both"/>
        <w:rPr>
          <w:sz w:val="20"/>
          <w:szCs w:val="20"/>
        </w:rPr>
      </w:pPr>
      <w:r w:rsidRPr="00CB4A68">
        <w:rPr>
          <w:sz w:val="20"/>
          <w:szCs w:val="20"/>
        </w:rPr>
        <w:t>- Положения о бюджетировании  Общества;</w:t>
      </w:r>
    </w:p>
    <w:p w:rsidR="00CB4A68" w:rsidRPr="00CB4A68" w:rsidRDefault="00CB4A68" w:rsidP="00CB4A68">
      <w:pPr>
        <w:pStyle w:val="afe"/>
        <w:tabs>
          <w:tab w:val="left" w:pos="426"/>
        </w:tabs>
        <w:jc w:val="both"/>
        <w:rPr>
          <w:sz w:val="20"/>
          <w:szCs w:val="20"/>
        </w:rPr>
      </w:pPr>
      <w:r w:rsidRPr="00CB4A68">
        <w:rPr>
          <w:sz w:val="20"/>
          <w:szCs w:val="20"/>
        </w:rPr>
        <w:t>- Положения о кредитной политике Общества;</w:t>
      </w:r>
    </w:p>
    <w:p w:rsidR="00CB4A68" w:rsidRPr="00CB4A68" w:rsidRDefault="00CB4A68" w:rsidP="00CB4A68">
      <w:pPr>
        <w:pStyle w:val="afe"/>
        <w:tabs>
          <w:tab w:val="left" w:pos="426"/>
        </w:tabs>
        <w:jc w:val="both"/>
        <w:rPr>
          <w:sz w:val="20"/>
          <w:szCs w:val="20"/>
        </w:rPr>
      </w:pPr>
      <w:r w:rsidRPr="00CB4A68">
        <w:rPr>
          <w:sz w:val="20"/>
          <w:szCs w:val="20"/>
        </w:rPr>
        <w:t>- Положения о корпоративной отчетности Общества.</w:t>
      </w:r>
    </w:p>
    <w:p w:rsidR="00CB4A68" w:rsidRPr="00CB4A68" w:rsidRDefault="00CB4A68" w:rsidP="00CB4A68">
      <w:pPr>
        <w:pStyle w:val="afe"/>
        <w:tabs>
          <w:tab w:val="left" w:pos="426"/>
        </w:tabs>
        <w:jc w:val="both"/>
        <w:rPr>
          <w:sz w:val="20"/>
          <w:szCs w:val="20"/>
        </w:rPr>
      </w:pPr>
      <w:r w:rsidRPr="00CB4A68">
        <w:rPr>
          <w:sz w:val="20"/>
          <w:szCs w:val="20"/>
        </w:rPr>
        <w:t>- Положения о корпоративном секретаре;</w:t>
      </w:r>
    </w:p>
    <w:p w:rsidR="00CB4A68" w:rsidRPr="00CB4A68" w:rsidRDefault="00CB4A68" w:rsidP="00CB4A68">
      <w:pPr>
        <w:pStyle w:val="afe"/>
        <w:tabs>
          <w:tab w:val="left" w:pos="426"/>
        </w:tabs>
        <w:jc w:val="both"/>
        <w:rPr>
          <w:sz w:val="20"/>
          <w:szCs w:val="20"/>
        </w:rPr>
      </w:pPr>
      <w:r w:rsidRPr="00CB4A68">
        <w:rPr>
          <w:sz w:val="20"/>
          <w:szCs w:val="20"/>
        </w:rPr>
        <w:t>- Положения о хранении документов;</w:t>
      </w:r>
    </w:p>
    <w:p w:rsidR="00CB4A68" w:rsidRPr="00CB4A68" w:rsidRDefault="00CB4A68" w:rsidP="00CB4A68">
      <w:pPr>
        <w:pStyle w:val="afe"/>
        <w:tabs>
          <w:tab w:val="left" w:pos="426"/>
        </w:tabs>
        <w:jc w:val="both"/>
        <w:rPr>
          <w:sz w:val="20"/>
          <w:szCs w:val="20"/>
        </w:rPr>
      </w:pPr>
      <w:r w:rsidRPr="00CB4A68">
        <w:rPr>
          <w:sz w:val="20"/>
          <w:szCs w:val="20"/>
        </w:rPr>
        <w:t>- Положения об информационной политике;</w:t>
      </w:r>
    </w:p>
    <w:p w:rsidR="00CB4A68" w:rsidRPr="00CB4A68" w:rsidRDefault="00CB4A68" w:rsidP="00CB4A68">
      <w:pPr>
        <w:pStyle w:val="afe"/>
        <w:tabs>
          <w:tab w:val="left" w:pos="426"/>
        </w:tabs>
        <w:jc w:val="both"/>
        <w:rPr>
          <w:sz w:val="20"/>
          <w:szCs w:val="20"/>
        </w:rPr>
      </w:pPr>
      <w:r w:rsidRPr="00CB4A68">
        <w:rPr>
          <w:sz w:val="20"/>
          <w:szCs w:val="20"/>
        </w:rPr>
        <w:t>- Положения о существенных корпоративных действиях;</w:t>
      </w:r>
    </w:p>
    <w:p w:rsidR="00CB4A68" w:rsidRPr="00CB4A68" w:rsidRDefault="00CB4A68" w:rsidP="00CB4A68">
      <w:pPr>
        <w:pStyle w:val="afe"/>
        <w:tabs>
          <w:tab w:val="left" w:pos="426"/>
        </w:tabs>
        <w:jc w:val="both"/>
        <w:rPr>
          <w:sz w:val="20"/>
          <w:szCs w:val="20"/>
        </w:rPr>
      </w:pPr>
      <w:r w:rsidRPr="00CB4A68">
        <w:rPr>
          <w:sz w:val="20"/>
          <w:szCs w:val="20"/>
        </w:rPr>
        <w:t>- Положения о конфиденциальной информации;</w:t>
      </w:r>
    </w:p>
    <w:p w:rsidR="00CB4A68" w:rsidRPr="00CB4A68" w:rsidRDefault="00CB4A68" w:rsidP="00CB4A68">
      <w:pPr>
        <w:pStyle w:val="afe"/>
        <w:tabs>
          <w:tab w:val="left" w:pos="426"/>
        </w:tabs>
        <w:jc w:val="both"/>
        <w:rPr>
          <w:sz w:val="20"/>
          <w:szCs w:val="20"/>
        </w:rPr>
      </w:pPr>
      <w:r w:rsidRPr="00CB4A68">
        <w:rPr>
          <w:sz w:val="20"/>
          <w:szCs w:val="20"/>
        </w:rPr>
        <w:t>- Положения о фондах;</w:t>
      </w:r>
    </w:p>
    <w:p w:rsidR="00CB4A68" w:rsidRPr="00CB4A68" w:rsidRDefault="00CB4A68" w:rsidP="00CB4A68">
      <w:pPr>
        <w:pStyle w:val="afe"/>
        <w:tabs>
          <w:tab w:val="left" w:pos="426"/>
        </w:tabs>
        <w:jc w:val="both"/>
        <w:rPr>
          <w:sz w:val="20"/>
          <w:szCs w:val="20"/>
        </w:rPr>
      </w:pPr>
      <w:r w:rsidRPr="00CB4A68">
        <w:rPr>
          <w:sz w:val="20"/>
          <w:szCs w:val="20"/>
        </w:rPr>
        <w:t>- Кодекса корпоративного поведения;</w:t>
      </w:r>
    </w:p>
    <w:p w:rsidR="00CB4A68" w:rsidRPr="00CB4A68" w:rsidRDefault="00CB4A68" w:rsidP="00CB4A68">
      <w:pPr>
        <w:pStyle w:val="afe"/>
        <w:tabs>
          <w:tab w:val="left" w:pos="426"/>
        </w:tabs>
        <w:jc w:val="both"/>
        <w:rPr>
          <w:sz w:val="20"/>
          <w:szCs w:val="20"/>
        </w:rPr>
      </w:pPr>
      <w:r w:rsidRPr="00CB4A68">
        <w:rPr>
          <w:sz w:val="20"/>
          <w:szCs w:val="20"/>
        </w:rPr>
        <w:t>- Положения о комитетах совета директоров;</w:t>
      </w:r>
    </w:p>
    <w:p w:rsidR="00CB4A68" w:rsidRPr="00CB4A68" w:rsidRDefault="00CB4A68" w:rsidP="00CB4A68">
      <w:pPr>
        <w:pStyle w:val="afe"/>
        <w:tabs>
          <w:tab w:val="left" w:pos="426"/>
        </w:tabs>
        <w:jc w:val="both"/>
        <w:rPr>
          <w:sz w:val="20"/>
          <w:szCs w:val="20"/>
        </w:rPr>
      </w:pPr>
      <w:r w:rsidRPr="00CB4A68">
        <w:rPr>
          <w:sz w:val="20"/>
          <w:szCs w:val="20"/>
        </w:rPr>
        <w:t>- других внутренних документов Общества, за исключением внутренних документов, утверждение которых отнесено к компетенции общего собрания акционеров или единоличного исполнительного органа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создание филиалов и открытие представительств Общества, их ликвидация, в том числе внесение в устав Общества изменений, связанных с созданием филиалов, открытием представительств Общества (включая изменение сведений о наименованиях и местах нахождения филиалов и представительств Общества) и их ликвидацией, утверждение положений о филиалах и представительствах; назначение и освобождение от занимаемой должности руководителей филиалов и представительств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условий договоров (дополнительных соглашений), заключаемых с руководителями филиалов и представительств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создание постоянно действующих или временных (для решения определенных вопросов) комитетов совета директоров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количественного состава комитетов совета директоров Общества, избрание членов комитетов и досрочное прекращение их полномочий;</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избрание председателей комитетов совета директоров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кандидатуры независимого оценщика;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принятие решения о проверке финансово-хозяйственной деятельности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порядка взаимодействия Общества с организациями, в которых участвует Общество;</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определение позиции Общества (представителей Общества) по следующим вопросам повесток дня общих собраний акционеров (участников) и заседаний советов директоров дочерних зависимых обществ (далее –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об определении повестки дня общего собрания акционеров (участников) ДЗО;</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 реорганизации и ликвидации ДЗО;</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об определении количественного состава совета директоров ДЗО, выдвижении и избрании его членов и досрочном прекращении их полномочий;</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об определении количества, номинальной стоимости, категории (типа) объявленных акций ДЗО и прав, предоставляемых этими акциями;</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об увеличении уставного капитала ДЗО путем увеличения номинальной стоимости акций или путем размещения дополнительных акций;</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 размещении ценных бумаг ДЗО, конвертируемых в обыкновенные акции;</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 дроблении и консолидации акций ДЗО;</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об одобрении крупных сделок и сделок, в совершении которых имеется заинтересованность, совершаемых ДЗО;</w:t>
      </w:r>
    </w:p>
    <w:p w:rsidR="00CB4A68" w:rsidRPr="00CB4A68" w:rsidRDefault="00CB4A68" w:rsidP="00CB4A68">
      <w:pPr>
        <w:numPr>
          <w:ilvl w:val="0"/>
          <w:numId w:val="15"/>
        </w:numPr>
        <w:tabs>
          <w:tab w:val="clear" w:pos="709"/>
          <w:tab w:val="clear" w:pos="2007"/>
          <w:tab w:val="num" w:pos="0"/>
          <w:tab w:val="left" w:pos="426"/>
          <w:tab w:val="left" w:pos="720"/>
          <w:tab w:val="num" w:pos="1080"/>
        </w:tabs>
        <w:ind w:left="0" w:firstLine="0"/>
        <w:rPr>
          <w:i w:val="0"/>
          <w:iCs w:val="0"/>
          <w:color w:val="000000"/>
          <w:sz w:val="20"/>
          <w:szCs w:val="20"/>
        </w:rPr>
      </w:pPr>
      <w:r w:rsidRPr="00CB4A68">
        <w:rPr>
          <w:i w:val="0"/>
          <w:iCs w:val="0"/>
          <w:color w:val="000000"/>
          <w:sz w:val="20"/>
          <w:szCs w:val="20"/>
        </w:rPr>
        <w:t>об участии ДЗО в других организациях (о вступлении в действующую организацию или создании новой организации), а также о приобретении, отчуждении и обременении акций и долей в уставных капиталах организаций, в которых участвует ДЗО, изменении доли участия в уставном капитале соответствующей организации;</w:t>
      </w:r>
    </w:p>
    <w:p w:rsidR="00CB4A68" w:rsidRPr="00CB4A68" w:rsidRDefault="00CB4A68" w:rsidP="00CB4A68">
      <w:pPr>
        <w:numPr>
          <w:ilvl w:val="0"/>
          <w:numId w:val="15"/>
        </w:numPr>
        <w:tabs>
          <w:tab w:val="clear" w:pos="709"/>
          <w:tab w:val="left" w:pos="426"/>
          <w:tab w:val="left" w:pos="720"/>
          <w:tab w:val="left" w:pos="1080"/>
        </w:tabs>
        <w:ind w:left="0" w:firstLine="0"/>
        <w:rPr>
          <w:i w:val="0"/>
          <w:iCs w:val="0"/>
          <w:color w:val="000000"/>
          <w:sz w:val="20"/>
          <w:szCs w:val="20"/>
        </w:rPr>
      </w:pPr>
      <w:r w:rsidRPr="00CB4A68">
        <w:rPr>
          <w:i w:val="0"/>
          <w:iCs w:val="0"/>
          <w:color w:val="000000"/>
          <w:sz w:val="20"/>
          <w:szCs w:val="20"/>
        </w:rPr>
        <w:t>о совершении ДЗО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p>
    <w:p w:rsidR="00CB4A68" w:rsidRPr="00CB4A68" w:rsidRDefault="00CB4A68" w:rsidP="00CB4A68">
      <w:pPr>
        <w:numPr>
          <w:ilvl w:val="0"/>
          <w:numId w:val="15"/>
        </w:numPr>
        <w:tabs>
          <w:tab w:val="clear" w:pos="709"/>
          <w:tab w:val="left" w:pos="426"/>
          <w:tab w:val="left" w:pos="720"/>
          <w:tab w:val="left" w:pos="1080"/>
        </w:tabs>
        <w:ind w:left="0" w:firstLine="0"/>
        <w:rPr>
          <w:i w:val="0"/>
          <w:iCs w:val="0"/>
          <w:color w:val="000000"/>
          <w:sz w:val="20"/>
          <w:szCs w:val="20"/>
        </w:rPr>
      </w:pPr>
      <w:r w:rsidRPr="00CB4A68">
        <w:rPr>
          <w:i w:val="0"/>
          <w:iCs w:val="0"/>
          <w:color w:val="000000"/>
          <w:sz w:val="20"/>
          <w:szCs w:val="20"/>
        </w:rPr>
        <w:t>о   внесении изменений и дополнений в учредительные документы ДЗО;</w:t>
      </w:r>
    </w:p>
    <w:p w:rsidR="00CB4A68" w:rsidRPr="00CB4A68" w:rsidRDefault="00CB4A68" w:rsidP="00CB4A68">
      <w:pPr>
        <w:tabs>
          <w:tab w:val="clear" w:pos="709"/>
          <w:tab w:val="left" w:pos="426"/>
          <w:tab w:val="left" w:pos="720"/>
          <w:tab w:val="left" w:pos="1320"/>
        </w:tabs>
        <w:rPr>
          <w:i w:val="0"/>
          <w:iCs w:val="0"/>
          <w:color w:val="000000"/>
          <w:sz w:val="20"/>
          <w:szCs w:val="20"/>
        </w:rPr>
      </w:pPr>
      <w:r w:rsidRPr="00CB4A68">
        <w:rPr>
          <w:i w:val="0"/>
          <w:iCs w:val="0"/>
          <w:color w:val="000000"/>
          <w:sz w:val="20"/>
          <w:szCs w:val="20"/>
        </w:rPr>
        <w:t>- о выплате вознаграждений и компенсаций членам совета директоров и ревизионной комиссии ДЗО;</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принятие решений об отчуждении (реализации)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Федеральным законом «Об акционерных обществах»;</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lastRenderedPageBreak/>
        <w:t>принятие решений о выдвижении Обществом кандидатур для избрания на должность единоличного исполнительного органа, в иные органы управления, органы контроля, а также кандидатуры аудитора организаций, в которых участвует Общество;</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привлечение к дисциплинарной ответственности генерального директора и его поощрение в соответствии с трудовым законодательством РФ;</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решение в соответствии с настоящим уставом вопросов, связанных с подготовкой и проведением общих собраний акционеров Обществ, создаваемых в результате реорганизации Общества в форме выделения или разделения;</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предварительное одобрение коллективного договора;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приостановление полномочий управляющей организации (управляющего);</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избрание и досрочное прекращение полномочий лиц (лица), уполномоченных осуществлять функции счетной комиссии, в случае если в Обществе с числом акционеров - владельцев голосующих акций сто и менее счетная комиссия не создана;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утверждение организационной структуры Общества;</w:t>
      </w:r>
    </w:p>
    <w:p w:rsidR="00CB4A68" w:rsidRPr="00CB4A68" w:rsidRDefault="00CB4A68" w:rsidP="00CB4A68">
      <w:pPr>
        <w:pStyle w:val="afe"/>
        <w:numPr>
          <w:ilvl w:val="0"/>
          <w:numId w:val="16"/>
        </w:numPr>
        <w:tabs>
          <w:tab w:val="clear" w:pos="2868"/>
          <w:tab w:val="left" w:pos="426"/>
          <w:tab w:val="left" w:pos="1080"/>
          <w:tab w:val="num" w:pos="3420"/>
        </w:tabs>
        <w:ind w:left="0" w:firstLine="0"/>
        <w:jc w:val="both"/>
        <w:rPr>
          <w:sz w:val="20"/>
          <w:szCs w:val="20"/>
        </w:rPr>
      </w:pPr>
      <w:r w:rsidRPr="00CB4A68">
        <w:rPr>
          <w:sz w:val="20"/>
          <w:szCs w:val="20"/>
        </w:rPr>
        <w:t>иные вопросы, предусмотренные Федеральным законом «Об акционерных обществах» и настоящим уставом.</w:t>
      </w:r>
    </w:p>
    <w:p w:rsidR="00CB4A68" w:rsidRDefault="00CB4A68">
      <w:pPr>
        <w:pStyle w:val="ad"/>
        <w:tabs>
          <w:tab w:val="clear" w:pos="709"/>
        </w:tabs>
        <w:jc w:val="left"/>
        <w:rPr>
          <w:i w:val="0"/>
          <w:iCs w:val="0"/>
          <w:color w:val="000000"/>
          <w:sz w:val="20"/>
          <w:szCs w:val="20"/>
        </w:rPr>
      </w:pPr>
    </w:p>
    <w:p w:rsidR="00CB4A68" w:rsidRPr="00140075" w:rsidRDefault="00CB4A68" w:rsidP="00412B02">
      <w:pPr>
        <w:pStyle w:val="ad"/>
        <w:tabs>
          <w:tab w:val="clear" w:pos="709"/>
        </w:tabs>
        <w:rPr>
          <w:i w:val="0"/>
          <w:iCs w:val="0"/>
          <w:color w:val="000000"/>
          <w:sz w:val="20"/>
          <w:szCs w:val="20"/>
        </w:rPr>
      </w:pPr>
      <w:r>
        <w:rPr>
          <w:i w:val="0"/>
          <w:iCs w:val="0"/>
          <w:color w:val="000000"/>
          <w:sz w:val="20"/>
          <w:szCs w:val="20"/>
        </w:rPr>
        <w:t>В соответствии с п. 8.3.1 и п. 8.3.2. Устава к</w:t>
      </w:r>
      <w:r w:rsidRPr="008A21FC">
        <w:rPr>
          <w:i w:val="0"/>
          <w:iCs w:val="0"/>
          <w:color w:val="000000"/>
          <w:sz w:val="20"/>
          <w:szCs w:val="20"/>
        </w:rPr>
        <w:t xml:space="preserve">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r w:rsidR="00412B02">
        <w:rPr>
          <w:i w:val="0"/>
          <w:iCs w:val="0"/>
          <w:color w:val="000000"/>
          <w:sz w:val="20"/>
          <w:szCs w:val="20"/>
        </w:rPr>
        <w:t xml:space="preserve"> </w:t>
      </w:r>
      <w:r w:rsidRPr="003D0262">
        <w:rPr>
          <w:i w:val="0"/>
          <w:iCs w:val="0"/>
          <w:color w:val="000000"/>
          <w:sz w:val="20"/>
          <w:szCs w:val="20"/>
        </w:rPr>
        <w:t xml:space="preserve">Генеральный директор действует без доверенности от имени Общества, в том </w:t>
      </w:r>
      <w:r w:rsidRPr="00140075">
        <w:rPr>
          <w:i w:val="0"/>
          <w:iCs w:val="0"/>
          <w:color w:val="000000"/>
          <w:sz w:val="20"/>
          <w:szCs w:val="20"/>
        </w:rPr>
        <w:t>числе, с учетом ограничений, предусмотренных законодательством, иными нормативно-правовыми актами РФ и настоящим уставом:</w:t>
      </w:r>
    </w:p>
    <w:p w:rsidR="00CB4A68" w:rsidRPr="00140075" w:rsidRDefault="00CB4A68" w:rsidP="00412B02">
      <w:pPr>
        <w:tabs>
          <w:tab w:val="clear" w:pos="709"/>
          <w:tab w:val="left" w:pos="-3060"/>
          <w:tab w:val="left" w:pos="142"/>
        </w:tabs>
        <w:rPr>
          <w:i w:val="0"/>
          <w:iCs w:val="0"/>
          <w:color w:val="000000"/>
          <w:sz w:val="20"/>
          <w:szCs w:val="20"/>
        </w:rPr>
      </w:pPr>
      <w:r w:rsidRPr="00140075">
        <w:rPr>
          <w:i w:val="0"/>
          <w:iCs w:val="0"/>
          <w:color w:val="000000"/>
          <w:sz w:val="20"/>
          <w:szCs w:val="20"/>
        </w:rPr>
        <w:t xml:space="preserve">-  обеспечивает достижение ключевых показателей эффективности (КПЭ) Общества и исполнение стратегического бизнес-плана и бюджетов Общества;   </w:t>
      </w:r>
    </w:p>
    <w:p w:rsidR="00CB4A68" w:rsidRPr="00140075" w:rsidRDefault="00CB4A68" w:rsidP="00412B02">
      <w:pPr>
        <w:numPr>
          <w:ilvl w:val="1"/>
          <w:numId w:val="18"/>
        </w:numPr>
        <w:tabs>
          <w:tab w:val="clear" w:pos="709"/>
          <w:tab w:val="clear" w:pos="2160"/>
          <w:tab w:val="num" w:pos="0"/>
          <w:tab w:val="left" w:pos="142"/>
          <w:tab w:val="left" w:pos="1080"/>
        </w:tabs>
        <w:ind w:left="0" w:firstLine="0"/>
        <w:rPr>
          <w:i w:val="0"/>
          <w:iCs w:val="0"/>
          <w:color w:val="000000"/>
          <w:sz w:val="20"/>
          <w:szCs w:val="20"/>
        </w:rPr>
      </w:pPr>
      <w:r w:rsidRPr="00140075">
        <w:rPr>
          <w:i w:val="0"/>
          <w:iCs w:val="0"/>
          <w:color w:val="000000"/>
          <w:sz w:val="20"/>
          <w:szCs w:val="20"/>
        </w:rPr>
        <w:t xml:space="preserve">обеспечивает выполнение решений общего собрания акционеров и совета директоров Общества; </w:t>
      </w:r>
    </w:p>
    <w:p w:rsidR="00CB4A68" w:rsidRPr="00140075" w:rsidRDefault="00CB4A68" w:rsidP="00412B02">
      <w:pPr>
        <w:numPr>
          <w:ilvl w:val="1"/>
          <w:numId w:val="18"/>
        </w:numPr>
        <w:tabs>
          <w:tab w:val="clear" w:pos="709"/>
          <w:tab w:val="clear" w:pos="2160"/>
          <w:tab w:val="num" w:pos="0"/>
          <w:tab w:val="left" w:pos="142"/>
          <w:tab w:val="left" w:pos="1080"/>
        </w:tabs>
        <w:ind w:left="0" w:firstLine="0"/>
        <w:rPr>
          <w:i w:val="0"/>
          <w:iCs w:val="0"/>
          <w:color w:val="000000"/>
          <w:sz w:val="20"/>
          <w:szCs w:val="20"/>
        </w:rPr>
      </w:pPr>
      <w:r w:rsidRPr="00140075">
        <w:rPr>
          <w:i w:val="0"/>
          <w:iCs w:val="0"/>
          <w:color w:val="000000"/>
          <w:sz w:val="20"/>
          <w:szCs w:val="20"/>
        </w:rPr>
        <w:t>осуществляет текущее руководство деятельностью Общества;</w:t>
      </w:r>
    </w:p>
    <w:p w:rsidR="00CB4A68" w:rsidRPr="00140075" w:rsidRDefault="00CB4A68" w:rsidP="00412B02">
      <w:pPr>
        <w:numPr>
          <w:ilvl w:val="1"/>
          <w:numId w:val="18"/>
        </w:numPr>
        <w:tabs>
          <w:tab w:val="clear" w:pos="709"/>
          <w:tab w:val="clear" w:pos="2160"/>
          <w:tab w:val="num" w:pos="0"/>
          <w:tab w:val="left" w:pos="142"/>
          <w:tab w:val="left" w:pos="1080"/>
        </w:tabs>
        <w:ind w:left="0" w:firstLine="0"/>
        <w:rPr>
          <w:i w:val="0"/>
          <w:iCs w:val="0"/>
          <w:color w:val="000000"/>
          <w:sz w:val="20"/>
          <w:szCs w:val="20"/>
        </w:rPr>
      </w:pPr>
      <w:r w:rsidRPr="00140075">
        <w:rPr>
          <w:i w:val="0"/>
          <w:iCs w:val="0"/>
          <w:color w:val="000000"/>
          <w:sz w:val="20"/>
          <w:szCs w:val="20"/>
        </w:rPr>
        <w:t>представляет интересы Общества, как в Российской Федерации, так и за ее пределами, в отношениях с другими организациями, предприятиями, учреждениями, иными юридическими, а также физическими лицами;</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открывает в банках, иных кредитных организациях (а также в предусмотренных законом случаях – в организациях – профессиональных участниках рынка ценных бумаг) расчетные и иные счета;</w:t>
      </w:r>
    </w:p>
    <w:p w:rsidR="00CB4A68" w:rsidRPr="00140075" w:rsidRDefault="00CB4A68" w:rsidP="00412B02">
      <w:pPr>
        <w:tabs>
          <w:tab w:val="clear" w:pos="709"/>
          <w:tab w:val="left" w:pos="142"/>
          <w:tab w:val="left" w:pos="1080"/>
          <w:tab w:val="left" w:pos="1620"/>
        </w:tabs>
        <w:rPr>
          <w:i w:val="0"/>
          <w:iCs w:val="0"/>
          <w:color w:val="000000"/>
          <w:sz w:val="20"/>
          <w:szCs w:val="20"/>
        </w:rPr>
      </w:pPr>
      <w:r w:rsidRPr="00140075">
        <w:rPr>
          <w:i w:val="0"/>
          <w:iCs w:val="0"/>
          <w:color w:val="000000"/>
          <w:sz w:val="20"/>
          <w:szCs w:val="20"/>
        </w:rPr>
        <w:t>-  совершает сделки от имени Общества в пределах полномочий, установленных законодательством РФ, иными правовыми актами РФ и настоящим уставом;</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выдает доверенности от имени Общества, а также отменяет их;</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представляет интересы Общества в судах общей юрисдикции, арбитражных и третейских судах и осуществляет соответствующие полномочия, предусмотренные законодательством Российской Федерации;</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принимает решения о предъявлении от имени Общества претензий и исков к юридическим и физическим лицам и об удовлетворении претензий, предъявляемых к Обществу;</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обеспечивает выполнение планов деятельности Общества, необходимых для решения его задач;</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организует ведение бухгалтерского учета и отчетности в Обществе;</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в соответствии с организационной структурой Общества утверждает штатное расписание и должностные оклады работников;</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издает приказы,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принимает на работу и увольняет с работы работников Общества, в  том числе назначает и увольняет своих заместителей, главного бухгалтера, руководителей отделов, подразделений и служб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заключает трудовые договоры (соглашения) с работниками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поощряет работников Общества,  а также налагает на них взыскания;</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обеспечивает создание благоприятных и безопасных условий труда для работников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обеспечивает выполнение обязательств Общества перед бюджетом и контрагентами по договорам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осуществляет контроль за рациональным и экономным использованием материальных, трудовых и финансовых ресурсов;</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организует защиту конфиденциальной информации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представляет на рассмотрение совета директоров Общества отчеты о финансово-хозяйственной деятельности дочерних и зависимых обществ, акциями (долями) которых владеет Общество, а также информацию о других организациях, в которых участвует Общество;</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представляет на рассмотрение совета директоров Общества отчеты и документы, рассмотрение (утверждение, одобрение) которых осуществляется советом директоров, а также отчеты и документы, определяемые на основании отдельного решения совета директоров Общества;</w:t>
      </w:r>
    </w:p>
    <w:p w:rsidR="00CB4A68" w:rsidRPr="00140075" w:rsidRDefault="00CB4A68" w:rsidP="00412B02">
      <w:pPr>
        <w:numPr>
          <w:ilvl w:val="1"/>
          <w:numId w:val="18"/>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представляет на рассмотрение совету директоров Общества  годовой отчет, бухгалтерский баланс, рекомендации по распределению прибыли и убытков Общества;</w:t>
      </w:r>
    </w:p>
    <w:p w:rsidR="00CB4A68" w:rsidRPr="00140075" w:rsidRDefault="00CB4A68" w:rsidP="00412B02">
      <w:pPr>
        <w:numPr>
          <w:ilvl w:val="1"/>
          <w:numId w:val="19"/>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в пределах своей компетенции обеспечивает соблюдение законности в деятельности Общества;</w:t>
      </w:r>
    </w:p>
    <w:p w:rsidR="00CB4A68" w:rsidRPr="00140075" w:rsidRDefault="00CB4A68" w:rsidP="00412B02">
      <w:pPr>
        <w:numPr>
          <w:ilvl w:val="1"/>
          <w:numId w:val="19"/>
        </w:numPr>
        <w:tabs>
          <w:tab w:val="clear" w:pos="709"/>
          <w:tab w:val="clear" w:pos="2160"/>
          <w:tab w:val="num" w:pos="0"/>
          <w:tab w:val="left" w:pos="142"/>
          <w:tab w:val="left" w:pos="1080"/>
          <w:tab w:val="left" w:pos="1620"/>
        </w:tabs>
        <w:ind w:left="0" w:firstLine="0"/>
        <w:rPr>
          <w:i w:val="0"/>
          <w:iCs w:val="0"/>
          <w:color w:val="000000"/>
          <w:sz w:val="20"/>
          <w:szCs w:val="20"/>
        </w:rPr>
      </w:pPr>
      <w:r w:rsidRPr="00140075">
        <w:rPr>
          <w:i w:val="0"/>
          <w:iCs w:val="0"/>
          <w:color w:val="000000"/>
          <w:sz w:val="20"/>
          <w:szCs w:val="20"/>
        </w:rPr>
        <w:t>решает иные вопросы текущей деятельности Общества, за исключением вопросов, отнесенных к компетенции общего собрания акционеров и совета директоров Общества.</w:t>
      </w:r>
    </w:p>
    <w:p w:rsidR="004611C5" w:rsidRDefault="004611C5" w:rsidP="00A14D99">
      <w:pPr>
        <w:pStyle w:val="21"/>
      </w:pPr>
      <w:bookmarkStart w:id="166" w:name="_Toc261885343"/>
      <w:r>
        <w:t>5.2. Информация о лицах, входящих в состав органов управления эмитента</w:t>
      </w:r>
      <w:bookmarkEnd w:id="164"/>
      <w:bookmarkEnd w:id="165"/>
      <w:bookmarkEnd w:id="166"/>
    </w:p>
    <w:p w:rsidR="00EA392C" w:rsidRPr="004977CF" w:rsidRDefault="00EA392C" w:rsidP="00EA392C">
      <w:pPr>
        <w:pStyle w:val="ad"/>
        <w:tabs>
          <w:tab w:val="clear" w:pos="709"/>
        </w:tabs>
        <w:jc w:val="left"/>
        <w:rPr>
          <w:i w:val="0"/>
          <w:iCs w:val="0"/>
          <w:color w:val="000000"/>
          <w:sz w:val="20"/>
          <w:szCs w:val="20"/>
        </w:rPr>
      </w:pPr>
      <w:bookmarkStart w:id="167" w:name="_Toc110063309"/>
      <w:r w:rsidRPr="004977CF">
        <w:rPr>
          <w:i w:val="0"/>
          <w:iCs w:val="0"/>
          <w:color w:val="000000"/>
          <w:sz w:val="20"/>
          <w:szCs w:val="20"/>
        </w:rPr>
        <w:t>Сведения о персональном составе совета директоров</w:t>
      </w:r>
    </w:p>
    <w:p w:rsidR="00412B02" w:rsidRDefault="00412B02" w:rsidP="004977CF">
      <w:pPr>
        <w:pStyle w:val="ad"/>
        <w:tabs>
          <w:tab w:val="clear" w:pos="709"/>
        </w:tabs>
        <w:rPr>
          <w:b/>
          <w:bCs/>
          <w:i w:val="0"/>
          <w:iCs w:val="0"/>
          <w:sz w:val="20"/>
          <w:szCs w:val="20"/>
        </w:rPr>
      </w:pP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lastRenderedPageBreak/>
        <w:t>1</w:t>
      </w:r>
      <w:r w:rsidR="00247733">
        <w:rPr>
          <w:i w:val="0"/>
          <w:iCs w:val="0"/>
          <w:color w:val="000000"/>
          <w:sz w:val="20"/>
          <w:szCs w:val="20"/>
        </w:rPr>
        <w:t>)</w:t>
      </w:r>
      <w:r>
        <w:rPr>
          <w:i w:val="0"/>
          <w:iCs w:val="0"/>
          <w:color w:val="000000"/>
          <w:sz w:val="20"/>
          <w:szCs w:val="20"/>
        </w:rPr>
        <w:t>. Пьянков Сергей Борисович – Председатель Совета директоров</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Год рождения: 1967</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Образование: высшее</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1. Московский институт управления им. С.Орджоникидзе, год окончания - 1989г., специальность «Экономическая кибернетика», квалификация «Инженер-экономист»;</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2. Финансовая академия при Правительстве РФ, год окончания - 2005г., специальность «Финансы и кредит», квалификация «Экономист».</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Сведения о местах работы и занимаемых должностях за последние 5 лет:</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Период:</w:t>
      </w:r>
      <w:r w:rsidRPr="00474C05">
        <w:rPr>
          <w:i w:val="0"/>
          <w:iCs w:val="0"/>
          <w:color w:val="000000"/>
          <w:sz w:val="20"/>
          <w:szCs w:val="20"/>
        </w:rPr>
        <w:t xml:space="preserve"> </w:t>
      </w:r>
      <w:r w:rsidRPr="00412B02">
        <w:rPr>
          <w:i w:val="0"/>
          <w:iCs w:val="0"/>
          <w:color w:val="000000"/>
          <w:sz w:val="20"/>
          <w:szCs w:val="20"/>
        </w:rPr>
        <w:t xml:space="preserve">2007 г. – по настоящее время </w:t>
      </w:r>
      <w:r>
        <w:rPr>
          <w:i w:val="0"/>
          <w:iCs w:val="0"/>
          <w:color w:val="000000"/>
          <w:sz w:val="20"/>
          <w:szCs w:val="20"/>
        </w:rPr>
        <w:t>(по совместительству)</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Организация:</w:t>
      </w:r>
      <w:r w:rsidRPr="00474C05">
        <w:rPr>
          <w:i w:val="0"/>
          <w:iCs w:val="0"/>
          <w:color w:val="000000"/>
          <w:sz w:val="20"/>
          <w:szCs w:val="20"/>
        </w:rPr>
        <w:t xml:space="preserve"> </w:t>
      </w:r>
      <w:r w:rsidRPr="00412B02">
        <w:rPr>
          <w:i w:val="0"/>
          <w:iCs w:val="0"/>
          <w:color w:val="000000"/>
          <w:sz w:val="20"/>
          <w:szCs w:val="20"/>
        </w:rPr>
        <w:t>ОАО «Фонд предприятий транспортного комплекса» (по совместительству)</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Должность:</w:t>
      </w:r>
      <w:r w:rsidRPr="00474C05">
        <w:rPr>
          <w:i w:val="0"/>
          <w:iCs w:val="0"/>
          <w:color w:val="000000"/>
          <w:sz w:val="20"/>
          <w:szCs w:val="20"/>
        </w:rPr>
        <w:t xml:space="preserve"> </w:t>
      </w:r>
      <w:r w:rsidRPr="00412B02">
        <w:rPr>
          <w:i w:val="0"/>
          <w:iCs w:val="0"/>
          <w:color w:val="000000"/>
          <w:sz w:val="20"/>
          <w:szCs w:val="20"/>
        </w:rPr>
        <w:t>Финансовый директор</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Период:</w:t>
      </w:r>
      <w:r w:rsidRPr="00474C05">
        <w:rPr>
          <w:i w:val="0"/>
          <w:iCs w:val="0"/>
          <w:color w:val="000000"/>
          <w:sz w:val="20"/>
          <w:szCs w:val="20"/>
        </w:rPr>
        <w:t xml:space="preserve"> </w:t>
      </w:r>
      <w:r w:rsidRPr="00412B02">
        <w:rPr>
          <w:i w:val="0"/>
          <w:iCs w:val="0"/>
          <w:color w:val="000000"/>
          <w:sz w:val="20"/>
          <w:szCs w:val="20"/>
        </w:rPr>
        <w:t>2007 г. – по настоящее время (по совместительству)</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Организация:</w:t>
      </w:r>
      <w:r w:rsidRPr="00474C05">
        <w:rPr>
          <w:i w:val="0"/>
          <w:iCs w:val="0"/>
          <w:color w:val="000000"/>
          <w:sz w:val="20"/>
          <w:szCs w:val="20"/>
        </w:rPr>
        <w:t xml:space="preserve"> </w:t>
      </w:r>
      <w:r w:rsidRPr="00412B02">
        <w:rPr>
          <w:i w:val="0"/>
          <w:iCs w:val="0"/>
          <w:color w:val="000000"/>
          <w:sz w:val="20"/>
          <w:szCs w:val="20"/>
        </w:rPr>
        <w:t>ООО «ЦИПП-Менеджмент»</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Должность:</w:t>
      </w:r>
      <w:r w:rsidRPr="00474C05">
        <w:rPr>
          <w:i w:val="0"/>
          <w:iCs w:val="0"/>
          <w:color w:val="000000"/>
          <w:sz w:val="20"/>
          <w:szCs w:val="20"/>
        </w:rPr>
        <w:t xml:space="preserve"> </w:t>
      </w:r>
      <w:r w:rsidRPr="00412B02">
        <w:rPr>
          <w:i w:val="0"/>
          <w:iCs w:val="0"/>
          <w:color w:val="000000"/>
          <w:sz w:val="20"/>
          <w:szCs w:val="20"/>
        </w:rPr>
        <w:t>Финансовый директор</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Период: 2004-2007гг.</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Организация:</w:t>
      </w:r>
      <w:r w:rsidRPr="00474C05">
        <w:rPr>
          <w:i w:val="0"/>
          <w:iCs w:val="0"/>
          <w:color w:val="000000"/>
          <w:sz w:val="20"/>
          <w:szCs w:val="20"/>
        </w:rPr>
        <w:t xml:space="preserve"> </w:t>
      </w:r>
      <w:r w:rsidRPr="00412B02">
        <w:rPr>
          <w:i w:val="0"/>
          <w:iCs w:val="0"/>
          <w:color w:val="000000"/>
          <w:sz w:val="20"/>
          <w:szCs w:val="20"/>
        </w:rPr>
        <w:t xml:space="preserve">ООО «Михайлов и Партнеры» </w:t>
      </w:r>
    </w:p>
    <w:p w:rsidR="00412B02" w:rsidRPr="00412B02" w:rsidRDefault="00412B02" w:rsidP="00412B02">
      <w:pPr>
        <w:pStyle w:val="ad"/>
        <w:tabs>
          <w:tab w:val="clear" w:pos="709"/>
        </w:tabs>
        <w:jc w:val="left"/>
        <w:rPr>
          <w:i w:val="0"/>
          <w:iCs w:val="0"/>
          <w:color w:val="000000"/>
          <w:sz w:val="20"/>
          <w:szCs w:val="20"/>
        </w:rPr>
      </w:pPr>
      <w:r w:rsidRPr="00412B02">
        <w:rPr>
          <w:i w:val="0"/>
          <w:iCs w:val="0"/>
          <w:color w:val="000000"/>
          <w:sz w:val="20"/>
          <w:szCs w:val="20"/>
        </w:rPr>
        <w:t>Должность:</w:t>
      </w:r>
      <w:r w:rsidRPr="00474C05">
        <w:rPr>
          <w:i w:val="0"/>
          <w:iCs w:val="0"/>
          <w:color w:val="000000"/>
          <w:sz w:val="20"/>
          <w:szCs w:val="20"/>
        </w:rPr>
        <w:t xml:space="preserve"> </w:t>
      </w:r>
      <w:r w:rsidRPr="00412B02">
        <w:rPr>
          <w:i w:val="0"/>
          <w:iCs w:val="0"/>
          <w:color w:val="000000"/>
          <w:sz w:val="20"/>
          <w:szCs w:val="20"/>
        </w:rPr>
        <w:t>Директор по развитию</w:t>
      </w:r>
    </w:p>
    <w:p w:rsidR="00412B02" w:rsidRPr="00412B02" w:rsidRDefault="00412B02" w:rsidP="00412B02">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412B02" w:rsidRPr="00412B02" w:rsidRDefault="00412B02" w:rsidP="00412B02">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412B02" w:rsidRPr="00412B02" w:rsidRDefault="00412B02" w:rsidP="00412B02">
      <w:pPr>
        <w:pStyle w:val="ad"/>
        <w:tabs>
          <w:tab w:val="clear" w:pos="709"/>
        </w:tabs>
        <w:rPr>
          <w:i w:val="0"/>
          <w:iCs w:val="0"/>
          <w:color w:val="000000"/>
          <w:sz w:val="20"/>
          <w:szCs w:val="20"/>
        </w:rPr>
      </w:pPr>
      <w:r w:rsidRPr="00412B02">
        <w:rPr>
          <w:i w:val="0"/>
          <w:iCs w:val="0"/>
          <w:color w:val="00000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412B02" w:rsidRPr="00412B02" w:rsidRDefault="00412B02" w:rsidP="00412B02">
      <w:pPr>
        <w:pStyle w:val="ad"/>
        <w:tabs>
          <w:tab w:val="clear" w:pos="709"/>
        </w:tabs>
        <w:rPr>
          <w:i w:val="0"/>
          <w:iCs w:val="0"/>
          <w:color w:val="000000"/>
          <w:sz w:val="20"/>
          <w:szCs w:val="20"/>
        </w:rPr>
      </w:pPr>
      <w:r w:rsidRPr="00412B02">
        <w:rPr>
          <w:i w:val="0"/>
          <w:iCs w:val="0"/>
          <w:color w:val="000000"/>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 </w:t>
      </w:r>
    </w:p>
    <w:p w:rsidR="00412B02" w:rsidRPr="00412B02" w:rsidRDefault="00412B02" w:rsidP="00412B02">
      <w:pPr>
        <w:pStyle w:val="ad"/>
        <w:tabs>
          <w:tab w:val="clear" w:pos="709"/>
        </w:tabs>
        <w:rPr>
          <w:i w:val="0"/>
          <w:iCs w:val="0"/>
          <w:color w:val="000000"/>
          <w:sz w:val="20"/>
          <w:szCs w:val="20"/>
        </w:rPr>
      </w:pPr>
      <w:r w:rsidRPr="00412B02">
        <w:rPr>
          <w:i w:val="0"/>
          <w:iCs w:val="0"/>
          <w:color w:val="000000"/>
          <w:sz w:val="20"/>
          <w:szCs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 нет</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2</w:t>
      </w:r>
      <w:r w:rsidR="00247733">
        <w:rPr>
          <w:i w:val="0"/>
          <w:iCs w:val="0"/>
          <w:color w:val="000000"/>
          <w:sz w:val="20"/>
          <w:szCs w:val="20"/>
        </w:rPr>
        <w:t>)</w:t>
      </w:r>
      <w:r>
        <w:rPr>
          <w:i w:val="0"/>
          <w:iCs w:val="0"/>
          <w:color w:val="000000"/>
          <w:sz w:val="20"/>
          <w:szCs w:val="20"/>
        </w:rPr>
        <w:t xml:space="preserve">. </w:t>
      </w:r>
      <w:r w:rsidRPr="00367FF4">
        <w:rPr>
          <w:i w:val="0"/>
          <w:iCs w:val="0"/>
          <w:color w:val="000000"/>
          <w:sz w:val="20"/>
          <w:szCs w:val="20"/>
        </w:rPr>
        <w:t>Жеругов  Олег Русланович</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Год рождения:</w:t>
      </w:r>
      <w:r w:rsidRPr="00367FF4">
        <w:rPr>
          <w:i w:val="0"/>
          <w:iCs w:val="0"/>
          <w:color w:val="000000"/>
          <w:sz w:val="20"/>
          <w:szCs w:val="20"/>
        </w:rPr>
        <w:t xml:space="preserve"> 1982</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Образование: высшее</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Московский Государственный Университет  им. М.В.Ломоносова, специальность - юриспруденция, квалификация – юрист, год окончания – 2004г.</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Московский гуманитарный университет, специальность - юриспруденция, квалификация – юрист, год окончания – 2003г.</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 xml:space="preserve">Аспирантура Института государства и права РАН, 2008, к.ю.н. </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Сведения о местах работы и занимаемых должностях за последние 5 лет:</w:t>
      </w:r>
    </w:p>
    <w:p w:rsidR="00247733" w:rsidRPr="0016319B" w:rsidRDefault="00247733" w:rsidP="00247733">
      <w:pPr>
        <w:pStyle w:val="ad"/>
        <w:tabs>
          <w:tab w:val="clear" w:pos="709"/>
        </w:tabs>
        <w:rPr>
          <w:i w:val="0"/>
          <w:iCs w:val="0"/>
          <w:color w:val="000000"/>
          <w:sz w:val="20"/>
          <w:szCs w:val="20"/>
        </w:rPr>
      </w:pPr>
      <w:r w:rsidRPr="0016319B">
        <w:rPr>
          <w:i w:val="0"/>
          <w:iCs w:val="0"/>
          <w:color w:val="000000"/>
          <w:sz w:val="20"/>
          <w:szCs w:val="20"/>
        </w:rPr>
        <w:t xml:space="preserve">Период: 2008 г. – по настоящее время </w:t>
      </w:r>
    </w:p>
    <w:p w:rsidR="00247733" w:rsidRPr="0016319B" w:rsidRDefault="00247733" w:rsidP="00247733">
      <w:pPr>
        <w:pStyle w:val="ad"/>
        <w:tabs>
          <w:tab w:val="clear" w:pos="709"/>
        </w:tabs>
        <w:rPr>
          <w:i w:val="0"/>
          <w:iCs w:val="0"/>
          <w:color w:val="000000"/>
          <w:sz w:val="20"/>
          <w:szCs w:val="20"/>
        </w:rPr>
      </w:pPr>
      <w:r w:rsidRPr="0016319B">
        <w:rPr>
          <w:i w:val="0"/>
          <w:iCs w:val="0"/>
          <w:color w:val="000000"/>
          <w:sz w:val="20"/>
          <w:szCs w:val="20"/>
        </w:rPr>
        <w:t xml:space="preserve">Организация: ОАО «Фонд предприятий транспортного комплекса» </w:t>
      </w:r>
    </w:p>
    <w:p w:rsidR="00247733" w:rsidRPr="00247733" w:rsidRDefault="00247733" w:rsidP="00247733">
      <w:pPr>
        <w:pStyle w:val="ad"/>
        <w:tabs>
          <w:tab w:val="clear" w:pos="709"/>
        </w:tabs>
        <w:rPr>
          <w:i w:val="0"/>
          <w:iCs w:val="0"/>
          <w:color w:val="000000"/>
          <w:sz w:val="20"/>
          <w:szCs w:val="20"/>
        </w:rPr>
      </w:pPr>
      <w:r w:rsidRPr="0016319B">
        <w:rPr>
          <w:i w:val="0"/>
          <w:iCs w:val="0"/>
          <w:color w:val="000000"/>
          <w:sz w:val="20"/>
          <w:szCs w:val="20"/>
        </w:rPr>
        <w:t>Должность: ведущий юрисконсульт</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Период:</w:t>
      </w:r>
      <w:r w:rsidRPr="00474C05">
        <w:rPr>
          <w:i w:val="0"/>
          <w:iCs w:val="0"/>
          <w:color w:val="000000"/>
          <w:sz w:val="20"/>
          <w:szCs w:val="20"/>
        </w:rPr>
        <w:t xml:space="preserve"> </w:t>
      </w:r>
      <w:r w:rsidRPr="00247733">
        <w:rPr>
          <w:i w:val="0"/>
          <w:iCs w:val="0"/>
          <w:color w:val="000000"/>
          <w:sz w:val="20"/>
          <w:szCs w:val="20"/>
        </w:rPr>
        <w:t xml:space="preserve">2007г. – 2008г. </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Организация:</w:t>
      </w:r>
      <w:r w:rsidRPr="00474C05">
        <w:rPr>
          <w:i w:val="0"/>
          <w:iCs w:val="0"/>
          <w:color w:val="000000"/>
          <w:sz w:val="20"/>
          <w:szCs w:val="20"/>
        </w:rPr>
        <w:t xml:space="preserve"> </w:t>
      </w:r>
      <w:r w:rsidRPr="00247733">
        <w:rPr>
          <w:i w:val="0"/>
          <w:iCs w:val="0"/>
          <w:color w:val="000000"/>
          <w:sz w:val="20"/>
          <w:szCs w:val="20"/>
        </w:rPr>
        <w:t>ЗАО «Центр инвестиционных проектов и программ»</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Должность:</w:t>
      </w:r>
      <w:r w:rsidRPr="00474C05">
        <w:rPr>
          <w:i w:val="0"/>
          <w:iCs w:val="0"/>
          <w:color w:val="000000"/>
          <w:sz w:val="20"/>
          <w:szCs w:val="20"/>
        </w:rPr>
        <w:t xml:space="preserve"> </w:t>
      </w:r>
      <w:r w:rsidRPr="00247733">
        <w:rPr>
          <w:i w:val="0"/>
          <w:iCs w:val="0"/>
          <w:color w:val="000000"/>
          <w:sz w:val="20"/>
          <w:szCs w:val="20"/>
        </w:rPr>
        <w:t>главный юрисконсульт</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Период:</w:t>
      </w:r>
      <w:r w:rsidRPr="00474C05">
        <w:rPr>
          <w:i w:val="0"/>
          <w:iCs w:val="0"/>
          <w:color w:val="000000"/>
          <w:sz w:val="20"/>
          <w:szCs w:val="20"/>
        </w:rPr>
        <w:t xml:space="preserve"> </w:t>
      </w:r>
      <w:r w:rsidRPr="00247733">
        <w:rPr>
          <w:i w:val="0"/>
          <w:iCs w:val="0"/>
          <w:color w:val="000000"/>
          <w:sz w:val="20"/>
          <w:szCs w:val="20"/>
        </w:rPr>
        <w:t xml:space="preserve">2004г. – 2006г. </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Организация:</w:t>
      </w:r>
      <w:r w:rsidRPr="00474C05">
        <w:rPr>
          <w:i w:val="0"/>
          <w:iCs w:val="0"/>
          <w:color w:val="000000"/>
          <w:sz w:val="20"/>
          <w:szCs w:val="20"/>
        </w:rPr>
        <w:t xml:space="preserve"> </w:t>
      </w:r>
      <w:r w:rsidRPr="00247733">
        <w:rPr>
          <w:i w:val="0"/>
          <w:iCs w:val="0"/>
          <w:color w:val="000000"/>
          <w:sz w:val="20"/>
          <w:szCs w:val="20"/>
        </w:rPr>
        <w:t>ООО «КД-Менеджмент»</w:t>
      </w:r>
    </w:p>
    <w:p w:rsidR="00247733" w:rsidRPr="00247733" w:rsidRDefault="00247733" w:rsidP="00247733">
      <w:pPr>
        <w:pStyle w:val="ad"/>
        <w:tabs>
          <w:tab w:val="clear" w:pos="709"/>
        </w:tabs>
        <w:rPr>
          <w:i w:val="0"/>
          <w:iCs w:val="0"/>
          <w:color w:val="000000"/>
          <w:sz w:val="20"/>
          <w:szCs w:val="20"/>
        </w:rPr>
      </w:pPr>
      <w:r w:rsidRPr="00247733">
        <w:rPr>
          <w:i w:val="0"/>
          <w:iCs w:val="0"/>
          <w:color w:val="000000"/>
          <w:sz w:val="20"/>
          <w:szCs w:val="20"/>
        </w:rPr>
        <w:t>Должность:</w:t>
      </w:r>
      <w:r w:rsidRPr="00474C05">
        <w:rPr>
          <w:i w:val="0"/>
          <w:iCs w:val="0"/>
          <w:color w:val="000000"/>
          <w:sz w:val="20"/>
          <w:szCs w:val="20"/>
        </w:rPr>
        <w:t xml:space="preserve"> </w:t>
      </w:r>
      <w:r w:rsidRPr="00247733">
        <w:rPr>
          <w:i w:val="0"/>
          <w:iCs w:val="0"/>
          <w:color w:val="000000"/>
          <w:sz w:val="20"/>
          <w:szCs w:val="20"/>
        </w:rPr>
        <w:t>начальник юридического отдела</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 </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lastRenderedPageBreak/>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w:t>
      </w:r>
      <w:r w:rsidR="000D176B">
        <w:rPr>
          <w:i w:val="0"/>
          <w:iCs w:val="0"/>
          <w:color w:val="000000"/>
          <w:sz w:val="20"/>
          <w:szCs w:val="20"/>
        </w:rPr>
        <w:t>несостоятельности (банкротстве)</w:t>
      </w:r>
      <w:r w:rsidRPr="00412B02">
        <w:rPr>
          <w:i w:val="0"/>
          <w:iCs w:val="0"/>
          <w:color w:val="000000"/>
          <w:sz w:val="20"/>
          <w:szCs w:val="20"/>
        </w:rPr>
        <w:t>: нет</w:t>
      </w:r>
    </w:p>
    <w:p w:rsidR="00412B02" w:rsidRDefault="00247733" w:rsidP="00247733">
      <w:pPr>
        <w:pStyle w:val="ad"/>
        <w:tabs>
          <w:tab w:val="clear" w:pos="709"/>
        </w:tabs>
        <w:rPr>
          <w:i w:val="0"/>
          <w:iCs w:val="0"/>
          <w:color w:val="000000"/>
          <w:sz w:val="20"/>
          <w:szCs w:val="20"/>
        </w:rPr>
      </w:pPr>
      <w:r>
        <w:rPr>
          <w:i w:val="0"/>
          <w:iCs w:val="0"/>
          <w:color w:val="000000"/>
          <w:sz w:val="20"/>
          <w:szCs w:val="20"/>
        </w:rPr>
        <w:t xml:space="preserve">3). </w:t>
      </w:r>
      <w:r w:rsidR="00412B02" w:rsidRPr="00367FF4">
        <w:rPr>
          <w:i w:val="0"/>
          <w:iCs w:val="0"/>
          <w:color w:val="000000"/>
          <w:sz w:val="20"/>
          <w:szCs w:val="20"/>
        </w:rPr>
        <w:t>Захаров</w:t>
      </w:r>
      <w:r w:rsidR="00412B02">
        <w:rPr>
          <w:i w:val="0"/>
          <w:iCs w:val="0"/>
          <w:color w:val="000000"/>
          <w:sz w:val="20"/>
          <w:szCs w:val="20"/>
        </w:rPr>
        <w:t>а</w:t>
      </w:r>
      <w:r w:rsidR="00412B02" w:rsidRPr="00367FF4">
        <w:rPr>
          <w:i w:val="0"/>
          <w:iCs w:val="0"/>
          <w:color w:val="000000"/>
          <w:sz w:val="20"/>
          <w:szCs w:val="20"/>
        </w:rPr>
        <w:t xml:space="preserve"> Наталь</w:t>
      </w:r>
      <w:r w:rsidR="00412B02">
        <w:rPr>
          <w:i w:val="0"/>
          <w:iCs w:val="0"/>
          <w:color w:val="000000"/>
          <w:sz w:val="20"/>
          <w:szCs w:val="20"/>
        </w:rPr>
        <w:t>я</w:t>
      </w:r>
      <w:r w:rsidR="00412B02" w:rsidRPr="00367FF4">
        <w:rPr>
          <w:i w:val="0"/>
          <w:iCs w:val="0"/>
          <w:color w:val="000000"/>
          <w:sz w:val="20"/>
          <w:szCs w:val="20"/>
        </w:rPr>
        <w:t xml:space="preserve"> Юрьевн</w:t>
      </w:r>
      <w:r w:rsidR="00412B02">
        <w:rPr>
          <w:i w:val="0"/>
          <w:iCs w:val="0"/>
          <w:color w:val="000000"/>
          <w:sz w:val="20"/>
          <w:szCs w:val="20"/>
        </w:rPr>
        <w:t>а</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1972</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Образование: высшее</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Институт международного права и экономики имени А.С. Грибоедова, год окончания – 2000г., квалификация «Юрист»,  специальность «Юриспруденция».</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Сведения о местах работы и занимаемых должностях за последние 5 лет:</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Период:</w:t>
      </w:r>
      <w:r w:rsidRPr="00474C05">
        <w:rPr>
          <w:i w:val="0"/>
          <w:iCs w:val="0"/>
          <w:color w:val="000000"/>
          <w:sz w:val="20"/>
          <w:szCs w:val="20"/>
        </w:rPr>
        <w:t xml:space="preserve"> </w:t>
      </w:r>
      <w:r w:rsidRPr="00247733">
        <w:rPr>
          <w:i w:val="0"/>
          <w:iCs w:val="0"/>
          <w:color w:val="000000"/>
          <w:sz w:val="20"/>
          <w:szCs w:val="20"/>
        </w:rPr>
        <w:t xml:space="preserve">2008 г. – по настоящее время </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Организация:</w:t>
      </w:r>
      <w:r w:rsidRPr="00474C05">
        <w:rPr>
          <w:i w:val="0"/>
          <w:iCs w:val="0"/>
          <w:color w:val="000000"/>
          <w:sz w:val="20"/>
          <w:szCs w:val="20"/>
        </w:rPr>
        <w:t xml:space="preserve"> </w:t>
      </w:r>
      <w:r w:rsidRPr="00247733">
        <w:rPr>
          <w:i w:val="0"/>
          <w:iCs w:val="0"/>
          <w:color w:val="000000"/>
          <w:sz w:val="20"/>
          <w:szCs w:val="20"/>
        </w:rPr>
        <w:t xml:space="preserve">ОАО «Фонд предприятий транспортного комплекса» </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Должность:</w:t>
      </w:r>
      <w:r w:rsidRPr="00474C05">
        <w:rPr>
          <w:i w:val="0"/>
          <w:iCs w:val="0"/>
          <w:color w:val="000000"/>
          <w:sz w:val="20"/>
          <w:szCs w:val="20"/>
        </w:rPr>
        <w:t xml:space="preserve"> </w:t>
      </w:r>
      <w:r w:rsidRPr="00247733">
        <w:rPr>
          <w:i w:val="0"/>
          <w:iCs w:val="0"/>
          <w:color w:val="000000"/>
          <w:sz w:val="20"/>
          <w:szCs w:val="20"/>
        </w:rPr>
        <w:t>ведущий юрисконсульт</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Период:</w:t>
      </w:r>
      <w:r w:rsidRPr="00474C05">
        <w:rPr>
          <w:i w:val="0"/>
          <w:iCs w:val="0"/>
          <w:color w:val="000000"/>
          <w:sz w:val="20"/>
          <w:szCs w:val="20"/>
        </w:rPr>
        <w:t xml:space="preserve"> </w:t>
      </w:r>
      <w:r w:rsidRPr="00247733">
        <w:rPr>
          <w:i w:val="0"/>
          <w:iCs w:val="0"/>
          <w:color w:val="000000"/>
          <w:sz w:val="20"/>
          <w:szCs w:val="20"/>
        </w:rPr>
        <w:t xml:space="preserve">2003 г. – 2008г. </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Организация:</w:t>
      </w:r>
      <w:r w:rsidRPr="00474C05">
        <w:rPr>
          <w:i w:val="0"/>
          <w:iCs w:val="0"/>
          <w:color w:val="000000"/>
          <w:sz w:val="20"/>
          <w:szCs w:val="20"/>
        </w:rPr>
        <w:t xml:space="preserve"> </w:t>
      </w:r>
      <w:r w:rsidRPr="00247733">
        <w:rPr>
          <w:i w:val="0"/>
          <w:iCs w:val="0"/>
          <w:color w:val="000000"/>
          <w:sz w:val="20"/>
          <w:szCs w:val="20"/>
        </w:rPr>
        <w:t>ЗАО «Фос-Агро АГ»</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Должность:</w:t>
      </w:r>
      <w:r w:rsidRPr="00474C05">
        <w:rPr>
          <w:i w:val="0"/>
          <w:iCs w:val="0"/>
          <w:color w:val="000000"/>
          <w:sz w:val="20"/>
          <w:szCs w:val="20"/>
        </w:rPr>
        <w:t xml:space="preserve"> </w:t>
      </w:r>
      <w:r w:rsidRPr="00247733">
        <w:rPr>
          <w:i w:val="0"/>
          <w:iCs w:val="0"/>
          <w:color w:val="000000"/>
          <w:sz w:val="20"/>
          <w:szCs w:val="20"/>
        </w:rPr>
        <w:t>старший юрисконсульт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 </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 нет</w:t>
      </w:r>
    </w:p>
    <w:p w:rsidR="00412B02" w:rsidRDefault="00247733" w:rsidP="00412B02">
      <w:pPr>
        <w:pStyle w:val="ad"/>
        <w:tabs>
          <w:tab w:val="clear" w:pos="709"/>
        </w:tabs>
        <w:jc w:val="left"/>
        <w:rPr>
          <w:i w:val="0"/>
          <w:iCs w:val="0"/>
          <w:color w:val="000000"/>
          <w:sz w:val="20"/>
          <w:szCs w:val="20"/>
        </w:rPr>
      </w:pPr>
      <w:r>
        <w:rPr>
          <w:i w:val="0"/>
          <w:iCs w:val="0"/>
          <w:color w:val="000000"/>
          <w:sz w:val="20"/>
          <w:szCs w:val="20"/>
        </w:rPr>
        <w:t xml:space="preserve">4). </w:t>
      </w:r>
      <w:r w:rsidR="00412B02" w:rsidRPr="00367FF4">
        <w:rPr>
          <w:i w:val="0"/>
          <w:iCs w:val="0"/>
          <w:color w:val="000000"/>
          <w:sz w:val="20"/>
          <w:szCs w:val="20"/>
        </w:rPr>
        <w:t>Зискинд  Дмитри</w:t>
      </w:r>
      <w:r w:rsidR="00412B02">
        <w:rPr>
          <w:i w:val="0"/>
          <w:iCs w:val="0"/>
          <w:color w:val="000000"/>
          <w:sz w:val="20"/>
          <w:szCs w:val="20"/>
        </w:rPr>
        <w:t>й</w:t>
      </w:r>
      <w:r w:rsidR="00412B02" w:rsidRPr="00367FF4">
        <w:rPr>
          <w:i w:val="0"/>
          <w:iCs w:val="0"/>
          <w:color w:val="000000"/>
          <w:sz w:val="20"/>
          <w:szCs w:val="20"/>
        </w:rPr>
        <w:t xml:space="preserve"> Владимирович</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1971</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Образование: высшее</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Московский педагогический государственный университет имени В.И.Ленина, год окончания - 1994 г., специальность «История», квалификация «Учитель истории»;</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Московский педагогический государственный университет, год окончания - 2003г., квалификация «Юрист», специальность «Юриспруденция»;</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Московский педагогический государственный университет, в 2002 г. присуждена ученая степень «Кандидата экономических наук».</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Сведения о местах работы и занимаемых должностях за последние 5 лет:</w:t>
      </w:r>
    </w:p>
    <w:p w:rsidR="00247733" w:rsidRPr="0016319B" w:rsidRDefault="00247733" w:rsidP="00247733">
      <w:pPr>
        <w:pStyle w:val="ad"/>
        <w:tabs>
          <w:tab w:val="clear" w:pos="709"/>
        </w:tabs>
        <w:jc w:val="left"/>
        <w:rPr>
          <w:i w:val="0"/>
          <w:iCs w:val="0"/>
          <w:color w:val="000000"/>
          <w:sz w:val="20"/>
          <w:szCs w:val="20"/>
        </w:rPr>
      </w:pPr>
      <w:r w:rsidRPr="0016319B">
        <w:rPr>
          <w:i w:val="0"/>
          <w:iCs w:val="0"/>
          <w:color w:val="000000"/>
          <w:sz w:val="20"/>
          <w:szCs w:val="20"/>
        </w:rPr>
        <w:t>Период: 2007– 200</w:t>
      </w:r>
      <w:r w:rsidR="0016319B">
        <w:rPr>
          <w:i w:val="0"/>
          <w:iCs w:val="0"/>
          <w:color w:val="000000"/>
          <w:sz w:val="20"/>
          <w:szCs w:val="20"/>
        </w:rPr>
        <w:t>9</w:t>
      </w:r>
      <w:r w:rsidRPr="0016319B">
        <w:rPr>
          <w:i w:val="0"/>
          <w:iCs w:val="0"/>
          <w:color w:val="000000"/>
          <w:sz w:val="20"/>
          <w:szCs w:val="20"/>
        </w:rPr>
        <w:t>г.</w:t>
      </w:r>
    </w:p>
    <w:p w:rsidR="00247733" w:rsidRPr="00247733" w:rsidRDefault="00247733" w:rsidP="00247733">
      <w:pPr>
        <w:pStyle w:val="ad"/>
        <w:tabs>
          <w:tab w:val="clear" w:pos="709"/>
        </w:tabs>
        <w:jc w:val="left"/>
        <w:rPr>
          <w:i w:val="0"/>
          <w:iCs w:val="0"/>
          <w:color w:val="000000"/>
          <w:sz w:val="20"/>
          <w:szCs w:val="20"/>
        </w:rPr>
      </w:pPr>
      <w:r w:rsidRPr="0016319B">
        <w:rPr>
          <w:i w:val="0"/>
          <w:iCs w:val="0"/>
          <w:color w:val="000000"/>
          <w:sz w:val="20"/>
          <w:szCs w:val="20"/>
        </w:rPr>
        <w:t>Организация: Общество с ограниченной ответственностью «ЦИПП-Менеджмент»</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Должность:</w:t>
      </w:r>
      <w:r w:rsidRPr="00474C05">
        <w:rPr>
          <w:i w:val="0"/>
          <w:iCs w:val="0"/>
          <w:color w:val="000000"/>
          <w:sz w:val="20"/>
          <w:szCs w:val="20"/>
        </w:rPr>
        <w:t xml:space="preserve"> </w:t>
      </w:r>
      <w:r w:rsidRPr="00247733">
        <w:rPr>
          <w:i w:val="0"/>
          <w:iCs w:val="0"/>
          <w:color w:val="000000"/>
          <w:sz w:val="20"/>
          <w:szCs w:val="20"/>
        </w:rPr>
        <w:t>Генеральный директор</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Период: 2005-2007гг.</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Организация:</w:t>
      </w:r>
      <w:r w:rsidRPr="00474C05">
        <w:rPr>
          <w:i w:val="0"/>
          <w:iCs w:val="0"/>
          <w:color w:val="000000"/>
          <w:sz w:val="20"/>
          <w:szCs w:val="20"/>
        </w:rPr>
        <w:t xml:space="preserve"> </w:t>
      </w:r>
      <w:r w:rsidRPr="00247733">
        <w:rPr>
          <w:i w:val="0"/>
          <w:iCs w:val="0"/>
          <w:color w:val="000000"/>
          <w:sz w:val="20"/>
          <w:szCs w:val="20"/>
        </w:rPr>
        <w:t xml:space="preserve">Открытое акционерное общество «ЛесБалтЭкспорт» </w:t>
      </w:r>
    </w:p>
    <w:p w:rsidR="00247733" w:rsidRPr="00247733" w:rsidRDefault="00247733" w:rsidP="00247733">
      <w:pPr>
        <w:pStyle w:val="ad"/>
        <w:tabs>
          <w:tab w:val="clear" w:pos="709"/>
        </w:tabs>
        <w:jc w:val="left"/>
        <w:rPr>
          <w:i w:val="0"/>
          <w:iCs w:val="0"/>
          <w:color w:val="000000"/>
          <w:sz w:val="20"/>
          <w:szCs w:val="20"/>
        </w:rPr>
      </w:pPr>
      <w:r w:rsidRPr="00247733">
        <w:rPr>
          <w:i w:val="0"/>
          <w:iCs w:val="0"/>
          <w:color w:val="000000"/>
          <w:sz w:val="20"/>
          <w:szCs w:val="20"/>
        </w:rPr>
        <w:t>Должность:</w:t>
      </w:r>
      <w:r w:rsidRPr="00474C05">
        <w:rPr>
          <w:i w:val="0"/>
          <w:iCs w:val="0"/>
          <w:color w:val="000000"/>
          <w:sz w:val="20"/>
          <w:szCs w:val="20"/>
        </w:rPr>
        <w:t xml:space="preserve"> </w:t>
      </w:r>
      <w:r w:rsidRPr="00247733">
        <w:rPr>
          <w:i w:val="0"/>
          <w:iCs w:val="0"/>
          <w:color w:val="000000"/>
          <w:sz w:val="20"/>
          <w:szCs w:val="20"/>
        </w:rPr>
        <w:t>Заместитель Генерального директора</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 </w:t>
      </w:r>
    </w:p>
    <w:p w:rsidR="00247733" w:rsidRPr="00412B02" w:rsidRDefault="00247733" w:rsidP="00247733">
      <w:pPr>
        <w:pStyle w:val="ad"/>
        <w:tabs>
          <w:tab w:val="clear" w:pos="709"/>
        </w:tabs>
        <w:rPr>
          <w:i w:val="0"/>
          <w:iCs w:val="0"/>
          <w:color w:val="000000"/>
          <w:sz w:val="20"/>
          <w:szCs w:val="20"/>
        </w:rPr>
      </w:pPr>
      <w:r w:rsidRPr="00412B02">
        <w:rPr>
          <w:i w:val="0"/>
          <w:iCs w:val="0"/>
          <w:color w:val="000000"/>
          <w:sz w:val="20"/>
          <w:szCs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 нет</w:t>
      </w:r>
    </w:p>
    <w:p w:rsidR="00412B02" w:rsidRDefault="00247733" w:rsidP="00412B02">
      <w:pPr>
        <w:pStyle w:val="ad"/>
        <w:tabs>
          <w:tab w:val="clear" w:pos="709"/>
        </w:tabs>
        <w:jc w:val="left"/>
        <w:rPr>
          <w:i w:val="0"/>
          <w:iCs w:val="0"/>
          <w:color w:val="000000"/>
          <w:sz w:val="20"/>
          <w:szCs w:val="20"/>
        </w:rPr>
      </w:pPr>
      <w:r>
        <w:rPr>
          <w:i w:val="0"/>
          <w:iCs w:val="0"/>
          <w:color w:val="000000"/>
          <w:sz w:val="20"/>
          <w:szCs w:val="20"/>
        </w:rPr>
        <w:lastRenderedPageBreak/>
        <w:t xml:space="preserve">5). </w:t>
      </w:r>
      <w:r w:rsidR="00412B02" w:rsidRPr="00367FF4">
        <w:rPr>
          <w:i w:val="0"/>
          <w:iCs w:val="0"/>
          <w:color w:val="000000"/>
          <w:sz w:val="20"/>
          <w:szCs w:val="20"/>
        </w:rPr>
        <w:t>Лапшин  Анатоли</w:t>
      </w:r>
      <w:r>
        <w:rPr>
          <w:i w:val="0"/>
          <w:iCs w:val="0"/>
          <w:color w:val="000000"/>
          <w:sz w:val="20"/>
          <w:szCs w:val="20"/>
        </w:rPr>
        <w:t>й</w:t>
      </w:r>
      <w:r w:rsidR="00412B02" w:rsidRPr="00367FF4">
        <w:rPr>
          <w:i w:val="0"/>
          <w:iCs w:val="0"/>
          <w:color w:val="000000"/>
          <w:sz w:val="20"/>
          <w:szCs w:val="20"/>
        </w:rPr>
        <w:t xml:space="preserve"> Григорьевич </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Год рождения: 1949</w:t>
      </w:r>
    </w:p>
    <w:p w:rsidR="00247733" w:rsidRPr="004977CF" w:rsidRDefault="00247733" w:rsidP="00247733">
      <w:pPr>
        <w:pStyle w:val="ad"/>
        <w:tabs>
          <w:tab w:val="clear" w:pos="709"/>
        </w:tabs>
        <w:rPr>
          <w:i w:val="0"/>
          <w:iCs w:val="0"/>
          <w:sz w:val="20"/>
          <w:szCs w:val="20"/>
        </w:rPr>
      </w:pPr>
      <w:r w:rsidRPr="004977CF">
        <w:rPr>
          <w:i w:val="0"/>
          <w:iCs w:val="0"/>
          <w:sz w:val="20"/>
          <w:szCs w:val="20"/>
        </w:rPr>
        <w:t xml:space="preserve">Образование: высшее </w:t>
      </w:r>
    </w:p>
    <w:p w:rsidR="00247733" w:rsidRPr="004977CF" w:rsidRDefault="00247733" w:rsidP="00247733">
      <w:pPr>
        <w:pStyle w:val="ad"/>
        <w:tabs>
          <w:tab w:val="clear" w:pos="709"/>
        </w:tabs>
        <w:rPr>
          <w:i w:val="0"/>
          <w:iCs w:val="0"/>
          <w:sz w:val="20"/>
          <w:szCs w:val="20"/>
        </w:rPr>
      </w:pPr>
      <w:r w:rsidRPr="004977CF">
        <w:rPr>
          <w:i w:val="0"/>
          <w:iCs w:val="0"/>
          <w:sz w:val="20"/>
          <w:szCs w:val="20"/>
        </w:rPr>
        <w:t>все должности, занимаемые в эмитенте за последние 5 лет</w:t>
      </w:r>
    </w:p>
    <w:p w:rsidR="00247733" w:rsidRPr="004977CF" w:rsidRDefault="00247733" w:rsidP="00247733">
      <w:pPr>
        <w:pStyle w:val="ad"/>
        <w:tabs>
          <w:tab w:val="clear" w:pos="709"/>
        </w:tabs>
        <w:rPr>
          <w:i w:val="0"/>
          <w:iCs w:val="0"/>
          <w:sz w:val="20"/>
          <w:szCs w:val="20"/>
        </w:rPr>
      </w:pPr>
      <w:r w:rsidRPr="004977CF">
        <w:rPr>
          <w:i w:val="0"/>
          <w:iCs w:val="0"/>
          <w:sz w:val="20"/>
          <w:szCs w:val="20"/>
        </w:rPr>
        <w:t xml:space="preserve">Период: </w:t>
      </w:r>
      <w:r w:rsidRPr="004977CF">
        <w:rPr>
          <w:rStyle w:val="SUBST"/>
          <w:b w:val="0"/>
          <w:bCs w:val="0"/>
          <w:sz w:val="20"/>
          <w:szCs w:val="20"/>
        </w:rPr>
        <w:t>1998 - наст. время</w:t>
      </w:r>
    </w:p>
    <w:p w:rsidR="00247733" w:rsidRPr="004977CF" w:rsidRDefault="00247733" w:rsidP="00247733">
      <w:pPr>
        <w:pStyle w:val="ad"/>
        <w:tabs>
          <w:tab w:val="clear" w:pos="709"/>
        </w:tabs>
        <w:rPr>
          <w:i w:val="0"/>
          <w:iCs w:val="0"/>
          <w:sz w:val="20"/>
          <w:szCs w:val="20"/>
        </w:rPr>
      </w:pPr>
      <w:r w:rsidRPr="004977CF">
        <w:rPr>
          <w:i w:val="0"/>
          <w:iCs w:val="0"/>
          <w:sz w:val="20"/>
          <w:szCs w:val="20"/>
        </w:rPr>
        <w:t xml:space="preserve">Организация: </w:t>
      </w:r>
      <w:r w:rsidRPr="004977CF">
        <w:rPr>
          <w:rStyle w:val="SUBST"/>
          <w:b w:val="0"/>
          <w:bCs w:val="0"/>
          <w:sz w:val="20"/>
          <w:szCs w:val="20"/>
        </w:rPr>
        <w:t>ОАО «17 Таксомоторный парк»</w:t>
      </w:r>
    </w:p>
    <w:p w:rsidR="00247733" w:rsidRPr="004977CF" w:rsidRDefault="00247733" w:rsidP="00247733">
      <w:pPr>
        <w:pStyle w:val="ad"/>
        <w:tabs>
          <w:tab w:val="clear" w:pos="709"/>
        </w:tabs>
        <w:rPr>
          <w:i w:val="0"/>
          <w:iCs w:val="0"/>
          <w:sz w:val="20"/>
          <w:szCs w:val="20"/>
        </w:rPr>
      </w:pPr>
      <w:r w:rsidRPr="004977CF">
        <w:rPr>
          <w:i w:val="0"/>
          <w:iCs w:val="0"/>
          <w:sz w:val="20"/>
          <w:szCs w:val="20"/>
        </w:rPr>
        <w:t xml:space="preserve">Должность: </w:t>
      </w:r>
      <w:r w:rsidRPr="004977CF">
        <w:rPr>
          <w:rStyle w:val="SUBST"/>
          <w:b w:val="0"/>
          <w:bCs w:val="0"/>
          <w:sz w:val="20"/>
          <w:szCs w:val="20"/>
        </w:rPr>
        <w:t>Генеральный директор</w:t>
      </w:r>
    </w:p>
    <w:p w:rsidR="00247733" w:rsidRPr="004977CF" w:rsidRDefault="00247733" w:rsidP="00247733">
      <w:pPr>
        <w:pStyle w:val="ad"/>
        <w:tabs>
          <w:tab w:val="clear" w:pos="709"/>
        </w:tabs>
        <w:rPr>
          <w:i w:val="0"/>
          <w:iCs w:val="0"/>
          <w:sz w:val="20"/>
          <w:szCs w:val="20"/>
        </w:rPr>
      </w:pPr>
      <w:r w:rsidRPr="004977CF">
        <w:rPr>
          <w:i w:val="0"/>
          <w:iCs w:val="0"/>
          <w:sz w:val="20"/>
          <w:szCs w:val="20"/>
        </w:rPr>
        <w:t>все должности, занимаемые в других организациях за последние 5 лет:</w:t>
      </w:r>
    </w:p>
    <w:p w:rsidR="00247733" w:rsidRPr="004977CF" w:rsidRDefault="00247733" w:rsidP="00247733">
      <w:pPr>
        <w:pStyle w:val="ad"/>
        <w:tabs>
          <w:tab w:val="clear" w:pos="709"/>
        </w:tabs>
        <w:rPr>
          <w:i w:val="0"/>
          <w:iCs w:val="0"/>
          <w:sz w:val="20"/>
          <w:szCs w:val="20"/>
        </w:rPr>
      </w:pPr>
      <w:r w:rsidRPr="004977CF">
        <w:rPr>
          <w:i w:val="0"/>
          <w:iCs w:val="0"/>
          <w:sz w:val="20"/>
          <w:szCs w:val="20"/>
        </w:rPr>
        <w:t>должностей не занимает</w:t>
      </w:r>
    </w:p>
    <w:p w:rsidR="00247733" w:rsidRPr="00604CC9" w:rsidRDefault="00247733" w:rsidP="00247733">
      <w:pPr>
        <w:pStyle w:val="ad"/>
        <w:tabs>
          <w:tab w:val="clear" w:pos="709"/>
        </w:tabs>
        <w:rPr>
          <w:i w:val="0"/>
          <w:iCs w:val="0"/>
          <w:sz w:val="20"/>
          <w:szCs w:val="20"/>
        </w:rPr>
      </w:pPr>
      <w:r w:rsidRPr="00604CC9">
        <w:rPr>
          <w:i w:val="0"/>
          <w:iCs w:val="0"/>
          <w:sz w:val="20"/>
          <w:szCs w:val="20"/>
        </w:rPr>
        <w:t xml:space="preserve">Доля в уставном капитале эмитента: </w:t>
      </w:r>
      <w:r w:rsidRPr="00604CC9">
        <w:rPr>
          <w:rStyle w:val="SUBST"/>
          <w:b w:val="0"/>
          <w:bCs w:val="0"/>
          <w:sz w:val="20"/>
          <w:szCs w:val="20"/>
        </w:rPr>
        <w:t>0,15%</w:t>
      </w:r>
    </w:p>
    <w:p w:rsidR="00247733" w:rsidRPr="00604CC9" w:rsidRDefault="00247733" w:rsidP="00247733">
      <w:pPr>
        <w:pStyle w:val="ad"/>
        <w:tabs>
          <w:tab w:val="clear" w:pos="709"/>
        </w:tabs>
        <w:rPr>
          <w:i w:val="0"/>
          <w:iCs w:val="0"/>
          <w:sz w:val="20"/>
          <w:szCs w:val="20"/>
        </w:rPr>
      </w:pPr>
      <w:r w:rsidRPr="00604CC9">
        <w:rPr>
          <w:i w:val="0"/>
          <w:iCs w:val="0"/>
          <w:sz w:val="20"/>
          <w:szCs w:val="20"/>
        </w:rPr>
        <w:t xml:space="preserve">доля принадлежащих такому лицу обыкновенных акций эмитента: </w:t>
      </w:r>
      <w:r w:rsidRPr="00604CC9">
        <w:rPr>
          <w:rStyle w:val="SUBST"/>
          <w:b w:val="0"/>
          <w:bCs w:val="0"/>
          <w:sz w:val="20"/>
          <w:szCs w:val="20"/>
        </w:rPr>
        <w:t>0,15%</w:t>
      </w:r>
    </w:p>
    <w:p w:rsidR="00247733" w:rsidRPr="004977CF" w:rsidRDefault="00247733" w:rsidP="00247733">
      <w:pPr>
        <w:pStyle w:val="ad"/>
        <w:tabs>
          <w:tab w:val="clear" w:pos="709"/>
        </w:tabs>
        <w:rPr>
          <w:i w:val="0"/>
          <w:iCs w:val="0"/>
          <w:sz w:val="20"/>
          <w:szCs w:val="20"/>
        </w:rPr>
      </w:pPr>
      <w:r w:rsidRPr="004977CF">
        <w:rPr>
          <w:i w:val="0"/>
          <w:iCs w:val="0"/>
          <w:sz w:val="20"/>
          <w:szCs w:val="20"/>
        </w:rPr>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247733" w:rsidRPr="004977CF" w:rsidRDefault="00247733" w:rsidP="00247733">
      <w:pPr>
        <w:pStyle w:val="ad"/>
        <w:tabs>
          <w:tab w:val="clear" w:pos="709"/>
        </w:tabs>
        <w:rPr>
          <w:i w:val="0"/>
          <w:iCs w:val="0"/>
          <w:sz w:val="20"/>
          <w:szCs w:val="20"/>
        </w:rPr>
      </w:pPr>
      <w:r w:rsidRPr="004977CF">
        <w:rPr>
          <w:i w:val="0"/>
          <w:iCs w:val="0"/>
          <w:sz w:val="20"/>
          <w:szCs w:val="20"/>
        </w:rPr>
        <w:t>доля участия в уставном (складочном) капитале (паевом фонде) дочерних и зависимых обществ эмитента: нет;</w:t>
      </w:r>
    </w:p>
    <w:p w:rsidR="00247733" w:rsidRPr="004977CF" w:rsidRDefault="00247733" w:rsidP="00247733">
      <w:pPr>
        <w:pStyle w:val="ad"/>
        <w:tabs>
          <w:tab w:val="clear" w:pos="709"/>
        </w:tabs>
        <w:rPr>
          <w:i w:val="0"/>
          <w:iCs w:val="0"/>
          <w:sz w:val="20"/>
          <w:szCs w:val="20"/>
        </w:rPr>
      </w:pPr>
      <w:r w:rsidRPr="004977CF">
        <w:rPr>
          <w:i w:val="0"/>
          <w:iCs w:val="0"/>
          <w:sz w:val="20"/>
          <w:szCs w:val="20"/>
        </w:rPr>
        <w:t>доля принадлежащих обыкновенных акций дочернего или зависимого общества эмитента: нет;</w:t>
      </w:r>
    </w:p>
    <w:p w:rsidR="00247733" w:rsidRPr="004977CF" w:rsidRDefault="00247733" w:rsidP="00247733">
      <w:pPr>
        <w:pStyle w:val="ad"/>
        <w:tabs>
          <w:tab w:val="clear" w:pos="709"/>
        </w:tabs>
        <w:rPr>
          <w:i w:val="0"/>
          <w:iCs w:val="0"/>
          <w:sz w:val="20"/>
          <w:szCs w:val="20"/>
        </w:rPr>
      </w:pPr>
      <w:r w:rsidRPr="004977CF">
        <w:rPr>
          <w:i w:val="0"/>
          <w:iCs w:val="0"/>
          <w:sz w:val="20"/>
          <w:szCs w:val="20"/>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принадлежащим ему опционам дочернего или зависимого общества эмитента: нет;</w:t>
      </w:r>
    </w:p>
    <w:p w:rsidR="00247733" w:rsidRPr="004977CF" w:rsidRDefault="00247733" w:rsidP="00247733">
      <w:pPr>
        <w:pStyle w:val="ad"/>
        <w:tabs>
          <w:tab w:val="clear" w:pos="709"/>
        </w:tabs>
        <w:rPr>
          <w:i w:val="0"/>
          <w:iCs w:val="0"/>
          <w:sz w:val="20"/>
          <w:szCs w:val="20"/>
        </w:rPr>
      </w:pPr>
      <w:r w:rsidRPr="004977CF">
        <w:rPr>
          <w:i w:val="0"/>
          <w:iCs w:val="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247733" w:rsidRPr="004977CF" w:rsidRDefault="00247733" w:rsidP="00247733">
      <w:pPr>
        <w:pStyle w:val="ad"/>
        <w:tabs>
          <w:tab w:val="clear" w:pos="709"/>
        </w:tabs>
        <w:rPr>
          <w:i w:val="0"/>
          <w:iCs w:val="0"/>
          <w:sz w:val="20"/>
          <w:szCs w:val="20"/>
        </w:rPr>
      </w:pPr>
      <w:r w:rsidRPr="004977CF">
        <w:rPr>
          <w:i w:val="0"/>
          <w:iCs w:val="0"/>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w:t>
      </w:r>
    </w:p>
    <w:p w:rsidR="00247733" w:rsidRPr="004977CF" w:rsidRDefault="00247733" w:rsidP="00247733">
      <w:pPr>
        <w:pStyle w:val="ad"/>
        <w:tabs>
          <w:tab w:val="clear" w:pos="709"/>
        </w:tabs>
        <w:rPr>
          <w:i w:val="0"/>
          <w:iCs w:val="0"/>
          <w:sz w:val="20"/>
          <w:szCs w:val="20"/>
        </w:rPr>
      </w:pPr>
      <w:r w:rsidRPr="004977CF">
        <w:rPr>
          <w:i w:val="0"/>
          <w:iCs w:val="0"/>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нет.</w:t>
      </w:r>
    </w:p>
    <w:p w:rsidR="00412B02" w:rsidRDefault="00247733" w:rsidP="00412B02">
      <w:pPr>
        <w:pStyle w:val="ad"/>
        <w:tabs>
          <w:tab w:val="clear" w:pos="709"/>
        </w:tabs>
        <w:jc w:val="left"/>
        <w:rPr>
          <w:i w:val="0"/>
          <w:iCs w:val="0"/>
          <w:color w:val="000000"/>
          <w:sz w:val="20"/>
          <w:szCs w:val="20"/>
        </w:rPr>
      </w:pPr>
      <w:r>
        <w:rPr>
          <w:i w:val="0"/>
          <w:iCs w:val="0"/>
          <w:color w:val="000000"/>
          <w:sz w:val="20"/>
          <w:szCs w:val="20"/>
        </w:rPr>
        <w:t xml:space="preserve">6). </w:t>
      </w:r>
      <w:r w:rsidR="00412B02" w:rsidRPr="00367FF4">
        <w:rPr>
          <w:i w:val="0"/>
          <w:iCs w:val="0"/>
          <w:color w:val="000000"/>
          <w:sz w:val="20"/>
          <w:szCs w:val="20"/>
        </w:rPr>
        <w:t>Латыпов</w:t>
      </w:r>
      <w:r>
        <w:rPr>
          <w:i w:val="0"/>
          <w:iCs w:val="0"/>
          <w:color w:val="000000"/>
          <w:sz w:val="20"/>
          <w:szCs w:val="20"/>
        </w:rPr>
        <w:t>а</w:t>
      </w:r>
      <w:r w:rsidR="00412B02" w:rsidRPr="00367FF4">
        <w:rPr>
          <w:i w:val="0"/>
          <w:iCs w:val="0"/>
          <w:color w:val="000000"/>
          <w:sz w:val="20"/>
          <w:szCs w:val="20"/>
        </w:rPr>
        <w:t xml:space="preserve"> Диляр</w:t>
      </w:r>
      <w:r>
        <w:rPr>
          <w:i w:val="0"/>
          <w:iCs w:val="0"/>
          <w:color w:val="000000"/>
          <w:sz w:val="20"/>
          <w:szCs w:val="20"/>
        </w:rPr>
        <w:t>а</w:t>
      </w:r>
      <w:r w:rsidR="00412B02" w:rsidRPr="00367FF4">
        <w:rPr>
          <w:i w:val="0"/>
          <w:iCs w:val="0"/>
          <w:color w:val="000000"/>
          <w:sz w:val="20"/>
          <w:szCs w:val="20"/>
        </w:rPr>
        <w:t xml:space="preserve">  Вагизовн</w:t>
      </w:r>
      <w:r>
        <w:rPr>
          <w:i w:val="0"/>
          <w:iCs w:val="0"/>
          <w:color w:val="000000"/>
          <w:sz w:val="20"/>
          <w:szCs w:val="20"/>
        </w:rPr>
        <w:t>а</w:t>
      </w:r>
      <w:r w:rsidR="00412B02" w:rsidRPr="00367FF4">
        <w:rPr>
          <w:i w:val="0"/>
          <w:iCs w:val="0"/>
          <w:color w:val="000000"/>
          <w:sz w:val="20"/>
          <w:szCs w:val="20"/>
        </w:rPr>
        <w:t xml:space="preserve"> </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t xml:space="preserve">Год рождения: </w:t>
      </w:r>
      <w:r w:rsidRPr="00367FF4">
        <w:rPr>
          <w:i w:val="0"/>
          <w:iCs w:val="0"/>
          <w:color w:val="000000"/>
          <w:sz w:val="20"/>
          <w:szCs w:val="20"/>
        </w:rPr>
        <w:t xml:space="preserve"> 1978</w:t>
      </w:r>
    </w:p>
    <w:p w:rsidR="00247733" w:rsidRPr="00247733" w:rsidRDefault="00247733" w:rsidP="00247733">
      <w:pPr>
        <w:pStyle w:val="ad"/>
        <w:tabs>
          <w:tab w:val="clear" w:pos="709"/>
        </w:tabs>
        <w:rPr>
          <w:i w:val="0"/>
          <w:iCs w:val="0"/>
          <w:sz w:val="20"/>
          <w:szCs w:val="20"/>
        </w:rPr>
      </w:pPr>
      <w:r w:rsidRPr="00247733">
        <w:rPr>
          <w:i w:val="0"/>
          <w:iCs w:val="0"/>
          <w:sz w:val="20"/>
          <w:szCs w:val="20"/>
        </w:rPr>
        <w:t>Образование: высшее</w:t>
      </w:r>
    </w:p>
    <w:p w:rsidR="00247733" w:rsidRPr="00247733" w:rsidRDefault="00247733" w:rsidP="00247733">
      <w:pPr>
        <w:pStyle w:val="ad"/>
        <w:tabs>
          <w:tab w:val="clear" w:pos="709"/>
        </w:tabs>
        <w:rPr>
          <w:i w:val="0"/>
          <w:iCs w:val="0"/>
          <w:sz w:val="20"/>
          <w:szCs w:val="20"/>
        </w:rPr>
      </w:pPr>
      <w:r w:rsidRPr="00247733">
        <w:rPr>
          <w:i w:val="0"/>
          <w:iCs w:val="0"/>
          <w:sz w:val="20"/>
          <w:szCs w:val="20"/>
        </w:rPr>
        <w:t>Казанский государственный финансово-экономический институт, специальность – «Финансы и кредит», специализация – «Государственные муниципальные финансы», год окончания - 2000г.</w:t>
      </w:r>
    </w:p>
    <w:p w:rsidR="00247733" w:rsidRPr="00247733" w:rsidRDefault="00247733" w:rsidP="00247733">
      <w:pPr>
        <w:pStyle w:val="ad"/>
        <w:tabs>
          <w:tab w:val="clear" w:pos="709"/>
        </w:tabs>
        <w:rPr>
          <w:i w:val="0"/>
          <w:iCs w:val="0"/>
          <w:sz w:val="20"/>
          <w:szCs w:val="20"/>
        </w:rPr>
      </w:pPr>
      <w:r w:rsidRPr="00247733">
        <w:rPr>
          <w:i w:val="0"/>
          <w:iCs w:val="0"/>
          <w:sz w:val="20"/>
          <w:szCs w:val="20"/>
        </w:rPr>
        <w:t>Сведения о местах работы и занимаемых должностях за последние 5 лет:</w:t>
      </w:r>
    </w:p>
    <w:p w:rsidR="00247733" w:rsidRPr="00247733" w:rsidRDefault="00247733" w:rsidP="00247733">
      <w:pPr>
        <w:pStyle w:val="ad"/>
        <w:tabs>
          <w:tab w:val="clear" w:pos="709"/>
        </w:tabs>
        <w:rPr>
          <w:i w:val="0"/>
          <w:iCs w:val="0"/>
          <w:sz w:val="20"/>
          <w:szCs w:val="20"/>
        </w:rPr>
      </w:pPr>
      <w:r w:rsidRPr="00247733">
        <w:rPr>
          <w:i w:val="0"/>
          <w:iCs w:val="0"/>
          <w:sz w:val="20"/>
          <w:szCs w:val="20"/>
        </w:rPr>
        <w:t>Период: 200</w:t>
      </w:r>
      <w:r>
        <w:rPr>
          <w:i w:val="0"/>
          <w:iCs w:val="0"/>
          <w:sz w:val="20"/>
          <w:szCs w:val="20"/>
        </w:rPr>
        <w:t>9</w:t>
      </w:r>
      <w:r w:rsidRPr="00247733">
        <w:rPr>
          <w:i w:val="0"/>
          <w:iCs w:val="0"/>
          <w:sz w:val="20"/>
          <w:szCs w:val="20"/>
        </w:rPr>
        <w:t xml:space="preserve"> г. – по настоящее время </w:t>
      </w:r>
    </w:p>
    <w:p w:rsidR="00247733" w:rsidRPr="00247733" w:rsidRDefault="00247733" w:rsidP="00247733">
      <w:pPr>
        <w:pStyle w:val="ad"/>
        <w:tabs>
          <w:tab w:val="clear" w:pos="709"/>
        </w:tabs>
        <w:rPr>
          <w:i w:val="0"/>
          <w:iCs w:val="0"/>
          <w:sz w:val="20"/>
          <w:szCs w:val="20"/>
        </w:rPr>
      </w:pPr>
      <w:r w:rsidRPr="00247733">
        <w:rPr>
          <w:i w:val="0"/>
          <w:iCs w:val="0"/>
          <w:sz w:val="20"/>
          <w:szCs w:val="20"/>
        </w:rPr>
        <w:t xml:space="preserve">Организация: ОАО «Фонд предприятий транспортного комплекса» </w:t>
      </w:r>
    </w:p>
    <w:p w:rsidR="00247733" w:rsidRPr="00247733" w:rsidRDefault="00247733" w:rsidP="00247733">
      <w:pPr>
        <w:pStyle w:val="ad"/>
        <w:tabs>
          <w:tab w:val="clear" w:pos="709"/>
        </w:tabs>
        <w:rPr>
          <w:i w:val="0"/>
          <w:iCs w:val="0"/>
          <w:sz w:val="20"/>
          <w:szCs w:val="20"/>
        </w:rPr>
      </w:pPr>
      <w:r w:rsidRPr="00247733">
        <w:rPr>
          <w:i w:val="0"/>
          <w:iCs w:val="0"/>
          <w:sz w:val="20"/>
          <w:szCs w:val="20"/>
        </w:rPr>
        <w:t>Должность: директор Финансово-экономического департамента</w:t>
      </w:r>
    </w:p>
    <w:p w:rsidR="00247733" w:rsidRPr="00247733" w:rsidRDefault="00247733" w:rsidP="00247733">
      <w:pPr>
        <w:pStyle w:val="ad"/>
        <w:tabs>
          <w:tab w:val="clear" w:pos="709"/>
        </w:tabs>
        <w:rPr>
          <w:i w:val="0"/>
          <w:iCs w:val="0"/>
          <w:sz w:val="20"/>
          <w:szCs w:val="20"/>
        </w:rPr>
      </w:pPr>
      <w:r w:rsidRPr="00247733">
        <w:rPr>
          <w:i w:val="0"/>
          <w:iCs w:val="0"/>
          <w:sz w:val="20"/>
          <w:szCs w:val="20"/>
        </w:rPr>
        <w:t xml:space="preserve">Период: 2008 г. – </w:t>
      </w:r>
      <w:r>
        <w:rPr>
          <w:i w:val="0"/>
          <w:iCs w:val="0"/>
          <w:sz w:val="20"/>
          <w:szCs w:val="20"/>
        </w:rPr>
        <w:t>2009</w:t>
      </w:r>
      <w:r w:rsidRPr="00247733">
        <w:rPr>
          <w:i w:val="0"/>
          <w:iCs w:val="0"/>
          <w:sz w:val="20"/>
          <w:szCs w:val="20"/>
        </w:rPr>
        <w:t xml:space="preserve"> </w:t>
      </w:r>
    </w:p>
    <w:p w:rsidR="00247733" w:rsidRPr="00247733" w:rsidRDefault="00247733" w:rsidP="00247733">
      <w:pPr>
        <w:pStyle w:val="ad"/>
        <w:tabs>
          <w:tab w:val="clear" w:pos="709"/>
        </w:tabs>
        <w:rPr>
          <w:i w:val="0"/>
          <w:iCs w:val="0"/>
          <w:sz w:val="20"/>
          <w:szCs w:val="20"/>
        </w:rPr>
      </w:pPr>
      <w:r w:rsidRPr="00247733">
        <w:rPr>
          <w:i w:val="0"/>
          <w:iCs w:val="0"/>
          <w:sz w:val="20"/>
          <w:szCs w:val="20"/>
        </w:rPr>
        <w:t xml:space="preserve">Организация: ОАО «Фонд предприятий транспортного комплекса» </w:t>
      </w:r>
    </w:p>
    <w:p w:rsidR="00247733" w:rsidRPr="00247733" w:rsidRDefault="00247733" w:rsidP="00247733">
      <w:pPr>
        <w:pStyle w:val="ad"/>
        <w:tabs>
          <w:tab w:val="clear" w:pos="709"/>
        </w:tabs>
        <w:rPr>
          <w:i w:val="0"/>
          <w:iCs w:val="0"/>
          <w:sz w:val="20"/>
          <w:szCs w:val="20"/>
        </w:rPr>
      </w:pPr>
      <w:r w:rsidRPr="00247733">
        <w:rPr>
          <w:i w:val="0"/>
          <w:iCs w:val="0"/>
          <w:sz w:val="20"/>
          <w:szCs w:val="20"/>
        </w:rPr>
        <w:t>Должность: заместитель директора Финансово-экономического департамента</w:t>
      </w:r>
    </w:p>
    <w:p w:rsidR="00247733" w:rsidRPr="00247733" w:rsidRDefault="00247733" w:rsidP="00247733">
      <w:pPr>
        <w:pStyle w:val="ad"/>
        <w:tabs>
          <w:tab w:val="clear" w:pos="709"/>
        </w:tabs>
        <w:rPr>
          <w:i w:val="0"/>
          <w:iCs w:val="0"/>
          <w:sz w:val="20"/>
          <w:szCs w:val="20"/>
        </w:rPr>
      </w:pPr>
      <w:r w:rsidRPr="00247733">
        <w:rPr>
          <w:i w:val="0"/>
          <w:iCs w:val="0"/>
          <w:sz w:val="20"/>
          <w:szCs w:val="20"/>
        </w:rPr>
        <w:t xml:space="preserve">Период: 2007 г. – 2008г. </w:t>
      </w:r>
    </w:p>
    <w:p w:rsidR="00247733" w:rsidRPr="00247733" w:rsidRDefault="00247733" w:rsidP="00247733">
      <w:pPr>
        <w:pStyle w:val="ad"/>
        <w:tabs>
          <w:tab w:val="clear" w:pos="709"/>
        </w:tabs>
        <w:rPr>
          <w:i w:val="0"/>
          <w:iCs w:val="0"/>
          <w:sz w:val="20"/>
          <w:szCs w:val="20"/>
        </w:rPr>
      </w:pPr>
      <w:r w:rsidRPr="00247733">
        <w:rPr>
          <w:i w:val="0"/>
          <w:iCs w:val="0"/>
          <w:sz w:val="20"/>
          <w:szCs w:val="20"/>
        </w:rPr>
        <w:t>Организация: ООО «Центр инвестиционных проектов и программ»</w:t>
      </w:r>
    </w:p>
    <w:p w:rsidR="00247733" w:rsidRPr="00247733" w:rsidRDefault="00247733" w:rsidP="00247733">
      <w:pPr>
        <w:pStyle w:val="ad"/>
        <w:tabs>
          <w:tab w:val="clear" w:pos="709"/>
        </w:tabs>
        <w:rPr>
          <w:i w:val="0"/>
          <w:iCs w:val="0"/>
          <w:sz w:val="20"/>
          <w:szCs w:val="20"/>
        </w:rPr>
      </w:pPr>
      <w:r w:rsidRPr="00247733">
        <w:rPr>
          <w:i w:val="0"/>
          <w:iCs w:val="0"/>
          <w:sz w:val="20"/>
          <w:szCs w:val="20"/>
        </w:rPr>
        <w:t>Должность: руководитель направления бюджетирования</w:t>
      </w:r>
    </w:p>
    <w:p w:rsidR="00247733" w:rsidRPr="00247733" w:rsidRDefault="00247733" w:rsidP="00247733">
      <w:pPr>
        <w:pStyle w:val="ad"/>
        <w:tabs>
          <w:tab w:val="clear" w:pos="709"/>
        </w:tabs>
        <w:rPr>
          <w:i w:val="0"/>
          <w:iCs w:val="0"/>
          <w:sz w:val="20"/>
          <w:szCs w:val="20"/>
        </w:rPr>
      </w:pPr>
      <w:r w:rsidRPr="00247733">
        <w:rPr>
          <w:i w:val="0"/>
          <w:iCs w:val="0"/>
          <w:sz w:val="20"/>
          <w:szCs w:val="20"/>
        </w:rPr>
        <w:t xml:space="preserve">Период: 2006 г. – 2007г. </w:t>
      </w:r>
    </w:p>
    <w:p w:rsidR="00247733" w:rsidRPr="00247733" w:rsidRDefault="00247733" w:rsidP="00247733">
      <w:pPr>
        <w:pStyle w:val="ad"/>
        <w:tabs>
          <w:tab w:val="clear" w:pos="709"/>
        </w:tabs>
        <w:rPr>
          <w:i w:val="0"/>
          <w:iCs w:val="0"/>
          <w:sz w:val="20"/>
          <w:szCs w:val="20"/>
        </w:rPr>
      </w:pPr>
      <w:r w:rsidRPr="00247733">
        <w:rPr>
          <w:i w:val="0"/>
          <w:iCs w:val="0"/>
          <w:sz w:val="20"/>
          <w:szCs w:val="20"/>
        </w:rPr>
        <w:t>Организация: ООО «Прадо ИТ Солюшенс»</w:t>
      </w:r>
    </w:p>
    <w:p w:rsidR="00247733" w:rsidRPr="00247733" w:rsidRDefault="00247733" w:rsidP="00247733">
      <w:pPr>
        <w:pStyle w:val="ad"/>
        <w:tabs>
          <w:tab w:val="clear" w:pos="709"/>
        </w:tabs>
        <w:rPr>
          <w:i w:val="0"/>
          <w:iCs w:val="0"/>
          <w:sz w:val="20"/>
          <w:szCs w:val="20"/>
        </w:rPr>
      </w:pPr>
      <w:r w:rsidRPr="00247733">
        <w:rPr>
          <w:i w:val="0"/>
          <w:iCs w:val="0"/>
          <w:sz w:val="20"/>
          <w:szCs w:val="20"/>
        </w:rPr>
        <w:t>Должность: ведущий консультант</w:t>
      </w:r>
    </w:p>
    <w:p w:rsidR="00247733" w:rsidRPr="00247733" w:rsidRDefault="00247733" w:rsidP="00247733">
      <w:pPr>
        <w:pStyle w:val="ad"/>
        <w:tabs>
          <w:tab w:val="clear" w:pos="709"/>
        </w:tabs>
        <w:rPr>
          <w:i w:val="0"/>
          <w:iCs w:val="0"/>
          <w:sz w:val="20"/>
          <w:szCs w:val="20"/>
        </w:rPr>
      </w:pPr>
      <w:r w:rsidRPr="00247733">
        <w:rPr>
          <w:i w:val="0"/>
          <w:iCs w:val="0"/>
          <w:sz w:val="20"/>
          <w:szCs w:val="20"/>
        </w:rPr>
        <w:t xml:space="preserve">Период: 2005г. – 2006г. </w:t>
      </w:r>
    </w:p>
    <w:p w:rsidR="00247733" w:rsidRPr="00247733" w:rsidRDefault="00247733" w:rsidP="00247733">
      <w:pPr>
        <w:pStyle w:val="ad"/>
        <w:tabs>
          <w:tab w:val="clear" w:pos="709"/>
        </w:tabs>
        <w:rPr>
          <w:i w:val="0"/>
          <w:iCs w:val="0"/>
          <w:sz w:val="20"/>
          <w:szCs w:val="20"/>
        </w:rPr>
      </w:pPr>
      <w:r w:rsidRPr="00247733">
        <w:rPr>
          <w:i w:val="0"/>
          <w:iCs w:val="0"/>
          <w:sz w:val="20"/>
          <w:szCs w:val="20"/>
        </w:rPr>
        <w:t>Организация: ЗАО «Тафлекс»</w:t>
      </w:r>
    </w:p>
    <w:p w:rsidR="00247733" w:rsidRPr="00247733" w:rsidRDefault="00247733" w:rsidP="00247733">
      <w:pPr>
        <w:pStyle w:val="ad"/>
        <w:tabs>
          <w:tab w:val="clear" w:pos="709"/>
        </w:tabs>
        <w:rPr>
          <w:i w:val="0"/>
          <w:iCs w:val="0"/>
          <w:sz w:val="20"/>
          <w:szCs w:val="20"/>
        </w:rPr>
      </w:pPr>
      <w:r w:rsidRPr="00247733">
        <w:rPr>
          <w:i w:val="0"/>
          <w:iCs w:val="0"/>
          <w:sz w:val="20"/>
          <w:szCs w:val="20"/>
        </w:rPr>
        <w:t>Должность: начальник планово-экономического отдела</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 </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 нет</w:t>
      </w:r>
    </w:p>
    <w:p w:rsidR="00412B02" w:rsidRDefault="006E704E" w:rsidP="00412B02">
      <w:pPr>
        <w:pStyle w:val="ad"/>
        <w:tabs>
          <w:tab w:val="clear" w:pos="709"/>
        </w:tabs>
        <w:jc w:val="left"/>
        <w:rPr>
          <w:i w:val="0"/>
          <w:iCs w:val="0"/>
          <w:color w:val="000000"/>
          <w:sz w:val="20"/>
          <w:szCs w:val="20"/>
        </w:rPr>
      </w:pPr>
      <w:r>
        <w:rPr>
          <w:i w:val="0"/>
          <w:iCs w:val="0"/>
          <w:color w:val="000000"/>
          <w:sz w:val="20"/>
          <w:szCs w:val="20"/>
        </w:rPr>
        <w:t xml:space="preserve">7). </w:t>
      </w:r>
      <w:r w:rsidR="00412B02" w:rsidRPr="00367FF4">
        <w:rPr>
          <w:i w:val="0"/>
          <w:iCs w:val="0"/>
          <w:color w:val="000000"/>
          <w:sz w:val="20"/>
          <w:szCs w:val="20"/>
        </w:rPr>
        <w:t>Луцков</w:t>
      </w:r>
      <w:r w:rsidR="00247733">
        <w:rPr>
          <w:i w:val="0"/>
          <w:iCs w:val="0"/>
          <w:color w:val="000000"/>
          <w:sz w:val="20"/>
          <w:szCs w:val="20"/>
        </w:rPr>
        <w:t>а</w:t>
      </w:r>
      <w:r w:rsidR="00412B02" w:rsidRPr="00367FF4">
        <w:rPr>
          <w:i w:val="0"/>
          <w:iCs w:val="0"/>
          <w:color w:val="000000"/>
          <w:sz w:val="20"/>
          <w:szCs w:val="20"/>
        </w:rPr>
        <w:t xml:space="preserve">  Юли</w:t>
      </w:r>
      <w:r w:rsidR="00247733">
        <w:rPr>
          <w:i w:val="0"/>
          <w:iCs w:val="0"/>
          <w:color w:val="000000"/>
          <w:sz w:val="20"/>
          <w:szCs w:val="20"/>
        </w:rPr>
        <w:t>я</w:t>
      </w:r>
      <w:r w:rsidR="00412B02" w:rsidRPr="00367FF4">
        <w:rPr>
          <w:i w:val="0"/>
          <w:iCs w:val="0"/>
          <w:color w:val="000000"/>
          <w:sz w:val="20"/>
          <w:szCs w:val="20"/>
        </w:rPr>
        <w:t xml:space="preserve"> Алексеевн</w:t>
      </w:r>
      <w:r w:rsidR="00247733">
        <w:rPr>
          <w:i w:val="0"/>
          <w:iCs w:val="0"/>
          <w:color w:val="000000"/>
          <w:sz w:val="20"/>
          <w:szCs w:val="20"/>
        </w:rPr>
        <w:t>а</w:t>
      </w:r>
      <w:r w:rsidR="00412B02" w:rsidRPr="00367FF4">
        <w:rPr>
          <w:i w:val="0"/>
          <w:iCs w:val="0"/>
          <w:color w:val="000000"/>
          <w:sz w:val="20"/>
          <w:szCs w:val="20"/>
        </w:rPr>
        <w:t xml:space="preserve"> </w:t>
      </w:r>
    </w:p>
    <w:p w:rsidR="00412B02" w:rsidRDefault="00412B02" w:rsidP="00412B02">
      <w:pPr>
        <w:pStyle w:val="ad"/>
        <w:tabs>
          <w:tab w:val="clear" w:pos="709"/>
        </w:tabs>
        <w:jc w:val="left"/>
        <w:rPr>
          <w:i w:val="0"/>
          <w:iCs w:val="0"/>
          <w:color w:val="000000"/>
          <w:sz w:val="20"/>
          <w:szCs w:val="20"/>
        </w:rPr>
      </w:pPr>
      <w:r>
        <w:rPr>
          <w:i w:val="0"/>
          <w:iCs w:val="0"/>
          <w:color w:val="000000"/>
          <w:sz w:val="20"/>
          <w:szCs w:val="20"/>
        </w:rPr>
        <w:lastRenderedPageBreak/>
        <w:t xml:space="preserve">Год рождения: </w:t>
      </w:r>
      <w:r w:rsidRPr="00367FF4">
        <w:rPr>
          <w:i w:val="0"/>
          <w:iCs w:val="0"/>
          <w:color w:val="000000"/>
          <w:sz w:val="20"/>
          <w:szCs w:val="20"/>
        </w:rPr>
        <w:t>1980</w:t>
      </w:r>
    </w:p>
    <w:p w:rsidR="006E704E" w:rsidRPr="006E704E" w:rsidRDefault="006E704E" w:rsidP="006E704E">
      <w:pPr>
        <w:pStyle w:val="ad"/>
        <w:tabs>
          <w:tab w:val="clear" w:pos="709"/>
        </w:tabs>
        <w:rPr>
          <w:i w:val="0"/>
          <w:iCs w:val="0"/>
          <w:sz w:val="20"/>
          <w:szCs w:val="20"/>
        </w:rPr>
      </w:pPr>
      <w:r w:rsidRPr="006E704E">
        <w:rPr>
          <w:i w:val="0"/>
          <w:iCs w:val="0"/>
          <w:sz w:val="20"/>
          <w:szCs w:val="20"/>
        </w:rPr>
        <w:t>Образование: высшее</w:t>
      </w:r>
    </w:p>
    <w:p w:rsidR="006E704E" w:rsidRPr="006E704E" w:rsidRDefault="006E704E" w:rsidP="006E704E">
      <w:pPr>
        <w:pStyle w:val="ad"/>
        <w:tabs>
          <w:tab w:val="clear" w:pos="709"/>
        </w:tabs>
        <w:rPr>
          <w:i w:val="0"/>
          <w:iCs w:val="0"/>
          <w:sz w:val="20"/>
          <w:szCs w:val="20"/>
        </w:rPr>
      </w:pPr>
      <w:r w:rsidRPr="006E704E">
        <w:rPr>
          <w:i w:val="0"/>
          <w:iCs w:val="0"/>
          <w:sz w:val="20"/>
          <w:szCs w:val="20"/>
        </w:rPr>
        <w:t>Московский государственный университет им. М.В. Ломоносова, год окончания - 2004г., квалификация «Юрист»,  специальность «Юриспруденция».</w:t>
      </w:r>
    </w:p>
    <w:p w:rsidR="006E704E" w:rsidRPr="006E704E" w:rsidRDefault="006E704E" w:rsidP="006E704E">
      <w:pPr>
        <w:pStyle w:val="ad"/>
        <w:tabs>
          <w:tab w:val="clear" w:pos="709"/>
        </w:tabs>
        <w:rPr>
          <w:i w:val="0"/>
          <w:iCs w:val="0"/>
          <w:sz w:val="20"/>
          <w:szCs w:val="20"/>
        </w:rPr>
      </w:pPr>
      <w:r w:rsidRPr="006E704E">
        <w:rPr>
          <w:i w:val="0"/>
          <w:iCs w:val="0"/>
          <w:sz w:val="20"/>
          <w:szCs w:val="20"/>
        </w:rPr>
        <w:t>Сведения о местах работы и занимаемых должностях за последние 5 лет:</w:t>
      </w:r>
    </w:p>
    <w:p w:rsidR="006E704E" w:rsidRPr="006E704E" w:rsidRDefault="006E704E" w:rsidP="006E704E">
      <w:pPr>
        <w:pStyle w:val="ad"/>
        <w:tabs>
          <w:tab w:val="clear" w:pos="709"/>
        </w:tabs>
        <w:rPr>
          <w:i w:val="0"/>
          <w:iCs w:val="0"/>
          <w:sz w:val="20"/>
          <w:szCs w:val="20"/>
        </w:rPr>
      </w:pPr>
      <w:r w:rsidRPr="006E704E">
        <w:rPr>
          <w:i w:val="0"/>
          <w:iCs w:val="0"/>
          <w:sz w:val="20"/>
          <w:szCs w:val="20"/>
        </w:rPr>
        <w:t xml:space="preserve">Период: 2008 г. – </w:t>
      </w:r>
      <w:r>
        <w:rPr>
          <w:i w:val="0"/>
          <w:iCs w:val="0"/>
          <w:sz w:val="20"/>
          <w:szCs w:val="20"/>
        </w:rPr>
        <w:t xml:space="preserve">2010 г. </w:t>
      </w:r>
      <w:r w:rsidRPr="006E704E">
        <w:rPr>
          <w:i w:val="0"/>
          <w:iCs w:val="0"/>
          <w:sz w:val="20"/>
          <w:szCs w:val="20"/>
        </w:rPr>
        <w:t xml:space="preserve"> (по совместительству)</w:t>
      </w:r>
    </w:p>
    <w:p w:rsidR="006E704E" w:rsidRPr="006E704E" w:rsidRDefault="006E704E" w:rsidP="006E704E">
      <w:pPr>
        <w:pStyle w:val="ad"/>
        <w:tabs>
          <w:tab w:val="clear" w:pos="709"/>
        </w:tabs>
        <w:rPr>
          <w:i w:val="0"/>
          <w:iCs w:val="0"/>
          <w:sz w:val="20"/>
          <w:szCs w:val="20"/>
        </w:rPr>
      </w:pPr>
      <w:r w:rsidRPr="006E704E">
        <w:rPr>
          <w:i w:val="0"/>
          <w:iCs w:val="0"/>
          <w:sz w:val="20"/>
          <w:szCs w:val="20"/>
        </w:rPr>
        <w:t xml:space="preserve">Организация: ОАО «Фонд предприятий транспортного комплекса» </w:t>
      </w:r>
    </w:p>
    <w:p w:rsidR="006E704E" w:rsidRPr="006E704E" w:rsidRDefault="006E704E" w:rsidP="006E704E">
      <w:pPr>
        <w:pStyle w:val="ad"/>
        <w:tabs>
          <w:tab w:val="clear" w:pos="709"/>
        </w:tabs>
        <w:rPr>
          <w:i w:val="0"/>
          <w:iCs w:val="0"/>
          <w:sz w:val="20"/>
          <w:szCs w:val="20"/>
        </w:rPr>
      </w:pPr>
      <w:r w:rsidRPr="006E704E">
        <w:rPr>
          <w:i w:val="0"/>
          <w:iCs w:val="0"/>
          <w:sz w:val="20"/>
          <w:szCs w:val="20"/>
        </w:rPr>
        <w:t xml:space="preserve">Должность: Директор юридического департамента </w:t>
      </w:r>
    </w:p>
    <w:p w:rsidR="006E704E" w:rsidRPr="006E704E" w:rsidRDefault="006E704E" w:rsidP="006E704E">
      <w:pPr>
        <w:pStyle w:val="ad"/>
        <w:tabs>
          <w:tab w:val="clear" w:pos="709"/>
        </w:tabs>
        <w:rPr>
          <w:i w:val="0"/>
          <w:iCs w:val="0"/>
          <w:sz w:val="20"/>
          <w:szCs w:val="20"/>
        </w:rPr>
      </w:pPr>
      <w:r w:rsidRPr="006E704E">
        <w:rPr>
          <w:i w:val="0"/>
          <w:iCs w:val="0"/>
          <w:sz w:val="20"/>
          <w:szCs w:val="20"/>
        </w:rPr>
        <w:t xml:space="preserve">Период: 2004 г. – </w:t>
      </w:r>
      <w:r>
        <w:rPr>
          <w:i w:val="0"/>
          <w:iCs w:val="0"/>
          <w:sz w:val="20"/>
          <w:szCs w:val="20"/>
        </w:rPr>
        <w:t xml:space="preserve">2010 г. </w:t>
      </w:r>
      <w:r w:rsidRPr="006E704E">
        <w:rPr>
          <w:i w:val="0"/>
          <w:iCs w:val="0"/>
          <w:sz w:val="20"/>
          <w:szCs w:val="20"/>
        </w:rPr>
        <w:t xml:space="preserve"> </w:t>
      </w:r>
    </w:p>
    <w:p w:rsidR="006E704E" w:rsidRPr="006E704E" w:rsidRDefault="006E704E" w:rsidP="006E704E">
      <w:pPr>
        <w:pStyle w:val="ad"/>
        <w:tabs>
          <w:tab w:val="clear" w:pos="709"/>
        </w:tabs>
        <w:rPr>
          <w:i w:val="0"/>
          <w:iCs w:val="0"/>
          <w:sz w:val="20"/>
          <w:szCs w:val="20"/>
        </w:rPr>
      </w:pPr>
      <w:r w:rsidRPr="006E704E">
        <w:rPr>
          <w:i w:val="0"/>
          <w:iCs w:val="0"/>
          <w:sz w:val="20"/>
          <w:szCs w:val="20"/>
        </w:rPr>
        <w:t>Организация: ЗАО «Центр инвестиционных проектов и программ»</w:t>
      </w:r>
    </w:p>
    <w:p w:rsidR="006E704E" w:rsidRPr="006E704E" w:rsidRDefault="006E704E" w:rsidP="006E704E">
      <w:pPr>
        <w:pStyle w:val="ad"/>
        <w:tabs>
          <w:tab w:val="clear" w:pos="709"/>
        </w:tabs>
        <w:rPr>
          <w:i w:val="0"/>
          <w:iCs w:val="0"/>
          <w:sz w:val="20"/>
          <w:szCs w:val="20"/>
        </w:rPr>
      </w:pPr>
      <w:r w:rsidRPr="006E704E">
        <w:rPr>
          <w:i w:val="0"/>
          <w:iCs w:val="0"/>
          <w:sz w:val="20"/>
          <w:szCs w:val="20"/>
        </w:rPr>
        <w:t>Должность: Главный юрисконсульт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доля участия такого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нет</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 </w:t>
      </w:r>
    </w:p>
    <w:p w:rsidR="006E704E" w:rsidRPr="00412B02" w:rsidRDefault="006E704E" w:rsidP="006E704E">
      <w:pPr>
        <w:pStyle w:val="ad"/>
        <w:tabs>
          <w:tab w:val="clear" w:pos="709"/>
        </w:tabs>
        <w:rPr>
          <w:i w:val="0"/>
          <w:iCs w:val="0"/>
          <w:color w:val="000000"/>
          <w:sz w:val="20"/>
          <w:szCs w:val="20"/>
        </w:rPr>
      </w:pPr>
      <w:r w:rsidRPr="00412B02">
        <w:rPr>
          <w:i w:val="0"/>
          <w:iCs w:val="0"/>
          <w:color w:val="000000"/>
          <w:sz w:val="20"/>
          <w:szCs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 нет</w:t>
      </w:r>
    </w:p>
    <w:p w:rsidR="006E704E" w:rsidRPr="004977CF" w:rsidRDefault="006E704E" w:rsidP="004977CF">
      <w:pPr>
        <w:tabs>
          <w:tab w:val="clear" w:pos="709"/>
        </w:tabs>
        <w:autoSpaceDE w:val="0"/>
        <w:rPr>
          <w:i w:val="0"/>
          <w:iCs w:val="0"/>
          <w:sz w:val="20"/>
          <w:szCs w:val="20"/>
        </w:rPr>
      </w:pPr>
    </w:p>
    <w:p w:rsidR="004977CF" w:rsidRPr="004977CF" w:rsidRDefault="004977CF" w:rsidP="004977CF">
      <w:pPr>
        <w:pStyle w:val="ad"/>
        <w:tabs>
          <w:tab w:val="clear" w:pos="709"/>
        </w:tabs>
        <w:jc w:val="left"/>
        <w:rPr>
          <w:i w:val="0"/>
          <w:iCs w:val="0"/>
          <w:color w:val="000000"/>
          <w:sz w:val="20"/>
          <w:szCs w:val="20"/>
        </w:rPr>
      </w:pPr>
      <w:r w:rsidRPr="004977CF">
        <w:rPr>
          <w:i w:val="0"/>
          <w:iCs w:val="0"/>
          <w:color w:val="000000"/>
          <w:sz w:val="20"/>
          <w:szCs w:val="20"/>
        </w:rPr>
        <w:t>Коллегиальный исполнительный орган (правление, дирекция): уставом эмитента не предусмотрено.</w:t>
      </w:r>
    </w:p>
    <w:p w:rsidR="004977CF" w:rsidRPr="004977CF" w:rsidRDefault="004977CF" w:rsidP="004977CF">
      <w:pPr>
        <w:pStyle w:val="ad"/>
        <w:tabs>
          <w:tab w:val="clear" w:pos="709"/>
        </w:tabs>
        <w:jc w:val="left"/>
        <w:rPr>
          <w:i w:val="0"/>
          <w:iCs w:val="0"/>
          <w:color w:val="000000"/>
          <w:sz w:val="20"/>
          <w:szCs w:val="20"/>
        </w:rPr>
      </w:pPr>
      <w:r w:rsidRPr="004977CF">
        <w:rPr>
          <w:i w:val="0"/>
          <w:iCs w:val="0"/>
          <w:color w:val="000000"/>
          <w:sz w:val="20"/>
          <w:szCs w:val="20"/>
        </w:rPr>
        <w:t xml:space="preserve">Единоличный исполнительный орган: </w:t>
      </w:r>
      <w:r w:rsidRPr="004977CF">
        <w:rPr>
          <w:rStyle w:val="SUBST"/>
          <w:b w:val="0"/>
          <w:bCs w:val="0"/>
          <w:sz w:val="20"/>
          <w:szCs w:val="20"/>
        </w:rPr>
        <w:t>Генеральный директор Лапшин Анатолий Григорьевич</w:t>
      </w:r>
    </w:p>
    <w:p w:rsidR="004611C5" w:rsidRPr="006C3121" w:rsidRDefault="004611C5" w:rsidP="00A14D99">
      <w:pPr>
        <w:pStyle w:val="21"/>
      </w:pPr>
      <w:bookmarkStart w:id="168" w:name="_Toc261885344"/>
      <w:r w:rsidRPr="002F39EA">
        <w:t xml:space="preserve">5.3. Сведения о размере вознаграждения, льгот и/или компенсации расходов по каждому органу управления </w:t>
      </w:r>
      <w:r w:rsidRPr="006C3121">
        <w:t>эмитента</w:t>
      </w:r>
      <w:bookmarkEnd w:id="163"/>
      <w:bookmarkEnd w:id="167"/>
      <w:bookmarkEnd w:id="168"/>
    </w:p>
    <w:p w:rsidR="006C3121" w:rsidRPr="006C3121" w:rsidRDefault="006C3121" w:rsidP="006C3121">
      <w:pPr>
        <w:pStyle w:val="ad"/>
        <w:tabs>
          <w:tab w:val="clear" w:pos="709"/>
        </w:tabs>
        <w:jc w:val="left"/>
        <w:rPr>
          <w:i w:val="0"/>
          <w:iCs w:val="0"/>
          <w:sz w:val="20"/>
          <w:szCs w:val="20"/>
        </w:rPr>
      </w:pPr>
      <w:bookmarkStart w:id="169" w:name="_Toc108855265"/>
      <w:bookmarkStart w:id="170" w:name="_Toc110063310"/>
      <w:r w:rsidRPr="006C3121">
        <w:rPr>
          <w:i w:val="0"/>
          <w:iCs w:val="0"/>
          <w:sz w:val="20"/>
          <w:szCs w:val="20"/>
        </w:rPr>
        <w:t>все виды вознаграждений  которые были выплачены эмитентом за последний завершенный финансовый год:</w:t>
      </w:r>
    </w:p>
    <w:p w:rsidR="006C3121" w:rsidRPr="00DD1A9A" w:rsidRDefault="006C3121" w:rsidP="006C3121">
      <w:pPr>
        <w:pStyle w:val="ad"/>
        <w:tabs>
          <w:tab w:val="clear" w:pos="709"/>
        </w:tabs>
        <w:jc w:val="left"/>
        <w:rPr>
          <w:rStyle w:val="SUBST"/>
          <w:b w:val="0"/>
          <w:bCs w:val="0"/>
          <w:sz w:val="20"/>
          <w:szCs w:val="20"/>
        </w:rPr>
      </w:pPr>
      <w:r w:rsidRPr="00DD1A9A">
        <w:rPr>
          <w:rStyle w:val="SUBST"/>
          <w:b w:val="0"/>
          <w:bCs w:val="0"/>
          <w:sz w:val="20"/>
          <w:szCs w:val="20"/>
        </w:rPr>
        <w:t xml:space="preserve">Заработная плата (руб.): </w:t>
      </w:r>
      <w:r w:rsidR="00DD1A9A" w:rsidRPr="00DD1A9A">
        <w:rPr>
          <w:rStyle w:val="SUBST"/>
          <w:b w:val="0"/>
          <w:bCs w:val="0"/>
          <w:sz w:val="20"/>
          <w:szCs w:val="20"/>
        </w:rPr>
        <w:t>0,00</w:t>
      </w:r>
      <w:r w:rsidR="00A148EB" w:rsidRPr="00DD1A9A">
        <w:rPr>
          <w:rStyle w:val="SUBST"/>
          <w:b w:val="0"/>
          <w:bCs w:val="0"/>
          <w:sz w:val="20"/>
          <w:szCs w:val="20"/>
        </w:rPr>
        <w:t>т.р.</w:t>
      </w:r>
    </w:p>
    <w:p w:rsidR="006C3121" w:rsidRPr="00DD1A9A" w:rsidRDefault="006C3121" w:rsidP="006C3121">
      <w:pPr>
        <w:pStyle w:val="ad"/>
        <w:tabs>
          <w:tab w:val="clear" w:pos="709"/>
        </w:tabs>
        <w:jc w:val="left"/>
        <w:rPr>
          <w:rStyle w:val="SUBST"/>
          <w:b w:val="0"/>
          <w:bCs w:val="0"/>
          <w:sz w:val="20"/>
          <w:szCs w:val="20"/>
        </w:rPr>
      </w:pPr>
      <w:r w:rsidRPr="00DD1A9A">
        <w:rPr>
          <w:rStyle w:val="SUBST"/>
          <w:b w:val="0"/>
          <w:bCs w:val="0"/>
          <w:sz w:val="20"/>
          <w:szCs w:val="20"/>
        </w:rPr>
        <w:t xml:space="preserve">Премии (руб.): </w:t>
      </w:r>
      <w:r w:rsidR="00DD1A9A" w:rsidRPr="00DD1A9A">
        <w:rPr>
          <w:rStyle w:val="SUBST"/>
          <w:b w:val="0"/>
          <w:bCs w:val="0"/>
          <w:sz w:val="20"/>
          <w:szCs w:val="20"/>
        </w:rPr>
        <w:t>0,0</w:t>
      </w:r>
      <w:r w:rsidRPr="00DD1A9A">
        <w:rPr>
          <w:rStyle w:val="SUBST"/>
          <w:b w:val="0"/>
          <w:bCs w:val="0"/>
          <w:sz w:val="20"/>
          <w:szCs w:val="20"/>
        </w:rPr>
        <w:t>0</w:t>
      </w:r>
      <w:r w:rsidR="00DD1A9A" w:rsidRPr="00DD1A9A">
        <w:rPr>
          <w:rStyle w:val="SUBST"/>
          <w:b w:val="0"/>
          <w:bCs w:val="0"/>
          <w:sz w:val="20"/>
          <w:szCs w:val="20"/>
        </w:rPr>
        <w:t xml:space="preserve"> т.р.</w:t>
      </w:r>
    </w:p>
    <w:p w:rsidR="006C3121" w:rsidRPr="00DD1A9A" w:rsidRDefault="006C3121" w:rsidP="006C3121">
      <w:pPr>
        <w:pStyle w:val="ad"/>
        <w:tabs>
          <w:tab w:val="clear" w:pos="709"/>
        </w:tabs>
        <w:jc w:val="left"/>
        <w:rPr>
          <w:rStyle w:val="SUBST"/>
          <w:b w:val="0"/>
          <w:bCs w:val="0"/>
          <w:sz w:val="20"/>
          <w:szCs w:val="20"/>
        </w:rPr>
      </w:pPr>
      <w:r w:rsidRPr="00DD1A9A">
        <w:rPr>
          <w:rStyle w:val="SUBST"/>
          <w:b w:val="0"/>
          <w:bCs w:val="0"/>
          <w:sz w:val="20"/>
          <w:szCs w:val="20"/>
        </w:rPr>
        <w:t>Комиссионные (руб.): 0</w:t>
      </w:r>
      <w:r w:rsidR="00DD1A9A" w:rsidRPr="00DD1A9A">
        <w:rPr>
          <w:rStyle w:val="SUBST"/>
          <w:b w:val="0"/>
          <w:bCs w:val="0"/>
          <w:sz w:val="20"/>
          <w:szCs w:val="20"/>
        </w:rPr>
        <w:t>,00т.р.</w:t>
      </w:r>
    </w:p>
    <w:p w:rsidR="006C3121" w:rsidRPr="00DD1A9A" w:rsidRDefault="006C3121" w:rsidP="006C3121">
      <w:pPr>
        <w:pStyle w:val="ad"/>
        <w:tabs>
          <w:tab w:val="clear" w:pos="709"/>
        </w:tabs>
        <w:jc w:val="left"/>
        <w:rPr>
          <w:rStyle w:val="SUBST"/>
          <w:b w:val="0"/>
          <w:bCs w:val="0"/>
          <w:sz w:val="20"/>
          <w:szCs w:val="20"/>
        </w:rPr>
      </w:pPr>
      <w:r w:rsidRPr="00DD1A9A">
        <w:rPr>
          <w:rStyle w:val="SUBST"/>
          <w:b w:val="0"/>
          <w:bCs w:val="0"/>
          <w:sz w:val="20"/>
          <w:szCs w:val="20"/>
        </w:rPr>
        <w:t>Иные имущественные предоставления (руб.): 0</w:t>
      </w:r>
      <w:r w:rsidR="00DD1A9A" w:rsidRPr="00DD1A9A">
        <w:rPr>
          <w:rStyle w:val="SUBST"/>
          <w:b w:val="0"/>
          <w:bCs w:val="0"/>
          <w:sz w:val="20"/>
          <w:szCs w:val="20"/>
        </w:rPr>
        <w:t>,00т.р.</w:t>
      </w:r>
    </w:p>
    <w:p w:rsidR="006C3121" w:rsidRPr="00A148EB" w:rsidRDefault="006C3121" w:rsidP="006C3121">
      <w:pPr>
        <w:pStyle w:val="ad"/>
        <w:tabs>
          <w:tab w:val="clear" w:pos="709"/>
        </w:tabs>
        <w:jc w:val="left"/>
        <w:rPr>
          <w:b/>
          <w:bCs/>
          <w:sz w:val="20"/>
          <w:szCs w:val="20"/>
        </w:rPr>
      </w:pPr>
      <w:r w:rsidRPr="00DD1A9A">
        <w:rPr>
          <w:rStyle w:val="SUBST"/>
          <w:b w:val="0"/>
          <w:bCs w:val="0"/>
          <w:sz w:val="20"/>
          <w:szCs w:val="20"/>
        </w:rPr>
        <w:t xml:space="preserve">Всего (руб.): </w:t>
      </w:r>
      <w:r w:rsidR="00DD1A9A" w:rsidRPr="00DD1A9A">
        <w:rPr>
          <w:rStyle w:val="SUBST"/>
          <w:b w:val="0"/>
          <w:bCs w:val="0"/>
          <w:sz w:val="20"/>
          <w:szCs w:val="20"/>
        </w:rPr>
        <w:t>0,00т</w:t>
      </w:r>
      <w:r w:rsidR="00A148EB" w:rsidRPr="00DD1A9A">
        <w:rPr>
          <w:rStyle w:val="SUBST"/>
          <w:b w:val="0"/>
          <w:bCs w:val="0"/>
          <w:sz w:val="20"/>
          <w:szCs w:val="20"/>
        </w:rPr>
        <w:t>.р.</w:t>
      </w:r>
    </w:p>
    <w:p w:rsidR="004611C5" w:rsidRDefault="004611C5" w:rsidP="00A14D99">
      <w:pPr>
        <w:pStyle w:val="21"/>
      </w:pPr>
      <w:bookmarkStart w:id="171" w:name="_Toc261885345"/>
      <w:r>
        <w:t>5.4. Сведения о структуре и компетенции органов контроля за финансово-хозяйственной деятельностью эмитента</w:t>
      </w:r>
      <w:bookmarkEnd w:id="169"/>
      <w:bookmarkEnd w:id="170"/>
      <w:bookmarkEnd w:id="171"/>
    </w:p>
    <w:p w:rsidR="006E704E" w:rsidRDefault="006E704E" w:rsidP="006E704E">
      <w:pPr>
        <w:tabs>
          <w:tab w:val="clear" w:pos="709"/>
          <w:tab w:val="left" w:pos="284"/>
        </w:tabs>
        <w:rPr>
          <w:i w:val="0"/>
          <w:iCs w:val="0"/>
          <w:color w:val="000000"/>
          <w:sz w:val="20"/>
          <w:szCs w:val="20"/>
        </w:rPr>
      </w:pPr>
      <w:bookmarkStart w:id="172" w:name="_Toc108855266"/>
      <w:bookmarkStart w:id="173" w:name="_Toc110063311"/>
      <w:r>
        <w:rPr>
          <w:i w:val="0"/>
          <w:iCs w:val="0"/>
          <w:color w:val="000000"/>
          <w:sz w:val="20"/>
          <w:szCs w:val="20"/>
        </w:rPr>
        <w:t>В соответствии с разделом 10 Устава Общества:</w:t>
      </w:r>
    </w:p>
    <w:p w:rsidR="006E704E" w:rsidRPr="008A21FC" w:rsidRDefault="006E704E" w:rsidP="006E704E">
      <w:pPr>
        <w:tabs>
          <w:tab w:val="clear" w:pos="709"/>
          <w:tab w:val="left" w:pos="284"/>
        </w:tabs>
        <w:rPr>
          <w:rFonts w:ascii="TimesNewRoman" w:hAnsi="TimesNewRoman" w:cs="TimesNewRoman"/>
          <w:i w:val="0"/>
          <w:iCs w:val="0"/>
          <w:color w:val="000000"/>
          <w:sz w:val="20"/>
          <w:szCs w:val="20"/>
        </w:rPr>
      </w:pPr>
      <w:r w:rsidRPr="008A21FC">
        <w:rPr>
          <w:i w:val="0"/>
          <w:iCs w:val="0"/>
          <w:color w:val="000000"/>
          <w:sz w:val="20"/>
          <w:szCs w:val="20"/>
        </w:rPr>
        <w:t xml:space="preserve">10.1.1. </w:t>
      </w:r>
      <w:r w:rsidRPr="008A21FC">
        <w:rPr>
          <w:rFonts w:ascii="TimesNewRoman" w:hAnsi="TimesNewRoman" w:cs="TimesNewRoman"/>
          <w:i w:val="0"/>
          <w:iCs w:val="0"/>
          <w:color w:val="000000"/>
          <w:sz w:val="20"/>
          <w:szCs w:val="20"/>
        </w:rPr>
        <w:t>Контроль за финансово-хозяйственной деятельностью Общества осуществляет ревиз</w:t>
      </w:r>
      <w:r>
        <w:rPr>
          <w:rFonts w:ascii="TimesNewRoman" w:hAnsi="TimesNewRoman" w:cs="TimesNewRoman"/>
          <w:i w:val="0"/>
          <w:iCs w:val="0"/>
          <w:color w:val="000000"/>
          <w:sz w:val="20"/>
          <w:szCs w:val="20"/>
        </w:rPr>
        <w:t>ионная комиссия</w:t>
      </w:r>
      <w:r w:rsidRPr="008A21FC">
        <w:rPr>
          <w:rFonts w:ascii="TimesNewRoman" w:hAnsi="TimesNewRoman" w:cs="TimesNewRoman"/>
          <w:i w:val="0"/>
          <w:iCs w:val="0"/>
          <w:color w:val="000000"/>
          <w:sz w:val="20"/>
          <w:szCs w:val="20"/>
        </w:rPr>
        <w:t>.</w:t>
      </w:r>
    </w:p>
    <w:p w:rsidR="006E704E" w:rsidRPr="008A21FC" w:rsidRDefault="006E704E" w:rsidP="006E704E">
      <w:pPr>
        <w:tabs>
          <w:tab w:val="clear" w:pos="709"/>
          <w:tab w:val="left" w:pos="284"/>
        </w:tabs>
        <w:rPr>
          <w:i w:val="0"/>
          <w:iCs w:val="0"/>
          <w:color w:val="000000"/>
          <w:sz w:val="20"/>
          <w:szCs w:val="20"/>
        </w:rPr>
      </w:pPr>
      <w:r w:rsidRPr="008A21FC">
        <w:rPr>
          <w:rFonts w:ascii="TimesNewRoman" w:hAnsi="TimesNewRoman" w:cs="TimesNewRoman"/>
          <w:i w:val="0"/>
          <w:iCs w:val="0"/>
          <w:color w:val="000000"/>
          <w:sz w:val="20"/>
          <w:szCs w:val="20"/>
        </w:rPr>
        <w:t>10.1.2. Ревиз</w:t>
      </w:r>
      <w:r>
        <w:rPr>
          <w:rFonts w:ascii="TimesNewRoman" w:hAnsi="TimesNewRoman" w:cs="TimesNewRoman"/>
          <w:i w:val="0"/>
          <w:iCs w:val="0"/>
          <w:color w:val="000000"/>
          <w:sz w:val="20"/>
          <w:szCs w:val="20"/>
        </w:rPr>
        <w:t>ионная комиссия</w:t>
      </w:r>
      <w:r w:rsidRPr="008A21FC">
        <w:rPr>
          <w:rFonts w:ascii="TimesNewRoman" w:hAnsi="TimesNewRoman" w:cs="TimesNewRoman"/>
          <w:i w:val="0"/>
          <w:iCs w:val="0"/>
          <w:color w:val="000000"/>
          <w:sz w:val="20"/>
          <w:szCs w:val="20"/>
        </w:rPr>
        <w:t xml:space="preserve"> Общества </w:t>
      </w:r>
      <w:r w:rsidRPr="008A21FC">
        <w:rPr>
          <w:i w:val="0"/>
          <w:iCs w:val="0"/>
          <w:color w:val="000000"/>
          <w:sz w:val="20"/>
          <w:szCs w:val="20"/>
        </w:rPr>
        <w:t xml:space="preserve">избирается общим собранием акционеров Общества на срок до следующего годового общего собрания акционеров.  </w:t>
      </w:r>
    </w:p>
    <w:p w:rsidR="006E704E" w:rsidRPr="008A21FC" w:rsidRDefault="006E704E" w:rsidP="006E704E">
      <w:pPr>
        <w:tabs>
          <w:tab w:val="clear" w:pos="709"/>
          <w:tab w:val="left" w:pos="284"/>
        </w:tabs>
        <w:rPr>
          <w:i w:val="0"/>
          <w:iCs w:val="0"/>
          <w:color w:val="000000"/>
          <w:sz w:val="20"/>
          <w:szCs w:val="20"/>
        </w:rPr>
      </w:pPr>
      <w:r w:rsidRPr="008A21FC">
        <w:rPr>
          <w:i w:val="0"/>
          <w:iCs w:val="0"/>
          <w:color w:val="000000"/>
          <w:sz w:val="20"/>
          <w:szCs w:val="20"/>
        </w:rPr>
        <w:t xml:space="preserve">В случае избрания </w:t>
      </w:r>
      <w:r w:rsidRPr="008A21FC">
        <w:rPr>
          <w:rFonts w:ascii="TimesNewRoman" w:hAnsi="TimesNewRoman" w:cs="TimesNewRoman"/>
          <w:i w:val="0"/>
          <w:iCs w:val="0"/>
          <w:color w:val="000000"/>
          <w:sz w:val="20"/>
          <w:szCs w:val="20"/>
        </w:rPr>
        <w:t>ревиз</w:t>
      </w:r>
      <w:r>
        <w:rPr>
          <w:rFonts w:ascii="TimesNewRoman" w:hAnsi="TimesNewRoman" w:cs="TimesNewRoman"/>
          <w:i w:val="0"/>
          <w:iCs w:val="0"/>
          <w:color w:val="000000"/>
          <w:sz w:val="20"/>
          <w:szCs w:val="20"/>
        </w:rPr>
        <w:t>ионной комиссии</w:t>
      </w:r>
      <w:r w:rsidRPr="008A21FC">
        <w:rPr>
          <w:i w:val="0"/>
          <w:iCs w:val="0"/>
          <w:color w:val="000000"/>
          <w:sz w:val="20"/>
          <w:szCs w:val="20"/>
        </w:rPr>
        <w:t xml:space="preserve"> Общества на внеочередном о</w:t>
      </w:r>
      <w:r>
        <w:rPr>
          <w:i w:val="0"/>
          <w:iCs w:val="0"/>
          <w:color w:val="000000"/>
          <w:sz w:val="20"/>
          <w:szCs w:val="20"/>
        </w:rPr>
        <w:t>бщем собрании акционеров,</w:t>
      </w:r>
      <w:r w:rsidRPr="008A21FC">
        <w:rPr>
          <w:i w:val="0"/>
          <w:iCs w:val="0"/>
          <w:color w:val="000000"/>
          <w:sz w:val="20"/>
          <w:szCs w:val="20"/>
        </w:rPr>
        <w:t xml:space="preserve"> </w:t>
      </w:r>
      <w:r w:rsidRPr="008A21FC">
        <w:rPr>
          <w:rFonts w:ascii="TimesNewRoman" w:hAnsi="TimesNewRoman" w:cs="TimesNewRoman"/>
          <w:i w:val="0"/>
          <w:iCs w:val="0"/>
          <w:color w:val="000000"/>
          <w:sz w:val="20"/>
          <w:szCs w:val="20"/>
        </w:rPr>
        <w:t>ревиз</w:t>
      </w:r>
      <w:r>
        <w:rPr>
          <w:rFonts w:ascii="TimesNewRoman" w:hAnsi="TimesNewRoman" w:cs="TimesNewRoman"/>
          <w:i w:val="0"/>
          <w:iCs w:val="0"/>
          <w:color w:val="000000"/>
          <w:sz w:val="20"/>
          <w:szCs w:val="20"/>
        </w:rPr>
        <w:t>ионная комиссия</w:t>
      </w:r>
      <w:r w:rsidRPr="008A21FC">
        <w:rPr>
          <w:i w:val="0"/>
          <w:iCs w:val="0"/>
          <w:color w:val="000000"/>
          <w:sz w:val="20"/>
          <w:szCs w:val="20"/>
        </w:rPr>
        <w:t xml:space="preserve"> считается избранным на период до даты проведения годового общего собрания акционеров Общества.</w:t>
      </w:r>
    </w:p>
    <w:p w:rsidR="006E704E" w:rsidRPr="008A21FC" w:rsidRDefault="006E704E" w:rsidP="006E704E">
      <w:pPr>
        <w:tabs>
          <w:tab w:val="clear" w:pos="709"/>
          <w:tab w:val="left" w:pos="284"/>
        </w:tabs>
        <w:rPr>
          <w:i w:val="0"/>
          <w:iCs w:val="0"/>
          <w:color w:val="000000"/>
          <w:sz w:val="20"/>
          <w:szCs w:val="20"/>
        </w:rPr>
      </w:pPr>
      <w:r w:rsidRPr="008A21FC">
        <w:rPr>
          <w:i w:val="0"/>
          <w:iCs w:val="0"/>
          <w:color w:val="000000"/>
          <w:sz w:val="20"/>
          <w:szCs w:val="20"/>
        </w:rPr>
        <w:t xml:space="preserve">10.1.3. </w:t>
      </w:r>
      <w:r>
        <w:rPr>
          <w:i w:val="0"/>
          <w:iCs w:val="0"/>
          <w:color w:val="000000"/>
          <w:sz w:val="20"/>
          <w:szCs w:val="20"/>
        </w:rPr>
        <w:t>Члены р</w:t>
      </w:r>
      <w:r w:rsidRPr="008A21FC">
        <w:rPr>
          <w:rFonts w:ascii="TimesNewRoman" w:hAnsi="TimesNewRoman" w:cs="TimesNewRoman"/>
          <w:i w:val="0"/>
          <w:iCs w:val="0"/>
          <w:color w:val="000000"/>
          <w:sz w:val="20"/>
          <w:szCs w:val="20"/>
        </w:rPr>
        <w:t>евиз</w:t>
      </w:r>
      <w:r>
        <w:rPr>
          <w:rFonts w:ascii="TimesNewRoman" w:hAnsi="TimesNewRoman" w:cs="TimesNewRoman"/>
          <w:i w:val="0"/>
          <w:iCs w:val="0"/>
          <w:color w:val="000000"/>
          <w:sz w:val="20"/>
          <w:szCs w:val="20"/>
        </w:rPr>
        <w:t>ионной комиссии</w:t>
      </w:r>
      <w:r w:rsidRPr="008A21FC">
        <w:rPr>
          <w:i w:val="0"/>
          <w:iCs w:val="0"/>
          <w:color w:val="000000"/>
          <w:sz w:val="20"/>
          <w:szCs w:val="20"/>
        </w:rPr>
        <w:t xml:space="preserve"> Общества не мо</w:t>
      </w:r>
      <w:r>
        <w:rPr>
          <w:i w:val="0"/>
          <w:iCs w:val="0"/>
          <w:color w:val="000000"/>
          <w:sz w:val="20"/>
          <w:szCs w:val="20"/>
        </w:rPr>
        <w:t>гут</w:t>
      </w:r>
      <w:r w:rsidRPr="008A21FC">
        <w:rPr>
          <w:i w:val="0"/>
          <w:iCs w:val="0"/>
          <w:color w:val="000000"/>
          <w:sz w:val="20"/>
          <w:szCs w:val="20"/>
        </w:rPr>
        <w:t xml:space="preserve"> одновременно занимать иные должности в органах управления Общества.</w:t>
      </w:r>
    </w:p>
    <w:p w:rsidR="006E704E" w:rsidRPr="008A21FC" w:rsidRDefault="006E704E" w:rsidP="006E704E">
      <w:pPr>
        <w:tabs>
          <w:tab w:val="clear" w:pos="709"/>
          <w:tab w:val="left" w:pos="284"/>
        </w:tabs>
        <w:rPr>
          <w:i w:val="0"/>
          <w:iCs w:val="0"/>
          <w:color w:val="000000"/>
          <w:sz w:val="20"/>
          <w:szCs w:val="20"/>
        </w:rPr>
      </w:pPr>
      <w:r w:rsidRPr="008A21FC">
        <w:rPr>
          <w:i w:val="0"/>
          <w:iCs w:val="0"/>
          <w:color w:val="000000"/>
          <w:sz w:val="20"/>
          <w:szCs w:val="20"/>
        </w:rPr>
        <w:t xml:space="preserve">10.1.4. Полномочия </w:t>
      </w:r>
      <w:r w:rsidRPr="008A21FC">
        <w:rPr>
          <w:rFonts w:ascii="TimesNewRoman" w:hAnsi="TimesNewRoman" w:cs="TimesNewRoman"/>
          <w:i w:val="0"/>
          <w:iCs w:val="0"/>
          <w:color w:val="000000"/>
          <w:sz w:val="20"/>
          <w:szCs w:val="20"/>
        </w:rPr>
        <w:t>ревиз</w:t>
      </w:r>
      <w:r>
        <w:rPr>
          <w:rFonts w:ascii="TimesNewRoman" w:hAnsi="TimesNewRoman" w:cs="TimesNewRoman"/>
          <w:i w:val="0"/>
          <w:iCs w:val="0"/>
          <w:color w:val="000000"/>
          <w:sz w:val="20"/>
          <w:szCs w:val="20"/>
        </w:rPr>
        <w:t>ионной комиссии</w:t>
      </w:r>
      <w:r w:rsidRPr="008A21FC">
        <w:rPr>
          <w:i w:val="0"/>
          <w:iCs w:val="0"/>
          <w:color w:val="000000"/>
          <w:sz w:val="20"/>
          <w:szCs w:val="20"/>
        </w:rPr>
        <w:t xml:space="preserve"> Общества могут быть прекращены досрочно решением общего собрания акционеров Общества.</w:t>
      </w:r>
    </w:p>
    <w:p w:rsidR="006E704E" w:rsidRPr="008A21FC" w:rsidRDefault="006E704E" w:rsidP="006E704E">
      <w:pPr>
        <w:tabs>
          <w:tab w:val="clear" w:pos="709"/>
          <w:tab w:val="left" w:pos="284"/>
        </w:tabs>
        <w:rPr>
          <w:b/>
          <w:bCs/>
          <w:i w:val="0"/>
          <w:iCs w:val="0"/>
          <w:color w:val="000000"/>
          <w:sz w:val="20"/>
          <w:szCs w:val="20"/>
        </w:rPr>
      </w:pPr>
      <w:r w:rsidRPr="008A21FC">
        <w:rPr>
          <w:i w:val="0"/>
          <w:iCs w:val="0"/>
          <w:color w:val="000000"/>
          <w:sz w:val="20"/>
          <w:szCs w:val="20"/>
        </w:rPr>
        <w:t xml:space="preserve">10.1.5. К компетенции </w:t>
      </w:r>
      <w:r w:rsidRPr="008A21FC">
        <w:rPr>
          <w:rFonts w:ascii="TimesNewRoman" w:hAnsi="TimesNewRoman" w:cs="TimesNewRoman"/>
          <w:i w:val="0"/>
          <w:iCs w:val="0"/>
          <w:color w:val="000000"/>
          <w:sz w:val="20"/>
          <w:szCs w:val="20"/>
        </w:rPr>
        <w:t>ревиз</w:t>
      </w:r>
      <w:r>
        <w:rPr>
          <w:rFonts w:ascii="TimesNewRoman" w:hAnsi="TimesNewRoman" w:cs="TimesNewRoman"/>
          <w:i w:val="0"/>
          <w:iCs w:val="0"/>
          <w:color w:val="000000"/>
          <w:sz w:val="20"/>
          <w:szCs w:val="20"/>
        </w:rPr>
        <w:t>ионной комиссии</w:t>
      </w:r>
      <w:r w:rsidRPr="008A21FC">
        <w:rPr>
          <w:i w:val="0"/>
          <w:iCs w:val="0"/>
          <w:color w:val="000000"/>
          <w:sz w:val="20"/>
          <w:szCs w:val="20"/>
        </w:rPr>
        <w:t xml:space="preserve"> Общества относится:</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проведение документальных проверок (ревизий) финансово-хозяйственной деятельности Общества;</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проверка (ревизия)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анализ правильности и полноты ведения бухгалтерского, налогового и статистического учета;</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подтверждение достоверности данных, включаемых в годовые отчеты Общества, годовую бухгалтерскую отчетность, отчетов о прибылях и убытках (счетов прибылей и убытков), распределения прибыли и убытков Общества, отчетной документации для налоговых и иных органов государственного власти;</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выявление фактов нарушения установленного нормативными правовыми актами РФ порядка ведения бухгалтерского учета и представления финансовой отчетности;</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проверка (ревизия) своевременности и правильности платежей, осуществляемых поставщикам продукции и услуг, платежей в бюджет, начисления и выплат дивидендов, погашения иных обязательств;</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оценка экономической целесообразности финансово-хозяйственных операций Общества;</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lastRenderedPageBreak/>
        <w:t>проверка (ревизия) законности решений и действий органов Общества, в том числе, заключенных договоров и совершенных сделок;</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проверка (ревизия) выполнения установленных смет, нормативов и лимитов;</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проверка (ревизия) состояния кассы и имущества Общества;</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 xml:space="preserve">проверка (ревизия) соблюдения правил ведения делопроизводства и хранения финансовой документации; </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проверка (ревизия) достоверности оперативного, бухгалтерского и статистического учета и отчетности в Обществе;</w:t>
      </w:r>
    </w:p>
    <w:p w:rsidR="006E704E" w:rsidRPr="008A21FC" w:rsidRDefault="006E704E" w:rsidP="006E704E">
      <w:pPr>
        <w:numPr>
          <w:ilvl w:val="0"/>
          <w:numId w:val="22"/>
        </w:numPr>
        <w:tabs>
          <w:tab w:val="clear" w:pos="709"/>
          <w:tab w:val="clear" w:pos="1068"/>
          <w:tab w:val="left" w:pos="284"/>
        </w:tabs>
        <w:ind w:left="0" w:firstLine="0"/>
        <w:rPr>
          <w:i w:val="0"/>
          <w:iCs w:val="0"/>
          <w:color w:val="000000"/>
          <w:sz w:val="20"/>
          <w:szCs w:val="20"/>
        </w:rPr>
      </w:pPr>
      <w:r w:rsidRPr="008A21FC">
        <w:rPr>
          <w:i w:val="0"/>
          <w:iCs w:val="0"/>
          <w:color w:val="000000"/>
          <w:sz w:val="20"/>
          <w:szCs w:val="20"/>
        </w:rPr>
        <w:t>проверка (ревизия) выполнения рекомендаций по результатам предыдущих проверок (ревизий);</w:t>
      </w:r>
    </w:p>
    <w:p w:rsidR="006E704E" w:rsidRPr="008A21FC" w:rsidRDefault="006E704E" w:rsidP="006E704E">
      <w:pPr>
        <w:numPr>
          <w:ilvl w:val="0"/>
          <w:numId w:val="22"/>
        </w:numPr>
        <w:tabs>
          <w:tab w:val="clear" w:pos="709"/>
          <w:tab w:val="clear" w:pos="1068"/>
          <w:tab w:val="left" w:pos="284"/>
          <w:tab w:val="num" w:pos="1440"/>
        </w:tabs>
        <w:ind w:left="0" w:firstLine="0"/>
        <w:rPr>
          <w:i w:val="0"/>
          <w:iCs w:val="0"/>
          <w:color w:val="000000"/>
          <w:sz w:val="20"/>
          <w:szCs w:val="20"/>
        </w:rPr>
      </w:pPr>
      <w:r w:rsidRPr="008A21FC">
        <w:rPr>
          <w:i w:val="0"/>
          <w:iCs w:val="0"/>
          <w:color w:val="000000"/>
          <w:sz w:val="20"/>
          <w:szCs w:val="20"/>
        </w:rPr>
        <w:t>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Общества;</w:t>
      </w:r>
    </w:p>
    <w:p w:rsidR="006E704E" w:rsidRPr="008A21FC" w:rsidRDefault="006E704E" w:rsidP="006E704E">
      <w:pPr>
        <w:numPr>
          <w:ilvl w:val="0"/>
          <w:numId w:val="22"/>
        </w:numPr>
        <w:tabs>
          <w:tab w:val="clear" w:pos="709"/>
          <w:tab w:val="clear" w:pos="1068"/>
          <w:tab w:val="left" w:pos="284"/>
          <w:tab w:val="num" w:pos="1440"/>
        </w:tabs>
        <w:ind w:left="0" w:firstLine="0"/>
        <w:rPr>
          <w:i w:val="0"/>
          <w:iCs w:val="0"/>
          <w:color w:val="000000"/>
          <w:sz w:val="20"/>
          <w:szCs w:val="20"/>
        </w:rPr>
      </w:pPr>
      <w:r w:rsidRPr="008A21FC">
        <w:rPr>
          <w:i w:val="0"/>
          <w:iCs w:val="0"/>
          <w:color w:val="000000"/>
          <w:sz w:val="20"/>
          <w:szCs w:val="20"/>
        </w:rPr>
        <w:t>осуществление иных действий (мероприятий), связанных с проверкой (ревизией) финансово-хозяйственной деятельности Общества.</w:t>
      </w:r>
    </w:p>
    <w:p w:rsidR="006E704E" w:rsidRPr="008A21FC" w:rsidRDefault="006E704E" w:rsidP="006E704E">
      <w:pPr>
        <w:tabs>
          <w:tab w:val="clear" w:pos="709"/>
          <w:tab w:val="left" w:pos="284"/>
        </w:tabs>
        <w:autoSpaceDE w:val="0"/>
        <w:autoSpaceDN w:val="0"/>
        <w:adjustRightInd w:val="0"/>
        <w:rPr>
          <w:b/>
          <w:bCs/>
          <w:i w:val="0"/>
          <w:iCs w:val="0"/>
          <w:color w:val="000000"/>
          <w:sz w:val="20"/>
          <w:szCs w:val="20"/>
        </w:rPr>
      </w:pPr>
      <w:r w:rsidRPr="008A21FC">
        <w:rPr>
          <w:i w:val="0"/>
          <w:iCs w:val="0"/>
          <w:color w:val="000000"/>
          <w:sz w:val="20"/>
          <w:szCs w:val="20"/>
        </w:rPr>
        <w:t xml:space="preserve">10.1.6. 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w:t>
      </w:r>
      <w:r w:rsidRPr="008A21FC">
        <w:rPr>
          <w:rFonts w:ascii="TimesNewRoman" w:hAnsi="TimesNewRoman" w:cs="TimesNewRoman"/>
          <w:i w:val="0"/>
          <w:iCs w:val="0"/>
          <w:color w:val="000000"/>
          <w:sz w:val="20"/>
          <w:szCs w:val="20"/>
        </w:rPr>
        <w:t>ревиз</w:t>
      </w:r>
      <w:r>
        <w:rPr>
          <w:rFonts w:ascii="TimesNewRoman" w:hAnsi="TimesNewRoman" w:cs="TimesNewRoman"/>
          <w:i w:val="0"/>
          <w:iCs w:val="0"/>
          <w:color w:val="000000"/>
          <w:sz w:val="20"/>
          <w:szCs w:val="20"/>
        </w:rPr>
        <w:t>ионной комиссии</w:t>
      </w:r>
      <w:r w:rsidRPr="008A21FC">
        <w:rPr>
          <w:i w:val="0"/>
          <w:iCs w:val="0"/>
          <w:color w:val="000000"/>
          <w:sz w:val="20"/>
          <w:szCs w:val="20"/>
        </w:rPr>
        <w:t xml:space="preserve">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p>
    <w:p w:rsidR="006E704E" w:rsidRPr="008A21FC" w:rsidRDefault="006E704E" w:rsidP="006E704E">
      <w:pPr>
        <w:tabs>
          <w:tab w:val="clear" w:pos="709"/>
          <w:tab w:val="left" w:pos="284"/>
        </w:tabs>
        <w:rPr>
          <w:i w:val="0"/>
          <w:iCs w:val="0"/>
          <w:color w:val="000000"/>
          <w:sz w:val="20"/>
          <w:szCs w:val="20"/>
        </w:rPr>
      </w:pPr>
      <w:r w:rsidRPr="008A21FC">
        <w:rPr>
          <w:i w:val="0"/>
          <w:iCs w:val="0"/>
          <w:color w:val="000000"/>
          <w:sz w:val="20"/>
          <w:szCs w:val="20"/>
        </w:rPr>
        <w:t xml:space="preserve">10.1.7. По требованию </w:t>
      </w:r>
      <w:r w:rsidRPr="008A21FC">
        <w:rPr>
          <w:rFonts w:ascii="TimesNewRoman" w:hAnsi="TimesNewRoman" w:cs="TimesNewRoman"/>
          <w:i w:val="0"/>
          <w:iCs w:val="0"/>
          <w:color w:val="000000"/>
          <w:sz w:val="20"/>
          <w:szCs w:val="20"/>
        </w:rPr>
        <w:t>ревиз</w:t>
      </w:r>
      <w:r>
        <w:rPr>
          <w:rFonts w:ascii="TimesNewRoman" w:hAnsi="TimesNewRoman" w:cs="TimesNewRoman"/>
          <w:i w:val="0"/>
          <w:iCs w:val="0"/>
          <w:color w:val="000000"/>
          <w:sz w:val="20"/>
          <w:szCs w:val="20"/>
        </w:rPr>
        <w:t>ионной комиссии</w:t>
      </w:r>
      <w:r w:rsidRPr="008A21FC">
        <w:rPr>
          <w:i w:val="0"/>
          <w:iCs w:val="0"/>
          <w:color w:val="000000"/>
          <w:sz w:val="20"/>
          <w:szCs w:val="20"/>
        </w:rPr>
        <w:t xml:space="preserve"> Общества лица, занимающие должности в органах управления Общества, а также работники Общества (в том числе, главный бухгалтер, руководитель финансовой службы, корпоративный секретарь) обязаны представить документы о финансово-хозяйственной деятельности Общества.</w:t>
      </w:r>
    </w:p>
    <w:p w:rsidR="006E704E" w:rsidRPr="008A21FC" w:rsidRDefault="006E704E" w:rsidP="006E704E">
      <w:pPr>
        <w:tabs>
          <w:tab w:val="clear" w:pos="709"/>
          <w:tab w:val="left" w:pos="284"/>
        </w:tabs>
        <w:rPr>
          <w:rFonts w:ascii="TimesNewRoman" w:hAnsi="TimesNewRoman" w:cs="TimesNewRoman"/>
          <w:i w:val="0"/>
          <w:iCs w:val="0"/>
          <w:color w:val="000000"/>
          <w:sz w:val="20"/>
          <w:szCs w:val="20"/>
        </w:rPr>
      </w:pPr>
      <w:r w:rsidRPr="008A21FC">
        <w:rPr>
          <w:rFonts w:ascii="TimesNewRoman" w:hAnsi="TimesNewRoman" w:cs="TimesNewRoman"/>
          <w:i w:val="0"/>
          <w:iCs w:val="0"/>
          <w:color w:val="000000"/>
          <w:sz w:val="20"/>
          <w:szCs w:val="20"/>
        </w:rPr>
        <w:t>10.1.8. Порядок деятельности ревиз</w:t>
      </w:r>
      <w:r>
        <w:rPr>
          <w:rFonts w:ascii="TimesNewRoman" w:hAnsi="TimesNewRoman" w:cs="TimesNewRoman"/>
          <w:i w:val="0"/>
          <w:iCs w:val="0"/>
          <w:color w:val="000000"/>
          <w:sz w:val="20"/>
          <w:szCs w:val="20"/>
        </w:rPr>
        <w:t>ионной комиссии</w:t>
      </w:r>
      <w:r w:rsidRPr="008A21FC">
        <w:rPr>
          <w:rFonts w:ascii="TimesNewRoman" w:hAnsi="TimesNewRoman" w:cs="TimesNewRoman"/>
          <w:i w:val="0"/>
          <w:iCs w:val="0"/>
          <w:color w:val="000000"/>
          <w:sz w:val="20"/>
          <w:szCs w:val="20"/>
        </w:rPr>
        <w:t xml:space="preserve"> Общества регламентируется внутренним документом Общества – Положением о ревиз</w:t>
      </w:r>
      <w:r>
        <w:rPr>
          <w:rFonts w:ascii="TimesNewRoman" w:hAnsi="TimesNewRoman" w:cs="TimesNewRoman"/>
          <w:i w:val="0"/>
          <w:iCs w:val="0"/>
          <w:color w:val="000000"/>
          <w:sz w:val="20"/>
          <w:szCs w:val="20"/>
        </w:rPr>
        <w:t>ионной комиссии</w:t>
      </w:r>
      <w:r w:rsidRPr="008A21FC">
        <w:rPr>
          <w:rFonts w:ascii="TimesNewRoman" w:hAnsi="TimesNewRoman" w:cs="TimesNewRoman"/>
          <w:i w:val="0"/>
          <w:iCs w:val="0"/>
          <w:color w:val="000000"/>
          <w:sz w:val="20"/>
          <w:szCs w:val="20"/>
        </w:rPr>
        <w:t xml:space="preserve">. </w:t>
      </w:r>
    </w:p>
    <w:p w:rsidR="004611C5" w:rsidRDefault="004611C5" w:rsidP="00A14D99">
      <w:pPr>
        <w:pStyle w:val="21"/>
      </w:pPr>
      <w:bookmarkStart w:id="174" w:name="_Toc261885346"/>
      <w:r>
        <w:t>5.5. Информация о лицах, входящих в состав органов контроля за финансово-хозяйственной деятельностью эмитента</w:t>
      </w:r>
      <w:bookmarkEnd w:id="172"/>
      <w:bookmarkEnd w:id="173"/>
      <w:bookmarkEnd w:id="174"/>
    </w:p>
    <w:p w:rsidR="006E704E" w:rsidRPr="006E704E" w:rsidRDefault="006E704E" w:rsidP="006E704E">
      <w:pPr>
        <w:tabs>
          <w:tab w:val="clear" w:pos="709"/>
        </w:tabs>
        <w:rPr>
          <w:i w:val="0"/>
          <w:iCs w:val="0"/>
          <w:color w:val="000000"/>
          <w:sz w:val="20"/>
          <w:szCs w:val="20"/>
        </w:rPr>
      </w:pPr>
      <w:bookmarkStart w:id="175" w:name="_Toc108855267"/>
      <w:bookmarkStart w:id="176" w:name="_Toc110063312"/>
      <w:r w:rsidRPr="006E704E">
        <w:rPr>
          <w:i w:val="0"/>
          <w:iCs w:val="0"/>
          <w:color w:val="000000"/>
          <w:sz w:val="20"/>
          <w:szCs w:val="20"/>
        </w:rPr>
        <w:t>1.Фамилия, имя, отчество: Гуськова Ольга Викторовна</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Дата рождения: 16.05.1979 г.</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Образование:  Высшее</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Московский авиационный институт, год окончания – 2001г, Квалификация – «Инженер экономист», Специальность – «Экономика и управление на предприятии».</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Сведения о местах работы и занимаемых должностях за последние 5 лет:</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Период: 2008г. – по настоящее время</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Организация: ОАО «Фонд предприятий транспортного комплекса»</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Должность: Контролер-ревизор</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Период: 2001г. – 2008г.</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Организация: ООО «А.И. Аудит-Сервис»</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Должность: Руководитель отдела ЭАиК, руководитель проектов.</w:t>
      </w:r>
    </w:p>
    <w:p w:rsidR="006E704E" w:rsidRDefault="006E704E" w:rsidP="006E704E">
      <w:pPr>
        <w:tabs>
          <w:tab w:val="clear" w:pos="709"/>
        </w:tabs>
        <w:autoSpaceDE w:val="0"/>
        <w:autoSpaceDN w:val="0"/>
        <w:adjustRightInd w:val="0"/>
        <w:rPr>
          <w:i w:val="0"/>
          <w:iCs w:val="0"/>
          <w:sz w:val="20"/>
          <w:szCs w:val="20"/>
        </w:rPr>
      </w:pPr>
      <w:r>
        <w:rPr>
          <w:i w:val="0"/>
          <w:iCs w:val="0"/>
          <w:sz w:val="20"/>
          <w:szCs w:val="20"/>
        </w:rPr>
        <w:t>доли участия члена органа эмитента по контролю за его финансово-хозяйственной деятельностью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доли принадлежащих указанному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6E704E" w:rsidRDefault="006E704E" w:rsidP="006E704E">
      <w:pPr>
        <w:tabs>
          <w:tab w:val="clear" w:pos="709"/>
        </w:tabs>
        <w:autoSpaceDE w:val="0"/>
        <w:autoSpaceDN w:val="0"/>
        <w:adjustRightInd w:val="0"/>
        <w:rPr>
          <w:i w:val="0"/>
          <w:iCs w:val="0"/>
          <w:sz w:val="20"/>
          <w:szCs w:val="20"/>
        </w:rPr>
      </w:pPr>
      <w:r>
        <w:rPr>
          <w:i w:val="0"/>
          <w:iCs w:val="0"/>
          <w:sz w:val="20"/>
          <w:szCs w:val="20"/>
        </w:rPr>
        <w:t>доли участия члена органа эмитента по контролю за его финансово-хозяйственной деятельностью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указанному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6E704E" w:rsidRDefault="006E704E" w:rsidP="006E704E">
      <w:pPr>
        <w:tabs>
          <w:tab w:val="clear" w:pos="709"/>
        </w:tabs>
        <w:autoSpaceDE w:val="0"/>
        <w:autoSpaceDN w:val="0"/>
        <w:adjustRightInd w:val="0"/>
        <w:rPr>
          <w:i w:val="0"/>
          <w:iCs w:val="0"/>
          <w:sz w:val="20"/>
          <w:szCs w:val="20"/>
        </w:rPr>
      </w:pPr>
      <w:r>
        <w:rPr>
          <w:i w:val="0"/>
          <w:iCs w:val="0"/>
          <w:sz w:val="20"/>
          <w:szCs w:val="20"/>
        </w:rPr>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единоличного исполнительного органа эмитента: нет</w:t>
      </w:r>
    </w:p>
    <w:p w:rsidR="006E704E" w:rsidRDefault="006E704E" w:rsidP="006E704E">
      <w:pPr>
        <w:tabs>
          <w:tab w:val="clear" w:pos="709"/>
        </w:tabs>
        <w:autoSpaceDE w:val="0"/>
        <w:autoSpaceDN w:val="0"/>
        <w:adjustRightInd w:val="0"/>
        <w:rPr>
          <w:i w:val="0"/>
          <w:iCs w:val="0"/>
          <w:sz w:val="20"/>
          <w:szCs w:val="20"/>
        </w:rPr>
      </w:pPr>
      <w:r>
        <w:rPr>
          <w:i w:val="0"/>
          <w:iCs w:val="0"/>
          <w:sz w:val="20"/>
          <w:szCs w:val="20"/>
        </w:rPr>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w:t>
      </w:r>
    </w:p>
    <w:p w:rsidR="006E704E" w:rsidRDefault="006E704E" w:rsidP="006E704E">
      <w:pPr>
        <w:tabs>
          <w:tab w:val="clear" w:pos="709"/>
        </w:tabs>
        <w:autoSpaceDE w:val="0"/>
        <w:autoSpaceDN w:val="0"/>
        <w:adjustRightInd w:val="0"/>
        <w:rPr>
          <w:i w:val="0"/>
          <w:iCs w:val="0"/>
          <w:sz w:val="20"/>
          <w:szCs w:val="20"/>
        </w:rPr>
      </w:pPr>
      <w:r>
        <w:rPr>
          <w:i w:val="0"/>
          <w:iCs w:val="0"/>
          <w:sz w:val="20"/>
          <w:szCs w:val="20"/>
        </w:rPr>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00D652B5">
        <w:rPr>
          <w:i w:val="0"/>
          <w:iCs w:val="0"/>
          <w:sz w:val="20"/>
          <w:szCs w:val="20"/>
        </w:rPr>
        <w:t xml:space="preserve"> </w:t>
      </w:r>
      <w:r>
        <w:rPr>
          <w:i w:val="0"/>
          <w:iCs w:val="0"/>
          <w:sz w:val="20"/>
          <w:szCs w:val="20"/>
        </w:rPr>
        <w:t>нет</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2. Фамилия, имя, отчество:</w:t>
      </w:r>
      <w:r w:rsidRPr="006E704E">
        <w:rPr>
          <w:rFonts w:ascii="ArialMT" w:hAnsi="ArialMT" w:cs="ArialMT"/>
          <w:i w:val="0"/>
          <w:iCs w:val="0"/>
          <w:color w:val="000000"/>
          <w:sz w:val="20"/>
          <w:szCs w:val="20"/>
        </w:rPr>
        <w:t xml:space="preserve"> </w:t>
      </w:r>
      <w:r w:rsidRPr="006E704E">
        <w:rPr>
          <w:i w:val="0"/>
          <w:iCs w:val="0"/>
          <w:color w:val="000000"/>
          <w:sz w:val="20"/>
          <w:szCs w:val="20"/>
        </w:rPr>
        <w:t>Новиков Александр Владимирович</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Паспорт: 45 07 305794, выдан ОВД «Жулебино» гор. Москвы 01.11.2003г., код подразделения 772-082</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Дата рождения: 16.05.1982г.</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Образование: высшее</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Московский государственный инженерно-физический институт - 2005г., специальность «Комплексное обеспечение информационной безопасности автоматизированных систем», квалификация «Математик».</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lastRenderedPageBreak/>
        <w:t>Сведения о местах работы и занимаемых должностях за последние 5 лет:</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Период: 2008 г. – по настоящее время</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 xml:space="preserve">Организация: ОАО «Фонд предприятий транспортного комплекса» </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Должность: Финансовый аналитик.</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 xml:space="preserve">Период: 2005г. – 2007г. </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Организация: ООО «Конквест»</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Должность: Консультант</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 xml:space="preserve">Период: 2004г. – 2005г. </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Организация: ООО «Юнион Инвестмент Роялти»</w:t>
      </w:r>
    </w:p>
    <w:p w:rsidR="006E704E" w:rsidRPr="006E704E" w:rsidRDefault="006E704E" w:rsidP="006E704E">
      <w:pPr>
        <w:tabs>
          <w:tab w:val="clear" w:pos="709"/>
        </w:tabs>
        <w:autoSpaceDE w:val="0"/>
        <w:autoSpaceDN w:val="0"/>
        <w:adjustRightInd w:val="0"/>
        <w:jc w:val="left"/>
        <w:rPr>
          <w:i w:val="0"/>
          <w:iCs w:val="0"/>
          <w:color w:val="000000"/>
          <w:sz w:val="20"/>
          <w:szCs w:val="20"/>
        </w:rPr>
      </w:pPr>
      <w:r w:rsidRPr="006E704E">
        <w:rPr>
          <w:i w:val="0"/>
          <w:iCs w:val="0"/>
          <w:color w:val="000000"/>
          <w:sz w:val="20"/>
          <w:szCs w:val="20"/>
        </w:rPr>
        <w:t>Должность: Начальник группы информационных технологий.</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доли участия члена органа эмитента по контролю за его финансово-хозяйственной деятельностью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доли принадлежащих указанному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доли участия члена органа эмитента по контролю за его финансово-хозяйственной деятельностью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указанному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единоличного исполнительного органа эмитента: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нет</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3. Фамилия, имя, отчество:</w:t>
      </w:r>
      <w:r w:rsidRPr="006E704E">
        <w:rPr>
          <w:rFonts w:ascii="ArialMT" w:hAnsi="ArialMT" w:cs="ArialMT"/>
          <w:i w:val="0"/>
          <w:iCs w:val="0"/>
          <w:color w:val="000000"/>
          <w:sz w:val="20"/>
          <w:szCs w:val="20"/>
        </w:rPr>
        <w:t xml:space="preserve"> </w:t>
      </w:r>
      <w:r w:rsidRPr="006E704E">
        <w:rPr>
          <w:i w:val="0"/>
          <w:iCs w:val="0"/>
          <w:color w:val="000000"/>
          <w:sz w:val="20"/>
          <w:szCs w:val="20"/>
        </w:rPr>
        <w:t>Елисеев Сергей Владимирович</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Паспорт: 46 06 616883, выдан Паспортным столом № 1 ОВД города Дубны Москвской области 01.06.2006г., код подразделения 503-019</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Дата рождения: 30.04.1986г.</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Образование: Высшее</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Московский Государственный Университет Геодезии и Картографии – 2008г.; специальность – юриспруденция; специализация – гражданско-правовая</w:t>
      </w:r>
    </w:p>
    <w:p w:rsidR="006E704E" w:rsidRPr="006E704E" w:rsidRDefault="006E704E" w:rsidP="006E704E">
      <w:pPr>
        <w:tabs>
          <w:tab w:val="clear" w:pos="709"/>
        </w:tabs>
        <w:rPr>
          <w:i w:val="0"/>
          <w:iCs w:val="0"/>
          <w:color w:val="000000"/>
          <w:sz w:val="20"/>
          <w:szCs w:val="20"/>
        </w:rPr>
      </w:pPr>
      <w:r w:rsidRPr="006E704E">
        <w:rPr>
          <w:i w:val="0"/>
          <w:iCs w:val="0"/>
          <w:color w:val="000000"/>
          <w:sz w:val="20"/>
          <w:szCs w:val="20"/>
        </w:rPr>
        <w:t>Сведения о местах работы и занимаемых должностях за последние 5 лет:</w:t>
      </w:r>
    </w:p>
    <w:p w:rsidR="00D652B5" w:rsidRPr="006E704E" w:rsidRDefault="00D652B5" w:rsidP="00D652B5">
      <w:pPr>
        <w:tabs>
          <w:tab w:val="clear" w:pos="709"/>
        </w:tabs>
        <w:jc w:val="left"/>
        <w:rPr>
          <w:i w:val="0"/>
          <w:iCs w:val="0"/>
          <w:color w:val="000000"/>
          <w:sz w:val="20"/>
          <w:szCs w:val="20"/>
        </w:rPr>
      </w:pPr>
      <w:r w:rsidRPr="006E704E">
        <w:rPr>
          <w:i w:val="0"/>
          <w:iCs w:val="0"/>
          <w:color w:val="000000"/>
          <w:sz w:val="20"/>
          <w:szCs w:val="20"/>
        </w:rPr>
        <w:t>Период: 2008г. – по настоящее время</w:t>
      </w:r>
    </w:p>
    <w:p w:rsidR="00D652B5" w:rsidRPr="006E704E" w:rsidRDefault="00D652B5" w:rsidP="00D652B5">
      <w:pPr>
        <w:tabs>
          <w:tab w:val="clear" w:pos="709"/>
        </w:tabs>
        <w:jc w:val="left"/>
        <w:rPr>
          <w:i w:val="0"/>
          <w:iCs w:val="0"/>
          <w:color w:val="000000"/>
          <w:sz w:val="20"/>
          <w:szCs w:val="20"/>
        </w:rPr>
      </w:pPr>
      <w:r w:rsidRPr="006E704E">
        <w:rPr>
          <w:i w:val="0"/>
          <w:iCs w:val="0"/>
          <w:color w:val="000000"/>
          <w:sz w:val="20"/>
          <w:szCs w:val="20"/>
        </w:rPr>
        <w:t>Организация: ОАО «Фонд предприятий транспортного комплекса»</w:t>
      </w:r>
    </w:p>
    <w:p w:rsidR="00D652B5" w:rsidRPr="006E704E" w:rsidRDefault="00D652B5" w:rsidP="00D652B5">
      <w:pPr>
        <w:tabs>
          <w:tab w:val="clear" w:pos="709"/>
        </w:tabs>
        <w:jc w:val="left"/>
        <w:rPr>
          <w:i w:val="0"/>
          <w:iCs w:val="0"/>
          <w:color w:val="000000"/>
          <w:sz w:val="20"/>
          <w:szCs w:val="20"/>
        </w:rPr>
      </w:pPr>
      <w:r w:rsidRPr="006E704E">
        <w:rPr>
          <w:i w:val="0"/>
          <w:iCs w:val="0"/>
          <w:color w:val="000000"/>
          <w:sz w:val="20"/>
          <w:szCs w:val="20"/>
        </w:rPr>
        <w:t>Должность: Юрисконсульт</w:t>
      </w:r>
    </w:p>
    <w:p w:rsidR="00D652B5" w:rsidRPr="006E704E" w:rsidRDefault="00D652B5" w:rsidP="00D652B5">
      <w:pPr>
        <w:tabs>
          <w:tab w:val="clear" w:pos="709"/>
        </w:tabs>
        <w:jc w:val="left"/>
        <w:rPr>
          <w:i w:val="0"/>
          <w:iCs w:val="0"/>
          <w:color w:val="000000"/>
          <w:sz w:val="20"/>
          <w:szCs w:val="20"/>
        </w:rPr>
      </w:pPr>
      <w:r w:rsidRPr="006E704E">
        <w:rPr>
          <w:i w:val="0"/>
          <w:iCs w:val="0"/>
          <w:color w:val="000000"/>
          <w:sz w:val="20"/>
          <w:szCs w:val="20"/>
        </w:rPr>
        <w:t>Период: 2006г. -  2008г.</w:t>
      </w:r>
    </w:p>
    <w:p w:rsidR="00D652B5" w:rsidRPr="006E704E" w:rsidRDefault="00D652B5" w:rsidP="00D652B5">
      <w:pPr>
        <w:tabs>
          <w:tab w:val="clear" w:pos="709"/>
        </w:tabs>
        <w:jc w:val="left"/>
        <w:rPr>
          <w:i w:val="0"/>
          <w:iCs w:val="0"/>
          <w:color w:val="000000"/>
          <w:sz w:val="20"/>
          <w:szCs w:val="20"/>
        </w:rPr>
      </w:pPr>
      <w:r w:rsidRPr="006E704E">
        <w:rPr>
          <w:i w:val="0"/>
          <w:iCs w:val="0"/>
          <w:color w:val="000000"/>
          <w:sz w:val="20"/>
          <w:szCs w:val="20"/>
        </w:rPr>
        <w:t>Организация: Региональное отделение Федеральной службы по финансовым рынкам в ЦФО</w:t>
      </w:r>
    </w:p>
    <w:p w:rsidR="00D652B5" w:rsidRPr="006E704E" w:rsidRDefault="00D652B5" w:rsidP="00D652B5">
      <w:pPr>
        <w:tabs>
          <w:tab w:val="clear" w:pos="709"/>
        </w:tabs>
        <w:jc w:val="left"/>
        <w:rPr>
          <w:i w:val="0"/>
          <w:iCs w:val="0"/>
          <w:color w:val="000000"/>
          <w:sz w:val="20"/>
          <w:szCs w:val="20"/>
        </w:rPr>
      </w:pPr>
      <w:r w:rsidRPr="006E704E">
        <w:rPr>
          <w:i w:val="0"/>
          <w:iCs w:val="0"/>
          <w:color w:val="000000"/>
          <w:sz w:val="20"/>
          <w:szCs w:val="20"/>
        </w:rPr>
        <w:t>Должность: Старший специалист 1 разряда</w:t>
      </w:r>
    </w:p>
    <w:p w:rsidR="006E704E" w:rsidRPr="006E704E" w:rsidRDefault="006E704E" w:rsidP="006E704E">
      <w:pPr>
        <w:tabs>
          <w:tab w:val="clear" w:pos="709"/>
        </w:tabs>
        <w:jc w:val="left"/>
        <w:rPr>
          <w:i w:val="0"/>
          <w:iCs w:val="0"/>
          <w:color w:val="000000"/>
          <w:sz w:val="20"/>
          <w:szCs w:val="20"/>
        </w:rPr>
      </w:pPr>
      <w:r w:rsidRPr="006E704E">
        <w:rPr>
          <w:i w:val="0"/>
          <w:iCs w:val="0"/>
          <w:color w:val="000000"/>
          <w:sz w:val="20"/>
          <w:szCs w:val="20"/>
        </w:rPr>
        <w:t xml:space="preserve">Период: 2005г. – 2006г. </w:t>
      </w:r>
    </w:p>
    <w:p w:rsidR="006E704E" w:rsidRPr="006E704E" w:rsidRDefault="006E704E" w:rsidP="006E704E">
      <w:pPr>
        <w:tabs>
          <w:tab w:val="clear" w:pos="709"/>
        </w:tabs>
        <w:jc w:val="left"/>
        <w:rPr>
          <w:i w:val="0"/>
          <w:iCs w:val="0"/>
          <w:color w:val="000000"/>
          <w:sz w:val="20"/>
          <w:szCs w:val="20"/>
        </w:rPr>
      </w:pPr>
      <w:r w:rsidRPr="006E704E">
        <w:rPr>
          <w:i w:val="0"/>
          <w:iCs w:val="0"/>
          <w:color w:val="000000"/>
          <w:sz w:val="20"/>
          <w:szCs w:val="20"/>
        </w:rPr>
        <w:t>Организация: ООО «Кофе-Хауз»</w:t>
      </w:r>
    </w:p>
    <w:p w:rsidR="006E704E" w:rsidRPr="006E704E" w:rsidRDefault="006E704E" w:rsidP="006E704E">
      <w:pPr>
        <w:tabs>
          <w:tab w:val="clear" w:pos="709"/>
        </w:tabs>
        <w:jc w:val="left"/>
        <w:rPr>
          <w:i w:val="0"/>
          <w:iCs w:val="0"/>
          <w:color w:val="000000"/>
          <w:sz w:val="20"/>
          <w:szCs w:val="20"/>
        </w:rPr>
      </w:pPr>
      <w:r w:rsidRPr="006E704E">
        <w:rPr>
          <w:i w:val="0"/>
          <w:iCs w:val="0"/>
          <w:color w:val="000000"/>
          <w:sz w:val="20"/>
          <w:szCs w:val="20"/>
        </w:rPr>
        <w:t>Должность: Бармен</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доли участия члена органа эмитента по контролю за его финансово-хозяйственной деятельностью в уставном (складочном) капитале (паевом фонде) эмитента, являющегося коммерческой организацией, а для эмитентов, являющихся акционерными обществами, - также доли принадлежащих указанному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доли участия члена органа эмитента по контролю за его финансово-хозяйственной деятельностью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указанному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единоличного исполнительного органа эмитента: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lastRenderedPageBreak/>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нет</w:t>
      </w:r>
    </w:p>
    <w:p w:rsidR="00D652B5" w:rsidRDefault="00D652B5" w:rsidP="00D652B5">
      <w:pPr>
        <w:tabs>
          <w:tab w:val="clear" w:pos="709"/>
        </w:tabs>
        <w:autoSpaceDE w:val="0"/>
        <w:autoSpaceDN w:val="0"/>
        <w:adjustRightInd w:val="0"/>
        <w:rPr>
          <w:i w:val="0"/>
          <w:iCs w:val="0"/>
          <w:sz w:val="20"/>
          <w:szCs w:val="20"/>
        </w:rPr>
      </w:pPr>
      <w:r>
        <w:rPr>
          <w:i w:val="0"/>
          <w:iCs w:val="0"/>
          <w:sz w:val="20"/>
          <w:szCs w:val="20"/>
        </w:rPr>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нет</w:t>
      </w:r>
    </w:p>
    <w:p w:rsidR="004611C5" w:rsidRPr="00EA392C" w:rsidRDefault="004611C5" w:rsidP="00A14D99">
      <w:pPr>
        <w:pStyle w:val="21"/>
      </w:pPr>
      <w:bookmarkStart w:id="177" w:name="_Toc261885347"/>
      <w:r w:rsidRPr="00EA392C">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175"/>
      <w:bookmarkEnd w:id="176"/>
      <w:bookmarkEnd w:id="177"/>
    </w:p>
    <w:p w:rsidR="00EA392C" w:rsidRPr="006C3121" w:rsidRDefault="00EA392C">
      <w:pPr>
        <w:pStyle w:val="ad"/>
        <w:tabs>
          <w:tab w:val="clear" w:pos="709"/>
        </w:tabs>
        <w:jc w:val="left"/>
        <w:rPr>
          <w:i w:val="0"/>
          <w:iCs w:val="0"/>
          <w:sz w:val="20"/>
          <w:szCs w:val="20"/>
        </w:rPr>
      </w:pPr>
      <w:bookmarkStart w:id="178" w:name="_Toc108855268"/>
      <w:bookmarkStart w:id="179" w:name="_Toc110063313"/>
      <w:r w:rsidRPr="006C3121">
        <w:rPr>
          <w:i w:val="0"/>
          <w:iCs w:val="0"/>
          <w:sz w:val="20"/>
          <w:szCs w:val="20"/>
        </w:rPr>
        <w:t>все виды вознаграждения которые были выплачены эмитентом за последний завершенный финансовый год:</w:t>
      </w:r>
    </w:p>
    <w:p w:rsidR="004611C5" w:rsidRPr="006C3121" w:rsidRDefault="004611C5">
      <w:pPr>
        <w:pStyle w:val="ad"/>
        <w:tabs>
          <w:tab w:val="clear" w:pos="709"/>
        </w:tabs>
        <w:jc w:val="left"/>
        <w:rPr>
          <w:rStyle w:val="SUBST"/>
          <w:b w:val="0"/>
          <w:bCs w:val="0"/>
          <w:sz w:val="20"/>
          <w:szCs w:val="20"/>
        </w:rPr>
      </w:pPr>
      <w:r w:rsidRPr="006C3121">
        <w:rPr>
          <w:rStyle w:val="SUBST"/>
          <w:b w:val="0"/>
          <w:bCs w:val="0"/>
          <w:sz w:val="20"/>
          <w:szCs w:val="20"/>
        </w:rPr>
        <w:t>Заработная плата (руб.): 0</w:t>
      </w:r>
    </w:p>
    <w:p w:rsidR="004611C5" w:rsidRPr="006C3121" w:rsidRDefault="004611C5">
      <w:pPr>
        <w:pStyle w:val="ad"/>
        <w:tabs>
          <w:tab w:val="clear" w:pos="709"/>
        </w:tabs>
        <w:jc w:val="left"/>
        <w:rPr>
          <w:rStyle w:val="SUBST"/>
          <w:b w:val="0"/>
          <w:bCs w:val="0"/>
          <w:sz w:val="20"/>
          <w:szCs w:val="20"/>
        </w:rPr>
      </w:pPr>
      <w:r w:rsidRPr="006C3121">
        <w:rPr>
          <w:rStyle w:val="SUBST"/>
          <w:b w:val="0"/>
          <w:bCs w:val="0"/>
          <w:sz w:val="20"/>
          <w:szCs w:val="20"/>
        </w:rPr>
        <w:t>Премии (руб.): 0</w:t>
      </w:r>
    </w:p>
    <w:p w:rsidR="004611C5" w:rsidRPr="006C3121" w:rsidRDefault="004611C5">
      <w:pPr>
        <w:pStyle w:val="ad"/>
        <w:tabs>
          <w:tab w:val="clear" w:pos="709"/>
        </w:tabs>
        <w:jc w:val="left"/>
        <w:rPr>
          <w:rStyle w:val="SUBST"/>
          <w:b w:val="0"/>
          <w:bCs w:val="0"/>
          <w:sz w:val="20"/>
          <w:szCs w:val="20"/>
        </w:rPr>
      </w:pPr>
      <w:r w:rsidRPr="006C3121">
        <w:rPr>
          <w:rStyle w:val="SUBST"/>
          <w:b w:val="0"/>
          <w:bCs w:val="0"/>
          <w:sz w:val="20"/>
          <w:szCs w:val="20"/>
        </w:rPr>
        <w:t>Комиссионные (руб.): 0</w:t>
      </w:r>
    </w:p>
    <w:p w:rsidR="004611C5" w:rsidRPr="006C3121" w:rsidRDefault="004611C5">
      <w:pPr>
        <w:pStyle w:val="ad"/>
        <w:tabs>
          <w:tab w:val="clear" w:pos="709"/>
        </w:tabs>
        <w:jc w:val="left"/>
        <w:rPr>
          <w:rStyle w:val="SUBST"/>
          <w:b w:val="0"/>
          <w:bCs w:val="0"/>
          <w:sz w:val="20"/>
          <w:szCs w:val="20"/>
        </w:rPr>
      </w:pPr>
      <w:r w:rsidRPr="006C3121">
        <w:rPr>
          <w:rStyle w:val="SUBST"/>
          <w:b w:val="0"/>
          <w:bCs w:val="0"/>
          <w:sz w:val="20"/>
          <w:szCs w:val="20"/>
        </w:rPr>
        <w:t>Иные имущественные предоставления (руб.): 0</w:t>
      </w:r>
    </w:p>
    <w:p w:rsidR="004611C5" w:rsidRPr="006C3121" w:rsidRDefault="004611C5">
      <w:pPr>
        <w:pStyle w:val="ad"/>
        <w:tabs>
          <w:tab w:val="clear" w:pos="709"/>
        </w:tabs>
        <w:jc w:val="left"/>
        <w:rPr>
          <w:b/>
          <w:bCs/>
          <w:sz w:val="20"/>
          <w:szCs w:val="20"/>
        </w:rPr>
      </w:pPr>
      <w:r w:rsidRPr="006C3121">
        <w:rPr>
          <w:rStyle w:val="SUBST"/>
          <w:b w:val="0"/>
          <w:bCs w:val="0"/>
          <w:sz w:val="20"/>
          <w:szCs w:val="20"/>
        </w:rPr>
        <w:t>Всего (руб.): 0</w:t>
      </w:r>
    </w:p>
    <w:p w:rsidR="004611C5" w:rsidRPr="00DB0909" w:rsidRDefault="004611C5" w:rsidP="00A14D99">
      <w:pPr>
        <w:pStyle w:val="21"/>
      </w:pPr>
      <w:bookmarkStart w:id="180" w:name="_Toc261885348"/>
      <w:r w:rsidRPr="00DB0909">
        <w:t>5.7.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bookmarkEnd w:id="178"/>
      <w:bookmarkEnd w:id="179"/>
      <w:bookmarkEnd w:id="180"/>
    </w:p>
    <w:tbl>
      <w:tblPr>
        <w:tblW w:w="9780" w:type="dxa"/>
        <w:tblInd w:w="70" w:type="dxa"/>
        <w:tblLayout w:type="fixed"/>
        <w:tblCellMar>
          <w:left w:w="70" w:type="dxa"/>
          <w:right w:w="70" w:type="dxa"/>
        </w:tblCellMar>
        <w:tblLook w:val="0000"/>
      </w:tblPr>
      <w:tblGrid>
        <w:gridCol w:w="3544"/>
        <w:gridCol w:w="992"/>
        <w:gridCol w:w="992"/>
        <w:gridCol w:w="992"/>
        <w:gridCol w:w="992"/>
        <w:gridCol w:w="992"/>
        <w:gridCol w:w="1276"/>
      </w:tblGrid>
      <w:tr w:rsidR="00DD1A9A" w:rsidRPr="00DB0909">
        <w:tblPrEx>
          <w:tblCellMar>
            <w:top w:w="0" w:type="dxa"/>
            <w:bottom w:w="0" w:type="dxa"/>
          </w:tblCellMar>
        </w:tblPrEx>
        <w:trPr>
          <w:trHeight w:val="240"/>
        </w:trPr>
        <w:tc>
          <w:tcPr>
            <w:tcW w:w="3544" w:type="dxa"/>
            <w:tcBorders>
              <w:top w:val="single" w:sz="6" w:space="0" w:color="auto"/>
              <w:left w:val="single" w:sz="6" w:space="0" w:color="auto"/>
              <w:bottom w:val="single" w:sz="6" w:space="0" w:color="auto"/>
              <w:right w:val="single" w:sz="4" w:space="0" w:color="auto"/>
            </w:tcBorders>
          </w:tcPr>
          <w:p w:rsidR="00DD1A9A" w:rsidRPr="00DB0909" w:rsidRDefault="00DD1A9A">
            <w:pPr>
              <w:pStyle w:val="a5"/>
              <w:autoSpaceDE/>
              <w:autoSpaceDN/>
              <w:adjustRightInd/>
              <w:jc w:val="left"/>
              <w:rPr>
                <w:b w:val="0"/>
                <w:bCs w:val="0"/>
                <w:i w:val="0"/>
                <w:iCs w:val="0"/>
                <w:color w:val="auto"/>
              </w:rPr>
            </w:pPr>
            <w:bookmarkStart w:id="181" w:name="_Toc108855269"/>
            <w:bookmarkStart w:id="182" w:name="_Toc110063314"/>
            <w:r w:rsidRPr="00DB0909">
              <w:rPr>
                <w:b w:val="0"/>
                <w:bCs w:val="0"/>
                <w:i w:val="0"/>
                <w:iCs w:val="0"/>
                <w:color w:val="auto"/>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ConsCell"/>
              <w:widowControl/>
              <w:ind w:firstLine="142"/>
              <w:jc w:val="center"/>
              <w:rPr>
                <w:rFonts w:ascii="Times New Roman" w:hAnsi="Times New Roman" w:cs="Times New Roman"/>
              </w:rPr>
            </w:pPr>
            <w:r w:rsidRPr="00DB0909">
              <w:rPr>
                <w:rFonts w:ascii="Times New Roman" w:hAnsi="Times New Roman" w:cs="Times New Roman"/>
              </w:rPr>
              <w:t>2005</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a5"/>
              <w:autoSpaceDE/>
              <w:autoSpaceDN/>
              <w:adjustRightInd/>
              <w:jc w:val="center"/>
              <w:rPr>
                <w:b w:val="0"/>
                <w:bCs w:val="0"/>
                <w:i w:val="0"/>
                <w:iCs w:val="0"/>
                <w:color w:val="auto"/>
              </w:rPr>
            </w:pPr>
            <w:r w:rsidRPr="00DB0909">
              <w:rPr>
                <w:b w:val="0"/>
                <w:bCs w:val="0"/>
                <w:i w:val="0"/>
                <w:iCs w:val="0"/>
                <w:color w:val="auto"/>
              </w:rPr>
              <w:t>2006 г.</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ConsCell"/>
              <w:widowControl/>
              <w:ind w:firstLine="142"/>
              <w:jc w:val="center"/>
              <w:rPr>
                <w:rFonts w:ascii="Times New Roman" w:hAnsi="Times New Roman" w:cs="Times New Roman"/>
              </w:rPr>
            </w:pPr>
            <w:r w:rsidRPr="00DB0909">
              <w:rPr>
                <w:rFonts w:ascii="Times New Roman" w:hAnsi="Times New Roman" w:cs="Times New Roman"/>
              </w:rPr>
              <w:t>2007 г.</w:t>
            </w:r>
          </w:p>
        </w:tc>
        <w:tc>
          <w:tcPr>
            <w:tcW w:w="992" w:type="dxa"/>
            <w:tcBorders>
              <w:top w:val="single" w:sz="4" w:space="0" w:color="auto"/>
              <w:left w:val="single" w:sz="4" w:space="0" w:color="auto"/>
              <w:bottom w:val="single" w:sz="4" w:space="0" w:color="auto"/>
              <w:right w:val="single" w:sz="4" w:space="0" w:color="auto"/>
            </w:tcBorders>
          </w:tcPr>
          <w:p w:rsidR="00DD1A9A" w:rsidRPr="00DB0909" w:rsidRDefault="00DD1A9A" w:rsidP="00DD6261">
            <w:pPr>
              <w:pStyle w:val="ConsCell"/>
              <w:widowControl/>
              <w:ind w:firstLine="142"/>
              <w:jc w:val="center"/>
              <w:rPr>
                <w:rFonts w:ascii="Times New Roman" w:hAnsi="Times New Roman" w:cs="Times New Roman"/>
              </w:rPr>
            </w:pPr>
            <w:r w:rsidRPr="00DB0909">
              <w:rPr>
                <w:rFonts w:ascii="Times New Roman" w:hAnsi="Times New Roman" w:cs="Times New Roman"/>
              </w:rPr>
              <w:t>2008 г.</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pPr>
              <w:pStyle w:val="ConsCell"/>
              <w:widowControl/>
              <w:ind w:firstLine="142"/>
              <w:jc w:val="center"/>
              <w:rPr>
                <w:rFonts w:ascii="Times New Roman" w:hAnsi="Times New Roman" w:cs="Times New Roman"/>
              </w:rPr>
            </w:pPr>
            <w:r w:rsidRPr="00DB0909">
              <w:rPr>
                <w:rFonts w:ascii="Times New Roman" w:hAnsi="Times New Roman" w:cs="Times New Roman"/>
              </w:rPr>
              <w:t>. 2009г</w:t>
            </w:r>
          </w:p>
        </w:tc>
        <w:tc>
          <w:tcPr>
            <w:tcW w:w="1276" w:type="dxa"/>
            <w:tcBorders>
              <w:top w:val="single" w:sz="4" w:space="0" w:color="auto"/>
              <w:left w:val="single" w:sz="4" w:space="0" w:color="auto"/>
              <w:bottom w:val="single" w:sz="4" w:space="0" w:color="auto"/>
              <w:right w:val="single" w:sz="4" w:space="0" w:color="auto"/>
            </w:tcBorders>
          </w:tcPr>
          <w:p w:rsidR="00DD1A9A" w:rsidRPr="00DB0909" w:rsidRDefault="00DD1A9A">
            <w:pPr>
              <w:pStyle w:val="ConsCell"/>
              <w:widowControl/>
              <w:ind w:firstLine="142"/>
              <w:jc w:val="center"/>
              <w:rPr>
                <w:rFonts w:ascii="Times New Roman" w:hAnsi="Times New Roman" w:cs="Times New Roman"/>
              </w:rPr>
            </w:pPr>
            <w:r w:rsidRPr="00DB0909">
              <w:rPr>
                <w:rFonts w:ascii="Times New Roman" w:hAnsi="Times New Roman" w:cs="Times New Roman"/>
              </w:rPr>
              <w:t>1 кв. 2010г.</w:t>
            </w:r>
          </w:p>
        </w:tc>
      </w:tr>
      <w:tr w:rsidR="00DD1A9A" w:rsidRPr="00DB0909">
        <w:tblPrEx>
          <w:tblCellMar>
            <w:top w:w="0" w:type="dxa"/>
            <w:bottom w:w="0" w:type="dxa"/>
          </w:tblCellMar>
        </w:tblPrEx>
        <w:trPr>
          <w:trHeight w:val="204"/>
        </w:trPr>
        <w:tc>
          <w:tcPr>
            <w:tcW w:w="3544" w:type="dxa"/>
            <w:tcBorders>
              <w:top w:val="single" w:sz="6" w:space="0" w:color="auto"/>
              <w:left w:val="single" w:sz="6" w:space="0" w:color="auto"/>
              <w:bottom w:val="single" w:sz="6" w:space="0" w:color="auto"/>
              <w:right w:val="single" w:sz="4" w:space="0" w:color="auto"/>
            </w:tcBorders>
          </w:tcPr>
          <w:p w:rsidR="00DD1A9A" w:rsidRPr="00DB0909" w:rsidRDefault="00DD1A9A">
            <w:pPr>
              <w:tabs>
                <w:tab w:val="clear" w:pos="709"/>
              </w:tabs>
              <w:jc w:val="left"/>
              <w:rPr>
                <w:i w:val="0"/>
                <w:iCs w:val="0"/>
                <w:sz w:val="20"/>
                <w:szCs w:val="20"/>
              </w:rPr>
            </w:pPr>
            <w:r w:rsidRPr="00DB0909">
              <w:rPr>
                <w:i w:val="0"/>
                <w:iCs w:val="0"/>
                <w:sz w:val="20"/>
                <w:szCs w:val="20"/>
              </w:rPr>
              <w:t xml:space="preserve">Среднесписочная численность работников, чел. </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ConsCell"/>
              <w:widowControl/>
              <w:ind w:firstLine="142"/>
              <w:jc w:val="center"/>
              <w:rPr>
                <w:rFonts w:ascii="Times New Roman" w:hAnsi="Times New Roman" w:cs="Times New Roman"/>
              </w:rPr>
            </w:pPr>
            <w:r w:rsidRPr="00DB0909">
              <w:rPr>
                <w:rFonts w:ascii="Times New Roman" w:hAnsi="Times New Roman" w:cs="Times New Roman"/>
              </w:rPr>
              <w:t>173</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jc w:val="center"/>
              <w:rPr>
                <w:i w:val="0"/>
                <w:iCs w:val="0"/>
                <w:sz w:val="20"/>
                <w:szCs w:val="20"/>
              </w:rPr>
            </w:pPr>
            <w:r w:rsidRPr="00DB0909">
              <w:rPr>
                <w:i w:val="0"/>
                <w:iCs w:val="0"/>
                <w:sz w:val="20"/>
                <w:szCs w:val="20"/>
              </w:rPr>
              <w:t>145</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ConsCell"/>
              <w:widowControl/>
              <w:ind w:firstLine="142"/>
              <w:jc w:val="center"/>
              <w:rPr>
                <w:rFonts w:ascii="Times New Roman" w:hAnsi="Times New Roman" w:cs="Times New Roman"/>
              </w:rPr>
            </w:pPr>
            <w:r w:rsidRPr="00DB0909">
              <w:rPr>
                <w:rFonts w:ascii="Times New Roman" w:hAnsi="Times New Roman" w:cs="Times New Roman"/>
              </w:rPr>
              <w:t>141</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ConsCell"/>
              <w:widowControl/>
              <w:ind w:firstLine="142"/>
              <w:jc w:val="center"/>
              <w:rPr>
                <w:rFonts w:ascii="Times New Roman" w:hAnsi="Times New Roman" w:cs="Times New Roman"/>
              </w:rPr>
            </w:pPr>
            <w:r w:rsidRPr="00DB0909">
              <w:rPr>
                <w:rFonts w:ascii="Times New Roman" w:hAnsi="Times New Roman" w:cs="Times New Roman"/>
              </w:rPr>
              <w:t>71</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7C0B36">
            <w:pPr>
              <w:pStyle w:val="ConsCell"/>
              <w:widowControl/>
              <w:ind w:firstLine="142"/>
              <w:jc w:val="center"/>
              <w:rPr>
                <w:rFonts w:ascii="Times New Roman" w:hAnsi="Times New Roman" w:cs="Times New Roman"/>
              </w:rPr>
            </w:pPr>
            <w:r w:rsidRPr="00DB0909">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vAlign w:val="center"/>
          </w:tcPr>
          <w:p w:rsidR="00DD1A9A" w:rsidRPr="00DB0909" w:rsidRDefault="007C0B36" w:rsidP="007D0C79">
            <w:pPr>
              <w:pStyle w:val="ConsCell"/>
              <w:widowControl/>
              <w:ind w:firstLine="142"/>
              <w:jc w:val="center"/>
              <w:rPr>
                <w:rFonts w:ascii="Times New Roman" w:hAnsi="Times New Roman" w:cs="Times New Roman"/>
              </w:rPr>
            </w:pPr>
            <w:r w:rsidRPr="00DB0909">
              <w:rPr>
                <w:rFonts w:ascii="Times New Roman" w:hAnsi="Times New Roman" w:cs="Times New Roman"/>
              </w:rPr>
              <w:t>32</w:t>
            </w:r>
          </w:p>
        </w:tc>
      </w:tr>
      <w:tr w:rsidR="00DD1A9A" w:rsidRPr="00DB0909">
        <w:tblPrEx>
          <w:tblCellMar>
            <w:top w:w="0" w:type="dxa"/>
            <w:bottom w:w="0" w:type="dxa"/>
          </w:tblCellMar>
        </w:tblPrEx>
        <w:trPr>
          <w:trHeight w:val="360"/>
        </w:trPr>
        <w:tc>
          <w:tcPr>
            <w:tcW w:w="3544" w:type="dxa"/>
            <w:tcBorders>
              <w:top w:val="single" w:sz="6" w:space="0" w:color="auto"/>
              <w:left w:val="single" w:sz="6" w:space="0" w:color="auto"/>
              <w:bottom w:val="single" w:sz="6" w:space="0" w:color="auto"/>
              <w:right w:val="single" w:sz="4" w:space="0" w:color="auto"/>
            </w:tcBorders>
          </w:tcPr>
          <w:p w:rsidR="00DD1A9A" w:rsidRPr="00DB0909" w:rsidRDefault="00DD1A9A">
            <w:pPr>
              <w:pStyle w:val="ad"/>
              <w:tabs>
                <w:tab w:val="clear" w:pos="709"/>
              </w:tabs>
              <w:jc w:val="left"/>
              <w:rPr>
                <w:i w:val="0"/>
                <w:iCs w:val="0"/>
                <w:sz w:val="20"/>
                <w:szCs w:val="20"/>
              </w:rPr>
            </w:pPr>
            <w:r w:rsidRPr="00DB0909">
              <w:rPr>
                <w:i w:val="0"/>
                <w:iCs w:val="0"/>
                <w:sz w:val="20"/>
                <w:szCs w:val="20"/>
              </w:rPr>
              <w:t xml:space="preserve">Доля сотрудников эмитента, имеющих высшее профессиональное образование, % </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13%</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ad"/>
              <w:tabs>
                <w:tab w:val="clear" w:pos="709"/>
              </w:tabs>
              <w:jc w:val="center"/>
              <w:rPr>
                <w:i w:val="0"/>
                <w:iCs w:val="0"/>
                <w:sz w:val="20"/>
                <w:szCs w:val="20"/>
              </w:rPr>
            </w:pPr>
            <w:r w:rsidRPr="00DB0909">
              <w:rPr>
                <w:i w:val="0"/>
                <w:iCs w:val="0"/>
                <w:sz w:val="20"/>
                <w:szCs w:val="20"/>
              </w:rPr>
              <w:t>18%</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21%</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5176DB">
            <w:pPr>
              <w:tabs>
                <w:tab w:val="clear" w:pos="709"/>
              </w:tabs>
              <w:ind w:firstLine="142"/>
              <w:jc w:val="center"/>
              <w:rPr>
                <w:rStyle w:val="SUBST"/>
                <w:b w:val="0"/>
                <w:bCs w:val="0"/>
                <w:sz w:val="20"/>
                <w:szCs w:val="20"/>
              </w:rPr>
            </w:pPr>
            <w:r w:rsidRPr="00DB0909">
              <w:rPr>
                <w:rStyle w:val="SUBST"/>
                <w:b w:val="0"/>
                <w:bCs w:val="0"/>
                <w:sz w:val="20"/>
                <w:szCs w:val="20"/>
              </w:rPr>
              <w:t>23%</w:t>
            </w:r>
          </w:p>
        </w:tc>
        <w:tc>
          <w:tcPr>
            <w:tcW w:w="1276" w:type="dxa"/>
            <w:tcBorders>
              <w:top w:val="single" w:sz="4" w:space="0" w:color="auto"/>
              <w:left w:val="single" w:sz="4" w:space="0" w:color="auto"/>
              <w:bottom w:val="single" w:sz="4" w:space="0" w:color="auto"/>
              <w:right w:val="single" w:sz="4" w:space="0" w:color="auto"/>
            </w:tcBorders>
            <w:vAlign w:val="center"/>
          </w:tcPr>
          <w:p w:rsidR="00DD1A9A" w:rsidRPr="00DB0909" w:rsidRDefault="005176DB" w:rsidP="007D0C79">
            <w:pPr>
              <w:tabs>
                <w:tab w:val="clear" w:pos="709"/>
              </w:tabs>
              <w:ind w:firstLine="142"/>
              <w:jc w:val="center"/>
              <w:rPr>
                <w:rStyle w:val="SUBST"/>
                <w:b w:val="0"/>
                <w:bCs w:val="0"/>
                <w:sz w:val="20"/>
                <w:szCs w:val="20"/>
              </w:rPr>
            </w:pPr>
            <w:r w:rsidRPr="00DB0909">
              <w:rPr>
                <w:rStyle w:val="SUBST"/>
                <w:b w:val="0"/>
                <w:bCs w:val="0"/>
                <w:sz w:val="20"/>
                <w:szCs w:val="20"/>
              </w:rPr>
              <w:t>38</w:t>
            </w:r>
            <w:r w:rsidR="00DD1A9A" w:rsidRPr="00DB0909">
              <w:rPr>
                <w:rStyle w:val="SUBST"/>
                <w:b w:val="0"/>
                <w:bCs w:val="0"/>
                <w:sz w:val="20"/>
                <w:szCs w:val="20"/>
              </w:rPr>
              <w:t>%</w:t>
            </w:r>
          </w:p>
        </w:tc>
      </w:tr>
      <w:tr w:rsidR="00DD1A9A" w:rsidRPr="00DB0909">
        <w:tblPrEx>
          <w:tblCellMar>
            <w:top w:w="0" w:type="dxa"/>
            <w:bottom w:w="0" w:type="dxa"/>
          </w:tblCellMar>
        </w:tblPrEx>
        <w:trPr>
          <w:trHeight w:val="360"/>
        </w:trPr>
        <w:tc>
          <w:tcPr>
            <w:tcW w:w="3544" w:type="dxa"/>
            <w:tcBorders>
              <w:top w:val="single" w:sz="6" w:space="0" w:color="auto"/>
              <w:left w:val="single" w:sz="6" w:space="0" w:color="auto"/>
              <w:bottom w:val="single" w:sz="6" w:space="0" w:color="auto"/>
              <w:right w:val="single" w:sz="4" w:space="0" w:color="auto"/>
            </w:tcBorders>
          </w:tcPr>
          <w:p w:rsidR="00DD1A9A" w:rsidRPr="00DB0909" w:rsidRDefault="00DD1A9A">
            <w:pPr>
              <w:pStyle w:val="ad"/>
              <w:tabs>
                <w:tab w:val="clear" w:pos="709"/>
              </w:tabs>
              <w:jc w:val="left"/>
              <w:rPr>
                <w:i w:val="0"/>
                <w:iCs w:val="0"/>
                <w:sz w:val="20"/>
                <w:szCs w:val="20"/>
              </w:rPr>
            </w:pPr>
            <w:r w:rsidRPr="00DB0909">
              <w:rPr>
                <w:i w:val="0"/>
                <w:iCs w:val="0"/>
                <w:sz w:val="20"/>
                <w:szCs w:val="20"/>
              </w:rPr>
              <w:t xml:space="preserve">Объем денежных средств, направленных на оплату труда, тыс.руб. </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10983</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ad"/>
              <w:tabs>
                <w:tab w:val="clear" w:pos="709"/>
              </w:tabs>
              <w:jc w:val="center"/>
              <w:rPr>
                <w:i w:val="0"/>
                <w:iCs w:val="0"/>
                <w:sz w:val="20"/>
                <w:szCs w:val="20"/>
              </w:rPr>
            </w:pPr>
            <w:r w:rsidRPr="00DB0909">
              <w:rPr>
                <w:i w:val="0"/>
                <w:iCs w:val="0"/>
                <w:sz w:val="20"/>
                <w:szCs w:val="20"/>
              </w:rPr>
              <w:t>13613</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14089</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14577</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7C0B36">
            <w:pPr>
              <w:tabs>
                <w:tab w:val="clear" w:pos="709"/>
              </w:tabs>
              <w:ind w:firstLine="142"/>
              <w:jc w:val="center"/>
              <w:rPr>
                <w:rStyle w:val="SUBST"/>
                <w:b w:val="0"/>
                <w:bCs w:val="0"/>
                <w:sz w:val="20"/>
                <w:szCs w:val="20"/>
              </w:rPr>
            </w:pPr>
            <w:r w:rsidRPr="00DB0909">
              <w:rPr>
                <w:rStyle w:val="SUBST"/>
                <w:b w:val="0"/>
                <w:bCs w:val="0"/>
                <w:sz w:val="20"/>
                <w:szCs w:val="20"/>
              </w:rPr>
              <w:t>10538</w:t>
            </w:r>
          </w:p>
        </w:tc>
        <w:tc>
          <w:tcPr>
            <w:tcW w:w="1276" w:type="dxa"/>
            <w:tcBorders>
              <w:top w:val="single" w:sz="4" w:space="0" w:color="auto"/>
              <w:left w:val="single" w:sz="4" w:space="0" w:color="auto"/>
              <w:bottom w:val="single" w:sz="4" w:space="0" w:color="auto"/>
              <w:right w:val="single" w:sz="4" w:space="0" w:color="auto"/>
            </w:tcBorders>
            <w:vAlign w:val="center"/>
          </w:tcPr>
          <w:p w:rsidR="00DD1A9A" w:rsidRPr="00DB0909" w:rsidRDefault="00DB0909" w:rsidP="007D0C79">
            <w:pPr>
              <w:tabs>
                <w:tab w:val="clear" w:pos="709"/>
              </w:tabs>
              <w:ind w:firstLine="142"/>
              <w:jc w:val="center"/>
              <w:rPr>
                <w:rStyle w:val="SUBST"/>
                <w:b w:val="0"/>
                <w:bCs w:val="0"/>
                <w:sz w:val="20"/>
                <w:szCs w:val="20"/>
              </w:rPr>
            </w:pPr>
            <w:r w:rsidRPr="00DB0909">
              <w:rPr>
                <w:rStyle w:val="SUBST"/>
                <w:b w:val="0"/>
                <w:bCs w:val="0"/>
                <w:sz w:val="20"/>
                <w:szCs w:val="20"/>
              </w:rPr>
              <w:t>1933</w:t>
            </w:r>
          </w:p>
        </w:tc>
      </w:tr>
      <w:tr w:rsidR="00DD1A9A" w:rsidRPr="00DB0909">
        <w:tblPrEx>
          <w:tblCellMar>
            <w:top w:w="0" w:type="dxa"/>
            <w:bottom w:w="0" w:type="dxa"/>
          </w:tblCellMar>
        </w:tblPrEx>
        <w:trPr>
          <w:trHeight w:val="360"/>
        </w:trPr>
        <w:tc>
          <w:tcPr>
            <w:tcW w:w="3544" w:type="dxa"/>
            <w:tcBorders>
              <w:top w:val="single" w:sz="6" w:space="0" w:color="auto"/>
              <w:left w:val="single" w:sz="6" w:space="0" w:color="auto"/>
              <w:bottom w:val="single" w:sz="6" w:space="0" w:color="auto"/>
              <w:right w:val="single" w:sz="4" w:space="0" w:color="auto"/>
            </w:tcBorders>
          </w:tcPr>
          <w:p w:rsidR="00DD1A9A" w:rsidRPr="00DB0909" w:rsidRDefault="00DD1A9A">
            <w:pPr>
              <w:pStyle w:val="ad"/>
              <w:tabs>
                <w:tab w:val="clear" w:pos="709"/>
              </w:tabs>
              <w:jc w:val="left"/>
              <w:rPr>
                <w:i w:val="0"/>
                <w:iCs w:val="0"/>
                <w:sz w:val="20"/>
                <w:szCs w:val="20"/>
              </w:rPr>
            </w:pPr>
            <w:r w:rsidRPr="00DB0909">
              <w:rPr>
                <w:i w:val="0"/>
                <w:iCs w:val="0"/>
                <w:sz w:val="20"/>
                <w:szCs w:val="20"/>
              </w:rPr>
              <w:t xml:space="preserve">Объем денежных средств, направленных на социальное обеспечение, тыс.руб. </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3060</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ad"/>
              <w:tabs>
                <w:tab w:val="clear" w:pos="709"/>
              </w:tabs>
              <w:jc w:val="center"/>
              <w:rPr>
                <w:i w:val="0"/>
                <w:iCs w:val="0"/>
                <w:sz w:val="20"/>
                <w:szCs w:val="20"/>
              </w:rPr>
            </w:pPr>
            <w:r w:rsidRPr="00DB0909">
              <w:rPr>
                <w:i w:val="0"/>
                <w:iCs w:val="0"/>
                <w:sz w:val="20"/>
                <w:szCs w:val="20"/>
              </w:rPr>
              <w:t>3409</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3410</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3346</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5176DB">
            <w:pPr>
              <w:tabs>
                <w:tab w:val="clear" w:pos="709"/>
              </w:tabs>
              <w:ind w:firstLine="142"/>
              <w:jc w:val="center"/>
              <w:rPr>
                <w:rStyle w:val="SUBST"/>
                <w:b w:val="0"/>
                <w:bCs w:val="0"/>
                <w:sz w:val="20"/>
                <w:szCs w:val="20"/>
              </w:rPr>
            </w:pPr>
            <w:r w:rsidRPr="00DB0909">
              <w:rPr>
                <w:rStyle w:val="SUBST"/>
                <w:b w:val="0"/>
                <w:bCs w:val="0"/>
                <w:sz w:val="20"/>
                <w:szCs w:val="20"/>
              </w:rPr>
              <w:t>2225</w:t>
            </w:r>
          </w:p>
        </w:tc>
        <w:tc>
          <w:tcPr>
            <w:tcW w:w="1276" w:type="dxa"/>
            <w:tcBorders>
              <w:top w:val="single" w:sz="4" w:space="0" w:color="auto"/>
              <w:left w:val="single" w:sz="4" w:space="0" w:color="auto"/>
              <w:bottom w:val="single" w:sz="4" w:space="0" w:color="auto"/>
              <w:right w:val="single" w:sz="4" w:space="0" w:color="auto"/>
            </w:tcBorders>
            <w:vAlign w:val="center"/>
          </w:tcPr>
          <w:p w:rsidR="00DD1A9A" w:rsidRPr="00DB0909" w:rsidRDefault="00DB0909" w:rsidP="007D0C79">
            <w:pPr>
              <w:tabs>
                <w:tab w:val="clear" w:pos="709"/>
              </w:tabs>
              <w:ind w:firstLine="142"/>
              <w:jc w:val="center"/>
              <w:rPr>
                <w:rStyle w:val="SUBST"/>
                <w:b w:val="0"/>
                <w:bCs w:val="0"/>
                <w:sz w:val="20"/>
                <w:szCs w:val="20"/>
              </w:rPr>
            </w:pPr>
            <w:r w:rsidRPr="00DB0909">
              <w:rPr>
                <w:rStyle w:val="SUBST"/>
                <w:b w:val="0"/>
                <w:bCs w:val="0"/>
                <w:sz w:val="20"/>
                <w:szCs w:val="20"/>
              </w:rPr>
              <w:t>512</w:t>
            </w:r>
          </w:p>
        </w:tc>
      </w:tr>
      <w:tr w:rsidR="00DD1A9A" w:rsidRPr="006C3121">
        <w:tblPrEx>
          <w:tblCellMar>
            <w:top w:w="0" w:type="dxa"/>
            <w:bottom w:w="0" w:type="dxa"/>
          </w:tblCellMar>
        </w:tblPrEx>
        <w:trPr>
          <w:trHeight w:val="360"/>
        </w:trPr>
        <w:tc>
          <w:tcPr>
            <w:tcW w:w="3544" w:type="dxa"/>
            <w:tcBorders>
              <w:top w:val="single" w:sz="6" w:space="0" w:color="auto"/>
              <w:left w:val="single" w:sz="6" w:space="0" w:color="auto"/>
              <w:bottom w:val="single" w:sz="6" w:space="0" w:color="auto"/>
              <w:right w:val="single" w:sz="4" w:space="0" w:color="auto"/>
            </w:tcBorders>
          </w:tcPr>
          <w:p w:rsidR="00DD1A9A" w:rsidRPr="00DB0909" w:rsidRDefault="00DD1A9A">
            <w:pPr>
              <w:pStyle w:val="ad"/>
              <w:tabs>
                <w:tab w:val="clear" w:pos="709"/>
              </w:tabs>
              <w:jc w:val="left"/>
              <w:rPr>
                <w:i w:val="0"/>
                <w:iCs w:val="0"/>
                <w:sz w:val="20"/>
                <w:szCs w:val="20"/>
              </w:rPr>
            </w:pPr>
            <w:r w:rsidRPr="00DB0909">
              <w:rPr>
                <w:i w:val="0"/>
                <w:iCs w:val="0"/>
                <w:sz w:val="20"/>
                <w:szCs w:val="20"/>
              </w:rPr>
              <w:t xml:space="preserve">Общий объем израсходованных денежных средств, тыс.руб. </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14043</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pStyle w:val="ad"/>
              <w:tabs>
                <w:tab w:val="clear" w:pos="709"/>
              </w:tabs>
              <w:jc w:val="center"/>
              <w:rPr>
                <w:i w:val="0"/>
                <w:iCs w:val="0"/>
                <w:sz w:val="20"/>
                <w:szCs w:val="20"/>
              </w:rPr>
            </w:pPr>
            <w:r w:rsidRPr="00DB0909">
              <w:rPr>
                <w:i w:val="0"/>
                <w:iCs w:val="0"/>
                <w:sz w:val="20"/>
                <w:szCs w:val="20"/>
              </w:rPr>
              <w:t>17022</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17499</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DD1A9A" w:rsidP="00DD6261">
            <w:pPr>
              <w:tabs>
                <w:tab w:val="clear" w:pos="709"/>
              </w:tabs>
              <w:ind w:firstLine="142"/>
              <w:jc w:val="center"/>
              <w:rPr>
                <w:rStyle w:val="SUBST"/>
                <w:b w:val="0"/>
                <w:bCs w:val="0"/>
                <w:sz w:val="20"/>
                <w:szCs w:val="20"/>
              </w:rPr>
            </w:pPr>
            <w:r w:rsidRPr="00DB0909">
              <w:rPr>
                <w:rStyle w:val="SUBST"/>
                <w:b w:val="0"/>
                <w:bCs w:val="0"/>
                <w:sz w:val="20"/>
                <w:szCs w:val="20"/>
              </w:rPr>
              <w:t>17923</w:t>
            </w:r>
          </w:p>
        </w:tc>
        <w:tc>
          <w:tcPr>
            <w:tcW w:w="992" w:type="dxa"/>
            <w:tcBorders>
              <w:top w:val="single" w:sz="4" w:space="0" w:color="auto"/>
              <w:left w:val="single" w:sz="4" w:space="0" w:color="auto"/>
              <w:bottom w:val="single" w:sz="4" w:space="0" w:color="auto"/>
              <w:right w:val="single" w:sz="4" w:space="0" w:color="auto"/>
            </w:tcBorders>
            <w:vAlign w:val="center"/>
          </w:tcPr>
          <w:p w:rsidR="00DD1A9A" w:rsidRPr="00DB0909" w:rsidRDefault="005176DB">
            <w:pPr>
              <w:tabs>
                <w:tab w:val="clear" w:pos="709"/>
              </w:tabs>
              <w:ind w:firstLine="142"/>
              <w:jc w:val="center"/>
              <w:rPr>
                <w:rStyle w:val="SUBST"/>
                <w:b w:val="0"/>
                <w:bCs w:val="0"/>
                <w:sz w:val="20"/>
                <w:szCs w:val="20"/>
              </w:rPr>
            </w:pPr>
            <w:r w:rsidRPr="00DB0909">
              <w:rPr>
                <w:rStyle w:val="SUBST"/>
                <w:b w:val="0"/>
                <w:bCs w:val="0"/>
                <w:sz w:val="20"/>
                <w:szCs w:val="20"/>
              </w:rPr>
              <w:t>12763</w:t>
            </w:r>
          </w:p>
        </w:tc>
        <w:tc>
          <w:tcPr>
            <w:tcW w:w="1276" w:type="dxa"/>
            <w:tcBorders>
              <w:top w:val="single" w:sz="4" w:space="0" w:color="auto"/>
              <w:left w:val="single" w:sz="4" w:space="0" w:color="auto"/>
              <w:bottom w:val="single" w:sz="4" w:space="0" w:color="auto"/>
              <w:right w:val="single" w:sz="4" w:space="0" w:color="auto"/>
            </w:tcBorders>
            <w:vAlign w:val="center"/>
          </w:tcPr>
          <w:p w:rsidR="00DD1A9A" w:rsidRPr="006C3121" w:rsidRDefault="00DB0909" w:rsidP="007D0C79">
            <w:pPr>
              <w:tabs>
                <w:tab w:val="clear" w:pos="709"/>
              </w:tabs>
              <w:ind w:firstLine="142"/>
              <w:jc w:val="center"/>
              <w:rPr>
                <w:rStyle w:val="SUBST"/>
                <w:b w:val="0"/>
                <w:bCs w:val="0"/>
                <w:sz w:val="20"/>
                <w:szCs w:val="20"/>
              </w:rPr>
            </w:pPr>
            <w:r w:rsidRPr="00DB0909">
              <w:rPr>
                <w:rStyle w:val="SUBST"/>
                <w:b w:val="0"/>
                <w:bCs w:val="0"/>
                <w:sz w:val="20"/>
                <w:szCs w:val="20"/>
              </w:rPr>
              <w:t>2445</w:t>
            </w:r>
          </w:p>
        </w:tc>
      </w:tr>
    </w:tbl>
    <w:p w:rsidR="004611C5" w:rsidRPr="00EA392C" w:rsidRDefault="004611C5">
      <w:pPr>
        <w:tabs>
          <w:tab w:val="clear" w:pos="709"/>
        </w:tabs>
        <w:autoSpaceDE w:val="0"/>
        <w:autoSpaceDN w:val="0"/>
        <w:adjustRightInd w:val="0"/>
        <w:rPr>
          <w:i w:val="0"/>
          <w:iCs w:val="0"/>
          <w:color w:val="000000"/>
          <w:sz w:val="20"/>
          <w:szCs w:val="20"/>
        </w:rPr>
      </w:pPr>
      <w:r w:rsidRPr="00EA392C">
        <w:rPr>
          <w:i w:val="0"/>
          <w:iCs w:val="0"/>
          <w:color w:val="000000"/>
          <w:sz w:val="20"/>
          <w:szCs w:val="20"/>
        </w:rPr>
        <w:t xml:space="preserve">Отсутствуют существенные изменения численности сотрудников эмитента за раскрываемый период. </w:t>
      </w:r>
    </w:p>
    <w:p w:rsidR="004611C5" w:rsidRPr="00EA392C" w:rsidRDefault="004611C5">
      <w:pPr>
        <w:tabs>
          <w:tab w:val="clear" w:pos="709"/>
        </w:tabs>
        <w:autoSpaceDE w:val="0"/>
        <w:autoSpaceDN w:val="0"/>
        <w:adjustRightInd w:val="0"/>
        <w:rPr>
          <w:i w:val="0"/>
          <w:iCs w:val="0"/>
          <w:color w:val="000000"/>
          <w:sz w:val="20"/>
          <w:szCs w:val="20"/>
        </w:rPr>
      </w:pPr>
      <w:r w:rsidRPr="00EA392C">
        <w:rPr>
          <w:i w:val="0"/>
          <w:iCs w:val="0"/>
          <w:color w:val="000000"/>
          <w:sz w:val="20"/>
          <w:szCs w:val="20"/>
        </w:rPr>
        <w:t>В составе сотрудников эмитента отсутствуют сотрудники, оказывающие существенное влияние на финансово-хозяйственную деятельность эмитента (ключевые сотрудники).</w:t>
      </w:r>
    </w:p>
    <w:p w:rsidR="004611C5" w:rsidRPr="00EA392C" w:rsidRDefault="004611C5">
      <w:pPr>
        <w:tabs>
          <w:tab w:val="clear" w:pos="709"/>
        </w:tabs>
        <w:autoSpaceDE w:val="0"/>
        <w:autoSpaceDN w:val="0"/>
        <w:adjustRightInd w:val="0"/>
        <w:rPr>
          <w:i w:val="0"/>
          <w:iCs w:val="0"/>
          <w:color w:val="000000"/>
          <w:sz w:val="20"/>
          <w:szCs w:val="20"/>
        </w:rPr>
      </w:pPr>
      <w:r w:rsidRPr="00EA392C">
        <w:rPr>
          <w:i w:val="0"/>
          <w:iCs w:val="0"/>
          <w:color w:val="000000"/>
          <w:sz w:val="20"/>
          <w:szCs w:val="20"/>
        </w:rPr>
        <w:t>Профсоюзный орган существует.</w:t>
      </w:r>
    </w:p>
    <w:p w:rsidR="004611C5" w:rsidRDefault="004611C5" w:rsidP="00A14D99">
      <w:pPr>
        <w:pStyle w:val="21"/>
      </w:pPr>
      <w:bookmarkStart w:id="183" w:name="_Toc261885349"/>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181"/>
      <w:bookmarkEnd w:id="182"/>
      <w:bookmarkEnd w:id="183"/>
    </w:p>
    <w:p w:rsidR="004611C5" w:rsidRDefault="004611C5">
      <w:pPr>
        <w:pStyle w:val="ad"/>
        <w:tabs>
          <w:tab w:val="clear" w:pos="709"/>
        </w:tabs>
        <w:jc w:val="left"/>
        <w:rPr>
          <w:i w:val="0"/>
          <w:iCs w:val="0"/>
          <w:color w:val="000000"/>
          <w:sz w:val="20"/>
          <w:szCs w:val="20"/>
        </w:rPr>
      </w:pPr>
      <w:bookmarkStart w:id="184" w:name="_Toc108855270"/>
      <w:bookmarkStart w:id="185" w:name="_Toc110063315"/>
      <w:r>
        <w:rPr>
          <w:i w:val="0"/>
          <w:iCs w:val="0"/>
          <w:color w:val="000000"/>
          <w:sz w:val="20"/>
          <w:szCs w:val="20"/>
        </w:rPr>
        <w:t>Соглашений или обязательств эмитента, касающихся возможности участия сотрудников (работников) эмитента в его уставном капитале: нет.</w:t>
      </w:r>
    </w:p>
    <w:p w:rsidR="004611C5" w:rsidRDefault="004611C5">
      <w:pPr>
        <w:pStyle w:val="ad"/>
        <w:tabs>
          <w:tab w:val="clear" w:pos="709"/>
        </w:tabs>
        <w:jc w:val="left"/>
        <w:rPr>
          <w:i w:val="0"/>
          <w:iCs w:val="0"/>
          <w:color w:val="000000"/>
          <w:sz w:val="20"/>
          <w:szCs w:val="20"/>
        </w:rPr>
      </w:pPr>
      <w:r>
        <w:rPr>
          <w:i w:val="0"/>
          <w:iCs w:val="0"/>
          <w:color w:val="000000"/>
          <w:sz w:val="20"/>
          <w:szCs w:val="20"/>
        </w:rPr>
        <w:t>Сведений о предоставлении или возможности предоставления сотрудникам (работникам) эмитента опционов эмитента: нет.</w:t>
      </w:r>
    </w:p>
    <w:p w:rsidR="004611C5" w:rsidRDefault="00B10644" w:rsidP="00E171F0">
      <w:pPr>
        <w:pStyle w:val="10"/>
      </w:pPr>
      <w:r>
        <w:rPr>
          <w:color w:val="000000"/>
        </w:rPr>
        <w:br w:type="page"/>
      </w:r>
      <w:bookmarkStart w:id="186" w:name="_Toc261885350"/>
      <w:r w:rsidR="004611C5">
        <w:lastRenderedPageBreak/>
        <w:t>VI. Сведения об участниках (акционерах) эмитента и о совершенных эмитентом сделках, в совершении которых имелась заинтересованность</w:t>
      </w:r>
      <w:bookmarkEnd w:id="184"/>
      <w:bookmarkEnd w:id="185"/>
      <w:bookmarkEnd w:id="186"/>
    </w:p>
    <w:p w:rsidR="004611C5" w:rsidRPr="00A84972" w:rsidRDefault="004611C5" w:rsidP="00A14D99">
      <w:pPr>
        <w:pStyle w:val="21"/>
      </w:pPr>
      <w:bookmarkStart w:id="187" w:name="_Toc108855271"/>
      <w:bookmarkStart w:id="188" w:name="_Toc110063316"/>
      <w:bookmarkStart w:id="189" w:name="_Toc261885351"/>
      <w:r w:rsidRPr="00A84972">
        <w:t>6.1. Сведения об общем количестве акционеров (участников) эмитента</w:t>
      </w:r>
      <w:bookmarkEnd w:id="187"/>
      <w:bookmarkEnd w:id="188"/>
      <w:bookmarkEnd w:id="189"/>
    </w:p>
    <w:p w:rsidR="004611C5" w:rsidRPr="006C3121" w:rsidRDefault="004611C5">
      <w:pPr>
        <w:tabs>
          <w:tab w:val="clear" w:pos="709"/>
        </w:tabs>
        <w:jc w:val="left"/>
        <w:rPr>
          <w:rStyle w:val="SUBST"/>
          <w:b w:val="0"/>
          <w:bCs w:val="0"/>
          <w:sz w:val="20"/>
          <w:szCs w:val="20"/>
        </w:rPr>
      </w:pPr>
      <w:bookmarkStart w:id="190" w:name="_Toc105932357"/>
      <w:bookmarkStart w:id="191" w:name="_Toc110063318"/>
      <w:bookmarkStart w:id="192" w:name="_Toc108855273"/>
      <w:r w:rsidRPr="006C3121">
        <w:rPr>
          <w:i w:val="0"/>
          <w:iCs w:val="0"/>
          <w:sz w:val="20"/>
          <w:szCs w:val="20"/>
        </w:rPr>
        <w:t xml:space="preserve">Общее количество акционеров (участников): </w:t>
      </w:r>
      <w:r w:rsidR="00A84972" w:rsidRPr="006C3121">
        <w:rPr>
          <w:rStyle w:val="SUBST"/>
          <w:b w:val="0"/>
          <w:bCs w:val="0"/>
          <w:sz w:val="20"/>
          <w:szCs w:val="20"/>
        </w:rPr>
        <w:t>5</w:t>
      </w:r>
      <w:r w:rsidR="00D652B5">
        <w:rPr>
          <w:rStyle w:val="SUBST"/>
          <w:b w:val="0"/>
          <w:bCs w:val="0"/>
          <w:sz w:val="20"/>
          <w:szCs w:val="20"/>
        </w:rPr>
        <w:t>06</w:t>
      </w:r>
    </w:p>
    <w:p w:rsidR="004611C5" w:rsidRPr="006C3121" w:rsidRDefault="004611C5">
      <w:pPr>
        <w:tabs>
          <w:tab w:val="clear" w:pos="709"/>
        </w:tabs>
        <w:jc w:val="left"/>
        <w:rPr>
          <w:i w:val="0"/>
          <w:iCs w:val="0"/>
          <w:sz w:val="20"/>
          <w:szCs w:val="20"/>
        </w:rPr>
      </w:pPr>
      <w:r w:rsidRPr="006C3121">
        <w:rPr>
          <w:rStyle w:val="SUBST"/>
          <w:b w:val="0"/>
          <w:bCs w:val="0"/>
          <w:sz w:val="20"/>
          <w:szCs w:val="20"/>
        </w:rPr>
        <w:t xml:space="preserve">Номинальные держатели: </w:t>
      </w:r>
      <w:r w:rsidR="006C3121" w:rsidRPr="006C3121">
        <w:rPr>
          <w:rStyle w:val="SUBST"/>
          <w:b w:val="0"/>
          <w:bCs w:val="0"/>
          <w:sz w:val="20"/>
          <w:szCs w:val="20"/>
        </w:rPr>
        <w:t>1</w:t>
      </w:r>
    </w:p>
    <w:p w:rsidR="004611C5" w:rsidRDefault="004611C5" w:rsidP="00A14D99">
      <w:pPr>
        <w:pStyle w:val="21"/>
      </w:pPr>
      <w:bookmarkStart w:id="193" w:name="_Toc261885352"/>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bookmarkEnd w:id="190"/>
      <w:bookmarkEnd w:id="191"/>
      <w:bookmarkEnd w:id="193"/>
    </w:p>
    <w:p w:rsidR="00635535" w:rsidRPr="000A6B65" w:rsidRDefault="00635535" w:rsidP="00635535">
      <w:pPr>
        <w:tabs>
          <w:tab w:val="clear" w:pos="709"/>
        </w:tabs>
        <w:rPr>
          <w:rStyle w:val="af7"/>
          <w:i w:val="0"/>
          <w:iCs w:val="0"/>
          <w:color w:val="000000"/>
          <w:sz w:val="20"/>
          <w:szCs w:val="20"/>
        </w:rPr>
      </w:pPr>
      <w:bookmarkStart w:id="194" w:name="_Toc110063319"/>
      <w:r w:rsidRPr="000A6B65">
        <w:rPr>
          <w:rStyle w:val="af7"/>
          <w:i w:val="0"/>
          <w:iCs w:val="0"/>
          <w:color w:val="000000"/>
          <w:sz w:val="20"/>
          <w:szCs w:val="20"/>
        </w:rPr>
        <w:t>Номинальный держатель</w:t>
      </w:r>
    </w:p>
    <w:p w:rsidR="00635535" w:rsidRPr="000A6B65" w:rsidRDefault="00635535" w:rsidP="00635535">
      <w:pPr>
        <w:tabs>
          <w:tab w:val="clear" w:pos="709"/>
        </w:tabs>
        <w:rPr>
          <w:rStyle w:val="af7"/>
          <w:i w:val="0"/>
          <w:iCs w:val="0"/>
          <w:color w:val="000000"/>
          <w:sz w:val="20"/>
          <w:szCs w:val="20"/>
        </w:rPr>
      </w:pPr>
      <w:r w:rsidRPr="000A6B65">
        <w:rPr>
          <w:rStyle w:val="af7"/>
          <w:i w:val="0"/>
          <w:iCs w:val="0"/>
          <w:color w:val="000000"/>
          <w:sz w:val="20"/>
          <w:szCs w:val="20"/>
        </w:rPr>
        <w:t xml:space="preserve">Полное наименование: </w:t>
      </w:r>
      <w:r>
        <w:rPr>
          <w:rStyle w:val="af7"/>
          <w:i w:val="0"/>
          <w:iCs w:val="0"/>
          <w:color w:val="000000"/>
          <w:sz w:val="20"/>
          <w:szCs w:val="20"/>
        </w:rPr>
        <w:t>Акционерный к</w:t>
      </w:r>
      <w:r w:rsidRPr="000A6B65">
        <w:rPr>
          <w:rStyle w:val="af7"/>
          <w:i w:val="0"/>
          <w:iCs w:val="0"/>
          <w:color w:val="000000"/>
          <w:sz w:val="20"/>
          <w:szCs w:val="20"/>
        </w:rPr>
        <w:t>оммерческий банк «</w:t>
      </w:r>
      <w:r>
        <w:rPr>
          <w:rStyle w:val="af7"/>
          <w:i w:val="0"/>
          <w:iCs w:val="0"/>
          <w:color w:val="000000"/>
          <w:sz w:val="20"/>
          <w:szCs w:val="20"/>
        </w:rPr>
        <w:t>Банк Москвы</w:t>
      </w:r>
      <w:r w:rsidRPr="000A6B65">
        <w:rPr>
          <w:rStyle w:val="af7"/>
          <w:i w:val="0"/>
          <w:iCs w:val="0"/>
          <w:color w:val="000000"/>
          <w:sz w:val="20"/>
          <w:szCs w:val="20"/>
        </w:rPr>
        <w:t>» (</w:t>
      </w:r>
      <w:r>
        <w:rPr>
          <w:rStyle w:val="af7"/>
          <w:i w:val="0"/>
          <w:iCs w:val="0"/>
          <w:color w:val="000000"/>
          <w:sz w:val="20"/>
          <w:szCs w:val="20"/>
        </w:rPr>
        <w:t>От</w:t>
      </w:r>
      <w:r w:rsidRPr="000A6B65">
        <w:rPr>
          <w:rStyle w:val="af7"/>
          <w:i w:val="0"/>
          <w:iCs w:val="0"/>
          <w:color w:val="000000"/>
          <w:sz w:val="20"/>
          <w:szCs w:val="20"/>
        </w:rPr>
        <w:t>крытое акционерное общество)</w:t>
      </w:r>
    </w:p>
    <w:p w:rsidR="00635535" w:rsidRPr="000A6B65" w:rsidRDefault="00635535" w:rsidP="00635535">
      <w:pPr>
        <w:tabs>
          <w:tab w:val="clear" w:pos="709"/>
        </w:tabs>
        <w:rPr>
          <w:rStyle w:val="af7"/>
          <w:i w:val="0"/>
          <w:iCs w:val="0"/>
          <w:color w:val="000000"/>
          <w:sz w:val="20"/>
          <w:szCs w:val="20"/>
        </w:rPr>
      </w:pPr>
      <w:r w:rsidRPr="000A6B65">
        <w:rPr>
          <w:rStyle w:val="af7"/>
          <w:i w:val="0"/>
          <w:iCs w:val="0"/>
          <w:color w:val="000000"/>
          <w:sz w:val="20"/>
          <w:szCs w:val="20"/>
        </w:rPr>
        <w:t xml:space="preserve">Сокращенное наименование: </w:t>
      </w:r>
      <w:r>
        <w:rPr>
          <w:rStyle w:val="af7"/>
          <w:i w:val="0"/>
          <w:iCs w:val="0"/>
          <w:color w:val="000000"/>
          <w:sz w:val="20"/>
          <w:szCs w:val="20"/>
        </w:rPr>
        <w:t>АКБ «Банк Москвы»</w:t>
      </w:r>
      <w:r w:rsidRPr="000A6B65">
        <w:rPr>
          <w:rStyle w:val="af7"/>
          <w:i w:val="0"/>
          <w:iCs w:val="0"/>
          <w:color w:val="000000"/>
          <w:sz w:val="20"/>
          <w:szCs w:val="20"/>
        </w:rPr>
        <w:t xml:space="preserve"> </w:t>
      </w:r>
      <w:r>
        <w:rPr>
          <w:rStyle w:val="af7"/>
          <w:i w:val="0"/>
          <w:iCs w:val="0"/>
          <w:color w:val="000000"/>
          <w:sz w:val="20"/>
          <w:szCs w:val="20"/>
        </w:rPr>
        <w:t>(О</w:t>
      </w:r>
      <w:r w:rsidRPr="000A6B65">
        <w:rPr>
          <w:rStyle w:val="af7"/>
          <w:i w:val="0"/>
          <w:iCs w:val="0"/>
          <w:color w:val="000000"/>
          <w:sz w:val="20"/>
          <w:szCs w:val="20"/>
        </w:rPr>
        <w:t>АО</w:t>
      </w:r>
      <w:r>
        <w:rPr>
          <w:rStyle w:val="af7"/>
          <w:i w:val="0"/>
          <w:iCs w:val="0"/>
          <w:color w:val="000000"/>
          <w:sz w:val="20"/>
          <w:szCs w:val="20"/>
        </w:rPr>
        <w:t>)</w:t>
      </w:r>
    </w:p>
    <w:p w:rsidR="00635535" w:rsidRPr="000A6B65" w:rsidRDefault="00635535" w:rsidP="00635535">
      <w:pPr>
        <w:tabs>
          <w:tab w:val="clear" w:pos="709"/>
        </w:tabs>
        <w:rPr>
          <w:rStyle w:val="af7"/>
          <w:i w:val="0"/>
          <w:iCs w:val="0"/>
          <w:color w:val="000000"/>
          <w:sz w:val="20"/>
          <w:szCs w:val="20"/>
        </w:rPr>
      </w:pPr>
      <w:r w:rsidRPr="000A6B65">
        <w:rPr>
          <w:rStyle w:val="af7"/>
          <w:i w:val="0"/>
          <w:iCs w:val="0"/>
          <w:color w:val="000000"/>
          <w:sz w:val="20"/>
          <w:szCs w:val="20"/>
        </w:rPr>
        <w:t xml:space="preserve">Место нахождения: </w:t>
      </w:r>
      <w:r w:rsidR="00D966A1">
        <w:rPr>
          <w:rStyle w:val="af7"/>
          <w:i w:val="0"/>
          <w:iCs w:val="0"/>
          <w:color w:val="000000"/>
          <w:sz w:val="20"/>
          <w:szCs w:val="20"/>
        </w:rPr>
        <w:t>107996</w:t>
      </w:r>
      <w:r w:rsidRPr="000A6B65">
        <w:rPr>
          <w:rStyle w:val="af7"/>
          <w:i w:val="0"/>
          <w:iCs w:val="0"/>
          <w:color w:val="000000"/>
          <w:sz w:val="20"/>
          <w:szCs w:val="20"/>
        </w:rPr>
        <w:t xml:space="preserve">, г. Москва, </w:t>
      </w:r>
      <w:r w:rsidR="00D966A1">
        <w:rPr>
          <w:rStyle w:val="af7"/>
          <w:i w:val="0"/>
          <w:iCs w:val="0"/>
          <w:color w:val="000000"/>
          <w:sz w:val="20"/>
          <w:szCs w:val="20"/>
        </w:rPr>
        <w:t>ул. Рождественка</w:t>
      </w:r>
      <w:r w:rsidRPr="000A6B65">
        <w:rPr>
          <w:rStyle w:val="af7"/>
          <w:i w:val="0"/>
          <w:iCs w:val="0"/>
          <w:color w:val="000000"/>
          <w:sz w:val="20"/>
          <w:szCs w:val="20"/>
        </w:rPr>
        <w:t>, д.</w:t>
      </w:r>
      <w:r w:rsidR="00D966A1">
        <w:rPr>
          <w:rStyle w:val="af7"/>
          <w:i w:val="0"/>
          <w:iCs w:val="0"/>
          <w:color w:val="000000"/>
          <w:sz w:val="20"/>
          <w:szCs w:val="20"/>
        </w:rPr>
        <w:t xml:space="preserve"> 8/15, стр. 3</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 xml:space="preserve">контактный телефон: (495) </w:t>
      </w:r>
      <w:r w:rsidR="00D966A1">
        <w:rPr>
          <w:rStyle w:val="af7"/>
          <w:i w:val="0"/>
          <w:iCs w:val="0"/>
          <w:color w:val="000000"/>
          <w:sz w:val="20"/>
          <w:szCs w:val="20"/>
        </w:rPr>
        <w:t>9258600</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 xml:space="preserve">факс: </w:t>
      </w:r>
      <w:r w:rsidR="00D966A1" w:rsidRPr="000A6B65">
        <w:rPr>
          <w:rStyle w:val="af7"/>
          <w:i w:val="0"/>
          <w:iCs w:val="0"/>
          <w:color w:val="000000"/>
          <w:sz w:val="20"/>
          <w:szCs w:val="20"/>
        </w:rPr>
        <w:t xml:space="preserve">(495) </w:t>
      </w:r>
      <w:r w:rsidR="00D966A1">
        <w:rPr>
          <w:rStyle w:val="af7"/>
          <w:i w:val="0"/>
          <w:iCs w:val="0"/>
          <w:color w:val="000000"/>
          <w:sz w:val="20"/>
          <w:szCs w:val="20"/>
        </w:rPr>
        <w:t>9258600</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 xml:space="preserve">адрес электронной почты: </w:t>
      </w:r>
      <w:r w:rsidR="00D966A1">
        <w:rPr>
          <w:rStyle w:val="af7"/>
          <w:i w:val="0"/>
          <w:iCs w:val="0"/>
          <w:color w:val="000000"/>
          <w:sz w:val="20"/>
          <w:szCs w:val="20"/>
          <w:lang w:val="en-US"/>
        </w:rPr>
        <w:t>info</w:t>
      </w:r>
      <w:r w:rsidRPr="000A6B65">
        <w:rPr>
          <w:rStyle w:val="af7"/>
          <w:i w:val="0"/>
          <w:iCs w:val="0"/>
          <w:color w:val="000000"/>
          <w:sz w:val="20"/>
          <w:szCs w:val="20"/>
        </w:rPr>
        <w:t>@</w:t>
      </w:r>
      <w:r w:rsidR="00D966A1">
        <w:rPr>
          <w:rStyle w:val="af7"/>
          <w:i w:val="0"/>
          <w:iCs w:val="0"/>
          <w:color w:val="000000"/>
          <w:sz w:val="20"/>
          <w:szCs w:val="20"/>
          <w:lang w:val="en-US"/>
        </w:rPr>
        <w:t>mmbank</w:t>
      </w:r>
      <w:r w:rsidRPr="000A6B65">
        <w:rPr>
          <w:rStyle w:val="af7"/>
          <w:i w:val="0"/>
          <w:iCs w:val="0"/>
          <w:color w:val="000000"/>
          <w:sz w:val="20"/>
          <w:szCs w:val="20"/>
        </w:rPr>
        <w:t>.</w:t>
      </w:r>
      <w:r w:rsidRPr="000A6B65">
        <w:rPr>
          <w:rStyle w:val="af7"/>
          <w:i w:val="0"/>
          <w:iCs w:val="0"/>
          <w:color w:val="000000"/>
          <w:sz w:val="20"/>
          <w:szCs w:val="20"/>
          <w:lang w:val="en-US"/>
        </w:rPr>
        <w:t>ru</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номер лицензии: № 177-</w:t>
      </w:r>
      <w:r w:rsidR="00D966A1" w:rsidRPr="00D966A1">
        <w:rPr>
          <w:rStyle w:val="af7"/>
          <w:i w:val="0"/>
          <w:iCs w:val="0"/>
          <w:color w:val="000000"/>
          <w:sz w:val="20"/>
          <w:szCs w:val="20"/>
        </w:rPr>
        <w:t>03193</w:t>
      </w:r>
      <w:r w:rsidRPr="000A6B65">
        <w:rPr>
          <w:rStyle w:val="af7"/>
          <w:i w:val="0"/>
          <w:iCs w:val="0"/>
          <w:color w:val="000000"/>
          <w:sz w:val="20"/>
          <w:szCs w:val="20"/>
        </w:rPr>
        <w:t>-000100</w:t>
      </w:r>
    </w:p>
    <w:p w:rsidR="00635535" w:rsidRPr="00D966A1"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 xml:space="preserve">дата выдачи: </w:t>
      </w:r>
      <w:r w:rsidR="00D966A1" w:rsidRPr="00D966A1">
        <w:rPr>
          <w:rStyle w:val="af7"/>
          <w:i w:val="0"/>
          <w:iCs w:val="0"/>
          <w:color w:val="000000"/>
          <w:sz w:val="20"/>
          <w:szCs w:val="20"/>
        </w:rPr>
        <w:t xml:space="preserve">04 </w:t>
      </w:r>
      <w:r w:rsidR="00D966A1">
        <w:rPr>
          <w:rStyle w:val="af7"/>
          <w:i w:val="0"/>
          <w:iCs w:val="0"/>
          <w:color w:val="000000"/>
          <w:sz w:val="20"/>
          <w:szCs w:val="20"/>
        </w:rPr>
        <w:t>декабря</w:t>
      </w:r>
      <w:r w:rsidR="00D966A1" w:rsidRPr="00D966A1">
        <w:rPr>
          <w:rStyle w:val="af7"/>
          <w:i w:val="0"/>
          <w:iCs w:val="0"/>
          <w:color w:val="000000"/>
          <w:sz w:val="20"/>
          <w:szCs w:val="20"/>
        </w:rPr>
        <w:t xml:space="preserve"> 2000 </w:t>
      </w:r>
      <w:r w:rsidR="00D966A1">
        <w:rPr>
          <w:rStyle w:val="af7"/>
          <w:i w:val="0"/>
          <w:iCs w:val="0"/>
          <w:color w:val="000000"/>
          <w:sz w:val="20"/>
          <w:szCs w:val="20"/>
        </w:rPr>
        <w:t>года</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срок действия: без огранничения  действия</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наименование органа, выдавшего такую лицензию: Федеральная комиссия по рынку ценных бумаг</w:t>
      </w:r>
    </w:p>
    <w:p w:rsidR="00635535" w:rsidRPr="000A6B65" w:rsidRDefault="00635535" w:rsidP="00635535">
      <w:pPr>
        <w:tabs>
          <w:tab w:val="clear" w:pos="709"/>
        </w:tabs>
        <w:autoSpaceDE w:val="0"/>
        <w:rPr>
          <w:rStyle w:val="af7"/>
          <w:i w:val="0"/>
          <w:iCs w:val="0"/>
          <w:color w:val="000000"/>
          <w:sz w:val="20"/>
          <w:szCs w:val="20"/>
        </w:rPr>
      </w:pPr>
      <w:r w:rsidRPr="000A6B65">
        <w:rPr>
          <w:rStyle w:val="af7"/>
          <w:i w:val="0"/>
          <w:iCs w:val="0"/>
          <w:color w:val="000000"/>
          <w:sz w:val="20"/>
          <w:szCs w:val="20"/>
        </w:rPr>
        <w:t xml:space="preserve">количество обыкновенных акций эмитента, зарегистрированных в реестре акционеров эмитента на имя номинального держателя: </w:t>
      </w:r>
      <w:r w:rsidR="006C3121">
        <w:rPr>
          <w:rStyle w:val="af7"/>
          <w:i w:val="0"/>
          <w:iCs w:val="0"/>
          <w:color w:val="000000"/>
          <w:sz w:val="20"/>
          <w:szCs w:val="20"/>
        </w:rPr>
        <w:t>11238.</w:t>
      </w:r>
    </w:p>
    <w:p w:rsidR="004611C5" w:rsidRDefault="004611C5" w:rsidP="00A14D99">
      <w:pPr>
        <w:pStyle w:val="21"/>
      </w:pPr>
      <w:bookmarkStart w:id="195" w:name="_Toc261885353"/>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192"/>
      <w:bookmarkEnd w:id="194"/>
      <w:bookmarkEnd w:id="195"/>
    </w:p>
    <w:p w:rsidR="004611C5" w:rsidRDefault="004611C5">
      <w:pPr>
        <w:pStyle w:val="32"/>
        <w:rPr>
          <w:b w:val="0"/>
          <w:bCs w:val="0"/>
        </w:rPr>
      </w:pPr>
      <w:bookmarkStart w:id="196" w:name="_Toc108855274"/>
      <w:bookmarkStart w:id="197" w:name="_Toc110063320"/>
      <w:r>
        <w:rPr>
          <w:b w:val="0"/>
          <w:bCs w:val="0"/>
        </w:rPr>
        <w:t>такой доли нет, наличие специального права не предусмотрено.</w:t>
      </w:r>
    </w:p>
    <w:p w:rsidR="004611C5" w:rsidRDefault="004611C5" w:rsidP="00A14D99">
      <w:pPr>
        <w:pStyle w:val="21"/>
      </w:pPr>
      <w:bookmarkStart w:id="198" w:name="_Toc261885354"/>
      <w:r>
        <w:t>6.4. Сведения об ограничениях на участие в уставном (складочном) капитале (паевом фонде) эмитента</w:t>
      </w:r>
      <w:bookmarkEnd w:id="196"/>
      <w:bookmarkEnd w:id="197"/>
      <w:bookmarkEnd w:id="198"/>
    </w:p>
    <w:p w:rsidR="004611C5" w:rsidRDefault="004611C5">
      <w:pPr>
        <w:pStyle w:val="ad"/>
        <w:tabs>
          <w:tab w:val="clear" w:pos="709"/>
        </w:tabs>
        <w:jc w:val="left"/>
        <w:rPr>
          <w:i w:val="0"/>
          <w:iCs w:val="0"/>
          <w:sz w:val="20"/>
          <w:szCs w:val="20"/>
        </w:rPr>
      </w:pPr>
      <w:r>
        <w:rPr>
          <w:i w:val="0"/>
          <w:iCs w:val="0"/>
          <w:sz w:val="20"/>
          <w:szCs w:val="20"/>
        </w:rPr>
        <w:t>нет.</w:t>
      </w:r>
    </w:p>
    <w:p w:rsidR="004611C5" w:rsidRDefault="004611C5" w:rsidP="00A14D99">
      <w:pPr>
        <w:pStyle w:val="21"/>
      </w:pPr>
      <w:bookmarkStart w:id="199" w:name="_Toc108855275"/>
      <w:bookmarkStart w:id="200" w:name="_Toc110063321"/>
      <w:bookmarkStart w:id="201" w:name="_Toc261885355"/>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199"/>
      <w:bookmarkEnd w:id="200"/>
      <w:bookmarkEnd w:id="201"/>
    </w:p>
    <w:p w:rsidR="004611C5" w:rsidRPr="006F2FE5" w:rsidRDefault="004611C5" w:rsidP="006F2FE5">
      <w:pPr>
        <w:pStyle w:val="ad"/>
        <w:tabs>
          <w:tab w:val="clear" w:pos="709"/>
        </w:tabs>
        <w:spacing w:before="80"/>
        <w:jc w:val="left"/>
        <w:rPr>
          <w:b/>
          <w:bCs/>
          <w:i w:val="0"/>
          <w:iCs w:val="0"/>
          <w:color w:val="000000"/>
          <w:sz w:val="20"/>
          <w:szCs w:val="20"/>
        </w:rPr>
      </w:pPr>
      <w:bookmarkStart w:id="202" w:name="_Toc108855276"/>
      <w:bookmarkStart w:id="203" w:name="_Toc110063322"/>
      <w:r w:rsidRPr="006F2FE5">
        <w:rPr>
          <w:b/>
          <w:bCs/>
          <w:i w:val="0"/>
          <w:iCs w:val="0"/>
          <w:color w:val="000000"/>
          <w:sz w:val="20"/>
          <w:szCs w:val="20"/>
        </w:rPr>
        <w:t>2004 год</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дата составления списка лиц, имеющих право на участие в общем соб</w:t>
      </w:r>
      <w:r w:rsidR="00BF7BCF">
        <w:rPr>
          <w:i w:val="0"/>
          <w:iCs w:val="0"/>
          <w:color w:val="000000"/>
          <w:sz w:val="20"/>
          <w:szCs w:val="20"/>
        </w:rPr>
        <w:t>рании акционеров: 14.05.2004 г.</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1. Наименование: </w:t>
      </w:r>
      <w:r w:rsidRPr="00F15ABC">
        <w:rPr>
          <w:rStyle w:val="SUBST"/>
          <w:b w:val="0"/>
          <w:bCs w:val="0"/>
          <w:sz w:val="20"/>
          <w:szCs w:val="20"/>
        </w:rPr>
        <w:t>Департамент имущества г. Москвы</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w:t>
      </w:r>
      <w:r w:rsidRPr="00F15ABC">
        <w:rPr>
          <w:rStyle w:val="SUBST"/>
          <w:b w:val="0"/>
          <w:bCs w:val="0"/>
          <w:sz w:val="20"/>
          <w:szCs w:val="20"/>
        </w:rPr>
        <w:t xml:space="preserve">49,0023 %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обыкновенных акций эмитента: </w:t>
      </w:r>
      <w:r w:rsidRPr="00F15ABC">
        <w:rPr>
          <w:rStyle w:val="SUBST"/>
          <w:b w:val="0"/>
          <w:bCs w:val="0"/>
          <w:sz w:val="20"/>
          <w:szCs w:val="20"/>
        </w:rPr>
        <w:t>49,0023 %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2. </w:t>
      </w:r>
      <w:r w:rsidRPr="00F15ABC">
        <w:rPr>
          <w:rStyle w:val="SUBST"/>
          <w:b w:val="0"/>
          <w:bCs w:val="0"/>
          <w:sz w:val="20"/>
          <w:szCs w:val="20"/>
        </w:rPr>
        <w:t>Наименование: АКБ «Центрокредит» (ЗАО)</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w:t>
      </w:r>
      <w:r w:rsidRPr="00F15ABC">
        <w:rPr>
          <w:rStyle w:val="SUBST"/>
          <w:b w:val="0"/>
          <w:bCs w:val="0"/>
          <w:sz w:val="20"/>
          <w:szCs w:val="20"/>
        </w:rPr>
        <w:t xml:space="preserve">19,9541 %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обыкновенных акций эмитента: </w:t>
      </w:r>
      <w:r w:rsidRPr="00F15ABC">
        <w:rPr>
          <w:rStyle w:val="SUBST"/>
          <w:b w:val="0"/>
          <w:bCs w:val="0"/>
          <w:sz w:val="20"/>
          <w:szCs w:val="20"/>
        </w:rPr>
        <w:t>19,9541 %</w:t>
      </w:r>
    </w:p>
    <w:p w:rsidR="004611C5" w:rsidRPr="006F2FE5" w:rsidRDefault="004611C5" w:rsidP="006F2FE5">
      <w:pPr>
        <w:pStyle w:val="ad"/>
        <w:tabs>
          <w:tab w:val="clear" w:pos="709"/>
        </w:tabs>
        <w:spacing w:before="80"/>
        <w:jc w:val="left"/>
        <w:rPr>
          <w:b/>
          <w:bCs/>
          <w:i w:val="0"/>
          <w:iCs w:val="0"/>
          <w:color w:val="000000"/>
          <w:sz w:val="20"/>
          <w:szCs w:val="20"/>
        </w:rPr>
      </w:pPr>
      <w:r w:rsidRPr="006F2FE5">
        <w:rPr>
          <w:b/>
          <w:bCs/>
          <w:i w:val="0"/>
          <w:iCs w:val="0"/>
          <w:color w:val="000000"/>
          <w:sz w:val="20"/>
          <w:szCs w:val="20"/>
        </w:rPr>
        <w:t>2005 год</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дата составления списка лиц, имеющих право на участие в общем соб</w:t>
      </w:r>
      <w:r w:rsidR="00BF7BCF">
        <w:rPr>
          <w:i w:val="0"/>
          <w:iCs w:val="0"/>
          <w:color w:val="000000"/>
          <w:sz w:val="20"/>
          <w:szCs w:val="20"/>
        </w:rPr>
        <w:t>рании акционеров: 08.05.2005 г.</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1. Наименование: </w:t>
      </w:r>
      <w:r w:rsidRPr="00F15ABC">
        <w:rPr>
          <w:rStyle w:val="SUBST"/>
          <w:b w:val="0"/>
          <w:bCs w:val="0"/>
          <w:sz w:val="20"/>
          <w:szCs w:val="20"/>
        </w:rPr>
        <w:t>Департамент имущества г. Москвы</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w:t>
      </w:r>
      <w:r w:rsidRPr="00F15ABC">
        <w:rPr>
          <w:rStyle w:val="SUBST"/>
          <w:b w:val="0"/>
          <w:bCs w:val="0"/>
          <w:sz w:val="20"/>
          <w:szCs w:val="20"/>
        </w:rPr>
        <w:t xml:space="preserve">49,0023 %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обыкновенных акций эмитента: </w:t>
      </w:r>
      <w:r w:rsidRPr="00F15ABC">
        <w:rPr>
          <w:rStyle w:val="SUBST"/>
          <w:b w:val="0"/>
          <w:bCs w:val="0"/>
          <w:sz w:val="20"/>
          <w:szCs w:val="20"/>
        </w:rPr>
        <w:t>49,0023 %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2. </w:t>
      </w:r>
      <w:r w:rsidRPr="00F15ABC">
        <w:rPr>
          <w:rStyle w:val="SUBST"/>
          <w:b w:val="0"/>
          <w:bCs w:val="0"/>
          <w:sz w:val="20"/>
          <w:szCs w:val="20"/>
        </w:rPr>
        <w:t>Наименование: АКБ «Центрокредит» (ЗАО)</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w:t>
      </w:r>
      <w:r w:rsidRPr="00F15ABC">
        <w:rPr>
          <w:rStyle w:val="SUBST"/>
          <w:b w:val="0"/>
          <w:bCs w:val="0"/>
          <w:sz w:val="20"/>
          <w:szCs w:val="20"/>
        </w:rPr>
        <w:t xml:space="preserve">19,9541 %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обыкновенных акций эмитента: </w:t>
      </w:r>
      <w:r w:rsidRPr="00F15ABC">
        <w:rPr>
          <w:rStyle w:val="SUBST"/>
          <w:b w:val="0"/>
          <w:bCs w:val="0"/>
          <w:sz w:val="20"/>
          <w:szCs w:val="20"/>
        </w:rPr>
        <w:t>19,9541 %</w:t>
      </w:r>
    </w:p>
    <w:p w:rsidR="004611C5" w:rsidRPr="006F2FE5" w:rsidRDefault="004611C5" w:rsidP="006F2FE5">
      <w:pPr>
        <w:pStyle w:val="ad"/>
        <w:tabs>
          <w:tab w:val="clear" w:pos="709"/>
        </w:tabs>
        <w:spacing w:before="80"/>
        <w:jc w:val="left"/>
        <w:rPr>
          <w:b/>
          <w:bCs/>
          <w:i w:val="0"/>
          <w:iCs w:val="0"/>
          <w:color w:val="000000"/>
          <w:sz w:val="20"/>
          <w:szCs w:val="20"/>
        </w:rPr>
      </w:pPr>
      <w:r w:rsidRPr="006F2FE5">
        <w:rPr>
          <w:b/>
          <w:bCs/>
          <w:i w:val="0"/>
          <w:iCs w:val="0"/>
          <w:color w:val="000000"/>
          <w:sz w:val="20"/>
          <w:szCs w:val="20"/>
        </w:rPr>
        <w:t>2006 год</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дата составления списка лиц, имеющих право на участие в общем соб</w:t>
      </w:r>
      <w:r w:rsidR="00BF7BCF">
        <w:rPr>
          <w:i w:val="0"/>
          <w:iCs w:val="0"/>
          <w:color w:val="000000"/>
          <w:sz w:val="20"/>
          <w:szCs w:val="20"/>
        </w:rPr>
        <w:t>рании акционеров: 14.05.2006 г.</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1. Наименование: </w:t>
      </w:r>
      <w:r w:rsidRPr="00F15ABC">
        <w:rPr>
          <w:rStyle w:val="SUBST"/>
          <w:b w:val="0"/>
          <w:bCs w:val="0"/>
          <w:sz w:val="20"/>
          <w:szCs w:val="20"/>
        </w:rPr>
        <w:t>Департамент имущества г. Москвы</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w:t>
      </w:r>
      <w:r w:rsidRPr="00F15ABC">
        <w:rPr>
          <w:rStyle w:val="SUBST"/>
          <w:b w:val="0"/>
          <w:bCs w:val="0"/>
          <w:sz w:val="20"/>
          <w:szCs w:val="20"/>
        </w:rPr>
        <w:t xml:space="preserve">49,0023 %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обыкновенных акций эмитента: </w:t>
      </w:r>
      <w:r w:rsidRPr="00F15ABC">
        <w:rPr>
          <w:rStyle w:val="SUBST"/>
          <w:b w:val="0"/>
          <w:bCs w:val="0"/>
          <w:sz w:val="20"/>
          <w:szCs w:val="20"/>
        </w:rPr>
        <w:t>49,0023 %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2. </w:t>
      </w:r>
      <w:r w:rsidRPr="00F15ABC">
        <w:rPr>
          <w:rStyle w:val="SUBST"/>
          <w:b w:val="0"/>
          <w:bCs w:val="0"/>
          <w:sz w:val="20"/>
          <w:szCs w:val="20"/>
        </w:rPr>
        <w:t>Мерова Татьяна Фёдоровна</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w:t>
      </w:r>
      <w:r w:rsidRPr="00F15ABC">
        <w:rPr>
          <w:rStyle w:val="SUBST"/>
          <w:b w:val="0"/>
          <w:bCs w:val="0"/>
          <w:sz w:val="20"/>
          <w:szCs w:val="20"/>
        </w:rPr>
        <w:t xml:space="preserve">27,49 %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обыкновенных акций эмитента: </w:t>
      </w:r>
      <w:r w:rsidRPr="00F15ABC">
        <w:rPr>
          <w:rStyle w:val="SUBST"/>
          <w:b w:val="0"/>
          <w:bCs w:val="0"/>
          <w:sz w:val="20"/>
          <w:szCs w:val="20"/>
        </w:rPr>
        <w:t>27,49 %</w:t>
      </w:r>
    </w:p>
    <w:p w:rsidR="004611C5" w:rsidRPr="006F2FE5" w:rsidRDefault="004611C5" w:rsidP="006F2FE5">
      <w:pPr>
        <w:pStyle w:val="ad"/>
        <w:tabs>
          <w:tab w:val="clear" w:pos="709"/>
        </w:tabs>
        <w:spacing w:before="80"/>
        <w:jc w:val="left"/>
        <w:rPr>
          <w:b/>
          <w:bCs/>
          <w:i w:val="0"/>
          <w:iCs w:val="0"/>
          <w:color w:val="000000"/>
          <w:sz w:val="20"/>
          <w:szCs w:val="20"/>
        </w:rPr>
      </w:pPr>
      <w:r w:rsidRPr="006F2FE5">
        <w:rPr>
          <w:b/>
          <w:bCs/>
          <w:i w:val="0"/>
          <w:iCs w:val="0"/>
          <w:color w:val="000000"/>
          <w:sz w:val="20"/>
          <w:szCs w:val="20"/>
        </w:rPr>
        <w:t>2007 год</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дата составления списка лиц, имеющих право на участие в общем соб</w:t>
      </w:r>
      <w:r w:rsidR="00BF7BCF">
        <w:rPr>
          <w:i w:val="0"/>
          <w:iCs w:val="0"/>
          <w:color w:val="000000"/>
          <w:sz w:val="20"/>
          <w:szCs w:val="20"/>
        </w:rPr>
        <w:t>рании акционеров: 14.05.2007 г.</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1. Наименование: Департамент имущества г. Москвы</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49,0023 %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lastRenderedPageBreak/>
        <w:t>доля обыкновенных акций эмитента: 49,0023 %</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2. Мерова Татьяна Фёдоровна</w:t>
      </w:r>
    </w:p>
    <w:p w:rsidR="004611C5" w:rsidRPr="00F15ABC" w:rsidRDefault="004611C5">
      <w:pPr>
        <w:pStyle w:val="ad"/>
        <w:tabs>
          <w:tab w:val="clear" w:pos="709"/>
        </w:tabs>
        <w:jc w:val="left"/>
        <w:rPr>
          <w:i w:val="0"/>
          <w:iCs w:val="0"/>
          <w:color w:val="000000"/>
          <w:sz w:val="20"/>
          <w:szCs w:val="20"/>
        </w:rPr>
      </w:pPr>
      <w:r w:rsidRPr="00F15ABC">
        <w:rPr>
          <w:i w:val="0"/>
          <w:iCs w:val="0"/>
          <w:color w:val="000000"/>
          <w:sz w:val="20"/>
          <w:szCs w:val="20"/>
        </w:rPr>
        <w:t xml:space="preserve">доля в уставном капитале эмитента: 27,49 % </w:t>
      </w:r>
    </w:p>
    <w:p w:rsidR="004611C5" w:rsidRDefault="004611C5">
      <w:pPr>
        <w:pStyle w:val="ad"/>
        <w:tabs>
          <w:tab w:val="clear" w:pos="709"/>
        </w:tabs>
        <w:jc w:val="left"/>
        <w:rPr>
          <w:i w:val="0"/>
          <w:iCs w:val="0"/>
          <w:color w:val="000000"/>
          <w:sz w:val="20"/>
          <w:szCs w:val="20"/>
        </w:rPr>
      </w:pPr>
      <w:r w:rsidRPr="00F15ABC">
        <w:rPr>
          <w:i w:val="0"/>
          <w:iCs w:val="0"/>
          <w:color w:val="000000"/>
          <w:sz w:val="20"/>
          <w:szCs w:val="20"/>
        </w:rPr>
        <w:t>доля обыкновенных акций эмитента: 27,49 %</w:t>
      </w:r>
    </w:p>
    <w:p w:rsidR="00964338" w:rsidRPr="006F2FE5" w:rsidRDefault="00964338" w:rsidP="006F2FE5">
      <w:pPr>
        <w:pStyle w:val="ad"/>
        <w:tabs>
          <w:tab w:val="clear" w:pos="709"/>
        </w:tabs>
        <w:spacing w:before="80"/>
        <w:jc w:val="left"/>
        <w:rPr>
          <w:b/>
          <w:bCs/>
          <w:i w:val="0"/>
          <w:iCs w:val="0"/>
          <w:sz w:val="20"/>
          <w:szCs w:val="20"/>
        </w:rPr>
      </w:pPr>
      <w:r w:rsidRPr="006F2FE5">
        <w:rPr>
          <w:b/>
          <w:bCs/>
          <w:i w:val="0"/>
          <w:iCs w:val="0"/>
          <w:sz w:val="20"/>
          <w:szCs w:val="20"/>
        </w:rPr>
        <w:t>2008 год</w:t>
      </w:r>
    </w:p>
    <w:p w:rsidR="00964338" w:rsidRPr="00BF7BCF" w:rsidRDefault="00964338" w:rsidP="00964338">
      <w:pPr>
        <w:pStyle w:val="ad"/>
        <w:tabs>
          <w:tab w:val="clear" w:pos="709"/>
        </w:tabs>
        <w:jc w:val="left"/>
        <w:rPr>
          <w:i w:val="0"/>
          <w:iCs w:val="0"/>
          <w:sz w:val="20"/>
          <w:szCs w:val="20"/>
        </w:rPr>
      </w:pPr>
      <w:r w:rsidRPr="00BF7BCF">
        <w:rPr>
          <w:i w:val="0"/>
          <w:iCs w:val="0"/>
          <w:sz w:val="20"/>
          <w:szCs w:val="20"/>
        </w:rPr>
        <w:t>дата составления списка лиц, имеющих право на участие в общем соб</w:t>
      </w:r>
      <w:r w:rsidR="00BF7BCF" w:rsidRPr="00BF7BCF">
        <w:rPr>
          <w:i w:val="0"/>
          <w:iCs w:val="0"/>
          <w:sz w:val="20"/>
          <w:szCs w:val="20"/>
        </w:rPr>
        <w:t>рании акционеров: 19.06.2008 г.</w:t>
      </w:r>
    </w:p>
    <w:p w:rsidR="00964338" w:rsidRPr="00BF7BCF" w:rsidRDefault="00964338" w:rsidP="00964338">
      <w:pPr>
        <w:pStyle w:val="ad"/>
        <w:tabs>
          <w:tab w:val="clear" w:pos="709"/>
        </w:tabs>
        <w:jc w:val="left"/>
        <w:rPr>
          <w:i w:val="0"/>
          <w:iCs w:val="0"/>
          <w:sz w:val="20"/>
          <w:szCs w:val="20"/>
        </w:rPr>
      </w:pPr>
      <w:r w:rsidRPr="00BF7BCF">
        <w:rPr>
          <w:i w:val="0"/>
          <w:iCs w:val="0"/>
          <w:sz w:val="20"/>
          <w:szCs w:val="20"/>
        </w:rPr>
        <w:t>1. Наименование: Департамент имущества г. Москвы</w:t>
      </w:r>
    </w:p>
    <w:p w:rsidR="00964338" w:rsidRPr="00BF7BCF" w:rsidRDefault="00964338" w:rsidP="00964338">
      <w:pPr>
        <w:pStyle w:val="ad"/>
        <w:tabs>
          <w:tab w:val="clear" w:pos="709"/>
        </w:tabs>
        <w:jc w:val="left"/>
        <w:rPr>
          <w:i w:val="0"/>
          <w:iCs w:val="0"/>
          <w:sz w:val="20"/>
          <w:szCs w:val="20"/>
        </w:rPr>
      </w:pPr>
      <w:r w:rsidRPr="00BF7BCF">
        <w:rPr>
          <w:i w:val="0"/>
          <w:iCs w:val="0"/>
          <w:sz w:val="20"/>
          <w:szCs w:val="20"/>
        </w:rPr>
        <w:t>доля в уст</w:t>
      </w:r>
      <w:r w:rsidR="00BF7BCF" w:rsidRPr="00BF7BCF">
        <w:rPr>
          <w:i w:val="0"/>
          <w:iCs w:val="0"/>
          <w:sz w:val="20"/>
          <w:szCs w:val="20"/>
        </w:rPr>
        <w:t>авном капитале эмитента: 49,00</w:t>
      </w:r>
      <w:r w:rsidRPr="00BF7BCF">
        <w:rPr>
          <w:i w:val="0"/>
          <w:iCs w:val="0"/>
          <w:sz w:val="20"/>
          <w:szCs w:val="20"/>
        </w:rPr>
        <w:t xml:space="preserve"> % </w:t>
      </w:r>
    </w:p>
    <w:p w:rsidR="00964338" w:rsidRPr="00BF7BCF" w:rsidRDefault="00964338" w:rsidP="00964338">
      <w:pPr>
        <w:pStyle w:val="ad"/>
        <w:tabs>
          <w:tab w:val="clear" w:pos="709"/>
        </w:tabs>
        <w:jc w:val="left"/>
        <w:rPr>
          <w:i w:val="0"/>
          <w:iCs w:val="0"/>
          <w:sz w:val="20"/>
          <w:szCs w:val="20"/>
        </w:rPr>
      </w:pPr>
      <w:r w:rsidRPr="00BF7BCF">
        <w:rPr>
          <w:i w:val="0"/>
          <w:iCs w:val="0"/>
          <w:sz w:val="20"/>
          <w:szCs w:val="20"/>
        </w:rPr>
        <w:t>доля обык</w:t>
      </w:r>
      <w:r w:rsidR="00BF7BCF" w:rsidRPr="00BF7BCF">
        <w:rPr>
          <w:i w:val="0"/>
          <w:iCs w:val="0"/>
          <w:sz w:val="20"/>
          <w:szCs w:val="20"/>
        </w:rPr>
        <w:t>новенных акций эмитента: 49,00</w:t>
      </w:r>
      <w:r w:rsidRPr="00BF7BCF">
        <w:rPr>
          <w:i w:val="0"/>
          <w:iCs w:val="0"/>
          <w:sz w:val="20"/>
          <w:szCs w:val="20"/>
        </w:rPr>
        <w:t xml:space="preserve"> %</w:t>
      </w:r>
    </w:p>
    <w:p w:rsidR="00964338" w:rsidRPr="00E945AD" w:rsidRDefault="00964338" w:rsidP="00964338">
      <w:pPr>
        <w:pStyle w:val="ad"/>
        <w:tabs>
          <w:tab w:val="clear" w:pos="709"/>
        </w:tabs>
        <w:jc w:val="left"/>
        <w:rPr>
          <w:i w:val="0"/>
          <w:iCs w:val="0"/>
          <w:sz w:val="20"/>
          <w:szCs w:val="20"/>
        </w:rPr>
      </w:pPr>
      <w:r w:rsidRPr="00E945AD">
        <w:rPr>
          <w:i w:val="0"/>
          <w:iCs w:val="0"/>
          <w:sz w:val="20"/>
          <w:szCs w:val="20"/>
        </w:rPr>
        <w:t>2. Мерова Татьяна Фёдоровна</w:t>
      </w:r>
    </w:p>
    <w:p w:rsidR="00964338" w:rsidRPr="00E945AD" w:rsidRDefault="00964338" w:rsidP="00964338">
      <w:pPr>
        <w:pStyle w:val="ad"/>
        <w:tabs>
          <w:tab w:val="clear" w:pos="709"/>
        </w:tabs>
        <w:jc w:val="left"/>
        <w:rPr>
          <w:i w:val="0"/>
          <w:iCs w:val="0"/>
          <w:sz w:val="20"/>
          <w:szCs w:val="20"/>
        </w:rPr>
      </w:pPr>
      <w:r w:rsidRPr="00E945AD">
        <w:rPr>
          <w:i w:val="0"/>
          <w:iCs w:val="0"/>
          <w:sz w:val="20"/>
          <w:szCs w:val="20"/>
        </w:rPr>
        <w:t xml:space="preserve">доля в уставном капитале эмитента: 27,49 % </w:t>
      </w:r>
    </w:p>
    <w:p w:rsidR="00964338" w:rsidRPr="00E945AD" w:rsidRDefault="00964338" w:rsidP="00964338">
      <w:pPr>
        <w:pStyle w:val="ad"/>
        <w:tabs>
          <w:tab w:val="clear" w:pos="709"/>
        </w:tabs>
        <w:jc w:val="left"/>
        <w:rPr>
          <w:i w:val="0"/>
          <w:iCs w:val="0"/>
          <w:sz w:val="20"/>
          <w:szCs w:val="20"/>
        </w:rPr>
      </w:pPr>
      <w:r w:rsidRPr="00E945AD">
        <w:rPr>
          <w:i w:val="0"/>
          <w:iCs w:val="0"/>
          <w:sz w:val="20"/>
          <w:szCs w:val="20"/>
        </w:rPr>
        <w:t>доля обыкновенных акций эмитента: 27,49 %</w:t>
      </w:r>
    </w:p>
    <w:p w:rsidR="00BF7BCF" w:rsidRPr="006F2FE5" w:rsidRDefault="00BF7BCF" w:rsidP="006F2FE5">
      <w:pPr>
        <w:pStyle w:val="ad"/>
        <w:tabs>
          <w:tab w:val="clear" w:pos="709"/>
        </w:tabs>
        <w:spacing w:before="80"/>
        <w:jc w:val="left"/>
        <w:rPr>
          <w:b/>
          <w:bCs/>
          <w:i w:val="0"/>
          <w:iCs w:val="0"/>
          <w:sz w:val="20"/>
          <w:szCs w:val="20"/>
        </w:rPr>
      </w:pPr>
      <w:r w:rsidRPr="006F2FE5">
        <w:rPr>
          <w:b/>
          <w:bCs/>
          <w:i w:val="0"/>
          <w:iCs w:val="0"/>
          <w:sz w:val="20"/>
          <w:szCs w:val="20"/>
        </w:rPr>
        <w:t>2008 год</w:t>
      </w:r>
    </w:p>
    <w:p w:rsidR="00BF7BCF" w:rsidRPr="00E945AD" w:rsidRDefault="00BF7BCF" w:rsidP="00BF7BCF">
      <w:pPr>
        <w:pStyle w:val="ad"/>
        <w:tabs>
          <w:tab w:val="clear" w:pos="709"/>
        </w:tabs>
        <w:jc w:val="left"/>
        <w:rPr>
          <w:i w:val="0"/>
          <w:iCs w:val="0"/>
          <w:sz w:val="20"/>
          <w:szCs w:val="20"/>
        </w:rPr>
      </w:pPr>
      <w:r w:rsidRPr="00E945AD">
        <w:rPr>
          <w:i w:val="0"/>
          <w:iCs w:val="0"/>
          <w:sz w:val="20"/>
          <w:szCs w:val="20"/>
        </w:rPr>
        <w:t>дата составления списка лиц, имеющих право на участие в общем собрании акционеров: 15.10.2009г.</w:t>
      </w:r>
    </w:p>
    <w:p w:rsidR="00BF7BCF" w:rsidRPr="00E945AD" w:rsidRDefault="00E945AD" w:rsidP="00BF7BCF">
      <w:pPr>
        <w:pStyle w:val="ad"/>
        <w:tabs>
          <w:tab w:val="clear" w:pos="709"/>
        </w:tabs>
        <w:jc w:val="left"/>
        <w:rPr>
          <w:i w:val="0"/>
          <w:iCs w:val="0"/>
          <w:sz w:val="20"/>
          <w:szCs w:val="20"/>
        </w:rPr>
      </w:pPr>
      <w:r w:rsidRPr="00E945AD">
        <w:rPr>
          <w:rStyle w:val="SUBST"/>
          <w:b w:val="0"/>
          <w:bCs w:val="0"/>
          <w:sz w:val="20"/>
          <w:szCs w:val="20"/>
        </w:rPr>
        <w:t>Открытое акционерное общество «Фонд предприятий транспортного комплекса»</w:t>
      </w:r>
    </w:p>
    <w:p w:rsidR="00BF7BCF" w:rsidRPr="00E945AD" w:rsidRDefault="00BF7BCF" w:rsidP="00BF7BCF">
      <w:pPr>
        <w:pStyle w:val="ad"/>
        <w:tabs>
          <w:tab w:val="clear" w:pos="709"/>
        </w:tabs>
        <w:jc w:val="left"/>
        <w:rPr>
          <w:i w:val="0"/>
          <w:iCs w:val="0"/>
          <w:sz w:val="20"/>
          <w:szCs w:val="20"/>
        </w:rPr>
      </w:pPr>
      <w:r w:rsidRPr="00E945AD">
        <w:rPr>
          <w:i w:val="0"/>
          <w:iCs w:val="0"/>
          <w:sz w:val="20"/>
          <w:szCs w:val="20"/>
        </w:rPr>
        <w:t xml:space="preserve">доля в уставном капитале эмитента: </w:t>
      </w:r>
      <w:r w:rsidR="00E945AD" w:rsidRPr="00E945AD">
        <w:rPr>
          <w:i w:val="0"/>
          <w:iCs w:val="0"/>
          <w:sz w:val="20"/>
          <w:szCs w:val="20"/>
        </w:rPr>
        <w:t>77,16</w:t>
      </w:r>
      <w:r w:rsidRPr="00E945AD">
        <w:rPr>
          <w:i w:val="0"/>
          <w:iCs w:val="0"/>
          <w:sz w:val="20"/>
          <w:szCs w:val="20"/>
        </w:rPr>
        <w:t xml:space="preserve"> % </w:t>
      </w:r>
    </w:p>
    <w:p w:rsidR="00BF7BCF" w:rsidRDefault="00BF7BCF" w:rsidP="00BF7BCF">
      <w:pPr>
        <w:pStyle w:val="ad"/>
        <w:tabs>
          <w:tab w:val="clear" w:pos="709"/>
        </w:tabs>
        <w:jc w:val="left"/>
        <w:rPr>
          <w:i w:val="0"/>
          <w:iCs w:val="0"/>
          <w:sz w:val="20"/>
          <w:szCs w:val="20"/>
        </w:rPr>
      </w:pPr>
      <w:r w:rsidRPr="00E945AD">
        <w:rPr>
          <w:i w:val="0"/>
          <w:iCs w:val="0"/>
          <w:sz w:val="20"/>
          <w:szCs w:val="20"/>
        </w:rPr>
        <w:t xml:space="preserve">доля обыкновенных акций эмитента: </w:t>
      </w:r>
      <w:r w:rsidR="00E945AD" w:rsidRPr="00E945AD">
        <w:rPr>
          <w:i w:val="0"/>
          <w:iCs w:val="0"/>
          <w:sz w:val="20"/>
          <w:szCs w:val="20"/>
        </w:rPr>
        <w:t>77,16</w:t>
      </w:r>
      <w:r w:rsidRPr="00E945AD">
        <w:rPr>
          <w:i w:val="0"/>
          <w:iCs w:val="0"/>
          <w:sz w:val="20"/>
          <w:szCs w:val="20"/>
        </w:rPr>
        <w:t xml:space="preserve"> %</w:t>
      </w:r>
    </w:p>
    <w:p w:rsidR="00D652B5" w:rsidRPr="006F2FE5" w:rsidRDefault="00D652B5" w:rsidP="00D652B5">
      <w:pPr>
        <w:pStyle w:val="ad"/>
        <w:tabs>
          <w:tab w:val="clear" w:pos="709"/>
        </w:tabs>
        <w:spacing w:before="80"/>
        <w:jc w:val="left"/>
        <w:rPr>
          <w:b/>
          <w:bCs/>
          <w:i w:val="0"/>
          <w:iCs w:val="0"/>
          <w:sz w:val="20"/>
          <w:szCs w:val="20"/>
        </w:rPr>
      </w:pPr>
      <w:r w:rsidRPr="006F2FE5">
        <w:rPr>
          <w:b/>
          <w:bCs/>
          <w:i w:val="0"/>
          <w:iCs w:val="0"/>
          <w:sz w:val="20"/>
          <w:szCs w:val="20"/>
        </w:rPr>
        <w:t>200</w:t>
      </w:r>
      <w:r>
        <w:rPr>
          <w:b/>
          <w:bCs/>
          <w:i w:val="0"/>
          <w:iCs w:val="0"/>
          <w:sz w:val="20"/>
          <w:szCs w:val="20"/>
        </w:rPr>
        <w:t>9</w:t>
      </w:r>
      <w:r w:rsidRPr="006F2FE5">
        <w:rPr>
          <w:b/>
          <w:bCs/>
          <w:i w:val="0"/>
          <w:iCs w:val="0"/>
          <w:sz w:val="20"/>
          <w:szCs w:val="20"/>
        </w:rPr>
        <w:t xml:space="preserve"> год</w:t>
      </w:r>
    </w:p>
    <w:p w:rsidR="00D652B5" w:rsidRPr="00E945AD" w:rsidRDefault="00D652B5" w:rsidP="00D652B5">
      <w:pPr>
        <w:pStyle w:val="ad"/>
        <w:tabs>
          <w:tab w:val="clear" w:pos="709"/>
        </w:tabs>
        <w:jc w:val="left"/>
        <w:rPr>
          <w:i w:val="0"/>
          <w:iCs w:val="0"/>
          <w:sz w:val="20"/>
          <w:szCs w:val="20"/>
        </w:rPr>
      </w:pPr>
      <w:r w:rsidRPr="00E945AD">
        <w:rPr>
          <w:i w:val="0"/>
          <w:iCs w:val="0"/>
          <w:sz w:val="20"/>
          <w:szCs w:val="20"/>
        </w:rPr>
        <w:t xml:space="preserve">дата составления списка лиц, имеющих право на участие в общем собрании акционеров: </w:t>
      </w:r>
      <w:r w:rsidR="00E535FF">
        <w:rPr>
          <w:i w:val="0"/>
          <w:iCs w:val="0"/>
          <w:sz w:val="20"/>
          <w:szCs w:val="20"/>
        </w:rPr>
        <w:t>22</w:t>
      </w:r>
      <w:r w:rsidRPr="00E945AD">
        <w:rPr>
          <w:i w:val="0"/>
          <w:iCs w:val="0"/>
          <w:sz w:val="20"/>
          <w:szCs w:val="20"/>
        </w:rPr>
        <w:t>.0</w:t>
      </w:r>
      <w:r w:rsidR="00E535FF">
        <w:rPr>
          <w:i w:val="0"/>
          <w:iCs w:val="0"/>
          <w:sz w:val="20"/>
          <w:szCs w:val="20"/>
        </w:rPr>
        <w:t>5</w:t>
      </w:r>
      <w:r w:rsidRPr="00E945AD">
        <w:rPr>
          <w:i w:val="0"/>
          <w:iCs w:val="0"/>
          <w:sz w:val="20"/>
          <w:szCs w:val="20"/>
        </w:rPr>
        <w:t>.2009г.</w:t>
      </w:r>
    </w:p>
    <w:p w:rsidR="00D652B5" w:rsidRPr="00E945AD" w:rsidRDefault="00D652B5" w:rsidP="00D652B5">
      <w:pPr>
        <w:pStyle w:val="ad"/>
        <w:tabs>
          <w:tab w:val="clear" w:pos="709"/>
        </w:tabs>
        <w:jc w:val="left"/>
        <w:rPr>
          <w:i w:val="0"/>
          <w:iCs w:val="0"/>
          <w:sz w:val="20"/>
          <w:szCs w:val="20"/>
        </w:rPr>
      </w:pPr>
      <w:r w:rsidRPr="00E945AD">
        <w:rPr>
          <w:rStyle w:val="SUBST"/>
          <w:b w:val="0"/>
          <w:bCs w:val="0"/>
          <w:sz w:val="20"/>
          <w:szCs w:val="20"/>
        </w:rPr>
        <w:t>Открытое акционерное общество «Фонд предприятий транспортного комплекса»</w:t>
      </w:r>
    </w:p>
    <w:p w:rsidR="00D652B5" w:rsidRPr="00E945AD" w:rsidRDefault="00D652B5" w:rsidP="00D652B5">
      <w:pPr>
        <w:pStyle w:val="ad"/>
        <w:tabs>
          <w:tab w:val="clear" w:pos="709"/>
        </w:tabs>
        <w:jc w:val="left"/>
        <w:rPr>
          <w:i w:val="0"/>
          <w:iCs w:val="0"/>
          <w:sz w:val="20"/>
          <w:szCs w:val="20"/>
        </w:rPr>
      </w:pPr>
      <w:r w:rsidRPr="00E945AD">
        <w:rPr>
          <w:i w:val="0"/>
          <w:iCs w:val="0"/>
          <w:sz w:val="20"/>
          <w:szCs w:val="20"/>
        </w:rPr>
        <w:t>доля в уставном капитале эмитента: 77,</w:t>
      </w:r>
      <w:r w:rsidR="00E535FF">
        <w:rPr>
          <w:i w:val="0"/>
          <w:iCs w:val="0"/>
          <w:sz w:val="20"/>
          <w:szCs w:val="20"/>
        </w:rPr>
        <w:t>6333</w:t>
      </w:r>
      <w:r w:rsidRPr="00E945AD">
        <w:rPr>
          <w:i w:val="0"/>
          <w:iCs w:val="0"/>
          <w:sz w:val="20"/>
          <w:szCs w:val="20"/>
        </w:rPr>
        <w:t xml:space="preserve"> % </w:t>
      </w:r>
    </w:p>
    <w:p w:rsidR="00D652B5" w:rsidRDefault="00D652B5" w:rsidP="00D652B5">
      <w:pPr>
        <w:pStyle w:val="ad"/>
        <w:tabs>
          <w:tab w:val="clear" w:pos="709"/>
        </w:tabs>
        <w:jc w:val="left"/>
        <w:rPr>
          <w:i w:val="0"/>
          <w:iCs w:val="0"/>
          <w:sz w:val="20"/>
          <w:szCs w:val="20"/>
        </w:rPr>
      </w:pPr>
      <w:r w:rsidRPr="00E945AD">
        <w:rPr>
          <w:i w:val="0"/>
          <w:iCs w:val="0"/>
          <w:sz w:val="20"/>
          <w:szCs w:val="20"/>
        </w:rPr>
        <w:t>доля обыкновенных акций эмитента: 77,6</w:t>
      </w:r>
      <w:r w:rsidR="00E535FF">
        <w:rPr>
          <w:i w:val="0"/>
          <w:iCs w:val="0"/>
          <w:sz w:val="20"/>
          <w:szCs w:val="20"/>
        </w:rPr>
        <w:t>333</w:t>
      </w:r>
      <w:r w:rsidRPr="00E945AD">
        <w:rPr>
          <w:i w:val="0"/>
          <w:iCs w:val="0"/>
          <w:sz w:val="20"/>
          <w:szCs w:val="20"/>
        </w:rPr>
        <w:t xml:space="preserve"> %</w:t>
      </w:r>
      <w:r w:rsidR="00E535FF">
        <w:rPr>
          <w:i w:val="0"/>
          <w:iCs w:val="0"/>
          <w:sz w:val="20"/>
          <w:szCs w:val="20"/>
        </w:rPr>
        <w:t xml:space="preserve"> </w:t>
      </w:r>
    </w:p>
    <w:p w:rsidR="00E535FF" w:rsidRPr="006F2FE5" w:rsidRDefault="00E535FF" w:rsidP="00E535FF">
      <w:pPr>
        <w:pStyle w:val="ad"/>
        <w:tabs>
          <w:tab w:val="clear" w:pos="709"/>
        </w:tabs>
        <w:spacing w:before="80"/>
        <w:jc w:val="left"/>
        <w:rPr>
          <w:b/>
          <w:bCs/>
          <w:i w:val="0"/>
          <w:iCs w:val="0"/>
          <w:sz w:val="20"/>
          <w:szCs w:val="20"/>
        </w:rPr>
      </w:pPr>
      <w:r w:rsidRPr="006F2FE5">
        <w:rPr>
          <w:b/>
          <w:bCs/>
          <w:i w:val="0"/>
          <w:iCs w:val="0"/>
          <w:sz w:val="20"/>
          <w:szCs w:val="20"/>
        </w:rPr>
        <w:t>200</w:t>
      </w:r>
      <w:r>
        <w:rPr>
          <w:b/>
          <w:bCs/>
          <w:i w:val="0"/>
          <w:iCs w:val="0"/>
          <w:sz w:val="20"/>
          <w:szCs w:val="20"/>
        </w:rPr>
        <w:t>9</w:t>
      </w:r>
      <w:r w:rsidRPr="006F2FE5">
        <w:rPr>
          <w:b/>
          <w:bCs/>
          <w:i w:val="0"/>
          <w:iCs w:val="0"/>
          <w:sz w:val="20"/>
          <w:szCs w:val="20"/>
        </w:rPr>
        <w:t xml:space="preserve"> год</w:t>
      </w:r>
    </w:p>
    <w:p w:rsidR="00E535FF" w:rsidRPr="00E945AD" w:rsidRDefault="00E535FF" w:rsidP="00E535FF">
      <w:pPr>
        <w:pStyle w:val="ad"/>
        <w:tabs>
          <w:tab w:val="clear" w:pos="709"/>
        </w:tabs>
        <w:jc w:val="left"/>
        <w:rPr>
          <w:i w:val="0"/>
          <w:iCs w:val="0"/>
          <w:sz w:val="20"/>
          <w:szCs w:val="20"/>
        </w:rPr>
      </w:pPr>
      <w:r w:rsidRPr="00E945AD">
        <w:rPr>
          <w:i w:val="0"/>
          <w:iCs w:val="0"/>
          <w:sz w:val="20"/>
          <w:szCs w:val="20"/>
        </w:rPr>
        <w:t xml:space="preserve">дата составления списка лиц, имеющих право на участие в общем собрании акционеров: </w:t>
      </w:r>
      <w:r>
        <w:rPr>
          <w:i w:val="0"/>
          <w:iCs w:val="0"/>
          <w:sz w:val="20"/>
          <w:szCs w:val="20"/>
        </w:rPr>
        <w:t>17</w:t>
      </w:r>
      <w:r w:rsidRPr="00E945AD">
        <w:rPr>
          <w:i w:val="0"/>
          <w:iCs w:val="0"/>
          <w:sz w:val="20"/>
          <w:szCs w:val="20"/>
        </w:rPr>
        <w:t>.</w:t>
      </w:r>
      <w:r>
        <w:rPr>
          <w:i w:val="0"/>
          <w:iCs w:val="0"/>
          <w:sz w:val="20"/>
          <w:szCs w:val="20"/>
        </w:rPr>
        <w:t>11</w:t>
      </w:r>
      <w:r w:rsidRPr="00E945AD">
        <w:rPr>
          <w:i w:val="0"/>
          <w:iCs w:val="0"/>
          <w:sz w:val="20"/>
          <w:szCs w:val="20"/>
        </w:rPr>
        <w:t>.2009г.</w:t>
      </w:r>
    </w:p>
    <w:p w:rsidR="00E535FF" w:rsidRPr="00E945AD" w:rsidRDefault="00E535FF" w:rsidP="00E535FF">
      <w:pPr>
        <w:pStyle w:val="ad"/>
        <w:tabs>
          <w:tab w:val="clear" w:pos="709"/>
        </w:tabs>
        <w:jc w:val="left"/>
        <w:rPr>
          <w:i w:val="0"/>
          <w:iCs w:val="0"/>
          <w:sz w:val="20"/>
          <w:szCs w:val="20"/>
        </w:rPr>
      </w:pPr>
      <w:r w:rsidRPr="00E945AD">
        <w:rPr>
          <w:rStyle w:val="SUBST"/>
          <w:b w:val="0"/>
          <w:bCs w:val="0"/>
          <w:sz w:val="20"/>
          <w:szCs w:val="20"/>
        </w:rPr>
        <w:t>Открытое акционерное общество «Фонд предприятий транспортного комплекса»</w:t>
      </w:r>
    </w:p>
    <w:p w:rsidR="00E535FF" w:rsidRPr="00E945AD" w:rsidRDefault="00E535FF" w:rsidP="00E535FF">
      <w:pPr>
        <w:pStyle w:val="ad"/>
        <w:tabs>
          <w:tab w:val="clear" w:pos="709"/>
        </w:tabs>
        <w:jc w:val="left"/>
        <w:rPr>
          <w:i w:val="0"/>
          <w:iCs w:val="0"/>
          <w:sz w:val="20"/>
          <w:szCs w:val="20"/>
        </w:rPr>
      </w:pPr>
      <w:r w:rsidRPr="00E945AD">
        <w:rPr>
          <w:i w:val="0"/>
          <w:iCs w:val="0"/>
          <w:sz w:val="20"/>
          <w:szCs w:val="20"/>
        </w:rPr>
        <w:t xml:space="preserve">доля в уставном капитале эмитента: </w:t>
      </w:r>
      <w:r>
        <w:rPr>
          <w:i w:val="0"/>
          <w:iCs w:val="0"/>
          <w:sz w:val="20"/>
          <w:szCs w:val="20"/>
        </w:rPr>
        <w:t>80</w:t>
      </w:r>
      <w:r w:rsidRPr="00E945AD">
        <w:rPr>
          <w:i w:val="0"/>
          <w:iCs w:val="0"/>
          <w:sz w:val="20"/>
          <w:szCs w:val="20"/>
        </w:rPr>
        <w:t>,</w:t>
      </w:r>
      <w:r>
        <w:rPr>
          <w:i w:val="0"/>
          <w:iCs w:val="0"/>
          <w:sz w:val="20"/>
          <w:szCs w:val="20"/>
        </w:rPr>
        <w:t>0667</w:t>
      </w:r>
      <w:r w:rsidRPr="00E945AD">
        <w:rPr>
          <w:i w:val="0"/>
          <w:iCs w:val="0"/>
          <w:sz w:val="20"/>
          <w:szCs w:val="20"/>
        </w:rPr>
        <w:t xml:space="preserve"> % </w:t>
      </w:r>
    </w:p>
    <w:p w:rsidR="00E535FF" w:rsidRDefault="00E535FF" w:rsidP="00E535FF">
      <w:pPr>
        <w:pStyle w:val="ad"/>
        <w:tabs>
          <w:tab w:val="clear" w:pos="709"/>
        </w:tabs>
        <w:jc w:val="left"/>
        <w:rPr>
          <w:i w:val="0"/>
          <w:iCs w:val="0"/>
          <w:sz w:val="20"/>
          <w:szCs w:val="20"/>
        </w:rPr>
      </w:pPr>
      <w:r w:rsidRPr="00E945AD">
        <w:rPr>
          <w:i w:val="0"/>
          <w:iCs w:val="0"/>
          <w:sz w:val="20"/>
          <w:szCs w:val="20"/>
        </w:rPr>
        <w:t xml:space="preserve">доля обыкновенных акций эмитента: </w:t>
      </w:r>
      <w:r>
        <w:rPr>
          <w:i w:val="0"/>
          <w:iCs w:val="0"/>
          <w:sz w:val="20"/>
          <w:szCs w:val="20"/>
        </w:rPr>
        <w:t>80,0667</w:t>
      </w:r>
    </w:p>
    <w:p w:rsidR="00D652B5" w:rsidRDefault="00D652B5" w:rsidP="00BF7BCF">
      <w:pPr>
        <w:pStyle w:val="ad"/>
        <w:tabs>
          <w:tab w:val="clear" w:pos="709"/>
        </w:tabs>
        <w:jc w:val="left"/>
        <w:rPr>
          <w:i w:val="0"/>
          <w:iCs w:val="0"/>
          <w:sz w:val="20"/>
          <w:szCs w:val="20"/>
        </w:rPr>
      </w:pPr>
    </w:p>
    <w:p w:rsidR="004611C5" w:rsidRPr="00F15ABC" w:rsidRDefault="004611C5" w:rsidP="00A14D99">
      <w:pPr>
        <w:pStyle w:val="21"/>
      </w:pPr>
      <w:bookmarkStart w:id="204" w:name="_Toc261885356"/>
      <w:r w:rsidRPr="00F15ABC">
        <w:t>6.6. Сведения о совершенных эмитентом сделках, в совершении которых имелась заинтересованность</w:t>
      </w:r>
      <w:bookmarkEnd w:id="202"/>
      <w:bookmarkEnd w:id="203"/>
      <w:bookmarkEnd w:id="204"/>
    </w:p>
    <w:p w:rsidR="004611C5" w:rsidRPr="00F15ABC" w:rsidRDefault="003D7BE5">
      <w:pPr>
        <w:tabs>
          <w:tab w:val="clear" w:pos="709"/>
        </w:tabs>
        <w:autoSpaceDE w:val="0"/>
        <w:autoSpaceDN w:val="0"/>
        <w:adjustRightInd w:val="0"/>
        <w:rPr>
          <w:i w:val="0"/>
          <w:iCs w:val="0"/>
          <w:color w:val="000000"/>
          <w:sz w:val="20"/>
          <w:szCs w:val="20"/>
        </w:rPr>
      </w:pPr>
      <w:bookmarkStart w:id="205" w:name="_Toc108855277"/>
      <w:bookmarkStart w:id="206" w:name="_Toc110063323"/>
      <w:r w:rsidRPr="00F15ABC">
        <w:rPr>
          <w:i w:val="0"/>
          <w:iCs w:val="0"/>
          <w:color w:val="000000"/>
          <w:sz w:val="20"/>
          <w:szCs w:val="20"/>
        </w:rPr>
        <w:t>С</w:t>
      </w:r>
      <w:r w:rsidR="004611C5" w:rsidRPr="00F15ABC">
        <w:rPr>
          <w:i w:val="0"/>
          <w:iCs w:val="0"/>
          <w:color w:val="000000"/>
          <w:sz w:val="20"/>
          <w:szCs w:val="20"/>
        </w:rPr>
        <w:t xml:space="preserve">делок, признаваемых в соответствии с законодательством Российской Федерации сделками, в совершении которых имелась заинтересованность: за последний отчетный квартал эмитентом не совершались. </w:t>
      </w:r>
    </w:p>
    <w:p w:rsidR="004611C5" w:rsidRPr="00A84972" w:rsidRDefault="004611C5" w:rsidP="00A14D99">
      <w:pPr>
        <w:pStyle w:val="21"/>
      </w:pPr>
      <w:bookmarkStart w:id="207" w:name="_Toc135194374"/>
      <w:bookmarkStart w:id="208" w:name="_Toc261885357"/>
      <w:bookmarkStart w:id="209" w:name="_Toc108855278"/>
      <w:bookmarkStart w:id="210" w:name="_Toc110063324"/>
      <w:bookmarkEnd w:id="205"/>
      <w:bookmarkEnd w:id="206"/>
      <w:r w:rsidRPr="00A84972">
        <w:t>6.7. Сведения о размере дебиторской задолженности</w:t>
      </w:r>
      <w:bookmarkEnd w:id="207"/>
      <w:bookmarkEnd w:id="208"/>
    </w:p>
    <w:p w:rsidR="004611C5" w:rsidRPr="00C27151" w:rsidRDefault="004611C5">
      <w:pPr>
        <w:tabs>
          <w:tab w:val="clear" w:pos="709"/>
        </w:tabs>
        <w:jc w:val="left"/>
        <w:rPr>
          <w:i w:val="0"/>
          <w:iCs w:val="0"/>
          <w:sz w:val="20"/>
          <w:szCs w:val="20"/>
        </w:rPr>
      </w:pPr>
      <w:r w:rsidRPr="00C27151">
        <w:rPr>
          <w:i w:val="0"/>
          <w:iCs w:val="0"/>
          <w:sz w:val="20"/>
          <w:szCs w:val="20"/>
        </w:rPr>
        <w:t xml:space="preserve">На </w:t>
      </w:r>
      <w:r w:rsidRPr="00C27151">
        <w:rPr>
          <w:i w:val="0"/>
          <w:iCs w:val="0"/>
          <w:sz w:val="20"/>
          <w:szCs w:val="20"/>
          <w:lang w:val="en-US"/>
        </w:rPr>
        <w:t>I</w:t>
      </w:r>
      <w:r w:rsidRPr="00C27151">
        <w:rPr>
          <w:i w:val="0"/>
          <w:iCs w:val="0"/>
          <w:sz w:val="20"/>
          <w:szCs w:val="20"/>
        </w:rPr>
        <w:t xml:space="preserve"> кв. 20</w:t>
      </w:r>
      <w:r w:rsidR="00DB0909" w:rsidRPr="00C27151">
        <w:rPr>
          <w:i w:val="0"/>
          <w:iCs w:val="0"/>
          <w:sz w:val="20"/>
          <w:szCs w:val="20"/>
        </w:rPr>
        <w:t>10</w:t>
      </w:r>
      <w:r w:rsidRPr="00C27151">
        <w:rPr>
          <w:i w:val="0"/>
          <w:iCs w:val="0"/>
          <w:sz w:val="20"/>
          <w:szCs w:val="20"/>
        </w:rPr>
        <w:t xml:space="preserve"> год.</w:t>
      </w:r>
    </w:p>
    <w:tbl>
      <w:tblPr>
        <w:tblW w:w="0" w:type="auto"/>
        <w:tblInd w:w="70" w:type="dxa"/>
        <w:tblLayout w:type="fixed"/>
        <w:tblCellMar>
          <w:left w:w="70" w:type="dxa"/>
          <w:right w:w="70" w:type="dxa"/>
        </w:tblCellMar>
        <w:tblLook w:val="0000"/>
      </w:tblPr>
      <w:tblGrid>
        <w:gridCol w:w="3600"/>
        <w:gridCol w:w="3240"/>
        <w:gridCol w:w="3060"/>
      </w:tblGrid>
      <w:tr w:rsidR="004611C5" w:rsidRPr="00C27151">
        <w:tblPrEx>
          <w:tblCellMar>
            <w:top w:w="0" w:type="dxa"/>
            <w:bottom w:w="0" w:type="dxa"/>
          </w:tblCellMar>
        </w:tblPrEx>
        <w:trPr>
          <w:cantSplit/>
        </w:trPr>
        <w:tc>
          <w:tcPr>
            <w:tcW w:w="360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E945AD">
            <w:pPr>
              <w:tabs>
                <w:tab w:val="clear" w:pos="709"/>
              </w:tabs>
              <w:jc w:val="center"/>
              <w:rPr>
                <w:i w:val="0"/>
                <w:iCs w:val="0"/>
                <w:sz w:val="20"/>
                <w:szCs w:val="20"/>
              </w:rPr>
            </w:pPr>
            <w:r w:rsidRPr="00C27151">
              <w:rPr>
                <w:i w:val="0"/>
                <w:iCs w:val="0"/>
                <w:sz w:val="20"/>
                <w:szCs w:val="20"/>
              </w:rPr>
              <w:t>Дата окончания отчетного периода</w:t>
            </w:r>
          </w:p>
        </w:tc>
        <w:tc>
          <w:tcPr>
            <w:tcW w:w="324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E945AD">
            <w:pPr>
              <w:tabs>
                <w:tab w:val="clear" w:pos="709"/>
              </w:tabs>
              <w:jc w:val="center"/>
              <w:rPr>
                <w:i w:val="0"/>
                <w:iCs w:val="0"/>
                <w:sz w:val="20"/>
                <w:szCs w:val="20"/>
              </w:rPr>
            </w:pPr>
            <w:r w:rsidRPr="00C27151">
              <w:rPr>
                <w:i w:val="0"/>
                <w:iCs w:val="0"/>
                <w:sz w:val="20"/>
                <w:szCs w:val="20"/>
              </w:rPr>
              <w:t>Дебиторская   задолженность, всего, тыс.руб.</w:t>
            </w:r>
          </w:p>
        </w:tc>
        <w:tc>
          <w:tcPr>
            <w:tcW w:w="306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E945AD">
            <w:pPr>
              <w:tabs>
                <w:tab w:val="clear" w:pos="709"/>
              </w:tabs>
              <w:jc w:val="center"/>
              <w:rPr>
                <w:i w:val="0"/>
                <w:iCs w:val="0"/>
                <w:sz w:val="20"/>
                <w:szCs w:val="20"/>
              </w:rPr>
            </w:pPr>
            <w:r w:rsidRPr="00C27151">
              <w:rPr>
                <w:i w:val="0"/>
                <w:iCs w:val="0"/>
                <w:sz w:val="20"/>
                <w:szCs w:val="20"/>
              </w:rPr>
              <w:t>Дебиторская задолженность,    просроченная, тыс.руб.</w:t>
            </w:r>
          </w:p>
        </w:tc>
      </w:tr>
      <w:tr w:rsidR="004611C5" w:rsidRPr="00C27151">
        <w:tblPrEx>
          <w:tblCellMar>
            <w:top w:w="0" w:type="dxa"/>
            <w:bottom w:w="0" w:type="dxa"/>
          </w:tblCellMar>
        </w:tblPrEx>
        <w:trPr>
          <w:cantSplit/>
        </w:trPr>
        <w:tc>
          <w:tcPr>
            <w:tcW w:w="3600" w:type="dxa"/>
            <w:tcBorders>
              <w:top w:val="single" w:sz="6" w:space="0" w:color="auto"/>
              <w:left w:val="single" w:sz="6" w:space="0" w:color="auto"/>
              <w:bottom w:val="single" w:sz="6" w:space="0" w:color="auto"/>
              <w:right w:val="single" w:sz="6" w:space="0" w:color="auto"/>
            </w:tcBorders>
            <w:vAlign w:val="center"/>
          </w:tcPr>
          <w:p w:rsidR="004611C5" w:rsidRPr="00C27151" w:rsidRDefault="00A62B03" w:rsidP="00E945AD">
            <w:pPr>
              <w:tabs>
                <w:tab w:val="clear" w:pos="709"/>
              </w:tabs>
              <w:jc w:val="center"/>
              <w:rPr>
                <w:i w:val="0"/>
                <w:iCs w:val="0"/>
                <w:sz w:val="20"/>
                <w:szCs w:val="20"/>
              </w:rPr>
            </w:pPr>
            <w:r w:rsidRPr="00C27151">
              <w:rPr>
                <w:i w:val="0"/>
                <w:iCs w:val="0"/>
                <w:sz w:val="20"/>
                <w:szCs w:val="20"/>
              </w:rPr>
              <w:t>0</w:t>
            </w:r>
            <w:r w:rsidR="004611C5" w:rsidRPr="00C27151">
              <w:rPr>
                <w:i w:val="0"/>
                <w:iCs w:val="0"/>
                <w:sz w:val="20"/>
                <w:szCs w:val="20"/>
              </w:rPr>
              <w:t>1.04.</w:t>
            </w:r>
            <w:r w:rsidRPr="00C27151">
              <w:rPr>
                <w:i w:val="0"/>
                <w:iCs w:val="0"/>
                <w:sz w:val="20"/>
                <w:szCs w:val="20"/>
              </w:rPr>
              <w:t>20</w:t>
            </w:r>
            <w:r w:rsidR="00DB0909" w:rsidRPr="00C27151">
              <w:rPr>
                <w:i w:val="0"/>
                <w:iCs w:val="0"/>
                <w:sz w:val="20"/>
                <w:szCs w:val="20"/>
              </w:rPr>
              <w:t>10</w:t>
            </w:r>
            <w:r w:rsidRPr="00C27151">
              <w:rPr>
                <w:i w:val="0"/>
                <w:iCs w:val="0"/>
                <w:sz w:val="20"/>
                <w:szCs w:val="20"/>
              </w:rPr>
              <w:t xml:space="preserve"> г.</w:t>
            </w:r>
          </w:p>
        </w:tc>
        <w:tc>
          <w:tcPr>
            <w:tcW w:w="3240" w:type="dxa"/>
            <w:tcBorders>
              <w:top w:val="single" w:sz="6" w:space="0" w:color="auto"/>
              <w:left w:val="single" w:sz="6" w:space="0" w:color="auto"/>
              <w:bottom w:val="single" w:sz="6" w:space="0" w:color="auto"/>
              <w:right w:val="single" w:sz="6" w:space="0" w:color="auto"/>
            </w:tcBorders>
            <w:vAlign w:val="center"/>
          </w:tcPr>
          <w:p w:rsidR="004611C5" w:rsidRPr="00C27151" w:rsidRDefault="0057631C" w:rsidP="00E945AD">
            <w:pPr>
              <w:tabs>
                <w:tab w:val="clear" w:pos="709"/>
              </w:tabs>
              <w:jc w:val="center"/>
              <w:rPr>
                <w:i w:val="0"/>
                <w:iCs w:val="0"/>
                <w:sz w:val="20"/>
                <w:szCs w:val="20"/>
              </w:rPr>
            </w:pPr>
            <w:r w:rsidRPr="00C27151">
              <w:rPr>
                <w:i w:val="0"/>
                <w:iCs w:val="0"/>
                <w:sz w:val="20"/>
                <w:szCs w:val="20"/>
              </w:rPr>
              <w:t>18741</w:t>
            </w:r>
          </w:p>
        </w:tc>
        <w:tc>
          <w:tcPr>
            <w:tcW w:w="3060" w:type="dxa"/>
            <w:tcBorders>
              <w:top w:val="single" w:sz="6" w:space="0" w:color="auto"/>
              <w:left w:val="single" w:sz="6" w:space="0" w:color="auto"/>
              <w:bottom w:val="single" w:sz="6" w:space="0" w:color="auto"/>
              <w:right w:val="single" w:sz="6" w:space="0" w:color="auto"/>
            </w:tcBorders>
            <w:vAlign w:val="center"/>
          </w:tcPr>
          <w:p w:rsidR="004611C5" w:rsidRPr="00C27151" w:rsidRDefault="00362B28" w:rsidP="00E945AD">
            <w:pPr>
              <w:tabs>
                <w:tab w:val="clear" w:pos="709"/>
              </w:tabs>
              <w:jc w:val="center"/>
              <w:rPr>
                <w:i w:val="0"/>
                <w:iCs w:val="0"/>
                <w:sz w:val="20"/>
                <w:szCs w:val="20"/>
              </w:rPr>
            </w:pPr>
            <w:r w:rsidRPr="00C27151">
              <w:rPr>
                <w:i w:val="0"/>
                <w:iCs w:val="0"/>
                <w:sz w:val="20"/>
                <w:szCs w:val="20"/>
              </w:rPr>
              <w:t>—</w:t>
            </w:r>
          </w:p>
        </w:tc>
      </w:tr>
    </w:tbl>
    <w:p w:rsidR="004611C5" w:rsidRPr="00C27151" w:rsidRDefault="00E945AD">
      <w:pPr>
        <w:tabs>
          <w:tab w:val="clear" w:pos="709"/>
        </w:tabs>
        <w:jc w:val="left"/>
        <w:rPr>
          <w:i w:val="0"/>
          <w:iCs w:val="0"/>
          <w:sz w:val="20"/>
          <w:szCs w:val="20"/>
        </w:rPr>
      </w:pPr>
      <w:r w:rsidRPr="00C27151">
        <w:rPr>
          <w:i w:val="0"/>
          <w:iCs w:val="0"/>
          <w:sz w:val="20"/>
          <w:szCs w:val="20"/>
        </w:rPr>
        <w:t>С</w:t>
      </w:r>
      <w:r w:rsidR="004611C5" w:rsidRPr="00C27151">
        <w:rPr>
          <w:i w:val="0"/>
          <w:iCs w:val="0"/>
          <w:sz w:val="20"/>
          <w:szCs w:val="20"/>
        </w:rPr>
        <w:t>труктура дебиторской задолженности эмитента</w:t>
      </w:r>
      <w:r w:rsidRPr="00C27151">
        <w:rPr>
          <w:i w:val="0"/>
          <w:iCs w:val="0"/>
          <w:sz w:val="20"/>
          <w:szCs w:val="20"/>
        </w:rPr>
        <w:t xml:space="preserve"> н</w:t>
      </w:r>
      <w:r w:rsidR="004611C5" w:rsidRPr="00C27151">
        <w:rPr>
          <w:i w:val="0"/>
          <w:iCs w:val="0"/>
          <w:sz w:val="20"/>
          <w:szCs w:val="20"/>
        </w:rPr>
        <w:t xml:space="preserve">а </w:t>
      </w:r>
      <w:r w:rsidR="004611C5" w:rsidRPr="00C27151">
        <w:rPr>
          <w:i w:val="0"/>
          <w:iCs w:val="0"/>
          <w:sz w:val="20"/>
          <w:szCs w:val="20"/>
          <w:lang w:val="en-US"/>
        </w:rPr>
        <w:t>I</w:t>
      </w:r>
      <w:r w:rsidR="004611C5" w:rsidRPr="00C27151">
        <w:rPr>
          <w:i w:val="0"/>
          <w:iCs w:val="0"/>
          <w:sz w:val="20"/>
          <w:szCs w:val="20"/>
        </w:rPr>
        <w:t xml:space="preserve"> кв. 200</w:t>
      </w:r>
      <w:r w:rsidR="00A62B03" w:rsidRPr="00C27151">
        <w:rPr>
          <w:i w:val="0"/>
          <w:iCs w:val="0"/>
          <w:sz w:val="20"/>
          <w:szCs w:val="20"/>
        </w:rPr>
        <w:t>9</w:t>
      </w:r>
      <w:r w:rsidR="004611C5" w:rsidRPr="00C27151">
        <w:rPr>
          <w:i w:val="0"/>
          <w:iCs w:val="0"/>
          <w:sz w:val="20"/>
          <w:szCs w:val="20"/>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1748"/>
        <w:gridCol w:w="2340"/>
      </w:tblGrid>
      <w:tr w:rsidR="004611C5" w:rsidRPr="00C27151">
        <w:tblPrEx>
          <w:tblCellMar>
            <w:top w:w="0" w:type="dxa"/>
            <w:bottom w:w="0" w:type="dxa"/>
          </w:tblCellMar>
        </w:tblPrEx>
        <w:trPr>
          <w:cantSplit/>
        </w:trPr>
        <w:tc>
          <w:tcPr>
            <w:tcW w:w="5812" w:type="dxa"/>
            <w:vMerge w:val="restart"/>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Вид дебиторской задолженности</w:t>
            </w:r>
          </w:p>
        </w:tc>
        <w:tc>
          <w:tcPr>
            <w:tcW w:w="4088" w:type="dxa"/>
            <w:gridSpan w:val="2"/>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Срок наступления платежа</w:t>
            </w:r>
          </w:p>
        </w:tc>
      </w:tr>
      <w:tr w:rsidR="004611C5" w:rsidRPr="00C27151">
        <w:tblPrEx>
          <w:tblCellMar>
            <w:top w:w="0" w:type="dxa"/>
            <w:bottom w:w="0" w:type="dxa"/>
          </w:tblCellMar>
        </w:tblPrEx>
        <w:trPr>
          <w:cantSplit/>
        </w:trPr>
        <w:tc>
          <w:tcPr>
            <w:tcW w:w="5812" w:type="dxa"/>
            <w:vMerge/>
            <w:vAlign w:val="center"/>
          </w:tcPr>
          <w:p w:rsidR="004611C5" w:rsidRPr="00C27151" w:rsidRDefault="004611C5" w:rsidP="00A62B03">
            <w:pPr>
              <w:tabs>
                <w:tab w:val="clear" w:pos="709"/>
              </w:tabs>
              <w:jc w:val="center"/>
              <w:rPr>
                <w:i w:val="0"/>
                <w:iCs w:val="0"/>
                <w:sz w:val="20"/>
                <w:szCs w:val="20"/>
              </w:rPr>
            </w:pPr>
          </w:p>
        </w:tc>
        <w:tc>
          <w:tcPr>
            <w:tcW w:w="1748" w:type="dxa"/>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До одного года</w:t>
            </w:r>
          </w:p>
        </w:tc>
        <w:tc>
          <w:tcPr>
            <w:tcW w:w="2340" w:type="dxa"/>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Свыше одного года</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Дебиторская задолженность покупателей и заказчиков, тыс.руб</w:t>
            </w:r>
          </w:p>
        </w:tc>
        <w:tc>
          <w:tcPr>
            <w:tcW w:w="1748" w:type="dxa"/>
            <w:vAlign w:val="center"/>
          </w:tcPr>
          <w:p w:rsidR="004611C5" w:rsidRPr="00C27151" w:rsidRDefault="0057631C" w:rsidP="00A62B03">
            <w:pPr>
              <w:tabs>
                <w:tab w:val="clear" w:pos="709"/>
              </w:tabs>
              <w:jc w:val="center"/>
              <w:rPr>
                <w:i w:val="0"/>
                <w:iCs w:val="0"/>
                <w:sz w:val="20"/>
                <w:szCs w:val="20"/>
              </w:rPr>
            </w:pPr>
            <w:r w:rsidRPr="00C27151">
              <w:rPr>
                <w:i w:val="0"/>
                <w:iCs w:val="0"/>
                <w:sz w:val="20"/>
                <w:szCs w:val="20"/>
              </w:rPr>
              <w:t>12594</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в том числе просроченная,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Дебиторская задолженность по векселям к получению,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в том числе просроченная,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Дебиторская задолженность участников (учредителей) по взносам в уставный капитал,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в том числе просроченная,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х</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Дебиторская задолженность по авансам выданным, тыс.руб.</w:t>
            </w:r>
          </w:p>
        </w:tc>
        <w:tc>
          <w:tcPr>
            <w:tcW w:w="1748" w:type="dxa"/>
            <w:vAlign w:val="center"/>
          </w:tcPr>
          <w:p w:rsidR="004611C5" w:rsidRPr="00C27151" w:rsidRDefault="00C27151" w:rsidP="00A62B03">
            <w:pPr>
              <w:tabs>
                <w:tab w:val="clear" w:pos="709"/>
              </w:tabs>
              <w:jc w:val="center"/>
              <w:rPr>
                <w:i w:val="0"/>
                <w:iCs w:val="0"/>
                <w:sz w:val="20"/>
                <w:szCs w:val="20"/>
              </w:rPr>
            </w:pPr>
            <w:r w:rsidRPr="00C27151">
              <w:rPr>
                <w:i w:val="0"/>
                <w:iCs w:val="0"/>
                <w:sz w:val="20"/>
                <w:szCs w:val="20"/>
              </w:rPr>
              <w:t>2229</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в том числе просроченная,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х</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Прочая дебиторская  задолженность, тыс.руб.</w:t>
            </w:r>
          </w:p>
        </w:tc>
        <w:tc>
          <w:tcPr>
            <w:tcW w:w="1748" w:type="dxa"/>
            <w:vAlign w:val="center"/>
          </w:tcPr>
          <w:p w:rsidR="004611C5" w:rsidRPr="00C27151" w:rsidRDefault="00C27151" w:rsidP="00A62B03">
            <w:pPr>
              <w:tabs>
                <w:tab w:val="clear" w:pos="709"/>
              </w:tabs>
              <w:jc w:val="center"/>
              <w:rPr>
                <w:i w:val="0"/>
                <w:iCs w:val="0"/>
                <w:sz w:val="20"/>
                <w:szCs w:val="20"/>
              </w:rPr>
            </w:pPr>
            <w:r w:rsidRPr="00C27151">
              <w:rPr>
                <w:i w:val="0"/>
                <w:iCs w:val="0"/>
                <w:sz w:val="20"/>
                <w:szCs w:val="20"/>
              </w:rPr>
              <w:t>3918</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в том числе просроченная,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х</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Итого, тыс.руб.</w:t>
            </w:r>
          </w:p>
        </w:tc>
        <w:tc>
          <w:tcPr>
            <w:tcW w:w="1748" w:type="dxa"/>
            <w:vAlign w:val="center"/>
          </w:tcPr>
          <w:p w:rsidR="004611C5" w:rsidRPr="00C27151" w:rsidRDefault="0057631C" w:rsidP="00A62B03">
            <w:pPr>
              <w:tabs>
                <w:tab w:val="clear" w:pos="709"/>
              </w:tabs>
              <w:jc w:val="center"/>
              <w:rPr>
                <w:i w:val="0"/>
                <w:iCs w:val="0"/>
                <w:sz w:val="20"/>
                <w:szCs w:val="20"/>
              </w:rPr>
            </w:pPr>
            <w:r w:rsidRPr="00C27151">
              <w:rPr>
                <w:i w:val="0"/>
                <w:iCs w:val="0"/>
                <w:sz w:val="20"/>
                <w:szCs w:val="20"/>
              </w:rPr>
              <w:t>18741</w:t>
            </w:r>
          </w:p>
        </w:tc>
        <w:tc>
          <w:tcPr>
            <w:tcW w:w="2340"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sz w:val="20"/>
                <w:szCs w:val="20"/>
              </w:rPr>
            </w:pPr>
            <w:r w:rsidRPr="00C27151">
              <w:rPr>
                <w:i w:val="0"/>
                <w:iCs w:val="0"/>
                <w:sz w:val="20"/>
                <w:szCs w:val="20"/>
              </w:rPr>
              <w:t>в том числе итого просроченная, тыс.руб.</w:t>
            </w:r>
          </w:p>
        </w:tc>
        <w:tc>
          <w:tcPr>
            <w:tcW w:w="1748" w:type="dxa"/>
            <w:vAlign w:val="center"/>
          </w:tcPr>
          <w:p w:rsidR="004611C5" w:rsidRPr="00C27151" w:rsidRDefault="00362B28" w:rsidP="00A62B03">
            <w:pPr>
              <w:tabs>
                <w:tab w:val="clear" w:pos="709"/>
              </w:tabs>
              <w:jc w:val="center"/>
              <w:rPr>
                <w:i w:val="0"/>
                <w:iCs w:val="0"/>
                <w:sz w:val="20"/>
                <w:szCs w:val="20"/>
              </w:rPr>
            </w:pPr>
            <w:r w:rsidRPr="00C27151">
              <w:rPr>
                <w:i w:val="0"/>
                <w:iCs w:val="0"/>
                <w:sz w:val="20"/>
                <w:szCs w:val="20"/>
              </w:rPr>
              <w:t>—</w:t>
            </w:r>
          </w:p>
        </w:tc>
        <w:tc>
          <w:tcPr>
            <w:tcW w:w="2340" w:type="dxa"/>
            <w:vAlign w:val="center"/>
          </w:tcPr>
          <w:p w:rsidR="004611C5" w:rsidRPr="00C27151" w:rsidRDefault="004611C5" w:rsidP="00A62B03">
            <w:pPr>
              <w:tabs>
                <w:tab w:val="clear" w:pos="709"/>
              </w:tabs>
              <w:jc w:val="center"/>
              <w:rPr>
                <w:i w:val="0"/>
                <w:iCs w:val="0"/>
                <w:sz w:val="20"/>
                <w:szCs w:val="20"/>
              </w:rPr>
            </w:pPr>
            <w:r w:rsidRPr="00C27151">
              <w:rPr>
                <w:i w:val="0"/>
                <w:iCs w:val="0"/>
                <w:sz w:val="20"/>
                <w:szCs w:val="20"/>
              </w:rPr>
              <w:t>х</w:t>
            </w:r>
          </w:p>
        </w:tc>
      </w:tr>
    </w:tbl>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за 200</w:t>
      </w:r>
      <w:r w:rsidR="0057631C" w:rsidRPr="00C27151">
        <w:rPr>
          <w:i w:val="0"/>
          <w:iCs w:val="0"/>
          <w:color w:val="000000"/>
          <w:sz w:val="20"/>
          <w:szCs w:val="20"/>
        </w:rPr>
        <w:t>9</w:t>
      </w:r>
      <w:r w:rsidRPr="00C27151">
        <w:rPr>
          <w:i w:val="0"/>
          <w:iCs w:val="0"/>
          <w:color w:val="000000"/>
          <w:sz w:val="20"/>
          <w:szCs w:val="20"/>
        </w:rPr>
        <w:t xml:space="preserve"> год</w:t>
      </w:r>
    </w:p>
    <w:tbl>
      <w:tblPr>
        <w:tblW w:w="0" w:type="auto"/>
        <w:tblInd w:w="70" w:type="dxa"/>
        <w:tblLayout w:type="fixed"/>
        <w:tblCellMar>
          <w:left w:w="70" w:type="dxa"/>
          <w:right w:w="70" w:type="dxa"/>
        </w:tblCellMar>
        <w:tblLook w:val="0000"/>
      </w:tblPr>
      <w:tblGrid>
        <w:gridCol w:w="3600"/>
        <w:gridCol w:w="3240"/>
        <w:gridCol w:w="3060"/>
      </w:tblGrid>
      <w:tr w:rsidR="004611C5" w:rsidRPr="00C27151">
        <w:tblPrEx>
          <w:tblCellMar>
            <w:top w:w="0" w:type="dxa"/>
            <w:bottom w:w="0" w:type="dxa"/>
          </w:tblCellMar>
        </w:tblPrEx>
        <w:trPr>
          <w:cantSplit/>
        </w:trPr>
        <w:tc>
          <w:tcPr>
            <w:tcW w:w="360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Дата окончания отчетного периода</w:t>
            </w:r>
          </w:p>
        </w:tc>
        <w:tc>
          <w:tcPr>
            <w:tcW w:w="324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Дебиторская   задолженность, всего, тыс.руб.</w:t>
            </w:r>
          </w:p>
        </w:tc>
        <w:tc>
          <w:tcPr>
            <w:tcW w:w="306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Дебиторская задолженность,    просроченная, тыс.руб.</w:t>
            </w:r>
          </w:p>
        </w:tc>
      </w:tr>
      <w:tr w:rsidR="004611C5" w:rsidRPr="00C27151">
        <w:tblPrEx>
          <w:tblCellMar>
            <w:top w:w="0" w:type="dxa"/>
            <w:bottom w:w="0" w:type="dxa"/>
          </w:tblCellMar>
        </w:tblPrEx>
        <w:trPr>
          <w:cantSplit/>
        </w:trPr>
        <w:tc>
          <w:tcPr>
            <w:tcW w:w="3600" w:type="dxa"/>
            <w:tcBorders>
              <w:top w:val="single" w:sz="6" w:space="0" w:color="auto"/>
              <w:left w:val="single" w:sz="6" w:space="0" w:color="auto"/>
              <w:bottom w:val="single" w:sz="6" w:space="0" w:color="auto"/>
              <w:right w:val="single" w:sz="6" w:space="0" w:color="auto"/>
            </w:tcBorders>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 xml:space="preserve">31.12. </w:t>
            </w:r>
            <w:r w:rsidR="00A62B03" w:rsidRPr="00C27151">
              <w:rPr>
                <w:i w:val="0"/>
                <w:iCs w:val="0"/>
                <w:color w:val="000000"/>
                <w:sz w:val="20"/>
                <w:szCs w:val="20"/>
              </w:rPr>
              <w:t>200</w:t>
            </w:r>
            <w:r w:rsidR="0057631C" w:rsidRPr="00C27151">
              <w:rPr>
                <w:i w:val="0"/>
                <w:iCs w:val="0"/>
                <w:color w:val="000000"/>
                <w:sz w:val="20"/>
                <w:szCs w:val="20"/>
              </w:rPr>
              <w:t>9</w:t>
            </w:r>
            <w:r w:rsidRPr="00C27151">
              <w:rPr>
                <w:i w:val="0"/>
                <w:iCs w:val="0"/>
                <w:color w:val="000000"/>
                <w:sz w:val="20"/>
                <w:szCs w:val="20"/>
              </w:rPr>
              <w:t xml:space="preserve"> г.</w:t>
            </w:r>
          </w:p>
        </w:tc>
        <w:tc>
          <w:tcPr>
            <w:tcW w:w="3240" w:type="dxa"/>
            <w:tcBorders>
              <w:top w:val="single" w:sz="6" w:space="0" w:color="auto"/>
              <w:left w:val="single" w:sz="6" w:space="0" w:color="auto"/>
              <w:bottom w:val="single" w:sz="6" w:space="0" w:color="auto"/>
              <w:right w:val="single" w:sz="6" w:space="0" w:color="auto"/>
            </w:tcBorders>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14111</w:t>
            </w:r>
          </w:p>
        </w:tc>
        <w:tc>
          <w:tcPr>
            <w:tcW w:w="3060" w:type="dxa"/>
            <w:tcBorders>
              <w:top w:val="single" w:sz="6" w:space="0" w:color="auto"/>
              <w:left w:val="single" w:sz="6" w:space="0" w:color="auto"/>
              <w:bottom w:val="single" w:sz="6" w:space="0" w:color="auto"/>
              <w:right w:val="single" w:sz="6" w:space="0" w:color="auto"/>
            </w:tcBorders>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r>
    </w:tbl>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за 200</w:t>
      </w:r>
      <w:r w:rsidR="0057631C" w:rsidRPr="00C27151">
        <w:rPr>
          <w:i w:val="0"/>
          <w:iCs w:val="0"/>
          <w:color w:val="000000"/>
          <w:sz w:val="20"/>
          <w:szCs w:val="20"/>
        </w:rPr>
        <w:t>9</w:t>
      </w:r>
      <w:r w:rsidRPr="00C27151">
        <w:rPr>
          <w:i w:val="0"/>
          <w:iCs w:val="0"/>
          <w:color w:val="000000"/>
          <w:sz w:val="20"/>
          <w:szCs w:val="20"/>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1748"/>
        <w:gridCol w:w="2340"/>
      </w:tblGrid>
      <w:tr w:rsidR="004611C5" w:rsidRPr="00C27151">
        <w:tblPrEx>
          <w:tblCellMar>
            <w:top w:w="0" w:type="dxa"/>
            <w:bottom w:w="0" w:type="dxa"/>
          </w:tblCellMar>
        </w:tblPrEx>
        <w:tc>
          <w:tcPr>
            <w:tcW w:w="5812" w:type="dxa"/>
            <w:vMerge w:val="restart"/>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Вид дебиторской задолженности</w:t>
            </w:r>
          </w:p>
        </w:tc>
        <w:tc>
          <w:tcPr>
            <w:tcW w:w="4088" w:type="dxa"/>
            <w:gridSpan w:val="2"/>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Срок наступления платежа</w:t>
            </w:r>
          </w:p>
        </w:tc>
      </w:tr>
      <w:tr w:rsidR="004611C5" w:rsidRPr="00C27151">
        <w:tblPrEx>
          <w:tblCellMar>
            <w:top w:w="0" w:type="dxa"/>
            <w:bottom w:w="0" w:type="dxa"/>
          </w:tblCellMar>
        </w:tblPrEx>
        <w:tc>
          <w:tcPr>
            <w:tcW w:w="5812" w:type="dxa"/>
            <w:vMerge/>
            <w:vAlign w:val="center"/>
          </w:tcPr>
          <w:p w:rsidR="004611C5" w:rsidRPr="00C27151" w:rsidRDefault="004611C5" w:rsidP="00A62B03">
            <w:pPr>
              <w:tabs>
                <w:tab w:val="clear" w:pos="709"/>
              </w:tabs>
              <w:jc w:val="center"/>
              <w:rPr>
                <w:i w:val="0"/>
                <w:iCs w:val="0"/>
                <w:color w:val="000000"/>
                <w:sz w:val="20"/>
                <w:szCs w:val="20"/>
              </w:rPr>
            </w:pPr>
          </w:p>
        </w:tc>
        <w:tc>
          <w:tcPr>
            <w:tcW w:w="1748" w:type="dxa"/>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До одного года</w:t>
            </w:r>
          </w:p>
        </w:tc>
        <w:tc>
          <w:tcPr>
            <w:tcW w:w="2340" w:type="dxa"/>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Свыше одного года</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Дебиторская задолженность покупателей и заказчиков, тыс.руб</w:t>
            </w:r>
          </w:p>
        </w:tc>
        <w:tc>
          <w:tcPr>
            <w:tcW w:w="1748" w:type="dxa"/>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8602</w:t>
            </w:r>
          </w:p>
        </w:tc>
        <w:tc>
          <w:tcPr>
            <w:tcW w:w="2340" w:type="dxa"/>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в том числе просроченная,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lastRenderedPageBreak/>
              <w:t>Дебиторская задолженность по векселям к получению,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в том числе просроченная,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Дебиторская задолженность участников (учредителей) по взносам в уставный капитал,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в том числе просроченная,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х</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Дебиторская задолженность по авансам выданным, тыс.руб.</w:t>
            </w:r>
          </w:p>
        </w:tc>
        <w:tc>
          <w:tcPr>
            <w:tcW w:w="1748" w:type="dxa"/>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1455</w:t>
            </w:r>
          </w:p>
        </w:tc>
        <w:tc>
          <w:tcPr>
            <w:tcW w:w="2340"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в том числе просроченная,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х</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Прочая дебиторская  задолженность, тыс.руб.</w:t>
            </w:r>
          </w:p>
        </w:tc>
        <w:tc>
          <w:tcPr>
            <w:tcW w:w="1748" w:type="dxa"/>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4054</w:t>
            </w:r>
          </w:p>
        </w:tc>
        <w:tc>
          <w:tcPr>
            <w:tcW w:w="2340" w:type="dxa"/>
            <w:vAlign w:val="center"/>
          </w:tcPr>
          <w:p w:rsidR="004611C5" w:rsidRPr="00C27151" w:rsidRDefault="004611C5" w:rsidP="00A62B03">
            <w:pPr>
              <w:tabs>
                <w:tab w:val="clear" w:pos="709"/>
              </w:tabs>
              <w:jc w:val="center"/>
              <w:rPr>
                <w:i w:val="0"/>
                <w:iCs w:val="0"/>
                <w:color w:val="000000"/>
                <w:sz w:val="20"/>
                <w:szCs w:val="20"/>
              </w:rPr>
            </w:pP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в том числе просроченная,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C27151" w:rsidRDefault="004611C5" w:rsidP="00A62B03">
            <w:pPr>
              <w:tabs>
                <w:tab w:val="clear" w:pos="709"/>
              </w:tabs>
              <w:jc w:val="center"/>
              <w:rPr>
                <w:i w:val="0"/>
                <w:iCs w:val="0"/>
                <w:color w:val="000000"/>
                <w:sz w:val="20"/>
                <w:szCs w:val="20"/>
              </w:rPr>
            </w:pPr>
            <w:r w:rsidRPr="00C27151">
              <w:rPr>
                <w:i w:val="0"/>
                <w:iCs w:val="0"/>
                <w:color w:val="000000"/>
                <w:sz w:val="20"/>
                <w:szCs w:val="20"/>
              </w:rPr>
              <w:t>х</w:t>
            </w:r>
          </w:p>
        </w:tc>
      </w:tr>
      <w:tr w:rsidR="004611C5" w:rsidRPr="00C27151">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Итого, тыс.руб.</w:t>
            </w:r>
          </w:p>
        </w:tc>
        <w:tc>
          <w:tcPr>
            <w:tcW w:w="1748" w:type="dxa"/>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14111</w:t>
            </w:r>
          </w:p>
        </w:tc>
        <w:tc>
          <w:tcPr>
            <w:tcW w:w="2340" w:type="dxa"/>
            <w:vAlign w:val="center"/>
          </w:tcPr>
          <w:p w:rsidR="004611C5" w:rsidRPr="00C27151" w:rsidRDefault="0057631C" w:rsidP="00A62B03">
            <w:pPr>
              <w:tabs>
                <w:tab w:val="clear" w:pos="709"/>
              </w:tabs>
              <w:jc w:val="center"/>
              <w:rPr>
                <w:i w:val="0"/>
                <w:iCs w:val="0"/>
                <w:color w:val="000000"/>
                <w:sz w:val="20"/>
                <w:szCs w:val="20"/>
              </w:rPr>
            </w:pPr>
            <w:r w:rsidRPr="00C27151">
              <w:rPr>
                <w:i w:val="0"/>
                <w:iCs w:val="0"/>
                <w:color w:val="000000"/>
                <w:sz w:val="20"/>
                <w:szCs w:val="20"/>
              </w:rPr>
              <w:t>0</w:t>
            </w:r>
          </w:p>
        </w:tc>
      </w:tr>
      <w:tr w:rsidR="004611C5" w:rsidRPr="00E945AD">
        <w:tblPrEx>
          <w:tblCellMar>
            <w:top w:w="0" w:type="dxa"/>
            <w:bottom w:w="0" w:type="dxa"/>
          </w:tblCellMar>
        </w:tblPrEx>
        <w:tc>
          <w:tcPr>
            <w:tcW w:w="5812" w:type="dxa"/>
          </w:tcPr>
          <w:p w:rsidR="004611C5" w:rsidRPr="00C27151" w:rsidRDefault="004611C5">
            <w:pPr>
              <w:tabs>
                <w:tab w:val="clear" w:pos="709"/>
              </w:tabs>
              <w:jc w:val="left"/>
              <w:rPr>
                <w:i w:val="0"/>
                <w:iCs w:val="0"/>
                <w:color w:val="000000"/>
                <w:sz w:val="20"/>
                <w:szCs w:val="20"/>
              </w:rPr>
            </w:pPr>
            <w:r w:rsidRPr="00C27151">
              <w:rPr>
                <w:i w:val="0"/>
                <w:iCs w:val="0"/>
                <w:color w:val="000000"/>
                <w:sz w:val="20"/>
                <w:szCs w:val="20"/>
              </w:rPr>
              <w:t>в том числе итого просроченная, тыс.руб.</w:t>
            </w:r>
          </w:p>
        </w:tc>
        <w:tc>
          <w:tcPr>
            <w:tcW w:w="1748" w:type="dxa"/>
            <w:vAlign w:val="center"/>
          </w:tcPr>
          <w:p w:rsidR="004611C5" w:rsidRPr="00C27151" w:rsidRDefault="006F5C30" w:rsidP="00A62B03">
            <w:pPr>
              <w:tabs>
                <w:tab w:val="clear" w:pos="709"/>
              </w:tabs>
              <w:jc w:val="center"/>
              <w:rPr>
                <w:i w:val="0"/>
                <w:iCs w:val="0"/>
                <w:color w:val="000000"/>
                <w:sz w:val="20"/>
                <w:szCs w:val="20"/>
              </w:rPr>
            </w:pPr>
            <w:r w:rsidRPr="00C27151">
              <w:rPr>
                <w:i w:val="0"/>
                <w:iCs w:val="0"/>
                <w:color w:val="000000"/>
                <w:sz w:val="20"/>
                <w:szCs w:val="20"/>
              </w:rPr>
              <w:t xml:space="preserve"> —</w:t>
            </w:r>
          </w:p>
        </w:tc>
        <w:tc>
          <w:tcPr>
            <w:tcW w:w="2340" w:type="dxa"/>
            <w:vAlign w:val="center"/>
          </w:tcPr>
          <w:p w:rsidR="004611C5" w:rsidRPr="00E945AD" w:rsidRDefault="004611C5" w:rsidP="00A62B03">
            <w:pPr>
              <w:tabs>
                <w:tab w:val="clear" w:pos="709"/>
              </w:tabs>
              <w:jc w:val="center"/>
              <w:rPr>
                <w:i w:val="0"/>
                <w:iCs w:val="0"/>
                <w:color w:val="000000"/>
                <w:sz w:val="20"/>
                <w:szCs w:val="20"/>
              </w:rPr>
            </w:pPr>
            <w:r w:rsidRPr="00C27151">
              <w:rPr>
                <w:i w:val="0"/>
                <w:iCs w:val="0"/>
                <w:color w:val="000000"/>
                <w:sz w:val="20"/>
                <w:szCs w:val="20"/>
              </w:rPr>
              <w:t>х</w:t>
            </w:r>
          </w:p>
        </w:tc>
      </w:tr>
    </w:tbl>
    <w:p w:rsidR="004611C5" w:rsidRDefault="006F5C30" w:rsidP="00E171F0">
      <w:pPr>
        <w:pStyle w:val="10"/>
      </w:pPr>
      <w:r>
        <w:br w:type="page"/>
      </w:r>
      <w:bookmarkStart w:id="211" w:name="_Toc261885358"/>
      <w:r w:rsidR="004611C5">
        <w:lastRenderedPageBreak/>
        <w:t>VII. Бухгалтерская отчетность эмитента и иная финансовая информация</w:t>
      </w:r>
      <w:bookmarkEnd w:id="209"/>
      <w:bookmarkEnd w:id="210"/>
      <w:bookmarkEnd w:id="211"/>
    </w:p>
    <w:p w:rsidR="004611C5" w:rsidRDefault="004611C5" w:rsidP="00A14D99">
      <w:pPr>
        <w:pStyle w:val="21"/>
      </w:pPr>
      <w:bookmarkStart w:id="212" w:name="_Toc108855279"/>
      <w:bookmarkStart w:id="213" w:name="_Toc110063325"/>
      <w:bookmarkStart w:id="214" w:name="_Toc261885359"/>
      <w:r>
        <w:t>7.1. Годовая бухгалтерская отчетность эмитента</w:t>
      </w:r>
      <w:bookmarkEnd w:id="212"/>
      <w:bookmarkEnd w:id="213"/>
      <w:bookmarkEnd w:id="214"/>
    </w:p>
    <w:p w:rsidR="004611C5" w:rsidRDefault="004611C5">
      <w:pPr>
        <w:pStyle w:val="ad"/>
        <w:tabs>
          <w:tab w:val="clear" w:pos="709"/>
        </w:tabs>
        <w:jc w:val="left"/>
        <w:rPr>
          <w:i w:val="0"/>
          <w:iCs w:val="0"/>
          <w:color w:val="000000"/>
          <w:sz w:val="20"/>
          <w:szCs w:val="20"/>
        </w:rPr>
      </w:pPr>
      <w:bookmarkStart w:id="215" w:name="_Toc108855280"/>
      <w:bookmarkStart w:id="216" w:name="_Toc110063326"/>
      <w:r>
        <w:rPr>
          <w:i w:val="0"/>
          <w:iCs w:val="0"/>
          <w:color w:val="000000"/>
          <w:sz w:val="20"/>
          <w:szCs w:val="20"/>
        </w:rPr>
        <w:t>см. приложение №1</w:t>
      </w:r>
    </w:p>
    <w:p w:rsidR="004611C5" w:rsidRDefault="004611C5" w:rsidP="00A14D99">
      <w:pPr>
        <w:pStyle w:val="21"/>
      </w:pPr>
      <w:bookmarkStart w:id="217" w:name="_Toc261885360"/>
      <w:r>
        <w:t>7.2. Квартальная бухгалтерская отчетность эмитента за последний завершенный отчетный квартал</w:t>
      </w:r>
      <w:bookmarkEnd w:id="215"/>
      <w:bookmarkEnd w:id="216"/>
      <w:bookmarkEnd w:id="217"/>
    </w:p>
    <w:p w:rsidR="004611C5" w:rsidRDefault="004611C5">
      <w:pPr>
        <w:pStyle w:val="ConsNormal"/>
        <w:widowControl/>
        <w:ind w:firstLine="0"/>
        <w:rPr>
          <w:rFonts w:ascii="Times New Roman" w:hAnsi="Times New Roman" w:cs="Times New Roman"/>
          <w:b/>
          <w:bCs/>
          <w:i/>
          <w:iCs/>
        </w:rPr>
      </w:pPr>
      <w:bookmarkStart w:id="218" w:name="_Toc108855281"/>
      <w:bookmarkStart w:id="219" w:name="_Toc110063327"/>
      <w:r>
        <w:rPr>
          <w:rFonts w:ascii="Times New Roman" w:hAnsi="Times New Roman" w:cs="Times New Roman"/>
        </w:rPr>
        <w:t>см. приложение №2</w:t>
      </w:r>
    </w:p>
    <w:p w:rsidR="004611C5" w:rsidRDefault="004611C5" w:rsidP="00A14D99">
      <w:pPr>
        <w:pStyle w:val="21"/>
      </w:pPr>
      <w:bookmarkStart w:id="220" w:name="_Toc261885361"/>
      <w:r>
        <w:t>7.3. Сводная бухгалтерская отчетность эмитента за последний завершенный финансовый год</w:t>
      </w:r>
      <w:bookmarkEnd w:id="218"/>
      <w:bookmarkEnd w:id="219"/>
      <w:bookmarkEnd w:id="220"/>
    </w:p>
    <w:p w:rsidR="004611C5" w:rsidRDefault="004611C5">
      <w:pPr>
        <w:pStyle w:val="ConsNormal"/>
        <w:widowControl/>
        <w:ind w:firstLine="0"/>
        <w:rPr>
          <w:rFonts w:ascii="Times New Roman" w:hAnsi="Times New Roman" w:cs="Times New Roman"/>
        </w:rPr>
      </w:pPr>
      <w:r>
        <w:rPr>
          <w:rFonts w:ascii="Times New Roman" w:hAnsi="Times New Roman" w:cs="Times New Roman"/>
        </w:rPr>
        <w:t>не ведется.</w:t>
      </w:r>
    </w:p>
    <w:p w:rsidR="004611C5" w:rsidRDefault="004611C5" w:rsidP="00A14D99">
      <w:pPr>
        <w:pStyle w:val="21"/>
      </w:pPr>
      <w:bookmarkStart w:id="221" w:name="_Toc108855282"/>
      <w:bookmarkStart w:id="222" w:name="_Toc110063328"/>
      <w:bookmarkStart w:id="223" w:name="_Toc261885362"/>
      <w:r>
        <w:t>7.4. Сведения об учетной политике эмитента</w:t>
      </w:r>
      <w:bookmarkEnd w:id="221"/>
      <w:bookmarkEnd w:id="222"/>
      <w:bookmarkEnd w:id="223"/>
    </w:p>
    <w:p w:rsidR="004611C5" w:rsidRDefault="004611C5">
      <w:pPr>
        <w:pStyle w:val="ConsNormal"/>
        <w:widowControl/>
        <w:ind w:firstLine="0"/>
        <w:rPr>
          <w:rFonts w:ascii="Times New Roman" w:hAnsi="Times New Roman" w:cs="Times New Roman"/>
        </w:rPr>
      </w:pPr>
      <w:bookmarkStart w:id="224" w:name="_Toc108855283"/>
      <w:bookmarkStart w:id="225" w:name="_Toc110063329"/>
      <w:r>
        <w:rPr>
          <w:rFonts w:ascii="Times New Roman" w:hAnsi="Times New Roman" w:cs="Times New Roman"/>
        </w:rPr>
        <w:t>см. приложение №3</w:t>
      </w:r>
    </w:p>
    <w:p w:rsidR="004611C5" w:rsidRDefault="004611C5" w:rsidP="00A14D99">
      <w:pPr>
        <w:pStyle w:val="21"/>
      </w:pPr>
      <w:bookmarkStart w:id="226" w:name="_Toc261885363"/>
      <w:r>
        <w:t>7.5.Сведения об общей сумме экспорта, а также о доле, которую составляет экспорт в общем объеме продаж</w:t>
      </w:r>
      <w:bookmarkEnd w:id="224"/>
      <w:bookmarkEnd w:id="225"/>
      <w:bookmarkEnd w:id="226"/>
    </w:p>
    <w:p w:rsidR="004611C5" w:rsidRDefault="004611C5">
      <w:pPr>
        <w:pStyle w:val="ConsNormal"/>
        <w:widowControl/>
        <w:ind w:firstLine="0"/>
        <w:rPr>
          <w:rFonts w:ascii="Times New Roman" w:hAnsi="Times New Roman" w:cs="Times New Roman"/>
        </w:rPr>
      </w:pPr>
      <w:r>
        <w:rPr>
          <w:rFonts w:ascii="Times New Roman" w:hAnsi="Times New Roman" w:cs="Times New Roman"/>
        </w:rPr>
        <w:t>эмитент не осуществляет экспорт продукции (товаров, работ, услуг).</w:t>
      </w:r>
    </w:p>
    <w:p w:rsidR="004611C5" w:rsidRPr="00C73168" w:rsidRDefault="004611C5" w:rsidP="00A14D99">
      <w:pPr>
        <w:pStyle w:val="21"/>
      </w:pPr>
      <w:bookmarkStart w:id="227" w:name="_Toc108855284"/>
      <w:bookmarkStart w:id="228" w:name="_Toc110063330"/>
      <w:bookmarkStart w:id="229" w:name="_Toc261885364"/>
      <w:r w:rsidRPr="00C73168">
        <w:t>7.6.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bookmarkEnd w:id="227"/>
      <w:bookmarkEnd w:id="228"/>
      <w:bookmarkEnd w:id="229"/>
    </w:p>
    <w:p w:rsidR="004611C5" w:rsidRPr="003428CD" w:rsidRDefault="004611C5">
      <w:pPr>
        <w:tabs>
          <w:tab w:val="clear" w:pos="709"/>
        </w:tabs>
        <w:jc w:val="left"/>
        <w:rPr>
          <w:i w:val="0"/>
          <w:iCs w:val="0"/>
          <w:sz w:val="20"/>
          <w:szCs w:val="20"/>
        </w:rPr>
      </w:pPr>
      <w:r w:rsidRPr="003428CD">
        <w:rPr>
          <w:i w:val="0"/>
          <w:iCs w:val="0"/>
          <w:sz w:val="20"/>
          <w:szCs w:val="20"/>
        </w:rPr>
        <w:t>в течении 12 месяцев до даты окончания отчетного квартала</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0"/>
        <w:gridCol w:w="3067"/>
        <w:gridCol w:w="2330"/>
        <w:gridCol w:w="2155"/>
      </w:tblGrid>
      <w:tr w:rsidR="004611C5" w:rsidRPr="003428CD">
        <w:tblPrEx>
          <w:tblCellMar>
            <w:top w:w="0" w:type="dxa"/>
            <w:bottom w:w="0" w:type="dxa"/>
          </w:tblCellMar>
        </w:tblPrEx>
        <w:tc>
          <w:tcPr>
            <w:tcW w:w="2510" w:type="dxa"/>
            <w:vAlign w:val="center"/>
          </w:tcPr>
          <w:p w:rsidR="004611C5" w:rsidRPr="003428CD" w:rsidRDefault="004611C5">
            <w:pPr>
              <w:pStyle w:val="TableHeaderNumbers"/>
              <w:spacing w:before="0" w:after="0"/>
              <w:rPr>
                <w:rFonts w:ascii="Times New Roman" w:hAnsi="Times New Roman" w:cs="Times New Roman"/>
                <w:sz w:val="20"/>
                <w:szCs w:val="20"/>
              </w:rPr>
            </w:pPr>
            <w:bookmarkStart w:id="230" w:name="_Toc108855285"/>
            <w:bookmarkStart w:id="231" w:name="_Toc110063331"/>
            <w:r w:rsidRPr="003428CD">
              <w:rPr>
                <w:rFonts w:ascii="Times New Roman" w:hAnsi="Times New Roman" w:cs="Times New Roman"/>
                <w:sz w:val="20"/>
                <w:szCs w:val="20"/>
              </w:rPr>
              <w:t xml:space="preserve">Наименование группы недвижимого имущества </w:t>
            </w:r>
          </w:p>
        </w:tc>
        <w:tc>
          <w:tcPr>
            <w:tcW w:w="3067" w:type="dxa"/>
            <w:vAlign w:val="center"/>
          </w:tcPr>
          <w:p w:rsidR="004611C5" w:rsidRPr="003428CD" w:rsidRDefault="004611C5">
            <w:pPr>
              <w:tabs>
                <w:tab w:val="clear" w:pos="709"/>
              </w:tabs>
              <w:jc w:val="center"/>
              <w:rPr>
                <w:i w:val="0"/>
                <w:iCs w:val="0"/>
                <w:sz w:val="20"/>
                <w:szCs w:val="20"/>
              </w:rPr>
            </w:pPr>
            <w:r w:rsidRPr="003428CD">
              <w:rPr>
                <w:i w:val="0"/>
                <w:iCs w:val="0"/>
                <w:sz w:val="20"/>
                <w:szCs w:val="20"/>
              </w:rPr>
              <w:t>Первоначальная (восстановленная) стоимость, тыс. руб.</w:t>
            </w:r>
          </w:p>
        </w:tc>
        <w:tc>
          <w:tcPr>
            <w:tcW w:w="2330" w:type="dxa"/>
            <w:vAlign w:val="center"/>
          </w:tcPr>
          <w:p w:rsidR="004611C5" w:rsidRPr="003428CD" w:rsidRDefault="004611C5">
            <w:pPr>
              <w:tabs>
                <w:tab w:val="clear" w:pos="709"/>
              </w:tabs>
              <w:jc w:val="center"/>
              <w:rPr>
                <w:i w:val="0"/>
                <w:iCs w:val="0"/>
                <w:sz w:val="20"/>
                <w:szCs w:val="20"/>
              </w:rPr>
            </w:pPr>
            <w:r w:rsidRPr="003428CD">
              <w:rPr>
                <w:i w:val="0"/>
                <w:iCs w:val="0"/>
                <w:sz w:val="20"/>
                <w:szCs w:val="20"/>
              </w:rPr>
              <w:t>Сумма начисленной амортизации, тыс. руб.</w:t>
            </w:r>
          </w:p>
        </w:tc>
        <w:tc>
          <w:tcPr>
            <w:tcW w:w="2155" w:type="dxa"/>
            <w:vAlign w:val="center"/>
          </w:tcPr>
          <w:p w:rsidR="004611C5" w:rsidRPr="003428CD" w:rsidRDefault="004611C5">
            <w:pPr>
              <w:tabs>
                <w:tab w:val="clear" w:pos="709"/>
              </w:tabs>
              <w:jc w:val="center"/>
              <w:rPr>
                <w:i w:val="0"/>
                <w:iCs w:val="0"/>
                <w:sz w:val="20"/>
                <w:szCs w:val="20"/>
              </w:rPr>
            </w:pPr>
            <w:r w:rsidRPr="003428CD">
              <w:rPr>
                <w:i w:val="0"/>
                <w:iCs w:val="0"/>
                <w:sz w:val="20"/>
                <w:szCs w:val="20"/>
              </w:rPr>
              <w:t>Остаточная стоимость, тыс. руб.</w:t>
            </w:r>
          </w:p>
        </w:tc>
      </w:tr>
      <w:tr w:rsidR="004611C5" w:rsidRPr="003428CD">
        <w:tblPrEx>
          <w:tblCellMar>
            <w:top w:w="0" w:type="dxa"/>
            <w:bottom w:w="0" w:type="dxa"/>
          </w:tblCellMar>
        </w:tblPrEx>
        <w:tc>
          <w:tcPr>
            <w:tcW w:w="2510" w:type="dxa"/>
            <w:tcBorders>
              <w:left w:val="nil"/>
              <w:right w:val="nil"/>
            </w:tcBorders>
          </w:tcPr>
          <w:p w:rsidR="004611C5" w:rsidRPr="003428CD" w:rsidRDefault="00D966A1" w:rsidP="00D966A1">
            <w:pPr>
              <w:tabs>
                <w:tab w:val="clear" w:pos="709"/>
              </w:tabs>
              <w:rPr>
                <w:i w:val="0"/>
                <w:iCs w:val="0"/>
                <w:sz w:val="20"/>
                <w:szCs w:val="20"/>
              </w:rPr>
            </w:pPr>
            <w:r w:rsidRPr="003428CD">
              <w:rPr>
                <w:i w:val="0"/>
                <w:iCs w:val="0"/>
                <w:sz w:val="20"/>
                <w:szCs w:val="20"/>
              </w:rPr>
              <w:t>31</w:t>
            </w:r>
            <w:r w:rsidR="004611C5" w:rsidRPr="003428CD">
              <w:rPr>
                <w:i w:val="0"/>
                <w:iCs w:val="0"/>
                <w:sz w:val="20"/>
                <w:szCs w:val="20"/>
              </w:rPr>
              <w:t>.</w:t>
            </w:r>
            <w:r w:rsidRPr="003428CD">
              <w:rPr>
                <w:i w:val="0"/>
                <w:iCs w:val="0"/>
                <w:sz w:val="20"/>
                <w:szCs w:val="20"/>
              </w:rPr>
              <w:t>03</w:t>
            </w:r>
            <w:r w:rsidR="004611C5" w:rsidRPr="003428CD">
              <w:rPr>
                <w:i w:val="0"/>
                <w:iCs w:val="0"/>
                <w:sz w:val="20"/>
                <w:szCs w:val="20"/>
              </w:rPr>
              <w:t>.20</w:t>
            </w:r>
            <w:r w:rsidR="00C27151" w:rsidRPr="003428CD">
              <w:rPr>
                <w:i w:val="0"/>
                <w:iCs w:val="0"/>
                <w:sz w:val="20"/>
                <w:szCs w:val="20"/>
              </w:rPr>
              <w:t>10</w:t>
            </w:r>
          </w:p>
        </w:tc>
        <w:tc>
          <w:tcPr>
            <w:tcW w:w="3067" w:type="dxa"/>
            <w:tcBorders>
              <w:left w:val="nil"/>
              <w:right w:val="nil"/>
            </w:tcBorders>
          </w:tcPr>
          <w:p w:rsidR="004611C5" w:rsidRPr="003428CD" w:rsidRDefault="004611C5">
            <w:pPr>
              <w:tabs>
                <w:tab w:val="clear" w:pos="709"/>
              </w:tabs>
              <w:jc w:val="center"/>
              <w:rPr>
                <w:i w:val="0"/>
                <w:iCs w:val="0"/>
                <w:sz w:val="20"/>
                <w:szCs w:val="20"/>
              </w:rPr>
            </w:pPr>
          </w:p>
        </w:tc>
        <w:tc>
          <w:tcPr>
            <w:tcW w:w="2330" w:type="dxa"/>
            <w:tcBorders>
              <w:left w:val="nil"/>
              <w:right w:val="nil"/>
            </w:tcBorders>
          </w:tcPr>
          <w:p w:rsidR="004611C5" w:rsidRPr="003428CD" w:rsidRDefault="004611C5">
            <w:pPr>
              <w:tabs>
                <w:tab w:val="clear" w:pos="709"/>
              </w:tabs>
              <w:jc w:val="center"/>
              <w:rPr>
                <w:i w:val="0"/>
                <w:iCs w:val="0"/>
                <w:sz w:val="20"/>
                <w:szCs w:val="20"/>
              </w:rPr>
            </w:pPr>
          </w:p>
        </w:tc>
        <w:tc>
          <w:tcPr>
            <w:tcW w:w="2155" w:type="dxa"/>
            <w:tcBorders>
              <w:left w:val="nil"/>
              <w:right w:val="nil"/>
            </w:tcBorders>
          </w:tcPr>
          <w:p w:rsidR="004611C5" w:rsidRPr="003428CD" w:rsidRDefault="004611C5">
            <w:pPr>
              <w:tabs>
                <w:tab w:val="clear" w:pos="709"/>
              </w:tabs>
              <w:jc w:val="center"/>
              <w:rPr>
                <w:i w:val="0"/>
                <w:iCs w:val="0"/>
                <w:sz w:val="20"/>
                <w:szCs w:val="20"/>
              </w:rPr>
            </w:pPr>
          </w:p>
        </w:tc>
      </w:tr>
      <w:tr w:rsidR="006C3121" w:rsidRPr="003428CD">
        <w:tblPrEx>
          <w:tblCellMar>
            <w:top w:w="0" w:type="dxa"/>
            <w:bottom w:w="0" w:type="dxa"/>
          </w:tblCellMar>
        </w:tblPrEx>
        <w:tc>
          <w:tcPr>
            <w:tcW w:w="2510" w:type="dxa"/>
          </w:tcPr>
          <w:p w:rsidR="006C3121" w:rsidRPr="003428CD" w:rsidRDefault="006C3121">
            <w:pPr>
              <w:tabs>
                <w:tab w:val="clear" w:pos="709"/>
              </w:tabs>
              <w:rPr>
                <w:i w:val="0"/>
                <w:iCs w:val="0"/>
                <w:sz w:val="20"/>
                <w:szCs w:val="20"/>
              </w:rPr>
            </w:pPr>
            <w:r w:rsidRPr="003428CD">
              <w:rPr>
                <w:i w:val="0"/>
                <w:iCs w:val="0"/>
                <w:sz w:val="20"/>
                <w:szCs w:val="20"/>
              </w:rPr>
              <w:t>Здания и сооружения</w:t>
            </w:r>
          </w:p>
        </w:tc>
        <w:tc>
          <w:tcPr>
            <w:tcW w:w="3067" w:type="dxa"/>
          </w:tcPr>
          <w:p w:rsidR="006C3121" w:rsidRPr="003428CD" w:rsidRDefault="00A148EB" w:rsidP="007D0C79">
            <w:pPr>
              <w:tabs>
                <w:tab w:val="clear" w:pos="709"/>
              </w:tabs>
              <w:jc w:val="center"/>
              <w:rPr>
                <w:i w:val="0"/>
                <w:iCs w:val="0"/>
                <w:sz w:val="20"/>
                <w:szCs w:val="20"/>
              </w:rPr>
            </w:pPr>
            <w:r w:rsidRPr="003428CD">
              <w:rPr>
                <w:i w:val="0"/>
                <w:iCs w:val="0"/>
                <w:sz w:val="20"/>
                <w:szCs w:val="20"/>
              </w:rPr>
              <w:t>41590</w:t>
            </w:r>
          </w:p>
        </w:tc>
        <w:tc>
          <w:tcPr>
            <w:tcW w:w="2330" w:type="dxa"/>
          </w:tcPr>
          <w:p w:rsidR="006C3121" w:rsidRPr="003428CD" w:rsidRDefault="003428CD" w:rsidP="007D0C79">
            <w:pPr>
              <w:tabs>
                <w:tab w:val="clear" w:pos="709"/>
              </w:tabs>
              <w:jc w:val="center"/>
              <w:rPr>
                <w:i w:val="0"/>
                <w:iCs w:val="0"/>
                <w:sz w:val="20"/>
                <w:szCs w:val="20"/>
              </w:rPr>
            </w:pPr>
            <w:r w:rsidRPr="003428CD">
              <w:rPr>
                <w:i w:val="0"/>
                <w:iCs w:val="0"/>
                <w:sz w:val="20"/>
                <w:szCs w:val="20"/>
              </w:rPr>
              <w:t>11666</w:t>
            </w:r>
          </w:p>
        </w:tc>
        <w:tc>
          <w:tcPr>
            <w:tcW w:w="2155" w:type="dxa"/>
          </w:tcPr>
          <w:p w:rsidR="006C3121" w:rsidRPr="003428CD" w:rsidRDefault="003428CD" w:rsidP="007D0C79">
            <w:pPr>
              <w:tabs>
                <w:tab w:val="clear" w:pos="709"/>
              </w:tabs>
              <w:jc w:val="center"/>
              <w:rPr>
                <w:i w:val="0"/>
                <w:iCs w:val="0"/>
                <w:sz w:val="20"/>
                <w:szCs w:val="20"/>
              </w:rPr>
            </w:pPr>
            <w:r w:rsidRPr="003428CD">
              <w:rPr>
                <w:i w:val="0"/>
                <w:iCs w:val="0"/>
                <w:sz w:val="20"/>
                <w:szCs w:val="20"/>
              </w:rPr>
              <w:t>29924</w:t>
            </w:r>
          </w:p>
        </w:tc>
      </w:tr>
      <w:tr w:rsidR="006C3121" w:rsidRPr="006C3121">
        <w:tblPrEx>
          <w:tblCellMar>
            <w:top w:w="0" w:type="dxa"/>
            <w:bottom w:w="0" w:type="dxa"/>
          </w:tblCellMar>
        </w:tblPrEx>
        <w:tc>
          <w:tcPr>
            <w:tcW w:w="2510" w:type="dxa"/>
          </w:tcPr>
          <w:p w:rsidR="006C3121" w:rsidRPr="003428CD" w:rsidRDefault="006C3121">
            <w:pPr>
              <w:tabs>
                <w:tab w:val="clear" w:pos="709"/>
              </w:tabs>
              <w:rPr>
                <w:i w:val="0"/>
                <w:iCs w:val="0"/>
                <w:sz w:val="20"/>
                <w:szCs w:val="20"/>
              </w:rPr>
            </w:pPr>
            <w:r w:rsidRPr="003428CD">
              <w:rPr>
                <w:i w:val="0"/>
                <w:iCs w:val="0"/>
                <w:sz w:val="20"/>
                <w:szCs w:val="20"/>
              </w:rPr>
              <w:t>Итого</w:t>
            </w:r>
          </w:p>
        </w:tc>
        <w:tc>
          <w:tcPr>
            <w:tcW w:w="3067" w:type="dxa"/>
          </w:tcPr>
          <w:p w:rsidR="006C3121" w:rsidRPr="003428CD" w:rsidRDefault="00A148EB" w:rsidP="007D0C79">
            <w:pPr>
              <w:tabs>
                <w:tab w:val="clear" w:pos="709"/>
              </w:tabs>
              <w:jc w:val="center"/>
              <w:rPr>
                <w:i w:val="0"/>
                <w:iCs w:val="0"/>
                <w:sz w:val="20"/>
                <w:szCs w:val="20"/>
              </w:rPr>
            </w:pPr>
            <w:r w:rsidRPr="003428CD">
              <w:rPr>
                <w:i w:val="0"/>
                <w:iCs w:val="0"/>
                <w:sz w:val="20"/>
                <w:szCs w:val="20"/>
              </w:rPr>
              <w:fldChar w:fldCharType="begin"/>
            </w:r>
            <w:r w:rsidRPr="003428CD">
              <w:rPr>
                <w:i w:val="0"/>
                <w:iCs w:val="0"/>
                <w:sz w:val="20"/>
                <w:szCs w:val="20"/>
              </w:rPr>
              <w:instrText xml:space="preserve"> =SUM(ABOVE) </w:instrText>
            </w:r>
            <w:r w:rsidRPr="003428CD">
              <w:rPr>
                <w:i w:val="0"/>
                <w:iCs w:val="0"/>
                <w:sz w:val="20"/>
                <w:szCs w:val="20"/>
              </w:rPr>
              <w:fldChar w:fldCharType="separate"/>
            </w:r>
            <w:r w:rsidRPr="003428CD">
              <w:rPr>
                <w:i w:val="0"/>
                <w:iCs w:val="0"/>
                <w:noProof/>
                <w:sz w:val="20"/>
                <w:szCs w:val="20"/>
              </w:rPr>
              <w:t>41590</w:t>
            </w:r>
            <w:r w:rsidRPr="003428CD">
              <w:rPr>
                <w:i w:val="0"/>
                <w:iCs w:val="0"/>
                <w:sz w:val="20"/>
                <w:szCs w:val="20"/>
              </w:rPr>
              <w:fldChar w:fldCharType="end"/>
            </w:r>
          </w:p>
        </w:tc>
        <w:tc>
          <w:tcPr>
            <w:tcW w:w="2330" w:type="dxa"/>
          </w:tcPr>
          <w:p w:rsidR="006C3121" w:rsidRPr="003428CD" w:rsidRDefault="003428CD" w:rsidP="007D0C79">
            <w:pPr>
              <w:tabs>
                <w:tab w:val="clear" w:pos="709"/>
              </w:tabs>
              <w:jc w:val="center"/>
              <w:rPr>
                <w:i w:val="0"/>
                <w:iCs w:val="0"/>
                <w:sz w:val="20"/>
                <w:szCs w:val="20"/>
              </w:rPr>
            </w:pPr>
            <w:r w:rsidRPr="003428CD">
              <w:rPr>
                <w:i w:val="0"/>
                <w:iCs w:val="0"/>
                <w:sz w:val="20"/>
                <w:szCs w:val="20"/>
              </w:rPr>
              <w:t>11766</w:t>
            </w:r>
          </w:p>
        </w:tc>
        <w:tc>
          <w:tcPr>
            <w:tcW w:w="2155" w:type="dxa"/>
          </w:tcPr>
          <w:p w:rsidR="006C3121" w:rsidRPr="006C3121" w:rsidRDefault="003428CD" w:rsidP="007D0C79">
            <w:pPr>
              <w:tabs>
                <w:tab w:val="clear" w:pos="709"/>
              </w:tabs>
              <w:jc w:val="center"/>
              <w:rPr>
                <w:i w:val="0"/>
                <w:iCs w:val="0"/>
                <w:sz w:val="20"/>
                <w:szCs w:val="20"/>
              </w:rPr>
            </w:pPr>
            <w:r w:rsidRPr="003428CD">
              <w:rPr>
                <w:i w:val="0"/>
                <w:iCs w:val="0"/>
                <w:sz w:val="20"/>
                <w:szCs w:val="20"/>
              </w:rPr>
              <w:t>29924</w:t>
            </w:r>
          </w:p>
        </w:tc>
      </w:tr>
    </w:tbl>
    <w:p w:rsidR="004611C5" w:rsidRPr="006C3121" w:rsidRDefault="003F30A1">
      <w:pPr>
        <w:tabs>
          <w:tab w:val="clear" w:pos="709"/>
        </w:tabs>
        <w:autoSpaceDE w:val="0"/>
        <w:autoSpaceDN w:val="0"/>
        <w:adjustRightInd w:val="0"/>
        <w:ind w:firstLine="540"/>
        <w:rPr>
          <w:i w:val="0"/>
          <w:iCs w:val="0"/>
          <w:sz w:val="20"/>
          <w:szCs w:val="20"/>
        </w:rPr>
      </w:pPr>
      <w:r w:rsidRPr="006C3121">
        <w:rPr>
          <w:i w:val="0"/>
          <w:iCs w:val="0"/>
          <w:sz w:val="20"/>
          <w:szCs w:val="20"/>
        </w:rPr>
        <w:t>С</w:t>
      </w:r>
      <w:r w:rsidR="004611C5" w:rsidRPr="006C3121">
        <w:rPr>
          <w:i w:val="0"/>
          <w:iCs w:val="0"/>
          <w:sz w:val="20"/>
          <w:szCs w:val="20"/>
        </w:rPr>
        <w:t>ведения о существенных изменениях в составе недвижимого имущества эмитента, произошедшие в течение 12 месяцев до даты окончания отчетного квартала. По каждому изменению приводится следующая информация:</w:t>
      </w:r>
    </w:p>
    <w:p w:rsidR="004611C5" w:rsidRPr="006C3121" w:rsidRDefault="004611C5">
      <w:pPr>
        <w:numPr>
          <w:ilvl w:val="0"/>
          <w:numId w:val="5"/>
        </w:numPr>
        <w:tabs>
          <w:tab w:val="clear" w:pos="709"/>
          <w:tab w:val="clear" w:pos="1260"/>
          <w:tab w:val="num" w:pos="0"/>
        </w:tabs>
        <w:autoSpaceDE w:val="0"/>
        <w:autoSpaceDN w:val="0"/>
        <w:adjustRightInd w:val="0"/>
        <w:ind w:left="426"/>
        <w:rPr>
          <w:i w:val="0"/>
          <w:iCs w:val="0"/>
          <w:sz w:val="20"/>
          <w:szCs w:val="20"/>
        </w:rPr>
      </w:pPr>
      <w:r w:rsidRPr="006C3121">
        <w:rPr>
          <w:i w:val="0"/>
          <w:iCs w:val="0"/>
          <w:sz w:val="20"/>
          <w:szCs w:val="20"/>
        </w:rPr>
        <w:t>изменения (покупка, продажа, ввод в эксплуатацию, иные причины): нет.</w:t>
      </w:r>
    </w:p>
    <w:p w:rsidR="004611C5" w:rsidRPr="006C3121" w:rsidRDefault="004611C5">
      <w:pPr>
        <w:numPr>
          <w:ilvl w:val="0"/>
          <w:numId w:val="5"/>
        </w:numPr>
        <w:tabs>
          <w:tab w:val="clear" w:pos="709"/>
          <w:tab w:val="clear" w:pos="1260"/>
          <w:tab w:val="num" w:pos="0"/>
        </w:tabs>
        <w:autoSpaceDE w:val="0"/>
        <w:autoSpaceDN w:val="0"/>
        <w:adjustRightInd w:val="0"/>
        <w:ind w:left="426"/>
        <w:rPr>
          <w:i w:val="0"/>
          <w:iCs w:val="0"/>
          <w:sz w:val="20"/>
          <w:szCs w:val="20"/>
        </w:rPr>
      </w:pPr>
      <w:r w:rsidRPr="006C3121">
        <w:rPr>
          <w:i w:val="0"/>
          <w:iCs w:val="0"/>
          <w:sz w:val="20"/>
          <w:szCs w:val="20"/>
        </w:rPr>
        <w:t>сведения о привлечении оценщика для оценки данного объекта недвижимого имущества с указанием определенной таким оценщиком стоимости недвижимого имущества: не привлекался.</w:t>
      </w:r>
    </w:p>
    <w:p w:rsidR="004611C5" w:rsidRPr="006C3121" w:rsidRDefault="004611C5">
      <w:pPr>
        <w:numPr>
          <w:ilvl w:val="0"/>
          <w:numId w:val="5"/>
        </w:numPr>
        <w:tabs>
          <w:tab w:val="clear" w:pos="709"/>
          <w:tab w:val="clear" w:pos="1260"/>
          <w:tab w:val="num" w:pos="0"/>
        </w:tabs>
        <w:autoSpaceDE w:val="0"/>
        <w:autoSpaceDN w:val="0"/>
        <w:adjustRightInd w:val="0"/>
        <w:ind w:left="426"/>
        <w:rPr>
          <w:i w:val="0"/>
          <w:iCs w:val="0"/>
          <w:sz w:val="20"/>
          <w:szCs w:val="20"/>
        </w:rPr>
      </w:pPr>
      <w:r w:rsidRPr="006C3121">
        <w:rPr>
          <w:i w:val="0"/>
          <w:iCs w:val="0"/>
          <w:sz w:val="20"/>
          <w:szCs w:val="20"/>
        </w:rPr>
        <w:t>сведения о приобретениях или выбытии иного имущества эмитента, балансовая стоимость которого превышает 5 процентов балансовой стоимости активов эмитента, а также сведения о любых иных существенных для эмитента изменениях, произошедших в составе иного имущества эмитента после даты окончания последнего завершенного финансового года до даты окончания отчетного квартала: отсутствуют.</w:t>
      </w:r>
    </w:p>
    <w:p w:rsidR="004611C5" w:rsidRDefault="004611C5" w:rsidP="00A14D99">
      <w:pPr>
        <w:pStyle w:val="21"/>
      </w:pPr>
      <w:bookmarkStart w:id="232" w:name="_Toc261885365"/>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230"/>
      <w:bookmarkEnd w:id="231"/>
      <w:bookmarkEnd w:id="232"/>
    </w:p>
    <w:p w:rsidR="004611C5" w:rsidRDefault="004611C5">
      <w:pPr>
        <w:pStyle w:val="ConsNormal"/>
        <w:widowControl/>
        <w:ind w:firstLine="0"/>
        <w:rPr>
          <w:rFonts w:ascii="Times New Roman" w:hAnsi="Times New Roman" w:cs="Times New Roman"/>
        </w:rPr>
      </w:pPr>
      <w:r>
        <w:rPr>
          <w:rFonts w:ascii="Times New Roman" w:hAnsi="Times New Roman" w:cs="Times New Roman"/>
        </w:rPr>
        <w:t>Эмитент не участвовал в судебных процессах.</w:t>
      </w:r>
    </w:p>
    <w:p w:rsidR="004611C5" w:rsidRDefault="00387FF4" w:rsidP="00E171F0">
      <w:pPr>
        <w:pStyle w:val="10"/>
      </w:pPr>
      <w:bookmarkStart w:id="233" w:name="_Toc108855286"/>
      <w:bookmarkStart w:id="234" w:name="_Toc110063332"/>
      <w:r>
        <w:br w:type="page"/>
      </w:r>
      <w:bookmarkStart w:id="235" w:name="_Toc261885366"/>
      <w:r w:rsidR="004611C5">
        <w:lastRenderedPageBreak/>
        <w:t>VIII. Дополнительные сведения об эмитенте и о размещенных им эмиссионных ценных бумагах</w:t>
      </w:r>
      <w:bookmarkEnd w:id="233"/>
      <w:bookmarkEnd w:id="234"/>
      <w:bookmarkEnd w:id="235"/>
    </w:p>
    <w:p w:rsidR="004611C5" w:rsidRDefault="004611C5" w:rsidP="00A14D99">
      <w:pPr>
        <w:pStyle w:val="21"/>
      </w:pPr>
      <w:bookmarkStart w:id="236" w:name="_Toc108855287"/>
      <w:bookmarkStart w:id="237" w:name="_Toc110063333"/>
      <w:bookmarkStart w:id="238" w:name="_Toc261885367"/>
      <w:r>
        <w:t>8.1. Дополнительные сведения об эмитенте</w:t>
      </w:r>
      <w:bookmarkEnd w:id="236"/>
      <w:bookmarkEnd w:id="237"/>
      <w:bookmarkEnd w:id="238"/>
    </w:p>
    <w:p w:rsidR="004611C5" w:rsidRDefault="004611C5" w:rsidP="00A14D99">
      <w:pPr>
        <w:pStyle w:val="21"/>
      </w:pPr>
      <w:bookmarkStart w:id="239" w:name="_Toc108855288"/>
      <w:bookmarkStart w:id="240" w:name="_Toc110063334"/>
      <w:bookmarkStart w:id="241" w:name="_Toc261885368"/>
      <w:r>
        <w:t>8.1.1. Сведения о размере, структуре уставного (складочного) капитала (паевого фонда) эмитента</w:t>
      </w:r>
      <w:bookmarkEnd w:id="239"/>
      <w:bookmarkEnd w:id="240"/>
      <w:bookmarkEnd w:id="241"/>
    </w:p>
    <w:p w:rsidR="004611C5" w:rsidRDefault="004611C5">
      <w:pPr>
        <w:pStyle w:val="ad"/>
        <w:tabs>
          <w:tab w:val="clear" w:pos="709"/>
        </w:tabs>
        <w:jc w:val="left"/>
        <w:rPr>
          <w:i w:val="0"/>
          <w:iCs w:val="0"/>
          <w:color w:val="000000"/>
          <w:sz w:val="20"/>
          <w:szCs w:val="20"/>
        </w:rPr>
      </w:pPr>
      <w:bookmarkStart w:id="242" w:name="_Toc108855289"/>
      <w:bookmarkStart w:id="243" w:name="_Toc110063335"/>
      <w:r>
        <w:rPr>
          <w:i w:val="0"/>
          <w:iCs w:val="0"/>
          <w:color w:val="000000"/>
          <w:sz w:val="20"/>
          <w:szCs w:val="20"/>
        </w:rPr>
        <w:t xml:space="preserve">Размер уставного капитала эмитента (руб.): </w:t>
      </w:r>
      <w:r>
        <w:rPr>
          <w:i w:val="0"/>
          <w:iCs w:val="0"/>
          <w:noProof/>
          <w:color w:val="000000"/>
          <w:sz w:val="20"/>
          <w:szCs w:val="20"/>
        </w:rPr>
        <w:t>14 383</w:t>
      </w:r>
    </w:p>
    <w:p w:rsidR="004611C5" w:rsidRDefault="004611C5">
      <w:pPr>
        <w:pStyle w:val="ad"/>
        <w:tabs>
          <w:tab w:val="clear" w:pos="709"/>
        </w:tabs>
        <w:jc w:val="left"/>
        <w:rPr>
          <w:i w:val="0"/>
          <w:iCs w:val="0"/>
          <w:color w:val="000000"/>
          <w:sz w:val="20"/>
          <w:szCs w:val="20"/>
        </w:rPr>
      </w:pPr>
      <w:r>
        <w:rPr>
          <w:i w:val="0"/>
          <w:iCs w:val="0"/>
          <w:color w:val="000000"/>
          <w:sz w:val="20"/>
          <w:szCs w:val="20"/>
        </w:rPr>
        <w:t>Разбивка уставного капитала по категориям акций:</w:t>
      </w:r>
    </w:p>
    <w:p w:rsidR="004611C5" w:rsidRDefault="004611C5">
      <w:pPr>
        <w:pStyle w:val="ad"/>
        <w:tabs>
          <w:tab w:val="clear" w:pos="709"/>
        </w:tabs>
        <w:jc w:val="left"/>
        <w:rPr>
          <w:i w:val="0"/>
          <w:iCs w:val="0"/>
          <w:color w:val="000000"/>
          <w:sz w:val="20"/>
          <w:szCs w:val="20"/>
        </w:rPr>
      </w:pPr>
      <w:r>
        <w:rPr>
          <w:i w:val="0"/>
          <w:iCs w:val="0"/>
          <w:color w:val="000000"/>
          <w:sz w:val="20"/>
          <w:szCs w:val="20"/>
        </w:rPr>
        <w:t>Обыкновенные акции:</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общий объем (руб.): </w:t>
      </w:r>
      <w:r>
        <w:rPr>
          <w:i w:val="0"/>
          <w:iCs w:val="0"/>
          <w:noProof/>
          <w:color w:val="000000"/>
          <w:sz w:val="20"/>
          <w:szCs w:val="20"/>
        </w:rPr>
        <w:t>14 383</w:t>
      </w:r>
    </w:p>
    <w:p w:rsidR="004611C5" w:rsidRDefault="004611C5">
      <w:pPr>
        <w:pStyle w:val="ad"/>
        <w:tabs>
          <w:tab w:val="clear" w:pos="709"/>
        </w:tabs>
        <w:jc w:val="left"/>
        <w:rPr>
          <w:i w:val="0"/>
          <w:iCs w:val="0"/>
          <w:color w:val="000000"/>
          <w:sz w:val="20"/>
          <w:szCs w:val="20"/>
        </w:rPr>
      </w:pPr>
      <w:r>
        <w:rPr>
          <w:i w:val="0"/>
          <w:iCs w:val="0"/>
          <w:color w:val="000000"/>
          <w:sz w:val="20"/>
          <w:szCs w:val="20"/>
        </w:rPr>
        <w:t>доля в уставном капитале: 100%</w:t>
      </w:r>
    </w:p>
    <w:p w:rsidR="004611C5" w:rsidRDefault="004611C5">
      <w:pPr>
        <w:pStyle w:val="ad"/>
        <w:tabs>
          <w:tab w:val="clear" w:pos="709"/>
        </w:tabs>
        <w:jc w:val="left"/>
        <w:rPr>
          <w:i w:val="0"/>
          <w:iCs w:val="0"/>
          <w:color w:val="000000"/>
          <w:sz w:val="20"/>
          <w:szCs w:val="20"/>
        </w:rPr>
      </w:pPr>
      <w:r>
        <w:rPr>
          <w:i w:val="0"/>
          <w:iCs w:val="0"/>
          <w:color w:val="000000"/>
          <w:sz w:val="20"/>
          <w:szCs w:val="20"/>
        </w:rPr>
        <w:t>Привилегированные акции:</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общий объем (руб.): </w:t>
      </w:r>
      <w:r>
        <w:rPr>
          <w:rStyle w:val="SUBST"/>
          <w:b w:val="0"/>
          <w:bCs w:val="0"/>
          <w:color w:val="000000"/>
          <w:sz w:val="20"/>
          <w:szCs w:val="20"/>
        </w:rPr>
        <w:t>0</w:t>
      </w:r>
    </w:p>
    <w:p w:rsidR="004611C5" w:rsidRDefault="004611C5">
      <w:pPr>
        <w:pStyle w:val="ad"/>
        <w:tabs>
          <w:tab w:val="clear" w:pos="709"/>
        </w:tabs>
        <w:jc w:val="left"/>
        <w:rPr>
          <w:rStyle w:val="SUBST"/>
          <w:b w:val="0"/>
          <w:bCs w:val="0"/>
          <w:color w:val="000000"/>
          <w:sz w:val="20"/>
          <w:szCs w:val="20"/>
        </w:rPr>
      </w:pPr>
      <w:r>
        <w:rPr>
          <w:i w:val="0"/>
          <w:iCs w:val="0"/>
          <w:color w:val="000000"/>
          <w:sz w:val="20"/>
          <w:szCs w:val="20"/>
        </w:rPr>
        <w:t xml:space="preserve">доля в уставном капитале: </w:t>
      </w:r>
      <w:r>
        <w:rPr>
          <w:rStyle w:val="SUBST"/>
          <w:b w:val="0"/>
          <w:bCs w:val="0"/>
          <w:color w:val="000000"/>
          <w:sz w:val="20"/>
          <w:szCs w:val="20"/>
        </w:rPr>
        <w:t>0 %</w:t>
      </w:r>
    </w:p>
    <w:p w:rsidR="004611C5" w:rsidRDefault="00387FF4">
      <w:pPr>
        <w:tabs>
          <w:tab w:val="clear" w:pos="709"/>
        </w:tabs>
        <w:autoSpaceDE w:val="0"/>
        <w:autoSpaceDN w:val="0"/>
        <w:adjustRightInd w:val="0"/>
        <w:rPr>
          <w:i w:val="0"/>
          <w:iCs w:val="0"/>
          <w:color w:val="000000"/>
          <w:sz w:val="20"/>
          <w:szCs w:val="20"/>
        </w:rPr>
      </w:pPr>
      <w:r>
        <w:rPr>
          <w:i w:val="0"/>
          <w:iCs w:val="0"/>
          <w:color w:val="000000"/>
          <w:sz w:val="20"/>
          <w:szCs w:val="20"/>
        </w:rPr>
        <w:t>Р</w:t>
      </w:r>
      <w:r w:rsidR="004611C5">
        <w:rPr>
          <w:i w:val="0"/>
          <w:iCs w:val="0"/>
          <w:color w:val="000000"/>
          <w:sz w:val="20"/>
          <w:szCs w:val="20"/>
        </w:rPr>
        <w:t>азмещения ценных бумаг эмитентом</w:t>
      </w:r>
      <w:r>
        <w:rPr>
          <w:i w:val="0"/>
          <w:iCs w:val="0"/>
          <w:color w:val="000000"/>
          <w:sz w:val="20"/>
          <w:szCs w:val="20"/>
        </w:rPr>
        <w:t xml:space="preserve"> в отчетном периоде</w:t>
      </w:r>
      <w:r w:rsidR="004611C5">
        <w:rPr>
          <w:i w:val="0"/>
          <w:iCs w:val="0"/>
          <w:color w:val="000000"/>
          <w:sz w:val="20"/>
          <w:szCs w:val="20"/>
        </w:rPr>
        <w:t xml:space="preserve"> не </w:t>
      </w:r>
      <w:r>
        <w:rPr>
          <w:i w:val="0"/>
          <w:iCs w:val="0"/>
          <w:color w:val="000000"/>
          <w:sz w:val="20"/>
          <w:szCs w:val="20"/>
        </w:rPr>
        <w:t>производилось</w:t>
      </w:r>
      <w:r w:rsidR="004611C5">
        <w:rPr>
          <w:i w:val="0"/>
          <w:iCs w:val="0"/>
          <w:color w:val="000000"/>
          <w:sz w:val="20"/>
          <w:szCs w:val="20"/>
        </w:rPr>
        <w:t>.</w:t>
      </w:r>
    </w:p>
    <w:p w:rsidR="004611C5" w:rsidRDefault="00387FF4">
      <w:pPr>
        <w:tabs>
          <w:tab w:val="clear" w:pos="709"/>
        </w:tabs>
        <w:autoSpaceDE w:val="0"/>
        <w:autoSpaceDN w:val="0"/>
        <w:adjustRightInd w:val="0"/>
        <w:rPr>
          <w:i w:val="0"/>
          <w:iCs w:val="0"/>
          <w:color w:val="000000"/>
          <w:sz w:val="20"/>
          <w:szCs w:val="20"/>
        </w:rPr>
      </w:pPr>
      <w:r>
        <w:rPr>
          <w:i w:val="0"/>
          <w:iCs w:val="0"/>
          <w:color w:val="000000"/>
          <w:sz w:val="20"/>
          <w:szCs w:val="20"/>
        </w:rPr>
        <w:t>А</w:t>
      </w:r>
      <w:r w:rsidR="004611C5">
        <w:rPr>
          <w:i w:val="0"/>
          <w:iCs w:val="0"/>
          <w:color w:val="000000"/>
          <w:sz w:val="20"/>
          <w:szCs w:val="20"/>
        </w:rPr>
        <w:t xml:space="preserve">кций эмитента за пределами Российской Федерации </w:t>
      </w:r>
      <w:r>
        <w:rPr>
          <w:i w:val="0"/>
          <w:iCs w:val="0"/>
          <w:color w:val="000000"/>
          <w:sz w:val="20"/>
          <w:szCs w:val="20"/>
        </w:rPr>
        <w:t>не</w:t>
      </w:r>
      <w:r w:rsidR="004611C5">
        <w:rPr>
          <w:i w:val="0"/>
          <w:iCs w:val="0"/>
          <w:color w:val="000000"/>
          <w:sz w:val="20"/>
          <w:szCs w:val="20"/>
        </w:rPr>
        <w:t xml:space="preserve"> обращ</w:t>
      </w:r>
      <w:r>
        <w:rPr>
          <w:i w:val="0"/>
          <w:iCs w:val="0"/>
          <w:color w:val="000000"/>
          <w:sz w:val="20"/>
          <w:szCs w:val="20"/>
        </w:rPr>
        <w:t>аются.</w:t>
      </w:r>
    </w:p>
    <w:p w:rsidR="004611C5" w:rsidRDefault="004611C5" w:rsidP="00A14D99">
      <w:pPr>
        <w:pStyle w:val="21"/>
      </w:pPr>
      <w:bookmarkStart w:id="244" w:name="_Toc261885369"/>
      <w:r>
        <w:t>8.1.2. Сведения об изменении размера уставного (складочного) капитала (паевого фонда) эмитента</w:t>
      </w:r>
      <w:bookmarkEnd w:id="242"/>
      <w:bookmarkEnd w:id="243"/>
      <w:bookmarkEnd w:id="244"/>
    </w:p>
    <w:p w:rsidR="004611C5" w:rsidRDefault="004611C5">
      <w:pPr>
        <w:pStyle w:val="32"/>
        <w:rPr>
          <w:b w:val="0"/>
          <w:bCs w:val="0"/>
        </w:rPr>
      </w:pPr>
      <w:bookmarkStart w:id="245" w:name="_Toc108855290"/>
      <w:bookmarkStart w:id="246" w:name="_Toc110063336"/>
      <w:r>
        <w:rPr>
          <w:b w:val="0"/>
          <w:bCs w:val="0"/>
        </w:rPr>
        <w:t>изменений нет.</w:t>
      </w:r>
    </w:p>
    <w:p w:rsidR="004611C5" w:rsidRPr="00F15ABC" w:rsidRDefault="004611C5" w:rsidP="00A14D99">
      <w:pPr>
        <w:pStyle w:val="21"/>
      </w:pPr>
      <w:bookmarkStart w:id="247" w:name="_Toc261885370"/>
      <w:r w:rsidRPr="00F15ABC">
        <w:t>8.1.3. Сведения о формировании и об использовании резервного фонда, а также иных фондов эмитента</w:t>
      </w:r>
      <w:bookmarkEnd w:id="245"/>
      <w:bookmarkEnd w:id="246"/>
      <w:bookmarkEnd w:id="2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2"/>
        <w:gridCol w:w="1120"/>
        <w:gridCol w:w="1120"/>
        <w:gridCol w:w="1124"/>
        <w:gridCol w:w="1124"/>
        <w:gridCol w:w="1124"/>
      </w:tblGrid>
      <w:tr w:rsidR="004611C5" w:rsidRPr="00367327">
        <w:tblPrEx>
          <w:tblCellMar>
            <w:top w:w="0" w:type="dxa"/>
            <w:bottom w:w="0" w:type="dxa"/>
          </w:tblCellMar>
        </w:tblPrEx>
        <w:trPr>
          <w:cantSplit/>
        </w:trPr>
        <w:tc>
          <w:tcPr>
            <w:tcW w:w="4342" w:type="dxa"/>
          </w:tcPr>
          <w:p w:rsidR="004611C5" w:rsidRPr="00C92DCD" w:rsidRDefault="004611C5">
            <w:pPr>
              <w:pStyle w:val="ad"/>
              <w:tabs>
                <w:tab w:val="clear" w:pos="709"/>
              </w:tabs>
              <w:jc w:val="left"/>
              <w:rPr>
                <w:i w:val="0"/>
                <w:iCs w:val="0"/>
                <w:sz w:val="20"/>
                <w:szCs w:val="20"/>
              </w:rPr>
            </w:pPr>
            <w:bookmarkStart w:id="248" w:name="_Toc108855291"/>
            <w:bookmarkStart w:id="249" w:name="_Toc110063337"/>
            <w:r w:rsidRPr="00C92DCD">
              <w:rPr>
                <w:i w:val="0"/>
                <w:iCs w:val="0"/>
                <w:sz w:val="20"/>
                <w:szCs w:val="20"/>
              </w:rPr>
              <w:t>Наименование фонда</w:t>
            </w:r>
          </w:p>
        </w:tc>
        <w:tc>
          <w:tcPr>
            <w:tcW w:w="1120" w:type="dxa"/>
            <w:vMerge w:val="restart"/>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200</w:t>
            </w:r>
            <w:r w:rsidR="00C92DCD" w:rsidRPr="00C92DCD">
              <w:rPr>
                <w:i w:val="0"/>
                <w:iCs w:val="0"/>
                <w:sz w:val="20"/>
                <w:szCs w:val="20"/>
              </w:rPr>
              <w:t>5</w:t>
            </w:r>
            <w:r w:rsidRPr="00C92DCD">
              <w:rPr>
                <w:i w:val="0"/>
                <w:iCs w:val="0"/>
                <w:sz w:val="20"/>
                <w:szCs w:val="20"/>
              </w:rPr>
              <w:t xml:space="preserve"> год</w:t>
            </w:r>
          </w:p>
        </w:tc>
        <w:tc>
          <w:tcPr>
            <w:tcW w:w="1120" w:type="dxa"/>
            <w:vMerge w:val="restart"/>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200</w:t>
            </w:r>
            <w:r w:rsidR="00C92DCD" w:rsidRPr="00C92DCD">
              <w:rPr>
                <w:i w:val="0"/>
                <w:iCs w:val="0"/>
                <w:sz w:val="20"/>
                <w:szCs w:val="20"/>
              </w:rPr>
              <w:t>6</w:t>
            </w:r>
            <w:r w:rsidRPr="00C92DCD">
              <w:rPr>
                <w:i w:val="0"/>
                <w:iCs w:val="0"/>
                <w:sz w:val="20"/>
                <w:szCs w:val="20"/>
              </w:rPr>
              <w:t xml:space="preserve"> год</w:t>
            </w:r>
          </w:p>
        </w:tc>
        <w:tc>
          <w:tcPr>
            <w:tcW w:w="1124" w:type="dxa"/>
            <w:vMerge w:val="restart"/>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200</w:t>
            </w:r>
            <w:r w:rsidR="00C92DCD" w:rsidRPr="00C92DCD">
              <w:rPr>
                <w:i w:val="0"/>
                <w:iCs w:val="0"/>
                <w:sz w:val="20"/>
                <w:szCs w:val="20"/>
              </w:rPr>
              <w:t>7</w:t>
            </w:r>
            <w:r w:rsidRPr="00C92DCD">
              <w:rPr>
                <w:i w:val="0"/>
                <w:iCs w:val="0"/>
                <w:sz w:val="20"/>
                <w:szCs w:val="20"/>
              </w:rPr>
              <w:t xml:space="preserve"> год</w:t>
            </w:r>
          </w:p>
        </w:tc>
        <w:tc>
          <w:tcPr>
            <w:tcW w:w="1124" w:type="dxa"/>
            <w:vMerge w:val="restart"/>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200</w:t>
            </w:r>
            <w:r w:rsidR="00C92DCD" w:rsidRPr="00C92DCD">
              <w:rPr>
                <w:i w:val="0"/>
                <w:iCs w:val="0"/>
                <w:sz w:val="20"/>
                <w:szCs w:val="20"/>
              </w:rPr>
              <w:t>8</w:t>
            </w:r>
            <w:r w:rsidRPr="00C92DCD">
              <w:rPr>
                <w:i w:val="0"/>
                <w:iCs w:val="0"/>
                <w:sz w:val="20"/>
                <w:szCs w:val="20"/>
              </w:rPr>
              <w:t xml:space="preserve"> год</w:t>
            </w:r>
          </w:p>
        </w:tc>
        <w:tc>
          <w:tcPr>
            <w:tcW w:w="1124" w:type="dxa"/>
            <w:vMerge w:val="restart"/>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200</w:t>
            </w:r>
            <w:r w:rsidR="00C92DCD" w:rsidRPr="00C92DCD">
              <w:rPr>
                <w:i w:val="0"/>
                <w:iCs w:val="0"/>
                <w:sz w:val="20"/>
                <w:szCs w:val="20"/>
              </w:rPr>
              <w:t>9</w:t>
            </w:r>
            <w:r w:rsidRPr="00C92DCD">
              <w:rPr>
                <w:i w:val="0"/>
                <w:iCs w:val="0"/>
                <w:sz w:val="20"/>
                <w:szCs w:val="20"/>
              </w:rPr>
              <w:t xml:space="preserve"> г.</w:t>
            </w:r>
          </w:p>
        </w:tc>
      </w:tr>
      <w:tr w:rsidR="004611C5" w:rsidRPr="00367327">
        <w:tblPrEx>
          <w:tblCellMar>
            <w:top w:w="0" w:type="dxa"/>
            <w:bottom w:w="0" w:type="dxa"/>
          </w:tblCellMar>
        </w:tblPrEx>
        <w:trPr>
          <w:cantSplit/>
        </w:trPr>
        <w:tc>
          <w:tcPr>
            <w:tcW w:w="4342" w:type="dxa"/>
          </w:tcPr>
          <w:p w:rsidR="004611C5" w:rsidRPr="00C92DCD" w:rsidRDefault="004611C5">
            <w:pPr>
              <w:pStyle w:val="ad"/>
              <w:tabs>
                <w:tab w:val="clear" w:pos="709"/>
              </w:tabs>
              <w:jc w:val="left"/>
              <w:rPr>
                <w:i w:val="0"/>
                <w:iCs w:val="0"/>
                <w:sz w:val="20"/>
                <w:szCs w:val="20"/>
              </w:rPr>
            </w:pPr>
            <w:bookmarkStart w:id="250" w:name="_Toc162104679"/>
            <w:bookmarkStart w:id="251" w:name="_Toc162104897"/>
            <w:bookmarkStart w:id="252" w:name="_Toc162105035"/>
            <w:bookmarkStart w:id="253" w:name="_Toc162105325"/>
            <w:bookmarkStart w:id="254" w:name="_Toc162105486"/>
            <w:r w:rsidRPr="00C92DCD">
              <w:rPr>
                <w:i w:val="0"/>
                <w:iCs w:val="0"/>
                <w:sz w:val="20"/>
                <w:szCs w:val="20"/>
              </w:rPr>
              <w:t>Резервный фонд</w:t>
            </w:r>
            <w:bookmarkEnd w:id="250"/>
            <w:bookmarkEnd w:id="251"/>
            <w:bookmarkEnd w:id="252"/>
            <w:bookmarkEnd w:id="253"/>
            <w:bookmarkEnd w:id="254"/>
          </w:p>
        </w:tc>
        <w:tc>
          <w:tcPr>
            <w:tcW w:w="1120" w:type="dxa"/>
            <w:vMerge/>
          </w:tcPr>
          <w:p w:rsidR="004611C5" w:rsidRPr="00C92DCD" w:rsidRDefault="004611C5" w:rsidP="00387FF4">
            <w:pPr>
              <w:pStyle w:val="ad"/>
              <w:tabs>
                <w:tab w:val="clear" w:pos="709"/>
              </w:tabs>
              <w:jc w:val="center"/>
              <w:rPr>
                <w:i w:val="0"/>
                <w:iCs w:val="0"/>
                <w:sz w:val="20"/>
                <w:szCs w:val="20"/>
              </w:rPr>
            </w:pPr>
          </w:p>
        </w:tc>
        <w:tc>
          <w:tcPr>
            <w:tcW w:w="1120" w:type="dxa"/>
            <w:vMerge/>
          </w:tcPr>
          <w:p w:rsidR="004611C5" w:rsidRPr="00C92DCD" w:rsidRDefault="004611C5" w:rsidP="00387FF4">
            <w:pPr>
              <w:pStyle w:val="ad"/>
              <w:tabs>
                <w:tab w:val="clear" w:pos="709"/>
              </w:tabs>
              <w:jc w:val="center"/>
              <w:rPr>
                <w:i w:val="0"/>
                <w:iCs w:val="0"/>
                <w:sz w:val="20"/>
                <w:szCs w:val="20"/>
              </w:rPr>
            </w:pPr>
          </w:p>
        </w:tc>
        <w:tc>
          <w:tcPr>
            <w:tcW w:w="1124" w:type="dxa"/>
            <w:vMerge/>
          </w:tcPr>
          <w:p w:rsidR="004611C5" w:rsidRPr="00C92DCD" w:rsidRDefault="004611C5" w:rsidP="00387FF4">
            <w:pPr>
              <w:pStyle w:val="ad"/>
              <w:tabs>
                <w:tab w:val="clear" w:pos="709"/>
              </w:tabs>
              <w:jc w:val="center"/>
              <w:rPr>
                <w:i w:val="0"/>
                <w:iCs w:val="0"/>
                <w:sz w:val="20"/>
                <w:szCs w:val="20"/>
              </w:rPr>
            </w:pPr>
          </w:p>
        </w:tc>
        <w:tc>
          <w:tcPr>
            <w:tcW w:w="1124" w:type="dxa"/>
            <w:vMerge/>
          </w:tcPr>
          <w:p w:rsidR="004611C5" w:rsidRPr="00C92DCD" w:rsidRDefault="004611C5" w:rsidP="00387FF4">
            <w:pPr>
              <w:pStyle w:val="ad"/>
              <w:tabs>
                <w:tab w:val="clear" w:pos="709"/>
              </w:tabs>
              <w:jc w:val="center"/>
              <w:rPr>
                <w:i w:val="0"/>
                <w:iCs w:val="0"/>
                <w:sz w:val="20"/>
                <w:szCs w:val="20"/>
              </w:rPr>
            </w:pPr>
          </w:p>
        </w:tc>
        <w:tc>
          <w:tcPr>
            <w:tcW w:w="1124" w:type="dxa"/>
            <w:vMerge/>
            <w:vAlign w:val="center"/>
          </w:tcPr>
          <w:p w:rsidR="004611C5" w:rsidRPr="00C92DCD" w:rsidRDefault="004611C5" w:rsidP="00387FF4">
            <w:pPr>
              <w:pStyle w:val="ad"/>
              <w:tabs>
                <w:tab w:val="clear" w:pos="709"/>
              </w:tabs>
              <w:jc w:val="center"/>
              <w:rPr>
                <w:i w:val="0"/>
                <w:iCs w:val="0"/>
                <w:sz w:val="20"/>
                <w:szCs w:val="20"/>
              </w:rPr>
            </w:pPr>
          </w:p>
        </w:tc>
      </w:tr>
      <w:tr w:rsidR="004611C5" w:rsidRPr="00367327">
        <w:tblPrEx>
          <w:tblCellMar>
            <w:top w:w="0" w:type="dxa"/>
            <w:bottom w:w="0" w:type="dxa"/>
          </w:tblCellMar>
        </w:tblPrEx>
        <w:tc>
          <w:tcPr>
            <w:tcW w:w="4342" w:type="dxa"/>
          </w:tcPr>
          <w:p w:rsidR="004611C5" w:rsidRPr="00C92DCD" w:rsidRDefault="004611C5">
            <w:pPr>
              <w:pStyle w:val="ad"/>
              <w:tabs>
                <w:tab w:val="clear" w:pos="709"/>
              </w:tabs>
              <w:jc w:val="left"/>
              <w:rPr>
                <w:i w:val="0"/>
                <w:iCs w:val="0"/>
                <w:sz w:val="20"/>
                <w:szCs w:val="20"/>
              </w:rPr>
            </w:pPr>
            <w:r w:rsidRPr="00C92DCD">
              <w:rPr>
                <w:i w:val="0"/>
                <w:iCs w:val="0"/>
                <w:sz w:val="20"/>
                <w:szCs w:val="20"/>
              </w:rPr>
              <w:t>размер фонда, установленный учредительными документами, тыс. руб.</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2</w:t>
            </w:r>
          </w:p>
        </w:tc>
        <w:tc>
          <w:tcPr>
            <w:tcW w:w="1124" w:type="dxa"/>
            <w:vAlign w:val="center"/>
          </w:tcPr>
          <w:p w:rsidR="004611C5" w:rsidRPr="00C92DCD" w:rsidRDefault="00590A17" w:rsidP="00387FF4">
            <w:pPr>
              <w:pStyle w:val="ad"/>
              <w:tabs>
                <w:tab w:val="clear" w:pos="709"/>
              </w:tabs>
              <w:jc w:val="center"/>
              <w:rPr>
                <w:i w:val="0"/>
                <w:iCs w:val="0"/>
                <w:sz w:val="20"/>
                <w:szCs w:val="20"/>
              </w:rPr>
            </w:pPr>
            <w:r w:rsidRPr="00C92DCD">
              <w:rPr>
                <w:i w:val="0"/>
                <w:iCs w:val="0"/>
                <w:sz w:val="20"/>
                <w:szCs w:val="20"/>
              </w:rPr>
              <w:t>2</w:t>
            </w:r>
          </w:p>
        </w:tc>
      </w:tr>
      <w:tr w:rsidR="004611C5" w:rsidRPr="00367327">
        <w:tblPrEx>
          <w:tblCellMar>
            <w:top w:w="0" w:type="dxa"/>
            <w:bottom w:w="0" w:type="dxa"/>
          </w:tblCellMar>
        </w:tblPrEx>
        <w:tc>
          <w:tcPr>
            <w:tcW w:w="4342" w:type="dxa"/>
          </w:tcPr>
          <w:p w:rsidR="004611C5" w:rsidRPr="00C92DCD" w:rsidRDefault="004611C5">
            <w:pPr>
              <w:pStyle w:val="ad"/>
              <w:tabs>
                <w:tab w:val="clear" w:pos="709"/>
              </w:tabs>
              <w:jc w:val="left"/>
              <w:rPr>
                <w:i w:val="0"/>
                <w:iCs w:val="0"/>
                <w:sz w:val="20"/>
                <w:szCs w:val="20"/>
              </w:rPr>
            </w:pPr>
            <w:r w:rsidRPr="00C92DCD">
              <w:rPr>
                <w:i w:val="0"/>
                <w:iCs w:val="0"/>
                <w:sz w:val="20"/>
                <w:szCs w:val="20"/>
              </w:rPr>
              <w:t>размер фонда в денежном выражении (тыс. руб.) на дату окончания каждого завершенного финансового года / и в процентах от уставного  капитала</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590A17" w:rsidP="00387FF4">
            <w:pPr>
              <w:pStyle w:val="ad"/>
              <w:tabs>
                <w:tab w:val="clear" w:pos="709"/>
              </w:tabs>
              <w:jc w:val="center"/>
              <w:rPr>
                <w:i w:val="0"/>
                <w:iCs w:val="0"/>
                <w:sz w:val="20"/>
                <w:szCs w:val="20"/>
              </w:rPr>
            </w:pPr>
            <w:r w:rsidRPr="00C92DCD">
              <w:rPr>
                <w:i w:val="0"/>
                <w:iCs w:val="0"/>
                <w:sz w:val="20"/>
                <w:szCs w:val="20"/>
              </w:rPr>
              <w:t>0</w:t>
            </w:r>
          </w:p>
        </w:tc>
      </w:tr>
      <w:tr w:rsidR="004611C5" w:rsidRPr="00367327">
        <w:tblPrEx>
          <w:tblCellMar>
            <w:top w:w="0" w:type="dxa"/>
            <w:bottom w:w="0" w:type="dxa"/>
          </w:tblCellMar>
        </w:tblPrEx>
        <w:tc>
          <w:tcPr>
            <w:tcW w:w="4342" w:type="dxa"/>
          </w:tcPr>
          <w:p w:rsidR="004611C5" w:rsidRPr="00C92DCD" w:rsidRDefault="004611C5">
            <w:pPr>
              <w:pStyle w:val="ad"/>
              <w:tabs>
                <w:tab w:val="clear" w:pos="709"/>
              </w:tabs>
              <w:jc w:val="left"/>
              <w:rPr>
                <w:i w:val="0"/>
                <w:iCs w:val="0"/>
                <w:sz w:val="20"/>
                <w:szCs w:val="20"/>
              </w:rPr>
            </w:pPr>
            <w:r w:rsidRPr="00C92DCD">
              <w:rPr>
                <w:i w:val="0"/>
                <w:iCs w:val="0"/>
                <w:sz w:val="20"/>
                <w:szCs w:val="20"/>
              </w:rPr>
              <w:t>размер отчислений в фонд в течение каждого завершенного финансового года</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590A17" w:rsidP="00387FF4">
            <w:pPr>
              <w:pStyle w:val="ad"/>
              <w:tabs>
                <w:tab w:val="clear" w:pos="709"/>
              </w:tabs>
              <w:jc w:val="center"/>
              <w:rPr>
                <w:i w:val="0"/>
                <w:iCs w:val="0"/>
                <w:sz w:val="20"/>
                <w:szCs w:val="20"/>
              </w:rPr>
            </w:pPr>
            <w:r w:rsidRPr="00C92DCD">
              <w:rPr>
                <w:i w:val="0"/>
                <w:iCs w:val="0"/>
                <w:sz w:val="20"/>
                <w:szCs w:val="20"/>
              </w:rPr>
              <w:t>0</w:t>
            </w:r>
          </w:p>
        </w:tc>
      </w:tr>
      <w:tr w:rsidR="004611C5" w:rsidRPr="00F15ABC">
        <w:tblPrEx>
          <w:tblCellMar>
            <w:top w:w="0" w:type="dxa"/>
            <w:bottom w:w="0" w:type="dxa"/>
          </w:tblCellMar>
        </w:tblPrEx>
        <w:tc>
          <w:tcPr>
            <w:tcW w:w="4342" w:type="dxa"/>
          </w:tcPr>
          <w:p w:rsidR="004611C5" w:rsidRPr="00C92DCD" w:rsidRDefault="004611C5">
            <w:pPr>
              <w:pStyle w:val="ad"/>
              <w:tabs>
                <w:tab w:val="clear" w:pos="709"/>
              </w:tabs>
              <w:jc w:val="left"/>
              <w:rPr>
                <w:i w:val="0"/>
                <w:iCs w:val="0"/>
                <w:sz w:val="20"/>
                <w:szCs w:val="20"/>
              </w:rPr>
            </w:pPr>
            <w:r w:rsidRPr="00C92DCD">
              <w:rPr>
                <w:i w:val="0"/>
                <w:iCs w:val="0"/>
                <w:sz w:val="20"/>
                <w:szCs w:val="20"/>
              </w:rPr>
              <w:t>размер средств фонда, использованных в течение каждого завершенного финансового года и направления использования этих средств</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0"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4611C5" w:rsidP="00387FF4">
            <w:pPr>
              <w:pStyle w:val="ad"/>
              <w:tabs>
                <w:tab w:val="clear" w:pos="709"/>
              </w:tabs>
              <w:jc w:val="center"/>
              <w:rPr>
                <w:i w:val="0"/>
                <w:iCs w:val="0"/>
                <w:sz w:val="20"/>
                <w:szCs w:val="20"/>
              </w:rPr>
            </w:pPr>
            <w:r w:rsidRPr="00C92DCD">
              <w:rPr>
                <w:i w:val="0"/>
                <w:iCs w:val="0"/>
                <w:sz w:val="20"/>
                <w:szCs w:val="20"/>
              </w:rPr>
              <w:t>0</w:t>
            </w:r>
          </w:p>
        </w:tc>
        <w:tc>
          <w:tcPr>
            <w:tcW w:w="1124" w:type="dxa"/>
            <w:vAlign w:val="center"/>
          </w:tcPr>
          <w:p w:rsidR="004611C5" w:rsidRPr="00C92DCD" w:rsidRDefault="00590A17" w:rsidP="00387FF4">
            <w:pPr>
              <w:pStyle w:val="ad"/>
              <w:tabs>
                <w:tab w:val="clear" w:pos="709"/>
              </w:tabs>
              <w:jc w:val="center"/>
              <w:rPr>
                <w:i w:val="0"/>
                <w:iCs w:val="0"/>
                <w:sz w:val="20"/>
                <w:szCs w:val="20"/>
              </w:rPr>
            </w:pPr>
            <w:r w:rsidRPr="00C92DCD">
              <w:rPr>
                <w:i w:val="0"/>
                <w:iCs w:val="0"/>
                <w:sz w:val="20"/>
                <w:szCs w:val="20"/>
              </w:rPr>
              <w:t>0</w:t>
            </w:r>
          </w:p>
        </w:tc>
      </w:tr>
    </w:tbl>
    <w:p w:rsidR="004611C5" w:rsidRPr="000D0AEC" w:rsidRDefault="004611C5" w:rsidP="00A14D99">
      <w:pPr>
        <w:pStyle w:val="21"/>
        <w:rPr>
          <w:i/>
          <w:iCs/>
        </w:rPr>
      </w:pPr>
      <w:bookmarkStart w:id="255" w:name="_Toc261885371"/>
      <w:r w:rsidRPr="000D0AEC">
        <w:t>8.1.4. Сведения о порядке созыва и проведения собрания (заседания) высшего органа управления эмитента</w:t>
      </w:r>
      <w:bookmarkEnd w:id="248"/>
      <w:bookmarkEnd w:id="249"/>
      <w:bookmarkEnd w:id="255"/>
    </w:p>
    <w:p w:rsidR="004611C5" w:rsidRDefault="004611C5">
      <w:pPr>
        <w:pStyle w:val="ConsNonformat"/>
        <w:widowControl/>
        <w:outlineLvl w:val="0"/>
        <w:rPr>
          <w:rFonts w:ascii="Times New Roman" w:hAnsi="Times New Roman" w:cs="Times New Roman"/>
        </w:rPr>
      </w:pPr>
      <w:bookmarkStart w:id="256" w:name="_Toc108855292"/>
      <w:bookmarkStart w:id="257" w:name="_Toc110063338"/>
      <w:r w:rsidRPr="000D0AEC">
        <w:rPr>
          <w:rFonts w:ascii="Times New Roman" w:hAnsi="Times New Roman" w:cs="Times New Roman"/>
        </w:rPr>
        <w:t>Информация о проведении общего собрания акционеров</w:t>
      </w:r>
    </w:p>
    <w:p w:rsidR="00367327" w:rsidRPr="000D0AEC" w:rsidRDefault="00367327">
      <w:pPr>
        <w:pStyle w:val="ConsNonformat"/>
        <w:widowControl/>
        <w:outlineLvl w:val="0"/>
        <w:rPr>
          <w:rFonts w:ascii="Times New Roman" w:hAnsi="Times New Roman" w:cs="Times New Roman"/>
        </w:rPr>
      </w:pPr>
      <w:r>
        <w:rPr>
          <w:rFonts w:ascii="Times New Roman" w:hAnsi="Times New Roman" w:cs="Times New Roman"/>
        </w:rPr>
        <w:t>В соответствии с п. 6.9. Устава Общества</w:t>
      </w:r>
    </w:p>
    <w:p w:rsidR="00367327" w:rsidRPr="008A21FC" w:rsidRDefault="00367327" w:rsidP="00367327">
      <w:pPr>
        <w:tabs>
          <w:tab w:val="clear" w:pos="709"/>
        </w:tabs>
        <w:rPr>
          <w:i w:val="0"/>
          <w:iCs w:val="0"/>
          <w:color w:val="000000"/>
          <w:sz w:val="20"/>
          <w:szCs w:val="20"/>
        </w:rPr>
      </w:pPr>
      <w:r w:rsidRPr="008A21FC">
        <w:rPr>
          <w:i w:val="0"/>
          <w:iCs w:val="0"/>
          <w:color w:val="000000"/>
          <w:sz w:val="20"/>
          <w:szCs w:val="20"/>
        </w:rPr>
        <w:t>Акционеры (акционер), являющиеся в совокупности владельцами не менее чем 2 (двух) процентов голосующих акций Общества, вправе внести вопросы в повестку дня годового общего собрания акционеров, а также кандидатов в совет директоров и ревиз</w:t>
      </w:r>
      <w:r>
        <w:rPr>
          <w:i w:val="0"/>
          <w:iCs w:val="0"/>
          <w:color w:val="000000"/>
          <w:sz w:val="20"/>
          <w:szCs w:val="20"/>
        </w:rPr>
        <w:t>ионную комиссию</w:t>
      </w:r>
      <w:r w:rsidRPr="008A21FC">
        <w:rPr>
          <w:i w:val="0"/>
          <w:iCs w:val="0"/>
          <w:color w:val="000000"/>
          <w:sz w:val="20"/>
          <w:szCs w:val="20"/>
        </w:rPr>
        <w:t xml:space="preserve"> Общества, число которых не может превышать количественный состав соответствующего органа, установленный настоящим уставом. Такие предложения должны поступить в Общество не позднее чем через 30 дней после окончания финансового года.</w:t>
      </w:r>
    </w:p>
    <w:p w:rsidR="00DE20D3" w:rsidRDefault="00DE20D3">
      <w:pPr>
        <w:tabs>
          <w:tab w:val="clear" w:pos="709"/>
        </w:tabs>
        <w:jc w:val="left"/>
        <w:rPr>
          <w:i w:val="0"/>
          <w:iCs w:val="0"/>
          <w:color w:val="000000"/>
          <w:sz w:val="20"/>
          <w:szCs w:val="20"/>
        </w:rPr>
      </w:pPr>
    </w:p>
    <w:p w:rsidR="004611C5" w:rsidRPr="000D0AEC" w:rsidRDefault="004611C5">
      <w:pPr>
        <w:tabs>
          <w:tab w:val="clear" w:pos="709"/>
        </w:tabs>
        <w:jc w:val="left"/>
        <w:rPr>
          <w:i w:val="0"/>
          <w:iCs w:val="0"/>
          <w:color w:val="000000"/>
          <w:sz w:val="20"/>
          <w:szCs w:val="20"/>
        </w:rPr>
      </w:pPr>
      <w:r w:rsidRPr="000D0AEC">
        <w:rPr>
          <w:i w:val="0"/>
          <w:iCs w:val="0"/>
          <w:color w:val="000000"/>
          <w:sz w:val="20"/>
          <w:szCs w:val="20"/>
        </w:rPr>
        <w:t>Сообщение о проведении общего собрания акционеров должно быть сделано в срок не позднее чем за</w:t>
      </w:r>
      <w:r w:rsidRPr="000D0AEC">
        <w:rPr>
          <w:i w:val="0"/>
          <w:iCs w:val="0"/>
          <w:noProof/>
          <w:color w:val="000000"/>
          <w:sz w:val="20"/>
          <w:szCs w:val="20"/>
        </w:rPr>
        <w:t xml:space="preserve"> 20</w:t>
      </w:r>
      <w:r w:rsidRPr="000D0AEC">
        <w:rPr>
          <w:i w:val="0"/>
          <w:iCs w:val="0"/>
          <w:color w:val="000000"/>
          <w:sz w:val="20"/>
          <w:szCs w:val="20"/>
        </w:rPr>
        <w:t xml:space="preserve"> дней до назначенной даты проведения собрания, а если повестка дня включает вопрос о реорганизации Общества</w:t>
      </w:r>
      <w:r w:rsidRPr="000D0AEC">
        <w:rPr>
          <w:i w:val="0"/>
          <w:iCs w:val="0"/>
          <w:noProof/>
          <w:color w:val="000000"/>
          <w:sz w:val="20"/>
          <w:szCs w:val="20"/>
        </w:rPr>
        <w:t xml:space="preserve"> -</w:t>
      </w:r>
      <w:r w:rsidRPr="000D0AEC">
        <w:rPr>
          <w:i w:val="0"/>
          <w:iCs w:val="0"/>
          <w:color w:val="000000"/>
          <w:sz w:val="20"/>
          <w:szCs w:val="20"/>
        </w:rPr>
        <w:t xml:space="preserve"> за</w:t>
      </w:r>
      <w:r w:rsidRPr="000D0AEC">
        <w:rPr>
          <w:i w:val="0"/>
          <w:iCs w:val="0"/>
          <w:noProof/>
          <w:color w:val="000000"/>
          <w:sz w:val="20"/>
          <w:szCs w:val="20"/>
        </w:rPr>
        <w:t xml:space="preserve"> 30</w:t>
      </w:r>
      <w:r w:rsidRPr="000D0AEC">
        <w:rPr>
          <w:i w:val="0"/>
          <w:iCs w:val="0"/>
          <w:color w:val="000000"/>
          <w:sz w:val="20"/>
          <w:szCs w:val="20"/>
        </w:rPr>
        <w:t xml:space="preserve"> дней до собрания.</w:t>
      </w:r>
    </w:p>
    <w:p w:rsidR="004611C5" w:rsidRPr="000D0AEC" w:rsidRDefault="004611C5">
      <w:pPr>
        <w:tabs>
          <w:tab w:val="clear" w:pos="709"/>
        </w:tabs>
        <w:jc w:val="left"/>
        <w:rPr>
          <w:i w:val="0"/>
          <w:iCs w:val="0"/>
          <w:color w:val="000000"/>
          <w:sz w:val="20"/>
          <w:szCs w:val="20"/>
        </w:rPr>
      </w:pPr>
      <w:r w:rsidRPr="000D0AEC">
        <w:rPr>
          <w:i w:val="0"/>
          <w:iCs w:val="0"/>
          <w:color w:val="000000"/>
          <w:sz w:val="20"/>
          <w:szCs w:val="20"/>
        </w:rPr>
        <w:t>Сообщение о проведении общего собрания акционеров рассылается лицам, включенным в список лиц, имеющих право на участие в общем собрании акционеров.</w:t>
      </w:r>
    </w:p>
    <w:p w:rsidR="004611C5" w:rsidRPr="000D0AEC" w:rsidRDefault="004611C5">
      <w:pPr>
        <w:tabs>
          <w:tab w:val="clear" w:pos="709"/>
        </w:tabs>
        <w:jc w:val="left"/>
        <w:rPr>
          <w:i w:val="0"/>
          <w:iCs w:val="0"/>
          <w:color w:val="000000"/>
          <w:sz w:val="20"/>
          <w:szCs w:val="20"/>
        </w:rPr>
      </w:pPr>
    </w:p>
    <w:p w:rsidR="004611C5" w:rsidRPr="000D0AEC" w:rsidRDefault="004611C5" w:rsidP="00A14D99">
      <w:pPr>
        <w:pStyle w:val="21"/>
      </w:pPr>
      <w:bookmarkStart w:id="258" w:name="_Toc261885372"/>
      <w:r w:rsidRPr="000D0AEC">
        <w:t>8.1.5.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Start w:id="259" w:name="_Toc108855293"/>
      <w:bookmarkStart w:id="260" w:name="_Toc110063339"/>
      <w:bookmarkEnd w:id="256"/>
      <w:bookmarkEnd w:id="257"/>
      <w:bookmarkEnd w:id="258"/>
    </w:p>
    <w:p w:rsidR="00136114" w:rsidRPr="00136114" w:rsidRDefault="0004192D" w:rsidP="00136114">
      <w:pPr>
        <w:tabs>
          <w:tab w:val="clear" w:pos="709"/>
        </w:tabs>
        <w:jc w:val="left"/>
        <w:rPr>
          <w:i w:val="0"/>
          <w:iCs w:val="0"/>
          <w:color w:val="000000"/>
          <w:sz w:val="20"/>
          <w:szCs w:val="20"/>
        </w:rPr>
      </w:pPr>
      <w:r w:rsidRPr="00CB2CD3">
        <w:rPr>
          <w:i w:val="0"/>
          <w:iCs w:val="0"/>
          <w:color w:val="000000"/>
          <w:sz w:val="20"/>
          <w:szCs w:val="20"/>
        </w:rPr>
        <w:t>Полное фирменное наименование</w:t>
      </w:r>
      <w:r>
        <w:rPr>
          <w:i w:val="0"/>
          <w:iCs w:val="0"/>
          <w:color w:val="000000"/>
          <w:sz w:val="20"/>
          <w:szCs w:val="20"/>
        </w:rPr>
        <w:t>:</w:t>
      </w:r>
      <w:r w:rsidRPr="00136114">
        <w:rPr>
          <w:i w:val="0"/>
          <w:iCs w:val="0"/>
          <w:color w:val="000000"/>
          <w:sz w:val="20"/>
          <w:szCs w:val="20"/>
        </w:rPr>
        <w:t xml:space="preserve"> </w:t>
      </w:r>
      <w:r w:rsidR="00136114" w:rsidRPr="00136114">
        <w:rPr>
          <w:i w:val="0"/>
          <w:iCs w:val="0"/>
          <w:color w:val="000000"/>
          <w:sz w:val="20"/>
          <w:szCs w:val="20"/>
        </w:rPr>
        <w:t>Открытое акционерное общество «Вестком».</w:t>
      </w:r>
    </w:p>
    <w:p w:rsidR="00136114" w:rsidRPr="00136114" w:rsidRDefault="0004192D" w:rsidP="00136114">
      <w:pPr>
        <w:tabs>
          <w:tab w:val="clear" w:pos="709"/>
        </w:tabs>
        <w:jc w:val="left"/>
        <w:rPr>
          <w:i w:val="0"/>
          <w:iCs w:val="0"/>
          <w:color w:val="000000"/>
          <w:sz w:val="20"/>
          <w:szCs w:val="20"/>
        </w:rPr>
      </w:pPr>
      <w:r w:rsidRPr="00CB2CD3">
        <w:rPr>
          <w:i w:val="0"/>
          <w:iCs w:val="0"/>
          <w:color w:val="000000"/>
          <w:sz w:val="20"/>
          <w:szCs w:val="20"/>
        </w:rPr>
        <w:t>Сокращенное фирменное наименование</w:t>
      </w:r>
      <w:r>
        <w:rPr>
          <w:i w:val="0"/>
          <w:iCs w:val="0"/>
          <w:color w:val="000000"/>
          <w:sz w:val="20"/>
          <w:szCs w:val="20"/>
        </w:rPr>
        <w:t>:</w:t>
      </w:r>
      <w:r w:rsidRPr="00136114">
        <w:rPr>
          <w:i w:val="0"/>
          <w:iCs w:val="0"/>
          <w:color w:val="000000"/>
          <w:sz w:val="20"/>
          <w:szCs w:val="20"/>
        </w:rPr>
        <w:t xml:space="preserve"> </w:t>
      </w:r>
      <w:r w:rsidR="00136114" w:rsidRPr="00136114">
        <w:rPr>
          <w:i w:val="0"/>
          <w:iCs w:val="0"/>
          <w:color w:val="000000"/>
          <w:sz w:val="20"/>
          <w:szCs w:val="20"/>
        </w:rPr>
        <w:t>ОАО «Вестком»</w:t>
      </w:r>
    </w:p>
    <w:p w:rsidR="00136114" w:rsidRPr="00136114" w:rsidRDefault="0004192D" w:rsidP="00136114">
      <w:pPr>
        <w:tabs>
          <w:tab w:val="clear" w:pos="709"/>
        </w:tabs>
        <w:jc w:val="left"/>
        <w:rPr>
          <w:i w:val="0"/>
          <w:iCs w:val="0"/>
          <w:color w:val="000000"/>
          <w:sz w:val="20"/>
          <w:szCs w:val="20"/>
        </w:rPr>
      </w:pPr>
      <w:r w:rsidRPr="00CB2CD3">
        <w:rPr>
          <w:i w:val="0"/>
          <w:iCs w:val="0"/>
          <w:color w:val="000000"/>
          <w:sz w:val="20"/>
          <w:szCs w:val="20"/>
        </w:rPr>
        <w:t>Место нахождения</w:t>
      </w:r>
      <w:r>
        <w:rPr>
          <w:i w:val="0"/>
          <w:iCs w:val="0"/>
          <w:color w:val="000000"/>
          <w:sz w:val="20"/>
          <w:szCs w:val="20"/>
        </w:rPr>
        <w:t>:</w:t>
      </w:r>
      <w:r w:rsidRPr="00136114">
        <w:rPr>
          <w:i w:val="0"/>
          <w:iCs w:val="0"/>
          <w:color w:val="000000"/>
          <w:sz w:val="20"/>
          <w:szCs w:val="20"/>
        </w:rPr>
        <w:t xml:space="preserve"> </w:t>
      </w:r>
      <w:r w:rsidR="00136114" w:rsidRPr="00136114">
        <w:rPr>
          <w:i w:val="0"/>
          <w:iCs w:val="0"/>
          <w:color w:val="000000"/>
          <w:sz w:val="20"/>
          <w:szCs w:val="20"/>
        </w:rPr>
        <w:t>Москва, 123373, ул.Василия Петушкова, д.3,к.3, стр.2.</w:t>
      </w:r>
    </w:p>
    <w:p w:rsidR="0004192D" w:rsidRDefault="0004192D" w:rsidP="00136114">
      <w:pPr>
        <w:tabs>
          <w:tab w:val="clear" w:pos="709"/>
        </w:tabs>
        <w:jc w:val="left"/>
        <w:rPr>
          <w:i w:val="0"/>
          <w:iCs w:val="0"/>
          <w:color w:val="000000"/>
          <w:sz w:val="20"/>
          <w:szCs w:val="20"/>
        </w:rPr>
      </w:pPr>
      <w:r w:rsidRPr="00CB2CD3">
        <w:rPr>
          <w:i w:val="0"/>
          <w:iCs w:val="0"/>
          <w:color w:val="000000"/>
          <w:sz w:val="20"/>
          <w:szCs w:val="20"/>
        </w:rPr>
        <w:t>доля эмитента в уставном капитале коммерческой организации</w:t>
      </w:r>
      <w:r>
        <w:rPr>
          <w:i w:val="0"/>
          <w:iCs w:val="0"/>
          <w:color w:val="000000"/>
          <w:sz w:val="20"/>
          <w:szCs w:val="20"/>
        </w:rPr>
        <w:t>: 39,98%;</w:t>
      </w:r>
    </w:p>
    <w:p w:rsidR="00136114" w:rsidRPr="00136114" w:rsidRDefault="0004192D" w:rsidP="00136114">
      <w:pPr>
        <w:tabs>
          <w:tab w:val="clear" w:pos="709"/>
        </w:tabs>
        <w:jc w:val="left"/>
        <w:rPr>
          <w:i w:val="0"/>
          <w:iCs w:val="0"/>
          <w:color w:val="000000"/>
          <w:sz w:val="20"/>
          <w:szCs w:val="20"/>
        </w:rPr>
      </w:pPr>
      <w:r w:rsidRPr="00CB2CD3">
        <w:rPr>
          <w:i w:val="0"/>
          <w:iCs w:val="0"/>
          <w:color w:val="000000"/>
          <w:sz w:val="20"/>
          <w:szCs w:val="20"/>
        </w:rPr>
        <w:t xml:space="preserve">доля принадлежащих эмитенту обыкновенных акций </w:t>
      </w:r>
      <w:r>
        <w:rPr>
          <w:i w:val="0"/>
          <w:iCs w:val="0"/>
          <w:color w:val="000000"/>
          <w:sz w:val="20"/>
          <w:szCs w:val="20"/>
        </w:rPr>
        <w:t>данного</w:t>
      </w:r>
      <w:r w:rsidRPr="00CB2CD3">
        <w:rPr>
          <w:i w:val="0"/>
          <w:iCs w:val="0"/>
          <w:color w:val="000000"/>
          <w:sz w:val="20"/>
          <w:szCs w:val="20"/>
        </w:rPr>
        <w:t xml:space="preserve"> акционерного общества</w:t>
      </w:r>
      <w:r>
        <w:rPr>
          <w:i w:val="0"/>
          <w:iCs w:val="0"/>
          <w:color w:val="000000"/>
          <w:sz w:val="20"/>
          <w:szCs w:val="20"/>
        </w:rPr>
        <w:t>: 39,98%;</w:t>
      </w:r>
    </w:p>
    <w:p w:rsidR="0004192D" w:rsidRDefault="0004192D" w:rsidP="00136114">
      <w:pPr>
        <w:tabs>
          <w:tab w:val="clear" w:pos="709"/>
        </w:tabs>
        <w:jc w:val="left"/>
        <w:rPr>
          <w:i w:val="0"/>
          <w:iCs w:val="0"/>
          <w:color w:val="000000"/>
          <w:sz w:val="20"/>
          <w:szCs w:val="20"/>
        </w:rPr>
      </w:pPr>
      <w:r w:rsidRPr="00CB2CD3">
        <w:rPr>
          <w:i w:val="0"/>
          <w:iCs w:val="0"/>
          <w:color w:val="000000"/>
          <w:sz w:val="20"/>
          <w:szCs w:val="20"/>
        </w:rPr>
        <w:t>доля коммерческой организации в уставном капитале эмитента</w:t>
      </w:r>
      <w:r>
        <w:rPr>
          <w:i w:val="0"/>
          <w:iCs w:val="0"/>
          <w:color w:val="000000"/>
          <w:sz w:val="20"/>
          <w:szCs w:val="20"/>
        </w:rPr>
        <w:t>:</w:t>
      </w:r>
      <w:r w:rsidRPr="0004192D">
        <w:rPr>
          <w:i w:val="0"/>
          <w:iCs w:val="0"/>
          <w:color w:val="000000"/>
          <w:sz w:val="20"/>
          <w:szCs w:val="20"/>
        </w:rPr>
        <w:t xml:space="preserve"> </w:t>
      </w:r>
      <w:r w:rsidRPr="00136114">
        <w:rPr>
          <w:i w:val="0"/>
          <w:iCs w:val="0"/>
          <w:color w:val="000000"/>
          <w:sz w:val="20"/>
          <w:szCs w:val="20"/>
        </w:rPr>
        <w:t>2,49%</w:t>
      </w:r>
      <w:r>
        <w:rPr>
          <w:i w:val="0"/>
          <w:iCs w:val="0"/>
          <w:color w:val="000000"/>
          <w:sz w:val="20"/>
          <w:szCs w:val="20"/>
        </w:rPr>
        <w:t>;</w:t>
      </w:r>
    </w:p>
    <w:p w:rsidR="00136114" w:rsidRDefault="0004192D" w:rsidP="00136114">
      <w:pPr>
        <w:tabs>
          <w:tab w:val="clear" w:pos="709"/>
        </w:tabs>
        <w:jc w:val="left"/>
        <w:rPr>
          <w:i w:val="0"/>
          <w:iCs w:val="0"/>
          <w:color w:val="000000"/>
          <w:sz w:val="20"/>
          <w:szCs w:val="20"/>
        </w:rPr>
      </w:pPr>
      <w:r w:rsidRPr="00CB2CD3">
        <w:rPr>
          <w:i w:val="0"/>
          <w:iCs w:val="0"/>
          <w:color w:val="000000"/>
          <w:sz w:val="20"/>
          <w:szCs w:val="20"/>
        </w:rPr>
        <w:t>дол</w:t>
      </w:r>
      <w:r>
        <w:rPr>
          <w:i w:val="0"/>
          <w:iCs w:val="0"/>
          <w:color w:val="000000"/>
          <w:sz w:val="20"/>
          <w:szCs w:val="20"/>
        </w:rPr>
        <w:t>я</w:t>
      </w:r>
      <w:r w:rsidRPr="00CB2CD3">
        <w:rPr>
          <w:i w:val="0"/>
          <w:iCs w:val="0"/>
          <w:color w:val="000000"/>
          <w:sz w:val="20"/>
          <w:szCs w:val="20"/>
        </w:rPr>
        <w:t xml:space="preserve"> принадлежащих коммерческой организации обыкновенных акций эмитента</w:t>
      </w:r>
      <w:r>
        <w:rPr>
          <w:i w:val="0"/>
          <w:iCs w:val="0"/>
          <w:color w:val="000000"/>
          <w:sz w:val="20"/>
          <w:szCs w:val="20"/>
        </w:rPr>
        <w:t xml:space="preserve">: </w:t>
      </w:r>
      <w:r w:rsidRPr="00136114">
        <w:rPr>
          <w:i w:val="0"/>
          <w:iCs w:val="0"/>
          <w:color w:val="000000"/>
          <w:sz w:val="20"/>
          <w:szCs w:val="20"/>
        </w:rPr>
        <w:t>2,49%</w:t>
      </w:r>
      <w:r w:rsidRPr="00CB2CD3">
        <w:rPr>
          <w:i w:val="0"/>
          <w:iCs w:val="0"/>
          <w:color w:val="000000"/>
          <w:sz w:val="20"/>
          <w:szCs w:val="20"/>
        </w:rPr>
        <w:t>.</w:t>
      </w:r>
    </w:p>
    <w:p w:rsidR="004611C5" w:rsidRPr="000D0AEC" w:rsidRDefault="004611C5" w:rsidP="00A14D99">
      <w:pPr>
        <w:pStyle w:val="21"/>
      </w:pPr>
      <w:bookmarkStart w:id="261" w:name="_Toc261885373"/>
      <w:r w:rsidRPr="000D0AEC">
        <w:t>8.1.6. Сведения о существенных сделках, совершенных эмитентом</w:t>
      </w:r>
      <w:bookmarkEnd w:id="259"/>
      <w:bookmarkEnd w:id="260"/>
      <w:bookmarkEnd w:id="261"/>
    </w:p>
    <w:p w:rsidR="004611C5" w:rsidRPr="000D0AEC" w:rsidRDefault="004611C5">
      <w:pPr>
        <w:pStyle w:val="ad"/>
        <w:tabs>
          <w:tab w:val="clear" w:pos="709"/>
        </w:tabs>
        <w:jc w:val="left"/>
        <w:rPr>
          <w:i w:val="0"/>
          <w:iCs w:val="0"/>
          <w:sz w:val="20"/>
          <w:szCs w:val="20"/>
        </w:rPr>
      </w:pPr>
      <w:bookmarkStart w:id="262" w:name="_Toc108855294"/>
      <w:bookmarkStart w:id="263" w:name="_Toc110063340"/>
      <w:r w:rsidRPr="000D0AEC">
        <w:rPr>
          <w:i w:val="0"/>
          <w:iCs w:val="0"/>
          <w:sz w:val="20"/>
          <w:szCs w:val="20"/>
        </w:rPr>
        <w:t>не совершались.</w:t>
      </w:r>
    </w:p>
    <w:p w:rsidR="004611C5" w:rsidRPr="000D0AEC" w:rsidRDefault="004611C5" w:rsidP="00A14D99">
      <w:pPr>
        <w:pStyle w:val="21"/>
      </w:pPr>
      <w:bookmarkStart w:id="264" w:name="_Toc261885374"/>
      <w:r w:rsidRPr="000D0AEC">
        <w:t>8.1.7. Сведения о кредитных рейтингах эмитента</w:t>
      </w:r>
      <w:bookmarkEnd w:id="262"/>
      <w:bookmarkEnd w:id="263"/>
      <w:bookmarkEnd w:id="264"/>
    </w:p>
    <w:p w:rsidR="004611C5" w:rsidRPr="000D0AEC" w:rsidRDefault="004611C5">
      <w:pPr>
        <w:pStyle w:val="ConsNormal"/>
        <w:widowControl/>
        <w:ind w:firstLine="0"/>
        <w:jc w:val="both"/>
        <w:rPr>
          <w:rFonts w:ascii="Times New Roman" w:hAnsi="Times New Roman" w:cs="Times New Roman"/>
        </w:rPr>
      </w:pPr>
      <w:r w:rsidRPr="000D0AEC">
        <w:rPr>
          <w:rFonts w:ascii="Times New Roman" w:hAnsi="Times New Roman" w:cs="Times New Roman"/>
        </w:rPr>
        <w:t>кредитный рейтинг не присваивался.</w:t>
      </w:r>
    </w:p>
    <w:p w:rsidR="004611C5" w:rsidRDefault="004611C5" w:rsidP="00A14D99">
      <w:pPr>
        <w:pStyle w:val="21"/>
      </w:pPr>
      <w:bookmarkStart w:id="265" w:name="_Toc108855295"/>
      <w:bookmarkStart w:id="266" w:name="_Toc110063341"/>
      <w:bookmarkStart w:id="267" w:name="_Toc261885375"/>
      <w:r>
        <w:lastRenderedPageBreak/>
        <w:t>8.2. Сведения о каждой категории (типе) акций эмитента</w:t>
      </w:r>
      <w:bookmarkEnd w:id="265"/>
      <w:bookmarkEnd w:id="266"/>
      <w:bookmarkEnd w:id="267"/>
    </w:p>
    <w:p w:rsidR="004611C5" w:rsidRDefault="004611C5">
      <w:pPr>
        <w:pStyle w:val="ad"/>
        <w:tabs>
          <w:tab w:val="clear" w:pos="709"/>
        </w:tabs>
        <w:jc w:val="left"/>
        <w:rPr>
          <w:i w:val="0"/>
          <w:iCs w:val="0"/>
          <w:color w:val="000000"/>
          <w:sz w:val="20"/>
          <w:szCs w:val="20"/>
        </w:rPr>
      </w:pPr>
      <w:bookmarkStart w:id="268" w:name="_Toc105932379"/>
      <w:bookmarkStart w:id="269" w:name="_Toc110063342"/>
      <w:r>
        <w:rPr>
          <w:i w:val="0"/>
          <w:iCs w:val="0"/>
          <w:color w:val="000000"/>
          <w:sz w:val="20"/>
          <w:szCs w:val="20"/>
        </w:rPr>
        <w:t xml:space="preserve">Порядковый номер выпуска: </w:t>
      </w:r>
      <w:r>
        <w:rPr>
          <w:rStyle w:val="SUBST"/>
          <w:b w:val="0"/>
          <w:bCs w:val="0"/>
          <w:color w:val="000000"/>
          <w:sz w:val="20"/>
          <w:szCs w:val="20"/>
        </w:rPr>
        <w:t>1</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Категория: </w:t>
      </w:r>
      <w:r>
        <w:rPr>
          <w:rStyle w:val="SUBST"/>
          <w:b w:val="0"/>
          <w:bCs w:val="0"/>
          <w:color w:val="000000"/>
          <w:sz w:val="20"/>
          <w:szCs w:val="20"/>
        </w:rPr>
        <w:t>обыкновенные</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Форма ценных бумаг: </w:t>
      </w:r>
      <w:r>
        <w:rPr>
          <w:rStyle w:val="SUBST"/>
          <w:b w:val="0"/>
          <w:bCs w:val="0"/>
          <w:color w:val="000000"/>
          <w:sz w:val="20"/>
          <w:szCs w:val="20"/>
        </w:rPr>
        <w:t>именные бездокументарные</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Номинальная стоимость одной ценной бумаги выпуска: </w:t>
      </w:r>
      <w:r>
        <w:rPr>
          <w:rStyle w:val="SUBST"/>
          <w:b w:val="0"/>
          <w:bCs w:val="0"/>
          <w:color w:val="000000"/>
          <w:sz w:val="20"/>
          <w:szCs w:val="20"/>
        </w:rPr>
        <w:t>1,00 руб.</w:t>
      </w:r>
      <w:r>
        <w:rPr>
          <w:i w:val="0"/>
          <w:iCs w:val="0"/>
          <w:color w:val="000000"/>
          <w:sz w:val="20"/>
          <w:szCs w:val="20"/>
        </w:rPr>
        <w:t xml:space="preserve"> </w:t>
      </w:r>
    </w:p>
    <w:p w:rsidR="004611C5" w:rsidRDefault="004611C5">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Количество ценных бумаг выпуска: </w:t>
      </w:r>
      <w:r>
        <w:rPr>
          <w:rStyle w:val="SUBST"/>
          <w:b w:val="0"/>
          <w:bCs w:val="0"/>
          <w:color w:val="000000"/>
          <w:sz w:val="20"/>
          <w:szCs w:val="20"/>
        </w:rPr>
        <w:t>14383</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Общий объем выпуска: </w:t>
      </w:r>
      <w:r>
        <w:rPr>
          <w:rStyle w:val="SUBST"/>
          <w:b w:val="0"/>
          <w:bCs w:val="0"/>
          <w:color w:val="000000"/>
          <w:sz w:val="20"/>
          <w:szCs w:val="20"/>
        </w:rPr>
        <w:t>14383 руб.</w:t>
      </w:r>
    </w:p>
    <w:p w:rsidR="004611C5" w:rsidRDefault="004611C5">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Сведения о государственной регистрации выпуска: </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Дата регистрации: </w:t>
      </w:r>
      <w:r>
        <w:rPr>
          <w:rStyle w:val="SUBST"/>
          <w:b w:val="0"/>
          <w:bCs w:val="0"/>
          <w:color w:val="000000"/>
          <w:sz w:val="20"/>
          <w:szCs w:val="20"/>
        </w:rPr>
        <w:t>29.09.1993 г.</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Регистрационный номер: </w:t>
      </w:r>
      <w:r>
        <w:rPr>
          <w:rStyle w:val="SUBST"/>
          <w:b w:val="0"/>
          <w:bCs w:val="0"/>
          <w:color w:val="000000"/>
          <w:sz w:val="20"/>
          <w:szCs w:val="20"/>
        </w:rPr>
        <w:t xml:space="preserve">1-01-01642А </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Орган, осуществивший государственную регистрацию: </w:t>
      </w:r>
      <w:r>
        <w:rPr>
          <w:rStyle w:val="SUBST"/>
          <w:b w:val="0"/>
          <w:bCs w:val="0"/>
          <w:color w:val="000000"/>
          <w:sz w:val="20"/>
          <w:szCs w:val="20"/>
        </w:rPr>
        <w:t>Московское РО ФКЦБ России</w:t>
      </w:r>
    </w:p>
    <w:p w:rsidR="004611C5" w:rsidRDefault="004611C5">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Способ размещения: </w:t>
      </w:r>
      <w:r>
        <w:rPr>
          <w:rStyle w:val="SUBST"/>
          <w:b w:val="0"/>
          <w:bCs w:val="0"/>
          <w:color w:val="000000"/>
          <w:sz w:val="20"/>
          <w:szCs w:val="20"/>
        </w:rPr>
        <w:t>в соответствии с планом приватизации</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Период размещения: </w:t>
      </w:r>
      <w:r>
        <w:rPr>
          <w:rStyle w:val="SUBST"/>
          <w:b w:val="0"/>
          <w:bCs w:val="0"/>
          <w:color w:val="000000"/>
          <w:sz w:val="20"/>
          <w:szCs w:val="20"/>
        </w:rPr>
        <w:t>c 29.09.1993 по 29.09.1993</w:t>
      </w:r>
    </w:p>
    <w:p w:rsidR="004611C5" w:rsidRDefault="004611C5">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Текущее состояние выпуска: </w:t>
      </w:r>
      <w:r>
        <w:rPr>
          <w:rStyle w:val="SUBST"/>
          <w:b w:val="0"/>
          <w:bCs w:val="0"/>
          <w:color w:val="000000"/>
          <w:sz w:val="20"/>
          <w:szCs w:val="20"/>
        </w:rPr>
        <w:t>размещение завершено</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Количество фактически размещенных ценных бумаг в соответствии с зарегистрированным отчетом об итогах выпуска: </w:t>
      </w:r>
      <w:r>
        <w:rPr>
          <w:rStyle w:val="SUBST"/>
          <w:b w:val="0"/>
          <w:bCs w:val="0"/>
          <w:color w:val="000000"/>
          <w:sz w:val="20"/>
          <w:szCs w:val="20"/>
        </w:rPr>
        <w:t>14383</w:t>
      </w:r>
    </w:p>
    <w:p w:rsidR="004611C5" w:rsidRDefault="004611C5">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Сведения о государственной регистрации отчета об итогах выпуска: </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Дата регистрации: </w:t>
      </w:r>
      <w:r>
        <w:rPr>
          <w:rStyle w:val="SUBST"/>
          <w:b w:val="0"/>
          <w:bCs w:val="0"/>
          <w:color w:val="000000"/>
          <w:sz w:val="20"/>
          <w:szCs w:val="20"/>
        </w:rPr>
        <w:t>07.08.1998г.</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Орган, осуществивший государственную регистрацию: </w:t>
      </w:r>
      <w:r>
        <w:rPr>
          <w:rStyle w:val="SUBST"/>
          <w:b w:val="0"/>
          <w:bCs w:val="0"/>
          <w:color w:val="000000"/>
          <w:sz w:val="20"/>
          <w:szCs w:val="20"/>
        </w:rPr>
        <w:t>Московское РО ФКЦБ России</w:t>
      </w:r>
    </w:p>
    <w:p w:rsidR="004611C5" w:rsidRDefault="004611C5">
      <w:pPr>
        <w:pStyle w:val="ad"/>
        <w:tabs>
          <w:tab w:val="clear" w:pos="709"/>
        </w:tabs>
        <w:jc w:val="left"/>
        <w:rPr>
          <w:i w:val="0"/>
          <w:iCs w:val="0"/>
          <w:color w:val="000000"/>
          <w:sz w:val="20"/>
          <w:szCs w:val="20"/>
        </w:rPr>
      </w:pPr>
    </w:p>
    <w:p w:rsidR="00DE20D3" w:rsidRDefault="00DE20D3">
      <w:pPr>
        <w:pStyle w:val="ad"/>
        <w:tabs>
          <w:tab w:val="clear" w:pos="709"/>
        </w:tabs>
        <w:jc w:val="left"/>
        <w:rPr>
          <w:i w:val="0"/>
          <w:iCs w:val="0"/>
          <w:color w:val="000000"/>
          <w:sz w:val="20"/>
          <w:szCs w:val="20"/>
        </w:rPr>
      </w:pPr>
      <w:r>
        <w:rPr>
          <w:i w:val="0"/>
          <w:iCs w:val="0"/>
          <w:color w:val="000000"/>
          <w:sz w:val="20"/>
          <w:szCs w:val="20"/>
        </w:rPr>
        <w:t>Права, предоставляемые акциями их владельцам:</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участвовать лично или через представителей в общем собрании акционеров Общества с правом голоса по всем вопросам его компетенции;</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вносить предложения в повестку дня общего собрания в порядке, предусмотренном законодательством Российской Федерации и настоящим уставом;</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и настоящим уставом;</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получать дивиденды, объявленные Обществом;</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преимущественного приобретения размещаемых посредством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 в случаях, предусмотренных законодательством Российской Федерации;</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в случае ликвидации Общества получать часть его имущества;</w:t>
      </w:r>
    </w:p>
    <w:p w:rsidR="00DE20D3" w:rsidRPr="008A21FC" w:rsidRDefault="00DE20D3" w:rsidP="00DE20D3">
      <w:pPr>
        <w:numPr>
          <w:ilvl w:val="1"/>
          <w:numId w:val="23"/>
        </w:numPr>
        <w:tabs>
          <w:tab w:val="clear" w:pos="709"/>
          <w:tab w:val="clear" w:pos="2149"/>
          <w:tab w:val="num" w:pos="0"/>
          <w:tab w:val="left" w:pos="284"/>
        </w:tabs>
        <w:ind w:left="0" w:firstLine="0"/>
        <w:rPr>
          <w:i w:val="0"/>
          <w:iCs w:val="0"/>
          <w:color w:val="000000"/>
          <w:sz w:val="20"/>
          <w:szCs w:val="20"/>
        </w:rPr>
      </w:pPr>
      <w:r w:rsidRPr="008A21FC">
        <w:rPr>
          <w:i w:val="0"/>
          <w:iCs w:val="0"/>
          <w:color w:val="000000"/>
          <w:sz w:val="20"/>
          <w:szCs w:val="20"/>
        </w:rPr>
        <w:t>осуществлять иные права, предусмотренные законодательством Российской Федерации и настоящим уставом.</w:t>
      </w:r>
    </w:p>
    <w:p w:rsidR="00DE20D3" w:rsidRDefault="00DE20D3">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Сведения об облигациях эмитента.</w:t>
      </w:r>
    </w:p>
    <w:p w:rsidR="004611C5" w:rsidRDefault="004611C5">
      <w:pPr>
        <w:pStyle w:val="ad"/>
        <w:tabs>
          <w:tab w:val="clear" w:pos="709"/>
        </w:tabs>
        <w:jc w:val="left"/>
        <w:rPr>
          <w:rStyle w:val="SUBST"/>
          <w:b w:val="0"/>
          <w:bCs w:val="0"/>
          <w:color w:val="000000"/>
          <w:sz w:val="20"/>
          <w:szCs w:val="20"/>
        </w:rPr>
      </w:pPr>
      <w:r>
        <w:rPr>
          <w:rStyle w:val="SUBST"/>
          <w:b w:val="0"/>
          <w:bCs w:val="0"/>
          <w:color w:val="000000"/>
          <w:sz w:val="20"/>
          <w:szCs w:val="20"/>
        </w:rPr>
        <w:t>Выпуски облигаций не производились</w:t>
      </w:r>
    </w:p>
    <w:p w:rsidR="004611C5" w:rsidRDefault="004611C5">
      <w:pPr>
        <w:pStyle w:val="ad"/>
        <w:tabs>
          <w:tab w:val="clear" w:pos="709"/>
        </w:tabs>
        <w:jc w:val="left"/>
        <w:rPr>
          <w:i w:val="0"/>
          <w:iCs w:val="0"/>
          <w:color w:val="000000"/>
          <w:sz w:val="20"/>
          <w:szCs w:val="20"/>
        </w:rPr>
      </w:pP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Ограничения в обращении ценных бумагах выпуска (если таковые имеются): </w:t>
      </w:r>
      <w:r>
        <w:rPr>
          <w:rStyle w:val="SUBST"/>
          <w:b w:val="0"/>
          <w:bCs w:val="0"/>
          <w:color w:val="000000"/>
          <w:sz w:val="20"/>
          <w:szCs w:val="20"/>
        </w:rPr>
        <w:t>нет</w:t>
      </w:r>
    </w:p>
    <w:p w:rsidR="004611C5" w:rsidRDefault="004611C5">
      <w:pPr>
        <w:pStyle w:val="ad"/>
        <w:tabs>
          <w:tab w:val="clear" w:pos="709"/>
        </w:tabs>
        <w:jc w:val="left"/>
        <w:rPr>
          <w:i w:val="0"/>
          <w:iCs w:val="0"/>
          <w:color w:val="000000"/>
          <w:sz w:val="20"/>
          <w:szCs w:val="20"/>
        </w:rPr>
      </w:pPr>
      <w:r>
        <w:rPr>
          <w:i w:val="0"/>
          <w:iCs w:val="0"/>
          <w:color w:val="000000"/>
          <w:sz w:val="20"/>
          <w:szCs w:val="20"/>
        </w:rPr>
        <w:t>Рыночная информация о ценных бумагах выпуска: ценные бумаги эмитента на рынке ценных бумаг не обращаются.</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Дополнительная существенная информация о ценных бумагах выпуска: </w:t>
      </w:r>
      <w:r>
        <w:rPr>
          <w:rStyle w:val="SUBST"/>
          <w:b w:val="0"/>
          <w:bCs w:val="0"/>
          <w:color w:val="000000"/>
          <w:sz w:val="20"/>
          <w:szCs w:val="20"/>
        </w:rPr>
        <w:t>нет.</w:t>
      </w:r>
    </w:p>
    <w:p w:rsidR="004611C5" w:rsidRDefault="004611C5">
      <w:pPr>
        <w:pStyle w:val="ad"/>
        <w:tabs>
          <w:tab w:val="clear" w:pos="709"/>
        </w:tabs>
        <w:jc w:val="left"/>
        <w:rPr>
          <w:i w:val="0"/>
          <w:iCs w:val="0"/>
          <w:color w:val="000000"/>
          <w:sz w:val="20"/>
          <w:szCs w:val="20"/>
        </w:rPr>
      </w:pPr>
      <w:r>
        <w:rPr>
          <w:i w:val="0"/>
          <w:iCs w:val="0"/>
          <w:color w:val="000000"/>
          <w:sz w:val="20"/>
          <w:szCs w:val="20"/>
        </w:rPr>
        <w:t xml:space="preserve">Сведения об облигациях эмитента: </w:t>
      </w:r>
      <w:r>
        <w:rPr>
          <w:rStyle w:val="SUBST"/>
          <w:b w:val="0"/>
          <w:bCs w:val="0"/>
          <w:color w:val="000000"/>
          <w:sz w:val="20"/>
          <w:szCs w:val="20"/>
        </w:rPr>
        <w:t>выпуски облигаций не производились</w:t>
      </w:r>
    </w:p>
    <w:p w:rsidR="004611C5" w:rsidRDefault="004611C5" w:rsidP="00A14D99">
      <w:pPr>
        <w:pStyle w:val="21"/>
      </w:pPr>
      <w:bookmarkStart w:id="270" w:name="_Toc261885376"/>
      <w:r>
        <w:t>8.3. Сведения о предыдущих выпусках эмиссионных ценных бумаг эмитента, за исключением акций эмитента</w:t>
      </w:r>
      <w:bookmarkEnd w:id="268"/>
      <w:bookmarkEnd w:id="269"/>
      <w:bookmarkEnd w:id="270"/>
    </w:p>
    <w:p w:rsidR="004611C5" w:rsidRDefault="004611C5" w:rsidP="00A14D99">
      <w:pPr>
        <w:pStyle w:val="21"/>
      </w:pPr>
      <w:bookmarkStart w:id="271" w:name="_Toc105932380"/>
      <w:bookmarkStart w:id="272" w:name="_Toc110063343"/>
      <w:bookmarkStart w:id="273" w:name="_Toc261885377"/>
      <w:r>
        <w:t>8.3.1. Сведения о выпусках, все ценные бумаги которых погашены (аннулированы)</w:t>
      </w:r>
      <w:bookmarkEnd w:id="271"/>
      <w:bookmarkEnd w:id="272"/>
      <w:bookmarkEnd w:id="273"/>
    </w:p>
    <w:p w:rsidR="004611C5" w:rsidRDefault="004611C5">
      <w:pPr>
        <w:pStyle w:val="ConsNonformat"/>
        <w:widowControl/>
        <w:rPr>
          <w:rFonts w:ascii="Times New Roman" w:hAnsi="Times New Roman" w:cs="Times New Roman"/>
        </w:rPr>
      </w:pPr>
      <w:r>
        <w:rPr>
          <w:rFonts w:ascii="Times New Roman" w:hAnsi="Times New Roman" w:cs="Times New Roman"/>
        </w:rPr>
        <w:t>нет</w:t>
      </w:r>
    </w:p>
    <w:p w:rsidR="004611C5" w:rsidRDefault="004611C5" w:rsidP="00A14D99">
      <w:pPr>
        <w:pStyle w:val="21"/>
      </w:pPr>
      <w:bookmarkStart w:id="274" w:name="_Toc105932381"/>
      <w:bookmarkStart w:id="275" w:name="_Toc110063344"/>
      <w:bookmarkStart w:id="276" w:name="_Toc261885378"/>
      <w:r>
        <w:t>8.3.2. Сведения о выпусках, ценные бумаги которых обращаются</w:t>
      </w:r>
      <w:bookmarkEnd w:id="274"/>
      <w:bookmarkEnd w:id="275"/>
      <w:bookmarkEnd w:id="276"/>
    </w:p>
    <w:p w:rsidR="004611C5" w:rsidRDefault="004611C5">
      <w:pPr>
        <w:pStyle w:val="ConsNonformat"/>
        <w:widowControl/>
        <w:rPr>
          <w:rFonts w:ascii="Times New Roman" w:hAnsi="Times New Roman" w:cs="Times New Roman"/>
        </w:rPr>
      </w:pPr>
      <w:r>
        <w:rPr>
          <w:rFonts w:ascii="Times New Roman" w:hAnsi="Times New Roman" w:cs="Times New Roman"/>
        </w:rPr>
        <w:t>нет</w:t>
      </w:r>
    </w:p>
    <w:p w:rsidR="004611C5" w:rsidRDefault="004611C5" w:rsidP="00A14D99">
      <w:pPr>
        <w:pStyle w:val="21"/>
      </w:pPr>
      <w:bookmarkStart w:id="277" w:name="_Toc105932382"/>
      <w:bookmarkStart w:id="278" w:name="_Toc110063345"/>
      <w:bookmarkStart w:id="279" w:name="_Toc261885379"/>
      <w:r>
        <w:t>8.3.3. Сведения о выпусках, обязательства эмитента по ценным бумагам которых не исполнены (дефолт)</w:t>
      </w:r>
      <w:bookmarkEnd w:id="277"/>
      <w:bookmarkEnd w:id="278"/>
      <w:bookmarkEnd w:id="279"/>
    </w:p>
    <w:p w:rsidR="004611C5" w:rsidRDefault="004611C5">
      <w:pPr>
        <w:pStyle w:val="ConsNonformat"/>
        <w:widowControl/>
        <w:rPr>
          <w:rFonts w:ascii="Times New Roman" w:hAnsi="Times New Roman" w:cs="Times New Roman"/>
        </w:rPr>
      </w:pPr>
      <w:r>
        <w:rPr>
          <w:rFonts w:ascii="Times New Roman" w:hAnsi="Times New Roman" w:cs="Times New Roman"/>
        </w:rPr>
        <w:t>нет</w:t>
      </w:r>
    </w:p>
    <w:p w:rsidR="004611C5" w:rsidRDefault="004611C5" w:rsidP="00A14D99">
      <w:pPr>
        <w:pStyle w:val="21"/>
      </w:pPr>
      <w:bookmarkStart w:id="280" w:name="_Toc105932383"/>
      <w:bookmarkStart w:id="281" w:name="_Toc110063346"/>
      <w:bookmarkStart w:id="282" w:name="_Toc261885380"/>
      <w:r>
        <w:t>8.4. Сведения о лице (лицах), предоставившем (предоставивших) обеспечение по облигациям выпуска</w:t>
      </w:r>
      <w:bookmarkEnd w:id="280"/>
      <w:bookmarkEnd w:id="281"/>
      <w:bookmarkEnd w:id="282"/>
    </w:p>
    <w:p w:rsidR="004611C5" w:rsidRDefault="004611C5">
      <w:pPr>
        <w:pStyle w:val="ConsNonformat"/>
        <w:widowControl/>
        <w:rPr>
          <w:rFonts w:ascii="Times New Roman" w:hAnsi="Times New Roman" w:cs="Times New Roman"/>
        </w:rPr>
      </w:pPr>
      <w:r>
        <w:rPr>
          <w:rFonts w:ascii="Times New Roman" w:hAnsi="Times New Roman" w:cs="Times New Roman"/>
        </w:rPr>
        <w:t>нет</w:t>
      </w:r>
    </w:p>
    <w:p w:rsidR="004611C5" w:rsidRDefault="004611C5" w:rsidP="00A14D99">
      <w:pPr>
        <w:pStyle w:val="21"/>
      </w:pPr>
      <w:bookmarkStart w:id="283" w:name="_Toc105932384"/>
      <w:bookmarkStart w:id="284" w:name="_Toc110063347"/>
      <w:bookmarkStart w:id="285" w:name="_Toc261885381"/>
      <w:r>
        <w:t>8.5. Условия обеспечения исполнения обязательств по облигациям выпуска</w:t>
      </w:r>
      <w:bookmarkEnd w:id="283"/>
      <w:bookmarkEnd w:id="284"/>
      <w:bookmarkEnd w:id="285"/>
    </w:p>
    <w:p w:rsidR="004611C5" w:rsidRDefault="004611C5">
      <w:pPr>
        <w:pStyle w:val="ConsNonformat"/>
        <w:widowControl/>
        <w:rPr>
          <w:rFonts w:ascii="Times New Roman" w:hAnsi="Times New Roman" w:cs="Times New Roman"/>
          <w:b/>
          <w:bCs/>
          <w:i/>
          <w:iCs/>
        </w:rPr>
      </w:pPr>
      <w:r>
        <w:rPr>
          <w:rStyle w:val="SUBST"/>
          <w:rFonts w:ascii="Times New Roman" w:hAnsi="Times New Roman" w:cs="Times New Roman"/>
          <w:b w:val="0"/>
          <w:bCs w:val="0"/>
          <w:i w:val="0"/>
          <w:iCs w:val="0"/>
          <w:sz w:val="20"/>
          <w:szCs w:val="20"/>
        </w:rPr>
        <w:t>Выпуски облигаций не производились</w:t>
      </w:r>
    </w:p>
    <w:p w:rsidR="004611C5" w:rsidRDefault="004611C5" w:rsidP="00A14D99">
      <w:pPr>
        <w:pStyle w:val="21"/>
      </w:pPr>
      <w:bookmarkStart w:id="286" w:name="_Toc105932385"/>
      <w:bookmarkStart w:id="287" w:name="_Toc110063348"/>
      <w:bookmarkStart w:id="288" w:name="_Toc261885382"/>
      <w:r>
        <w:t>8.6. Сведения об организациях, осуществляющих учет прав на эмиссионные ценные бумаги эмитента</w:t>
      </w:r>
      <w:bookmarkEnd w:id="286"/>
      <w:bookmarkEnd w:id="287"/>
      <w:bookmarkEnd w:id="288"/>
    </w:p>
    <w:p w:rsidR="004611C5" w:rsidRDefault="004611C5">
      <w:pPr>
        <w:tabs>
          <w:tab w:val="clear" w:pos="709"/>
        </w:tabs>
        <w:jc w:val="left"/>
        <w:rPr>
          <w:i w:val="0"/>
          <w:iCs w:val="0"/>
          <w:color w:val="000000"/>
          <w:sz w:val="20"/>
          <w:szCs w:val="20"/>
        </w:rPr>
      </w:pPr>
      <w:bookmarkStart w:id="289" w:name="_Toc105932386"/>
      <w:bookmarkStart w:id="290" w:name="_Toc110063349"/>
      <w:r>
        <w:rPr>
          <w:i w:val="0"/>
          <w:iCs w:val="0"/>
          <w:color w:val="000000"/>
          <w:sz w:val="20"/>
          <w:szCs w:val="20"/>
        </w:rPr>
        <w:t xml:space="preserve">Регистратор: </w:t>
      </w:r>
    </w:p>
    <w:p w:rsidR="004611C5" w:rsidRDefault="004611C5">
      <w:pPr>
        <w:tabs>
          <w:tab w:val="clear" w:pos="709"/>
        </w:tabs>
        <w:jc w:val="left"/>
        <w:rPr>
          <w:i w:val="0"/>
          <w:iCs w:val="0"/>
          <w:color w:val="000000"/>
          <w:sz w:val="20"/>
          <w:szCs w:val="20"/>
        </w:rPr>
      </w:pPr>
      <w:r>
        <w:rPr>
          <w:i w:val="0"/>
          <w:iCs w:val="0"/>
          <w:color w:val="000000"/>
          <w:sz w:val="20"/>
          <w:szCs w:val="20"/>
        </w:rPr>
        <w:lastRenderedPageBreak/>
        <w:t xml:space="preserve">Наименование: </w:t>
      </w:r>
      <w:r>
        <w:rPr>
          <w:rStyle w:val="SUBST"/>
          <w:b w:val="0"/>
          <w:bCs w:val="0"/>
          <w:sz w:val="20"/>
          <w:szCs w:val="20"/>
        </w:rPr>
        <w:t>ЗАО "Московский фондовый центр"</w:t>
      </w:r>
    </w:p>
    <w:p w:rsidR="004611C5" w:rsidRDefault="004611C5">
      <w:pPr>
        <w:tabs>
          <w:tab w:val="clear" w:pos="709"/>
        </w:tabs>
        <w:jc w:val="left"/>
        <w:rPr>
          <w:i w:val="0"/>
          <w:iCs w:val="0"/>
          <w:color w:val="000000"/>
          <w:sz w:val="20"/>
          <w:szCs w:val="20"/>
        </w:rPr>
      </w:pPr>
      <w:r>
        <w:rPr>
          <w:i w:val="0"/>
          <w:iCs w:val="0"/>
          <w:color w:val="000000"/>
          <w:sz w:val="20"/>
          <w:szCs w:val="20"/>
        </w:rPr>
        <w:t>Место нахождения:</w:t>
      </w:r>
      <w:r>
        <w:rPr>
          <w:rStyle w:val="SUBST"/>
          <w:b w:val="0"/>
          <w:bCs w:val="0"/>
          <w:sz w:val="20"/>
          <w:szCs w:val="20"/>
        </w:rPr>
        <w:t xml:space="preserve"> г. Москва, ул. Орликов переулок  д. 5, стр. 3</w:t>
      </w:r>
    </w:p>
    <w:p w:rsidR="004611C5" w:rsidRDefault="004611C5">
      <w:pPr>
        <w:tabs>
          <w:tab w:val="clear" w:pos="709"/>
        </w:tabs>
        <w:jc w:val="left"/>
        <w:rPr>
          <w:i w:val="0"/>
          <w:iCs w:val="0"/>
          <w:color w:val="000000"/>
          <w:sz w:val="20"/>
          <w:szCs w:val="20"/>
        </w:rPr>
      </w:pPr>
      <w:r>
        <w:rPr>
          <w:i w:val="0"/>
          <w:iCs w:val="0"/>
          <w:color w:val="000000"/>
          <w:sz w:val="20"/>
          <w:szCs w:val="20"/>
        </w:rPr>
        <w:t xml:space="preserve">Почтовый адрес: 101000, Россия, </w:t>
      </w:r>
      <w:r>
        <w:rPr>
          <w:rStyle w:val="SUBST"/>
          <w:b w:val="0"/>
          <w:bCs w:val="0"/>
          <w:sz w:val="20"/>
          <w:szCs w:val="20"/>
        </w:rPr>
        <w:t>г. Москва, а/я 277</w:t>
      </w:r>
    </w:p>
    <w:p w:rsidR="004611C5" w:rsidRDefault="004611C5">
      <w:pPr>
        <w:tabs>
          <w:tab w:val="clear" w:pos="709"/>
        </w:tabs>
        <w:jc w:val="left"/>
        <w:rPr>
          <w:i w:val="0"/>
          <w:iCs w:val="0"/>
          <w:color w:val="000000"/>
          <w:sz w:val="20"/>
          <w:szCs w:val="20"/>
        </w:rPr>
      </w:pPr>
      <w:r>
        <w:rPr>
          <w:i w:val="0"/>
          <w:iCs w:val="0"/>
          <w:color w:val="000000"/>
          <w:sz w:val="20"/>
          <w:szCs w:val="20"/>
        </w:rPr>
        <w:t xml:space="preserve">Тел.: </w:t>
      </w:r>
      <w:r>
        <w:rPr>
          <w:rStyle w:val="SUBST"/>
          <w:b w:val="0"/>
          <w:bCs w:val="0"/>
          <w:sz w:val="20"/>
          <w:szCs w:val="20"/>
        </w:rPr>
        <w:t>(495) 644-03-02</w:t>
      </w:r>
      <w:r>
        <w:rPr>
          <w:i w:val="0"/>
          <w:iCs w:val="0"/>
          <w:color w:val="000000"/>
          <w:sz w:val="20"/>
          <w:szCs w:val="20"/>
        </w:rPr>
        <w:t xml:space="preserve">; Факс: </w:t>
      </w:r>
      <w:r>
        <w:rPr>
          <w:rStyle w:val="SUBST"/>
          <w:b w:val="0"/>
          <w:bCs w:val="0"/>
          <w:sz w:val="20"/>
          <w:szCs w:val="20"/>
        </w:rPr>
        <w:t>(495) 644-08-48;</w:t>
      </w:r>
    </w:p>
    <w:p w:rsidR="004611C5" w:rsidRDefault="004611C5">
      <w:pPr>
        <w:tabs>
          <w:tab w:val="clear" w:pos="709"/>
        </w:tabs>
        <w:jc w:val="left"/>
        <w:rPr>
          <w:i w:val="0"/>
          <w:iCs w:val="0"/>
          <w:color w:val="000000"/>
          <w:sz w:val="20"/>
          <w:szCs w:val="20"/>
        </w:rPr>
      </w:pPr>
      <w:r>
        <w:rPr>
          <w:i w:val="0"/>
          <w:iCs w:val="0"/>
          <w:color w:val="000000"/>
          <w:sz w:val="20"/>
          <w:szCs w:val="20"/>
        </w:rPr>
        <w:t xml:space="preserve">Адрес электронной почты: </w:t>
      </w:r>
      <w:r>
        <w:rPr>
          <w:rStyle w:val="SUBST"/>
          <w:b w:val="0"/>
          <w:bCs w:val="0"/>
          <w:sz w:val="20"/>
          <w:szCs w:val="20"/>
        </w:rPr>
        <w:t>orgmail@srmfc.ru</w:t>
      </w:r>
    </w:p>
    <w:p w:rsidR="004611C5" w:rsidRDefault="004611C5">
      <w:pPr>
        <w:tabs>
          <w:tab w:val="clear" w:pos="709"/>
        </w:tabs>
        <w:jc w:val="left"/>
        <w:rPr>
          <w:i w:val="0"/>
          <w:iCs w:val="0"/>
          <w:color w:val="000000"/>
          <w:sz w:val="20"/>
          <w:szCs w:val="20"/>
        </w:rPr>
      </w:pPr>
      <w:r>
        <w:rPr>
          <w:i w:val="0"/>
          <w:iCs w:val="0"/>
          <w:color w:val="000000"/>
          <w:sz w:val="20"/>
          <w:szCs w:val="20"/>
        </w:rPr>
        <w:t xml:space="preserve">Лицензия: </w:t>
      </w:r>
    </w:p>
    <w:p w:rsidR="004611C5" w:rsidRDefault="004611C5">
      <w:pPr>
        <w:tabs>
          <w:tab w:val="clear" w:pos="709"/>
        </w:tabs>
        <w:jc w:val="left"/>
        <w:rPr>
          <w:i w:val="0"/>
          <w:iCs w:val="0"/>
          <w:color w:val="000000"/>
          <w:sz w:val="20"/>
          <w:szCs w:val="20"/>
        </w:rPr>
      </w:pPr>
      <w:r>
        <w:rPr>
          <w:i w:val="0"/>
          <w:iCs w:val="0"/>
          <w:color w:val="000000"/>
          <w:sz w:val="20"/>
          <w:szCs w:val="20"/>
        </w:rPr>
        <w:t>Номер лицензии: 10-000-1-00251</w:t>
      </w:r>
    </w:p>
    <w:p w:rsidR="004611C5" w:rsidRDefault="004611C5">
      <w:pPr>
        <w:tabs>
          <w:tab w:val="clear" w:pos="709"/>
        </w:tabs>
        <w:jc w:val="left"/>
        <w:rPr>
          <w:i w:val="0"/>
          <w:iCs w:val="0"/>
          <w:color w:val="000000"/>
          <w:sz w:val="20"/>
          <w:szCs w:val="20"/>
        </w:rPr>
      </w:pPr>
      <w:r>
        <w:rPr>
          <w:i w:val="0"/>
          <w:iCs w:val="0"/>
          <w:color w:val="000000"/>
          <w:sz w:val="20"/>
          <w:szCs w:val="20"/>
        </w:rPr>
        <w:t>Дата выдачи: 16.08.2002 г.</w:t>
      </w:r>
    </w:p>
    <w:p w:rsidR="004611C5" w:rsidRDefault="004611C5">
      <w:pPr>
        <w:tabs>
          <w:tab w:val="clear" w:pos="709"/>
        </w:tabs>
        <w:jc w:val="left"/>
        <w:rPr>
          <w:i w:val="0"/>
          <w:iCs w:val="0"/>
          <w:color w:val="000000"/>
          <w:sz w:val="20"/>
          <w:szCs w:val="20"/>
        </w:rPr>
      </w:pPr>
      <w:r>
        <w:rPr>
          <w:i w:val="0"/>
          <w:iCs w:val="0"/>
          <w:color w:val="000000"/>
          <w:sz w:val="20"/>
          <w:szCs w:val="20"/>
        </w:rPr>
        <w:t>Срок действия: без ограничения срока действия.</w:t>
      </w:r>
    </w:p>
    <w:p w:rsidR="004611C5" w:rsidRDefault="004611C5">
      <w:pPr>
        <w:tabs>
          <w:tab w:val="clear" w:pos="709"/>
        </w:tabs>
        <w:jc w:val="left"/>
        <w:rPr>
          <w:i w:val="0"/>
          <w:iCs w:val="0"/>
          <w:color w:val="000000"/>
          <w:sz w:val="20"/>
          <w:szCs w:val="20"/>
        </w:rPr>
      </w:pPr>
      <w:r>
        <w:rPr>
          <w:i w:val="0"/>
          <w:iCs w:val="0"/>
          <w:color w:val="000000"/>
          <w:sz w:val="20"/>
          <w:szCs w:val="20"/>
        </w:rPr>
        <w:t xml:space="preserve">Орган, выдавший лицензию: </w:t>
      </w:r>
      <w:r>
        <w:rPr>
          <w:rStyle w:val="SUBST"/>
          <w:b w:val="0"/>
          <w:bCs w:val="0"/>
          <w:sz w:val="20"/>
          <w:szCs w:val="20"/>
        </w:rPr>
        <w:t>ФКЦБ РФ</w:t>
      </w:r>
    </w:p>
    <w:p w:rsidR="004611C5" w:rsidRDefault="004611C5">
      <w:pPr>
        <w:tabs>
          <w:tab w:val="clear" w:pos="709"/>
        </w:tabs>
        <w:jc w:val="left"/>
        <w:rPr>
          <w:i w:val="0"/>
          <w:iCs w:val="0"/>
          <w:color w:val="000000"/>
          <w:sz w:val="20"/>
          <w:szCs w:val="20"/>
        </w:rPr>
      </w:pPr>
      <w:r>
        <w:rPr>
          <w:i w:val="0"/>
          <w:iCs w:val="0"/>
          <w:color w:val="000000"/>
          <w:sz w:val="20"/>
          <w:szCs w:val="20"/>
        </w:rPr>
        <w:t xml:space="preserve">Дата, с которой ведение реестра именных ценных бумаг эмитента осуществляется указанным регистратором: </w:t>
      </w:r>
      <w:r>
        <w:rPr>
          <w:rStyle w:val="SUBST"/>
          <w:b w:val="0"/>
          <w:bCs w:val="0"/>
          <w:sz w:val="20"/>
          <w:szCs w:val="20"/>
        </w:rPr>
        <w:t>22.12.1997</w:t>
      </w:r>
    </w:p>
    <w:p w:rsidR="004611C5" w:rsidRDefault="004611C5" w:rsidP="00A14D99">
      <w:pPr>
        <w:pStyle w:val="21"/>
      </w:pPr>
      <w:bookmarkStart w:id="291" w:name="_Toc261885383"/>
      <w:r>
        <w:t>8.7.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89"/>
      <w:bookmarkEnd w:id="290"/>
      <w:bookmarkEnd w:id="291"/>
    </w:p>
    <w:p w:rsidR="004611C5" w:rsidRDefault="004611C5">
      <w:pPr>
        <w:pStyle w:val="ConsNormal"/>
        <w:tabs>
          <w:tab w:val="num" w:pos="-1276"/>
        </w:tabs>
        <w:ind w:firstLine="0"/>
        <w:jc w:val="both"/>
        <w:rPr>
          <w:rFonts w:ascii="Times New Roman" w:hAnsi="Times New Roman" w:cs="Times New Roman"/>
          <w:color w:val="000000"/>
        </w:rPr>
      </w:pPr>
      <w:bookmarkStart w:id="292" w:name="_Toc105932387"/>
      <w:bookmarkStart w:id="293" w:name="_Toc110063350"/>
      <w:r>
        <w:rPr>
          <w:rFonts w:ascii="Times New Roman" w:hAnsi="Times New Roman" w:cs="Times New Roman"/>
          <w:color w:val="000000"/>
        </w:rPr>
        <w:t xml:space="preserve">Вопросы импорта и экспорта капитала в Российской Федерации регулируются Федеральным законом от 10.12.2003 г. №173-ФЗ «О валютном регулировании и валютном контроле» (в редакции Федерального закона от 29.06.2004 г. №58-ФЗ). </w:t>
      </w:r>
    </w:p>
    <w:p w:rsidR="004611C5" w:rsidRDefault="004611C5">
      <w:pPr>
        <w:pStyle w:val="ConsNormal"/>
        <w:tabs>
          <w:tab w:val="num" w:pos="-1276"/>
        </w:tabs>
        <w:ind w:firstLine="0"/>
        <w:jc w:val="both"/>
        <w:rPr>
          <w:rFonts w:ascii="Times New Roman" w:hAnsi="Times New Roman" w:cs="Times New Roman"/>
          <w:color w:val="000000"/>
        </w:rPr>
      </w:pPr>
      <w:r>
        <w:rPr>
          <w:rFonts w:ascii="Times New Roman" w:hAnsi="Times New Roman" w:cs="Times New Roman"/>
          <w:color w:val="000000"/>
        </w:rPr>
        <w:t xml:space="preserve">Статьями 7 и 8 вышеуказанного закона установлено, что регулирование валютных операций движения капитала осуществляется Правительством Российской Федерации и Центральным Банком Российской Федерации. </w:t>
      </w:r>
    </w:p>
    <w:p w:rsidR="004611C5" w:rsidRDefault="004611C5">
      <w:pPr>
        <w:pStyle w:val="ConsNormal"/>
        <w:tabs>
          <w:tab w:val="num" w:pos="-1276"/>
        </w:tabs>
        <w:ind w:firstLine="0"/>
        <w:jc w:val="both"/>
        <w:rPr>
          <w:rFonts w:ascii="Times New Roman" w:hAnsi="Times New Roman" w:cs="Times New Roman"/>
          <w:color w:val="000000"/>
        </w:rPr>
      </w:pPr>
      <w:r>
        <w:rPr>
          <w:rFonts w:ascii="Times New Roman" w:hAnsi="Times New Roman" w:cs="Times New Roman"/>
          <w:color w:val="000000"/>
        </w:rPr>
        <w:t xml:space="preserve">Законодательными актами, регулирующими вопросы импорта и экспорта капитала, которые могут повлиять на выплату дивидендов, процентов и других платежей нерезидентам, являются: </w:t>
      </w:r>
    </w:p>
    <w:p w:rsidR="004611C5" w:rsidRDefault="004611C5">
      <w:pPr>
        <w:pStyle w:val="ConsNormal"/>
        <w:tabs>
          <w:tab w:val="num" w:pos="-1276"/>
        </w:tabs>
        <w:ind w:firstLine="0"/>
        <w:jc w:val="both"/>
        <w:rPr>
          <w:rFonts w:ascii="Times New Roman" w:hAnsi="Times New Roman" w:cs="Times New Roman"/>
          <w:color w:val="000000"/>
        </w:rPr>
      </w:pPr>
      <w:r>
        <w:rPr>
          <w:rFonts w:ascii="Times New Roman" w:hAnsi="Times New Roman" w:cs="Times New Roman"/>
          <w:color w:val="000000"/>
        </w:rPr>
        <w:t xml:space="preserve">Постановление Правительства Российской Федерации от 16.05.2005 г. №302 «О порядке осуществления расчетов и переводов между резидентами и нерезидентами при предоставлении резидентами нерезидентам коммерческих кредитов на срок более 180 календарных дней в виде предварительной оплаты в связи с осуществлением внешнеторговой деятельности»; </w:t>
      </w:r>
    </w:p>
    <w:p w:rsidR="004611C5" w:rsidRDefault="004611C5">
      <w:pPr>
        <w:pStyle w:val="ConsNormal"/>
        <w:tabs>
          <w:tab w:val="num" w:pos="-1276"/>
        </w:tabs>
        <w:ind w:firstLine="0"/>
        <w:jc w:val="both"/>
        <w:rPr>
          <w:rFonts w:ascii="Times New Roman" w:hAnsi="Times New Roman" w:cs="Times New Roman"/>
          <w:color w:val="000000"/>
        </w:rPr>
      </w:pPr>
      <w:r>
        <w:rPr>
          <w:rFonts w:ascii="Times New Roman" w:hAnsi="Times New Roman" w:cs="Times New Roman"/>
          <w:color w:val="000000"/>
        </w:rPr>
        <w:t xml:space="preserve">Постановления Правительства Российской Федерации от 11.04.2005 г. №204 «О порядке осуществления расчетов и переводов при приобретении резидентами у нерезидентов долей, вкладов, паев в имуществе (уставном или складочном капитале, паевом фонде кооператива) юридических лиц, при внесении резидентов вкладов по договорам простого товарищества с нерезидентами»; </w:t>
      </w:r>
    </w:p>
    <w:p w:rsidR="004611C5" w:rsidRDefault="004611C5">
      <w:pPr>
        <w:pStyle w:val="ConsNormal"/>
        <w:tabs>
          <w:tab w:val="num" w:pos="-1276"/>
        </w:tabs>
        <w:ind w:firstLine="0"/>
        <w:jc w:val="both"/>
        <w:rPr>
          <w:rFonts w:ascii="Times New Roman" w:hAnsi="Times New Roman" w:cs="Times New Roman"/>
          <w:color w:val="000000"/>
        </w:rPr>
      </w:pPr>
      <w:r>
        <w:rPr>
          <w:rFonts w:ascii="Times New Roman" w:hAnsi="Times New Roman" w:cs="Times New Roman"/>
          <w:color w:val="000000"/>
        </w:rPr>
        <w:t xml:space="preserve">Письмо Федеральной службы по финансовым рынкам 6.04.2005 г. № 05-ОВ-03/5060 «Об оплате акций иностранной валютой»; </w:t>
      </w:r>
    </w:p>
    <w:p w:rsidR="004611C5" w:rsidRDefault="004611C5">
      <w:pPr>
        <w:pStyle w:val="ConsNormal"/>
        <w:tabs>
          <w:tab w:val="num" w:pos="-1276"/>
        </w:tabs>
        <w:ind w:firstLine="0"/>
        <w:jc w:val="both"/>
        <w:rPr>
          <w:rFonts w:ascii="Times New Roman" w:hAnsi="Times New Roman" w:cs="Times New Roman"/>
          <w:color w:val="000000"/>
        </w:rPr>
      </w:pPr>
      <w:r>
        <w:rPr>
          <w:rFonts w:ascii="Times New Roman" w:hAnsi="Times New Roman" w:cs="Times New Roman"/>
          <w:color w:val="000000"/>
        </w:rPr>
        <w:t xml:space="preserve">Указание Центрального банка Российской Федерации от 29.06.2004 г. №1465-У (в редакции от 29.12.2004 г.) «Об установлении требований о резервировании при зачислении денежных средств на специальные банковские счета и при списании денежных средств со специальных банковских счетов»; </w:t>
      </w:r>
    </w:p>
    <w:p w:rsidR="004611C5" w:rsidRDefault="004611C5">
      <w:pPr>
        <w:tabs>
          <w:tab w:val="clear" w:pos="709"/>
        </w:tabs>
        <w:rPr>
          <w:i w:val="0"/>
          <w:iCs w:val="0"/>
          <w:color w:val="000000"/>
          <w:sz w:val="20"/>
          <w:szCs w:val="20"/>
        </w:rPr>
      </w:pPr>
      <w:r>
        <w:rPr>
          <w:i w:val="0"/>
          <w:iCs w:val="0"/>
          <w:color w:val="000000"/>
          <w:sz w:val="20"/>
          <w:szCs w:val="20"/>
        </w:rPr>
        <w:t>Инструкция Центрального банка Российской Федерации от 7.06.2004 г. №116-И (в редакции от 16.12.2004 г.) «О видах специальных счетов резидентов и нерезидентов».</w:t>
      </w:r>
    </w:p>
    <w:p w:rsidR="004611C5" w:rsidRDefault="004611C5" w:rsidP="00A14D99">
      <w:pPr>
        <w:pStyle w:val="21"/>
      </w:pPr>
      <w:bookmarkStart w:id="294" w:name="_Toc261885384"/>
      <w:r>
        <w:t>8.8. Описание порядка налогообложения доходов по размещенным и размещаемым эмиссионным ценным бумагам эмитента</w:t>
      </w:r>
      <w:bookmarkEnd w:id="292"/>
      <w:bookmarkEnd w:id="293"/>
      <w:bookmarkEnd w:id="294"/>
    </w:p>
    <w:p w:rsidR="004611C5" w:rsidRDefault="004611C5" w:rsidP="00362B28">
      <w:pPr>
        <w:pStyle w:val="ad"/>
        <w:tabs>
          <w:tab w:val="clear" w:pos="709"/>
        </w:tabs>
        <w:rPr>
          <w:i w:val="0"/>
          <w:iCs w:val="0"/>
          <w:color w:val="000000"/>
          <w:sz w:val="20"/>
          <w:szCs w:val="20"/>
        </w:rPr>
      </w:pPr>
      <w:bookmarkStart w:id="295" w:name="_Toc110140927"/>
      <w:r>
        <w:rPr>
          <w:i w:val="0"/>
          <w:iCs w:val="0"/>
          <w:color w:val="000000"/>
          <w:sz w:val="20"/>
          <w:szCs w:val="20"/>
        </w:rPr>
        <w:t>Порядок и условия налогообложения физических лиц (как являющихся налоговыми резидентами Российской Федерации, так и не являющихся таковыми, но получающие доходы от источников в Российской Федерации):</w:t>
      </w:r>
    </w:p>
    <w:p w:rsidR="004611C5" w:rsidRDefault="004611C5" w:rsidP="00362B28">
      <w:pPr>
        <w:pStyle w:val="ad"/>
        <w:tabs>
          <w:tab w:val="clear" w:pos="709"/>
        </w:tabs>
        <w:rPr>
          <w:i w:val="0"/>
          <w:iCs w:val="0"/>
          <w:color w:val="000000"/>
          <w:sz w:val="20"/>
          <w:szCs w:val="20"/>
        </w:rPr>
      </w:pPr>
      <w:r>
        <w:rPr>
          <w:i w:val="0"/>
          <w:iCs w:val="0"/>
          <w:color w:val="000000"/>
          <w:sz w:val="20"/>
          <w:szCs w:val="20"/>
        </w:rPr>
        <w:t>Согласно главы 23 Налогового кодекса РФ “Налог на доходы физических лиц” статьи 209 объектом налогообложения по налогу на доходы физических лиц являются доходы, полученные на территории Российской Федерации,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 от источников в Российской Федерации - для физических лиц, не являющихся налоговыми резидентами Российской Федерации, которыми являются в данном случае дивиденды и проценты, полученные от российской организации.</w:t>
      </w:r>
    </w:p>
    <w:p w:rsidR="004611C5" w:rsidRDefault="004611C5" w:rsidP="00362B28">
      <w:pPr>
        <w:pStyle w:val="ad"/>
        <w:tabs>
          <w:tab w:val="clear" w:pos="709"/>
        </w:tabs>
        <w:rPr>
          <w:i w:val="0"/>
          <w:iCs w:val="0"/>
          <w:color w:val="000000"/>
          <w:sz w:val="20"/>
          <w:szCs w:val="20"/>
        </w:rPr>
      </w:pPr>
      <w:r>
        <w:rPr>
          <w:i w:val="0"/>
          <w:iCs w:val="0"/>
          <w:color w:val="000000"/>
          <w:sz w:val="20"/>
          <w:szCs w:val="20"/>
        </w:rPr>
        <w:t>Сумма налога на доходы физических лиц в отношении доходов от долевого участия в организации, полученных в виде дивидендов, определяется с учетом следующего  положения: если источником дохода налогоплательщика, полученного в виде дивидендов, является российская организация, указанная организация признается налоговым агентом и определяет сумму налога отдельно по каждому налогоплательщику применительно к каждой выплате указанных доходов по ставке в размере 9 процентов.</w:t>
      </w:r>
    </w:p>
    <w:p w:rsidR="004611C5" w:rsidRDefault="004611C5" w:rsidP="00362B28">
      <w:pPr>
        <w:pStyle w:val="ad"/>
        <w:tabs>
          <w:tab w:val="clear" w:pos="709"/>
        </w:tabs>
        <w:rPr>
          <w:i w:val="0"/>
          <w:iCs w:val="0"/>
          <w:color w:val="000000"/>
          <w:sz w:val="20"/>
          <w:szCs w:val="20"/>
          <w:u w:val="single"/>
        </w:rPr>
      </w:pPr>
      <w:r>
        <w:rPr>
          <w:i w:val="0"/>
          <w:iCs w:val="0"/>
          <w:color w:val="000000"/>
          <w:sz w:val="20"/>
          <w:szCs w:val="20"/>
        </w:rPr>
        <w:t>Налоговые агенты обязаны удержать начисленную сумму налога непосредственно доходов налогоплательщика при их фактической выплате. Удержание начисленной суммы налога производится налоговым агентом за счет любых денежных средств, выплачиваемых налоговым агентом налогоплательщику, при этом удерживаемая сумма налога не может превышать 50% суммы выплаты. При невозможности удержать у налогоплательщика исчисленную сумму налога налоговый агент обязан в течение одного месяца с момента возникновения соответствующих обязательств письменно сообщить в налоговый орган по месту своего учета о невозможности удержать налог и сумме задолженности налогоплательщика. Невозможностью удержать налог, в частности, признаются случаи, когда заведомо известно, что период, в течение которого может быть удержана сумма начисленного  налога превысит 12 месяцев. Налогоплательщики, получившие доходы, при выплате которых налоговыми агентами не была удержана сумма налога, уплачивают налог равными долями в два платежа, первый – не позднее 30 дней с даты вручения налоговым органом налогового уведомления об уплате налога, второй – не позднее 30 дней после срока уплаты.</w:t>
      </w:r>
    </w:p>
    <w:p w:rsidR="004611C5" w:rsidRDefault="004611C5" w:rsidP="00362B28">
      <w:pPr>
        <w:pStyle w:val="ad"/>
        <w:tabs>
          <w:tab w:val="clear" w:pos="709"/>
        </w:tabs>
        <w:rPr>
          <w:i w:val="0"/>
          <w:iCs w:val="0"/>
          <w:color w:val="000000"/>
          <w:sz w:val="20"/>
          <w:szCs w:val="20"/>
        </w:rPr>
      </w:pPr>
      <w:r>
        <w:rPr>
          <w:i w:val="0"/>
          <w:iCs w:val="0"/>
          <w:color w:val="000000"/>
          <w:sz w:val="20"/>
          <w:szCs w:val="20"/>
        </w:rPr>
        <w:lastRenderedPageBreak/>
        <w:t>Порядок и условия налогообложения юридических лиц (как российских организаций, так и иностранных организаций, осуществляющих свою деятельность в Российской Федерации через постоянные представительства или получающие доходы от источников в Российской Федерации).</w:t>
      </w:r>
    </w:p>
    <w:p w:rsidR="004611C5" w:rsidRDefault="004611C5" w:rsidP="00362B28">
      <w:pPr>
        <w:pStyle w:val="ad"/>
        <w:tabs>
          <w:tab w:val="clear" w:pos="709"/>
        </w:tabs>
        <w:rPr>
          <w:i w:val="0"/>
          <w:iCs w:val="0"/>
          <w:color w:val="000000"/>
          <w:sz w:val="20"/>
          <w:szCs w:val="20"/>
        </w:rPr>
      </w:pPr>
      <w:r>
        <w:rPr>
          <w:i w:val="0"/>
          <w:iCs w:val="0"/>
          <w:color w:val="000000"/>
          <w:sz w:val="20"/>
          <w:szCs w:val="20"/>
        </w:rPr>
        <w:t>Согласно главе 25 “Налог на прибыль” Налогового кодекса РФ объектом налогообложения по налогу на прибыль организаций признается прибыль, полученная налогоплательщиком. Прибылью признается:</w:t>
      </w:r>
    </w:p>
    <w:p w:rsidR="004611C5" w:rsidRDefault="004611C5" w:rsidP="00362B28">
      <w:pPr>
        <w:pStyle w:val="ad"/>
        <w:tabs>
          <w:tab w:val="clear" w:pos="709"/>
        </w:tabs>
        <w:rPr>
          <w:i w:val="0"/>
          <w:iCs w:val="0"/>
          <w:color w:val="000000"/>
          <w:sz w:val="20"/>
          <w:szCs w:val="20"/>
        </w:rPr>
      </w:pPr>
      <w:r>
        <w:rPr>
          <w:i w:val="0"/>
          <w:iCs w:val="0"/>
          <w:color w:val="000000"/>
          <w:sz w:val="20"/>
          <w:szCs w:val="20"/>
        </w:rPr>
        <w:t>1) для российских организаций - полученные доходы, уменьшенные на величину произведенных расходов, которые определяются в соответствии с настоящей главой;</w:t>
      </w:r>
    </w:p>
    <w:p w:rsidR="004611C5" w:rsidRDefault="004611C5" w:rsidP="00362B28">
      <w:pPr>
        <w:pStyle w:val="ad"/>
        <w:tabs>
          <w:tab w:val="clear" w:pos="709"/>
        </w:tabs>
        <w:rPr>
          <w:i w:val="0"/>
          <w:iCs w:val="0"/>
          <w:color w:val="000000"/>
          <w:sz w:val="20"/>
          <w:szCs w:val="20"/>
        </w:rPr>
      </w:pPr>
      <w:r>
        <w:rPr>
          <w:i w:val="0"/>
          <w:iCs w:val="0"/>
          <w:color w:val="000000"/>
          <w:sz w:val="20"/>
          <w:szCs w:val="20"/>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главой 25 Налогового Кодекса РФ “Налог на прибыль”.</w:t>
      </w:r>
    </w:p>
    <w:p w:rsidR="004611C5" w:rsidRDefault="004611C5" w:rsidP="00362B28">
      <w:pPr>
        <w:pStyle w:val="ad"/>
        <w:tabs>
          <w:tab w:val="clear" w:pos="709"/>
        </w:tabs>
        <w:rPr>
          <w:i w:val="0"/>
          <w:iCs w:val="0"/>
          <w:color w:val="000000"/>
          <w:sz w:val="20"/>
          <w:szCs w:val="20"/>
        </w:rPr>
      </w:pPr>
      <w:r>
        <w:rPr>
          <w:i w:val="0"/>
          <w:iCs w:val="0"/>
          <w:color w:val="000000"/>
          <w:sz w:val="20"/>
          <w:szCs w:val="20"/>
        </w:rPr>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4611C5" w:rsidRDefault="004611C5" w:rsidP="00362B28">
      <w:pPr>
        <w:pStyle w:val="ad"/>
        <w:tabs>
          <w:tab w:val="clear" w:pos="709"/>
        </w:tabs>
        <w:rPr>
          <w:i w:val="0"/>
          <w:iCs w:val="0"/>
          <w:color w:val="000000"/>
          <w:sz w:val="20"/>
          <w:szCs w:val="20"/>
        </w:rPr>
      </w:pPr>
      <w:r>
        <w:rPr>
          <w:i w:val="0"/>
          <w:iCs w:val="0"/>
          <w:color w:val="000000"/>
          <w:sz w:val="20"/>
          <w:szCs w:val="20"/>
        </w:rPr>
        <w:t>К налоговой базе, определяемой по доходам, полученным в виде дивидендов, от российских организаций российскими организациями применяется ставка 9%.</w:t>
      </w:r>
    </w:p>
    <w:p w:rsidR="004611C5" w:rsidRDefault="004611C5" w:rsidP="00362B28">
      <w:pPr>
        <w:pStyle w:val="ad"/>
        <w:tabs>
          <w:tab w:val="clear" w:pos="709"/>
        </w:tabs>
        <w:rPr>
          <w:i w:val="0"/>
          <w:iCs w:val="0"/>
          <w:color w:val="000000"/>
          <w:sz w:val="20"/>
          <w:szCs w:val="20"/>
        </w:rPr>
      </w:pPr>
      <w:r>
        <w:rPr>
          <w:i w:val="0"/>
          <w:iCs w:val="0"/>
          <w:color w:val="000000"/>
          <w:sz w:val="20"/>
          <w:szCs w:val="20"/>
        </w:rPr>
        <w:t>При этом сумма налога, подлежащая удержанию из доходов налогоплательщика - получателя дивидендов, исчисляется налоговым агентом исходя из общей суммы налога и доли каждого налогоплательщика в общей сумме дивидендов.</w:t>
      </w:r>
    </w:p>
    <w:p w:rsidR="004611C5" w:rsidRDefault="004611C5" w:rsidP="00362B28">
      <w:pPr>
        <w:pStyle w:val="ad"/>
        <w:tabs>
          <w:tab w:val="clear" w:pos="709"/>
        </w:tabs>
        <w:rPr>
          <w:i w:val="0"/>
          <w:iCs w:val="0"/>
          <w:color w:val="000000"/>
          <w:sz w:val="20"/>
          <w:szCs w:val="20"/>
        </w:rPr>
      </w:pPr>
      <w:r>
        <w:rPr>
          <w:i w:val="0"/>
          <w:iCs w:val="0"/>
          <w:color w:val="000000"/>
          <w:sz w:val="20"/>
          <w:szCs w:val="20"/>
        </w:rPr>
        <w:t xml:space="preserve">3) для иных иностранных организаций - доходы, полученные от источников в Российской Федерации. </w:t>
      </w:r>
    </w:p>
    <w:p w:rsidR="004611C5" w:rsidRDefault="004611C5" w:rsidP="00362B28">
      <w:pPr>
        <w:pStyle w:val="ad"/>
        <w:tabs>
          <w:tab w:val="clear" w:pos="709"/>
        </w:tabs>
        <w:rPr>
          <w:i w:val="0"/>
          <w:iCs w:val="0"/>
          <w:color w:val="000000"/>
          <w:sz w:val="20"/>
          <w:szCs w:val="20"/>
        </w:rPr>
      </w:pPr>
      <w:r>
        <w:rPr>
          <w:i w:val="0"/>
          <w:iCs w:val="0"/>
          <w:color w:val="000000"/>
          <w:sz w:val="20"/>
          <w:szCs w:val="20"/>
        </w:rPr>
        <w:t>Доходы указанных налогоплательщиков определяются в соответствии со статьей 309 Налогового Кодекса РФ.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равная 15 процентам.</w:t>
      </w:r>
    </w:p>
    <w:p w:rsidR="004611C5" w:rsidRDefault="004611C5" w:rsidP="00362B28">
      <w:pPr>
        <w:pStyle w:val="ad"/>
        <w:tabs>
          <w:tab w:val="clear" w:pos="709"/>
        </w:tabs>
        <w:rPr>
          <w:i w:val="0"/>
          <w:iCs w:val="0"/>
          <w:color w:val="000000"/>
          <w:sz w:val="20"/>
          <w:szCs w:val="20"/>
        </w:rPr>
      </w:pPr>
      <w:r>
        <w:rPr>
          <w:i w:val="0"/>
          <w:iCs w:val="0"/>
          <w:color w:val="000000"/>
          <w:sz w:val="20"/>
          <w:szCs w:val="20"/>
        </w:rPr>
        <w:t>Для  налогоплательщиков налога на прибыль по  доходам, выплачиваемым в виде дивидендов, налог, удержанный при выплате дохода, перечисляется в бюджет налоговым агентом, осуществившим  выплату, в течение 10 дней со дня выплаты дохода.</w:t>
      </w:r>
    </w:p>
    <w:p w:rsidR="004611C5" w:rsidRDefault="004611C5" w:rsidP="00A14D99">
      <w:pPr>
        <w:pStyle w:val="21"/>
      </w:pPr>
      <w:bookmarkStart w:id="296" w:name="_Toc261885385"/>
      <w:r>
        <w:t>8.9. Сведения об объявленных (начисленных) и о выплаченных дивидендах по акциям эмитента, а также о доходах по облигациям эмитента</w:t>
      </w:r>
      <w:bookmarkEnd w:id="295"/>
      <w:bookmarkEnd w:id="296"/>
    </w:p>
    <w:p w:rsidR="00126AE9" w:rsidRPr="008E6486" w:rsidRDefault="00126AE9" w:rsidP="00126AE9">
      <w:pPr>
        <w:pStyle w:val="ad"/>
        <w:tabs>
          <w:tab w:val="clear" w:pos="709"/>
        </w:tabs>
        <w:rPr>
          <w:i w:val="0"/>
          <w:iCs w:val="0"/>
          <w:color w:val="000000"/>
          <w:sz w:val="20"/>
          <w:szCs w:val="20"/>
          <w:u w:val="single"/>
        </w:rPr>
      </w:pPr>
      <w:bookmarkStart w:id="297" w:name="_Toc110140928"/>
      <w:r w:rsidRPr="008E6486">
        <w:rPr>
          <w:i w:val="0"/>
          <w:iCs w:val="0"/>
          <w:color w:val="000000"/>
          <w:sz w:val="20"/>
          <w:szCs w:val="20"/>
          <w:u w:val="single"/>
        </w:rPr>
        <w:t>Дивиденды за 2005 год.</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 xml:space="preserve">Категория: </w:t>
      </w:r>
      <w:r w:rsidRPr="008E6486">
        <w:rPr>
          <w:rStyle w:val="SUBST"/>
          <w:b w:val="0"/>
          <w:bCs w:val="0"/>
          <w:color w:val="000000"/>
          <w:sz w:val="20"/>
          <w:szCs w:val="20"/>
        </w:rPr>
        <w:t>обыкновенные</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 xml:space="preserve">Форма ценных бумаг: </w:t>
      </w:r>
      <w:r w:rsidRPr="008E6486">
        <w:rPr>
          <w:rStyle w:val="SUBST"/>
          <w:b w:val="0"/>
          <w:bCs w:val="0"/>
          <w:color w:val="000000"/>
          <w:sz w:val="20"/>
          <w:szCs w:val="20"/>
        </w:rPr>
        <w:t>именные бездокументарные</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сумма на одну акцию: 31,88 руб.</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общая сумма: 458530,04 руб.</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наименование органа принявшего решение о выплате дивидендов: общее собрание акционеров</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дата проведения собрания, на котором принято решение о выплате дивидендов: 29 июня 2006 года</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срок, отведенный для выплаты дивидендов: с 01.08.2006г</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Форма и иные условия выплаты дивидендов: наличный и безналичный расчет.</w:t>
      </w:r>
    </w:p>
    <w:p w:rsidR="00126AE9" w:rsidRPr="008E6486" w:rsidRDefault="00126AE9" w:rsidP="00126AE9">
      <w:pPr>
        <w:pStyle w:val="ad"/>
        <w:tabs>
          <w:tab w:val="clear" w:pos="709"/>
        </w:tabs>
        <w:rPr>
          <w:i w:val="0"/>
          <w:iCs w:val="0"/>
          <w:color w:val="000000"/>
          <w:sz w:val="20"/>
          <w:szCs w:val="20"/>
        </w:rPr>
      </w:pPr>
    </w:p>
    <w:p w:rsidR="00126AE9" w:rsidRPr="008E6486" w:rsidRDefault="00126AE9" w:rsidP="00126AE9">
      <w:pPr>
        <w:pStyle w:val="ad"/>
        <w:tabs>
          <w:tab w:val="clear" w:pos="709"/>
        </w:tabs>
        <w:rPr>
          <w:i w:val="0"/>
          <w:iCs w:val="0"/>
          <w:color w:val="000000"/>
          <w:sz w:val="20"/>
          <w:szCs w:val="20"/>
          <w:u w:val="single"/>
        </w:rPr>
      </w:pPr>
      <w:r w:rsidRPr="008E6486">
        <w:rPr>
          <w:i w:val="0"/>
          <w:iCs w:val="0"/>
          <w:color w:val="000000"/>
          <w:sz w:val="20"/>
          <w:szCs w:val="20"/>
          <w:u w:val="single"/>
        </w:rPr>
        <w:t>Дивиденды за 2006 год.</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Не выплачиваются.</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наименование органа принявшего решение о не выплате дивидендов: общее собрание акционеров</w:t>
      </w:r>
    </w:p>
    <w:p w:rsidR="00126AE9" w:rsidRPr="008E6486" w:rsidRDefault="00126AE9" w:rsidP="00126AE9">
      <w:pPr>
        <w:pStyle w:val="ad"/>
        <w:tabs>
          <w:tab w:val="clear" w:pos="709"/>
        </w:tabs>
        <w:rPr>
          <w:i w:val="0"/>
          <w:iCs w:val="0"/>
          <w:color w:val="000000"/>
          <w:sz w:val="20"/>
          <w:szCs w:val="20"/>
        </w:rPr>
      </w:pPr>
      <w:r w:rsidRPr="008E6486">
        <w:rPr>
          <w:i w:val="0"/>
          <w:iCs w:val="0"/>
          <w:color w:val="000000"/>
          <w:sz w:val="20"/>
          <w:szCs w:val="20"/>
        </w:rPr>
        <w:t>дата проведения собрания, на котором принято решение о не выплате дивидендов: 29 июня 2007 года</w:t>
      </w:r>
    </w:p>
    <w:p w:rsidR="00126AE9" w:rsidRPr="008E6486" w:rsidRDefault="00126AE9" w:rsidP="00126AE9">
      <w:pPr>
        <w:pStyle w:val="ad"/>
        <w:tabs>
          <w:tab w:val="clear" w:pos="709"/>
        </w:tabs>
        <w:rPr>
          <w:i w:val="0"/>
          <w:iCs w:val="0"/>
          <w:color w:val="000000"/>
          <w:sz w:val="20"/>
          <w:szCs w:val="20"/>
        </w:rPr>
      </w:pPr>
    </w:p>
    <w:p w:rsidR="00126AE9" w:rsidRPr="008E6486" w:rsidRDefault="00126AE9" w:rsidP="00126AE9">
      <w:pPr>
        <w:tabs>
          <w:tab w:val="clear" w:pos="709"/>
          <w:tab w:val="left" w:pos="-2835"/>
        </w:tabs>
        <w:rPr>
          <w:i w:val="0"/>
          <w:iCs w:val="0"/>
          <w:sz w:val="20"/>
          <w:szCs w:val="20"/>
          <w:u w:val="single"/>
        </w:rPr>
      </w:pPr>
      <w:r w:rsidRPr="008E6486">
        <w:rPr>
          <w:i w:val="0"/>
          <w:iCs w:val="0"/>
          <w:sz w:val="20"/>
          <w:szCs w:val="20"/>
          <w:u w:val="single"/>
        </w:rPr>
        <w:t>Дивиденды за 2007 год.</w:t>
      </w:r>
    </w:p>
    <w:p w:rsidR="00126AE9" w:rsidRPr="008E6486" w:rsidRDefault="00126AE9" w:rsidP="00126AE9">
      <w:pPr>
        <w:tabs>
          <w:tab w:val="clear" w:pos="709"/>
          <w:tab w:val="left" w:pos="-2835"/>
        </w:tabs>
        <w:rPr>
          <w:i w:val="0"/>
          <w:iCs w:val="0"/>
          <w:sz w:val="20"/>
          <w:szCs w:val="20"/>
        </w:rPr>
      </w:pPr>
      <w:r w:rsidRPr="008E6486">
        <w:rPr>
          <w:i w:val="0"/>
          <w:iCs w:val="0"/>
          <w:sz w:val="20"/>
          <w:szCs w:val="20"/>
        </w:rPr>
        <w:t>размер объявленных (начисленных) дивидендов в расчете на одну акцию: 40,69 рублей;</w:t>
      </w:r>
    </w:p>
    <w:p w:rsidR="00126AE9" w:rsidRPr="008E6486" w:rsidRDefault="00126AE9" w:rsidP="00126AE9">
      <w:pPr>
        <w:tabs>
          <w:tab w:val="clear" w:pos="709"/>
          <w:tab w:val="left" w:pos="-2835"/>
        </w:tabs>
        <w:rPr>
          <w:i w:val="0"/>
          <w:iCs w:val="0"/>
          <w:sz w:val="20"/>
          <w:szCs w:val="20"/>
        </w:rPr>
      </w:pPr>
      <w:r w:rsidRPr="008E6486">
        <w:rPr>
          <w:i w:val="0"/>
          <w:iCs w:val="0"/>
          <w:sz w:val="20"/>
          <w:szCs w:val="20"/>
        </w:rPr>
        <w:t>размер объявленных (начисленных) дивидендов в совокупности по всем акциям одной категории (типа) 585244 рублей;</w:t>
      </w:r>
    </w:p>
    <w:p w:rsidR="00126AE9" w:rsidRPr="008E6486" w:rsidRDefault="00126AE9" w:rsidP="00126AE9">
      <w:pPr>
        <w:tabs>
          <w:tab w:val="clear" w:pos="709"/>
          <w:tab w:val="left" w:pos="-2835"/>
        </w:tabs>
        <w:rPr>
          <w:i w:val="0"/>
          <w:iCs w:val="0"/>
          <w:sz w:val="20"/>
          <w:szCs w:val="20"/>
        </w:rPr>
      </w:pPr>
      <w:r w:rsidRPr="008E6486">
        <w:rPr>
          <w:i w:val="0"/>
          <w:iCs w:val="0"/>
          <w:sz w:val="20"/>
          <w:szCs w:val="20"/>
        </w:rPr>
        <w:t>наименование органа управления эмитента, принявшего решение (объявившего) о выплате дивидендов по акциям эмитента: общее собрание акционеров;</w:t>
      </w:r>
    </w:p>
    <w:p w:rsidR="00126AE9" w:rsidRPr="008E6486" w:rsidRDefault="00126AE9" w:rsidP="00126AE9">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8E6486">
        <w:rPr>
          <w:rFonts w:ascii="Times New Roman" w:hAnsi="Times New Roman" w:cs="Times New Roman"/>
          <w:color w:val="000000"/>
          <w:sz w:val="20"/>
          <w:szCs w:val="20"/>
        </w:rPr>
        <w:t>дата проведения собрания органа управления эмитента, на котором принято решение о выплате (объявлении) дивидендов: 19.06.2008 года;</w:t>
      </w:r>
    </w:p>
    <w:p w:rsidR="00126AE9" w:rsidRPr="008E6486" w:rsidRDefault="00126AE9" w:rsidP="00126AE9">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8E6486">
        <w:rPr>
          <w:rFonts w:ascii="Times New Roman" w:hAnsi="Times New Roman" w:cs="Times New Roman"/>
          <w:color w:val="000000"/>
          <w:sz w:val="20"/>
          <w:szCs w:val="20"/>
        </w:rPr>
        <w:t>дата составления и номер протокола собрания (заседания) органа управления эмитента, на котором принято решение о выплате (объявлении) дивидендов: б/н № от 19.06.2008;</w:t>
      </w:r>
    </w:p>
    <w:p w:rsidR="00126AE9" w:rsidRPr="008E6486" w:rsidRDefault="00126AE9" w:rsidP="00126AE9">
      <w:pPr>
        <w:tabs>
          <w:tab w:val="clear" w:pos="709"/>
          <w:tab w:val="left" w:pos="-2835"/>
        </w:tabs>
        <w:rPr>
          <w:i w:val="0"/>
          <w:iCs w:val="0"/>
          <w:sz w:val="20"/>
          <w:szCs w:val="20"/>
        </w:rPr>
      </w:pPr>
      <w:r w:rsidRPr="008E6486">
        <w:rPr>
          <w:i w:val="0"/>
          <w:iCs w:val="0"/>
          <w:sz w:val="20"/>
          <w:szCs w:val="20"/>
        </w:rPr>
        <w:t>срок, отведенный для выплаты объявленных дивидендов по акциям эмитента: с 21 июля 2008года.</w:t>
      </w:r>
    </w:p>
    <w:p w:rsidR="00126AE9" w:rsidRPr="008E6486" w:rsidRDefault="00126AE9" w:rsidP="00126AE9">
      <w:pPr>
        <w:tabs>
          <w:tab w:val="clear" w:pos="709"/>
          <w:tab w:val="left" w:pos="-2835"/>
        </w:tabs>
        <w:rPr>
          <w:i w:val="0"/>
          <w:iCs w:val="0"/>
          <w:sz w:val="20"/>
          <w:szCs w:val="20"/>
        </w:rPr>
      </w:pPr>
      <w:r w:rsidRPr="008E6486">
        <w:rPr>
          <w:i w:val="0"/>
          <w:iCs w:val="0"/>
          <w:sz w:val="20"/>
          <w:szCs w:val="20"/>
        </w:rPr>
        <w:t>форма выплаты объявленных дивидендов по акциям эмитента: юр. лицам- по перечислению, физ. лицам-  через кассу предприятия; денежные средства;</w:t>
      </w:r>
    </w:p>
    <w:p w:rsidR="00126AE9" w:rsidRPr="008E6486" w:rsidRDefault="00126AE9" w:rsidP="00126AE9">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8E6486">
        <w:rPr>
          <w:rFonts w:ascii="Times New Roman" w:hAnsi="Times New Roman" w:cs="Times New Roman"/>
          <w:color w:val="000000"/>
          <w:sz w:val="20"/>
          <w:szCs w:val="20"/>
        </w:rPr>
        <w:t>отчетный период (год, квартал), за который выплачиваются (выплачивались) объявленные дивиденды по акциям эмитента: 2007 год;</w:t>
      </w:r>
    </w:p>
    <w:p w:rsidR="00126AE9" w:rsidRPr="008E6486" w:rsidRDefault="00126AE9" w:rsidP="00126AE9">
      <w:pPr>
        <w:pStyle w:val="a5"/>
        <w:tabs>
          <w:tab w:val="left" w:pos="-2835"/>
        </w:tabs>
        <w:rPr>
          <w:b w:val="0"/>
          <w:bCs w:val="0"/>
          <w:i w:val="0"/>
          <w:iCs w:val="0"/>
          <w:color w:val="auto"/>
        </w:rPr>
      </w:pPr>
      <w:r w:rsidRPr="008E6486">
        <w:rPr>
          <w:b w:val="0"/>
          <w:bCs w:val="0"/>
          <w:i w:val="0"/>
          <w:iCs w:val="0"/>
          <w:color w:val="auto"/>
        </w:rPr>
        <w:t>общий размер дивидендов, выплаченных по всем акциям эмитента одной категории (типа) по каждому отчетному периоду, за который принято решение о выплате (объявлении) дивидендов: 488199 рублей</w:t>
      </w:r>
    </w:p>
    <w:p w:rsidR="004611C5" w:rsidRDefault="004611C5">
      <w:pPr>
        <w:pStyle w:val="ad"/>
        <w:tabs>
          <w:tab w:val="clear" w:pos="709"/>
        </w:tabs>
        <w:jc w:val="left"/>
        <w:rPr>
          <w:i w:val="0"/>
          <w:iCs w:val="0"/>
          <w:color w:val="000000"/>
          <w:sz w:val="20"/>
          <w:szCs w:val="20"/>
        </w:rPr>
      </w:pPr>
    </w:p>
    <w:p w:rsidR="00DE20D3" w:rsidRPr="008E6486" w:rsidRDefault="00DE20D3" w:rsidP="00DE20D3">
      <w:pPr>
        <w:tabs>
          <w:tab w:val="clear" w:pos="709"/>
          <w:tab w:val="left" w:pos="-2835"/>
        </w:tabs>
        <w:rPr>
          <w:i w:val="0"/>
          <w:iCs w:val="0"/>
          <w:sz w:val="20"/>
          <w:szCs w:val="20"/>
          <w:u w:val="single"/>
        </w:rPr>
      </w:pPr>
      <w:r w:rsidRPr="008E6486">
        <w:rPr>
          <w:i w:val="0"/>
          <w:iCs w:val="0"/>
          <w:sz w:val="20"/>
          <w:szCs w:val="20"/>
          <w:u w:val="single"/>
        </w:rPr>
        <w:t>Дивиденды за 200</w:t>
      </w:r>
      <w:r>
        <w:rPr>
          <w:i w:val="0"/>
          <w:iCs w:val="0"/>
          <w:sz w:val="20"/>
          <w:szCs w:val="20"/>
          <w:u w:val="single"/>
        </w:rPr>
        <w:t>8</w:t>
      </w:r>
      <w:r w:rsidRPr="008E6486">
        <w:rPr>
          <w:i w:val="0"/>
          <w:iCs w:val="0"/>
          <w:sz w:val="20"/>
          <w:szCs w:val="20"/>
          <w:u w:val="single"/>
        </w:rPr>
        <w:t xml:space="preserve"> год.</w:t>
      </w:r>
    </w:p>
    <w:p w:rsidR="00DE20D3" w:rsidRPr="00DD0630" w:rsidRDefault="00DE20D3" w:rsidP="00DE20D3">
      <w:pPr>
        <w:tabs>
          <w:tab w:val="clear" w:pos="709"/>
          <w:tab w:val="left" w:pos="-2835"/>
        </w:tabs>
        <w:rPr>
          <w:i w:val="0"/>
          <w:iCs w:val="0"/>
          <w:sz w:val="20"/>
          <w:szCs w:val="20"/>
        </w:rPr>
      </w:pPr>
      <w:r w:rsidRPr="00DD0630">
        <w:rPr>
          <w:i w:val="0"/>
          <w:iCs w:val="0"/>
          <w:sz w:val="20"/>
          <w:szCs w:val="20"/>
        </w:rPr>
        <w:t xml:space="preserve">размер объявленных (начисленных) дивидендов в расчете на одну акцию: </w:t>
      </w:r>
      <w:r w:rsidR="00DD0630" w:rsidRPr="00DD0630">
        <w:rPr>
          <w:i w:val="0"/>
          <w:iCs w:val="0"/>
          <w:color w:val="000000"/>
          <w:sz w:val="20"/>
          <w:szCs w:val="20"/>
        </w:rPr>
        <w:t>191 рубль 62 копейки</w:t>
      </w:r>
      <w:r w:rsidRPr="00DD0630">
        <w:rPr>
          <w:i w:val="0"/>
          <w:iCs w:val="0"/>
          <w:sz w:val="20"/>
          <w:szCs w:val="20"/>
        </w:rPr>
        <w:t>;</w:t>
      </w:r>
    </w:p>
    <w:p w:rsidR="00DE20D3" w:rsidRPr="00DD0630" w:rsidRDefault="00DE20D3" w:rsidP="00DE20D3">
      <w:pPr>
        <w:tabs>
          <w:tab w:val="clear" w:pos="709"/>
          <w:tab w:val="left" w:pos="-2835"/>
        </w:tabs>
        <w:rPr>
          <w:i w:val="0"/>
          <w:iCs w:val="0"/>
          <w:sz w:val="20"/>
          <w:szCs w:val="20"/>
        </w:rPr>
      </w:pPr>
      <w:r w:rsidRPr="00DD0630">
        <w:rPr>
          <w:i w:val="0"/>
          <w:iCs w:val="0"/>
          <w:sz w:val="20"/>
          <w:szCs w:val="20"/>
        </w:rPr>
        <w:t>наименование органа управления эмитента, принявшего решение (объявившего) о выплате дивидендов по акциям эмитента: общее собрание акционеров;</w:t>
      </w:r>
    </w:p>
    <w:p w:rsidR="00DE20D3" w:rsidRPr="00DD0630" w:rsidRDefault="00DE20D3" w:rsidP="00DE20D3">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DD0630">
        <w:rPr>
          <w:rFonts w:ascii="Times New Roman" w:hAnsi="Times New Roman" w:cs="Times New Roman"/>
          <w:color w:val="000000"/>
          <w:sz w:val="20"/>
          <w:szCs w:val="20"/>
        </w:rPr>
        <w:lastRenderedPageBreak/>
        <w:t xml:space="preserve">дата проведения собрания органа управления эмитента, на котором принято решение о выплате (объявлении) дивидендов: </w:t>
      </w:r>
      <w:r w:rsidR="00DD0630" w:rsidRPr="00DD0630">
        <w:rPr>
          <w:rFonts w:ascii="Times New Roman" w:hAnsi="Times New Roman" w:cs="Times New Roman"/>
          <w:color w:val="000000"/>
          <w:sz w:val="20"/>
          <w:szCs w:val="20"/>
        </w:rPr>
        <w:t>24</w:t>
      </w:r>
      <w:r w:rsidRPr="00DD0630">
        <w:rPr>
          <w:rFonts w:ascii="Times New Roman" w:hAnsi="Times New Roman" w:cs="Times New Roman"/>
          <w:color w:val="000000"/>
          <w:sz w:val="20"/>
          <w:szCs w:val="20"/>
        </w:rPr>
        <w:t>.06.200</w:t>
      </w:r>
      <w:r w:rsidR="00DD0630" w:rsidRPr="00DD0630">
        <w:rPr>
          <w:rFonts w:ascii="Times New Roman" w:hAnsi="Times New Roman" w:cs="Times New Roman"/>
          <w:color w:val="000000"/>
          <w:sz w:val="20"/>
          <w:szCs w:val="20"/>
        </w:rPr>
        <w:t>9</w:t>
      </w:r>
      <w:r w:rsidRPr="00DD0630">
        <w:rPr>
          <w:rFonts w:ascii="Times New Roman" w:hAnsi="Times New Roman" w:cs="Times New Roman"/>
          <w:color w:val="000000"/>
          <w:sz w:val="20"/>
          <w:szCs w:val="20"/>
        </w:rPr>
        <w:t xml:space="preserve"> года; </w:t>
      </w:r>
    </w:p>
    <w:p w:rsidR="00DE20D3" w:rsidRPr="00DD0630" w:rsidRDefault="00DE20D3" w:rsidP="00DE20D3">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DD0630">
        <w:rPr>
          <w:rFonts w:ascii="Times New Roman" w:hAnsi="Times New Roman" w:cs="Times New Roman"/>
          <w:color w:val="000000"/>
          <w:sz w:val="20"/>
          <w:szCs w:val="20"/>
        </w:rPr>
        <w:t xml:space="preserve">дата составления и номер протокола собрания (заседания) органа управления эмитента, на котором принято решение о выплате (объявлении) дивидендов: б/н № от </w:t>
      </w:r>
      <w:r w:rsidR="00DD0630" w:rsidRPr="00DD0630">
        <w:rPr>
          <w:rFonts w:ascii="Times New Roman" w:hAnsi="Times New Roman" w:cs="Times New Roman"/>
          <w:color w:val="000000"/>
          <w:sz w:val="20"/>
          <w:szCs w:val="20"/>
        </w:rPr>
        <w:t>30</w:t>
      </w:r>
      <w:r w:rsidRPr="00DD0630">
        <w:rPr>
          <w:rFonts w:ascii="Times New Roman" w:hAnsi="Times New Roman" w:cs="Times New Roman"/>
          <w:color w:val="000000"/>
          <w:sz w:val="20"/>
          <w:szCs w:val="20"/>
        </w:rPr>
        <w:t>.06.200</w:t>
      </w:r>
      <w:r w:rsidR="00DD0630" w:rsidRPr="00DD0630">
        <w:rPr>
          <w:rFonts w:ascii="Times New Roman" w:hAnsi="Times New Roman" w:cs="Times New Roman"/>
          <w:color w:val="000000"/>
          <w:sz w:val="20"/>
          <w:szCs w:val="20"/>
        </w:rPr>
        <w:t>9</w:t>
      </w:r>
      <w:r w:rsidRPr="00DD0630">
        <w:rPr>
          <w:rFonts w:ascii="Times New Roman" w:hAnsi="Times New Roman" w:cs="Times New Roman"/>
          <w:color w:val="000000"/>
          <w:sz w:val="20"/>
          <w:szCs w:val="20"/>
        </w:rPr>
        <w:t>;</w:t>
      </w:r>
    </w:p>
    <w:p w:rsidR="00DE20D3" w:rsidRPr="00DD0630" w:rsidRDefault="00DE20D3" w:rsidP="00DE20D3">
      <w:pPr>
        <w:tabs>
          <w:tab w:val="clear" w:pos="709"/>
          <w:tab w:val="left" w:pos="-2835"/>
        </w:tabs>
        <w:rPr>
          <w:i w:val="0"/>
          <w:iCs w:val="0"/>
          <w:sz w:val="20"/>
          <w:szCs w:val="20"/>
        </w:rPr>
      </w:pPr>
      <w:r w:rsidRPr="00DD0630">
        <w:rPr>
          <w:i w:val="0"/>
          <w:iCs w:val="0"/>
          <w:sz w:val="20"/>
          <w:szCs w:val="20"/>
        </w:rPr>
        <w:t xml:space="preserve">срок, отведенный для выплаты объявленных дивидендов по акциям эмитента: </w:t>
      </w:r>
      <w:r w:rsidR="00DD0630" w:rsidRPr="00DD0630">
        <w:rPr>
          <w:i w:val="0"/>
          <w:iCs w:val="0"/>
          <w:color w:val="000000"/>
          <w:sz w:val="20"/>
          <w:szCs w:val="20"/>
        </w:rPr>
        <w:t>в течение 60 дней с момента принятия</w:t>
      </w:r>
      <w:r w:rsidR="00DD0630" w:rsidRPr="004E0DE1">
        <w:rPr>
          <w:i w:val="0"/>
          <w:iCs w:val="0"/>
          <w:color w:val="000000"/>
          <w:sz w:val="20"/>
          <w:szCs w:val="20"/>
        </w:rPr>
        <w:t xml:space="preserve"> </w:t>
      </w:r>
      <w:r w:rsidR="00DD0630" w:rsidRPr="00DD0630">
        <w:rPr>
          <w:i w:val="0"/>
          <w:iCs w:val="0"/>
          <w:color w:val="000000"/>
          <w:sz w:val="20"/>
          <w:szCs w:val="20"/>
        </w:rPr>
        <w:t>решения об их выплате</w:t>
      </w:r>
      <w:r w:rsidRPr="00DD0630">
        <w:rPr>
          <w:i w:val="0"/>
          <w:iCs w:val="0"/>
          <w:sz w:val="20"/>
          <w:szCs w:val="20"/>
        </w:rPr>
        <w:t>.</w:t>
      </w:r>
    </w:p>
    <w:p w:rsidR="00DE20D3" w:rsidRPr="00DD0630" w:rsidRDefault="00DE20D3" w:rsidP="00DE20D3">
      <w:pPr>
        <w:tabs>
          <w:tab w:val="clear" w:pos="709"/>
          <w:tab w:val="left" w:pos="-2835"/>
        </w:tabs>
        <w:rPr>
          <w:i w:val="0"/>
          <w:iCs w:val="0"/>
          <w:sz w:val="20"/>
          <w:szCs w:val="20"/>
        </w:rPr>
      </w:pPr>
      <w:r w:rsidRPr="00DD0630">
        <w:rPr>
          <w:i w:val="0"/>
          <w:iCs w:val="0"/>
          <w:sz w:val="20"/>
          <w:szCs w:val="20"/>
        </w:rPr>
        <w:t>форма выплаты объявленных дивидендов по акциям эмитента: юр. лицам- по перечислению, физ. лицам-  через кассу предприятия; денежные средства;</w:t>
      </w:r>
    </w:p>
    <w:p w:rsidR="00DE20D3" w:rsidRPr="00DD0630" w:rsidRDefault="00DE20D3" w:rsidP="00DE20D3">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DD0630">
        <w:rPr>
          <w:rFonts w:ascii="Times New Roman" w:hAnsi="Times New Roman" w:cs="Times New Roman"/>
          <w:color w:val="000000"/>
          <w:sz w:val="20"/>
          <w:szCs w:val="20"/>
        </w:rPr>
        <w:t>отчетный период (год, квартал), за который выплачиваются (выплачивались) объявленные дивиденды по акциям эмитента: 200</w:t>
      </w:r>
      <w:r w:rsidR="00DD0630" w:rsidRPr="00DD0630">
        <w:rPr>
          <w:rFonts w:ascii="Times New Roman" w:hAnsi="Times New Roman" w:cs="Times New Roman"/>
          <w:color w:val="000000"/>
          <w:sz w:val="20"/>
          <w:szCs w:val="20"/>
        </w:rPr>
        <w:t>8</w:t>
      </w:r>
      <w:r w:rsidRPr="00DD0630">
        <w:rPr>
          <w:rFonts w:ascii="Times New Roman" w:hAnsi="Times New Roman" w:cs="Times New Roman"/>
          <w:color w:val="000000"/>
          <w:sz w:val="20"/>
          <w:szCs w:val="20"/>
        </w:rPr>
        <w:t xml:space="preserve"> год;</w:t>
      </w:r>
    </w:p>
    <w:p w:rsidR="00DE20D3" w:rsidRPr="008E6486" w:rsidRDefault="00DE20D3" w:rsidP="00DE20D3">
      <w:pPr>
        <w:pStyle w:val="a5"/>
        <w:tabs>
          <w:tab w:val="left" w:pos="-2835"/>
        </w:tabs>
        <w:rPr>
          <w:b w:val="0"/>
          <w:bCs w:val="0"/>
          <w:i w:val="0"/>
          <w:iCs w:val="0"/>
          <w:color w:val="auto"/>
        </w:rPr>
      </w:pPr>
      <w:r w:rsidRPr="00DD0630">
        <w:rPr>
          <w:b w:val="0"/>
          <w:bCs w:val="0"/>
          <w:i w:val="0"/>
          <w:iCs w:val="0"/>
          <w:color w:val="auto"/>
        </w:rPr>
        <w:t xml:space="preserve">общий размер дивидендов, выплаченных по всем акциям эмитента одной категории (типа) по каждому отчетному периоду, за который принято решение о выплате (объявлении) дивидендов: </w:t>
      </w:r>
      <w:r w:rsidR="00DD0630" w:rsidRPr="00DD0630">
        <w:rPr>
          <w:b w:val="0"/>
          <w:bCs w:val="0"/>
          <w:i w:val="0"/>
          <w:iCs w:val="0"/>
          <w:color w:val="auto"/>
        </w:rPr>
        <w:t>2 756 070</w:t>
      </w:r>
      <w:r w:rsidRPr="00DD0630">
        <w:rPr>
          <w:b w:val="0"/>
          <w:bCs w:val="0"/>
          <w:i w:val="0"/>
          <w:iCs w:val="0"/>
          <w:color w:val="auto"/>
        </w:rPr>
        <w:t xml:space="preserve"> рублей</w:t>
      </w:r>
    </w:p>
    <w:p w:rsidR="00DE20D3" w:rsidRDefault="00DE20D3">
      <w:pPr>
        <w:pStyle w:val="ad"/>
        <w:tabs>
          <w:tab w:val="clear" w:pos="709"/>
        </w:tabs>
        <w:jc w:val="left"/>
        <w:rPr>
          <w:i w:val="0"/>
          <w:iCs w:val="0"/>
          <w:color w:val="000000"/>
          <w:sz w:val="20"/>
          <w:szCs w:val="20"/>
        </w:rPr>
      </w:pPr>
    </w:p>
    <w:p w:rsidR="00DD0630" w:rsidRPr="008E6486" w:rsidRDefault="00DD0630" w:rsidP="00DD0630">
      <w:pPr>
        <w:tabs>
          <w:tab w:val="clear" w:pos="709"/>
          <w:tab w:val="left" w:pos="-2835"/>
        </w:tabs>
        <w:rPr>
          <w:i w:val="0"/>
          <w:iCs w:val="0"/>
          <w:sz w:val="20"/>
          <w:szCs w:val="20"/>
          <w:u w:val="single"/>
        </w:rPr>
      </w:pPr>
      <w:r w:rsidRPr="008E6486">
        <w:rPr>
          <w:i w:val="0"/>
          <w:iCs w:val="0"/>
          <w:sz w:val="20"/>
          <w:szCs w:val="20"/>
          <w:u w:val="single"/>
        </w:rPr>
        <w:t>Дивиденды за 200</w:t>
      </w:r>
      <w:r>
        <w:rPr>
          <w:i w:val="0"/>
          <w:iCs w:val="0"/>
          <w:sz w:val="20"/>
          <w:szCs w:val="20"/>
          <w:u w:val="single"/>
        </w:rPr>
        <w:t>9</w:t>
      </w:r>
      <w:r w:rsidRPr="008E6486">
        <w:rPr>
          <w:i w:val="0"/>
          <w:iCs w:val="0"/>
          <w:sz w:val="20"/>
          <w:szCs w:val="20"/>
          <w:u w:val="single"/>
        </w:rPr>
        <w:t xml:space="preserve"> год.</w:t>
      </w:r>
    </w:p>
    <w:p w:rsidR="00DD0630" w:rsidRPr="00DD0630" w:rsidRDefault="00DD0630" w:rsidP="00DD0630">
      <w:pPr>
        <w:tabs>
          <w:tab w:val="clear" w:pos="709"/>
          <w:tab w:val="left" w:pos="-2835"/>
        </w:tabs>
        <w:rPr>
          <w:i w:val="0"/>
          <w:iCs w:val="0"/>
          <w:sz w:val="20"/>
          <w:szCs w:val="20"/>
        </w:rPr>
      </w:pPr>
      <w:r w:rsidRPr="00DD0630">
        <w:rPr>
          <w:i w:val="0"/>
          <w:iCs w:val="0"/>
          <w:sz w:val="20"/>
          <w:szCs w:val="20"/>
        </w:rPr>
        <w:t xml:space="preserve">размер объявленных (начисленных) дивидендов в расчете на одну акцию: </w:t>
      </w:r>
      <w:r w:rsidRPr="00DD0630">
        <w:rPr>
          <w:i w:val="0"/>
          <w:iCs w:val="0"/>
          <w:color w:val="000000"/>
          <w:sz w:val="20"/>
          <w:szCs w:val="20"/>
        </w:rPr>
        <w:t>347 рублей 63 копейки</w:t>
      </w:r>
      <w:r w:rsidRPr="00DD0630">
        <w:rPr>
          <w:i w:val="0"/>
          <w:iCs w:val="0"/>
          <w:sz w:val="20"/>
          <w:szCs w:val="20"/>
        </w:rPr>
        <w:t>;</w:t>
      </w:r>
    </w:p>
    <w:p w:rsidR="00DD0630" w:rsidRPr="00DD0630" w:rsidRDefault="00DD0630" w:rsidP="00DD0630">
      <w:pPr>
        <w:tabs>
          <w:tab w:val="clear" w:pos="709"/>
          <w:tab w:val="left" w:pos="-2835"/>
        </w:tabs>
        <w:rPr>
          <w:i w:val="0"/>
          <w:iCs w:val="0"/>
          <w:sz w:val="20"/>
          <w:szCs w:val="20"/>
        </w:rPr>
      </w:pPr>
      <w:r w:rsidRPr="00DD0630">
        <w:rPr>
          <w:i w:val="0"/>
          <w:iCs w:val="0"/>
          <w:sz w:val="20"/>
          <w:szCs w:val="20"/>
        </w:rPr>
        <w:t>наименование органа управления эмитента, принявшего решение (объявившего) о выплате дивидендов по акциям эмитента: общее собрание акционеров;</w:t>
      </w:r>
    </w:p>
    <w:p w:rsidR="00DD0630" w:rsidRPr="00DD0630" w:rsidRDefault="00DD0630" w:rsidP="00DD0630">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DD0630">
        <w:rPr>
          <w:rFonts w:ascii="Times New Roman" w:hAnsi="Times New Roman" w:cs="Times New Roman"/>
          <w:color w:val="000000"/>
          <w:sz w:val="20"/>
          <w:szCs w:val="20"/>
        </w:rPr>
        <w:t xml:space="preserve">дата проведения собрания органа управления эмитента, на котором принято решение о выплате (объявлении) дивидендов: 23.12.2009 года; </w:t>
      </w:r>
    </w:p>
    <w:p w:rsidR="00DD0630" w:rsidRPr="00DD0630" w:rsidRDefault="00DD0630" w:rsidP="00DD0630">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DD0630">
        <w:rPr>
          <w:rFonts w:ascii="Times New Roman" w:hAnsi="Times New Roman" w:cs="Times New Roman"/>
          <w:color w:val="000000"/>
          <w:sz w:val="20"/>
          <w:szCs w:val="20"/>
        </w:rPr>
        <w:t>дата составления и номер протокола собрания (заседания) органа управления эмитента, на котором принято решение о выплате (объявлении) дивидендов: б/н № от 23.12.2009;</w:t>
      </w:r>
    </w:p>
    <w:p w:rsidR="00DD0630" w:rsidRPr="00DD0630" w:rsidRDefault="00DD0630" w:rsidP="00DD0630">
      <w:pPr>
        <w:tabs>
          <w:tab w:val="clear" w:pos="709"/>
          <w:tab w:val="left" w:pos="-2835"/>
        </w:tabs>
        <w:rPr>
          <w:i w:val="0"/>
          <w:iCs w:val="0"/>
          <w:sz w:val="20"/>
          <w:szCs w:val="20"/>
        </w:rPr>
      </w:pPr>
      <w:r w:rsidRPr="00DD0630">
        <w:rPr>
          <w:i w:val="0"/>
          <w:iCs w:val="0"/>
          <w:sz w:val="20"/>
          <w:szCs w:val="20"/>
        </w:rPr>
        <w:t xml:space="preserve">срок, отведенный для выплаты объявленных дивидендов по акциям эмитента: </w:t>
      </w:r>
      <w:r w:rsidRPr="00DD0630">
        <w:rPr>
          <w:i w:val="0"/>
          <w:iCs w:val="0"/>
          <w:color w:val="000000"/>
          <w:sz w:val="20"/>
          <w:szCs w:val="20"/>
        </w:rPr>
        <w:t>в течение 60 дней с момента принятия решения об их выплате</w:t>
      </w:r>
      <w:r w:rsidRPr="00DD0630">
        <w:rPr>
          <w:i w:val="0"/>
          <w:iCs w:val="0"/>
          <w:sz w:val="20"/>
          <w:szCs w:val="20"/>
        </w:rPr>
        <w:t>.</w:t>
      </w:r>
    </w:p>
    <w:p w:rsidR="00DD0630" w:rsidRPr="00DD0630" w:rsidRDefault="00DD0630" w:rsidP="00DD0630">
      <w:pPr>
        <w:tabs>
          <w:tab w:val="clear" w:pos="709"/>
          <w:tab w:val="left" w:pos="-2835"/>
        </w:tabs>
        <w:rPr>
          <w:i w:val="0"/>
          <w:iCs w:val="0"/>
          <w:sz w:val="20"/>
          <w:szCs w:val="20"/>
        </w:rPr>
      </w:pPr>
      <w:r w:rsidRPr="00DD0630">
        <w:rPr>
          <w:i w:val="0"/>
          <w:iCs w:val="0"/>
          <w:sz w:val="20"/>
          <w:szCs w:val="20"/>
        </w:rPr>
        <w:t>форма выплаты объявленных дивидендов по акциям эмитента: юр. лицам- по перечислению, физ. лицам-  через кассу предприятия; денежные средства;</w:t>
      </w:r>
    </w:p>
    <w:p w:rsidR="00DD0630" w:rsidRPr="00DD0630" w:rsidRDefault="00DD0630" w:rsidP="00DD0630">
      <w:pPr>
        <w:pStyle w:val="27"/>
        <w:widowControl/>
        <w:tabs>
          <w:tab w:val="left" w:pos="-2835"/>
        </w:tabs>
        <w:overflowPunct/>
        <w:autoSpaceDE/>
        <w:autoSpaceDN/>
        <w:adjustRightInd/>
        <w:ind w:firstLine="0"/>
        <w:jc w:val="left"/>
        <w:textAlignment w:val="auto"/>
        <w:rPr>
          <w:rFonts w:ascii="Times New Roman" w:hAnsi="Times New Roman" w:cs="Times New Roman"/>
          <w:color w:val="000000"/>
          <w:sz w:val="20"/>
          <w:szCs w:val="20"/>
        </w:rPr>
      </w:pPr>
      <w:r w:rsidRPr="00DD0630">
        <w:rPr>
          <w:rFonts w:ascii="Times New Roman" w:hAnsi="Times New Roman" w:cs="Times New Roman"/>
          <w:color w:val="000000"/>
          <w:sz w:val="20"/>
          <w:szCs w:val="20"/>
        </w:rPr>
        <w:t>отчетный период (год, квартал), за который выплачиваются (выплачивались) объявленные дивиденды по акциям эмитента: по результатам девяти месяцев  2009 финансового года;</w:t>
      </w:r>
    </w:p>
    <w:p w:rsidR="00DD0630" w:rsidRPr="008E6486" w:rsidRDefault="00DD0630" w:rsidP="00DD0630">
      <w:pPr>
        <w:pStyle w:val="a5"/>
        <w:tabs>
          <w:tab w:val="left" w:pos="-2835"/>
        </w:tabs>
        <w:rPr>
          <w:b w:val="0"/>
          <w:bCs w:val="0"/>
          <w:i w:val="0"/>
          <w:iCs w:val="0"/>
          <w:color w:val="auto"/>
        </w:rPr>
      </w:pPr>
      <w:r w:rsidRPr="00DD0630">
        <w:rPr>
          <w:b w:val="0"/>
          <w:bCs w:val="0"/>
          <w:i w:val="0"/>
          <w:iCs w:val="0"/>
          <w:color w:val="auto"/>
        </w:rPr>
        <w:t>общий размер дивидендов, выплаченных по всем акциям эмитента одной категории (типа) по каждому отчетному периоду, за который принято решение о выплате (объявлении) дивидендов: 4 999 962 рубля 29 копеек.</w:t>
      </w:r>
    </w:p>
    <w:p w:rsidR="00DE20D3" w:rsidRDefault="00DE20D3">
      <w:pPr>
        <w:pStyle w:val="ad"/>
        <w:tabs>
          <w:tab w:val="clear" w:pos="709"/>
        </w:tabs>
        <w:jc w:val="left"/>
        <w:rPr>
          <w:i w:val="0"/>
          <w:iCs w:val="0"/>
          <w:color w:val="000000"/>
          <w:sz w:val="20"/>
          <w:szCs w:val="20"/>
        </w:rPr>
      </w:pPr>
    </w:p>
    <w:p w:rsidR="004611C5" w:rsidRDefault="00126AE9">
      <w:pPr>
        <w:pStyle w:val="ad"/>
        <w:tabs>
          <w:tab w:val="clear" w:pos="709"/>
        </w:tabs>
        <w:jc w:val="left"/>
        <w:rPr>
          <w:i w:val="0"/>
          <w:iCs w:val="0"/>
          <w:color w:val="000000"/>
          <w:sz w:val="20"/>
          <w:szCs w:val="20"/>
        </w:rPr>
      </w:pPr>
      <w:r>
        <w:rPr>
          <w:i w:val="0"/>
          <w:iCs w:val="0"/>
          <w:color w:val="000000"/>
          <w:sz w:val="20"/>
          <w:szCs w:val="20"/>
        </w:rPr>
        <w:t>О</w:t>
      </w:r>
      <w:r w:rsidR="004611C5">
        <w:rPr>
          <w:i w:val="0"/>
          <w:iCs w:val="0"/>
          <w:color w:val="000000"/>
          <w:sz w:val="20"/>
          <w:szCs w:val="20"/>
        </w:rPr>
        <w:t>блигации не выпускались.</w:t>
      </w:r>
    </w:p>
    <w:p w:rsidR="004611C5" w:rsidRPr="000D0AEC" w:rsidRDefault="004611C5" w:rsidP="00A14D99">
      <w:pPr>
        <w:pStyle w:val="21"/>
        <w:rPr>
          <w:i/>
          <w:iCs/>
        </w:rPr>
      </w:pPr>
      <w:bookmarkStart w:id="298" w:name="_Toc261885386"/>
      <w:r w:rsidRPr="000D0AEC">
        <w:t>8.10. Иные сведения</w:t>
      </w:r>
      <w:bookmarkEnd w:id="297"/>
      <w:bookmarkEnd w:id="298"/>
    </w:p>
    <w:p w:rsidR="007014D0" w:rsidRDefault="00126AE9" w:rsidP="00EC5FC0">
      <w:pPr>
        <w:tabs>
          <w:tab w:val="clear" w:pos="709"/>
        </w:tabs>
        <w:jc w:val="left"/>
        <w:rPr>
          <w:i w:val="0"/>
          <w:iCs w:val="0"/>
          <w:color w:val="000000"/>
          <w:sz w:val="20"/>
          <w:szCs w:val="20"/>
        </w:rPr>
      </w:pPr>
      <w:r>
        <w:rPr>
          <w:rStyle w:val="FontStyle21"/>
          <w:i w:val="0"/>
          <w:iCs w:val="0"/>
          <w:color w:val="000000"/>
          <w:sz w:val="20"/>
          <w:szCs w:val="20"/>
        </w:rPr>
        <w:t>Иных сведений нет.</w:t>
      </w:r>
      <w:r w:rsidR="00D377CF" w:rsidRPr="00B77855">
        <w:rPr>
          <w:i w:val="0"/>
          <w:iCs w:val="0"/>
          <w:color w:val="000000"/>
          <w:sz w:val="20"/>
          <w:szCs w:val="20"/>
        </w:rPr>
        <w:t>Приложение №</w:t>
      </w:r>
      <w:r w:rsidR="00D377CF">
        <w:rPr>
          <w:i w:val="0"/>
          <w:iCs w:val="0"/>
          <w:color w:val="000000"/>
          <w:sz w:val="20"/>
          <w:szCs w:val="20"/>
        </w:rPr>
        <w:t>3</w:t>
      </w:r>
    </w:p>
    <w:p w:rsidR="00BC3BA1" w:rsidRPr="00990A06" w:rsidRDefault="00EC5FC0" w:rsidP="00990A06">
      <w:pPr>
        <w:pStyle w:val="21"/>
      </w:pPr>
      <w:r>
        <w:rPr>
          <w:i/>
          <w:iCs/>
          <w:color w:val="000000"/>
        </w:rPr>
        <w:br w:type="page"/>
      </w:r>
      <w:bookmarkStart w:id="299" w:name="_Toc261885387"/>
      <w:r w:rsidR="00B51BBF" w:rsidRPr="00990A06">
        <w:lastRenderedPageBreak/>
        <w:t>Приложение 1</w:t>
      </w:r>
      <w:bookmarkEnd w:id="299"/>
    </w:p>
    <w:p w:rsidR="00BC3BA1" w:rsidRPr="00EF289E" w:rsidRDefault="00DB3B84" w:rsidP="00EC5FC0">
      <w:pPr>
        <w:tabs>
          <w:tab w:val="clear" w:pos="709"/>
        </w:tabs>
        <w:jc w:val="left"/>
        <w:rPr>
          <w:rStyle w:val="FontStyle19"/>
          <w:b w:val="0"/>
          <w:bCs w:val="0"/>
          <w:color w:val="000000"/>
          <w:spacing w:val="30"/>
          <w:sz w:val="20"/>
          <w:szCs w:val="20"/>
        </w:rPr>
      </w:pPr>
      <w:r>
        <w:rPr>
          <w:rStyle w:val="FontStyle19"/>
          <w:b w:val="0"/>
          <w:bCs w:val="0"/>
          <w:color w:val="000000"/>
          <w:spacing w:val="30"/>
          <w:sz w:val="20"/>
          <w:szCs w:val="20"/>
        </w:rPr>
        <w:object w:dxaOrig="10000" w:dyaOrig="13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63.75pt" o:ole="">
            <v:imagedata r:id="rId11" o:title=""/>
          </v:shape>
          <o:OLEObject Type="Embed" ProgID="Word.Document.8" ShapeID="_x0000_i1025" DrawAspect="Content" ObjectID="_1335446628" r:id="rId12">
            <o:FieldCodes>\s</o:FieldCodes>
          </o:OLEObject>
        </w:object>
      </w:r>
    </w:p>
    <w:p w:rsidR="00BC3BA1" w:rsidRDefault="00DB3B84"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object w:dxaOrig="10000" w:dyaOrig="14395">
          <v:shape id="_x0000_i1026" type="#_x0000_t75" style="width:500.25pt;height:10in" o:ole="">
            <v:imagedata r:id="rId13" o:title=""/>
          </v:shape>
          <o:OLEObject Type="Embed" ProgID="Word.Document.8" ShapeID="_x0000_i1026" DrawAspect="Content" ObjectID="_1335446629" r:id="rId14">
            <o:FieldCodes>\s</o:FieldCodes>
          </o:OLEObject>
        </w:object>
      </w:r>
    </w:p>
    <w:p w:rsidR="00BC3BA1" w:rsidRDefault="00BC3BA1" w:rsidP="0000532B">
      <w:pPr>
        <w:tabs>
          <w:tab w:val="clear" w:pos="709"/>
        </w:tabs>
        <w:autoSpaceDE w:val="0"/>
        <w:autoSpaceDN w:val="0"/>
        <w:adjustRightInd w:val="0"/>
        <w:jc w:val="center"/>
        <w:rPr>
          <w:b/>
          <w:bCs/>
          <w:i w:val="0"/>
          <w:iCs w:val="0"/>
          <w:color w:val="000000"/>
          <w:sz w:val="36"/>
          <w:szCs w:val="36"/>
        </w:rPr>
      </w:pPr>
    </w:p>
    <w:p w:rsidR="00BC3BA1" w:rsidRDefault="00DB3B84" w:rsidP="0000532B">
      <w:pPr>
        <w:tabs>
          <w:tab w:val="clear" w:pos="709"/>
        </w:tabs>
        <w:autoSpaceDE w:val="0"/>
        <w:autoSpaceDN w:val="0"/>
        <w:adjustRightInd w:val="0"/>
        <w:jc w:val="center"/>
        <w:rPr>
          <w:b/>
          <w:bCs/>
          <w:i w:val="0"/>
          <w:iCs w:val="0"/>
          <w:color w:val="000000"/>
        </w:rPr>
      </w:pPr>
      <w:r>
        <w:rPr>
          <w:b/>
          <w:bCs/>
          <w:i w:val="0"/>
          <w:iCs w:val="0"/>
          <w:color w:val="000000"/>
        </w:rPr>
        <w:object w:dxaOrig="10020" w:dyaOrig="11626">
          <v:shape id="_x0000_i1027" type="#_x0000_t75" style="width:501pt;height:581.25pt" o:ole="">
            <v:imagedata r:id="rId15" o:title=""/>
          </v:shape>
          <o:OLEObject Type="Embed" ProgID="Word.Document.8" ShapeID="_x0000_i1027" DrawAspect="Content" ObjectID="_1335446630" r:id="rId16">
            <o:FieldCodes>\s</o:FieldCodes>
          </o:OLEObject>
        </w:object>
      </w:r>
    </w:p>
    <w:p w:rsidR="00BC3BA1" w:rsidRPr="00BC3BA1" w:rsidRDefault="00BC3BA1" w:rsidP="0000532B">
      <w:pPr>
        <w:tabs>
          <w:tab w:val="clear" w:pos="709"/>
        </w:tabs>
        <w:autoSpaceDE w:val="0"/>
        <w:autoSpaceDN w:val="0"/>
        <w:adjustRightInd w:val="0"/>
        <w:jc w:val="center"/>
        <w:rPr>
          <w:b/>
          <w:bCs/>
          <w:i w:val="0"/>
          <w:iCs w:val="0"/>
          <w:color w:val="000000"/>
        </w:rPr>
      </w:pPr>
    </w:p>
    <w:p w:rsidR="00BC3BA1" w:rsidRPr="00BC3BA1" w:rsidRDefault="00DB3B84" w:rsidP="0000532B">
      <w:pPr>
        <w:tabs>
          <w:tab w:val="clear" w:pos="709"/>
        </w:tabs>
        <w:autoSpaceDE w:val="0"/>
        <w:autoSpaceDN w:val="0"/>
        <w:adjustRightInd w:val="0"/>
        <w:jc w:val="center"/>
        <w:rPr>
          <w:b/>
          <w:bCs/>
          <w:i w:val="0"/>
          <w:iCs w:val="0"/>
          <w:color w:val="000000"/>
        </w:rPr>
      </w:pPr>
      <w:r>
        <w:rPr>
          <w:b/>
          <w:bCs/>
          <w:i w:val="0"/>
          <w:iCs w:val="0"/>
          <w:color w:val="000000"/>
        </w:rPr>
        <w:object w:dxaOrig="10020" w:dyaOrig="5919">
          <v:shape id="_x0000_i1028" type="#_x0000_t75" style="width:501pt;height:296.25pt" o:ole="">
            <v:imagedata r:id="rId17" o:title=""/>
          </v:shape>
          <o:OLEObject Type="Embed" ProgID="Word.Document.8" ShapeID="_x0000_i1028" DrawAspect="Content" ObjectID="_1335446631" r:id="rId18">
            <o:FieldCodes>\s</o:FieldCodes>
          </o:OLEObject>
        </w:object>
      </w:r>
    </w:p>
    <w:p w:rsidR="00BC3BA1" w:rsidRDefault="00BC3BA1" w:rsidP="0000532B">
      <w:pPr>
        <w:tabs>
          <w:tab w:val="clear" w:pos="709"/>
        </w:tabs>
        <w:autoSpaceDE w:val="0"/>
        <w:autoSpaceDN w:val="0"/>
        <w:adjustRightInd w:val="0"/>
        <w:jc w:val="center"/>
        <w:rPr>
          <w:b/>
          <w:bCs/>
          <w:i w:val="0"/>
          <w:iCs w:val="0"/>
          <w:color w:val="000000"/>
          <w:sz w:val="36"/>
          <w:szCs w:val="36"/>
        </w:rPr>
      </w:pPr>
    </w:p>
    <w:p w:rsidR="00BC3BA1" w:rsidRDefault="00BC3BA1" w:rsidP="0000532B">
      <w:pPr>
        <w:tabs>
          <w:tab w:val="clear" w:pos="709"/>
        </w:tabs>
        <w:autoSpaceDE w:val="0"/>
        <w:autoSpaceDN w:val="0"/>
        <w:adjustRightInd w:val="0"/>
        <w:jc w:val="center"/>
        <w:rPr>
          <w:b/>
          <w:bCs/>
          <w:i w:val="0"/>
          <w:iCs w:val="0"/>
          <w:color w:val="000000"/>
          <w:sz w:val="36"/>
          <w:szCs w:val="36"/>
        </w:rPr>
      </w:pPr>
    </w:p>
    <w:p w:rsidR="00BC3BA1" w:rsidRDefault="00BC3BA1" w:rsidP="0000532B">
      <w:pPr>
        <w:tabs>
          <w:tab w:val="clear" w:pos="709"/>
        </w:tabs>
        <w:autoSpaceDE w:val="0"/>
        <w:autoSpaceDN w:val="0"/>
        <w:adjustRightInd w:val="0"/>
        <w:jc w:val="center"/>
        <w:rPr>
          <w:b/>
          <w:bCs/>
          <w:i w:val="0"/>
          <w:iCs w:val="0"/>
          <w:color w:val="000000"/>
          <w:sz w:val="36"/>
          <w:szCs w:val="36"/>
        </w:rPr>
      </w:pPr>
    </w:p>
    <w:p w:rsidR="00BC3BA1" w:rsidRDefault="00BC3BA1" w:rsidP="0000532B">
      <w:pPr>
        <w:tabs>
          <w:tab w:val="clear" w:pos="709"/>
        </w:tabs>
        <w:autoSpaceDE w:val="0"/>
        <w:autoSpaceDN w:val="0"/>
        <w:adjustRightInd w:val="0"/>
        <w:jc w:val="center"/>
        <w:rPr>
          <w:b/>
          <w:bCs/>
          <w:i w:val="0"/>
          <w:iCs w:val="0"/>
          <w:color w:val="000000"/>
        </w:rPr>
      </w:pPr>
      <w:r>
        <w:rPr>
          <w:b/>
          <w:bCs/>
          <w:i w:val="0"/>
          <w:iCs w:val="0"/>
          <w:color w:val="000000"/>
          <w:sz w:val="36"/>
          <w:szCs w:val="36"/>
        </w:rPr>
        <w:br w:type="page"/>
      </w:r>
      <w:r w:rsidR="00DB3B84">
        <w:rPr>
          <w:b/>
          <w:bCs/>
          <w:i w:val="0"/>
          <w:iCs w:val="0"/>
          <w:color w:val="000000"/>
        </w:rPr>
        <w:object w:dxaOrig="10340" w:dyaOrig="14355">
          <v:shape id="_x0000_i1029" type="#_x0000_t75" style="width:516.75pt;height:717.75pt" o:ole="">
            <v:imagedata r:id="rId19" o:title=""/>
          </v:shape>
          <o:OLEObject Type="Embed" ProgID="Word.Document.8" ShapeID="_x0000_i1029" DrawAspect="Content" ObjectID="_1335446632" r:id="rId20">
            <o:FieldCodes>\s</o:FieldCodes>
          </o:OLEObject>
        </w:object>
      </w:r>
    </w:p>
    <w:p w:rsidR="004E34D5" w:rsidRDefault="00DB3B84" w:rsidP="0000532B">
      <w:pPr>
        <w:tabs>
          <w:tab w:val="clear" w:pos="709"/>
        </w:tabs>
        <w:autoSpaceDE w:val="0"/>
        <w:autoSpaceDN w:val="0"/>
        <w:adjustRightInd w:val="0"/>
        <w:jc w:val="center"/>
        <w:rPr>
          <w:b/>
          <w:bCs/>
          <w:i w:val="0"/>
          <w:iCs w:val="0"/>
          <w:color w:val="000000"/>
        </w:rPr>
      </w:pPr>
      <w:r>
        <w:rPr>
          <w:b/>
          <w:bCs/>
          <w:i w:val="0"/>
          <w:iCs w:val="0"/>
          <w:color w:val="000000"/>
        </w:rPr>
        <w:object w:dxaOrig="10400" w:dyaOrig="3774">
          <v:shape id="_x0000_i1030" type="#_x0000_t75" style="width:519.75pt;height:189pt" o:ole="">
            <v:imagedata r:id="rId21" o:title=""/>
          </v:shape>
          <o:OLEObject Type="Embed" ProgID="Word.Document.8" ShapeID="_x0000_i1030" DrawAspect="Content" ObjectID="_1335446633" r:id="rId22">
            <o:FieldCodes>\s</o:FieldCodes>
          </o:OLEObject>
        </w:object>
      </w:r>
    </w:p>
    <w:p w:rsidR="004E34D5" w:rsidRDefault="004E34D5" w:rsidP="0000532B">
      <w:pPr>
        <w:tabs>
          <w:tab w:val="clear" w:pos="709"/>
        </w:tabs>
        <w:autoSpaceDE w:val="0"/>
        <w:autoSpaceDN w:val="0"/>
        <w:adjustRightInd w:val="0"/>
        <w:jc w:val="center"/>
        <w:rPr>
          <w:b/>
          <w:bCs/>
          <w:i w:val="0"/>
          <w:iCs w:val="0"/>
          <w:color w:val="000000"/>
        </w:rPr>
      </w:pPr>
    </w:p>
    <w:p w:rsidR="004E34D5" w:rsidRDefault="004E34D5" w:rsidP="0000532B">
      <w:pPr>
        <w:tabs>
          <w:tab w:val="clear" w:pos="709"/>
        </w:tabs>
        <w:autoSpaceDE w:val="0"/>
        <w:autoSpaceDN w:val="0"/>
        <w:adjustRightInd w:val="0"/>
        <w:jc w:val="center"/>
        <w:rPr>
          <w:b/>
          <w:bCs/>
          <w:i w:val="0"/>
          <w:iCs w:val="0"/>
          <w:color w:val="000000"/>
        </w:rPr>
      </w:pPr>
      <w:r>
        <w:rPr>
          <w:b/>
          <w:bCs/>
          <w:i w:val="0"/>
          <w:iCs w:val="0"/>
          <w:color w:val="000000"/>
        </w:rPr>
        <w:br w:type="page"/>
      </w:r>
    </w:p>
    <w:p w:rsidR="004E34D5" w:rsidRDefault="00DB3B84" w:rsidP="004E34D5">
      <w:pPr>
        <w:tabs>
          <w:tab w:val="clear" w:pos="709"/>
        </w:tabs>
        <w:autoSpaceDE w:val="0"/>
        <w:autoSpaceDN w:val="0"/>
        <w:adjustRightInd w:val="0"/>
        <w:jc w:val="center"/>
        <w:rPr>
          <w:b/>
          <w:bCs/>
          <w:i w:val="0"/>
          <w:iCs w:val="0"/>
          <w:color w:val="000000"/>
        </w:rPr>
      </w:pPr>
      <w:r>
        <w:rPr>
          <w:b/>
          <w:bCs/>
          <w:i w:val="0"/>
          <w:iCs w:val="0"/>
          <w:color w:val="000000"/>
        </w:rPr>
        <w:object w:dxaOrig="9980" w:dyaOrig="13447">
          <v:shape id="_x0000_i1031" type="#_x0000_t75" style="width:498.75pt;height:672pt" o:ole="">
            <v:imagedata r:id="rId23" o:title=""/>
          </v:shape>
          <o:OLEObject Type="Embed" ProgID="Word.Document.8" ShapeID="_x0000_i1031" DrawAspect="Content" ObjectID="_1335446634" r:id="rId24">
            <o:FieldCodes>\s</o:FieldCodes>
          </o:OLEObject>
        </w:object>
      </w: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p>
    <w:p w:rsidR="004E34D5" w:rsidRDefault="00DB3B84" w:rsidP="004E34D5">
      <w:pPr>
        <w:tabs>
          <w:tab w:val="clear" w:pos="709"/>
        </w:tabs>
        <w:autoSpaceDE w:val="0"/>
        <w:autoSpaceDN w:val="0"/>
        <w:adjustRightInd w:val="0"/>
        <w:jc w:val="center"/>
        <w:rPr>
          <w:b/>
          <w:bCs/>
          <w:i w:val="0"/>
          <w:iCs w:val="0"/>
          <w:color w:val="000000"/>
        </w:rPr>
      </w:pPr>
      <w:r>
        <w:rPr>
          <w:b/>
          <w:bCs/>
          <w:i w:val="0"/>
          <w:iCs w:val="0"/>
          <w:color w:val="000000"/>
        </w:rPr>
        <w:object w:dxaOrig="10620" w:dyaOrig="11780">
          <v:shape id="_x0000_i1032" type="#_x0000_t75" style="width:531pt;height:588.75pt" o:ole="">
            <v:imagedata r:id="rId25" o:title=""/>
          </v:shape>
          <o:OLEObject Type="Embed" ProgID="Word.Document.8" ShapeID="_x0000_i1032" DrawAspect="Content" ObjectID="_1335446635" r:id="rId26">
            <o:FieldCodes>\s</o:FieldCodes>
          </o:OLEObject>
        </w:object>
      </w: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r>
        <w:rPr>
          <w:b/>
          <w:bCs/>
          <w:i w:val="0"/>
          <w:iCs w:val="0"/>
          <w:color w:val="000000"/>
        </w:rPr>
        <w:br w:type="page"/>
      </w:r>
      <w:r w:rsidR="00DB3B84">
        <w:rPr>
          <w:b/>
          <w:bCs/>
          <w:i w:val="0"/>
          <w:iCs w:val="0"/>
          <w:color w:val="000000"/>
        </w:rPr>
        <w:object w:dxaOrig="10620" w:dyaOrig="5643">
          <v:shape id="_x0000_i1033" type="#_x0000_t75" style="width:531pt;height:282pt" o:ole="">
            <v:imagedata r:id="rId27" o:title=""/>
          </v:shape>
          <o:OLEObject Type="Embed" ProgID="Word.Document.8" ShapeID="_x0000_i1033" DrawAspect="Content" ObjectID="_1335446636" r:id="rId28">
            <o:FieldCodes>\s</o:FieldCodes>
          </o:OLEObject>
        </w:object>
      </w: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p>
    <w:p w:rsidR="004E34D5" w:rsidRDefault="004E34D5" w:rsidP="004E34D5">
      <w:pPr>
        <w:tabs>
          <w:tab w:val="clear" w:pos="709"/>
        </w:tabs>
        <w:autoSpaceDE w:val="0"/>
        <w:autoSpaceDN w:val="0"/>
        <w:adjustRightInd w:val="0"/>
        <w:jc w:val="center"/>
        <w:rPr>
          <w:b/>
          <w:bCs/>
          <w:i w:val="0"/>
          <w:iCs w:val="0"/>
          <w:color w:val="000000"/>
        </w:rPr>
      </w:pPr>
      <w:r>
        <w:rPr>
          <w:b/>
          <w:bCs/>
          <w:i w:val="0"/>
          <w:iCs w:val="0"/>
          <w:color w:val="000000"/>
        </w:rPr>
        <w:br w:type="page"/>
      </w:r>
    </w:p>
    <w:p w:rsidR="004E34D5" w:rsidRPr="00BC3BA1" w:rsidRDefault="00DB3B84" w:rsidP="004E34D5">
      <w:pPr>
        <w:tabs>
          <w:tab w:val="clear" w:pos="709"/>
        </w:tabs>
        <w:autoSpaceDE w:val="0"/>
        <w:autoSpaceDN w:val="0"/>
        <w:adjustRightInd w:val="0"/>
        <w:jc w:val="center"/>
        <w:rPr>
          <w:b/>
          <w:bCs/>
          <w:i w:val="0"/>
          <w:iCs w:val="0"/>
          <w:color w:val="000000"/>
        </w:rPr>
      </w:pPr>
      <w:r w:rsidRPr="00DC6033">
        <w:rPr>
          <w:b/>
          <w:bCs/>
          <w:i w:val="0"/>
          <w:iCs w:val="0"/>
          <w:color w:val="000000"/>
        </w:rPr>
        <w:object w:dxaOrig="10759" w:dyaOrig="12576">
          <v:shape id="_x0000_i1034" type="#_x0000_t75" style="width:537.75pt;height:628.5pt" o:ole="">
            <v:imagedata r:id="rId29" o:title=""/>
          </v:shape>
          <o:OLEObject Type="Embed" ProgID="Word.Document.8" ShapeID="_x0000_i1034" DrawAspect="Content" ObjectID="_1335446637" r:id="rId30">
            <o:FieldCodes>\s</o:FieldCodes>
          </o:OLEObject>
        </w:object>
      </w:r>
    </w:p>
    <w:p w:rsidR="004E34D5" w:rsidRDefault="004E34D5" w:rsidP="0000532B">
      <w:pPr>
        <w:tabs>
          <w:tab w:val="clear" w:pos="709"/>
        </w:tabs>
        <w:autoSpaceDE w:val="0"/>
        <w:autoSpaceDN w:val="0"/>
        <w:adjustRightInd w:val="0"/>
        <w:jc w:val="center"/>
        <w:rPr>
          <w:b/>
          <w:bCs/>
          <w:i w:val="0"/>
          <w:iCs w:val="0"/>
          <w:color w:val="000000"/>
          <w:sz w:val="36"/>
          <w:szCs w:val="36"/>
        </w:rPr>
      </w:pPr>
    </w:p>
    <w:p w:rsidR="004E34D5" w:rsidRDefault="004E34D5"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br w:type="page"/>
      </w:r>
    </w:p>
    <w:p w:rsidR="004E34D5" w:rsidRDefault="00DB3B84" w:rsidP="004E34D5">
      <w:pPr>
        <w:tabs>
          <w:tab w:val="clear" w:pos="709"/>
        </w:tabs>
        <w:autoSpaceDE w:val="0"/>
        <w:autoSpaceDN w:val="0"/>
        <w:adjustRightInd w:val="0"/>
        <w:ind w:hanging="142"/>
        <w:jc w:val="center"/>
        <w:rPr>
          <w:b/>
          <w:bCs/>
          <w:i w:val="0"/>
          <w:iCs w:val="0"/>
          <w:color w:val="000000"/>
          <w:sz w:val="36"/>
          <w:szCs w:val="36"/>
        </w:rPr>
      </w:pPr>
      <w:r>
        <w:rPr>
          <w:b/>
          <w:bCs/>
          <w:i w:val="0"/>
          <w:iCs w:val="0"/>
          <w:color w:val="000000"/>
          <w:sz w:val="36"/>
          <w:szCs w:val="36"/>
        </w:rPr>
        <w:pict>
          <v:shape id="_x0000_i1035" type="#_x0000_t75" style="width:539.25pt;height:615pt">
            <v:imagedata r:id="rId31" o:title=""/>
          </v:shape>
        </w:pict>
      </w:r>
    </w:p>
    <w:p w:rsidR="004E34D5" w:rsidRDefault="004E34D5" w:rsidP="004E34D5">
      <w:pPr>
        <w:tabs>
          <w:tab w:val="clear" w:pos="709"/>
        </w:tabs>
        <w:autoSpaceDE w:val="0"/>
        <w:autoSpaceDN w:val="0"/>
        <w:adjustRightInd w:val="0"/>
        <w:ind w:hanging="142"/>
        <w:jc w:val="center"/>
        <w:rPr>
          <w:b/>
          <w:bCs/>
          <w:i w:val="0"/>
          <w:iCs w:val="0"/>
          <w:color w:val="000000"/>
          <w:sz w:val="36"/>
          <w:szCs w:val="36"/>
        </w:rPr>
      </w:pPr>
    </w:p>
    <w:p w:rsidR="004E34D5" w:rsidRDefault="004E34D5" w:rsidP="004E34D5">
      <w:pPr>
        <w:tabs>
          <w:tab w:val="clear" w:pos="709"/>
        </w:tabs>
        <w:autoSpaceDE w:val="0"/>
        <w:autoSpaceDN w:val="0"/>
        <w:adjustRightInd w:val="0"/>
        <w:ind w:hanging="142"/>
        <w:jc w:val="center"/>
        <w:rPr>
          <w:b/>
          <w:bCs/>
          <w:i w:val="0"/>
          <w:iCs w:val="0"/>
          <w:color w:val="000000"/>
          <w:sz w:val="36"/>
          <w:szCs w:val="36"/>
        </w:rPr>
      </w:pPr>
      <w:r>
        <w:rPr>
          <w:b/>
          <w:bCs/>
          <w:i w:val="0"/>
          <w:iCs w:val="0"/>
          <w:color w:val="000000"/>
          <w:sz w:val="36"/>
          <w:szCs w:val="36"/>
        </w:rPr>
        <w:br w:type="page"/>
      </w:r>
      <w:r w:rsidR="00DB3B84">
        <w:rPr>
          <w:b/>
          <w:bCs/>
          <w:i w:val="0"/>
          <w:iCs w:val="0"/>
          <w:color w:val="000000"/>
          <w:sz w:val="36"/>
          <w:szCs w:val="36"/>
        </w:rPr>
        <w:lastRenderedPageBreak/>
        <w:pict>
          <v:shape id="_x0000_i1036" type="#_x0000_t75" style="width:539.25pt;height:671.25pt">
            <v:imagedata r:id="rId32" o:title=""/>
          </v:shape>
        </w:pict>
      </w:r>
    </w:p>
    <w:p w:rsidR="007448F1" w:rsidRDefault="007448F1" w:rsidP="004E34D5">
      <w:pPr>
        <w:tabs>
          <w:tab w:val="clear" w:pos="709"/>
        </w:tabs>
        <w:autoSpaceDE w:val="0"/>
        <w:autoSpaceDN w:val="0"/>
        <w:adjustRightInd w:val="0"/>
        <w:ind w:hanging="142"/>
        <w:jc w:val="center"/>
        <w:rPr>
          <w:b/>
          <w:bCs/>
          <w:i w:val="0"/>
          <w:iCs w:val="0"/>
          <w:color w:val="000000"/>
          <w:sz w:val="36"/>
          <w:szCs w:val="36"/>
        </w:rPr>
      </w:pPr>
    </w:p>
    <w:p w:rsidR="007448F1" w:rsidRDefault="00DB3B84" w:rsidP="007448F1">
      <w:pPr>
        <w:tabs>
          <w:tab w:val="clear" w:pos="709"/>
        </w:tabs>
        <w:autoSpaceDE w:val="0"/>
        <w:autoSpaceDN w:val="0"/>
        <w:adjustRightInd w:val="0"/>
        <w:ind w:left="-142"/>
        <w:jc w:val="center"/>
        <w:rPr>
          <w:b/>
          <w:bCs/>
          <w:i w:val="0"/>
          <w:iCs w:val="0"/>
          <w:color w:val="000000"/>
          <w:sz w:val="36"/>
          <w:szCs w:val="36"/>
        </w:rPr>
      </w:pPr>
      <w:r>
        <w:rPr>
          <w:b/>
          <w:bCs/>
          <w:i w:val="0"/>
          <w:iCs w:val="0"/>
          <w:color w:val="000000"/>
          <w:sz w:val="36"/>
          <w:szCs w:val="36"/>
        </w:rPr>
        <w:lastRenderedPageBreak/>
        <w:pict>
          <v:shape id="_x0000_i1037" type="#_x0000_t75" style="width:539.25pt;height:441pt">
            <v:imagedata r:id="rId33" o:title=""/>
          </v:shape>
        </w:pict>
      </w:r>
    </w:p>
    <w:p w:rsidR="007448F1" w:rsidRDefault="007448F1" w:rsidP="007448F1">
      <w:pPr>
        <w:tabs>
          <w:tab w:val="clear" w:pos="709"/>
        </w:tabs>
        <w:autoSpaceDE w:val="0"/>
        <w:autoSpaceDN w:val="0"/>
        <w:adjustRightInd w:val="0"/>
        <w:ind w:left="-142"/>
        <w:jc w:val="center"/>
        <w:rPr>
          <w:b/>
          <w:bCs/>
          <w:i w:val="0"/>
          <w:iCs w:val="0"/>
          <w:color w:val="000000"/>
          <w:sz w:val="36"/>
          <w:szCs w:val="36"/>
        </w:rPr>
      </w:pPr>
    </w:p>
    <w:p w:rsidR="007448F1" w:rsidRDefault="007448F1" w:rsidP="007448F1">
      <w:pPr>
        <w:tabs>
          <w:tab w:val="clear" w:pos="709"/>
        </w:tabs>
        <w:autoSpaceDE w:val="0"/>
        <w:autoSpaceDN w:val="0"/>
        <w:adjustRightInd w:val="0"/>
        <w:ind w:left="-142"/>
        <w:jc w:val="center"/>
        <w:rPr>
          <w:b/>
          <w:bCs/>
          <w:i w:val="0"/>
          <w:iCs w:val="0"/>
          <w:color w:val="000000"/>
          <w:sz w:val="36"/>
          <w:szCs w:val="36"/>
        </w:rPr>
      </w:pPr>
      <w:r>
        <w:rPr>
          <w:b/>
          <w:bCs/>
          <w:i w:val="0"/>
          <w:iCs w:val="0"/>
          <w:color w:val="000000"/>
          <w:sz w:val="36"/>
          <w:szCs w:val="36"/>
        </w:rPr>
        <w:br w:type="page"/>
      </w:r>
    </w:p>
    <w:p w:rsidR="007448F1" w:rsidRDefault="00DB3B84" w:rsidP="007448F1">
      <w:pPr>
        <w:tabs>
          <w:tab w:val="clear" w:pos="709"/>
        </w:tabs>
        <w:autoSpaceDE w:val="0"/>
        <w:autoSpaceDN w:val="0"/>
        <w:adjustRightInd w:val="0"/>
        <w:ind w:left="-142"/>
        <w:jc w:val="center"/>
        <w:rPr>
          <w:b/>
          <w:bCs/>
          <w:i w:val="0"/>
          <w:iCs w:val="0"/>
          <w:color w:val="000000"/>
          <w:sz w:val="36"/>
          <w:szCs w:val="36"/>
        </w:rPr>
      </w:pPr>
      <w:r>
        <w:rPr>
          <w:b/>
          <w:bCs/>
          <w:i w:val="0"/>
          <w:iCs w:val="0"/>
          <w:color w:val="000000"/>
          <w:sz w:val="36"/>
          <w:szCs w:val="36"/>
        </w:rPr>
        <w:pict>
          <v:shape id="_x0000_i1038" type="#_x0000_t75" style="width:539.25pt;height:574.5pt">
            <v:imagedata r:id="rId34" o:title=""/>
          </v:shape>
        </w:pict>
      </w:r>
    </w:p>
    <w:p w:rsidR="007448F1" w:rsidRDefault="007448F1" w:rsidP="007448F1">
      <w:pPr>
        <w:tabs>
          <w:tab w:val="clear" w:pos="709"/>
        </w:tabs>
        <w:autoSpaceDE w:val="0"/>
        <w:autoSpaceDN w:val="0"/>
        <w:adjustRightInd w:val="0"/>
        <w:ind w:left="-142"/>
        <w:jc w:val="center"/>
        <w:rPr>
          <w:b/>
          <w:bCs/>
          <w:i w:val="0"/>
          <w:iCs w:val="0"/>
          <w:color w:val="000000"/>
          <w:sz w:val="36"/>
          <w:szCs w:val="36"/>
        </w:rPr>
      </w:pPr>
    </w:p>
    <w:p w:rsidR="007448F1" w:rsidRDefault="007448F1" w:rsidP="007448F1">
      <w:pPr>
        <w:tabs>
          <w:tab w:val="clear" w:pos="709"/>
        </w:tabs>
        <w:autoSpaceDE w:val="0"/>
        <w:autoSpaceDN w:val="0"/>
        <w:adjustRightInd w:val="0"/>
        <w:ind w:left="-142"/>
        <w:jc w:val="center"/>
        <w:rPr>
          <w:b/>
          <w:bCs/>
          <w:i w:val="0"/>
          <w:iCs w:val="0"/>
          <w:color w:val="000000"/>
          <w:sz w:val="36"/>
          <w:szCs w:val="36"/>
        </w:rPr>
      </w:pPr>
    </w:p>
    <w:p w:rsidR="007448F1" w:rsidRDefault="007448F1" w:rsidP="007448F1">
      <w:pPr>
        <w:tabs>
          <w:tab w:val="clear" w:pos="709"/>
        </w:tabs>
        <w:autoSpaceDE w:val="0"/>
        <w:autoSpaceDN w:val="0"/>
        <w:adjustRightInd w:val="0"/>
        <w:ind w:left="-142"/>
        <w:jc w:val="center"/>
        <w:rPr>
          <w:b/>
          <w:bCs/>
          <w:i w:val="0"/>
          <w:iCs w:val="0"/>
          <w:color w:val="000000"/>
          <w:sz w:val="36"/>
          <w:szCs w:val="36"/>
        </w:rPr>
      </w:pPr>
      <w:r>
        <w:rPr>
          <w:b/>
          <w:bCs/>
          <w:i w:val="0"/>
          <w:iCs w:val="0"/>
          <w:color w:val="000000"/>
          <w:sz w:val="36"/>
          <w:szCs w:val="36"/>
        </w:rPr>
        <w:br w:type="page"/>
      </w:r>
    </w:p>
    <w:p w:rsidR="007448F1" w:rsidRDefault="00DB3B84" w:rsidP="007448F1">
      <w:pPr>
        <w:tabs>
          <w:tab w:val="clear" w:pos="709"/>
        </w:tabs>
        <w:autoSpaceDE w:val="0"/>
        <w:autoSpaceDN w:val="0"/>
        <w:adjustRightInd w:val="0"/>
        <w:ind w:left="-142"/>
        <w:jc w:val="center"/>
        <w:rPr>
          <w:b/>
          <w:bCs/>
          <w:i w:val="0"/>
          <w:iCs w:val="0"/>
          <w:color w:val="000000"/>
          <w:sz w:val="36"/>
          <w:szCs w:val="36"/>
        </w:rPr>
      </w:pPr>
      <w:r>
        <w:rPr>
          <w:b/>
          <w:bCs/>
          <w:i w:val="0"/>
          <w:iCs w:val="0"/>
          <w:color w:val="000000"/>
          <w:sz w:val="36"/>
          <w:szCs w:val="36"/>
        </w:rPr>
        <w:object w:dxaOrig="10760" w:dyaOrig="11942">
          <v:shape id="_x0000_i1039" type="#_x0000_t75" style="width:537.75pt;height:597pt" o:ole="">
            <v:imagedata r:id="rId35" o:title=""/>
          </v:shape>
          <o:OLEObject Type="Embed" ProgID="Word.Document.8" ShapeID="_x0000_i1039" DrawAspect="Content" ObjectID="_1335446638" r:id="rId36">
            <o:FieldCodes>\s</o:FieldCodes>
          </o:OLEObject>
        </w:object>
      </w:r>
    </w:p>
    <w:p w:rsidR="007448F1" w:rsidRDefault="007448F1" w:rsidP="007448F1">
      <w:pPr>
        <w:tabs>
          <w:tab w:val="clear" w:pos="709"/>
        </w:tabs>
        <w:autoSpaceDE w:val="0"/>
        <w:autoSpaceDN w:val="0"/>
        <w:adjustRightInd w:val="0"/>
        <w:ind w:left="-142"/>
        <w:jc w:val="center"/>
        <w:rPr>
          <w:b/>
          <w:bCs/>
          <w:i w:val="0"/>
          <w:iCs w:val="0"/>
          <w:color w:val="000000"/>
          <w:sz w:val="36"/>
          <w:szCs w:val="36"/>
        </w:rPr>
      </w:pPr>
    </w:p>
    <w:p w:rsidR="007448F1" w:rsidRDefault="007448F1" w:rsidP="007448F1">
      <w:pPr>
        <w:tabs>
          <w:tab w:val="clear" w:pos="709"/>
        </w:tabs>
        <w:autoSpaceDE w:val="0"/>
        <w:autoSpaceDN w:val="0"/>
        <w:adjustRightInd w:val="0"/>
        <w:rPr>
          <w:b/>
          <w:bCs/>
          <w:i w:val="0"/>
          <w:iCs w:val="0"/>
          <w:color w:val="000000"/>
          <w:sz w:val="36"/>
          <w:szCs w:val="36"/>
        </w:rPr>
      </w:pPr>
      <w:r>
        <w:rPr>
          <w:b/>
          <w:bCs/>
          <w:i w:val="0"/>
          <w:iCs w:val="0"/>
          <w:color w:val="000000"/>
          <w:sz w:val="36"/>
          <w:szCs w:val="36"/>
        </w:rPr>
        <w:br w:type="page"/>
      </w:r>
      <w:r w:rsidR="00DB3B84">
        <w:rPr>
          <w:b/>
          <w:bCs/>
          <w:i w:val="0"/>
          <w:iCs w:val="0"/>
          <w:color w:val="000000"/>
          <w:sz w:val="36"/>
          <w:szCs w:val="36"/>
        </w:rPr>
        <w:object w:dxaOrig="10205" w:dyaOrig="15509">
          <v:shape id="_x0000_i1040" type="#_x0000_t75" style="width:510pt;height:775.5pt" o:ole="">
            <v:imagedata r:id="rId37" o:title=""/>
          </v:shape>
          <o:OLEObject Type="Embed" ProgID="Word.Document.8" ShapeID="_x0000_i1040" DrawAspect="Content" ObjectID="_1335446639" r:id="rId38">
            <o:FieldCodes>\s</o:FieldCodes>
          </o:OLEObject>
        </w:object>
      </w:r>
    </w:p>
    <w:p w:rsidR="007448F1" w:rsidRDefault="00DB3B84" w:rsidP="007448F1">
      <w:pPr>
        <w:tabs>
          <w:tab w:val="clear" w:pos="709"/>
        </w:tabs>
        <w:autoSpaceDE w:val="0"/>
        <w:autoSpaceDN w:val="0"/>
        <w:adjustRightInd w:val="0"/>
        <w:rPr>
          <w:b/>
          <w:bCs/>
          <w:i w:val="0"/>
          <w:iCs w:val="0"/>
          <w:color w:val="000000"/>
          <w:sz w:val="36"/>
          <w:szCs w:val="36"/>
        </w:rPr>
      </w:pPr>
      <w:r>
        <w:rPr>
          <w:b/>
          <w:bCs/>
          <w:i w:val="0"/>
          <w:iCs w:val="0"/>
          <w:color w:val="000000"/>
          <w:sz w:val="36"/>
          <w:szCs w:val="36"/>
        </w:rPr>
        <w:object w:dxaOrig="10205" w:dyaOrig="15676">
          <v:shape id="_x0000_i1041" type="#_x0000_t75" style="width:510pt;height:783.75pt" o:ole="">
            <v:imagedata r:id="rId39" o:title=""/>
          </v:shape>
          <o:OLEObject Type="Embed" ProgID="Word.Document.8" ShapeID="_x0000_i1041" DrawAspect="Content" ObjectID="_1335446640" r:id="rId40">
            <o:FieldCodes>\s</o:FieldCodes>
          </o:OLEObject>
        </w:object>
      </w:r>
      <w:r w:rsidR="007448F1">
        <w:rPr>
          <w:b/>
          <w:bCs/>
          <w:i w:val="0"/>
          <w:iCs w:val="0"/>
          <w:color w:val="000000"/>
          <w:sz w:val="36"/>
          <w:szCs w:val="36"/>
        </w:rPr>
        <w:br w:type="page"/>
      </w:r>
      <w:r>
        <w:rPr>
          <w:b/>
          <w:bCs/>
          <w:i w:val="0"/>
          <w:iCs w:val="0"/>
          <w:color w:val="000000"/>
          <w:sz w:val="36"/>
          <w:szCs w:val="36"/>
        </w:rPr>
        <w:object w:dxaOrig="10205" w:dyaOrig="15777">
          <v:shape id="_x0000_i1042" type="#_x0000_t75" style="width:510pt;height:789pt" o:ole="">
            <v:imagedata r:id="rId41" o:title=""/>
          </v:shape>
          <o:OLEObject Type="Embed" ProgID="Word.Document.8" ShapeID="_x0000_i1042" DrawAspect="Content" ObjectID="_1335446641" r:id="rId42">
            <o:FieldCodes>\s</o:FieldCodes>
          </o:OLEObject>
        </w:object>
      </w:r>
    </w:p>
    <w:p w:rsidR="000C39E5" w:rsidRDefault="00DB3B84"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object w:dxaOrig="10431" w:dyaOrig="15190">
          <v:shape id="_x0000_i1043" type="#_x0000_t75" style="width:521.25pt;height:759.75pt" o:ole="">
            <v:imagedata r:id="rId43" o:title=""/>
          </v:shape>
          <o:OLEObject Type="Embed" ProgID="Word.Document.8" ShapeID="_x0000_i1043" DrawAspect="Content" ObjectID="_1335446642" r:id="rId44">
            <o:FieldCodes>\s</o:FieldCodes>
          </o:OLEObject>
        </w:object>
      </w:r>
      <w:r>
        <w:rPr>
          <w:b/>
          <w:bCs/>
          <w:i w:val="0"/>
          <w:iCs w:val="0"/>
          <w:color w:val="000000"/>
          <w:sz w:val="36"/>
          <w:szCs w:val="36"/>
        </w:rPr>
        <w:object w:dxaOrig="10436" w:dyaOrig="15650">
          <v:shape id="_x0000_i1044" type="#_x0000_t75" style="width:522pt;height:782.25pt" o:ole="">
            <v:imagedata r:id="rId45" o:title=""/>
          </v:shape>
          <o:OLEObject Type="Embed" ProgID="Word.Document.8" ShapeID="_x0000_i1044" DrawAspect="Content" ObjectID="_1335446643" r:id="rId46">
            <o:FieldCodes>\s</o:FieldCodes>
          </o:OLEObject>
        </w:object>
      </w:r>
      <w:r>
        <w:rPr>
          <w:b/>
          <w:bCs/>
          <w:i w:val="0"/>
          <w:iCs w:val="0"/>
          <w:color w:val="000000"/>
          <w:sz w:val="36"/>
          <w:szCs w:val="36"/>
        </w:rPr>
        <w:object w:dxaOrig="10436" w:dyaOrig="15383">
          <v:shape id="_x0000_i1045" type="#_x0000_t75" style="width:522pt;height:769.5pt" o:ole="">
            <v:imagedata r:id="rId47" o:title=""/>
          </v:shape>
          <o:OLEObject Type="Embed" ProgID="Word.Document.8" ShapeID="_x0000_i1045" DrawAspect="Content" ObjectID="_1335446644" r:id="rId48">
            <o:FieldCodes>\s</o:FieldCodes>
          </o:OLEObject>
        </w:object>
      </w:r>
      <w:r>
        <w:rPr>
          <w:b/>
          <w:bCs/>
          <w:i w:val="0"/>
          <w:iCs w:val="0"/>
          <w:color w:val="000000"/>
          <w:sz w:val="36"/>
          <w:szCs w:val="36"/>
        </w:rPr>
        <w:object w:dxaOrig="10431" w:dyaOrig="15729">
          <v:shape id="_x0000_i1046" type="#_x0000_t75" style="width:521.25pt;height:786.75pt" o:ole="">
            <v:imagedata r:id="rId49" o:title=""/>
          </v:shape>
          <o:OLEObject Type="Embed" ProgID="Word.Document.8" ShapeID="_x0000_i1046" DrawAspect="Content" ObjectID="_1335446645" r:id="rId50">
            <o:FieldCodes>\s</o:FieldCodes>
          </o:OLEObject>
        </w:object>
      </w:r>
      <w:r>
        <w:rPr>
          <w:b/>
          <w:bCs/>
          <w:i w:val="0"/>
          <w:iCs w:val="0"/>
          <w:color w:val="000000"/>
          <w:sz w:val="36"/>
          <w:szCs w:val="36"/>
        </w:rPr>
        <w:object w:dxaOrig="10431" w:dyaOrig="15227">
          <v:shape id="_x0000_i1047" type="#_x0000_t75" style="width:521.25pt;height:761.25pt" o:ole="">
            <v:imagedata r:id="rId51" o:title=""/>
          </v:shape>
          <o:OLEObject Type="Embed" ProgID="Word.Document.8" ShapeID="_x0000_i1047" DrawAspect="Content" ObjectID="_1335446646" r:id="rId52">
            <o:FieldCodes>\s</o:FieldCodes>
          </o:OLEObject>
        </w:object>
      </w:r>
      <w:r>
        <w:rPr>
          <w:b/>
          <w:bCs/>
          <w:i w:val="0"/>
          <w:iCs w:val="0"/>
          <w:color w:val="000000"/>
          <w:sz w:val="36"/>
          <w:szCs w:val="36"/>
        </w:rPr>
        <w:object w:dxaOrig="10441" w:dyaOrig="15787">
          <v:shape id="_x0000_i1048" type="#_x0000_t75" style="width:522pt;height:789pt" o:ole="">
            <v:imagedata r:id="rId53" o:title=""/>
          </v:shape>
          <o:OLEObject Type="Embed" ProgID="Word.Document.8" ShapeID="_x0000_i1048" DrawAspect="Content" ObjectID="_1335446647" r:id="rId54">
            <o:FieldCodes>\s</o:FieldCodes>
          </o:OLEObject>
        </w:object>
      </w:r>
    </w:p>
    <w:p w:rsidR="00B51BBF" w:rsidRDefault="00DB3B84" w:rsidP="000C39E5">
      <w:pPr>
        <w:rPr>
          <w:b/>
          <w:bCs/>
          <w:i w:val="0"/>
          <w:iCs w:val="0"/>
          <w:color w:val="000000"/>
          <w:sz w:val="36"/>
          <w:szCs w:val="36"/>
        </w:rPr>
      </w:pPr>
      <w:r>
        <w:rPr>
          <w:b/>
          <w:bCs/>
          <w:i w:val="0"/>
          <w:iCs w:val="0"/>
          <w:color w:val="000000"/>
          <w:sz w:val="36"/>
          <w:szCs w:val="36"/>
        </w:rPr>
        <w:object w:dxaOrig="10441" w:dyaOrig="15290">
          <v:shape id="_x0000_i1049" type="#_x0000_t75" style="width:522pt;height:764.25pt" o:ole="">
            <v:imagedata r:id="rId55" o:title=""/>
          </v:shape>
          <o:OLEObject Type="Embed" ProgID="Word.Document.8" ShapeID="_x0000_i1049" DrawAspect="Content" ObjectID="_1335446648" r:id="rId56">
            <o:FieldCodes>\s</o:FieldCodes>
          </o:OLEObject>
        </w:object>
      </w:r>
    </w:p>
    <w:p w:rsidR="000C39E5" w:rsidRDefault="00DB3B84" w:rsidP="000C39E5">
      <w:pPr>
        <w:rPr>
          <w:lang w:val="en-US"/>
        </w:rPr>
      </w:pPr>
      <w:r>
        <w:rPr>
          <w:b/>
          <w:bCs/>
          <w:i w:val="0"/>
          <w:iCs w:val="0"/>
          <w:color w:val="000000"/>
          <w:sz w:val="36"/>
          <w:szCs w:val="36"/>
        </w:rPr>
        <w:object w:dxaOrig="10205" w:dyaOrig="8718">
          <v:shape id="_x0000_i1050" type="#_x0000_t75" style="width:510pt;height:435.75pt" o:ole="">
            <v:imagedata r:id="rId57" o:title=""/>
          </v:shape>
          <o:OLEObject Type="Embed" ProgID="Word.Document.8" ShapeID="_x0000_i1050" DrawAspect="Content" ObjectID="_1335446649" r:id="rId58">
            <o:FieldCodes>\s</o:FieldCodes>
          </o:OLEObject>
        </w:object>
      </w:r>
      <w:r w:rsidR="000C39E5">
        <w:rPr>
          <w:b/>
          <w:bCs/>
          <w:i w:val="0"/>
          <w:iCs w:val="0"/>
          <w:color w:val="000000"/>
          <w:sz w:val="36"/>
          <w:szCs w:val="36"/>
        </w:rPr>
        <w:br w:type="page"/>
      </w:r>
    </w:p>
    <w:p w:rsidR="000C39E5" w:rsidRDefault="00FF361B" w:rsidP="000C39E5">
      <w:pPr>
        <w:rPr>
          <w:lang w:val="en-US"/>
        </w:rPr>
      </w:pPr>
      <w:r>
        <w:rPr>
          <w:noProof/>
        </w:rPr>
        <w:pict>
          <v:shape id="_x0000_s1026" type="#_x0000_t75" style="position:absolute;left:0;text-align:left;margin-left:0;margin-top:4.4pt;width:6in;height:54.45pt;z-index:-1">
            <v:imagedata r:id="rId59" o:title=""/>
          </v:shape>
        </w:pict>
      </w:r>
    </w:p>
    <w:p w:rsidR="000C39E5" w:rsidRPr="00E97A57" w:rsidRDefault="000C39E5" w:rsidP="000C39E5">
      <w:pPr>
        <w:rPr>
          <w:lang w:val="en-US"/>
        </w:rPr>
      </w:pPr>
    </w:p>
    <w:p w:rsidR="000C39E5" w:rsidRPr="00E97A57" w:rsidRDefault="000C39E5" w:rsidP="000C39E5">
      <w:pPr>
        <w:ind w:left="1080"/>
      </w:pPr>
    </w:p>
    <w:p w:rsidR="000C39E5" w:rsidRPr="00E97A57" w:rsidRDefault="000C39E5" w:rsidP="000C39E5">
      <w:pPr>
        <w:tabs>
          <w:tab w:val="left" w:pos="0"/>
        </w:tabs>
        <w:ind w:right="-766"/>
        <w:rPr>
          <w:spacing w:val="20"/>
          <w:sz w:val="40"/>
          <w:szCs w:val="40"/>
          <w:lang w:val="en-US"/>
        </w:rPr>
      </w:pPr>
      <w:r>
        <w:rPr>
          <w:spacing w:val="20"/>
          <w:sz w:val="40"/>
          <w:szCs w:val="40"/>
        </w:rPr>
        <w:tab/>
      </w:r>
      <w:r>
        <w:rPr>
          <w:spacing w:val="20"/>
          <w:sz w:val="40"/>
          <w:szCs w:val="40"/>
        </w:rPr>
        <w:tab/>
      </w:r>
    </w:p>
    <w:p w:rsidR="000C39E5" w:rsidRDefault="000C39E5" w:rsidP="000C39E5">
      <w:pPr>
        <w:ind w:right="-766"/>
        <w:rPr>
          <w:spacing w:val="20"/>
          <w:sz w:val="6"/>
          <w:szCs w:val="6"/>
          <w:lang w:val="en-US"/>
        </w:rPr>
      </w:pPr>
    </w:p>
    <w:tbl>
      <w:tblPr>
        <w:tblpPr w:leftFromText="180" w:rightFromText="180" w:vertAnchor="text" w:horzAnchor="margin" w:tblpY="-38"/>
        <w:tblW w:w="9498" w:type="dxa"/>
        <w:tblLayout w:type="fixed"/>
        <w:tblCellMar>
          <w:left w:w="70" w:type="dxa"/>
          <w:right w:w="70" w:type="dxa"/>
        </w:tblCellMar>
        <w:tblLook w:val="0000"/>
      </w:tblPr>
      <w:tblGrid>
        <w:gridCol w:w="9498"/>
      </w:tblGrid>
      <w:tr w:rsidR="000C39E5">
        <w:tblPrEx>
          <w:tblCellMar>
            <w:top w:w="0" w:type="dxa"/>
            <w:bottom w:w="0" w:type="dxa"/>
          </w:tblCellMar>
        </w:tblPrEx>
        <w:trPr>
          <w:trHeight w:val="634"/>
        </w:trPr>
        <w:tc>
          <w:tcPr>
            <w:tcW w:w="9498" w:type="dxa"/>
            <w:tcBorders>
              <w:top w:val="double" w:sz="6" w:space="0" w:color="auto"/>
            </w:tcBorders>
          </w:tcPr>
          <w:p w:rsidR="000C39E5" w:rsidRDefault="000C39E5" w:rsidP="00117112">
            <w:pPr>
              <w:spacing w:before="120"/>
              <w:rPr>
                <w:rFonts w:ascii="Georgia" w:hAnsi="Georgia" w:cs="Georgia"/>
                <w:sz w:val="16"/>
                <w:szCs w:val="16"/>
                <w:lang w:val="en-US"/>
              </w:rPr>
            </w:pPr>
            <w:r w:rsidRPr="0070051B">
              <w:rPr>
                <w:rFonts w:ascii="Georgia" w:hAnsi="Georgia" w:cs="Georgia"/>
                <w:sz w:val="16"/>
                <w:szCs w:val="16"/>
              </w:rPr>
              <w:t xml:space="preserve">125284,   г.  Москва,  ул.  Беговая,  д. 2. Тел.  </w:t>
            </w:r>
            <w:r w:rsidRPr="00B51BBF">
              <w:rPr>
                <w:rFonts w:ascii="Georgia" w:hAnsi="Georgia" w:cs="Georgia"/>
                <w:sz w:val="16"/>
                <w:szCs w:val="16"/>
                <w:lang w:val="en-US"/>
              </w:rPr>
              <w:t>(</w:t>
            </w:r>
            <w:r w:rsidRPr="0070051B">
              <w:rPr>
                <w:rFonts w:ascii="Georgia" w:hAnsi="Georgia" w:cs="Georgia"/>
                <w:sz w:val="16"/>
                <w:szCs w:val="16"/>
                <w:lang w:val="en-US"/>
              </w:rPr>
              <w:t>4</w:t>
            </w:r>
            <w:r w:rsidRPr="00B51BBF">
              <w:rPr>
                <w:rFonts w:ascii="Georgia" w:hAnsi="Georgia" w:cs="Georgia"/>
                <w:sz w:val="16"/>
                <w:szCs w:val="16"/>
                <w:lang w:val="en-US"/>
              </w:rPr>
              <w:t xml:space="preserve">95)  945-44-63,  945-44-64.  </w:t>
            </w:r>
            <w:r w:rsidRPr="0070051B">
              <w:rPr>
                <w:rFonts w:ascii="Georgia" w:hAnsi="Georgia" w:cs="Georgia"/>
                <w:sz w:val="16"/>
                <w:szCs w:val="16"/>
              </w:rPr>
              <w:t>Факс</w:t>
            </w:r>
            <w:r w:rsidRPr="00B51BBF">
              <w:rPr>
                <w:rFonts w:ascii="Georgia" w:hAnsi="Georgia" w:cs="Georgia"/>
                <w:sz w:val="16"/>
                <w:szCs w:val="16"/>
                <w:lang w:val="en-US"/>
              </w:rPr>
              <w:t xml:space="preserve">  945-27-06. </w:t>
            </w:r>
            <w:r w:rsidRPr="0070051B">
              <w:rPr>
                <w:rFonts w:ascii="Georgia" w:hAnsi="Georgia" w:cs="Georgia"/>
                <w:sz w:val="16"/>
                <w:szCs w:val="16"/>
                <w:lang w:val="en-US"/>
              </w:rPr>
              <w:t xml:space="preserve">E-mail: </w:t>
            </w:r>
            <w:hyperlink r:id="rId60" w:history="1">
              <w:r w:rsidRPr="0070051B">
                <w:rPr>
                  <w:rStyle w:val="a7"/>
                  <w:rFonts w:ascii="Georgia" w:hAnsi="Georgia" w:cs="Georgia"/>
                  <w:color w:val="auto"/>
                  <w:sz w:val="16"/>
                  <w:szCs w:val="16"/>
                  <w:lang w:val="en-US"/>
                </w:rPr>
                <w:t>mp@mnp.ru</w:t>
              </w:r>
            </w:hyperlink>
            <w:r w:rsidRPr="0070051B">
              <w:rPr>
                <w:rFonts w:ascii="Georgia" w:hAnsi="Georgia" w:cs="Georgia"/>
                <w:sz w:val="16"/>
                <w:szCs w:val="16"/>
                <w:lang w:val="en-US"/>
              </w:rPr>
              <w:t xml:space="preserve">;  </w:t>
            </w:r>
            <w:hyperlink r:id="rId61" w:history="1">
              <w:r w:rsidRPr="0070051B">
                <w:rPr>
                  <w:rStyle w:val="a7"/>
                  <w:rFonts w:ascii="Georgia" w:hAnsi="Georgia" w:cs="Georgia"/>
                  <w:color w:val="auto"/>
                  <w:sz w:val="16"/>
                  <w:szCs w:val="16"/>
                  <w:lang w:val="en-US"/>
                </w:rPr>
                <w:t>www.mnp.ru</w:t>
              </w:r>
            </w:hyperlink>
            <w:r w:rsidRPr="0070051B">
              <w:rPr>
                <w:rFonts w:ascii="Georgia" w:hAnsi="Georgia" w:cs="Georgia"/>
                <w:sz w:val="16"/>
                <w:szCs w:val="16"/>
                <w:lang w:val="en-US"/>
              </w:rPr>
              <w:t>.</w:t>
            </w:r>
          </w:p>
          <w:p w:rsidR="000C39E5" w:rsidRPr="0070051B" w:rsidRDefault="000C39E5" w:rsidP="00117112">
            <w:pPr>
              <w:spacing w:before="120"/>
              <w:jc w:val="center"/>
              <w:rPr>
                <w:rFonts w:ascii="Georgia" w:hAnsi="Georgia" w:cs="Georgia"/>
                <w:sz w:val="14"/>
                <w:szCs w:val="14"/>
                <w:lang w:val="en-US"/>
              </w:rPr>
            </w:pPr>
            <w:r>
              <w:rPr>
                <w:rFonts w:ascii="Georgia" w:hAnsi="Georgia" w:cs="Georgia"/>
                <w:sz w:val="16"/>
                <w:szCs w:val="16"/>
              </w:rPr>
              <w:t>ОГРН 1027700484790</w:t>
            </w:r>
          </w:p>
        </w:tc>
      </w:tr>
    </w:tbl>
    <w:p w:rsidR="000C39E5" w:rsidRPr="006458B2" w:rsidRDefault="000C39E5" w:rsidP="000C39E5">
      <w:pPr>
        <w:pStyle w:val="ad"/>
        <w:spacing w:before="40" w:after="40"/>
        <w:jc w:val="left"/>
        <w:rPr>
          <w:lang w:val="en-US"/>
        </w:rPr>
      </w:pPr>
    </w:p>
    <w:p w:rsidR="00B51BBF" w:rsidRDefault="00B51BBF" w:rsidP="000C39E5">
      <w:pPr>
        <w:pStyle w:val="ad"/>
        <w:spacing w:before="40" w:after="40"/>
        <w:jc w:val="left"/>
        <w:rPr>
          <w:b/>
          <w:bCs/>
        </w:rPr>
      </w:pPr>
    </w:p>
    <w:p w:rsidR="00B51BBF" w:rsidRDefault="00B51BBF" w:rsidP="000C39E5">
      <w:pPr>
        <w:pStyle w:val="ad"/>
        <w:spacing w:before="40" w:after="40"/>
        <w:jc w:val="left"/>
        <w:rPr>
          <w:b/>
          <w:bCs/>
        </w:rPr>
      </w:pPr>
    </w:p>
    <w:p w:rsidR="000C39E5" w:rsidRDefault="000C39E5" w:rsidP="00B51BBF">
      <w:pPr>
        <w:pStyle w:val="ad"/>
        <w:spacing w:before="40" w:after="40"/>
        <w:jc w:val="left"/>
      </w:pPr>
      <w:r w:rsidRPr="006458B2">
        <w:rPr>
          <w:b/>
          <w:bCs/>
        </w:rPr>
        <w:t>№ ___</w:t>
      </w:r>
      <w:r w:rsidR="00990A06">
        <w:rPr>
          <w:b/>
          <w:bCs/>
        </w:rPr>
        <w:t>01/57А</w:t>
      </w:r>
      <w:r w:rsidRPr="006458B2">
        <w:rPr>
          <w:b/>
          <w:bCs/>
        </w:rPr>
        <w:t>_ от «</w:t>
      </w:r>
      <w:r w:rsidRPr="00B51BBF">
        <w:rPr>
          <w:b/>
          <w:bCs/>
        </w:rPr>
        <w:t>31</w:t>
      </w:r>
      <w:r w:rsidRPr="006458B2">
        <w:rPr>
          <w:b/>
          <w:bCs/>
        </w:rPr>
        <w:t>»</w:t>
      </w:r>
      <w:r w:rsidRPr="00B51BBF">
        <w:rPr>
          <w:b/>
          <w:bCs/>
        </w:rPr>
        <w:t xml:space="preserve"> </w:t>
      </w:r>
      <w:r w:rsidRPr="006458B2">
        <w:rPr>
          <w:b/>
          <w:bCs/>
        </w:rPr>
        <w:t>марта 20</w:t>
      </w:r>
      <w:r w:rsidRPr="00B51BBF">
        <w:rPr>
          <w:b/>
          <w:bCs/>
        </w:rPr>
        <w:t xml:space="preserve">10 </w:t>
      </w:r>
      <w:r w:rsidRPr="006458B2">
        <w:rPr>
          <w:b/>
          <w:bCs/>
        </w:rPr>
        <w:t>г</w:t>
      </w:r>
      <w:r w:rsidR="00B51BBF">
        <w:rPr>
          <w:b/>
          <w:bCs/>
        </w:rPr>
        <w:tab/>
      </w:r>
      <w:r w:rsidR="00B51BBF">
        <w:rPr>
          <w:b/>
          <w:bCs/>
        </w:rPr>
        <w:tab/>
      </w:r>
      <w:r w:rsidR="00B51BBF">
        <w:rPr>
          <w:b/>
          <w:bCs/>
        </w:rPr>
        <w:tab/>
      </w:r>
      <w:r w:rsidR="00B51BBF">
        <w:rPr>
          <w:b/>
          <w:bCs/>
        </w:rPr>
        <w:tab/>
      </w:r>
      <w:r w:rsidR="00B51BBF">
        <w:rPr>
          <w:b/>
          <w:bCs/>
        </w:rPr>
        <w:tab/>
      </w:r>
      <w:r w:rsidR="00B51BBF">
        <w:rPr>
          <w:b/>
          <w:bCs/>
        </w:rPr>
        <w:tab/>
      </w:r>
      <w:r w:rsidR="00B51BBF">
        <w:rPr>
          <w:b/>
          <w:bCs/>
        </w:rPr>
        <w:tab/>
      </w:r>
      <w:r>
        <w:t>Экз. №_______________</w:t>
      </w: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Pr="00B51BBF" w:rsidRDefault="000C39E5" w:rsidP="000C39E5">
      <w:pPr>
        <w:pStyle w:val="Iauiue"/>
        <w:spacing w:before="40" w:after="40"/>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r>
        <w:rPr>
          <w:b/>
          <w:bCs/>
          <w:sz w:val="32"/>
          <w:szCs w:val="32"/>
          <w:lang w:val="ru-RU"/>
        </w:rPr>
        <w:t xml:space="preserve">АУДИТОРСКОЕ ЗАКЛЮЧЕНИЕ </w:t>
      </w:r>
    </w:p>
    <w:p w:rsidR="000C39E5" w:rsidRDefault="000C39E5" w:rsidP="000C39E5">
      <w:pPr>
        <w:pStyle w:val="aff"/>
        <w:spacing w:before="40" w:after="40"/>
        <w:rPr>
          <w:sz w:val="28"/>
          <w:szCs w:val="28"/>
        </w:rPr>
      </w:pPr>
      <w:r>
        <w:rPr>
          <w:sz w:val="28"/>
          <w:szCs w:val="28"/>
        </w:rPr>
        <w:t>О достоверности бухгалтерской (финансовой) отчетности</w:t>
      </w:r>
    </w:p>
    <w:p w:rsidR="000C39E5" w:rsidRPr="007740E3" w:rsidRDefault="000C39E5" w:rsidP="000C39E5">
      <w:pPr>
        <w:jc w:val="center"/>
        <w:rPr>
          <w:b/>
          <w:bCs/>
          <w:sz w:val="28"/>
          <w:szCs w:val="28"/>
        </w:rPr>
      </w:pPr>
      <w:r>
        <w:rPr>
          <w:b/>
          <w:bCs/>
          <w:sz w:val="40"/>
          <w:szCs w:val="40"/>
        </w:rPr>
        <w:t>Акционерам</w:t>
      </w:r>
    </w:p>
    <w:p w:rsidR="000C39E5" w:rsidRDefault="000C39E5" w:rsidP="000C39E5">
      <w:pPr>
        <w:jc w:val="center"/>
        <w:rPr>
          <w:b/>
          <w:bCs/>
          <w:sz w:val="40"/>
          <w:szCs w:val="40"/>
        </w:rPr>
      </w:pPr>
      <w:r>
        <w:rPr>
          <w:b/>
          <w:bCs/>
          <w:sz w:val="40"/>
          <w:szCs w:val="40"/>
        </w:rPr>
        <w:t>Открытого акционерного общества</w:t>
      </w:r>
    </w:p>
    <w:p w:rsidR="000C39E5" w:rsidRPr="007960FC" w:rsidRDefault="000C39E5" w:rsidP="000C39E5">
      <w:pPr>
        <w:jc w:val="center"/>
        <w:rPr>
          <w:b/>
          <w:bCs/>
          <w:sz w:val="32"/>
          <w:szCs w:val="32"/>
        </w:rPr>
      </w:pPr>
      <w:r>
        <w:rPr>
          <w:b/>
          <w:bCs/>
          <w:sz w:val="40"/>
          <w:szCs w:val="40"/>
        </w:rPr>
        <w:t>«17 Таксомоторный парк»</w:t>
      </w: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Pr="007740E3" w:rsidRDefault="000C39E5" w:rsidP="000C39E5">
      <w:pPr>
        <w:tabs>
          <w:tab w:val="left" w:pos="5760"/>
        </w:tabs>
        <w:ind w:right="-850"/>
        <w:jc w:val="center"/>
        <w:rPr>
          <w:b/>
          <w:bCs/>
          <w:sz w:val="28"/>
          <w:szCs w:val="28"/>
        </w:rPr>
      </w:pPr>
      <w:r>
        <w:rPr>
          <w:b/>
          <w:bCs/>
          <w:sz w:val="28"/>
          <w:szCs w:val="28"/>
        </w:rPr>
        <w:t xml:space="preserve">                                                             </w:t>
      </w: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32"/>
          <w:szCs w:val="32"/>
          <w:lang w:val="ru-RU"/>
        </w:rPr>
      </w:pPr>
    </w:p>
    <w:p w:rsidR="000C39E5" w:rsidRDefault="000C39E5" w:rsidP="000C39E5">
      <w:pPr>
        <w:pStyle w:val="Iauiue"/>
        <w:spacing w:before="40" w:after="40"/>
        <w:jc w:val="center"/>
        <w:rPr>
          <w:b/>
          <w:bCs/>
          <w:sz w:val="28"/>
          <w:szCs w:val="28"/>
          <w:lang w:val="ru-RU"/>
        </w:rPr>
      </w:pPr>
      <w:r>
        <w:rPr>
          <w:b/>
          <w:bCs/>
          <w:sz w:val="28"/>
          <w:szCs w:val="28"/>
          <w:lang w:val="ru-RU"/>
        </w:rPr>
        <w:t>г. Москва</w:t>
      </w:r>
    </w:p>
    <w:p w:rsidR="000C39E5" w:rsidRDefault="000C39E5" w:rsidP="000C39E5">
      <w:pPr>
        <w:pStyle w:val="Iauiue"/>
        <w:spacing w:before="40" w:after="40"/>
        <w:jc w:val="center"/>
        <w:rPr>
          <w:b/>
          <w:bCs/>
          <w:sz w:val="28"/>
          <w:szCs w:val="28"/>
          <w:lang w:val="ru-RU"/>
        </w:rPr>
      </w:pPr>
      <w:r>
        <w:rPr>
          <w:b/>
          <w:bCs/>
          <w:sz w:val="28"/>
          <w:szCs w:val="28"/>
          <w:lang w:val="ru-RU"/>
        </w:rPr>
        <w:t>2010</w:t>
      </w:r>
    </w:p>
    <w:p w:rsidR="000C39E5" w:rsidRDefault="000C39E5" w:rsidP="000C39E5">
      <w:pPr>
        <w:spacing w:before="240" w:after="240"/>
        <w:rPr>
          <w:b/>
          <w:bCs/>
        </w:rPr>
      </w:pPr>
    </w:p>
    <w:p w:rsidR="000C39E5" w:rsidRPr="00474007" w:rsidRDefault="000C39E5" w:rsidP="00474007">
      <w:pPr>
        <w:pStyle w:val="14"/>
        <w:spacing w:before="40" w:after="40"/>
        <w:rPr>
          <w:sz w:val="23"/>
          <w:szCs w:val="23"/>
        </w:rPr>
      </w:pPr>
      <w:bookmarkStart w:id="300" w:name="_Toc251153349"/>
      <w:bookmarkStart w:id="301" w:name="_Toc252795679"/>
      <w:r w:rsidRPr="00474007">
        <w:rPr>
          <w:sz w:val="23"/>
          <w:szCs w:val="23"/>
        </w:rPr>
        <w:lastRenderedPageBreak/>
        <w:t>Сведения об аудируемом лице:</w:t>
      </w:r>
    </w:p>
    <w:p w:rsidR="000C39E5" w:rsidRPr="00862111" w:rsidRDefault="000C39E5" w:rsidP="000C39E5">
      <w:pPr>
        <w:pStyle w:val="10"/>
        <w:rPr>
          <w:sz w:val="23"/>
          <w:szCs w:val="23"/>
        </w:rPr>
      </w:pPr>
    </w:p>
    <w:tbl>
      <w:tblPr>
        <w:tblW w:w="9720" w:type="dxa"/>
        <w:tblLayout w:type="fixed"/>
        <w:tblLook w:val="0000"/>
      </w:tblPr>
      <w:tblGrid>
        <w:gridCol w:w="3960"/>
        <w:gridCol w:w="5760"/>
      </w:tblGrid>
      <w:tr w:rsidR="000C39E5" w:rsidRPr="00862111">
        <w:tc>
          <w:tcPr>
            <w:tcW w:w="39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Полное наименование:</w:t>
            </w:r>
          </w:p>
        </w:tc>
        <w:tc>
          <w:tcPr>
            <w:tcW w:w="57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Открытое акционерное общество «17 Таксомоторный парк»</w:t>
            </w:r>
          </w:p>
        </w:tc>
      </w:tr>
      <w:tr w:rsidR="000C39E5" w:rsidRPr="00862111">
        <w:tc>
          <w:tcPr>
            <w:tcW w:w="39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Сокращенное наименование:</w:t>
            </w:r>
          </w:p>
        </w:tc>
        <w:tc>
          <w:tcPr>
            <w:tcW w:w="5760" w:type="dxa"/>
            <w:tcBorders>
              <w:top w:val="nil"/>
              <w:left w:val="nil"/>
              <w:bottom w:val="nil"/>
              <w:right w:val="nil"/>
            </w:tcBorders>
          </w:tcPr>
          <w:p w:rsidR="000C39E5" w:rsidRPr="00862111" w:rsidRDefault="000C39E5" w:rsidP="00117112">
            <w:pPr>
              <w:spacing w:after="60"/>
              <w:rPr>
                <w:sz w:val="23"/>
                <w:szCs w:val="23"/>
              </w:rPr>
            </w:pPr>
            <w:r w:rsidRPr="00862111">
              <w:rPr>
                <w:sz w:val="23"/>
                <w:szCs w:val="23"/>
              </w:rPr>
              <w:t>ОАО «17 ТМП»</w:t>
            </w:r>
          </w:p>
        </w:tc>
      </w:tr>
      <w:tr w:rsidR="000C39E5" w:rsidRPr="00862111">
        <w:tc>
          <w:tcPr>
            <w:tcW w:w="39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Государственный регистрационный номер:</w:t>
            </w:r>
          </w:p>
        </w:tc>
        <w:tc>
          <w:tcPr>
            <w:tcW w:w="5760" w:type="dxa"/>
            <w:tcBorders>
              <w:top w:val="nil"/>
              <w:left w:val="nil"/>
              <w:bottom w:val="nil"/>
              <w:right w:val="nil"/>
            </w:tcBorders>
          </w:tcPr>
          <w:p w:rsidR="000C39E5" w:rsidRPr="00862111" w:rsidRDefault="000C39E5" w:rsidP="00117112">
            <w:pPr>
              <w:spacing w:after="60"/>
              <w:rPr>
                <w:sz w:val="23"/>
                <w:szCs w:val="23"/>
                <w:highlight w:val="yellow"/>
              </w:rPr>
            </w:pPr>
            <w:r w:rsidRPr="00862111">
              <w:rPr>
                <w:sz w:val="23"/>
                <w:szCs w:val="23"/>
              </w:rPr>
              <w:t>Свидетельство о государственной регистрации № 051.659 от 25.09.1992. Свидетельство о внесении Общества в ЕГРЮЛ серия 77 № 007808009 от 03.09.2002 (основной государственный регистрационный номер (ОГРН) 1027739142298), выданное Межрайонной инспекцией МНС России № 39 по г. Москве)</w:t>
            </w:r>
          </w:p>
        </w:tc>
      </w:tr>
      <w:tr w:rsidR="000C39E5" w:rsidRPr="00862111">
        <w:tc>
          <w:tcPr>
            <w:tcW w:w="39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Место нахождения:</w:t>
            </w:r>
          </w:p>
        </w:tc>
        <w:tc>
          <w:tcPr>
            <w:tcW w:w="5760" w:type="dxa"/>
            <w:tcBorders>
              <w:top w:val="nil"/>
              <w:left w:val="nil"/>
              <w:bottom w:val="nil"/>
              <w:right w:val="nil"/>
            </w:tcBorders>
          </w:tcPr>
          <w:p w:rsidR="000C39E5" w:rsidRPr="00862111" w:rsidRDefault="000C39E5" w:rsidP="00117112">
            <w:pPr>
              <w:spacing w:after="60"/>
              <w:rPr>
                <w:b/>
                <w:bCs/>
                <w:sz w:val="23"/>
                <w:szCs w:val="23"/>
                <w:highlight w:val="yellow"/>
              </w:rPr>
            </w:pPr>
            <w:r w:rsidRPr="00862111">
              <w:rPr>
                <w:sz w:val="23"/>
                <w:szCs w:val="23"/>
              </w:rPr>
              <w:t>125476 Российская Федерация, город Москва, ул. Василия Петушкова, дом 3 корпус 3.</w:t>
            </w:r>
          </w:p>
        </w:tc>
      </w:tr>
      <w:tr w:rsidR="000C39E5" w:rsidRPr="00862111">
        <w:tc>
          <w:tcPr>
            <w:tcW w:w="39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Почтовый адрес:</w:t>
            </w:r>
          </w:p>
        </w:tc>
        <w:tc>
          <w:tcPr>
            <w:tcW w:w="5760" w:type="dxa"/>
            <w:tcBorders>
              <w:top w:val="nil"/>
              <w:left w:val="nil"/>
              <w:bottom w:val="nil"/>
              <w:right w:val="nil"/>
            </w:tcBorders>
          </w:tcPr>
          <w:p w:rsidR="000C39E5" w:rsidRPr="00862111" w:rsidRDefault="000C39E5" w:rsidP="00117112">
            <w:pPr>
              <w:spacing w:after="60"/>
              <w:rPr>
                <w:b/>
                <w:bCs/>
                <w:sz w:val="23"/>
                <w:szCs w:val="23"/>
                <w:highlight w:val="yellow"/>
              </w:rPr>
            </w:pPr>
            <w:r w:rsidRPr="00862111">
              <w:rPr>
                <w:sz w:val="23"/>
                <w:szCs w:val="23"/>
              </w:rPr>
              <w:t>125476 Российская Федерация, город Москва, ул. Василия Петушкова, дом 3 корпус 3.</w:t>
            </w:r>
          </w:p>
        </w:tc>
      </w:tr>
      <w:tr w:rsidR="000C39E5" w:rsidRPr="00862111">
        <w:tc>
          <w:tcPr>
            <w:tcW w:w="3960" w:type="dxa"/>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Идентификационный номер налогоплательщика / Код причины постановки на учет:</w:t>
            </w:r>
          </w:p>
        </w:tc>
        <w:tc>
          <w:tcPr>
            <w:tcW w:w="5760" w:type="dxa"/>
            <w:tcBorders>
              <w:top w:val="nil"/>
              <w:left w:val="nil"/>
              <w:bottom w:val="nil"/>
              <w:right w:val="nil"/>
            </w:tcBorders>
          </w:tcPr>
          <w:p w:rsidR="000C39E5" w:rsidRPr="00862111" w:rsidRDefault="000C39E5" w:rsidP="00117112">
            <w:pPr>
              <w:spacing w:after="60"/>
              <w:rPr>
                <w:b/>
                <w:bCs/>
                <w:sz w:val="23"/>
                <w:szCs w:val="23"/>
                <w:highlight w:val="yellow"/>
              </w:rPr>
            </w:pPr>
            <w:r w:rsidRPr="00862111">
              <w:rPr>
                <w:sz w:val="23"/>
                <w:szCs w:val="23"/>
              </w:rPr>
              <w:t>7733025344/ 773301001</w:t>
            </w:r>
          </w:p>
        </w:tc>
      </w:tr>
    </w:tbl>
    <w:p w:rsidR="000C39E5" w:rsidRPr="00862111" w:rsidRDefault="000C39E5" w:rsidP="000C39E5">
      <w:pPr>
        <w:spacing w:before="240" w:after="240"/>
        <w:rPr>
          <w:b/>
          <w:bCs/>
          <w:sz w:val="23"/>
          <w:szCs w:val="23"/>
        </w:rPr>
      </w:pPr>
    </w:p>
    <w:p w:rsidR="000C39E5" w:rsidRPr="00474007" w:rsidRDefault="000C39E5" w:rsidP="00474007">
      <w:pPr>
        <w:pStyle w:val="14"/>
        <w:spacing w:before="40" w:after="40"/>
        <w:rPr>
          <w:color w:val="auto"/>
          <w:sz w:val="23"/>
          <w:szCs w:val="23"/>
        </w:rPr>
      </w:pPr>
      <w:r w:rsidRPr="00474007">
        <w:rPr>
          <w:color w:val="auto"/>
          <w:sz w:val="23"/>
          <w:szCs w:val="23"/>
        </w:rPr>
        <w:t>Сведения об аудиторе:</w:t>
      </w:r>
    </w:p>
    <w:p w:rsidR="000C39E5" w:rsidRPr="00862111" w:rsidRDefault="000C39E5" w:rsidP="000C39E5">
      <w:pPr>
        <w:pStyle w:val="10"/>
        <w:rPr>
          <w:sz w:val="23"/>
          <w:szCs w:val="23"/>
        </w:rPr>
      </w:pPr>
    </w:p>
    <w:tbl>
      <w:tblPr>
        <w:tblW w:w="9610" w:type="dxa"/>
        <w:tblInd w:w="-30" w:type="dxa"/>
        <w:tblLayout w:type="fixed"/>
        <w:tblCellMar>
          <w:left w:w="40" w:type="dxa"/>
          <w:right w:w="40" w:type="dxa"/>
        </w:tblCellMar>
        <w:tblLook w:val="0000"/>
      </w:tblPr>
      <w:tblGrid>
        <w:gridCol w:w="30"/>
        <w:gridCol w:w="3790"/>
        <w:gridCol w:w="30"/>
        <w:gridCol w:w="5730"/>
        <w:gridCol w:w="30"/>
      </w:tblGrid>
      <w:tr w:rsidR="000C39E5" w:rsidRPr="00862111">
        <w:trPr>
          <w:gridBefore w:val="1"/>
          <w:wBefore w:w="30" w:type="dxa"/>
          <w:trHeight w:val="20"/>
        </w:trPr>
        <w:tc>
          <w:tcPr>
            <w:tcW w:w="3820" w:type="dxa"/>
            <w:gridSpan w:val="2"/>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Наименование:</w:t>
            </w:r>
          </w:p>
        </w:tc>
        <w:tc>
          <w:tcPr>
            <w:tcW w:w="5760" w:type="dxa"/>
            <w:gridSpan w:val="2"/>
            <w:tcBorders>
              <w:top w:val="nil"/>
              <w:left w:val="nil"/>
              <w:bottom w:val="nil"/>
              <w:right w:val="nil"/>
            </w:tcBorders>
          </w:tcPr>
          <w:p w:rsidR="000C39E5" w:rsidRPr="00862111" w:rsidRDefault="000C39E5" w:rsidP="00117112">
            <w:pPr>
              <w:spacing w:after="60"/>
              <w:rPr>
                <w:sz w:val="23"/>
                <w:szCs w:val="23"/>
              </w:rPr>
            </w:pPr>
            <w:r w:rsidRPr="00862111">
              <w:rPr>
                <w:b/>
                <w:bCs/>
                <w:sz w:val="23"/>
                <w:szCs w:val="23"/>
              </w:rPr>
              <w:t>Общество с ограниченной ответственностью «Михайлов и Ко. Аудит»</w:t>
            </w:r>
          </w:p>
        </w:tc>
      </w:tr>
      <w:tr w:rsidR="000C39E5" w:rsidRPr="00862111">
        <w:trPr>
          <w:gridBefore w:val="1"/>
          <w:wBefore w:w="30" w:type="dxa"/>
          <w:trHeight w:val="20"/>
        </w:trPr>
        <w:tc>
          <w:tcPr>
            <w:tcW w:w="3820" w:type="dxa"/>
            <w:gridSpan w:val="2"/>
            <w:tcBorders>
              <w:top w:val="nil"/>
              <w:left w:val="nil"/>
              <w:bottom w:val="nil"/>
              <w:right w:val="nil"/>
            </w:tcBorders>
          </w:tcPr>
          <w:p w:rsidR="000C39E5" w:rsidRPr="00862111" w:rsidRDefault="000C39E5" w:rsidP="00117112">
            <w:pPr>
              <w:spacing w:after="60"/>
              <w:rPr>
                <w:b/>
                <w:bCs/>
                <w:sz w:val="23"/>
                <w:szCs w:val="23"/>
              </w:rPr>
            </w:pPr>
          </w:p>
          <w:p w:rsidR="000C39E5" w:rsidRPr="00862111" w:rsidRDefault="000C39E5" w:rsidP="00117112">
            <w:pPr>
              <w:spacing w:after="60"/>
              <w:rPr>
                <w:b/>
                <w:bCs/>
                <w:sz w:val="23"/>
                <w:szCs w:val="23"/>
              </w:rPr>
            </w:pPr>
            <w:r w:rsidRPr="00862111">
              <w:rPr>
                <w:b/>
                <w:bCs/>
                <w:sz w:val="23"/>
                <w:szCs w:val="23"/>
              </w:rPr>
              <w:t>Государственный регистрационный номер:</w:t>
            </w:r>
          </w:p>
        </w:tc>
        <w:tc>
          <w:tcPr>
            <w:tcW w:w="5760" w:type="dxa"/>
            <w:gridSpan w:val="2"/>
            <w:tcBorders>
              <w:top w:val="nil"/>
              <w:left w:val="nil"/>
              <w:bottom w:val="nil"/>
              <w:right w:val="nil"/>
            </w:tcBorders>
          </w:tcPr>
          <w:p w:rsidR="000C39E5" w:rsidRPr="00862111" w:rsidRDefault="000C39E5" w:rsidP="00117112">
            <w:pPr>
              <w:spacing w:after="60"/>
              <w:rPr>
                <w:sz w:val="23"/>
                <w:szCs w:val="23"/>
              </w:rPr>
            </w:pPr>
          </w:p>
          <w:p w:rsidR="000C39E5" w:rsidRPr="00862111" w:rsidRDefault="000C39E5" w:rsidP="00117112">
            <w:pPr>
              <w:spacing w:after="60"/>
              <w:rPr>
                <w:sz w:val="23"/>
                <w:szCs w:val="23"/>
              </w:rPr>
            </w:pPr>
            <w:r w:rsidRPr="00862111">
              <w:rPr>
                <w:sz w:val="23"/>
                <w:szCs w:val="23"/>
              </w:rPr>
              <w:t>1027700484790 свидетельство серии 77 № 007238242 выдано Межрайонной инспекцией МНС России № 39 по г. Москве 03.12.2002</w:t>
            </w:r>
          </w:p>
        </w:tc>
      </w:tr>
      <w:tr w:rsidR="000C39E5" w:rsidRPr="00862111">
        <w:trPr>
          <w:gridBefore w:val="1"/>
          <w:wBefore w:w="30" w:type="dxa"/>
          <w:trHeight w:val="20"/>
        </w:trPr>
        <w:tc>
          <w:tcPr>
            <w:tcW w:w="3820" w:type="dxa"/>
            <w:gridSpan w:val="2"/>
            <w:tcBorders>
              <w:top w:val="nil"/>
              <w:left w:val="nil"/>
              <w:bottom w:val="nil"/>
              <w:right w:val="nil"/>
            </w:tcBorders>
          </w:tcPr>
          <w:p w:rsidR="000C39E5" w:rsidRPr="00862111" w:rsidRDefault="000C39E5" w:rsidP="00117112">
            <w:pPr>
              <w:spacing w:after="60"/>
              <w:rPr>
                <w:b/>
                <w:bCs/>
                <w:sz w:val="23"/>
                <w:szCs w:val="23"/>
              </w:rPr>
            </w:pPr>
            <w:r w:rsidRPr="00862111">
              <w:rPr>
                <w:b/>
                <w:bCs/>
                <w:sz w:val="23"/>
                <w:szCs w:val="23"/>
              </w:rPr>
              <w:t>Место нахождения,</w:t>
            </w:r>
          </w:p>
          <w:p w:rsidR="000C39E5" w:rsidRPr="00862111" w:rsidRDefault="000C39E5" w:rsidP="00117112">
            <w:pPr>
              <w:spacing w:after="60"/>
              <w:rPr>
                <w:b/>
                <w:bCs/>
                <w:sz w:val="23"/>
                <w:szCs w:val="23"/>
              </w:rPr>
            </w:pPr>
            <w:r w:rsidRPr="00862111">
              <w:rPr>
                <w:b/>
                <w:bCs/>
                <w:sz w:val="23"/>
                <w:szCs w:val="23"/>
              </w:rPr>
              <w:t xml:space="preserve"> телефон:</w:t>
            </w:r>
          </w:p>
        </w:tc>
        <w:tc>
          <w:tcPr>
            <w:tcW w:w="5760" w:type="dxa"/>
            <w:gridSpan w:val="2"/>
            <w:tcBorders>
              <w:top w:val="nil"/>
              <w:left w:val="nil"/>
              <w:bottom w:val="nil"/>
              <w:right w:val="nil"/>
            </w:tcBorders>
          </w:tcPr>
          <w:p w:rsidR="000C39E5" w:rsidRPr="00862111" w:rsidRDefault="000C39E5" w:rsidP="00117112">
            <w:pPr>
              <w:spacing w:after="60"/>
              <w:rPr>
                <w:sz w:val="23"/>
                <w:szCs w:val="23"/>
              </w:rPr>
            </w:pPr>
            <w:r w:rsidRPr="00862111">
              <w:rPr>
                <w:sz w:val="23"/>
                <w:szCs w:val="23"/>
              </w:rPr>
              <w:t>125284 Москва, ул. Беговая, д. 2</w:t>
            </w:r>
          </w:p>
          <w:p w:rsidR="000C39E5" w:rsidRPr="00862111" w:rsidRDefault="000C39E5" w:rsidP="00117112">
            <w:pPr>
              <w:spacing w:after="60"/>
              <w:rPr>
                <w:sz w:val="23"/>
                <w:szCs w:val="23"/>
              </w:rPr>
            </w:pPr>
            <w:r w:rsidRPr="00862111">
              <w:rPr>
                <w:sz w:val="23"/>
                <w:szCs w:val="23"/>
              </w:rPr>
              <w:t>(495) 945-44-63, 945-27-06 (факс)</w:t>
            </w:r>
          </w:p>
        </w:tc>
      </w:tr>
      <w:tr w:rsidR="000C39E5" w:rsidRPr="00862111">
        <w:tblPrEx>
          <w:tblCellMar>
            <w:left w:w="70" w:type="dxa"/>
            <w:right w:w="70" w:type="dxa"/>
          </w:tblCellMar>
        </w:tblPrEx>
        <w:trPr>
          <w:gridAfter w:val="1"/>
          <w:wAfter w:w="30" w:type="dxa"/>
        </w:trPr>
        <w:tc>
          <w:tcPr>
            <w:tcW w:w="3820" w:type="dxa"/>
            <w:gridSpan w:val="2"/>
          </w:tcPr>
          <w:p w:rsidR="000C39E5" w:rsidRPr="00862111" w:rsidRDefault="000C39E5" w:rsidP="00117112">
            <w:pPr>
              <w:tabs>
                <w:tab w:val="left" w:pos="2198"/>
              </w:tabs>
              <w:spacing w:after="120"/>
              <w:ind w:right="-70"/>
              <w:rPr>
                <w:b/>
                <w:bCs/>
                <w:sz w:val="23"/>
                <w:szCs w:val="23"/>
              </w:rPr>
            </w:pPr>
            <w:r w:rsidRPr="00862111">
              <w:rPr>
                <w:b/>
                <w:bCs/>
                <w:sz w:val="23"/>
                <w:szCs w:val="23"/>
              </w:rPr>
              <w:t xml:space="preserve">Наименование </w:t>
            </w:r>
          </w:p>
          <w:p w:rsidR="000C39E5" w:rsidRPr="00862111" w:rsidRDefault="000C39E5" w:rsidP="00117112">
            <w:pPr>
              <w:tabs>
                <w:tab w:val="left" w:pos="2198"/>
              </w:tabs>
              <w:spacing w:after="120"/>
              <w:ind w:right="-70"/>
              <w:rPr>
                <w:b/>
                <w:bCs/>
                <w:sz w:val="23"/>
                <w:szCs w:val="23"/>
              </w:rPr>
            </w:pPr>
            <w:r w:rsidRPr="00862111">
              <w:rPr>
                <w:b/>
                <w:bCs/>
                <w:sz w:val="23"/>
                <w:szCs w:val="23"/>
              </w:rPr>
              <w:t>Саморегулируемой</w:t>
            </w:r>
          </w:p>
          <w:p w:rsidR="000C39E5" w:rsidRPr="00862111" w:rsidRDefault="000C39E5" w:rsidP="00117112">
            <w:pPr>
              <w:tabs>
                <w:tab w:val="left" w:pos="2198"/>
              </w:tabs>
              <w:spacing w:after="120"/>
              <w:ind w:right="-70"/>
              <w:rPr>
                <w:b/>
                <w:bCs/>
                <w:sz w:val="23"/>
                <w:szCs w:val="23"/>
              </w:rPr>
            </w:pPr>
            <w:r w:rsidRPr="00862111">
              <w:rPr>
                <w:b/>
                <w:bCs/>
                <w:sz w:val="23"/>
                <w:szCs w:val="23"/>
              </w:rPr>
              <w:t xml:space="preserve"> организации аудиторов</w:t>
            </w:r>
            <w:r w:rsidRPr="00862111">
              <w:rPr>
                <w:b/>
                <w:bCs/>
                <w:sz w:val="23"/>
                <w:szCs w:val="23"/>
                <w:lang w:val="en-US"/>
              </w:rPr>
              <w:t>:</w:t>
            </w:r>
          </w:p>
        </w:tc>
        <w:tc>
          <w:tcPr>
            <w:tcW w:w="5760" w:type="dxa"/>
            <w:gridSpan w:val="2"/>
          </w:tcPr>
          <w:p w:rsidR="000C39E5" w:rsidRPr="00862111" w:rsidRDefault="000C39E5" w:rsidP="00117112">
            <w:pPr>
              <w:spacing w:after="120"/>
              <w:rPr>
                <w:sz w:val="23"/>
                <w:szCs w:val="23"/>
              </w:rPr>
            </w:pPr>
            <w:r w:rsidRPr="00862111">
              <w:rPr>
                <w:sz w:val="23"/>
                <w:szCs w:val="23"/>
              </w:rPr>
              <w:t xml:space="preserve">Некоммерческое Партнерство «Московская аудиторская палата» </w:t>
            </w:r>
          </w:p>
        </w:tc>
      </w:tr>
      <w:tr w:rsidR="000C39E5" w:rsidRPr="00862111">
        <w:tblPrEx>
          <w:tblCellMar>
            <w:left w:w="70" w:type="dxa"/>
            <w:right w:w="70" w:type="dxa"/>
          </w:tblCellMar>
        </w:tblPrEx>
        <w:trPr>
          <w:gridAfter w:val="1"/>
          <w:wAfter w:w="30" w:type="dxa"/>
        </w:trPr>
        <w:tc>
          <w:tcPr>
            <w:tcW w:w="3820" w:type="dxa"/>
            <w:gridSpan w:val="2"/>
          </w:tcPr>
          <w:p w:rsidR="000C39E5" w:rsidRPr="00862111" w:rsidRDefault="000C39E5" w:rsidP="00117112">
            <w:pPr>
              <w:tabs>
                <w:tab w:val="left" w:pos="2198"/>
              </w:tabs>
              <w:spacing w:after="120"/>
              <w:ind w:right="-70"/>
              <w:rPr>
                <w:b/>
                <w:bCs/>
                <w:sz w:val="23"/>
                <w:szCs w:val="23"/>
              </w:rPr>
            </w:pPr>
            <w:r w:rsidRPr="00862111">
              <w:rPr>
                <w:b/>
                <w:bCs/>
                <w:sz w:val="23"/>
                <w:szCs w:val="23"/>
              </w:rPr>
              <w:t>Номер в реестре</w:t>
            </w:r>
          </w:p>
          <w:p w:rsidR="000C39E5" w:rsidRPr="00862111" w:rsidRDefault="000C39E5" w:rsidP="00117112">
            <w:pPr>
              <w:tabs>
                <w:tab w:val="left" w:pos="2198"/>
              </w:tabs>
              <w:spacing w:after="120"/>
              <w:ind w:right="-70"/>
              <w:rPr>
                <w:b/>
                <w:bCs/>
                <w:sz w:val="23"/>
                <w:szCs w:val="23"/>
              </w:rPr>
            </w:pPr>
            <w:r w:rsidRPr="00862111">
              <w:rPr>
                <w:b/>
                <w:bCs/>
                <w:sz w:val="23"/>
                <w:szCs w:val="23"/>
              </w:rPr>
              <w:t>аудиторских организаций:</w:t>
            </w:r>
          </w:p>
        </w:tc>
        <w:tc>
          <w:tcPr>
            <w:tcW w:w="5760" w:type="dxa"/>
            <w:gridSpan w:val="2"/>
          </w:tcPr>
          <w:p w:rsidR="000C39E5" w:rsidRPr="00862111" w:rsidRDefault="000C39E5" w:rsidP="00117112">
            <w:pPr>
              <w:spacing w:after="120"/>
              <w:rPr>
                <w:sz w:val="23"/>
                <w:szCs w:val="23"/>
              </w:rPr>
            </w:pPr>
            <w:r w:rsidRPr="00862111">
              <w:rPr>
                <w:sz w:val="23"/>
                <w:szCs w:val="23"/>
              </w:rPr>
              <w:t>Включено в Реестр аудиторов и аудиторских организаций 26 ноября 2009 года, за основным регистрационным номером 10203000671</w:t>
            </w:r>
          </w:p>
        </w:tc>
      </w:tr>
    </w:tbl>
    <w:p w:rsidR="000C39E5" w:rsidRPr="000C39E5" w:rsidRDefault="000C39E5" w:rsidP="000C39E5">
      <w:pPr>
        <w:pStyle w:val="ad"/>
      </w:pPr>
    </w:p>
    <w:p w:rsidR="000C39E5" w:rsidRPr="00D227C3" w:rsidRDefault="000C39E5" w:rsidP="000C39E5">
      <w:pPr>
        <w:spacing w:before="40" w:after="40"/>
        <w:ind w:firstLine="720"/>
        <w:rPr>
          <w:sz w:val="23"/>
          <w:szCs w:val="23"/>
        </w:rPr>
      </w:pPr>
      <w:r w:rsidRPr="00D227C3">
        <w:rPr>
          <w:sz w:val="23"/>
          <w:szCs w:val="23"/>
        </w:rPr>
        <w:t>Мы провели аудит прилагаемой бухгалтерской (финансовой) отчетности ОАО «17 ТМП» за период с 1 января по 31 декабря 2009 г. включительно. Бухгалтерская (финансовая) отчетность ОАО «17 ТМП» содержит:</w:t>
      </w:r>
    </w:p>
    <w:p w:rsidR="000C39E5" w:rsidRPr="00D227C3" w:rsidRDefault="000C39E5" w:rsidP="000C39E5">
      <w:pPr>
        <w:numPr>
          <w:ilvl w:val="0"/>
          <w:numId w:val="24"/>
        </w:numPr>
        <w:tabs>
          <w:tab w:val="clear" w:pos="709"/>
        </w:tabs>
        <w:jc w:val="left"/>
        <w:rPr>
          <w:sz w:val="23"/>
          <w:szCs w:val="23"/>
        </w:rPr>
      </w:pPr>
      <w:r w:rsidRPr="00D227C3">
        <w:rPr>
          <w:sz w:val="23"/>
          <w:szCs w:val="23"/>
        </w:rPr>
        <w:t xml:space="preserve">бухгалтерский баланс; </w:t>
      </w:r>
    </w:p>
    <w:p w:rsidR="000C39E5" w:rsidRPr="00D227C3" w:rsidRDefault="000C39E5" w:rsidP="000C39E5">
      <w:pPr>
        <w:numPr>
          <w:ilvl w:val="0"/>
          <w:numId w:val="24"/>
        </w:numPr>
        <w:tabs>
          <w:tab w:val="clear" w:pos="709"/>
        </w:tabs>
        <w:jc w:val="left"/>
        <w:rPr>
          <w:sz w:val="23"/>
          <w:szCs w:val="23"/>
        </w:rPr>
      </w:pPr>
      <w:r w:rsidRPr="00D227C3">
        <w:rPr>
          <w:sz w:val="23"/>
          <w:szCs w:val="23"/>
        </w:rPr>
        <w:t>отчет о прибылях и убытках;</w:t>
      </w:r>
    </w:p>
    <w:p w:rsidR="000C39E5" w:rsidRPr="00D227C3" w:rsidRDefault="000C39E5" w:rsidP="000C39E5">
      <w:pPr>
        <w:numPr>
          <w:ilvl w:val="0"/>
          <w:numId w:val="24"/>
        </w:numPr>
        <w:tabs>
          <w:tab w:val="clear" w:pos="709"/>
        </w:tabs>
        <w:jc w:val="left"/>
        <w:rPr>
          <w:sz w:val="23"/>
          <w:szCs w:val="23"/>
        </w:rPr>
      </w:pPr>
      <w:r w:rsidRPr="00D227C3">
        <w:rPr>
          <w:sz w:val="23"/>
          <w:szCs w:val="23"/>
        </w:rPr>
        <w:t>приложения к бухгалтерскому балансу и отчету о прибылях и убытках;</w:t>
      </w:r>
    </w:p>
    <w:p w:rsidR="000C39E5" w:rsidRPr="00D227C3" w:rsidRDefault="000C39E5" w:rsidP="000C39E5">
      <w:pPr>
        <w:numPr>
          <w:ilvl w:val="0"/>
          <w:numId w:val="24"/>
        </w:numPr>
        <w:tabs>
          <w:tab w:val="clear" w:pos="709"/>
        </w:tabs>
        <w:jc w:val="left"/>
        <w:rPr>
          <w:sz w:val="23"/>
          <w:szCs w:val="23"/>
        </w:rPr>
      </w:pPr>
      <w:r w:rsidRPr="00D227C3">
        <w:rPr>
          <w:sz w:val="23"/>
          <w:szCs w:val="23"/>
        </w:rPr>
        <w:t xml:space="preserve">пояснительную записку. </w:t>
      </w:r>
    </w:p>
    <w:p w:rsidR="000C39E5" w:rsidRPr="00D227C3" w:rsidRDefault="000C39E5" w:rsidP="000C39E5">
      <w:pPr>
        <w:pStyle w:val="14"/>
        <w:spacing w:before="40" w:after="40"/>
        <w:rPr>
          <w:color w:val="auto"/>
          <w:sz w:val="23"/>
          <w:szCs w:val="23"/>
        </w:rPr>
      </w:pPr>
      <w:r w:rsidRPr="00D227C3">
        <w:rPr>
          <w:rFonts w:ascii="Tms Rmn" w:hAnsi="Tms Rmn" w:cs="Tms Rmn"/>
          <w:color w:val="auto"/>
          <w:sz w:val="23"/>
          <w:szCs w:val="23"/>
        </w:rPr>
        <w:t>Ответственность за подготовку и представление этой бухгалтерской</w:t>
      </w:r>
      <w:r w:rsidRPr="00D227C3">
        <w:rPr>
          <w:color w:val="auto"/>
          <w:sz w:val="23"/>
          <w:szCs w:val="23"/>
        </w:rPr>
        <w:t xml:space="preserve"> (финансовой</w:t>
      </w:r>
      <w:r w:rsidRPr="00D227C3">
        <w:rPr>
          <w:rFonts w:ascii="Tms Rmn" w:hAnsi="Tms Rmn" w:cs="Tms Rmn"/>
          <w:color w:val="auto"/>
          <w:sz w:val="23"/>
          <w:szCs w:val="23"/>
        </w:rPr>
        <w:t xml:space="preserve">) отчетности несет исполнительный орган </w:t>
      </w:r>
      <w:r w:rsidRPr="00D227C3">
        <w:rPr>
          <w:sz w:val="23"/>
          <w:szCs w:val="23"/>
        </w:rPr>
        <w:t xml:space="preserve">ОАО «17 ТМП». </w:t>
      </w:r>
      <w:r w:rsidRPr="00D227C3">
        <w:rPr>
          <w:rFonts w:ascii="Tms Rmn" w:hAnsi="Tms Rmn" w:cs="Tms Rmn"/>
          <w:color w:val="auto"/>
          <w:sz w:val="23"/>
          <w:szCs w:val="23"/>
        </w:rPr>
        <w:t xml:space="preserve">Наша обязанность заключается в том, чтобы выразить </w:t>
      </w:r>
      <w:r w:rsidRPr="00D227C3">
        <w:rPr>
          <w:rFonts w:ascii="Tms Rmn" w:hAnsi="Tms Rmn" w:cs="Tms Rmn"/>
          <w:color w:val="auto"/>
          <w:sz w:val="23"/>
          <w:szCs w:val="23"/>
        </w:rPr>
        <w:lastRenderedPageBreak/>
        <w:t xml:space="preserve">мнение о достоверности во всех существенных отношениях </w:t>
      </w:r>
      <w:r w:rsidRPr="00D227C3">
        <w:rPr>
          <w:color w:val="auto"/>
          <w:sz w:val="23"/>
          <w:szCs w:val="23"/>
        </w:rPr>
        <w:t>данной</w:t>
      </w:r>
      <w:r w:rsidRPr="00D227C3">
        <w:rPr>
          <w:rFonts w:ascii="Tms Rmn" w:hAnsi="Tms Rmn" w:cs="Tms Rmn"/>
          <w:color w:val="auto"/>
          <w:sz w:val="23"/>
          <w:szCs w:val="23"/>
        </w:rPr>
        <w:t xml:space="preserve"> отчетности</w:t>
      </w:r>
      <w:r w:rsidRPr="00D227C3">
        <w:rPr>
          <w:color w:val="auto"/>
          <w:sz w:val="23"/>
          <w:szCs w:val="23"/>
        </w:rPr>
        <w:t xml:space="preserve"> </w:t>
      </w:r>
      <w:r w:rsidRPr="00D227C3">
        <w:rPr>
          <w:rFonts w:ascii="Tms Rmn" w:hAnsi="Tms Rmn" w:cs="Tms Rmn"/>
          <w:color w:val="auto"/>
          <w:sz w:val="23"/>
          <w:szCs w:val="23"/>
        </w:rPr>
        <w:t>на основе проведенного аудита.</w:t>
      </w:r>
    </w:p>
    <w:p w:rsidR="000C39E5" w:rsidRPr="00D227C3" w:rsidRDefault="000C39E5" w:rsidP="000C39E5">
      <w:pPr>
        <w:pStyle w:val="14"/>
        <w:spacing w:before="40" w:after="40"/>
        <w:rPr>
          <w:color w:val="auto"/>
          <w:sz w:val="23"/>
          <w:szCs w:val="23"/>
        </w:rPr>
      </w:pPr>
    </w:p>
    <w:p w:rsidR="000C39E5" w:rsidRPr="00D227C3" w:rsidRDefault="000C39E5" w:rsidP="000C39E5">
      <w:pPr>
        <w:pStyle w:val="14"/>
        <w:spacing w:before="40" w:after="40"/>
        <w:rPr>
          <w:rFonts w:ascii="Tms Rmn" w:hAnsi="Tms Rmn" w:cs="Tms Rmn"/>
          <w:color w:val="auto"/>
          <w:sz w:val="23"/>
          <w:szCs w:val="23"/>
        </w:rPr>
      </w:pPr>
      <w:r w:rsidRPr="00D227C3">
        <w:rPr>
          <w:sz w:val="23"/>
          <w:szCs w:val="23"/>
        </w:rPr>
        <w:t>Аудит бухгалтерской (финансовой) отчетности за предыдущий период 2008 год проводил Аудитор ООО АУДИТОРСКАЯ ФИРМА «СТИМУЛ». По результатам аудита в аудиторском заключении от 31.03.2009 выражено мнение о достоверности бухгалтерской отчетности с оговоркой о технической ошибке, содержащейся в бухгалтерской отчетности: в составе краткосрочных обязательств Бухгалтерского баланса отражена сумма кредиторской задолженности в размере 10 259 тыс. руб., которая фактически является долгосрочной и которая должна отражаться в составе долгосрочных обязательств; в составе показателя долгосрочной дебиторской задолженности Приложения к бухгалтерскому балансу и Пояснительной записки отражены обязательства в сумме 461 тыс. руб., которые фактически являются краткосрочной дебиторской задолженностью.</w:t>
      </w:r>
    </w:p>
    <w:p w:rsidR="000C39E5" w:rsidRPr="00D227C3" w:rsidRDefault="000C39E5" w:rsidP="000C39E5">
      <w:pPr>
        <w:pStyle w:val="14"/>
        <w:spacing w:before="40" w:after="40"/>
        <w:rPr>
          <w:color w:val="auto"/>
          <w:sz w:val="23"/>
          <w:szCs w:val="23"/>
        </w:rPr>
      </w:pPr>
    </w:p>
    <w:p w:rsidR="000C39E5" w:rsidRPr="00D227C3" w:rsidRDefault="000C39E5" w:rsidP="000C39E5">
      <w:pPr>
        <w:pStyle w:val="14"/>
        <w:spacing w:before="40" w:after="40"/>
        <w:rPr>
          <w:color w:val="auto"/>
          <w:sz w:val="23"/>
          <w:szCs w:val="23"/>
        </w:rPr>
      </w:pPr>
      <w:r w:rsidRPr="00D227C3">
        <w:rPr>
          <w:color w:val="auto"/>
          <w:sz w:val="23"/>
          <w:szCs w:val="23"/>
        </w:rPr>
        <w:t>Мы провели аудит в соответствии с:</w:t>
      </w:r>
    </w:p>
    <w:p w:rsidR="000C39E5" w:rsidRPr="00D227C3" w:rsidRDefault="000C39E5" w:rsidP="000C39E5">
      <w:pPr>
        <w:pStyle w:val="14"/>
        <w:numPr>
          <w:ilvl w:val="0"/>
          <w:numId w:val="25"/>
        </w:numPr>
        <w:tabs>
          <w:tab w:val="clear" w:pos="1440"/>
          <w:tab w:val="num" w:pos="1080"/>
        </w:tabs>
        <w:spacing w:before="40" w:after="40"/>
        <w:ind w:left="0" w:firstLine="720"/>
        <w:rPr>
          <w:color w:val="auto"/>
          <w:sz w:val="23"/>
          <w:szCs w:val="23"/>
        </w:rPr>
      </w:pPr>
      <w:r w:rsidRPr="00D227C3">
        <w:rPr>
          <w:color w:val="auto"/>
          <w:sz w:val="23"/>
          <w:szCs w:val="23"/>
        </w:rPr>
        <w:t>Ф</w:t>
      </w:r>
      <w:r w:rsidRPr="00D227C3">
        <w:rPr>
          <w:rFonts w:ascii="Tms Rmn" w:hAnsi="Tms Rmn" w:cs="Tms Rmn"/>
          <w:color w:val="auto"/>
          <w:sz w:val="23"/>
          <w:szCs w:val="23"/>
        </w:rPr>
        <w:t>едеральным законом от 30.12.2008 № 307-ФЗ</w:t>
      </w:r>
      <w:r w:rsidRPr="00D227C3">
        <w:rPr>
          <w:color w:val="auto"/>
          <w:sz w:val="23"/>
          <w:szCs w:val="23"/>
        </w:rPr>
        <w:t xml:space="preserve"> «Об аудиторской деятельности»;</w:t>
      </w:r>
    </w:p>
    <w:p w:rsidR="000C39E5" w:rsidRPr="00D227C3" w:rsidRDefault="000C39E5" w:rsidP="000C39E5">
      <w:pPr>
        <w:pStyle w:val="14"/>
        <w:numPr>
          <w:ilvl w:val="0"/>
          <w:numId w:val="25"/>
        </w:numPr>
        <w:tabs>
          <w:tab w:val="clear" w:pos="1440"/>
          <w:tab w:val="num" w:pos="1080"/>
        </w:tabs>
        <w:spacing w:before="40" w:after="40"/>
        <w:ind w:left="0" w:firstLine="720"/>
        <w:rPr>
          <w:color w:val="auto"/>
          <w:sz w:val="23"/>
          <w:szCs w:val="23"/>
        </w:rPr>
      </w:pPr>
      <w:r w:rsidRPr="00D227C3">
        <w:rPr>
          <w:color w:val="auto"/>
          <w:sz w:val="23"/>
          <w:szCs w:val="23"/>
        </w:rPr>
        <w:t>федеральными правилами (стандартами) аудиторской деятельности, утвержденными Постановлением Правительства РФ от 23.09.2002 №696 «Об утверждении федеральных правил (стандартов) аудиторской деятельности» (</w:t>
      </w:r>
      <w:r w:rsidRPr="00D227C3">
        <w:rPr>
          <w:sz w:val="23"/>
          <w:szCs w:val="23"/>
        </w:rPr>
        <w:t>в ред. Постановления Правительства РФ от 19.11.2008 № 863)</w:t>
      </w:r>
      <w:r w:rsidRPr="00D227C3">
        <w:rPr>
          <w:color w:val="auto"/>
          <w:sz w:val="23"/>
          <w:szCs w:val="23"/>
        </w:rPr>
        <w:t>;</w:t>
      </w:r>
    </w:p>
    <w:p w:rsidR="000C39E5" w:rsidRPr="00D227C3" w:rsidRDefault="000C39E5" w:rsidP="000C39E5">
      <w:pPr>
        <w:pStyle w:val="14"/>
        <w:numPr>
          <w:ilvl w:val="0"/>
          <w:numId w:val="25"/>
        </w:numPr>
        <w:tabs>
          <w:tab w:val="clear" w:pos="1440"/>
          <w:tab w:val="num" w:pos="1080"/>
        </w:tabs>
        <w:spacing w:before="40" w:after="40"/>
        <w:ind w:left="0" w:firstLine="720"/>
        <w:rPr>
          <w:color w:val="auto"/>
          <w:sz w:val="23"/>
          <w:szCs w:val="23"/>
        </w:rPr>
      </w:pPr>
      <w:r w:rsidRPr="00D227C3">
        <w:rPr>
          <w:color w:val="auto"/>
          <w:sz w:val="23"/>
          <w:szCs w:val="23"/>
        </w:rPr>
        <w:t>внутренними правилами (стандартами) ООО «</w:t>
      </w:r>
      <w:r w:rsidRPr="00D227C3">
        <w:rPr>
          <w:sz w:val="23"/>
          <w:szCs w:val="23"/>
        </w:rPr>
        <w:t>Михайлов и Ко. Аудит»</w:t>
      </w:r>
      <w:r w:rsidRPr="00D227C3">
        <w:rPr>
          <w:color w:val="auto"/>
          <w:sz w:val="23"/>
          <w:szCs w:val="23"/>
        </w:rPr>
        <w:t>;</w:t>
      </w:r>
    </w:p>
    <w:p w:rsidR="000C39E5" w:rsidRPr="00D227C3" w:rsidRDefault="000C39E5" w:rsidP="000C39E5">
      <w:pPr>
        <w:pStyle w:val="14"/>
        <w:numPr>
          <w:ilvl w:val="0"/>
          <w:numId w:val="25"/>
        </w:numPr>
        <w:tabs>
          <w:tab w:val="clear" w:pos="1440"/>
          <w:tab w:val="num" w:pos="1080"/>
        </w:tabs>
        <w:spacing w:before="40" w:after="40"/>
        <w:ind w:left="0" w:firstLine="720"/>
        <w:rPr>
          <w:color w:val="auto"/>
          <w:sz w:val="23"/>
          <w:szCs w:val="23"/>
        </w:rPr>
      </w:pPr>
      <w:r w:rsidRPr="00D227C3">
        <w:rPr>
          <w:sz w:val="23"/>
          <w:szCs w:val="23"/>
        </w:rPr>
        <w:t xml:space="preserve">нормативными актами НП «Московская аудиторская палата». </w:t>
      </w:r>
    </w:p>
    <w:p w:rsidR="000C39E5" w:rsidRDefault="000C39E5" w:rsidP="000C39E5">
      <w:pPr>
        <w:pStyle w:val="14"/>
        <w:spacing w:before="40" w:after="40"/>
        <w:rPr>
          <w:color w:val="auto"/>
          <w:sz w:val="23"/>
          <w:szCs w:val="23"/>
        </w:rPr>
      </w:pPr>
    </w:p>
    <w:p w:rsidR="000C39E5" w:rsidRPr="00D227C3" w:rsidRDefault="000C39E5" w:rsidP="000C39E5">
      <w:pPr>
        <w:pStyle w:val="14"/>
        <w:spacing w:before="40" w:after="40"/>
        <w:rPr>
          <w:color w:val="auto"/>
          <w:sz w:val="23"/>
          <w:szCs w:val="23"/>
        </w:rPr>
      </w:pPr>
      <w:r w:rsidRPr="00D227C3">
        <w:rPr>
          <w:color w:val="auto"/>
          <w:sz w:val="23"/>
          <w:szCs w:val="23"/>
        </w:rPr>
        <w:t xml:space="preserve">Аудит планировался и проводился таким образом, чтобы получить разумную уверенность в том, что бухгалтерская (финансовая) отчетность не содержит существенных искажений. Аудит проводился на выборочной основе и включал в себя изучение на основе тестирования доказательств, подтверждающих числовые показатели в бухгалтерской (финансовой) отчетности и раскрытие в ней информации о финансово-хозяйственной деятельности, оценку соблюдения принципов и правил бухгалтерского учета, применяемых при подготовке бухгалтерской (финансовой) отчетности, рассмотрение основных оценочных показателей, полученных руководством аудируемого лица, а также оценку представления бухгалтерской (финансовой) отчетности. Мы полагаем, что проведенный аудит представляет достаточные основания для выражения нашего мнения о достоверности бухгалтерской (финансовой) отчетности. </w:t>
      </w:r>
    </w:p>
    <w:p w:rsidR="000C39E5" w:rsidRPr="00D227C3" w:rsidRDefault="000C39E5" w:rsidP="000C39E5">
      <w:pPr>
        <w:pStyle w:val="14"/>
        <w:spacing w:before="40" w:after="40"/>
        <w:rPr>
          <w:color w:val="auto"/>
          <w:sz w:val="23"/>
          <w:szCs w:val="23"/>
        </w:rPr>
      </w:pPr>
      <w:r w:rsidRPr="00D227C3">
        <w:rPr>
          <w:color w:val="auto"/>
          <w:sz w:val="23"/>
          <w:szCs w:val="23"/>
        </w:rPr>
        <w:t xml:space="preserve">По нашему мнению бухгалтерская (финансовая) отчетность ОАО «17 ТМП» отражает достоверно во всех существенных отношениях финансовое положение на 31 декабря 2009 года и результаты ее финансово-хозяйственной деятельности за период с 1 января по 31 декабря 2009 года включительно в соответствии с требованиями законодательства и других нормативных актов Российской Федерации в части подготовки бухгалтерской (финансовой) отчетности. </w:t>
      </w:r>
    </w:p>
    <w:p w:rsidR="000C39E5" w:rsidRDefault="000C39E5" w:rsidP="000C39E5">
      <w:pPr>
        <w:rPr>
          <w:sz w:val="23"/>
          <w:szCs w:val="23"/>
        </w:rPr>
      </w:pPr>
    </w:p>
    <w:p w:rsidR="000C39E5" w:rsidRDefault="000C39E5" w:rsidP="000C39E5">
      <w:pPr>
        <w:rPr>
          <w:sz w:val="23"/>
          <w:szCs w:val="23"/>
        </w:rPr>
      </w:pPr>
    </w:p>
    <w:p w:rsidR="000C39E5" w:rsidRPr="00D227C3" w:rsidRDefault="000C39E5" w:rsidP="000C39E5">
      <w:pPr>
        <w:rPr>
          <w:sz w:val="23"/>
          <w:szCs w:val="23"/>
        </w:rPr>
      </w:pPr>
      <w:r w:rsidRPr="00D227C3">
        <w:rPr>
          <w:sz w:val="23"/>
          <w:szCs w:val="23"/>
        </w:rPr>
        <w:t>«31» марта 2010 г.</w:t>
      </w:r>
    </w:p>
    <w:p w:rsidR="000C39E5" w:rsidRDefault="000C39E5" w:rsidP="000C39E5">
      <w:pPr>
        <w:rPr>
          <w:sz w:val="23"/>
          <w:szCs w:val="23"/>
        </w:rPr>
      </w:pPr>
    </w:p>
    <w:p w:rsidR="000C39E5" w:rsidRDefault="000C39E5" w:rsidP="000C39E5">
      <w:pPr>
        <w:rPr>
          <w:sz w:val="23"/>
          <w:szCs w:val="23"/>
        </w:rPr>
      </w:pPr>
    </w:p>
    <w:p w:rsidR="000C39E5" w:rsidRDefault="000C39E5" w:rsidP="000C39E5">
      <w:pPr>
        <w:rPr>
          <w:sz w:val="23"/>
          <w:szCs w:val="23"/>
        </w:rPr>
      </w:pPr>
    </w:p>
    <w:p w:rsidR="000C39E5" w:rsidRPr="00D227C3" w:rsidRDefault="000C39E5" w:rsidP="000C39E5">
      <w:pPr>
        <w:rPr>
          <w:sz w:val="23"/>
          <w:szCs w:val="23"/>
        </w:rPr>
      </w:pPr>
      <w:r w:rsidRPr="00D227C3">
        <w:rPr>
          <w:sz w:val="23"/>
          <w:szCs w:val="23"/>
        </w:rPr>
        <w:t>Генеральный директор ООО «Михайлов и Ко. Аудит»</w:t>
      </w:r>
    </w:p>
    <w:p w:rsidR="000C39E5" w:rsidRPr="00D227C3" w:rsidRDefault="000C39E5" w:rsidP="000C39E5">
      <w:pPr>
        <w:rPr>
          <w:sz w:val="23"/>
          <w:szCs w:val="23"/>
        </w:rPr>
      </w:pPr>
      <w:r w:rsidRPr="00D227C3">
        <w:rPr>
          <w:sz w:val="23"/>
          <w:szCs w:val="23"/>
        </w:rPr>
        <w:t xml:space="preserve">И.Б. Культина </w:t>
      </w:r>
    </w:p>
    <w:p w:rsidR="000C39E5" w:rsidRPr="00D227C3" w:rsidRDefault="000C39E5" w:rsidP="000C39E5">
      <w:pPr>
        <w:rPr>
          <w:sz w:val="23"/>
          <w:szCs w:val="23"/>
        </w:rPr>
      </w:pPr>
      <w:r w:rsidRPr="00D227C3">
        <w:rPr>
          <w:sz w:val="23"/>
          <w:szCs w:val="23"/>
        </w:rPr>
        <w:t xml:space="preserve">(квалификационный аттестат № К 015367, </w:t>
      </w:r>
    </w:p>
    <w:p w:rsidR="000C39E5" w:rsidRDefault="000C39E5" w:rsidP="000C39E5">
      <w:pPr>
        <w:spacing w:before="40" w:after="40"/>
      </w:pPr>
      <w:r w:rsidRPr="00D227C3">
        <w:rPr>
          <w:sz w:val="23"/>
          <w:szCs w:val="23"/>
        </w:rPr>
        <w:t xml:space="preserve">в области общего аудита, на неограниченный срок) </w:t>
      </w:r>
      <w:r w:rsidRPr="00D227C3">
        <w:rPr>
          <w:b/>
          <w:bCs/>
          <w:sz w:val="23"/>
          <w:szCs w:val="23"/>
        </w:rPr>
        <w:t>_________________________________</w:t>
      </w:r>
      <w:bookmarkEnd w:id="300"/>
      <w:bookmarkEnd w:id="301"/>
    </w:p>
    <w:p w:rsidR="000C39E5" w:rsidRDefault="000C39E5" w:rsidP="0000532B">
      <w:pPr>
        <w:tabs>
          <w:tab w:val="clear" w:pos="709"/>
        </w:tabs>
        <w:autoSpaceDE w:val="0"/>
        <w:autoSpaceDN w:val="0"/>
        <w:adjustRightInd w:val="0"/>
        <w:jc w:val="center"/>
        <w:rPr>
          <w:b/>
          <w:bCs/>
          <w:i w:val="0"/>
          <w:iCs w:val="0"/>
          <w:color w:val="000000"/>
          <w:sz w:val="36"/>
          <w:szCs w:val="36"/>
        </w:rPr>
      </w:pPr>
    </w:p>
    <w:p w:rsidR="00BA008A" w:rsidRPr="00990A06" w:rsidRDefault="000C39E5" w:rsidP="00990A06">
      <w:pPr>
        <w:pStyle w:val="21"/>
      </w:pPr>
      <w:r>
        <w:rPr>
          <w:b w:val="0"/>
          <w:bCs w:val="0"/>
          <w:i/>
          <w:iCs/>
          <w:color w:val="000000"/>
          <w:sz w:val="36"/>
          <w:szCs w:val="36"/>
        </w:rPr>
        <w:br w:type="page"/>
      </w:r>
      <w:bookmarkStart w:id="302" w:name="_Toc261885388"/>
      <w:r w:rsidR="00B51BBF" w:rsidRPr="00990A06">
        <w:lastRenderedPageBreak/>
        <w:t>Приложение 2</w:t>
      </w:r>
      <w:bookmarkEnd w:id="302"/>
    </w:p>
    <w:p w:rsidR="00BA008A" w:rsidRDefault="00DB3B84"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pict>
          <v:shape id="_x0000_i1051" type="#_x0000_t75" style="width:488.25pt;height:694.5pt">
            <v:imagedata r:id="rId62" o:title=""/>
          </v:shape>
        </w:pict>
      </w:r>
    </w:p>
    <w:p w:rsidR="00BA008A" w:rsidRDefault="00BA008A"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br w:type="page"/>
      </w:r>
    </w:p>
    <w:p w:rsidR="00BA008A" w:rsidRDefault="00DB3B84"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pict>
          <v:shape id="_x0000_i1052" type="#_x0000_t75" style="width:488.25pt;height:718.5pt">
            <v:imagedata r:id="rId63" o:title=""/>
          </v:shape>
        </w:pict>
      </w:r>
    </w:p>
    <w:p w:rsidR="00BA008A" w:rsidRDefault="00BA008A"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br w:type="page"/>
      </w:r>
    </w:p>
    <w:p w:rsidR="00BA008A" w:rsidRDefault="00DB3B84"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object w:dxaOrig="10000" w:dyaOrig="10515">
          <v:shape id="_x0000_i1053" type="#_x0000_t75" style="width:500.25pt;height:525.75pt" o:ole="">
            <v:imagedata r:id="rId64" o:title=""/>
          </v:shape>
          <o:OLEObject Type="Embed" ProgID="Word.Document.8" ShapeID="_x0000_i1053" DrawAspect="Content" ObjectID="_1335446650" r:id="rId65">
            <o:FieldCodes>\s</o:FieldCodes>
          </o:OLEObject>
        </w:object>
      </w:r>
    </w:p>
    <w:p w:rsidR="00BA008A" w:rsidRDefault="00BA008A" w:rsidP="0000532B">
      <w:pPr>
        <w:tabs>
          <w:tab w:val="clear" w:pos="709"/>
        </w:tabs>
        <w:autoSpaceDE w:val="0"/>
        <w:autoSpaceDN w:val="0"/>
        <w:adjustRightInd w:val="0"/>
        <w:jc w:val="center"/>
        <w:rPr>
          <w:b/>
          <w:bCs/>
          <w:i w:val="0"/>
          <w:iCs w:val="0"/>
          <w:color w:val="000000"/>
          <w:sz w:val="36"/>
          <w:szCs w:val="36"/>
        </w:rPr>
      </w:pPr>
    </w:p>
    <w:p w:rsidR="00BA008A" w:rsidRDefault="00BA008A"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br w:type="page"/>
      </w:r>
    </w:p>
    <w:p w:rsidR="00BA008A" w:rsidRDefault="00DB3B84"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object w:dxaOrig="10000" w:dyaOrig="5858">
          <v:shape id="_x0000_i1054" type="#_x0000_t75" style="width:500.25pt;height:293.25pt" o:ole="">
            <v:imagedata r:id="rId66" o:title=""/>
          </v:shape>
          <o:OLEObject Type="Embed" ProgID="Word.Document.8" ShapeID="_x0000_i1054" DrawAspect="Content" ObjectID="_1335446651" r:id="rId67">
            <o:FieldCodes>\s</o:FieldCodes>
          </o:OLEObject>
        </w:object>
      </w:r>
    </w:p>
    <w:p w:rsidR="00BA008A" w:rsidRDefault="00BA008A" w:rsidP="0000532B">
      <w:pPr>
        <w:tabs>
          <w:tab w:val="clear" w:pos="709"/>
        </w:tabs>
        <w:autoSpaceDE w:val="0"/>
        <w:autoSpaceDN w:val="0"/>
        <w:adjustRightInd w:val="0"/>
        <w:jc w:val="center"/>
        <w:rPr>
          <w:b/>
          <w:bCs/>
          <w:i w:val="0"/>
          <w:iCs w:val="0"/>
          <w:color w:val="000000"/>
          <w:sz w:val="36"/>
          <w:szCs w:val="36"/>
        </w:rPr>
      </w:pPr>
    </w:p>
    <w:p w:rsidR="00BA008A" w:rsidRPr="00990A06" w:rsidRDefault="00BA008A" w:rsidP="00990A06">
      <w:pPr>
        <w:pStyle w:val="21"/>
      </w:pPr>
      <w:r>
        <w:rPr>
          <w:b w:val="0"/>
          <w:bCs w:val="0"/>
          <w:i/>
          <w:iCs/>
          <w:color w:val="000000"/>
          <w:sz w:val="36"/>
          <w:szCs w:val="36"/>
        </w:rPr>
        <w:br w:type="page"/>
      </w:r>
      <w:bookmarkStart w:id="303" w:name="_Toc261885389"/>
      <w:r w:rsidR="00990A06" w:rsidRPr="00990A06">
        <w:lastRenderedPageBreak/>
        <w:t>Приложение 3</w:t>
      </w:r>
      <w:bookmarkEnd w:id="303"/>
    </w:p>
    <w:p w:rsidR="00BA008A" w:rsidRDefault="00BA008A" w:rsidP="0000532B">
      <w:pPr>
        <w:tabs>
          <w:tab w:val="clear" w:pos="709"/>
        </w:tabs>
        <w:autoSpaceDE w:val="0"/>
        <w:autoSpaceDN w:val="0"/>
        <w:adjustRightInd w:val="0"/>
        <w:jc w:val="center"/>
        <w:rPr>
          <w:b/>
          <w:bCs/>
          <w:i w:val="0"/>
          <w:iCs w:val="0"/>
          <w:color w:val="000000"/>
          <w:sz w:val="36"/>
          <w:szCs w:val="36"/>
        </w:rPr>
      </w:pPr>
    </w:p>
    <w:p w:rsidR="00BA008A" w:rsidRDefault="00BA008A" w:rsidP="0000532B">
      <w:pPr>
        <w:tabs>
          <w:tab w:val="clear" w:pos="709"/>
        </w:tabs>
        <w:autoSpaceDE w:val="0"/>
        <w:autoSpaceDN w:val="0"/>
        <w:adjustRightInd w:val="0"/>
        <w:jc w:val="center"/>
        <w:rPr>
          <w:b/>
          <w:bCs/>
          <w:i w:val="0"/>
          <w:iCs w:val="0"/>
          <w:color w:val="000000"/>
          <w:sz w:val="36"/>
          <w:szCs w:val="36"/>
        </w:rPr>
      </w:pPr>
    </w:p>
    <w:p w:rsidR="0000532B" w:rsidRDefault="0000532B"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t xml:space="preserve">ОТКРЫТОЕ АКЦИОНЕРНОЕ ОБЩЕСТВО  </w:t>
      </w:r>
    </w:p>
    <w:p w:rsidR="0000532B" w:rsidRPr="0066572C" w:rsidRDefault="0000532B" w:rsidP="0000532B">
      <w:pPr>
        <w:tabs>
          <w:tab w:val="clear" w:pos="709"/>
        </w:tabs>
        <w:autoSpaceDE w:val="0"/>
        <w:autoSpaceDN w:val="0"/>
        <w:adjustRightInd w:val="0"/>
        <w:jc w:val="center"/>
        <w:rPr>
          <w:b/>
          <w:bCs/>
          <w:i w:val="0"/>
          <w:iCs w:val="0"/>
          <w:color w:val="000000"/>
          <w:sz w:val="36"/>
          <w:szCs w:val="36"/>
        </w:rPr>
      </w:pPr>
      <w:r>
        <w:rPr>
          <w:b/>
          <w:bCs/>
          <w:i w:val="0"/>
          <w:iCs w:val="0"/>
          <w:color w:val="000000"/>
          <w:sz w:val="36"/>
          <w:szCs w:val="36"/>
        </w:rPr>
        <w:t>«</w:t>
      </w:r>
      <w:r w:rsidRPr="0066572C">
        <w:rPr>
          <w:b/>
          <w:bCs/>
          <w:i w:val="0"/>
          <w:iCs w:val="0"/>
          <w:color w:val="000000"/>
          <w:sz w:val="36"/>
          <w:szCs w:val="36"/>
        </w:rPr>
        <w:t>17 ТАКСОМОТОР</w:t>
      </w:r>
      <w:r>
        <w:rPr>
          <w:b/>
          <w:bCs/>
          <w:i w:val="0"/>
          <w:iCs w:val="0"/>
          <w:color w:val="000000"/>
          <w:sz w:val="36"/>
          <w:szCs w:val="36"/>
        </w:rPr>
        <w:t>НЫЙ ПАРК»</w:t>
      </w:r>
    </w:p>
    <w:p w:rsidR="0000532B" w:rsidRDefault="0000532B" w:rsidP="0000532B">
      <w:pPr>
        <w:tabs>
          <w:tab w:val="clear" w:pos="709"/>
        </w:tabs>
        <w:autoSpaceDE w:val="0"/>
        <w:autoSpaceDN w:val="0"/>
        <w:adjustRightInd w:val="0"/>
        <w:jc w:val="center"/>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Default="0000532B" w:rsidP="0000532B">
      <w:pPr>
        <w:tabs>
          <w:tab w:val="clear" w:pos="709"/>
        </w:tabs>
        <w:autoSpaceDE w:val="0"/>
        <w:autoSpaceDN w:val="0"/>
        <w:adjustRightInd w:val="0"/>
        <w:ind w:firstLine="540"/>
        <w:outlineLvl w:val="0"/>
        <w:rPr>
          <w:i w:val="0"/>
          <w:iCs w:val="0"/>
          <w:color w:val="000000"/>
          <w:sz w:val="20"/>
          <w:szCs w:val="20"/>
        </w:rPr>
      </w:pPr>
    </w:p>
    <w:p w:rsidR="0000532B" w:rsidRPr="0066572C" w:rsidRDefault="0000532B" w:rsidP="0000532B">
      <w:pPr>
        <w:tabs>
          <w:tab w:val="clear" w:pos="709"/>
        </w:tabs>
        <w:autoSpaceDE w:val="0"/>
        <w:autoSpaceDN w:val="0"/>
        <w:adjustRightInd w:val="0"/>
        <w:jc w:val="center"/>
        <w:rPr>
          <w:b/>
          <w:bCs/>
          <w:i w:val="0"/>
          <w:iCs w:val="0"/>
          <w:color w:val="000000"/>
          <w:sz w:val="32"/>
          <w:szCs w:val="32"/>
        </w:rPr>
      </w:pPr>
      <w:r w:rsidRPr="0066572C">
        <w:rPr>
          <w:b/>
          <w:bCs/>
          <w:i w:val="0"/>
          <w:iCs w:val="0"/>
          <w:color w:val="000000"/>
          <w:sz w:val="32"/>
          <w:szCs w:val="32"/>
        </w:rPr>
        <w:t xml:space="preserve">ПРИКАЗ № </w:t>
      </w:r>
      <w:r>
        <w:rPr>
          <w:b/>
          <w:bCs/>
          <w:i w:val="0"/>
          <w:iCs w:val="0"/>
          <w:color w:val="000000"/>
          <w:sz w:val="32"/>
          <w:szCs w:val="32"/>
        </w:rPr>
        <w:t>105</w:t>
      </w:r>
    </w:p>
    <w:p w:rsidR="0000532B" w:rsidRDefault="0000532B" w:rsidP="0000532B">
      <w:pPr>
        <w:tabs>
          <w:tab w:val="clear" w:pos="709"/>
        </w:tabs>
        <w:autoSpaceDE w:val="0"/>
        <w:autoSpaceDN w:val="0"/>
        <w:adjustRightInd w:val="0"/>
        <w:ind w:firstLine="540"/>
        <w:rPr>
          <w:i w:val="0"/>
          <w:iCs w:val="0"/>
          <w:color w:val="000000"/>
          <w:sz w:val="20"/>
          <w:szCs w:val="20"/>
        </w:rPr>
      </w:pPr>
    </w:p>
    <w:p w:rsidR="0000532B" w:rsidRDefault="0000532B" w:rsidP="0000532B">
      <w:pPr>
        <w:tabs>
          <w:tab w:val="clear" w:pos="709"/>
        </w:tabs>
        <w:autoSpaceDE w:val="0"/>
        <w:autoSpaceDN w:val="0"/>
        <w:adjustRightInd w:val="0"/>
        <w:ind w:firstLine="540"/>
        <w:rPr>
          <w:i w:val="0"/>
          <w:iCs w:val="0"/>
          <w:color w:val="000000"/>
          <w:sz w:val="20"/>
          <w:szCs w:val="20"/>
        </w:rPr>
      </w:pPr>
    </w:p>
    <w:p w:rsidR="0000532B" w:rsidRPr="00B82975" w:rsidRDefault="0000532B" w:rsidP="0000532B">
      <w:pPr>
        <w:pStyle w:val="ConsPlusNonformat"/>
        <w:widowControl/>
        <w:rPr>
          <w:rFonts w:ascii="Times New Roman" w:hAnsi="Times New Roman" w:cs="Times New Roman"/>
          <w:sz w:val="24"/>
          <w:szCs w:val="24"/>
        </w:rPr>
      </w:pPr>
      <w:r>
        <w:t xml:space="preserve">   </w:t>
      </w:r>
      <w:r w:rsidRPr="00B82975">
        <w:rPr>
          <w:rFonts w:ascii="Times New Roman" w:hAnsi="Times New Roman" w:cs="Times New Roman"/>
          <w:sz w:val="24"/>
          <w:szCs w:val="24"/>
        </w:rPr>
        <w:t xml:space="preserve">от « 31 »декабря 2009г.                                                    </w:t>
      </w:r>
      <w:r>
        <w:rPr>
          <w:rFonts w:ascii="Times New Roman" w:hAnsi="Times New Roman" w:cs="Times New Roman"/>
          <w:sz w:val="24"/>
          <w:szCs w:val="24"/>
        </w:rPr>
        <w:t xml:space="preserve">                                          </w:t>
      </w:r>
      <w:r w:rsidRPr="00B82975">
        <w:rPr>
          <w:rFonts w:ascii="Times New Roman" w:hAnsi="Times New Roman" w:cs="Times New Roman"/>
          <w:sz w:val="24"/>
          <w:szCs w:val="24"/>
        </w:rPr>
        <w:t>г. Москва</w:t>
      </w:r>
    </w:p>
    <w:p w:rsidR="0000532B" w:rsidRDefault="0000532B" w:rsidP="0000532B">
      <w:pPr>
        <w:tabs>
          <w:tab w:val="clear" w:pos="709"/>
        </w:tabs>
        <w:autoSpaceDE w:val="0"/>
        <w:autoSpaceDN w:val="0"/>
        <w:adjustRightInd w:val="0"/>
        <w:ind w:firstLine="540"/>
        <w:rPr>
          <w:i w:val="0"/>
          <w:iCs w:val="0"/>
          <w:color w:val="000000"/>
          <w:sz w:val="20"/>
          <w:szCs w:val="20"/>
        </w:rPr>
      </w:pPr>
    </w:p>
    <w:p w:rsidR="0000532B" w:rsidRDefault="0000532B" w:rsidP="0000532B">
      <w:pPr>
        <w:tabs>
          <w:tab w:val="clear" w:pos="709"/>
        </w:tabs>
        <w:autoSpaceDE w:val="0"/>
        <w:autoSpaceDN w:val="0"/>
        <w:adjustRightInd w:val="0"/>
        <w:ind w:firstLine="540"/>
        <w:rPr>
          <w:i w:val="0"/>
          <w:iCs w:val="0"/>
          <w:color w:val="000000"/>
          <w:sz w:val="20"/>
          <w:szCs w:val="20"/>
        </w:rPr>
      </w:pPr>
    </w:p>
    <w:p w:rsidR="0000532B" w:rsidRPr="00B82975" w:rsidRDefault="0000532B" w:rsidP="0000532B">
      <w:pPr>
        <w:tabs>
          <w:tab w:val="clear" w:pos="709"/>
        </w:tabs>
        <w:autoSpaceDE w:val="0"/>
        <w:autoSpaceDN w:val="0"/>
        <w:adjustRightInd w:val="0"/>
        <w:ind w:firstLine="540"/>
        <w:rPr>
          <w:i w:val="0"/>
          <w:iCs w:val="0"/>
          <w:color w:val="000000"/>
          <w:sz w:val="20"/>
          <w:szCs w:val="20"/>
        </w:rPr>
      </w:pPr>
    </w:p>
    <w:p w:rsidR="0000532B" w:rsidRPr="0000532B" w:rsidRDefault="0000532B" w:rsidP="0000532B">
      <w:pPr>
        <w:tabs>
          <w:tab w:val="clear" w:pos="709"/>
        </w:tabs>
        <w:autoSpaceDE w:val="0"/>
        <w:autoSpaceDN w:val="0"/>
        <w:adjustRightInd w:val="0"/>
        <w:jc w:val="left"/>
        <w:rPr>
          <w:b/>
          <w:bCs/>
          <w:i w:val="0"/>
          <w:iCs w:val="0"/>
          <w:color w:val="000000"/>
          <w:sz w:val="24"/>
          <w:szCs w:val="24"/>
        </w:rPr>
      </w:pPr>
      <w:r>
        <w:rPr>
          <w:b/>
          <w:bCs/>
          <w:i w:val="0"/>
          <w:iCs w:val="0"/>
          <w:color w:val="000000"/>
          <w:sz w:val="20"/>
          <w:szCs w:val="20"/>
        </w:rPr>
        <w:t>«</w:t>
      </w:r>
      <w:r w:rsidRPr="0000532B">
        <w:rPr>
          <w:b/>
          <w:bCs/>
          <w:i w:val="0"/>
          <w:iCs w:val="0"/>
          <w:color w:val="000000"/>
          <w:sz w:val="24"/>
          <w:szCs w:val="24"/>
        </w:rPr>
        <w:t>Об утверждении учетной политики »</w:t>
      </w: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xml:space="preserve">Руководствуясь Федеральным законом от 21.11.1996г. № 129-ФЗ «О бухгалтерском учете», Положением по ведению бухгалтерского учета и отчетности в Российской Федерации, утвержденного  Приказом Минфина России от 29.07.1998г. № 34н, ПБУ 1/2008, утвержденным приказом Минфина Российской Федерации от 06.10.2008г. №106н, а также в соответствии с требованиями Налогового кодекса  Российской Федерации </w:t>
      </w: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8"/>
          <w:szCs w:val="28"/>
        </w:rPr>
      </w:pPr>
      <w:r w:rsidRPr="0000532B">
        <w:rPr>
          <w:i w:val="0"/>
          <w:iCs w:val="0"/>
          <w:color w:val="000000"/>
          <w:sz w:val="28"/>
          <w:szCs w:val="28"/>
        </w:rPr>
        <w:t>ПРИКАЗЫВАЮ:</w:t>
      </w:r>
    </w:p>
    <w:p w:rsidR="0000532B" w:rsidRPr="00191722" w:rsidRDefault="0000532B" w:rsidP="0000532B">
      <w:pPr>
        <w:tabs>
          <w:tab w:val="clear" w:pos="709"/>
        </w:tabs>
        <w:autoSpaceDE w:val="0"/>
        <w:autoSpaceDN w:val="0"/>
        <w:adjustRightInd w:val="0"/>
        <w:ind w:firstLine="540"/>
        <w:rPr>
          <w:i w:val="0"/>
          <w:iCs w:val="0"/>
          <w:color w:val="000000"/>
          <w:sz w:val="20"/>
          <w:szCs w:val="20"/>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1. Утвердить учетную политику ОАО «17 Таксомоторный парк» для целей бухгалтерского учета и налогообложения согласно приложению к настоящему приказу.</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2. Положения учетной политики обязаны исполнять все работники ОАО «17 Таксомоторный парк», ответственные за ведение бухгалтерского и налогового учета, подготовку первичных документов.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 Контроль за исполнением настоящего приказа возложить на главного бухгалтера ОАО «17 Таксомоторный парк» В.В.Евдовскую.</w:t>
      </w: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pStyle w:val="ConsPlusNonformat"/>
        <w:widowControl/>
        <w:rPr>
          <w:rFonts w:ascii="Times New Roman" w:hAnsi="Times New Roman" w:cs="Times New Roman"/>
          <w:sz w:val="24"/>
          <w:szCs w:val="24"/>
        </w:rPr>
      </w:pPr>
      <w:r w:rsidRPr="0000532B">
        <w:rPr>
          <w:rFonts w:ascii="Times New Roman" w:hAnsi="Times New Roman" w:cs="Times New Roman"/>
          <w:sz w:val="24"/>
          <w:szCs w:val="24"/>
        </w:rPr>
        <w:t xml:space="preserve">                      Генеральный директор                                                А.Г. Лапшин</w:t>
      </w: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Default="0000532B" w:rsidP="0000532B">
      <w:pPr>
        <w:tabs>
          <w:tab w:val="clear" w:pos="709"/>
        </w:tabs>
        <w:autoSpaceDE w:val="0"/>
        <w:autoSpaceDN w:val="0"/>
        <w:adjustRightInd w:val="0"/>
        <w:ind w:firstLine="540"/>
        <w:rPr>
          <w:i w:val="0"/>
          <w:iCs w:val="0"/>
          <w:color w:val="000000"/>
          <w:sz w:val="24"/>
          <w:szCs w:val="24"/>
        </w:rPr>
      </w:pPr>
    </w:p>
    <w:p w:rsidR="0000532B" w:rsidRDefault="0000532B" w:rsidP="0000532B">
      <w:pPr>
        <w:tabs>
          <w:tab w:val="clear" w:pos="709"/>
        </w:tabs>
        <w:autoSpaceDE w:val="0"/>
        <w:autoSpaceDN w:val="0"/>
        <w:adjustRightInd w:val="0"/>
        <w:jc w:val="right"/>
        <w:rPr>
          <w:i w:val="0"/>
          <w:iCs w:val="0"/>
          <w:color w:val="000000"/>
          <w:sz w:val="20"/>
          <w:szCs w:val="20"/>
        </w:rPr>
      </w:pPr>
      <w:r>
        <w:rPr>
          <w:i w:val="0"/>
          <w:iCs w:val="0"/>
          <w:color w:val="000000"/>
          <w:sz w:val="20"/>
          <w:szCs w:val="20"/>
        </w:rPr>
        <w:t>Приложение1</w:t>
      </w:r>
    </w:p>
    <w:p w:rsidR="0000532B" w:rsidRDefault="0000532B" w:rsidP="0000532B">
      <w:pPr>
        <w:tabs>
          <w:tab w:val="clear" w:pos="709"/>
        </w:tabs>
        <w:autoSpaceDE w:val="0"/>
        <w:autoSpaceDN w:val="0"/>
        <w:adjustRightInd w:val="0"/>
        <w:jc w:val="right"/>
        <w:rPr>
          <w:i w:val="0"/>
          <w:iCs w:val="0"/>
          <w:color w:val="000000"/>
          <w:sz w:val="20"/>
          <w:szCs w:val="20"/>
        </w:rPr>
      </w:pPr>
      <w:r>
        <w:rPr>
          <w:i w:val="0"/>
          <w:iCs w:val="0"/>
          <w:color w:val="000000"/>
          <w:sz w:val="20"/>
          <w:szCs w:val="20"/>
        </w:rPr>
        <w:t>к Приказу № 105 от 31.12.2009г.</w:t>
      </w:r>
    </w:p>
    <w:p w:rsidR="0000532B" w:rsidRDefault="0000532B" w:rsidP="0000532B">
      <w:pPr>
        <w:tabs>
          <w:tab w:val="clear" w:pos="709"/>
        </w:tabs>
        <w:autoSpaceDE w:val="0"/>
        <w:autoSpaceDN w:val="0"/>
        <w:adjustRightInd w:val="0"/>
        <w:ind w:firstLine="540"/>
        <w:rPr>
          <w:i w:val="0"/>
          <w:iCs w:val="0"/>
          <w:color w:val="000000"/>
          <w:sz w:val="20"/>
          <w:szCs w:val="20"/>
        </w:rPr>
      </w:pPr>
    </w:p>
    <w:p w:rsidR="0000532B" w:rsidRPr="00C811D1" w:rsidRDefault="0000532B" w:rsidP="0000532B">
      <w:pPr>
        <w:tabs>
          <w:tab w:val="clear" w:pos="709"/>
        </w:tabs>
        <w:autoSpaceDE w:val="0"/>
        <w:autoSpaceDN w:val="0"/>
        <w:adjustRightInd w:val="0"/>
        <w:ind w:firstLine="540"/>
        <w:rPr>
          <w:b/>
          <w:bCs/>
          <w:i w:val="0"/>
          <w:iCs w:val="0"/>
          <w:color w:val="000000"/>
          <w:sz w:val="20"/>
          <w:szCs w:val="20"/>
        </w:rPr>
      </w:pPr>
    </w:p>
    <w:p w:rsidR="0000532B" w:rsidRPr="0000532B" w:rsidRDefault="0000532B" w:rsidP="0000532B">
      <w:pPr>
        <w:tabs>
          <w:tab w:val="clear" w:pos="709"/>
        </w:tabs>
        <w:jc w:val="center"/>
        <w:rPr>
          <w:b/>
          <w:bCs/>
          <w:i w:val="0"/>
          <w:iCs w:val="0"/>
          <w:color w:val="000000"/>
          <w:sz w:val="24"/>
          <w:szCs w:val="24"/>
        </w:rPr>
      </w:pPr>
      <w:r w:rsidRPr="0000532B">
        <w:rPr>
          <w:b/>
          <w:bCs/>
          <w:i w:val="0"/>
          <w:iCs w:val="0"/>
          <w:color w:val="000000"/>
          <w:sz w:val="24"/>
          <w:szCs w:val="24"/>
        </w:rPr>
        <w:t>Положение</w:t>
      </w:r>
    </w:p>
    <w:p w:rsidR="0000532B" w:rsidRPr="0000532B" w:rsidRDefault="0000532B" w:rsidP="0000532B">
      <w:pPr>
        <w:tabs>
          <w:tab w:val="clear" w:pos="709"/>
        </w:tabs>
        <w:jc w:val="center"/>
        <w:rPr>
          <w:b/>
          <w:bCs/>
          <w:i w:val="0"/>
          <w:iCs w:val="0"/>
          <w:color w:val="000000"/>
          <w:sz w:val="24"/>
          <w:szCs w:val="24"/>
        </w:rPr>
      </w:pPr>
      <w:r w:rsidRPr="0000532B">
        <w:rPr>
          <w:b/>
          <w:bCs/>
          <w:i w:val="0"/>
          <w:iCs w:val="0"/>
          <w:color w:val="000000"/>
          <w:sz w:val="24"/>
          <w:szCs w:val="24"/>
        </w:rPr>
        <w:t>«Учетная политика ОАО «17 Таксомоторный парк» на 2010г.</w:t>
      </w:r>
    </w:p>
    <w:p w:rsidR="0000532B" w:rsidRPr="0000532B" w:rsidRDefault="0000532B" w:rsidP="0000532B">
      <w:pPr>
        <w:tabs>
          <w:tab w:val="clear" w:pos="709"/>
        </w:tabs>
        <w:rPr>
          <w:b/>
          <w:bCs/>
          <w:i w:val="0"/>
          <w:iCs w:val="0"/>
          <w:color w:val="000000"/>
          <w:sz w:val="24"/>
          <w:szCs w:val="24"/>
        </w:rPr>
      </w:pPr>
    </w:p>
    <w:p w:rsidR="0000532B" w:rsidRPr="0000532B" w:rsidRDefault="0000532B" w:rsidP="0000532B">
      <w:pPr>
        <w:tabs>
          <w:tab w:val="clear" w:pos="709"/>
        </w:tabs>
        <w:rPr>
          <w:b/>
          <w:bCs/>
          <w:i w:val="0"/>
          <w:iCs w:val="0"/>
          <w:color w:val="000000"/>
          <w:sz w:val="24"/>
          <w:szCs w:val="24"/>
        </w:rPr>
      </w:pPr>
      <w:r w:rsidRPr="0000532B">
        <w:rPr>
          <w:b/>
          <w:bCs/>
          <w:i w:val="0"/>
          <w:iCs w:val="0"/>
          <w:color w:val="000000"/>
          <w:sz w:val="24"/>
          <w:szCs w:val="24"/>
        </w:rPr>
        <w:t xml:space="preserve">Раздел 1. Общие  положения, регулирующие порядок формирования настоящей учет  ной  политики. </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1.1.Основными нормативными документами, регулирующими положения учетной политики ОАО «17 Таксомоторный парк», являются:</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Гражданский кодекс Российской Федерации;</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Федеральный закон от 21.11.1996г. № 129-ФЗ «О бухгалтерском учете»;</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План счетов бухгалтерского учета финансово-хозяйственной деятельности организаций, утвержденный приказом Минфина России  от 31.10.2000г. № 94н;</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Методические указания по инвентаризации имущества и финансовых обязательств, утвержденные Приказом Минфина России от 13.06.1995г. №49;</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Положение по бухгалтерскому учету «Учетная политика организации» ПБУ 1/2008, утвержденное Приказом Минфина России от 06.10.2008г. №106н;</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Положения по бухгалтерскому учету, утвержденные Минфином России;</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Налоговый кодекс Российской Федерации;</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другие нормативные документы.</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1.2. Основными задачами бухгалтерского учета являются: формирование полной и достоверной информации о деятельности организации и ее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1.3. Формирование данной учетной политики осуществляется на базе следующих допущений:</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допущение непрерывности деятельности - организация будет продолжать свою деятельность в обозримом будущем, и у нее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допущение последовательности применения учетной политики - выбранная организацией учетная политика применяется последовательно от одного отчетного года к другому;</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временная определенность фактов хозяйственной деятельности - факты хозяйственной деятельности компании относятся к тому отчетному периоду (следовательно, отражаются в бухгалтерском учете), в котором они имели место, независимо от фактического времени поступления или выплаты денежных средств, связанных с этими фактами. Расходы, которые не могут быть определены в отчетном периоде, относятся на затраты по факту их возникновения или оплаты.</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1.4. Учетная политика обеспечивается благодаря выполнению следующих требований:</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полнота отражения в бухгалтерском учете всех фактов хозяйственной деятельности;</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своевременное отражение фактов хозяйственной деятельности в бухгалтерском учете и бухгалтерской отчетности;</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1.5. В соответствии с Законом N 129-ФЗ ответственными являются:</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за организацию бухгалтерского учета и соблюдение законодательства при выполнении хозяйственных операций - генеральный директор организации;</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за формирование учетной политики, ведение бухгалтерского учета, своевременное предоставление полной и достоверной бухгалтерской отчетности - главный бухгалтер организации.</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1.6. Настоящая учетная политика разработана в соответствии с требованиями НК РФ. 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предприятием в течение отчетного (налогового) периода, а также обеспечения информацией внутренних и внешних </w:t>
      </w:r>
      <w:r w:rsidRPr="0000532B">
        <w:rPr>
          <w:rFonts w:ascii="Times New Roman" w:hAnsi="Times New Roman" w:cs="Times New Roman"/>
          <w:sz w:val="24"/>
          <w:szCs w:val="24"/>
        </w:rPr>
        <w:lastRenderedPageBreak/>
        <w:t>пользователей для контроля за правильностью начисления, полнотой и своевременностью начислений и уплаты в бюджет налога.</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Система налогового учета организуется исходя из принципа последовательности применения норм и правил налогового учета от одного налогового периода к другому.</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1.7. Настоящая учетная политика является документом, отражающим специфику способов ведения налогового учета и (или) исчисления налога и (или) уплаты налога в случаях, когда:</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налоговое законодательство содержит положения, позволяющие делать выбор из нескольких вариантов, предусмотренных законодательством и (или) прямо не предусмотренных законодательством, но не противоречащих ему;</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налоговое законодательство содержит лишь общие положения, но не содержит конкретных способов ведения налогового учета или порядка исчисления и (или) уплаты налога;</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налоговое законодательство содержит неясные, неоднозначные или противоречивые нормы или неустранимые сомнения;</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налоговое законодательство любым иным образом делает возможным (или не запрещает) применение налогоплательщиком способов учета, установленных учетной политикой.</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1.8. Настоящим приказом в своей деятельности должны руководствоваться все лица организации, связанные с решением вопросов, относящихся к учетной политике:</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руководители и работники всех структурных подразделений, служб и отделов организации, отвечающие за своевременное представление первичных документов и иной учетной информации в бухгалтерию;</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работники бухгалтерии, отвечающие за своевременное и качественное выполнение всех видов учетных работ и составление достоверной отчетности всех видов.</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Иные распорядительные документы организации не должны противоречить настоящему приказу.</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организации с доведением внесенных изменений до налоговых органов.</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Учетная политика может дополняться в случае начала осуществления новых видов деятельности, не предусмотренных настоящей учетной политикой.</w:t>
      </w:r>
    </w:p>
    <w:p w:rsidR="0000532B" w:rsidRPr="0000532B" w:rsidRDefault="0000532B" w:rsidP="0000532B">
      <w:pPr>
        <w:pStyle w:val="ConsPlusNormal"/>
        <w:widowControl/>
        <w:ind w:firstLine="540"/>
        <w:jc w:val="both"/>
        <w:rPr>
          <w:rFonts w:ascii="Times New Roman" w:hAnsi="Times New Roman" w:cs="Times New Roman"/>
          <w:sz w:val="24"/>
          <w:szCs w:val="24"/>
        </w:rPr>
      </w:pPr>
    </w:p>
    <w:p w:rsidR="0000532B" w:rsidRPr="0000532B" w:rsidRDefault="0000532B" w:rsidP="0000532B">
      <w:pPr>
        <w:tabs>
          <w:tab w:val="clear" w:pos="709"/>
        </w:tabs>
        <w:rPr>
          <w:i w:val="0"/>
          <w:iCs w:val="0"/>
          <w:color w:val="000000"/>
          <w:sz w:val="24"/>
          <w:szCs w:val="24"/>
        </w:rPr>
      </w:pPr>
    </w:p>
    <w:p w:rsidR="0000532B" w:rsidRPr="0000532B" w:rsidRDefault="0000532B" w:rsidP="0000532B">
      <w:pPr>
        <w:tabs>
          <w:tab w:val="clear" w:pos="709"/>
        </w:tabs>
        <w:rPr>
          <w:b/>
          <w:bCs/>
          <w:i w:val="0"/>
          <w:iCs w:val="0"/>
          <w:color w:val="000000"/>
          <w:sz w:val="24"/>
          <w:szCs w:val="24"/>
        </w:rPr>
      </w:pPr>
      <w:r w:rsidRPr="0000532B">
        <w:rPr>
          <w:b/>
          <w:bCs/>
          <w:i w:val="0"/>
          <w:iCs w:val="0"/>
          <w:color w:val="000000"/>
          <w:sz w:val="24"/>
          <w:szCs w:val="24"/>
        </w:rPr>
        <w:t>Раздел 2. Организация ведения бухгалтерского и налогового учета.</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2.1. Отчетным периодом организации признается календарный год, под которым понимается период с 1 января по 31 декабря включительно.</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2.2. Бухгалтерский и налоговый учет в организации осуществляется бухгалтерией, возглавляемой главным бухгалтером.</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2.3. Бухгалтерский учет в организации ведется в соответствии типовым Планом счетов бухгалтерского учета, рекомендуемого организациям к использованию Приказом Минфина России от 31 октября 2000г. №94н «Об утверждении Плана счетов бухгалтерского учета финансово-хозяйственной деятельности организаций и Инструкции по его применению».</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2.4. Для документального подтверждения фактов хозяйственной деятельности организация использует типовые формы первичных документов, утвержденные Госкомстатом России и содержащиеся в альбомах унифицированных форм первичной учетной документации.</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В случае отсутствия унифицированного аналога применяются самостоятельно разработанные формы первичных документов, отвечающие требованиям п.2 ст.9 Федерального закона № 129-ФЗ и утверждаются генеральным директором отдельными приказами. </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2.5. Регистры бухгалтерского учета предназначены для систематизации и накопления информации, содержащейся в принятых к учету первичных документах, для отражения на счетах бухгалтерского учета и бухгалтерской отчетности. Основанием для записей в регистрах бухгалтерского и налогового учета являются первичные документы, фиксирующие факт совершения хозяйственной операции, а также расчеты бухгалтерии.</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Регистры бухгалтерского учета ведутся по журнально-ордерной форме учета с применением компьютерной техники - программы "1С: Бухгалтерия 8.1".</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2.6. Правильность отражения хозяйственных операций в регистрах бухгалтерского учета обеспечивают лица,  составившие и подписавшие их. </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lastRenderedPageBreak/>
        <w:t xml:space="preserve">Регистры бухгалтерского учета, составленные автоматизированным способом, выводятся на бумажный носитель по окончанию периода, а также по мере необходимости и по требованию проверяющих органов. </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В целях своевременного отражения хозяйственных операций в бухгалтерском учете установить следующие сроки представления документов:</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не позднее 3-го числа месяца, следующего за отчетным, сдается табель рабочего времени главному бухгалтеру и (или) бухгалтеру, осуществляющему расчет заработной платы;</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до 1-го числа каждого месяца сдаются документы на сотрудников, принятых на работу в течение последнего месяца, главному бухгалтеру и (или) бухгалтеру, осуществляющему расчет заработной платы;</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не позднее 1-го числа каждого месяца, следующего за отчетным, сдаются отчеты об использовании бланков строгой отчетности главному бухгалтеру;</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Ежедневно сдается отчет кассира главному бухгалтеру (по кассовой книге);</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не реже чем до 3-го числа первого месяца квартала сдается отчет об остатках товарно-материальных ценностей бухгалтеру, ведущему учет товарно-материальных ценностей;</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не позднее трех дней после возвращения из командировки работник представляет в бухгалтерию отчет о командировке.</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2.7. В целях обеспечения достоверности данных бухгалтерского учета и отчетности производятся:</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инвентаризация материальных остатков на складе перед сдачей годового отчета (в IV квартале);</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инвентаризация кассы - не реже одного раза в месяц, а также в случае передачи денежных средств другому материально ответственному лицу;</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внезапные инвентаризации кассы и материально-производственных запасов - по решению руководителя;</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инвентаризация основных средств - один раз в три года;</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обязательная инвентаризация - в случаях, предусмотренных ст. 12 Закона N 129-ФЗ.</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Состав инвентаризационной комиссии, сроки и порядок ее деятельности определяются отдельным приказом Генерального директора.</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2.8. Выдача денежных средств на хозяйственные нужды производится по заявкам, предельный  срок отчета не более 15 дней.  </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2.9. Организация ведет учет имущества, обязательств и хозяйственных операций способом двойной записи в соответствии с рабочим планом счетов бухгалтерского учета, разработанным ею на основании Приказа Минфина России N 94н и отраженным в конфигурации программы "1С:Бухгалтерия". </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В соответствии с п.25 Положения по ведению бухгалтерского учета и бухгалтерской отчетности в Российской Федерации, Утвержденного Приказом Минфина России от 29.07.1998г. №34н, организация ведет бухгалтерский учет имущества, обязательств и хозяйственных операций в рублях и копейках.</w:t>
      </w:r>
    </w:p>
    <w:p w:rsidR="0000532B" w:rsidRPr="0000532B" w:rsidRDefault="0000532B" w:rsidP="0000532B">
      <w:pPr>
        <w:tabs>
          <w:tab w:val="clear" w:pos="709"/>
        </w:tabs>
        <w:rPr>
          <w:i w:val="0"/>
          <w:iCs w:val="0"/>
          <w:color w:val="000000"/>
          <w:sz w:val="24"/>
          <w:szCs w:val="24"/>
        </w:rPr>
      </w:pPr>
    </w:p>
    <w:p w:rsidR="0000532B" w:rsidRPr="0000532B" w:rsidRDefault="0000532B" w:rsidP="0000532B">
      <w:pPr>
        <w:tabs>
          <w:tab w:val="clear" w:pos="709"/>
        </w:tabs>
        <w:rPr>
          <w:i w:val="0"/>
          <w:iCs w:val="0"/>
          <w:color w:val="000000"/>
          <w:sz w:val="24"/>
          <w:szCs w:val="24"/>
        </w:rPr>
      </w:pPr>
      <w:r w:rsidRPr="0000532B">
        <w:rPr>
          <w:b/>
          <w:bCs/>
          <w:i w:val="0"/>
          <w:iCs w:val="0"/>
          <w:color w:val="000000"/>
          <w:sz w:val="24"/>
          <w:szCs w:val="24"/>
        </w:rPr>
        <w:t>Раздел 3. Учетная политика для целей бухгалтерского учета</w:t>
      </w:r>
      <w:r w:rsidRPr="0000532B">
        <w:rPr>
          <w:i w:val="0"/>
          <w:iCs w:val="0"/>
          <w:color w:val="000000"/>
          <w:sz w:val="24"/>
          <w:szCs w:val="24"/>
        </w:rPr>
        <w:t>.</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Бухгалтерский учет обеспечивает тождество данных аналитического учета по оборотам и остаткам по счетам синтетического учета на первое число каждого месяца, а также показателей бухгалтерской отчетности данным синтетического и аналитического учета.</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3.1.1. Критериями отнесения имущества в состав основных средств являются условия, перечисленные в п.4 Положения по бухгалтерскому учету «Учет основных средств» ПБУ 6/01, утвержденного Приказом  Минфина России  от 30.03.2001г. № 26н. Объекты имущества, удовлетворяющие условиям п.4 ПБУ 6/01, стоимость которых за единицу не превышает 20000,00 руб., учитывается организацией в составе материально-производственных запасов.</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В целях обеспечения сохранности «малоценных» ОС первичные учетные документы по движению (приему, выдаче, перемещению и списанию) оформляются в порядке, предусмотренном для учета материально-производственных запасов. Приобретенные книги, брошюры и т.п. издания учитываются в составе материально-производственных запасов и списываются на затраты  по мере отпуска их в производство или эксплуатацию. В целях обеспечения сохранности указанных активов </w:t>
      </w:r>
      <w:r w:rsidRPr="0000532B">
        <w:rPr>
          <w:i w:val="0"/>
          <w:iCs w:val="0"/>
          <w:color w:val="000000"/>
          <w:sz w:val="24"/>
          <w:szCs w:val="24"/>
        </w:rPr>
        <w:lastRenderedPageBreak/>
        <w:t>первичные учетные документы по движению (приему, выдаче, перемещению и списанию) оформляются в порядке, предусмотренном для учета материально-производственных запасов.</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Для целей бухгалтерского учета к основным средствам относится имущество стоимостью более 20 000 руб. и сроком службы более 12 месяцев предназначенное для управленческих нужд, для предоставления  за плату во временное владение или пользование. Учет основных средств ведется на счете 01 "Основные средства.</w:t>
      </w:r>
    </w:p>
    <w:p w:rsidR="0000532B" w:rsidRPr="0000532B" w:rsidRDefault="0000532B" w:rsidP="0000532B">
      <w:pPr>
        <w:pStyle w:val="ConsPlusNormal"/>
        <w:widowControl/>
        <w:ind w:firstLine="0"/>
        <w:jc w:val="both"/>
        <w:rPr>
          <w:rFonts w:ascii="Times New Roman" w:hAnsi="Times New Roman" w:cs="Times New Roman"/>
          <w:sz w:val="24"/>
          <w:szCs w:val="24"/>
        </w:rPr>
      </w:pPr>
      <w:r w:rsidRPr="0000532B">
        <w:rPr>
          <w:rFonts w:ascii="Times New Roman" w:hAnsi="Times New Roman" w:cs="Times New Roman"/>
          <w:sz w:val="24"/>
          <w:szCs w:val="24"/>
        </w:rPr>
        <w:t xml:space="preserve">        3.1.2. 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 как сумма, в которую оценено такое имущество в соответствии с п. 8 ст. 250 НК РФ), сооружение, изготовление, доставку и доведение до состояния, в котором оно пригодно для использования, за исключением сумм налогов, подлежащих вычету или учитываемых в составе расходов.</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3.1.3. Единицей бухгалтерского учета основных средств является инвентарный объект. Инвентарным объектом признается объект со всеми приспособлениями и принадлежностями. Если сроки полезного использования составных частей объекта ОС существенно различаются, то  составные части объекта ОС учитываются как самостоятельные инвентарные объекты. </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Основные средства, предназначенные исключительно для предоставления организацией за плату во временное владение и пользование  с целью получения дохода, отражаются в бухгалтерском учете и бухгалтерской отчетности в составе доходных вложений  в материальные ценности на счете 03 «Доходные вложения в материальные ценности».</w:t>
      </w: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Учет основных средств ведется в рублях и копейках.</w:t>
      </w:r>
    </w:p>
    <w:p w:rsidR="0000532B" w:rsidRPr="0000532B" w:rsidRDefault="0000532B" w:rsidP="0000532B">
      <w:pPr>
        <w:tabs>
          <w:tab w:val="clear" w:pos="709"/>
        </w:tabs>
        <w:autoSpaceDE w:val="0"/>
        <w:autoSpaceDN w:val="0"/>
        <w:adjustRightInd w:val="0"/>
        <w:rPr>
          <w:i w:val="0"/>
          <w:iCs w:val="0"/>
          <w:color w:val="000000"/>
          <w:sz w:val="24"/>
          <w:szCs w:val="24"/>
        </w:rPr>
      </w:pPr>
      <w:r w:rsidRPr="0000532B">
        <w:rPr>
          <w:i w:val="0"/>
          <w:iCs w:val="0"/>
          <w:color w:val="000000"/>
          <w:sz w:val="24"/>
          <w:szCs w:val="24"/>
        </w:rPr>
        <w:t xml:space="preserve">       3.1.4. Срок полезного использования основных средств определяется комиссией, назначаемой приказом руководителя, при принятии объекта к бухгалтерскому учету с учетом Классификации основных средств, утвержденных Постановлением Правительства Российской Федерации от 1 января 2002 г. </w:t>
      </w:r>
      <w:r w:rsidR="007F63A0">
        <w:rPr>
          <w:i w:val="0"/>
          <w:iCs w:val="0"/>
          <w:color w:val="000000"/>
          <w:sz w:val="24"/>
          <w:szCs w:val="24"/>
        </w:rPr>
        <w:t>№</w:t>
      </w:r>
      <w:r w:rsidRPr="0000532B">
        <w:rPr>
          <w:i w:val="0"/>
          <w:iCs w:val="0"/>
          <w:color w:val="000000"/>
          <w:sz w:val="24"/>
          <w:szCs w:val="24"/>
        </w:rPr>
        <w:t>1 "О Классификации основных средств, включаемых в амортизационные группы".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Определение конкретного срока полезного использования объекта основных средств производится исходя из:</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ожидаемого срока использования этого объекта в соответствии с ожидаемой производительностью или мощностью;</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ожидаемого физического износа, зависящего от режима эксплуатации (количества смен), естественных условий и влияния агрессивной среды, системы проведения ремонта;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нормативно-правовых и других ограничений использования этого объекта (например, срок аренды).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случае приобретения ОС, бывших в употреблении, организация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том случае, если предмет невозможно отнести ни к одной амортизационной группе, организация самостоятельно определяет срок его полезного использования на основании приказа руководителя.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3.1.5.Амортизация объектов ОС.</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Амортизация по всем группам однородных объектов основных средств начисляется линейным способом по нормам, рассчитанным исходя из срока полезного использования объекта ежемесячно. Организация относит основные средства к соответствующей амортизационной группе в соответствии с отдельным приказом генерального директора о вводе в эксплуатацию основного средства.</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Понижающие коэффициенты к действующим нормам амортизационных отчислений основных средств не применяются, за исключением случаев, предусмотренных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Начисление амортизации приостанавливается в случаях перевода объектов на консервацию на срок более трех месяцев, а также в период восстановления объекта, продолжительность которого превышает 12 месяцев. Приостановление начисления амортизации оформляется приказом руководителя организации.</w:t>
      </w:r>
    </w:p>
    <w:p w:rsidR="0000532B" w:rsidRPr="0000532B" w:rsidRDefault="0000532B" w:rsidP="0000532B">
      <w:pPr>
        <w:tabs>
          <w:tab w:val="clear" w:pos="709"/>
        </w:tabs>
        <w:autoSpaceDE w:val="0"/>
        <w:autoSpaceDN w:val="0"/>
        <w:adjustRightInd w:val="0"/>
        <w:ind w:firstLine="540"/>
        <w:outlineLvl w:val="0"/>
        <w:rPr>
          <w:i w:val="0"/>
          <w:iCs w:val="0"/>
          <w:color w:val="000000"/>
          <w:sz w:val="24"/>
          <w:szCs w:val="24"/>
        </w:rPr>
      </w:pPr>
      <w:r w:rsidRPr="0000532B">
        <w:rPr>
          <w:i w:val="0"/>
          <w:iCs w:val="0"/>
          <w:color w:val="000000"/>
          <w:sz w:val="24"/>
          <w:szCs w:val="24"/>
        </w:rPr>
        <w:t>3.1.6. Ремонт основных средств.</w:t>
      </w:r>
    </w:p>
    <w:p w:rsidR="0000532B" w:rsidRPr="0000532B" w:rsidRDefault="0000532B" w:rsidP="0000532B">
      <w:pPr>
        <w:tabs>
          <w:tab w:val="clear" w:pos="709"/>
        </w:tabs>
        <w:autoSpaceDE w:val="0"/>
        <w:autoSpaceDN w:val="0"/>
        <w:adjustRightInd w:val="0"/>
        <w:ind w:firstLine="540"/>
        <w:outlineLvl w:val="0"/>
        <w:rPr>
          <w:i w:val="0"/>
          <w:iCs w:val="0"/>
          <w:color w:val="000000"/>
          <w:sz w:val="24"/>
          <w:szCs w:val="24"/>
        </w:rPr>
      </w:pPr>
      <w:r w:rsidRPr="0000532B">
        <w:rPr>
          <w:i w:val="0"/>
          <w:iCs w:val="0"/>
          <w:color w:val="000000"/>
          <w:sz w:val="24"/>
          <w:szCs w:val="24"/>
        </w:rPr>
        <w:t>Ремонт основных средств отражается путем включения фактических затрат в себестоимость продукции (счет 20 "Основное производство", счет 26 "Общехозяйственные расходы"), по мере выполнения ремонтных работ. Ремонтный фонд не формируется.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lastRenderedPageBreak/>
        <w:t>3.1.7. Переоценка объектов основных средств.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Организация не осуществляет переоценку объектов ОС.</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3.1.8. Восстановление объектов основных средств.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Восстановление ОС осуществляется посредством ремонта, модернизации и реконструкции. В случае реконструкции или модернизации ОС сроки полезного использования ОС пересматриваются только в отношении полностью самортизированных объектов. Начисление амортизации после реконструкции или модернизации объекта ОС производится исходя из остаточной стоимости объекта и оставшегося срока полезного использования (с учетом его увеличения).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3.2.1.Учет материально-производственных запасов (далее - МПЗ).</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Критерии отнесения имущества в состав материально-производственных запасов.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соответствии с п. 2 Положения по бухгалтерскому учету "Учет материально-производственных запасов" ПБУ 5/01, утвержденного Приказом Минфина России от 9 июня 2001 г. № 44н (далее - ПБУ 5/01), к бухгалтерскому учету в качестве МПЗ принимаются активы: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используемые в качестве сырья, материалов и т.п. при производстве продукции, предназначенной для продажи (выполнения работ, оказания услуг);</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предназначенные для продажи, включая готовую продукцию и товары;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используемые для управленческих нужд организации.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3.2.2.Единица учета МПЗ.</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 основании п. 3 ПБУ 5/01 учет МПЗ в организации ведется по номенклатурным номерам.</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3.2.3. Оценка МПЗ и порядок принятия их к учету.</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Материально-производственные запасы, приобретаемые для реализации и сбыта, а также для собственного потребления, учитываются по покупной стоимости без применения счетов 15 "Заготовление и приобретение материальных ценностей" и 16 "Отклонение в стоимости материальных ценностей" непосредственно на счете 10 "Материалы".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3.2.4. Метод оценки при списании МПЗ в производство и ином выбытии</w:t>
      </w:r>
      <w:r w:rsidRPr="0000532B">
        <w:rPr>
          <w:b/>
          <w:bCs/>
          <w:i w:val="0"/>
          <w:iCs w:val="0"/>
          <w:color w:val="000000"/>
          <w:sz w:val="24"/>
          <w:szCs w:val="24"/>
        </w:rPr>
        <w:t>.</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 основании п. 16 ПБУ 5/01 отпуск МПЗ в производство осуществляется методом средней себестоимости. При этом средняя оценка определяется методом взвешенной оценки.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3.2.5. Оценка МПЗ, находящихся в пути, а также переданных в залог.</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Материально-производственные запасы, принадлежащие организации, но находящиеся в пути либо переданные покупателю под залог, учитываются в бухгалтерском учете в оценке, предусмотренной в договоре, с последующим уточнением фактической себестоимости.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3.3.1.Учет финансовых вложений.</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Единицей учета финансовых вложений является серия, партия, однородная совокупность финансовых вложений.</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xml:space="preserve">Аналитический учет финансовых вложений ведется на счете 58 "Финансовые вложения" по организациям, в которые осуществлены эти вложения. </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3.3.2.Способ оценки финансовых вложений при их выбытии.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соответствии с п. 26 ПБУ 19/02 при выбытии финансовых вложений, организацией оценка финансовых вложений производится по первоначальной стоимости каждой единицы бухгалтерского учета финансовых вложений.</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3.4.1.Организация учета расходов. Расходами организации признается уменьшение экономических выгод в результате выбытия активов или возникновения обязательств. Расходы подразделяются на расходы по обычным видам деятельности и прочие расходы.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Расходами по обычным видам деятельности являются расходы, связанные с изготовлением и продажей продукции, выполнением работ и оказанием услуг, приобретением и продажей товаров.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Обычным видом деятельности для организации является сдача внаем собственного недвижимого имущества.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Бухгалтерский учет расходов ведется с использованием счетов: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- 20 "Основное производство";</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- 26 "Общехозяйственные расходы";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Расходы по обычным видам деятельности принимаются к бухгалтерскому учету в сумме, исчисленной в денежном выражении, равной величине оплаты в денежном выражении или иной форме или величине кредиторской задолженности. По способу включения в себестоимость продукции затраты для целей бухгалтерского учета группируются на прямые и косвенные.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lastRenderedPageBreak/>
        <w:t>Прямые затраты - это расходы, связанные с производством отдельных видов продукции, которые могут быть непосредственно (прямо) включены в их себестоимость. Прямые расходы, связанные непосредственно с выпуском продукции, отражаются по дебету счета 20 "Основное производство". К ним относятся: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материальные затраты, непосредственно связанные с производством продукции;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суммы начисленной амортизации по основным средствам, используемым при производстве продукции.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Для целей бухгалтерского учета общехозяйственные расходы ежемесячно распределяются и списываются на себестоимость реализованной продукции (товаров, работ и услуг) в качестве условно-постоянных расходов в дебет счета 20 «Основное производство».</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3.5.1.Учет расходов будущих периодов (далее - РБП).</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составе РБП учитываются расходы, произведенные в отчетном периоде, которые обусловливают получение доходов в течение нескольких отчетных периодов.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Расходы будущих периодов подлежат списанию равномерно в течение периода, к которому они относятся.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Сроки списания РБП регулируются организацией самостоятельно (устанавливаются приказом руководителя), если иное не следует из законодательных или иных нормативных актов, относящихся к данному объекту учета.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К расходам будущих периодов относятся следующие виды расходов: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расходы на страхование;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отпускные;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лицензии;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расходы на приобретение программного обеспечения без передачи исключительных прав на программы;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прочие расходы, относящиеся к будущим периодам.</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3.6.1.Организация учета доходов.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Доходами организации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Доходы организации в зависимости от их характера, условия получения и направлений деятельности организации подразделяются на: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доходы от обычных видов деятельности;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прочие доходы.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3.6.2. Учет доходов от обычных видов деятельности организации.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Доходами от обычных видов деятельности является выручка от сдачи в аренду собственного недвижимого имущества.</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В организации выручка от реализации продукции, товаров (работ, услуг) для целей бухгалтерского и налогового учета для расчета налога на прибыль определяется по мере оказания услуг (отгрузки товаров покупателям, сдачи работ заказчикам).</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Днем отгрузки считается день реализации товаров (работ, услуг, имущественных прав), определяемой в соответствии с п. 1 ст. 39 НК РФ, независимо от фактического поступления денежных средств (иного имущества (работ, услуг) и (или) имущественных прав) в их оплату.</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Для целей исчисления по операциям, облагаемых НДС, выручка определяется по мере отгрузки товаров (оказания услуг).</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Выручка от реализации продукции (товаров, услуг), произведенных в результате осуществления уставной деятельности, отражается на счете 90 "Продажи".</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lastRenderedPageBreak/>
        <w:t>Доходы и расходы от сдачи имущества в аренду считаются доходами и расходами, связанными с реализацией, с отражением на счете 90 "Продажи".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3.6.3. Прочие доходы.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Доходы, отличные от доходов от обычных видов деятельности, считаются прочими поступлениями организации.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3.6.4. Учет расчетов по налогу на прибыль.</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Порядок формирования информации о постоянных и временных разницах организации.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соответствии с п. 3 Положения по бухгалтерскому учету "Учет расчетов по налогу на прибыль организаций" ПБУ 18/02, утвержденного Приказом Минфина России от 19 но</w:t>
      </w:r>
      <w:r w:rsidR="007F63A0">
        <w:rPr>
          <w:i w:val="0"/>
          <w:iCs w:val="0"/>
          <w:color w:val="000000"/>
          <w:sz w:val="24"/>
          <w:szCs w:val="24"/>
        </w:rPr>
        <w:t>ября 2002</w:t>
      </w:r>
      <w:r w:rsidRPr="0000532B">
        <w:rPr>
          <w:i w:val="0"/>
          <w:iCs w:val="0"/>
          <w:color w:val="000000"/>
          <w:sz w:val="24"/>
          <w:szCs w:val="24"/>
        </w:rPr>
        <w:t>г.</w:t>
      </w:r>
      <w:r w:rsidR="007F63A0">
        <w:rPr>
          <w:i w:val="0"/>
          <w:iCs w:val="0"/>
          <w:color w:val="000000"/>
          <w:sz w:val="24"/>
          <w:szCs w:val="24"/>
        </w:rPr>
        <w:t xml:space="preserve"> №</w:t>
      </w:r>
      <w:r w:rsidRPr="0000532B">
        <w:rPr>
          <w:i w:val="0"/>
          <w:iCs w:val="0"/>
          <w:color w:val="000000"/>
          <w:sz w:val="24"/>
          <w:szCs w:val="24"/>
        </w:rPr>
        <w:t>114н (далее - ПБУ 18/02), информация о постоянных и временных разницах формируется в бухгалтерском учете организации на основании первичных учетных документов непосредственно на счетах бухгалтерского учета.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3.6.5. Способ отражения сумм налоговых активов и налоговых обязательств в бухгалтерском балансе.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 основании п. 19 ПБУ 18/02 суммы налоговых активов и обязательств в балансе отражаются в свернутом виде.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3.6.6. Способ определения величины текущего налога на прибыль.</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соответствии с п. 22 ПБУ 18/02 организация использует данные, сформированные в бухгалтерском учете в соответствии с п. п. 20 и 21 ПБУ 18/02.</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3.6.7. Порядок исполнения обязательств по налогу на прибыль:</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 xml:space="preserve"> Отчетным периодом по налогу на прибыль организаций являются I квартал, полугодие и девять месяцев календарного года. Авансовые платежи по налогу уплачиваются ежемесячно в размере 1/3 налога от прибыли прошлого квартала. Налог, который следует уплатить по итогам отчетного квартала, определяется исходя из фактической прибыли за отчетный (налоговый) период.</w:t>
      </w:r>
    </w:p>
    <w:p w:rsidR="0000532B" w:rsidRPr="0000532B" w:rsidRDefault="0000532B" w:rsidP="0000532B">
      <w:pPr>
        <w:tabs>
          <w:tab w:val="clear" w:pos="709"/>
        </w:tabs>
        <w:autoSpaceDE w:val="0"/>
        <w:autoSpaceDN w:val="0"/>
        <w:adjustRightInd w:val="0"/>
        <w:ind w:firstLine="540"/>
        <w:outlineLvl w:val="0"/>
        <w:rPr>
          <w:i w:val="0"/>
          <w:iCs w:val="0"/>
          <w:color w:val="000000"/>
          <w:sz w:val="24"/>
          <w:szCs w:val="24"/>
        </w:rPr>
      </w:pPr>
    </w:p>
    <w:p w:rsidR="0000532B" w:rsidRPr="0000532B" w:rsidRDefault="0000532B" w:rsidP="0000532B">
      <w:pPr>
        <w:tabs>
          <w:tab w:val="clear" w:pos="709"/>
        </w:tabs>
        <w:autoSpaceDE w:val="0"/>
        <w:autoSpaceDN w:val="0"/>
        <w:adjustRightInd w:val="0"/>
        <w:ind w:firstLine="540"/>
        <w:rPr>
          <w:b/>
          <w:bCs/>
          <w:i w:val="0"/>
          <w:iCs w:val="0"/>
          <w:color w:val="000000"/>
          <w:sz w:val="24"/>
          <w:szCs w:val="24"/>
        </w:rPr>
      </w:pPr>
      <w:r w:rsidRPr="0000532B">
        <w:rPr>
          <w:b/>
          <w:bCs/>
          <w:i w:val="0"/>
          <w:iCs w:val="0"/>
          <w:color w:val="000000"/>
          <w:sz w:val="24"/>
          <w:szCs w:val="24"/>
        </w:rPr>
        <w:t>Раздел 4. Учетная политика для целей налогового учета.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4.1.1. Общие положения.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Налоговый учет в организации ведется бухгалтерской службой в соответствии с требованиями Налогового кодекса Российской Федерации.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При ведении налогового учета организацией используется принцип максимального сближения налогового учета с существующей в компании системой бухгалтерского учета.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Налоговый учет ведется в рамках единой учетной системы бухгалтерского учета и налогового учета. План счетов бухгалтерского учета адаптирован для налогового учета на уровне организации аналитического учета доходов и расходов. Подтверждением данных налогового учета являются: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первичные учетные документы (включая справку бухгалтера);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аналитические регистры налогового учета;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расчет налоговой базы.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качестве налоговых регистров организацией используются все формы отчетов, составленные в единой системе бухгалтерского и налогового учета.</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Аналитическими регистрами налогового учета являются регистры бухгалтерского учета по всем счетам с номером субсчета. Информация о доходах и расходах организации для целей налогового учета, а также о внереализационных доходах и расходах формируется на основании данных бухгалтерского учета соответствующих операций, отраженных на счетах 90 "Продажи", 91 "Прочие доходы и расходы", а также на счетах учета затрат.</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При несовпадении требований или порядка отражения отдельных операций в бухгалтерском и налоговом учете организация ведет регистры налогового учета.</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 xml:space="preserve">Регистры налогового учета для определения налоговой базы разрабатываются предприятием самостоятельно. Для целей налогообложения корректируется прибыль, исчисленной по данным БУ. </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Первичные учетные документы и регистры налогового учета хранятся в течение сроков, устанавливаемых в соответствии с правилами организации государственного архивного дела, но не менее пяти лет.</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Исправление ошибок в регистрах налогового учета должно быть обосновано и подтверждено подписью лица, внесшего исправление, с указанием даты и обоснованием внесенного исправления.</w:t>
      </w:r>
    </w:p>
    <w:p w:rsidR="0000532B" w:rsidRPr="0000532B" w:rsidRDefault="0000532B" w:rsidP="0000532B">
      <w:pPr>
        <w:tabs>
          <w:tab w:val="clear" w:pos="709"/>
        </w:tabs>
        <w:autoSpaceDE w:val="0"/>
        <w:autoSpaceDN w:val="0"/>
        <w:adjustRightInd w:val="0"/>
        <w:ind w:firstLine="540"/>
        <w:outlineLvl w:val="0"/>
        <w:rPr>
          <w:i w:val="0"/>
          <w:iCs w:val="0"/>
          <w:color w:val="000000"/>
          <w:sz w:val="24"/>
          <w:szCs w:val="24"/>
        </w:rPr>
      </w:pPr>
      <w:r w:rsidRPr="0000532B">
        <w:rPr>
          <w:i w:val="0"/>
          <w:iCs w:val="0"/>
          <w:color w:val="000000"/>
          <w:sz w:val="24"/>
          <w:szCs w:val="24"/>
        </w:rPr>
        <w:t>4.1.2</w:t>
      </w:r>
      <w:r w:rsidRPr="0000532B">
        <w:rPr>
          <w:b/>
          <w:bCs/>
          <w:i w:val="0"/>
          <w:iCs w:val="0"/>
          <w:color w:val="000000"/>
          <w:sz w:val="24"/>
          <w:szCs w:val="24"/>
        </w:rPr>
        <w:t xml:space="preserve">. </w:t>
      </w:r>
      <w:r w:rsidRPr="0000532B">
        <w:rPr>
          <w:i w:val="0"/>
          <w:iCs w:val="0"/>
          <w:color w:val="000000"/>
          <w:sz w:val="24"/>
          <w:szCs w:val="24"/>
        </w:rPr>
        <w:t>Налог на прибыль организаций.</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b/>
          <w:bCs/>
          <w:i w:val="0"/>
          <w:iCs w:val="0"/>
          <w:color w:val="000000"/>
          <w:sz w:val="24"/>
          <w:szCs w:val="24"/>
        </w:rPr>
        <w:lastRenderedPageBreak/>
        <w:t xml:space="preserve"> </w:t>
      </w:r>
      <w:r w:rsidRPr="0000532B">
        <w:rPr>
          <w:i w:val="0"/>
          <w:iCs w:val="0"/>
          <w:color w:val="000000"/>
          <w:sz w:val="24"/>
          <w:szCs w:val="24"/>
        </w:rPr>
        <w:t>Порядок признания доходов и расходов для целей налогообложения.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Доходы и расходы для целей налогообложения признаются организацией методом начисления.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4.1.3. Классификация доходов.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К налогооблагаемым доходам организации относятся: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доходы от реализации товаров (работ, услуг) и имущественных прав (далее - доходы от реализации);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внереализационные доходы.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Доходами от реализации признается выручка от сдачи собственного недвижимого имущества.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Выручка от реализации определяется исходя из всех поступлений, связанных с расчетами за реализованную продукцию (товары, услуги), выраженных в денежной и (или) натуральной формах.</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Датой получения доходов от реализации признается дата реализации, определяемая в соответствии с п. 1 ст. 39 НК РФ. Доходы организации, отличные от доходов от реализации, признаются внереализационными доходами, учитываемыми в соответствии с требованиями ст. 271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Информация для налогового учета доходов, относящихся к текущему отчетному (налоговому) периоду, берется из данных бухгалтерского учета, который позволяет выделить доходы в соответствии с классификацией доходов, изложенной в настоящем пункте.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организацией самостоятельно, с учетом принципа равномерности признания доходов и расходов, на основе приказа руководителя.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4.1.4. Порядок признания расходов для целей налогообложения.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Расходами организации признаются обоснованные и документально подтвержденные затраты, а в случаях, предусмотренных ст. 265 НК РФ, убытки, осуществленные (понесенные) налогоплательщиком.</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Под обоснованными расходами понимаются экономически оправданные затраты, оценка которых выражена в денежной форме. Расходами признаются любые затраты при условии, что они произведены для осуществления деятельности, направленной на получение дохода.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Основанием для признания в целях налогового учета некоторых расходов является наличие приказа руководителя организации с указанием цели производимых затрат.</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случае, когда обоснованность расходов требует доказательства, решение о включении указанных расходов в уменьшение налогооблагаемой прибыли принимается на основании специальных расчетов.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4.1.5. Порядок определения суммы расходов на производство и реализацию.</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силу ст. 318 НК РФ расходы организации на производство и реализацию делятся на прямые и косвенные.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составе прямых затрат организацией учитываются: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материальные затраты, непосредственно связанные с производством продукции;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суммы начисленной амортизации по основным средствам, используемым при производстве продукции.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Все иные расходы налогоплательщика, осуществленные организацией в течение отчетного (налогового) периода, за исключением внереализационных расходов, признаются косвенными расходами.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Сумма косвенных расходов в полном объеме относится к расходам текущего отчетного (налогового) периода. В аналогичном порядке включаются в расходы текущего периода и внереализационные расходы.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lastRenderedPageBreak/>
        <w:t>Прямые расходы относятся к расходам текущего отчетного (налогового) периода по мере реализации продукции (товаров, услуг), в стоимости по которой они учтены с учетом положений настоящего пункта Положения об учетной политике организации.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Информация для налогового учета расходов, относящихся к текущему отчетному (налоговому) периоду, берется из данных бухгалтерского учета, который позволяет выделить расходы в соответствии с указанной выше группировкой.</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4.1.6. Оценка сырья и материалов.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НК РФ),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товарно-материальных ценностей (п. 2 ст. 254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4.1.7. Метод оценки сырья и материалов при списании их стоимости на расходы.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При определении размера материальных расходов при списании сырья и материалов, используемых при производстве продукции, применяется метод оценки по средней стоимости.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4.1.8. Учет спецодежды.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Если стоимость специальной одежды превышает 20 000 руб. и срок ее выдачи превышает год, то специальная одежда включается в состав амортизируемого имущества. Погашение стоимости спецодежды производится посредством начисления амортизации линейным методом.</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4.1.9. Налоговый учет амортизируемого имущества.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4.1.9.1. Основные средства.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Под основными средствами в целях налогообложения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первоначальная стоимость которого превышает 20 000 руб.</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Имущество первоначальной стоимостью до 20 000 руб. включительно и сроком полезного использования до 12 месяцев не входит в состав амортизируемого имущества. Стоимость такого имущества включается в состав материальных расходов в полной сумме по мере ввода его в эксплуатацию (пп. 3 п. 1 ст. 254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Первоначальная стоимость ОС определяется как сумма расходов организации на его:</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приобретение (сооружение, изготовление);</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доставку;</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доведение до состояния, в котором оно пригодно для использования.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Сумма возмещаемых налогов (НДС и акцизов) в первоначальную стоимость ОС не включается.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целях максимального сближения учетов во всех возможных случаях организация использует "бухгалтерский" порядок формирования первоначальной стоимости ОС.</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Срок полезного использования основных средств определяется комиссией, назначаемой приказом руководителя, при вводе ОС в эксплуатацию на основании Классификации основных средств, утвержденной Постановлением Правительства Российской Федерации от 1 января 2002 г.</w:t>
      </w:r>
      <w:r w:rsidR="007F63A0">
        <w:rPr>
          <w:i w:val="0"/>
          <w:iCs w:val="0"/>
          <w:color w:val="000000"/>
          <w:sz w:val="24"/>
          <w:szCs w:val="24"/>
        </w:rPr>
        <w:t>№</w:t>
      </w:r>
      <w:r w:rsidRPr="0000532B">
        <w:rPr>
          <w:i w:val="0"/>
          <w:iCs w:val="0"/>
          <w:color w:val="000000"/>
          <w:sz w:val="24"/>
          <w:szCs w:val="24"/>
        </w:rPr>
        <w:t xml:space="preserve"> 1 "О Классификации основных средств, включаемых в амортизационные группы" (далее - Классификация ОС).</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По ОС, не указанным в Классификации ОС, срок полезного использования устанавливается организацией самостоятельно в соответствии с техническими условиями или рекомендациями организаций-изготовителей (п. 5 ст. 258 гл. 25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случае приобретения основных средств, бывших в употреблении, организация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 (п. п. 7, 12 ст. 258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Амортизация ОС производится линейным методом. Организация не использует право амортизационной премии.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xml:space="preserve">В силу ст. 318 НК РФ амортизация ОС распределяется на прямые и косвенные расходы. В составе прямых расходов учитываются суммы амортизации ОС, учтенные на счете 20 "Основное </w:t>
      </w:r>
      <w:r w:rsidRPr="0000532B">
        <w:rPr>
          <w:i w:val="0"/>
          <w:iCs w:val="0"/>
          <w:color w:val="000000"/>
          <w:sz w:val="24"/>
          <w:szCs w:val="24"/>
        </w:rPr>
        <w:lastRenderedPageBreak/>
        <w:t>производство", в составе косвенных расходов учитываются суммы амортизации, учтенные на счете 26 "Общехозяйственные расходы".</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налоговом учете резерв на ремонт ОС не создается, "ремонтные" расходы включаются в состав прочих расходов, связанных с производством и реализацией, по мере выполнения ремонтных работ в том отчетном периоде, к которому они относятся.</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Расходы на модернизацию "малоценных" ОС включаются в состав расходов, учитываемых при налогообложении, единовременно</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4.1.10. Отчетный период по налогу на прибыль. Уплата авансовых платежей.</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Отчетными периодами по налогу признаются первый квартал, полугодие и девять месяцев календарного года. Организация уплачивает квартальные авансовые платежи по итогам отчетного периода.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4.1.11. Налог на добавленную стоимость.</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Организация на основании ст. 143 НК РФ признается налогоплательщиком НДС. Налоговый учет по НДС осуществляется бухгалтерской службой компании.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В качестве базы, используемой для получения необходимой информации в целях определения объектов налогообложения, используются данные регистров бухгалтерского учета.</w:t>
      </w:r>
    </w:p>
    <w:p w:rsidR="007F63A0" w:rsidRDefault="007F63A0"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4.1.12. Порядок нумерации счетов-фактур.</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Нумерация счетов-фактур производится организацией в порядке возрастания с начала календарного года.</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Нумерация "авансовых" счетов-фактур производится с использованием префикса - буквенной приставки, идущей впереди основного номера документа, например: А №1700000001.</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4.1.13. Порядок применения вычетов налога на добавленную стоимость по расходам будущих периодов.</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Налог на добавленную стоимость, предъявленный поставщиками товаров (работ, услуг) и имущественных прав, которые будут учтены в расходах будущих периодов, принимается к вычету единовременно при одновременном выполнении условий, перечисленных в ст. 172 НК РФ:</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расходы осуществлены в рамках налогооблагаемой деятельности;</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товары, работы, услуги приняты к учету;</w:t>
      </w:r>
    </w:p>
    <w:p w:rsidR="0000532B" w:rsidRPr="0000532B" w:rsidRDefault="0000532B" w:rsidP="0000532B">
      <w:pPr>
        <w:tabs>
          <w:tab w:val="clear" w:pos="709"/>
        </w:tabs>
        <w:autoSpaceDE w:val="0"/>
        <w:autoSpaceDN w:val="0"/>
        <w:adjustRightInd w:val="0"/>
        <w:ind w:firstLine="540"/>
        <w:rPr>
          <w:i w:val="0"/>
          <w:iCs w:val="0"/>
          <w:color w:val="000000"/>
          <w:sz w:val="24"/>
          <w:szCs w:val="24"/>
        </w:rPr>
      </w:pPr>
      <w:r w:rsidRPr="0000532B">
        <w:rPr>
          <w:i w:val="0"/>
          <w:iCs w:val="0"/>
          <w:color w:val="000000"/>
          <w:sz w:val="24"/>
          <w:szCs w:val="24"/>
        </w:rPr>
        <w:t>- имеется счет-фактура, оформленный надлежащим образом.</w:t>
      </w:r>
    </w:p>
    <w:p w:rsidR="0000532B" w:rsidRPr="0000532B" w:rsidRDefault="0000532B" w:rsidP="0000532B">
      <w:pPr>
        <w:tabs>
          <w:tab w:val="clear" w:pos="709"/>
        </w:tabs>
        <w:autoSpaceDE w:val="0"/>
        <w:autoSpaceDN w:val="0"/>
        <w:adjustRightInd w:val="0"/>
        <w:ind w:firstLine="540"/>
        <w:rPr>
          <w:i w:val="0"/>
          <w:iCs w:val="0"/>
          <w:color w:val="000000"/>
          <w:sz w:val="24"/>
          <w:szCs w:val="24"/>
        </w:rPr>
      </w:pP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организации с доведением внесенных изменений до налоговых органов.</w:t>
      </w:r>
    </w:p>
    <w:p w:rsidR="0000532B" w:rsidRPr="0000532B" w:rsidRDefault="0000532B" w:rsidP="0000532B">
      <w:pPr>
        <w:pStyle w:val="ConsPlusNormal"/>
        <w:widowControl/>
        <w:ind w:firstLine="540"/>
        <w:jc w:val="both"/>
        <w:rPr>
          <w:rFonts w:ascii="Times New Roman" w:hAnsi="Times New Roman" w:cs="Times New Roman"/>
          <w:sz w:val="24"/>
          <w:szCs w:val="24"/>
        </w:rPr>
      </w:pPr>
      <w:r w:rsidRPr="0000532B">
        <w:rPr>
          <w:rFonts w:ascii="Times New Roman" w:hAnsi="Times New Roman" w:cs="Times New Roman"/>
          <w:sz w:val="24"/>
          <w:szCs w:val="24"/>
        </w:rPr>
        <w:t>Учетная политика может дополняться в случае начала осуществления новых видов деятельности, не предусмотренных настоящей учетной политикой.</w:t>
      </w:r>
    </w:p>
    <w:p w:rsidR="0000532B" w:rsidRPr="0000532B" w:rsidRDefault="0000532B" w:rsidP="0000532B">
      <w:pPr>
        <w:pStyle w:val="ConsPlusNormal"/>
        <w:widowControl/>
        <w:ind w:firstLine="540"/>
        <w:jc w:val="both"/>
        <w:rPr>
          <w:rFonts w:ascii="Times New Roman" w:hAnsi="Times New Roman" w:cs="Times New Roman"/>
          <w:sz w:val="24"/>
          <w:szCs w:val="24"/>
        </w:rPr>
      </w:pPr>
    </w:p>
    <w:p w:rsidR="0000532B" w:rsidRPr="0000532B" w:rsidRDefault="0000532B" w:rsidP="0000532B">
      <w:pPr>
        <w:tabs>
          <w:tab w:val="clear" w:pos="709"/>
        </w:tabs>
        <w:autoSpaceDE w:val="0"/>
        <w:autoSpaceDN w:val="0"/>
        <w:adjustRightInd w:val="0"/>
        <w:ind w:firstLine="540"/>
        <w:outlineLvl w:val="0"/>
        <w:rPr>
          <w:i w:val="0"/>
          <w:iCs w:val="0"/>
          <w:color w:val="000000"/>
          <w:sz w:val="24"/>
          <w:szCs w:val="24"/>
        </w:rPr>
      </w:pPr>
    </w:p>
    <w:p w:rsidR="0000532B" w:rsidRPr="0000532B" w:rsidRDefault="0000532B" w:rsidP="0000532B">
      <w:pPr>
        <w:tabs>
          <w:tab w:val="clear" w:pos="709"/>
        </w:tabs>
        <w:rPr>
          <w:i w:val="0"/>
          <w:iCs w:val="0"/>
          <w:color w:val="000000"/>
          <w:sz w:val="24"/>
          <w:szCs w:val="24"/>
        </w:rPr>
      </w:pPr>
    </w:p>
    <w:p w:rsidR="0000532B" w:rsidRPr="0000532B" w:rsidRDefault="0000532B" w:rsidP="0000532B">
      <w:pPr>
        <w:tabs>
          <w:tab w:val="clear" w:pos="709"/>
        </w:tabs>
        <w:rPr>
          <w:i w:val="0"/>
          <w:iCs w:val="0"/>
          <w:color w:val="000000"/>
          <w:sz w:val="24"/>
          <w:szCs w:val="24"/>
        </w:rPr>
      </w:pPr>
      <w:r w:rsidRPr="0000532B">
        <w:rPr>
          <w:i w:val="0"/>
          <w:iCs w:val="0"/>
          <w:color w:val="000000"/>
          <w:sz w:val="24"/>
          <w:szCs w:val="24"/>
        </w:rPr>
        <w:t xml:space="preserve">                            Главный бухгалтер                                   Евдовская В.В.</w:t>
      </w:r>
    </w:p>
    <w:p w:rsidR="00BB3C20" w:rsidRPr="0000532B" w:rsidRDefault="00BB3C20" w:rsidP="00291DCD">
      <w:pPr>
        <w:pStyle w:val="ConsPlusTitle"/>
        <w:widowControl/>
        <w:rPr>
          <w:rFonts w:ascii="Times New Roman" w:hAnsi="Times New Roman" w:cs="Times New Roman"/>
          <w:sz w:val="24"/>
          <w:szCs w:val="24"/>
        </w:rPr>
      </w:pPr>
    </w:p>
    <w:p w:rsidR="0000532B" w:rsidRPr="0000532B" w:rsidRDefault="0000532B">
      <w:pPr>
        <w:tabs>
          <w:tab w:val="clear" w:pos="709"/>
        </w:tabs>
        <w:jc w:val="left"/>
        <w:rPr>
          <w:b/>
          <w:bCs/>
          <w:i w:val="0"/>
          <w:iCs w:val="0"/>
          <w:sz w:val="24"/>
          <w:szCs w:val="24"/>
        </w:rPr>
      </w:pPr>
    </w:p>
    <w:sectPr w:rsidR="0000532B" w:rsidRPr="0000532B" w:rsidSect="009665CA">
      <w:footerReference w:type="default" r:id="rId68"/>
      <w:type w:val="nextColumn"/>
      <w:pgSz w:w="11906" w:h="16838" w:code="9"/>
      <w:pgMar w:top="720" w:right="720" w:bottom="720" w:left="720"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61B" w:rsidRDefault="00FF361B">
      <w:pPr>
        <w:tabs>
          <w:tab w:val="clear" w:pos="709"/>
        </w:tabs>
        <w:jc w:val="left"/>
        <w:rPr>
          <w:i w:val="0"/>
          <w:iCs w:val="0"/>
          <w:color w:val="000000"/>
          <w:sz w:val="20"/>
          <w:szCs w:val="20"/>
        </w:rPr>
      </w:pPr>
      <w:r>
        <w:rPr>
          <w:i w:val="0"/>
          <w:iCs w:val="0"/>
          <w:color w:val="000000"/>
          <w:sz w:val="20"/>
          <w:szCs w:val="20"/>
        </w:rPr>
        <w:separator/>
      </w:r>
    </w:p>
    <w:p w:rsidR="00FF361B" w:rsidRDefault="00FF361B"/>
    <w:p w:rsidR="00FF361B" w:rsidRDefault="00FF361B" w:rsidP="00B51BBF"/>
  </w:endnote>
  <w:endnote w:type="continuationSeparator" w:id="1">
    <w:p w:rsidR="00FF361B" w:rsidRDefault="00FF361B">
      <w:pPr>
        <w:tabs>
          <w:tab w:val="clear" w:pos="709"/>
        </w:tabs>
        <w:jc w:val="left"/>
        <w:rPr>
          <w:i w:val="0"/>
          <w:iCs w:val="0"/>
          <w:color w:val="000000"/>
          <w:sz w:val="20"/>
          <w:szCs w:val="20"/>
        </w:rPr>
      </w:pPr>
      <w:r>
        <w:rPr>
          <w:i w:val="0"/>
          <w:iCs w:val="0"/>
          <w:color w:val="000000"/>
          <w:sz w:val="20"/>
          <w:szCs w:val="20"/>
        </w:rPr>
        <w:continuationSeparator/>
      </w:r>
    </w:p>
    <w:p w:rsidR="00FF361B" w:rsidRDefault="00FF361B"/>
    <w:p w:rsidR="00FF361B" w:rsidRDefault="00FF361B" w:rsidP="00B51BBF"/>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altName w:val="Termina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mbria">
    <w:altName w:val="Book Antiqua"/>
    <w:panose1 w:val="02040503050406030204"/>
    <w:charset w:val="CC"/>
    <w:family w:val="roman"/>
    <w:pitch w:val="variable"/>
    <w:sig w:usb0="A00002EF" w:usb1="4000004B" w:usb2="00000000" w:usb3="00000000" w:csb0="0000019F" w:csb1="00000000"/>
  </w:font>
  <w:font w:name="Calibri">
    <w:altName w:val="Century Gothic"/>
    <w:panose1 w:val="020F0502020204030204"/>
    <w:charset w:val="CC"/>
    <w:family w:val="swiss"/>
    <w:pitch w:val="variable"/>
    <w:sig w:usb0="E10002FF" w:usb1="4000ACFF" w:usb2="00000009"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vantGardeGothicCTT">
    <w:altName w:val="Times New Roman"/>
    <w:panose1 w:val="00000000000000000000"/>
    <w:charset w:val="CC"/>
    <w:family w:val="auto"/>
    <w:notTrueType/>
    <w:pitch w:val="variable"/>
    <w:sig w:usb0="00000203" w:usb1="00000000" w:usb2="00000000" w:usb3="00000000" w:csb0="00000005" w:csb1="00000000"/>
  </w:font>
  <w:font w:name="Book Antiqua">
    <w:altName w:val="Palatino"/>
    <w:panose1 w:val="02040602050305030304"/>
    <w:charset w:val="CC"/>
    <w:family w:val="roman"/>
    <w:pitch w:val="variable"/>
    <w:sig w:usb0="00000287" w:usb1="00000000" w:usb2="00000000" w:usb3="00000000" w:csb0="0000009F" w:csb1="00000000"/>
  </w:font>
  <w:font w:name="Century Gothic">
    <w:altName w:val="AvantGarde"/>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altName w:val="Tahom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007" w:rsidRDefault="00474007">
    <w:pPr>
      <w:pStyle w:val="ab"/>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F35317">
      <w:rPr>
        <w:rStyle w:val="aa"/>
        <w:noProof/>
      </w:rPr>
      <w:t>1</w:t>
    </w:r>
    <w:r>
      <w:rPr>
        <w:rStyle w:val="aa"/>
      </w:rPr>
      <w:fldChar w:fldCharType="end"/>
    </w:r>
  </w:p>
  <w:p w:rsidR="00474007" w:rsidRDefault="0047400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007" w:rsidRDefault="00474007">
    <w:pPr>
      <w:pStyle w:val="ab"/>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F35317">
      <w:rPr>
        <w:rStyle w:val="aa"/>
        <w:noProof/>
      </w:rPr>
      <w:t>3</w:t>
    </w:r>
    <w:r>
      <w:rPr>
        <w:rStyle w:val="aa"/>
      </w:rPr>
      <w:fldChar w:fldCharType="end"/>
    </w:r>
  </w:p>
  <w:p w:rsidR="00474007" w:rsidRDefault="00474007">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007" w:rsidRDefault="00474007">
    <w:pPr>
      <w:pStyle w:val="ab"/>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F35317">
      <w:rPr>
        <w:rStyle w:val="aa"/>
        <w:noProof/>
      </w:rPr>
      <w:t>79</w:t>
    </w:r>
    <w:r>
      <w:rPr>
        <w:rStyle w:val="aa"/>
      </w:rPr>
      <w:fldChar w:fldCharType="end"/>
    </w:r>
  </w:p>
  <w:p w:rsidR="00474007" w:rsidRDefault="0047400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61B" w:rsidRDefault="00FF361B">
      <w:pPr>
        <w:tabs>
          <w:tab w:val="clear" w:pos="709"/>
        </w:tabs>
        <w:jc w:val="left"/>
        <w:rPr>
          <w:i w:val="0"/>
          <w:iCs w:val="0"/>
          <w:color w:val="000000"/>
          <w:sz w:val="20"/>
          <w:szCs w:val="20"/>
        </w:rPr>
      </w:pPr>
      <w:r>
        <w:rPr>
          <w:i w:val="0"/>
          <w:iCs w:val="0"/>
          <w:color w:val="000000"/>
          <w:sz w:val="20"/>
          <w:szCs w:val="20"/>
        </w:rPr>
        <w:separator/>
      </w:r>
    </w:p>
    <w:p w:rsidR="00FF361B" w:rsidRDefault="00FF361B"/>
    <w:p w:rsidR="00FF361B" w:rsidRDefault="00FF361B" w:rsidP="00B51BBF"/>
  </w:footnote>
  <w:footnote w:type="continuationSeparator" w:id="1">
    <w:p w:rsidR="00FF361B" w:rsidRDefault="00FF361B">
      <w:pPr>
        <w:tabs>
          <w:tab w:val="clear" w:pos="709"/>
        </w:tabs>
        <w:jc w:val="left"/>
        <w:rPr>
          <w:i w:val="0"/>
          <w:iCs w:val="0"/>
          <w:color w:val="000000"/>
          <w:sz w:val="20"/>
          <w:szCs w:val="20"/>
        </w:rPr>
      </w:pPr>
      <w:r>
        <w:rPr>
          <w:i w:val="0"/>
          <w:iCs w:val="0"/>
          <w:color w:val="000000"/>
          <w:sz w:val="20"/>
          <w:szCs w:val="20"/>
        </w:rPr>
        <w:continuationSeparator/>
      </w:r>
    </w:p>
    <w:p w:rsidR="00FF361B" w:rsidRDefault="00FF361B"/>
    <w:p w:rsidR="00FF361B" w:rsidRDefault="00FF361B" w:rsidP="00B51BB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007" w:rsidRDefault="00474007">
    <w:pPr>
      <w:pStyle w:val="a8"/>
      <w:jc w:val="right"/>
      <w:rPr>
        <w:b w:val="0"/>
        <w:bCs w:val="0"/>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E321312"/>
    <w:lvl w:ilvl="0">
      <w:start w:val="1"/>
      <w:numFmt w:val="decimal"/>
      <w:lvlText w:val="%1."/>
      <w:lvlJc w:val="left"/>
      <w:pPr>
        <w:tabs>
          <w:tab w:val="num" w:pos="360"/>
        </w:tabs>
        <w:ind w:left="360" w:hanging="360"/>
      </w:pPr>
    </w:lvl>
  </w:abstractNum>
  <w:abstractNum w:abstractNumId="1">
    <w:nsid w:val="FFFFFFFE"/>
    <w:multiLevelType w:val="singleLevel"/>
    <w:tmpl w:val="FFEA6312"/>
    <w:lvl w:ilvl="0">
      <w:numFmt w:val="bullet"/>
      <w:lvlText w:val="*"/>
      <w:lvlJc w:val="left"/>
    </w:lvl>
  </w:abstractNum>
  <w:abstractNum w:abstractNumId="2">
    <w:nsid w:val="02BE64A5"/>
    <w:multiLevelType w:val="multilevel"/>
    <w:tmpl w:val="B7302EF6"/>
    <w:lvl w:ilvl="0">
      <w:start w:val="1"/>
      <w:numFmt w:val="none"/>
      <w:lvlText w:val="16."/>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7E21086"/>
    <w:multiLevelType w:val="singleLevel"/>
    <w:tmpl w:val="712E7BFC"/>
    <w:lvl w:ilvl="0">
      <w:start w:val="2"/>
      <w:numFmt w:val="decimal"/>
      <w:lvlText w:val="%1."/>
      <w:legacy w:legacy="1" w:legacySpace="0" w:legacyIndent="284"/>
      <w:lvlJc w:val="left"/>
      <w:rPr>
        <w:rFonts w:ascii="Times New Roman" w:hAnsi="Times New Roman" w:cs="Times New Roman" w:hint="default"/>
      </w:rPr>
    </w:lvl>
  </w:abstractNum>
  <w:abstractNum w:abstractNumId="4">
    <w:nsid w:val="09AC3D69"/>
    <w:multiLevelType w:val="hybridMultilevel"/>
    <w:tmpl w:val="44A2703C"/>
    <w:lvl w:ilvl="0" w:tplc="5594714E">
      <w:start w:val="10"/>
      <w:numFmt w:val="decimal"/>
      <w:lvlText w:val="%1."/>
      <w:lvlJc w:val="left"/>
      <w:pPr>
        <w:tabs>
          <w:tab w:val="num" w:pos="263"/>
        </w:tabs>
        <w:ind w:left="263" w:hanging="405"/>
      </w:pPr>
      <w:rPr>
        <w:rFonts w:hint="default"/>
        <w:sz w:val="32"/>
        <w:szCs w:val="32"/>
      </w:rPr>
    </w:lvl>
    <w:lvl w:ilvl="1" w:tplc="04190019">
      <w:start w:val="1"/>
      <w:numFmt w:val="lowerLetter"/>
      <w:lvlText w:val="%2."/>
      <w:lvlJc w:val="left"/>
      <w:pPr>
        <w:tabs>
          <w:tab w:val="num" w:pos="938"/>
        </w:tabs>
        <w:ind w:left="938" w:hanging="360"/>
      </w:pPr>
    </w:lvl>
    <w:lvl w:ilvl="2" w:tplc="0419001B">
      <w:start w:val="1"/>
      <w:numFmt w:val="lowerRoman"/>
      <w:lvlText w:val="%3."/>
      <w:lvlJc w:val="right"/>
      <w:pPr>
        <w:tabs>
          <w:tab w:val="num" w:pos="1658"/>
        </w:tabs>
        <w:ind w:left="1658" w:hanging="180"/>
      </w:pPr>
    </w:lvl>
    <w:lvl w:ilvl="3" w:tplc="0419000F">
      <w:start w:val="1"/>
      <w:numFmt w:val="decimal"/>
      <w:lvlText w:val="%4."/>
      <w:lvlJc w:val="left"/>
      <w:pPr>
        <w:tabs>
          <w:tab w:val="num" w:pos="2378"/>
        </w:tabs>
        <w:ind w:left="2378" w:hanging="360"/>
      </w:pPr>
    </w:lvl>
    <w:lvl w:ilvl="4" w:tplc="04190019">
      <w:start w:val="1"/>
      <w:numFmt w:val="lowerLetter"/>
      <w:lvlText w:val="%5."/>
      <w:lvlJc w:val="left"/>
      <w:pPr>
        <w:tabs>
          <w:tab w:val="num" w:pos="3098"/>
        </w:tabs>
        <w:ind w:left="3098" w:hanging="360"/>
      </w:pPr>
    </w:lvl>
    <w:lvl w:ilvl="5" w:tplc="0419001B">
      <w:start w:val="1"/>
      <w:numFmt w:val="lowerRoman"/>
      <w:lvlText w:val="%6."/>
      <w:lvlJc w:val="right"/>
      <w:pPr>
        <w:tabs>
          <w:tab w:val="num" w:pos="3818"/>
        </w:tabs>
        <w:ind w:left="3818" w:hanging="180"/>
      </w:pPr>
    </w:lvl>
    <w:lvl w:ilvl="6" w:tplc="0419000F">
      <w:start w:val="1"/>
      <w:numFmt w:val="decimal"/>
      <w:lvlText w:val="%7."/>
      <w:lvlJc w:val="left"/>
      <w:pPr>
        <w:tabs>
          <w:tab w:val="num" w:pos="4538"/>
        </w:tabs>
        <w:ind w:left="4538" w:hanging="360"/>
      </w:pPr>
    </w:lvl>
    <w:lvl w:ilvl="7" w:tplc="04190019">
      <w:start w:val="1"/>
      <w:numFmt w:val="lowerLetter"/>
      <w:lvlText w:val="%8."/>
      <w:lvlJc w:val="left"/>
      <w:pPr>
        <w:tabs>
          <w:tab w:val="num" w:pos="5258"/>
        </w:tabs>
        <w:ind w:left="5258" w:hanging="360"/>
      </w:pPr>
    </w:lvl>
    <w:lvl w:ilvl="8" w:tplc="0419001B">
      <w:start w:val="1"/>
      <w:numFmt w:val="lowerRoman"/>
      <w:lvlText w:val="%9."/>
      <w:lvlJc w:val="right"/>
      <w:pPr>
        <w:tabs>
          <w:tab w:val="num" w:pos="5978"/>
        </w:tabs>
        <w:ind w:left="5978" w:hanging="180"/>
      </w:pPr>
    </w:lvl>
  </w:abstractNum>
  <w:abstractNum w:abstractNumId="5">
    <w:nsid w:val="0A271F64"/>
    <w:multiLevelType w:val="hybridMultilevel"/>
    <w:tmpl w:val="0248E7CC"/>
    <w:lvl w:ilvl="0" w:tplc="FFFFFFFF">
      <w:start w:val="1"/>
      <w:numFmt w:val="decimal"/>
      <w:lvlText w:val="%1."/>
      <w:lvlJc w:val="left"/>
      <w:pPr>
        <w:tabs>
          <w:tab w:val="num" w:pos="1069"/>
        </w:tabs>
        <w:ind w:left="1069" w:hanging="360"/>
      </w:pPr>
      <w:rPr>
        <w:rFonts w:hint="default"/>
      </w:rPr>
    </w:lvl>
    <w:lvl w:ilvl="1" w:tplc="FFFFFFFF">
      <w:start w:val="1"/>
      <w:numFmt w:val="lowerLetter"/>
      <w:lvlText w:val="%2."/>
      <w:lvlJc w:val="left"/>
      <w:pPr>
        <w:tabs>
          <w:tab w:val="num" w:pos="1789"/>
        </w:tabs>
        <w:ind w:left="1789" w:hanging="360"/>
      </w:pPr>
    </w:lvl>
    <w:lvl w:ilvl="2" w:tplc="FFFFFFFF">
      <w:start w:val="1"/>
      <w:numFmt w:val="lowerRoman"/>
      <w:lvlText w:val="%3."/>
      <w:lvlJc w:val="right"/>
      <w:pPr>
        <w:tabs>
          <w:tab w:val="num" w:pos="2509"/>
        </w:tabs>
        <w:ind w:left="2509" w:hanging="180"/>
      </w:pPr>
    </w:lvl>
    <w:lvl w:ilvl="3" w:tplc="FFFFFFFF">
      <w:start w:val="1"/>
      <w:numFmt w:val="decimal"/>
      <w:lvlText w:val="%4."/>
      <w:lvlJc w:val="left"/>
      <w:pPr>
        <w:tabs>
          <w:tab w:val="num" w:pos="3229"/>
        </w:tabs>
        <w:ind w:left="3229" w:hanging="360"/>
      </w:pPr>
    </w:lvl>
    <w:lvl w:ilvl="4" w:tplc="FFFFFFFF">
      <w:start w:val="1"/>
      <w:numFmt w:val="lowerLetter"/>
      <w:lvlText w:val="%5."/>
      <w:lvlJc w:val="left"/>
      <w:pPr>
        <w:tabs>
          <w:tab w:val="num" w:pos="3949"/>
        </w:tabs>
        <w:ind w:left="3949" w:hanging="360"/>
      </w:pPr>
    </w:lvl>
    <w:lvl w:ilvl="5" w:tplc="FFFFFFFF">
      <w:start w:val="1"/>
      <w:numFmt w:val="lowerRoman"/>
      <w:lvlText w:val="%6."/>
      <w:lvlJc w:val="right"/>
      <w:pPr>
        <w:tabs>
          <w:tab w:val="num" w:pos="4669"/>
        </w:tabs>
        <w:ind w:left="4669" w:hanging="180"/>
      </w:pPr>
    </w:lvl>
    <w:lvl w:ilvl="6" w:tplc="FFFFFFFF">
      <w:start w:val="1"/>
      <w:numFmt w:val="decimal"/>
      <w:lvlText w:val="%7."/>
      <w:lvlJc w:val="left"/>
      <w:pPr>
        <w:tabs>
          <w:tab w:val="num" w:pos="5389"/>
        </w:tabs>
        <w:ind w:left="5389" w:hanging="360"/>
      </w:pPr>
    </w:lvl>
    <w:lvl w:ilvl="7" w:tplc="FFFFFFFF">
      <w:start w:val="1"/>
      <w:numFmt w:val="lowerLetter"/>
      <w:lvlText w:val="%8."/>
      <w:lvlJc w:val="left"/>
      <w:pPr>
        <w:tabs>
          <w:tab w:val="num" w:pos="6109"/>
        </w:tabs>
        <w:ind w:left="6109" w:hanging="360"/>
      </w:pPr>
    </w:lvl>
    <w:lvl w:ilvl="8" w:tplc="FFFFFFFF">
      <w:start w:val="1"/>
      <w:numFmt w:val="lowerRoman"/>
      <w:lvlText w:val="%9."/>
      <w:lvlJc w:val="right"/>
      <w:pPr>
        <w:tabs>
          <w:tab w:val="num" w:pos="6829"/>
        </w:tabs>
        <w:ind w:left="6829" w:hanging="180"/>
      </w:pPr>
    </w:lvl>
  </w:abstractNum>
  <w:abstractNum w:abstractNumId="6">
    <w:nsid w:val="0A9F283C"/>
    <w:multiLevelType w:val="hybridMultilevel"/>
    <w:tmpl w:val="672C5BC0"/>
    <w:lvl w:ilvl="0" w:tplc="7D12C0FC">
      <w:start w:val="1"/>
      <w:numFmt w:val="bullet"/>
      <w:lvlText w:val=""/>
      <w:lvlJc w:val="left"/>
      <w:pPr>
        <w:tabs>
          <w:tab w:val="num" w:pos="1428"/>
        </w:tabs>
        <w:ind w:left="1428" w:hanging="360"/>
      </w:pPr>
      <w:rPr>
        <w:rFonts w:ascii="Symbol" w:hAnsi="Symbol" w:cs="Symbol" w:hint="default"/>
      </w:rPr>
    </w:lvl>
    <w:lvl w:ilvl="1" w:tplc="04190019">
      <w:start w:val="1"/>
      <w:numFmt w:val="bullet"/>
      <w:lvlText w:val="o"/>
      <w:lvlJc w:val="left"/>
      <w:pPr>
        <w:tabs>
          <w:tab w:val="num" w:pos="2148"/>
        </w:tabs>
        <w:ind w:left="2148" w:hanging="360"/>
      </w:pPr>
      <w:rPr>
        <w:rFonts w:ascii="Courier New" w:hAnsi="Courier New" w:cs="Courier New" w:hint="default"/>
      </w:rPr>
    </w:lvl>
    <w:lvl w:ilvl="2" w:tplc="0419001B">
      <w:start w:val="1"/>
      <w:numFmt w:val="bullet"/>
      <w:lvlText w:val=""/>
      <w:lvlJc w:val="left"/>
      <w:pPr>
        <w:tabs>
          <w:tab w:val="num" w:pos="2868"/>
        </w:tabs>
        <w:ind w:left="2868" w:hanging="360"/>
      </w:pPr>
      <w:rPr>
        <w:rFonts w:ascii="Wingdings" w:hAnsi="Wingdings" w:cs="Wingdings" w:hint="default"/>
      </w:rPr>
    </w:lvl>
    <w:lvl w:ilvl="3" w:tplc="0419000F">
      <w:start w:val="1"/>
      <w:numFmt w:val="bullet"/>
      <w:lvlText w:val=""/>
      <w:lvlJc w:val="left"/>
      <w:pPr>
        <w:tabs>
          <w:tab w:val="num" w:pos="3588"/>
        </w:tabs>
        <w:ind w:left="3588" w:hanging="360"/>
      </w:pPr>
      <w:rPr>
        <w:rFonts w:ascii="Symbol" w:hAnsi="Symbol" w:cs="Symbol" w:hint="default"/>
      </w:rPr>
    </w:lvl>
    <w:lvl w:ilvl="4" w:tplc="04190019">
      <w:start w:val="1"/>
      <w:numFmt w:val="bullet"/>
      <w:lvlText w:val="o"/>
      <w:lvlJc w:val="left"/>
      <w:pPr>
        <w:tabs>
          <w:tab w:val="num" w:pos="4308"/>
        </w:tabs>
        <w:ind w:left="4308" w:hanging="360"/>
      </w:pPr>
      <w:rPr>
        <w:rFonts w:ascii="Courier New" w:hAnsi="Courier New" w:cs="Courier New" w:hint="default"/>
      </w:rPr>
    </w:lvl>
    <w:lvl w:ilvl="5" w:tplc="0419001B">
      <w:start w:val="1"/>
      <w:numFmt w:val="bullet"/>
      <w:lvlText w:val=""/>
      <w:lvlJc w:val="left"/>
      <w:pPr>
        <w:tabs>
          <w:tab w:val="num" w:pos="5028"/>
        </w:tabs>
        <w:ind w:left="5028" w:hanging="360"/>
      </w:pPr>
      <w:rPr>
        <w:rFonts w:ascii="Wingdings" w:hAnsi="Wingdings" w:cs="Wingdings" w:hint="default"/>
      </w:rPr>
    </w:lvl>
    <w:lvl w:ilvl="6" w:tplc="0419000F">
      <w:start w:val="1"/>
      <w:numFmt w:val="bullet"/>
      <w:lvlText w:val=""/>
      <w:lvlJc w:val="left"/>
      <w:pPr>
        <w:tabs>
          <w:tab w:val="num" w:pos="5748"/>
        </w:tabs>
        <w:ind w:left="5748" w:hanging="360"/>
      </w:pPr>
      <w:rPr>
        <w:rFonts w:ascii="Symbol" w:hAnsi="Symbol" w:cs="Symbol" w:hint="default"/>
      </w:rPr>
    </w:lvl>
    <w:lvl w:ilvl="7" w:tplc="04190019">
      <w:start w:val="1"/>
      <w:numFmt w:val="bullet"/>
      <w:lvlText w:val="o"/>
      <w:lvlJc w:val="left"/>
      <w:pPr>
        <w:tabs>
          <w:tab w:val="num" w:pos="6468"/>
        </w:tabs>
        <w:ind w:left="6468" w:hanging="360"/>
      </w:pPr>
      <w:rPr>
        <w:rFonts w:ascii="Courier New" w:hAnsi="Courier New" w:cs="Courier New" w:hint="default"/>
      </w:rPr>
    </w:lvl>
    <w:lvl w:ilvl="8" w:tplc="0419001B">
      <w:start w:val="1"/>
      <w:numFmt w:val="bullet"/>
      <w:lvlText w:val=""/>
      <w:lvlJc w:val="left"/>
      <w:pPr>
        <w:tabs>
          <w:tab w:val="num" w:pos="7188"/>
        </w:tabs>
        <w:ind w:left="7188" w:hanging="360"/>
      </w:pPr>
      <w:rPr>
        <w:rFonts w:ascii="Wingdings" w:hAnsi="Wingdings" w:cs="Wingdings" w:hint="default"/>
      </w:rPr>
    </w:lvl>
  </w:abstractNum>
  <w:abstractNum w:abstractNumId="7">
    <w:nsid w:val="10BF344E"/>
    <w:multiLevelType w:val="multilevel"/>
    <w:tmpl w:val="35080222"/>
    <w:lvl w:ilvl="0">
      <w:start w:val="14"/>
      <w:numFmt w:val="decimal"/>
      <w:lvlText w:val="%1."/>
      <w:lvlJc w:val="left"/>
      <w:pPr>
        <w:tabs>
          <w:tab w:val="num" w:pos="502"/>
        </w:tabs>
        <w:ind w:left="502" w:hanging="36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8">
    <w:nsid w:val="173B5C6A"/>
    <w:multiLevelType w:val="multilevel"/>
    <w:tmpl w:val="312CAAFA"/>
    <w:lvl w:ilvl="0">
      <w:start w:val="1"/>
      <w:numFmt w:val="none"/>
      <w:lvlText w:val="15."/>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7444EB8"/>
    <w:multiLevelType w:val="singleLevel"/>
    <w:tmpl w:val="5C4C6706"/>
    <w:lvl w:ilvl="0">
      <w:start w:val="2"/>
      <w:numFmt w:val="decimal"/>
      <w:lvlText w:val="%1."/>
      <w:legacy w:legacy="1" w:legacySpace="0" w:legacyIndent="244"/>
      <w:lvlJc w:val="left"/>
      <w:rPr>
        <w:rFonts w:ascii="Times New Roman" w:hAnsi="Times New Roman" w:cs="Times New Roman" w:hint="default"/>
      </w:rPr>
    </w:lvl>
  </w:abstractNum>
  <w:abstractNum w:abstractNumId="10">
    <w:nsid w:val="1AB372E8"/>
    <w:multiLevelType w:val="multilevel"/>
    <w:tmpl w:val="D9260812"/>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E5C59C7"/>
    <w:multiLevelType w:val="hybridMultilevel"/>
    <w:tmpl w:val="CE08B318"/>
    <w:lvl w:ilvl="0" w:tplc="FFFFFFFF">
      <w:start w:val="1"/>
      <w:numFmt w:val="bullet"/>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12">
    <w:nsid w:val="20547BA0"/>
    <w:multiLevelType w:val="hybridMultilevel"/>
    <w:tmpl w:val="F0F0D788"/>
    <w:lvl w:ilvl="0" w:tplc="04190001">
      <w:start w:val="1"/>
      <w:numFmt w:val="bullet"/>
      <w:lvlText w:val="-"/>
      <w:lvlJc w:val="left"/>
      <w:pPr>
        <w:tabs>
          <w:tab w:val="num" w:pos="1068"/>
        </w:tabs>
        <w:ind w:left="764" w:hanging="56"/>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1313D8"/>
    <w:multiLevelType w:val="hybridMultilevel"/>
    <w:tmpl w:val="DBA4CEF0"/>
    <w:lvl w:ilvl="0" w:tplc="FFFFFFFF">
      <w:start w:val="1"/>
      <w:numFmt w:val="bullet"/>
      <w:lvlText w:val="-"/>
      <w:lvlJc w:val="left"/>
      <w:pPr>
        <w:tabs>
          <w:tab w:val="num" w:pos="2858"/>
        </w:tabs>
        <w:ind w:left="2858" w:hanging="360"/>
      </w:pPr>
      <w:rPr>
        <w:rFonts w:ascii="Times New Roman" w:hAnsi="Times New Roman" w:cs="Times New Roman" w:hint="default"/>
        <w:b/>
        <w:bCs/>
        <w:color w:val="auto"/>
      </w:rPr>
    </w:lvl>
    <w:lvl w:ilvl="1" w:tplc="FFFFFFFF">
      <w:start w:val="1"/>
      <w:numFmt w:val="bullet"/>
      <w:lvlText w:val="-"/>
      <w:lvlJc w:val="left"/>
      <w:pPr>
        <w:tabs>
          <w:tab w:val="num" w:pos="2149"/>
        </w:tabs>
        <w:ind w:left="2149" w:hanging="360"/>
      </w:pPr>
      <w:rPr>
        <w:rFonts w:ascii="Times New Roman" w:hAnsi="Times New Roman" w:cs="Times New Roman" w:hint="default"/>
        <w:b/>
        <w:bCs/>
        <w:color w:val="auto"/>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14">
    <w:nsid w:val="277A2E09"/>
    <w:multiLevelType w:val="hybridMultilevel"/>
    <w:tmpl w:val="74CC36B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2CAD2229"/>
    <w:multiLevelType w:val="hybridMultilevel"/>
    <w:tmpl w:val="7DB86510"/>
    <w:lvl w:ilvl="0" w:tplc="0419000F">
      <w:start w:val="1"/>
      <w:numFmt w:val="bullet"/>
      <w:lvlText w:val="-"/>
      <w:lvlJc w:val="left"/>
      <w:pPr>
        <w:tabs>
          <w:tab w:val="num" w:pos="2869"/>
        </w:tabs>
        <w:ind w:left="2869" w:hanging="360"/>
      </w:pPr>
      <w:rPr>
        <w:rFonts w:ascii="Times New Roman" w:hAnsi="Times New Roman" w:cs="Times New Roman" w:hint="default"/>
        <w:b/>
        <w:bCs/>
        <w:color w:val="auto"/>
      </w:rPr>
    </w:lvl>
    <w:lvl w:ilvl="1" w:tplc="04190019">
      <w:start w:val="1"/>
      <w:numFmt w:val="bullet"/>
      <w:lvlText w:val="-"/>
      <w:lvlJc w:val="left"/>
      <w:pPr>
        <w:tabs>
          <w:tab w:val="num" w:pos="2160"/>
        </w:tabs>
        <w:ind w:left="2160" w:hanging="360"/>
      </w:pPr>
      <w:rPr>
        <w:rFonts w:ascii="Times New Roman" w:hAnsi="Times New Roman" w:cs="Times New Roman" w:hint="default"/>
        <w:b/>
        <w:bCs/>
        <w:color w:val="auto"/>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16">
    <w:nsid w:val="2DEC6DE1"/>
    <w:multiLevelType w:val="multilevel"/>
    <w:tmpl w:val="8652667A"/>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4"/>
      <w:numFmt w:val="decimal"/>
      <w:lvlText w:val="%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60B022F"/>
    <w:multiLevelType w:val="singleLevel"/>
    <w:tmpl w:val="F6B6351C"/>
    <w:lvl w:ilvl="0">
      <w:start w:val="2"/>
      <w:numFmt w:val="bullet"/>
      <w:lvlText w:val="-"/>
      <w:lvlJc w:val="left"/>
      <w:pPr>
        <w:tabs>
          <w:tab w:val="num" w:pos="704"/>
        </w:tabs>
        <w:ind w:left="704" w:hanging="360"/>
      </w:pPr>
      <w:rPr>
        <w:rFonts w:hint="default"/>
      </w:rPr>
    </w:lvl>
  </w:abstractNum>
  <w:abstractNum w:abstractNumId="18">
    <w:nsid w:val="3A8A0D0A"/>
    <w:multiLevelType w:val="multilevel"/>
    <w:tmpl w:val="EF2E7D3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C111E9A"/>
    <w:multiLevelType w:val="hybridMultilevel"/>
    <w:tmpl w:val="83B64E1A"/>
    <w:lvl w:ilvl="0" w:tplc="FFFFFFFF">
      <w:start w:val="1"/>
      <w:numFmt w:val="bullet"/>
      <w:lvlText w:val="-"/>
      <w:lvlJc w:val="left"/>
      <w:pPr>
        <w:tabs>
          <w:tab w:val="num" w:pos="2007"/>
        </w:tabs>
        <w:ind w:left="2007" w:hanging="360"/>
      </w:pPr>
      <w:rPr>
        <w:rFonts w:ascii="Times New Roman" w:hAnsi="Times New Roman" w:cs="Times New Roman"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404E44DF"/>
    <w:multiLevelType w:val="multilevel"/>
    <w:tmpl w:val="77D476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2575261"/>
    <w:multiLevelType w:val="hybridMultilevel"/>
    <w:tmpl w:val="19A05560"/>
    <w:lvl w:ilvl="0" w:tplc="FFFFFFFF">
      <w:start w:val="1"/>
      <w:numFmt w:val="bullet"/>
      <w:lvlText w:val="-"/>
      <w:lvlJc w:val="left"/>
      <w:pPr>
        <w:tabs>
          <w:tab w:val="num" w:pos="2869"/>
        </w:tabs>
        <w:ind w:left="2869" w:hanging="360"/>
      </w:pPr>
      <w:rPr>
        <w:rFonts w:ascii="Times New Roman" w:hAnsi="Times New Roman" w:cs="Times New Roman" w:hint="default"/>
        <w:b/>
        <w:bCs/>
        <w:color w:val="auto"/>
      </w:rPr>
    </w:lvl>
    <w:lvl w:ilvl="1" w:tplc="FFFFFFFF">
      <w:start w:val="1"/>
      <w:numFmt w:val="bullet"/>
      <w:lvlText w:val="-"/>
      <w:lvlJc w:val="left"/>
      <w:pPr>
        <w:tabs>
          <w:tab w:val="num" w:pos="2160"/>
        </w:tabs>
        <w:ind w:left="2160" w:hanging="360"/>
      </w:pPr>
      <w:rPr>
        <w:rFonts w:ascii="Times New Roman" w:hAnsi="Times New Roman" w:cs="Times New Roman" w:hint="default"/>
        <w:b/>
        <w:bCs/>
        <w:color w:val="auto"/>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2">
    <w:nsid w:val="47873688"/>
    <w:multiLevelType w:val="hybridMultilevel"/>
    <w:tmpl w:val="77D476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915710A"/>
    <w:multiLevelType w:val="singleLevel"/>
    <w:tmpl w:val="6E1CA80C"/>
    <w:lvl w:ilvl="0">
      <w:start w:val="1"/>
      <w:numFmt w:val="bullet"/>
      <w:pStyle w:val="3"/>
      <w:lvlText w:val=""/>
      <w:lvlJc w:val="left"/>
      <w:pPr>
        <w:tabs>
          <w:tab w:val="num" w:pos="360"/>
        </w:tabs>
        <w:ind w:left="360" w:hanging="360"/>
      </w:pPr>
      <w:rPr>
        <w:rFonts w:ascii="Symbol" w:hAnsi="Symbol" w:cs="Symbol" w:hint="default"/>
      </w:rPr>
    </w:lvl>
  </w:abstractNum>
  <w:abstractNum w:abstractNumId="24">
    <w:nsid w:val="4A1C578A"/>
    <w:multiLevelType w:val="multilevel"/>
    <w:tmpl w:val="1F60E816"/>
    <w:lvl w:ilvl="0">
      <w:start w:val="5"/>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D1E4107"/>
    <w:multiLevelType w:val="hybridMultilevel"/>
    <w:tmpl w:val="AA8424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54383A54"/>
    <w:multiLevelType w:val="hybridMultilevel"/>
    <w:tmpl w:val="946C8E98"/>
    <w:lvl w:ilvl="0" w:tplc="FFFFFFFF">
      <w:start w:val="1"/>
      <w:numFmt w:val="decimal"/>
      <w:lvlText w:val="%1."/>
      <w:lvlJc w:val="left"/>
      <w:pPr>
        <w:tabs>
          <w:tab w:val="num" w:pos="1069"/>
        </w:tabs>
        <w:ind w:left="1069" w:hanging="360"/>
      </w:pPr>
      <w:rPr>
        <w:rFonts w:hint="default"/>
      </w:rPr>
    </w:lvl>
    <w:lvl w:ilvl="1" w:tplc="FFFFFFFF">
      <w:start w:val="1"/>
      <w:numFmt w:val="lowerLetter"/>
      <w:lvlText w:val="%2."/>
      <w:lvlJc w:val="left"/>
      <w:pPr>
        <w:tabs>
          <w:tab w:val="num" w:pos="1789"/>
        </w:tabs>
        <w:ind w:left="1789" w:hanging="360"/>
      </w:pPr>
    </w:lvl>
    <w:lvl w:ilvl="2" w:tplc="FFFFFFFF">
      <w:start w:val="1"/>
      <w:numFmt w:val="lowerRoman"/>
      <w:lvlText w:val="%3."/>
      <w:lvlJc w:val="right"/>
      <w:pPr>
        <w:tabs>
          <w:tab w:val="num" w:pos="2509"/>
        </w:tabs>
        <w:ind w:left="2509" w:hanging="180"/>
      </w:pPr>
    </w:lvl>
    <w:lvl w:ilvl="3" w:tplc="FFFFFFFF">
      <w:start w:val="1"/>
      <w:numFmt w:val="decimal"/>
      <w:lvlText w:val="%4."/>
      <w:lvlJc w:val="left"/>
      <w:pPr>
        <w:tabs>
          <w:tab w:val="num" w:pos="3229"/>
        </w:tabs>
        <w:ind w:left="3229" w:hanging="360"/>
      </w:pPr>
    </w:lvl>
    <w:lvl w:ilvl="4" w:tplc="FFFFFFFF">
      <w:start w:val="1"/>
      <w:numFmt w:val="lowerLetter"/>
      <w:lvlText w:val="%5."/>
      <w:lvlJc w:val="left"/>
      <w:pPr>
        <w:tabs>
          <w:tab w:val="num" w:pos="3949"/>
        </w:tabs>
        <w:ind w:left="3949" w:hanging="360"/>
      </w:pPr>
    </w:lvl>
    <w:lvl w:ilvl="5" w:tplc="FFFFFFFF">
      <w:start w:val="1"/>
      <w:numFmt w:val="lowerRoman"/>
      <w:lvlText w:val="%6."/>
      <w:lvlJc w:val="right"/>
      <w:pPr>
        <w:tabs>
          <w:tab w:val="num" w:pos="4669"/>
        </w:tabs>
        <w:ind w:left="4669" w:hanging="180"/>
      </w:pPr>
    </w:lvl>
    <w:lvl w:ilvl="6" w:tplc="FFFFFFFF">
      <w:start w:val="1"/>
      <w:numFmt w:val="decimal"/>
      <w:lvlText w:val="%7."/>
      <w:lvlJc w:val="left"/>
      <w:pPr>
        <w:tabs>
          <w:tab w:val="num" w:pos="5389"/>
        </w:tabs>
        <w:ind w:left="5389" w:hanging="360"/>
      </w:pPr>
    </w:lvl>
    <w:lvl w:ilvl="7" w:tplc="FFFFFFFF">
      <w:start w:val="1"/>
      <w:numFmt w:val="lowerLetter"/>
      <w:lvlText w:val="%8."/>
      <w:lvlJc w:val="left"/>
      <w:pPr>
        <w:tabs>
          <w:tab w:val="num" w:pos="6109"/>
        </w:tabs>
        <w:ind w:left="6109" w:hanging="360"/>
      </w:pPr>
    </w:lvl>
    <w:lvl w:ilvl="8" w:tplc="FFFFFFFF">
      <w:start w:val="1"/>
      <w:numFmt w:val="lowerRoman"/>
      <w:lvlText w:val="%9."/>
      <w:lvlJc w:val="right"/>
      <w:pPr>
        <w:tabs>
          <w:tab w:val="num" w:pos="6829"/>
        </w:tabs>
        <w:ind w:left="6829" w:hanging="180"/>
      </w:pPr>
    </w:lvl>
  </w:abstractNum>
  <w:abstractNum w:abstractNumId="27">
    <w:nsid w:val="5B7154B4"/>
    <w:multiLevelType w:val="hybridMultilevel"/>
    <w:tmpl w:val="A18E44D8"/>
    <w:lvl w:ilvl="0" w:tplc="F48EB44E">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8">
    <w:nsid w:val="60CD54B1"/>
    <w:multiLevelType w:val="multilevel"/>
    <w:tmpl w:val="FFEC8B92"/>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64FD07C3"/>
    <w:multiLevelType w:val="singleLevel"/>
    <w:tmpl w:val="F1863AC6"/>
    <w:lvl w:ilvl="0">
      <w:start w:val="1"/>
      <w:numFmt w:val="bullet"/>
      <w:pStyle w:val="2"/>
      <w:lvlText w:val=""/>
      <w:lvlJc w:val="left"/>
      <w:pPr>
        <w:tabs>
          <w:tab w:val="num" w:pos="360"/>
        </w:tabs>
        <w:ind w:left="360" w:hanging="360"/>
      </w:pPr>
      <w:rPr>
        <w:rFonts w:ascii="Wingdings" w:hAnsi="Wingdings" w:cs="Wingdings" w:hint="default"/>
        <w:color w:val="auto"/>
      </w:rPr>
    </w:lvl>
  </w:abstractNum>
  <w:abstractNum w:abstractNumId="30">
    <w:nsid w:val="698F5013"/>
    <w:multiLevelType w:val="multilevel"/>
    <w:tmpl w:val="4BFC9960"/>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E836458"/>
    <w:multiLevelType w:val="hybridMultilevel"/>
    <w:tmpl w:val="B17A3130"/>
    <w:lvl w:ilvl="0" w:tplc="FFFFFFFF">
      <w:start w:val="5"/>
      <w:numFmt w:val="bullet"/>
      <w:lvlText w:val="-"/>
      <w:lvlJc w:val="left"/>
      <w:pPr>
        <w:tabs>
          <w:tab w:val="num" w:pos="1260"/>
        </w:tabs>
        <w:ind w:left="1260" w:hanging="360"/>
      </w:pPr>
      <w:rPr>
        <w:rFonts w:ascii="Times New Roman" w:eastAsia="Times New Roman" w:hAnsi="Times New Roman" w:hint="default"/>
      </w:rPr>
    </w:lvl>
    <w:lvl w:ilvl="1" w:tplc="FFFFFFFF">
      <w:start w:val="1"/>
      <w:numFmt w:val="bullet"/>
      <w:lvlText w:val="o"/>
      <w:lvlJc w:val="left"/>
      <w:pPr>
        <w:tabs>
          <w:tab w:val="num" w:pos="1980"/>
        </w:tabs>
        <w:ind w:left="1980" w:hanging="360"/>
      </w:pPr>
      <w:rPr>
        <w:rFonts w:ascii="Courier New" w:hAnsi="Courier New" w:cs="Courier New" w:hint="default"/>
      </w:rPr>
    </w:lvl>
    <w:lvl w:ilvl="2" w:tplc="FFFFFFFF">
      <w:start w:val="1"/>
      <w:numFmt w:val="bullet"/>
      <w:lvlText w:val=""/>
      <w:lvlJc w:val="left"/>
      <w:pPr>
        <w:tabs>
          <w:tab w:val="num" w:pos="2700"/>
        </w:tabs>
        <w:ind w:left="2700" w:hanging="360"/>
      </w:pPr>
      <w:rPr>
        <w:rFonts w:ascii="Wingdings" w:hAnsi="Wingdings" w:cs="Wingdings" w:hint="default"/>
      </w:rPr>
    </w:lvl>
    <w:lvl w:ilvl="3" w:tplc="FFFFFFFF">
      <w:start w:val="1"/>
      <w:numFmt w:val="bullet"/>
      <w:lvlText w:val=""/>
      <w:lvlJc w:val="left"/>
      <w:pPr>
        <w:tabs>
          <w:tab w:val="num" w:pos="3420"/>
        </w:tabs>
        <w:ind w:left="3420" w:hanging="360"/>
      </w:pPr>
      <w:rPr>
        <w:rFonts w:ascii="Symbol" w:hAnsi="Symbol" w:cs="Symbol" w:hint="default"/>
      </w:rPr>
    </w:lvl>
    <w:lvl w:ilvl="4" w:tplc="FFFFFFFF">
      <w:start w:val="1"/>
      <w:numFmt w:val="bullet"/>
      <w:lvlText w:val="o"/>
      <w:lvlJc w:val="left"/>
      <w:pPr>
        <w:tabs>
          <w:tab w:val="num" w:pos="4140"/>
        </w:tabs>
        <w:ind w:left="4140" w:hanging="360"/>
      </w:pPr>
      <w:rPr>
        <w:rFonts w:ascii="Courier New" w:hAnsi="Courier New" w:cs="Courier New" w:hint="default"/>
      </w:rPr>
    </w:lvl>
    <w:lvl w:ilvl="5" w:tplc="FFFFFFFF">
      <w:start w:val="1"/>
      <w:numFmt w:val="bullet"/>
      <w:lvlText w:val=""/>
      <w:lvlJc w:val="left"/>
      <w:pPr>
        <w:tabs>
          <w:tab w:val="num" w:pos="4860"/>
        </w:tabs>
        <w:ind w:left="4860" w:hanging="360"/>
      </w:pPr>
      <w:rPr>
        <w:rFonts w:ascii="Wingdings" w:hAnsi="Wingdings" w:cs="Wingdings" w:hint="default"/>
      </w:rPr>
    </w:lvl>
    <w:lvl w:ilvl="6" w:tplc="FFFFFFFF">
      <w:start w:val="1"/>
      <w:numFmt w:val="bullet"/>
      <w:lvlText w:val=""/>
      <w:lvlJc w:val="left"/>
      <w:pPr>
        <w:tabs>
          <w:tab w:val="num" w:pos="5580"/>
        </w:tabs>
        <w:ind w:left="5580" w:hanging="360"/>
      </w:pPr>
      <w:rPr>
        <w:rFonts w:ascii="Symbol" w:hAnsi="Symbol" w:cs="Symbol" w:hint="default"/>
      </w:rPr>
    </w:lvl>
    <w:lvl w:ilvl="7" w:tplc="FFFFFFFF">
      <w:start w:val="1"/>
      <w:numFmt w:val="bullet"/>
      <w:lvlText w:val="o"/>
      <w:lvlJc w:val="left"/>
      <w:pPr>
        <w:tabs>
          <w:tab w:val="num" w:pos="6300"/>
        </w:tabs>
        <w:ind w:left="6300" w:hanging="360"/>
      </w:pPr>
      <w:rPr>
        <w:rFonts w:ascii="Courier New" w:hAnsi="Courier New" w:cs="Courier New" w:hint="default"/>
      </w:rPr>
    </w:lvl>
    <w:lvl w:ilvl="8" w:tplc="FFFFFFFF">
      <w:start w:val="1"/>
      <w:numFmt w:val="bullet"/>
      <w:lvlText w:val=""/>
      <w:lvlJc w:val="left"/>
      <w:pPr>
        <w:tabs>
          <w:tab w:val="num" w:pos="7020"/>
        </w:tabs>
        <w:ind w:left="7020" w:hanging="360"/>
      </w:pPr>
      <w:rPr>
        <w:rFonts w:ascii="Wingdings" w:hAnsi="Wingdings" w:cs="Wingdings" w:hint="default"/>
      </w:rPr>
    </w:lvl>
  </w:abstractNum>
  <w:abstractNum w:abstractNumId="32">
    <w:nsid w:val="707057EA"/>
    <w:multiLevelType w:val="hybridMultilevel"/>
    <w:tmpl w:val="DFE4CBA4"/>
    <w:lvl w:ilvl="0" w:tplc="E86C2C44">
      <w:start w:val="1"/>
      <w:numFmt w:val="decimal"/>
      <w:lvlText w:val="%1)"/>
      <w:lvlJc w:val="left"/>
      <w:pPr>
        <w:tabs>
          <w:tab w:val="num" w:pos="2868"/>
        </w:tabs>
        <w:ind w:left="2868" w:hanging="900"/>
      </w:pPr>
      <w:rPr>
        <w:rFonts w:hint="default"/>
      </w:r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33">
    <w:nsid w:val="708156F1"/>
    <w:multiLevelType w:val="hybridMultilevel"/>
    <w:tmpl w:val="35080222"/>
    <w:lvl w:ilvl="0" w:tplc="B84CDA82">
      <w:start w:val="14"/>
      <w:numFmt w:val="decimal"/>
      <w:lvlText w:val="%1."/>
      <w:lvlJc w:val="left"/>
      <w:pPr>
        <w:tabs>
          <w:tab w:val="num" w:pos="502"/>
        </w:tabs>
        <w:ind w:left="502" w:hanging="360"/>
      </w:pPr>
      <w:rPr>
        <w:rFonts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4">
    <w:nsid w:val="725F0657"/>
    <w:multiLevelType w:val="singleLevel"/>
    <w:tmpl w:val="F3628E50"/>
    <w:lvl w:ilvl="0">
      <w:start w:val="1"/>
      <w:numFmt w:val="bullet"/>
      <w:pStyle w:val="a"/>
      <w:lvlText w:val=""/>
      <w:lvlJc w:val="left"/>
      <w:pPr>
        <w:tabs>
          <w:tab w:val="num" w:pos="360"/>
        </w:tabs>
        <w:ind w:left="360" w:hanging="360"/>
      </w:pPr>
      <w:rPr>
        <w:rFonts w:ascii="Wingdings" w:hAnsi="Wingdings" w:cs="Wingdings" w:hint="default"/>
        <w:color w:val="auto"/>
      </w:rPr>
    </w:lvl>
  </w:abstractNum>
  <w:abstractNum w:abstractNumId="35">
    <w:nsid w:val="74413150"/>
    <w:multiLevelType w:val="hybridMultilevel"/>
    <w:tmpl w:val="3D5C5612"/>
    <w:lvl w:ilvl="0" w:tplc="E040B62C">
      <w:start w:val="1"/>
      <w:numFmt w:val="none"/>
      <w:lvlText w:val="16."/>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7AA02DFA"/>
    <w:multiLevelType w:val="hybridMultilevel"/>
    <w:tmpl w:val="CCEE4D7A"/>
    <w:lvl w:ilvl="0" w:tplc="0419000F">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582"/>
        </w:tabs>
        <w:ind w:left="1582" w:hanging="360"/>
      </w:pPr>
    </w:lvl>
    <w:lvl w:ilvl="2" w:tplc="0419001B">
      <w:start w:val="1"/>
      <w:numFmt w:val="lowerRoman"/>
      <w:lvlText w:val="%3."/>
      <w:lvlJc w:val="right"/>
      <w:pPr>
        <w:tabs>
          <w:tab w:val="num" w:pos="2302"/>
        </w:tabs>
        <w:ind w:left="2302" w:hanging="180"/>
      </w:pPr>
    </w:lvl>
    <w:lvl w:ilvl="3" w:tplc="0419000F">
      <w:start w:val="1"/>
      <w:numFmt w:val="decimal"/>
      <w:lvlText w:val="%4."/>
      <w:lvlJc w:val="left"/>
      <w:pPr>
        <w:tabs>
          <w:tab w:val="num" w:pos="3022"/>
        </w:tabs>
        <w:ind w:left="3022" w:hanging="360"/>
      </w:pPr>
    </w:lvl>
    <w:lvl w:ilvl="4" w:tplc="04190019">
      <w:start w:val="1"/>
      <w:numFmt w:val="lowerLetter"/>
      <w:lvlText w:val="%5."/>
      <w:lvlJc w:val="left"/>
      <w:pPr>
        <w:tabs>
          <w:tab w:val="num" w:pos="3742"/>
        </w:tabs>
        <w:ind w:left="3742" w:hanging="360"/>
      </w:pPr>
    </w:lvl>
    <w:lvl w:ilvl="5" w:tplc="0419001B">
      <w:start w:val="1"/>
      <w:numFmt w:val="lowerRoman"/>
      <w:lvlText w:val="%6."/>
      <w:lvlJc w:val="right"/>
      <w:pPr>
        <w:tabs>
          <w:tab w:val="num" w:pos="4462"/>
        </w:tabs>
        <w:ind w:left="4462" w:hanging="180"/>
      </w:pPr>
    </w:lvl>
    <w:lvl w:ilvl="6" w:tplc="0419000F">
      <w:start w:val="1"/>
      <w:numFmt w:val="decimal"/>
      <w:lvlText w:val="%7."/>
      <w:lvlJc w:val="left"/>
      <w:pPr>
        <w:tabs>
          <w:tab w:val="num" w:pos="5182"/>
        </w:tabs>
        <w:ind w:left="5182" w:hanging="360"/>
      </w:pPr>
    </w:lvl>
    <w:lvl w:ilvl="7" w:tplc="04190019">
      <w:start w:val="1"/>
      <w:numFmt w:val="lowerLetter"/>
      <w:lvlText w:val="%8."/>
      <w:lvlJc w:val="left"/>
      <w:pPr>
        <w:tabs>
          <w:tab w:val="num" w:pos="5902"/>
        </w:tabs>
        <w:ind w:left="5902" w:hanging="360"/>
      </w:pPr>
    </w:lvl>
    <w:lvl w:ilvl="8" w:tplc="0419001B">
      <w:start w:val="1"/>
      <w:numFmt w:val="lowerRoman"/>
      <w:lvlText w:val="%9."/>
      <w:lvlJc w:val="right"/>
      <w:pPr>
        <w:tabs>
          <w:tab w:val="num" w:pos="6622"/>
        </w:tabs>
        <w:ind w:left="6622" w:hanging="180"/>
      </w:pPr>
    </w:lvl>
  </w:abstractNum>
  <w:abstractNum w:abstractNumId="37">
    <w:nsid w:val="7BE26B41"/>
    <w:multiLevelType w:val="multilevel"/>
    <w:tmpl w:val="3D5C5612"/>
    <w:lvl w:ilvl="0">
      <w:start w:val="1"/>
      <w:numFmt w:val="none"/>
      <w:lvlText w:val="16."/>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D6B5608"/>
    <w:multiLevelType w:val="multilevel"/>
    <w:tmpl w:val="D3CE0FD2"/>
    <w:lvl w:ilvl="0">
      <w:start w:val="1"/>
      <w:numFmt w:val="none"/>
      <w:pStyle w:val="a0"/>
      <w:lvlText w:val="%1"/>
      <w:lvlJc w:val="left"/>
      <w:pPr>
        <w:tabs>
          <w:tab w:val="num" w:pos="360"/>
        </w:tabs>
      </w:pPr>
    </w:lvl>
    <w:lvl w:ilvl="1">
      <w:start w:val="1"/>
      <w:numFmt w:val="decimal"/>
      <w:pStyle w:val="1"/>
      <w:lvlText w:val="%1%2."/>
      <w:lvlJc w:val="left"/>
      <w:pPr>
        <w:tabs>
          <w:tab w:val="num" w:pos="720"/>
        </w:tabs>
        <w:ind w:left="357" w:hanging="357"/>
      </w:pPr>
    </w:lvl>
    <w:lvl w:ilvl="2">
      <w:start w:val="1"/>
      <w:numFmt w:val="decimal"/>
      <w:pStyle w:val="20"/>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0"/>
  </w:num>
  <w:num w:numId="2">
    <w:abstractNumId w:val="0"/>
  </w:num>
  <w:num w:numId="3">
    <w:abstractNumId w:val="0"/>
  </w:num>
  <w:num w:numId="4">
    <w:abstractNumId w:val="0"/>
  </w:num>
  <w:num w:numId="5">
    <w:abstractNumId w:val="31"/>
  </w:num>
  <w:num w:numId="6">
    <w:abstractNumId w:val="17"/>
  </w:num>
  <w:num w:numId="7">
    <w:abstractNumId w:val="9"/>
  </w:num>
  <w:num w:numId="8">
    <w:abstractNumId w:val="1"/>
    <w:lvlOverride w:ilvl="0">
      <w:lvl w:ilvl="0">
        <w:numFmt w:val="bullet"/>
        <w:lvlText w:val="-"/>
        <w:legacy w:legacy="1" w:legacySpace="0" w:legacyIndent="135"/>
        <w:lvlJc w:val="left"/>
        <w:rPr>
          <w:rFonts w:ascii="Times New Roman" w:hAnsi="Times New Roman" w:cs="Times New Roman" w:hint="default"/>
        </w:rPr>
      </w:lvl>
    </w:lvlOverride>
  </w:num>
  <w:num w:numId="9">
    <w:abstractNumId w:val="1"/>
    <w:lvlOverride w:ilvl="0">
      <w:lvl w:ilvl="0">
        <w:numFmt w:val="bullet"/>
        <w:lvlText w:val="-"/>
        <w:legacy w:legacy="1" w:legacySpace="0" w:legacyIndent="183"/>
        <w:lvlJc w:val="left"/>
        <w:rPr>
          <w:rFonts w:ascii="Times New Roman" w:hAnsi="Times New Roman" w:cs="Times New Roman" w:hint="default"/>
        </w:rPr>
      </w:lvl>
    </w:lvlOverride>
  </w:num>
  <w:num w:numId="10">
    <w:abstractNumId w:val="1"/>
    <w:lvlOverride w:ilvl="0">
      <w:lvl w:ilvl="0">
        <w:numFmt w:val="bullet"/>
        <w:lvlText w:val="-"/>
        <w:legacy w:legacy="1" w:legacySpace="0" w:legacyIndent="134"/>
        <w:lvlJc w:val="left"/>
        <w:rPr>
          <w:rFonts w:ascii="Times New Roman" w:hAnsi="Times New Roman" w:cs="Times New Roman" w:hint="default"/>
        </w:rPr>
      </w:lvl>
    </w:lvlOverride>
  </w:num>
  <w:num w:numId="11">
    <w:abstractNumId w:val="1"/>
    <w:lvlOverride w:ilvl="0">
      <w:lvl w:ilvl="0">
        <w:numFmt w:val="bullet"/>
        <w:lvlText w:val="-"/>
        <w:legacy w:legacy="1" w:legacySpace="0" w:legacyIndent="158"/>
        <w:lvlJc w:val="left"/>
        <w:rPr>
          <w:rFonts w:ascii="Times New Roman" w:hAnsi="Times New Roman" w:cs="Times New Roman" w:hint="default"/>
        </w:rPr>
      </w:lvl>
    </w:lvlOverride>
  </w:num>
  <w:num w:numId="12">
    <w:abstractNumId w:val="1"/>
    <w:lvlOverride w:ilvl="0">
      <w:lvl w:ilvl="0">
        <w:numFmt w:val="bullet"/>
        <w:lvlText w:val="-"/>
        <w:legacy w:legacy="1" w:legacySpace="0" w:legacyIndent="139"/>
        <w:lvlJc w:val="left"/>
        <w:rPr>
          <w:rFonts w:ascii="Times New Roman" w:hAnsi="Times New Roman" w:cs="Times New Roman" w:hint="default"/>
        </w:rPr>
      </w:lvl>
    </w:lvlOverride>
  </w:num>
  <w:num w:numId="13">
    <w:abstractNumId w:val="1"/>
    <w:lvlOverride w:ilvl="0">
      <w:lvl w:ilvl="0">
        <w:numFmt w:val="bullet"/>
        <w:lvlText w:val="-"/>
        <w:legacy w:legacy="1" w:legacySpace="0" w:legacyIndent="269"/>
        <w:lvlJc w:val="left"/>
        <w:rPr>
          <w:rFonts w:ascii="Times New Roman" w:hAnsi="Times New Roman" w:cs="Times New Roman" w:hint="default"/>
        </w:rPr>
      </w:lvl>
    </w:lvlOverride>
  </w:num>
  <w:num w:numId="14">
    <w:abstractNumId w:val="3"/>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15"/>
  </w:num>
  <w:num w:numId="19">
    <w:abstractNumId w:val="21"/>
  </w:num>
  <w:num w:numId="20">
    <w:abstractNumId w:val="26"/>
  </w:num>
  <w:num w:numId="21">
    <w:abstractNumId w:val="5"/>
  </w:num>
  <w:num w:numId="22">
    <w:abstractNumId w:val="12"/>
  </w:num>
  <w:num w:numId="23">
    <w:abstractNumId w:val="13"/>
  </w:num>
  <w:num w:numId="24">
    <w:abstractNumId w:val="6"/>
  </w:num>
  <w:num w:numId="25">
    <w:abstractNumId w:val="11"/>
  </w:num>
  <w:num w:numId="26">
    <w:abstractNumId w:val="14"/>
  </w:num>
  <w:num w:numId="27">
    <w:abstractNumId w:val="29"/>
  </w:num>
  <w:num w:numId="28">
    <w:abstractNumId w:val="23"/>
  </w:num>
  <w:num w:numId="29">
    <w:abstractNumId w:val="34"/>
  </w:num>
  <w:num w:numId="30">
    <w:abstractNumId w:val="38"/>
  </w:num>
  <w:num w:numId="31">
    <w:abstractNumId w:val="0"/>
  </w:num>
  <w:num w:numId="32">
    <w:abstractNumId w:val="25"/>
  </w:num>
  <w:num w:numId="33">
    <w:abstractNumId w:val="33"/>
  </w:num>
  <w:num w:numId="34">
    <w:abstractNumId w:val="36"/>
  </w:num>
  <w:num w:numId="35">
    <w:abstractNumId w:val="16"/>
  </w:num>
  <w:num w:numId="36">
    <w:abstractNumId w:val="10"/>
  </w:num>
  <w:num w:numId="37">
    <w:abstractNumId w:val="24"/>
  </w:num>
  <w:num w:numId="38">
    <w:abstractNumId w:val="30"/>
  </w:num>
  <w:num w:numId="39">
    <w:abstractNumId w:val="18"/>
  </w:num>
  <w:num w:numId="40">
    <w:abstractNumId w:val="4"/>
  </w:num>
  <w:num w:numId="41">
    <w:abstractNumId w:val="7"/>
  </w:num>
  <w:num w:numId="42">
    <w:abstractNumId w:val="22"/>
  </w:num>
  <w:num w:numId="43">
    <w:abstractNumId w:val="20"/>
  </w:num>
  <w:num w:numId="44">
    <w:abstractNumId w:val="35"/>
  </w:num>
  <w:num w:numId="45">
    <w:abstractNumId w:val="8"/>
  </w:num>
  <w:num w:numId="46">
    <w:abstractNumId w:val="37"/>
  </w:num>
  <w:num w:numId="47">
    <w:abstractNumId w:val="28"/>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10"/>
  <w:drawingGridVerticalSpacing w:val="0"/>
  <w:displayHorizontalDrawingGridEvery w:val="0"/>
  <w:displayVerticalDrawingGridEvery w:val="0"/>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57C1"/>
    <w:rsid w:val="00002FE2"/>
    <w:rsid w:val="0000532B"/>
    <w:rsid w:val="000301FE"/>
    <w:rsid w:val="0004192D"/>
    <w:rsid w:val="0004545B"/>
    <w:rsid w:val="00047F10"/>
    <w:rsid w:val="00057BCB"/>
    <w:rsid w:val="00061F94"/>
    <w:rsid w:val="00063618"/>
    <w:rsid w:val="000869D6"/>
    <w:rsid w:val="000876EF"/>
    <w:rsid w:val="00097145"/>
    <w:rsid w:val="000A25A6"/>
    <w:rsid w:val="000A5084"/>
    <w:rsid w:val="000A6B65"/>
    <w:rsid w:val="000C3699"/>
    <w:rsid w:val="000C39E5"/>
    <w:rsid w:val="000C512E"/>
    <w:rsid w:val="000D0AEC"/>
    <w:rsid w:val="000D176B"/>
    <w:rsid w:val="000F52A5"/>
    <w:rsid w:val="00100310"/>
    <w:rsid w:val="00112849"/>
    <w:rsid w:val="00117112"/>
    <w:rsid w:val="001240FF"/>
    <w:rsid w:val="00126AE9"/>
    <w:rsid w:val="00136114"/>
    <w:rsid w:val="00136150"/>
    <w:rsid w:val="00137C70"/>
    <w:rsid w:val="00140075"/>
    <w:rsid w:val="001409D3"/>
    <w:rsid w:val="0016319B"/>
    <w:rsid w:val="00171B93"/>
    <w:rsid w:val="00191722"/>
    <w:rsid w:val="001A1747"/>
    <w:rsid w:val="001C677F"/>
    <w:rsid w:val="001D7804"/>
    <w:rsid w:val="001E03B2"/>
    <w:rsid w:val="001E0FAF"/>
    <w:rsid w:val="001E1ACC"/>
    <w:rsid w:val="002013BF"/>
    <w:rsid w:val="002361FE"/>
    <w:rsid w:val="00242CA6"/>
    <w:rsid w:val="00247733"/>
    <w:rsid w:val="002557B7"/>
    <w:rsid w:val="0025772F"/>
    <w:rsid w:val="00263EB0"/>
    <w:rsid w:val="0027347E"/>
    <w:rsid w:val="00273CCB"/>
    <w:rsid w:val="00291DCD"/>
    <w:rsid w:val="0029738D"/>
    <w:rsid w:val="002B27C4"/>
    <w:rsid w:val="002B3508"/>
    <w:rsid w:val="002B57C1"/>
    <w:rsid w:val="002B6369"/>
    <w:rsid w:val="002F39EA"/>
    <w:rsid w:val="003325C3"/>
    <w:rsid w:val="00332EDD"/>
    <w:rsid w:val="003428CD"/>
    <w:rsid w:val="00347F49"/>
    <w:rsid w:val="003513C3"/>
    <w:rsid w:val="00354D1E"/>
    <w:rsid w:val="00362B28"/>
    <w:rsid w:val="00367327"/>
    <w:rsid w:val="00367FF4"/>
    <w:rsid w:val="00372F5D"/>
    <w:rsid w:val="00380831"/>
    <w:rsid w:val="003860B3"/>
    <w:rsid w:val="00387FF4"/>
    <w:rsid w:val="003A5393"/>
    <w:rsid w:val="003C7D99"/>
    <w:rsid w:val="003D0262"/>
    <w:rsid w:val="003D71FE"/>
    <w:rsid w:val="003D7BE5"/>
    <w:rsid w:val="003E63A7"/>
    <w:rsid w:val="003F30A1"/>
    <w:rsid w:val="003F4063"/>
    <w:rsid w:val="003F4829"/>
    <w:rsid w:val="0040203F"/>
    <w:rsid w:val="00412B02"/>
    <w:rsid w:val="00416093"/>
    <w:rsid w:val="00433B44"/>
    <w:rsid w:val="0043662A"/>
    <w:rsid w:val="00437E5F"/>
    <w:rsid w:val="00446F5D"/>
    <w:rsid w:val="004611C5"/>
    <w:rsid w:val="00461A77"/>
    <w:rsid w:val="00466662"/>
    <w:rsid w:val="00467589"/>
    <w:rsid w:val="00474007"/>
    <w:rsid w:val="00474C05"/>
    <w:rsid w:val="0047502F"/>
    <w:rsid w:val="004818B6"/>
    <w:rsid w:val="00494932"/>
    <w:rsid w:val="004977CF"/>
    <w:rsid w:val="004B01CA"/>
    <w:rsid w:val="004C48B0"/>
    <w:rsid w:val="004C5947"/>
    <w:rsid w:val="004C6D3C"/>
    <w:rsid w:val="004C7B52"/>
    <w:rsid w:val="004D5E9A"/>
    <w:rsid w:val="004E0DE1"/>
    <w:rsid w:val="004E34D5"/>
    <w:rsid w:val="004E7C3E"/>
    <w:rsid w:val="00500142"/>
    <w:rsid w:val="00500726"/>
    <w:rsid w:val="005063F3"/>
    <w:rsid w:val="0051204C"/>
    <w:rsid w:val="00513354"/>
    <w:rsid w:val="00513981"/>
    <w:rsid w:val="005176DB"/>
    <w:rsid w:val="0052299C"/>
    <w:rsid w:val="00561236"/>
    <w:rsid w:val="00564840"/>
    <w:rsid w:val="005679B9"/>
    <w:rsid w:val="0057631C"/>
    <w:rsid w:val="00586739"/>
    <w:rsid w:val="00590A17"/>
    <w:rsid w:val="00592FE8"/>
    <w:rsid w:val="005B3498"/>
    <w:rsid w:val="005B3617"/>
    <w:rsid w:val="005B5B9D"/>
    <w:rsid w:val="005C53BE"/>
    <w:rsid w:val="005D1D48"/>
    <w:rsid w:val="005E2E8C"/>
    <w:rsid w:val="005E2F54"/>
    <w:rsid w:val="005E3CFC"/>
    <w:rsid w:val="005E41DF"/>
    <w:rsid w:val="005F0E2C"/>
    <w:rsid w:val="0060229A"/>
    <w:rsid w:val="00604CC9"/>
    <w:rsid w:val="00605F78"/>
    <w:rsid w:val="006062A7"/>
    <w:rsid w:val="00635535"/>
    <w:rsid w:val="00636C33"/>
    <w:rsid w:val="006458B2"/>
    <w:rsid w:val="00664195"/>
    <w:rsid w:val="0066572C"/>
    <w:rsid w:val="00673515"/>
    <w:rsid w:val="00680DBF"/>
    <w:rsid w:val="0068539E"/>
    <w:rsid w:val="00691F12"/>
    <w:rsid w:val="006A5CF6"/>
    <w:rsid w:val="006B3153"/>
    <w:rsid w:val="006B7AA3"/>
    <w:rsid w:val="006C3121"/>
    <w:rsid w:val="006C796C"/>
    <w:rsid w:val="006E419A"/>
    <w:rsid w:val="006E704E"/>
    <w:rsid w:val="006F2FE5"/>
    <w:rsid w:val="006F56EE"/>
    <w:rsid w:val="006F5C30"/>
    <w:rsid w:val="0070051B"/>
    <w:rsid w:val="007014D0"/>
    <w:rsid w:val="00710E92"/>
    <w:rsid w:val="00722AA7"/>
    <w:rsid w:val="00743B02"/>
    <w:rsid w:val="007448F1"/>
    <w:rsid w:val="00746D6F"/>
    <w:rsid w:val="00757627"/>
    <w:rsid w:val="007740E3"/>
    <w:rsid w:val="00781420"/>
    <w:rsid w:val="00794984"/>
    <w:rsid w:val="00794D0E"/>
    <w:rsid w:val="007960FC"/>
    <w:rsid w:val="007A320F"/>
    <w:rsid w:val="007A5749"/>
    <w:rsid w:val="007A6641"/>
    <w:rsid w:val="007C0B36"/>
    <w:rsid w:val="007D0C79"/>
    <w:rsid w:val="007E4C85"/>
    <w:rsid w:val="007E7F9D"/>
    <w:rsid w:val="007F63A0"/>
    <w:rsid w:val="0082036F"/>
    <w:rsid w:val="00830094"/>
    <w:rsid w:val="00836D2C"/>
    <w:rsid w:val="0086195F"/>
    <w:rsid w:val="00862111"/>
    <w:rsid w:val="008950D6"/>
    <w:rsid w:val="008A0195"/>
    <w:rsid w:val="008A04C4"/>
    <w:rsid w:val="008A07A8"/>
    <w:rsid w:val="008A21FC"/>
    <w:rsid w:val="008A240D"/>
    <w:rsid w:val="008B6B0B"/>
    <w:rsid w:val="008C0979"/>
    <w:rsid w:val="008E6486"/>
    <w:rsid w:val="00906B21"/>
    <w:rsid w:val="009210CA"/>
    <w:rsid w:val="00940A46"/>
    <w:rsid w:val="009522EE"/>
    <w:rsid w:val="00956355"/>
    <w:rsid w:val="00964338"/>
    <w:rsid w:val="009665CA"/>
    <w:rsid w:val="00980A9F"/>
    <w:rsid w:val="00990A06"/>
    <w:rsid w:val="00991831"/>
    <w:rsid w:val="009D1E4C"/>
    <w:rsid w:val="009E6365"/>
    <w:rsid w:val="00A01072"/>
    <w:rsid w:val="00A05658"/>
    <w:rsid w:val="00A069D4"/>
    <w:rsid w:val="00A148EB"/>
    <w:rsid w:val="00A14D99"/>
    <w:rsid w:val="00A16779"/>
    <w:rsid w:val="00A21756"/>
    <w:rsid w:val="00A43864"/>
    <w:rsid w:val="00A5377A"/>
    <w:rsid w:val="00A62B03"/>
    <w:rsid w:val="00A76CF9"/>
    <w:rsid w:val="00A77989"/>
    <w:rsid w:val="00A84972"/>
    <w:rsid w:val="00A92AE1"/>
    <w:rsid w:val="00AA50A0"/>
    <w:rsid w:val="00AB041F"/>
    <w:rsid w:val="00AC44CC"/>
    <w:rsid w:val="00AD1D6E"/>
    <w:rsid w:val="00AD24EE"/>
    <w:rsid w:val="00B04458"/>
    <w:rsid w:val="00B10644"/>
    <w:rsid w:val="00B47F22"/>
    <w:rsid w:val="00B51BBF"/>
    <w:rsid w:val="00B54F49"/>
    <w:rsid w:val="00B77855"/>
    <w:rsid w:val="00B82975"/>
    <w:rsid w:val="00B9025B"/>
    <w:rsid w:val="00BA008A"/>
    <w:rsid w:val="00BA2BBE"/>
    <w:rsid w:val="00BA7D1A"/>
    <w:rsid w:val="00BB0E6A"/>
    <w:rsid w:val="00BB3C20"/>
    <w:rsid w:val="00BC3BA1"/>
    <w:rsid w:val="00BE28EC"/>
    <w:rsid w:val="00BE57A5"/>
    <w:rsid w:val="00BF7BCF"/>
    <w:rsid w:val="00C04E5B"/>
    <w:rsid w:val="00C10248"/>
    <w:rsid w:val="00C22D66"/>
    <w:rsid w:val="00C27151"/>
    <w:rsid w:val="00C27A93"/>
    <w:rsid w:val="00C44A39"/>
    <w:rsid w:val="00C7009F"/>
    <w:rsid w:val="00C73168"/>
    <w:rsid w:val="00C811D1"/>
    <w:rsid w:val="00C92DCD"/>
    <w:rsid w:val="00CA1367"/>
    <w:rsid w:val="00CB2CD3"/>
    <w:rsid w:val="00CB4A68"/>
    <w:rsid w:val="00CF6895"/>
    <w:rsid w:val="00D03727"/>
    <w:rsid w:val="00D227C3"/>
    <w:rsid w:val="00D2625D"/>
    <w:rsid w:val="00D377CF"/>
    <w:rsid w:val="00D43437"/>
    <w:rsid w:val="00D56239"/>
    <w:rsid w:val="00D652B5"/>
    <w:rsid w:val="00D73732"/>
    <w:rsid w:val="00D77352"/>
    <w:rsid w:val="00D966A1"/>
    <w:rsid w:val="00DA0E0A"/>
    <w:rsid w:val="00DA2DE4"/>
    <w:rsid w:val="00DA5FD9"/>
    <w:rsid w:val="00DB0909"/>
    <w:rsid w:val="00DB2B6A"/>
    <w:rsid w:val="00DB3B84"/>
    <w:rsid w:val="00DC3935"/>
    <w:rsid w:val="00DC6033"/>
    <w:rsid w:val="00DD0630"/>
    <w:rsid w:val="00DD1A9A"/>
    <w:rsid w:val="00DD3B53"/>
    <w:rsid w:val="00DD43DC"/>
    <w:rsid w:val="00DD6261"/>
    <w:rsid w:val="00DE20D3"/>
    <w:rsid w:val="00E00B78"/>
    <w:rsid w:val="00E144C6"/>
    <w:rsid w:val="00E171F0"/>
    <w:rsid w:val="00E228B9"/>
    <w:rsid w:val="00E3148F"/>
    <w:rsid w:val="00E506EC"/>
    <w:rsid w:val="00E535FF"/>
    <w:rsid w:val="00E5452F"/>
    <w:rsid w:val="00E63A8F"/>
    <w:rsid w:val="00E6457F"/>
    <w:rsid w:val="00E72E88"/>
    <w:rsid w:val="00E84E48"/>
    <w:rsid w:val="00E945AD"/>
    <w:rsid w:val="00E97A57"/>
    <w:rsid w:val="00EA392C"/>
    <w:rsid w:val="00EB613A"/>
    <w:rsid w:val="00EB6425"/>
    <w:rsid w:val="00EC15B0"/>
    <w:rsid w:val="00EC2DEA"/>
    <w:rsid w:val="00EC3059"/>
    <w:rsid w:val="00EC43B6"/>
    <w:rsid w:val="00EC5FC0"/>
    <w:rsid w:val="00ED7C30"/>
    <w:rsid w:val="00EE230C"/>
    <w:rsid w:val="00EF1214"/>
    <w:rsid w:val="00EF289E"/>
    <w:rsid w:val="00EF5EC4"/>
    <w:rsid w:val="00F15ABC"/>
    <w:rsid w:val="00F27B8D"/>
    <w:rsid w:val="00F3178B"/>
    <w:rsid w:val="00F35188"/>
    <w:rsid w:val="00F35317"/>
    <w:rsid w:val="00F35A6A"/>
    <w:rsid w:val="00F55276"/>
    <w:rsid w:val="00F57D13"/>
    <w:rsid w:val="00F75219"/>
    <w:rsid w:val="00F90890"/>
    <w:rsid w:val="00F923E4"/>
    <w:rsid w:val="00FA0BA9"/>
    <w:rsid w:val="00FD12A0"/>
    <w:rsid w:val="00FD2CC6"/>
    <w:rsid w:val="00FD47AF"/>
    <w:rsid w:val="00FE28C3"/>
    <w:rsid w:val="00FE3D69"/>
    <w:rsid w:val="00FF361B"/>
    <w:rsid w:val="00FF4EBA"/>
    <w:rsid w:val="00FF4F3D"/>
    <w:rsid w:val="00FF7A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autoRedefine/>
    <w:qFormat/>
    <w:rsid w:val="0040203F"/>
    <w:pPr>
      <w:tabs>
        <w:tab w:val="left" w:pos="709"/>
      </w:tabs>
      <w:jc w:val="both"/>
    </w:pPr>
    <w:rPr>
      <w:i/>
      <w:iCs/>
      <w:sz w:val="22"/>
      <w:szCs w:val="22"/>
    </w:rPr>
  </w:style>
  <w:style w:type="paragraph" w:styleId="10">
    <w:name w:val="heading 1"/>
    <w:aliases w:val="Заголовок раздела,Заголовок 1 Знак2,Заголовок 1 Знак1 Знак,Заголовок 1 Знак Знак Знак,Заголовок 1 Знак Знак1,Заголовок раздела Знак"/>
    <w:basedOn w:val="a1"/>
    <w:link w:val="11"/>
    <w:uiPriority w:val="99"/>
    <w:qFormat/>
    <w:rsid w:val="00E171F0"/>
    <w:pPr>
      <w:widowControl w:val="0"/>
      <w:tabs>
        <w:tab w:val="clear" w:pos="709"/>
      </w:tabs>
      <w:spacing w:before="120" w:after="120"/>
      <w:jc w:val="left"/>
      <w:outlineLvl w:val="0"/>
    </w:pPr>
    <w:rPr>
      <w:b/>
      <w:bCs/>
      <w:i w:val="0"/>
      <w:iCs w:val="0"/>
      <w:sz w:val="20"/>
      <w:szCs w:val="20"/>
    </w:rPr>
  </w:style>
  <w:style w:type="paragraph" w:styleId="21">
    <w:name w:val="heading 2"/>
    <w:aliases w:val="Заголовок подраздела"/>
    <w:basedOn w:val="a1"/>
    <w:next w:val="a1"/>
    <w:link w:val="22"/>
    <w:uiPriority w:val="99"/>
    <w:qFormat/>
    <w:rsid w:val="00A14D99"/>
    <w:pPr>
      <w:keepNext/>
      <w:tabs>
        <w:tab w:val="clear" w:pos="709"/>
      </w:tabs>
      <w:spacing w:before="120" w:after="60"/>
      <w:jc w:val="left"/>
      <w:outlineLvl w:val="1"/>
    </w:pPr>
    <w:rPr>
      <w:b/>
      <w:bCs/>
      <w:i w:val="0"/>
      <w:iCs w:val="0"/>
      <w:sz w:val="20"/>
      <w:szCs w:val="20"/>
    </w:rPr>
  </w:style>
  <w:style w:type="paragraph" w:styleId="30">
    <w:name w:val="heading 3"/>
    <w:basedOn w:val="a1"/>
    <w:link w:val="31"/>
    <w:uiPriority w:val="99"/>
    <w:qFormat/>
    <w:pPr>
      <w:widowControl w:val="0"/>
      <w:tabs>
        <w:tab w:val="clear" w:pos="709"/>
      </w:tabs>
      <w:spacing w:before="240" w:after="40"/>
      <w:jc w:val="left"/>
      <w:outlineLvl w:val="2"/>
    </w:pPr>
    <w:rPr>
      <w:i w:val="0"/>
      <w:iCs w:val="0"/>
      <w:sz w:val="20"/>
      <w:szCs w:val="20"/>
    </w:rPr>
  </w:style>
  <w:style w:type="paragraph" w:styleId="4">
    <w:name w:val="heading 4"/>
    <w:aliases w:val="Заголовок 4 Знак1 Знак Знак1,Знак Знак Знак Знак1,Знак Знак Знак Знак Знак,Знак Знак Знак1 Знак,Знак Знак1 Знак"/>
    <w:basedOn w:val="a1"/>
    <w:next w:val="a1"/>
    <w:link w:val="40"/>
    <w:uiPriority w:val="99"/>
    <w:qFormat/>
    <w:pPr>
      <w:keepNext/>
      <w:tabs>
        <w:tab w:val="clear" w:pos="709"/>
      </w:tabs>
      <w:jc w:val="center"/>
      <w:outlineLvl w:val="3"/>
    </w:pPr>
    <w:rPr>
      <w:i w:val="0"/>
      <w:iCs w:val="0"/>
      <w:sz w:val="20"/>
      <w:szCs w:val="20"/>
    </w:rPr>
  </w:style>
  <w:style w:type="paragraph" w:styleId="5">
    <w:name w:val="heading 5"/>
    <w:basedOn w:val="a1"/>
    <w:next w:val="a1"/>
    <w:link w:val="50"/>
    <w:uiPriority w:val="99"/>
    <w:qFormat/>
    <w:pPr>
      <w:keepNext/>
      <w:tabs>
        <w:tab w:val="clear" w:pos="709"/>
      </w:tabs>
      <w:jc w:val="left"/>
      <w:outlineLvl w:val="4"/>
    </w:pPr>
    <w:rPr>
      <w:sz w:val="20"/>
      <w:szCs w:val="20"/>
    </w:rPr>
  </w:style>
  <w:style w:type="paragraph" w:styleId="6">
    <w:name w:val="heading 6"/>
    <w:basedOn w:val="a1"/>
    <w:next w:val="a1"/>
    <w:link w:val="60"/>
    <w:uiPriority w:val="99"/>
    <w:qFormat/>
    <w:pPr>
      <w:keepNext/>
      <w:tabs>
        <w:tab w:val="clear" w:pos="709"/>
      </w:tabs>
      <w:jc w:val="center"/>
      <w:outlineLvl w:val="5"/>
    </w:pPr>
    <w:rPr>
      <w:i w:val="0"/>
      <w:iCs w:val="0"/>
      <w:color w:val="000000"/>
      <w:sz w:val="20"/>
      <w:szCs w:val="20"/>
      <w:lang w:val="en-US"/>
    </w:rPr>
  </w:style>
  <w:style w:type="paragraph" w:styleId="7">
    <w:name w:val="heading 7"/>
    <w:basedOn w:val="a1"/>
    <w:next w:val="a1"/>
    <w:link w:val="70"/>
    <w:uiPriority w:val="99"/>
    <w:qFormat/>
    <w:pPr>
      <w:keepNext/>
      <w:tabs>
        <w:tab w:val="clear" w:pos="709"/>
      </w:tabs>
      <w:jc w:val="left"/>
      <w:outlineLvl w:val="6"/>
    </w:pPr>
    <w:rPr>
      <w:i w:val="0"/>
      <w:iCs w:val="0"/>
      <w:color w:val="000000"/>
      <w:sz w:val="20"/>
      <w:szCs w:val="20"/>
    </w:rPr>
  </w:style>
  <w:style w:type="paragraph" w:styleId="8">
    <w:name w:val="heading 8"/>
    <w:basedOn w:val="a1"/>
    <w:next w:val="a1"/>
    <w:link w:val="80"/>
    <w:uiPriority w:val="99"/>
    <w:qFormat/>
    <w:pPr>
      <w:keepNext/>
      <w:tabs>
        <w:tab w:val="clear" w:pos="709"/>
      </w:tabs>
      <w:jc w:val="left"/>
      <w:outlineLvl w:val="7"/>
    </w:pPr>
    <w:rPr>
      <w:i w:val="0"/>
      <w:iCs w:val="0"/>
      <w:color w:val="000000"/>
      <w:sz w:val="20"/>
      <w:szCs w:val="20"/>
    </w:rPr>
  </w:style>
  <w:style w:type="paragraph" w:styleId="9">
    <w:name w:val="heading 9"/>
    <w:basedOn w:val="a1"/>
    <w:next w:val="a1"/>
    <w:link w:val="90"/>
    <w:uiPriority w:val="99"/>
    <w:qFormat/>
    <w:pPr>
      <w:keepNext/>
      <w:tabs>
        <w:tab w:val="clear" w:pos="709"/>
      </w:tabs>
      <w:jc w:val="left"/>
      <w:outlineLvl w:val="8"/>
    </w:pPr>
    <w:rPr>
      <w:i w:val="0"/>
      <w:iCs w:val="0"/>
      <w:color w:val="000000"/>
      <w:sz w:val="20"/>
      <w:szCs w:val="20"/>
    </w:rPr>
  </w:style>
  <w:style w:type="character" w:default="1" w:styleId="a2">
    <w:name w:val="Default Paragraph Font"/>
    <w:uiPriority w:val="99"/>
    <w:semiHidden/>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Заголовок раздела Знак1,Заголовок 1 Знак2 Знак,Заголовок 1 Знак1 Знак Знак,Заголовок 1 Знак Знак Знак Знак,Заголовок 1 Знак Знак1 Знак,Заголовок раздела Знак Знак"/>
    <w:basedOn w:val="a2"/>
    <w:link w:val="10"/>
    <w:uiPriority w:val="99"/>
    <w:locked/>
    <w:rsid w:val="00E171F0"/>
    <w:rPr>
      <w:b/>
      <w:bCs/>
    </w:rPr>
  </w:style>
  <w:style w:type="character" w:customStyle="1" w:styleId="22">
    <w:name w:val="Заголовок 2 Знак"/>
    <w:aliases w:val="Заголовок подраздела Знак"/>
    <w:basedOn w:val="a2"/>
    <w:link w:val="21"/>
    <w:uiPriority w:val="99"/>
    <w:locked/>
    <w:rsid w:val="00A14D99"/>
    <w:rPr>
      <w:b/>
      <w:bCs/>
    </w:rPr>
  </w:style>
  <w:style w:type="character" w:customStyle="1" w:styleId="31">
    <w:name w:val="Заголовок 3 Знак"/>
    <w:basedOn w:val="a2"/>
    <w:link w:val="30"/>
    <w:uiPriority w:val="99"/>
    <w:semiHidden/>
    <w:locked/>
    <w:rPr>
      <w:rFonts w:ascii="Cambria" w:hAnsi="Cambria" w:cs="Cambria"/>
      <w:b/>
      <w:bCs/>
      <w:color w:val="000000"/>
      <w:sz w:val="26"/>
      <w:szCs w:val="26"/>
    </w:rPr>
  </w:style>
  <w:style w:type="paragraph" w:customStyle="1" w:styleId="ConsNonformat">
    <w:name w:val="ConsNonformat"/>
    <w:uiPriority w:val="99"/>
    <w:pPr>
      <w:widowControl w:val="0"/>
    </w:pPr>
    <w:rPr>
      <w:rFonts w:ascii="Courier New" w:hAnsi="Courier New" w:cs="Courier New"/>
    </w:rPr>
  </w:style>
  <w:style w:type="character" w:customStyle="1" w:styleId="50">
    <w:name w:val="Заголовок 5 Знак"/>
    <w:basedOn w:val="a2"/>
    <w:link w:val="5"/>
    <w:uiPriority w:val="99"/>
    <w:semiHidden/>
    <w:locked/>
    <w:rPr>
      <w:rFonts w:ascii="Calibri" w:hAnsi="Calibri" w:cs="Calibri"/>
      <w:b/>
      <w:bCs/>
      <w:i/>
      <w:iCs/>
      <w:color w:val="000000"/>
      <w:sz w:val="26"/>
      <w:szCs w:val="26"/>
    </w:rPr>
  </w:style>
  <w:style w:type="character" w:customStyle="1" w:styleId="60">
    <w:name w:val="Заголовок 6 Знак"/>
    <w:basedOn w:val="a2"/>
    <w:link w:val="6"/>
    <w:uiPriority w:val="99"/>
    <w:semiHidden/>
    <w:locked/>
    <w:rPr>
      <w:rFonts w:ascii="Calibri" w:hAnsi="Calibri" w:cs="Calibri"/>
      <w:b/>
      <w:bCs/>
      <w:color w:val="000000"/>
      <w:sz w:val="22"/>
      <w:szCs w:val="22"/>
    </w:rPr>
  </w:style>
  <w:style w:type="character" w:customStyle="1" w:styleId="70">
    <w:name w:val="Заголовок 7 Знак"/>
    <w:basedOn w:val="a2"/>
    <w:link w:val="7"/>
    <w:uiPriority w:val="99"/>
    <w:semiHidden/>
    <w:locked/>
    <w:rPr>
      <w:rFonts w:ascii="Calibri" w:hAnsi="Calibri" w:cs="Calibri"/>
      <w:color w:val="000000"/>
      <w:sz w:val="24"/>
      <w:szCs w:val="24"/>
    </w:rPr>
  </w:style>
  <w:style w:type="character" w:customStyle="1" w:styleId="80">
    <w:name w:val="Заголовок 8 Знак"/>
    <w:basedOn w:val="a2"/>
    <w:link w:val="8"/>
    <w:uiPriority w:val="99"/>
    <w:semiHidden/>
    <w:locked/>
    <w:rPr>
      <w:rFonts w:ascii="Calibri" w:hAnsi="Calibri" w:cs="Calibri"/>
      <w:i/>
      <w:iCs/>
      <w:color w:val="000000"/>
      <w:sz w:val="24"/>
      <w:szCs w:val="24"/>
    </w:rPr>
  </w:style>
  <w:style w:type="character" w:customStyle="1" w:styleId="90">
    <w:name w:val="Заголовок 9 Знак"/>
    <w:basedOn w:val="a2"/>
    <w:link w:val="9"/>
    <w:uiPriority w:val="99"/>
    <w:semiHidden/>
    <w:locked/>
    <w:rPr>
      <w:rFonts w:ascii="Cambria" w:hAnsi="Cambria" w:cs="Cambria"/>
      <w:color w:val="000000"/>
      <w:sz w:val="22"/>
      <w:szCs w:val="22"/>
    </w:rPr>
  </w:style>
  <w:style w:type="character" w:customStyle="1" w:styleId="40">
    <w:name w:val="Заголовок 4 Знак"/>
    <w:aliases w:val="Заголовок 4 Знак1 Знак Знак1 Знак,Знак Знак Знак Знак1 Знак,Знак Знак Знак Знак Знак Знак1,Знак Знак Знак1 Знак Знак1,Знак Знак1 Знак Знак1"/>
    <w:basedOn w:val="a2"/>
    <w:link w:val="4"/>
    <w:uiPriority w:val="99"/>
    <w:semiHidden/>
    <w:locked/>
    <w:rPr>
      <w:rFonts w:ascii="Calibri" w:hAnsi="Calibri" w:cs="Calibri"/>
      <w:b/>
      <w:bCs/>
      <w:color w:val="000000"/>
      <w:sz w:val="28"/>
      <w:szCs w:val="28"/>
    </w:rPr>
  </w:style>
  <w:style w:type="paragraph" w:styleId="a5">
    <w:name w:val="Body Text Indent"/>
    <w:basedOn w:val="a1"/>
    <w:link w:val="a6"/>
    <w:uiPriority w:val="99"/>
    <w:semiHidden/>
    <w:pPr>
      <w:tabs>
        <w:tab w:val="clear" w:pos="709"/>
      </w:tabs>
      <w:autoSpaceDE w:val="0"/>
      <w:autoSpaceDN w:val="0"/>
      <w:adjustRightInd w:val="0"/>
    </w:pPr>
    <w:rPr>
      <w:b/>
      <w:bCs/>
      <w:color w:val="000000"/>
      <w:sz w:val="20"/>
      <w:szCs w:val="20"/>
    </w:rPr>
  </w:style>
  <w:style w:type="character" w:customStyle="1" w:styleId="a6">
    <w:name w:val="Основной текст с отступом Знак"/>
    <w:basedOn w:val="a2"/>
    <w:link w:val="a5"/>
    <w:uiPriority w:val="99"/>
    <w:semiHidden/>
    <w:locked/>
    <w:rPr>
      <w:color w:val="000000"/>
    </w:rPr>
  </w:style>
  <w:style w:type="character" w:customStyle="1" w:styleId="SUBST">
    <w:name w:val="__SUBST"/>
    <w:uiPriority w:val="99"/>
    <w:rPr>
      <w:b/>
      <w:bCs/>
      <w:i/>
      <w:iCs/>
      <w:sz w:val="22"/>
      <w:szCs w:val="22"/>
    </w:rPr>
  </w:style>
  <w:style w:type="character" w:styleId="a7">
    <w:name w:val="Hyperlink"/>
    <w:basedOn w:val="a2"/>
    <w:uiPriority w:val="99"/>
    <w:rPr>
      <w:color w:val="0000FF"/>
      <w:u w:val="single"/>
    </w:rPr>
  </w:style>
  <w:style w:type="paragraph" w:customStyle="1" w:styleId="ConsNormal">
    <w:name w:val="ConsNormal"/>
    <w:uiPriority w:val="99"/>
    <w:pPr>
      <w:widowControl w:val="0"/>
      <w:ind w:firstLine="720"/>
    </w:pPr>
    <w:rPr>
      <w:rFonts w:ascii="Arial" w:hAnsi="Arial" w:cs="Arial"/>
    </w:rPr>
  </w:style>
  <w:style w:type="paragraph" w:styleId="23">
    <w:name w:val="toc 2"/>
    <w:basedOn w:val="a1"/>
    <w:next w:val="a1"/>
    <w:autoRedefine/>
    <w:uiPriority w:val="99"/>
    <w:semiHidden/>
    <w:pPr>
      <w:tabs>
        <w:tab w:val="clear" w:pos="709"/>
        <w:tab w:val="right" w:leader="dot" w:pos="10490"/>
      </w:tabs>
      <w:ind w:left="284" w:right="141"/>
      <w:jc w:val="left"/>
    </w:pPr>
    <w:rPr>
      <w:i w:val="0"/>
      <w:iCs w:val="0"/>
      <w:noProof/>
      <w:sz w:val="20"/>
      <w:szCs w:val="20"/>
    </w:rPr>
  </w:style>
  <w:style w:type="paragraph" w:styleId="12">
    <w:name w:val="toc 1"/>
    <w:basedOn w:val="a1"/>
    <w:next w:val="a1"/>
    <w:autoRedefine/>
    <w:uiPriority w:val="99"/>
    <w:semiHidden/>
    <w:pPr>
      <w:tabs>
        <w:tab w:val="clear" w:pos="709"/>
        <w:tab w:val="right" w:leader="dot" w:pos="10490"/>
      </w:tabs>
      <w:jc w:val="left"/>
    </w:pPr>
    <w:rPr>
      <w:b/>
      <w:bCs/>
      <w:i w:val="0"/>
      <w:iCs w:val="0"/>
      <w:noProof/>
    </w:rPr>
  </w:style>
  <w:style w:type="paragraph" w:styleId="32">
    <w:name w:val="Body Text 3"/>
    <w:basedOn w:val="a1"/>
    <w:link w:val="33"/>
    <w:uiPriority w:val="99"/>
    <w:semiHidden/>
    <w:pPr>
      <w:tabs>
        <w:tab w:val="clear" w:pos="709"/>
      </w:tabs>
      <w:jc w:val="left"/>
    </w:pPr>
    <w:rPr>
      <w:b/>
      <w:bCs/>
      <w:i w:val="0"/>
      <w:iCs w:val="0"/>
      <w:sz w:val="20"/>
      <w:szCs w:val="20"/>
    </w:rPr>
  </w:style>
  <w:style w:type="character" w:customStyle="1" w:styleId="33">
    <w:name w:val="Основной текст 3 Знак"/>
    <w:basedOn w:val="a2"/>
    <w:link w:val="32"/>
    <w:uiPriority w:val="99"/>
    <w:semiHidden/>
    <w:locked/>
    <w:rPr>
      <w:color w:val="000000"/>
      <w:sz w:val="16"/>
      <w:szCs w:val="16"/>
    </w:rPr>
  </w:style>
  <w:style w:type="paragraph" w:customStyle="1" w:styleId="ConsCell">
    <w:name w:val="ConsCell"/>
    <w:uiPriority w:val="99"/>
    <w:pPr>
      <w:widowControl w:val="0"/>
    </w:pPr>
    <w:rPr>
      <w:rFonts w:ascii="Arial" w:hAnsi="Arial" w:cs="Arial"/>
    </w:rPr>
  </w:style>
  <w:style w:type="paragraph" w:customStyle="1" w:styleId="AcntHeading2">
    <w:name w:val="Acnt Heading 2"/>
    <w:uiPriority w:val="99"/>
    <w:pPr>
      <w:widowControl w:val="0"/>
      <w:spacing w:before="360" w:after="40"/>
      <w:jc w:val="center"/>
    </w:pPr>
    <w:rPr>
      <w:b/>
      <w:bCs/>
      <w:sz w:val="24"/>
      <w:szCs w:val="24"/>
    </w:rPr>
  </w:style>
  <w:style w:type="paragraph" w:styleId="a8">
    <w:name w:val="header"/>
    <w:aliases w:val="hd"/>
    <w:basedOn w:val="a1"/>
    <w:link w:val="a9"/>
    <w:uiPriority w:val="99"/>
    <w:semiHidden/>
    <w:pPr>
      <w:tabs>
        <w:tab w:val="clear" w:pos="709"/>
        <w:tab w:val="center" w:pos="4153"/>
        <w:tab w:val="right" w:pos="8306"/>
      </w:tabs>
      <w:jc w:val="left"/>
    </w:pPr>
    <w:rPr>
      <w:b/>
      <w:bCs/>
      <w:i w:val="0"/>
      <w:iCs w:val="0"/>
      <w:sz w:val="20"/>
      <w:szCs w:val="20"/>
    </w:rPr>
  </w:style>
  <w:style w:type="character" w:customStyle="1" w:styleId="a9">
    <w:name w:val="Верхний колонтитул Знак"/>
    <w:aliases w:val="hd Знак"/>
    <w:basedOn w:val="a2"/>
    <w:link w:val="a8"/>
    <w:uiPriority w:val="99"/>
    <w:semiHidden/>
    <w:locked/>
    <w:rPr>
      <w:color w:val="000000"/>
    </w:rPr>
  </w:style>
  <w:style w:type="paragraph" w:customStyle="1" w:styleId="AcntHeading3">
    <w:name w:val="Acnt Heading 3"/>
    <w:uiPriority w:val="99"/>
    <w:pPr>
      <w:widowControl w:val="0"/>
      <w:spacing w:before="360" w:after="40"/>
      <w:jc w:val="center"/>
    </w:pPr>
    <w:rPr>
      <w:b/>
      <w:bCs/>
    </w:rPr>
  </w:style>
  <w:style w:type="paragraph" w:customStyle="1" w:styleId="Heading2">
    <w:name w:val="Heading 2"/>
    <w:uiPriority w:val="99"/>
    <w:pPr>
      <w:widowControl w:val="0"/>
      <w:spacing w:before="360" w:after="40"/>
    </w:pPr>
    <w:rPr>
      <w:b/>
      <w:bCs/>
      <w:sz w:val="24"/>
      <w:szCs w:val="24"/>
    </w:rPr>
  </w:style>
  <w:style w:type="paragraph" w:customStyle="1" w:styleId="AcntTableHeader">
    <w:name w:val="Acnt Table Header"/>
    <w:uiPriority w:val="99"/>
    <w:pPr>
      <w:widowControl w:val="0"/>
      <w:spacing w:before="40" w:after="40"/>
      <w:jc w:val="center"/>
    </w:pPr>
    <w:rPr>
      <w:b/>
      <w:bCs/>
      <w:sz w:val="18"/>
      <w:szCs w:val="18"/>
    </w:rPr>
  </w:style>
  <w:style w:type="character" w:styleId="aa">
    <w:name w:val="page number"/>
    <w:basedOn w:val="a2"/>
    <w:uiPriority w:val="99"/>
    <w:semiHidden/>
  </w:style>
  <w:style w:type="paragraph" w:styleId="ab">
    <w:name w:val="footer"/>
    <w:basedOn w:val="a1"/>
    <w:link w:val="ac"/>
    <w:uiPriority w:val="99"/>
    <w:semiHidden/>
    <w:pPr>
      <w:tabs>
        <w:tab w:val="clear" w:pos="709"/>
        <w:tab w:val="center" w:pos="4153"/>
        <w:tab w:val="right" w:pos="8306"/>
      </w:tabs>
      <w:jc w:val="left"/>
    </w:pPr>
    <w:rPr>
      <w:b/>
      <w:bCs/>
      <w:i w:val="0"/>
      <w:iCs w:val="0"/>
      <w:sz w:val="20"/>
      <w:szCs w:val="20"/>
    </w:rPr>
  </w:style>
  <w:style w:type="character" w:customStyle="1" w:styleId="ac">
    <w:name w:val="Нижний колонтитул Знак"/>
    <w:basedOn w:val="a2"/>
    <w:link w:val="ab"/>
    <w:uiPriority w:val="99"/>
    <w:semiHidden/>
    <w:locked/>
    <w:rPr>
      <w:color w:val="000000"/>
    </w:rPr>
  </w:style>
  <w:style w:type="paragraph" w:styleId="ad">
    <w:name w:val="Body Text"/>
    <w:basedOn w:val="a1"/>
    <w:link w:val="ae"/>
    <w:uiPriority w:val="99"/>
    <w:rsid w:val="0040203F"/>
  </w:style>
  <w:style w:type="character" w:customStyle="1" w:styleId="ae">
    <w:name w:val="Основной текст Знак"/>
    <w:basedOn w:val="a2"/>
    <w:link w:val="ad"/>
    <w:uiPriority w:val="99"/>
    <w:semiHidden/>
    <w:locked/>
    <w:rPr>
      <w:color w:val="000000"/>
    </w:rPr>
  </w:style>
  <w:style w:type="paragraph" w:customStyle="1" w:styleId="BodyText21">
    <w:name w:val="Body Text 21"/>
    <w:basedOn w:val="a1"/>
    <w:uiPriority w:val="99"/>
    <w:pPr>
      <w:tabs>
        <w:tab w:val="clear" w:pos="709"/>
      </w:tabs>
      <w:jc w:val="left"/>
    </w:pPr>
    <w:rPr>
      <w:b/>
      <w:bCs/>
      <w:i w:val="0"/>
      <w:iCs w:val="0"/>
      <w:color w:val="000000"/>
      <w:sz w:val="20"/>
      <w:szCs w:val="20"/>
    </w:rPr>
  </w:style>
  <w:style w:type="paragraph" w:customStyle="1" w:styleId="AcntHeading1">
    <w:name w:val="Acnt Heading 1"/>
    <w:uiPriority w:val="99"/>
    <w:pPr>
      <w:widowControl w:val="0"/>
      <w:spacing w:before="360" w:after="40"/>
      <w:jc w:val="center"/>
    </w:pPr>
    <w:rPr>
      <w:b/>
      <w:bCs/>
      <w:sz w:val="28"/>
      <w:szCs w:val="28"/>
    </w:rPr>
  </w:style>
  <w:style w:type="paragraph" w:styleId="af">
    <w:name w:val="caption"/>
    <w:basedOn w:val="a1"/>
    <w:next w:val="a1"/>
    <w:uiPriority w:val="99"/>
    <w:qFormat/>
    <w:pPr>
      <w:tabs>
        <w:tab w:val="clear" w:pos="709"/>
      </w:tabs>
      <w:jc w:val="left"/>
    </w:pPr>
    <w:rPr>
      <w:i w:val="0"/>
      <w:iCs w:val="0"/>
      <w:sz w:val="20"/>
      <w:szCs w:val="20"/>
    </w:rPr>
  </w:style>
  <w:style w:type="paragraph" w:styleId="24">
    <w:name w:val="Body Text Indent 2"/>
    <w:basedOn w:val="a1"/>
    <w:link w:val="25"/>
    <w:uiPriority w:val="99"/>
    <w:semiHidden/>
    <w:pPr>
      <w:widowControl w:val="0"/>
      <w:shd w:val="clear" w:color="auto" w:fill="FFFFFF"/>
      <w:tabs>
        <w:tab w:val="clear" w:pos="709"/>
      </w:tabs>
      <w:spacing w:before="240"/>
      <w:ind w:firstLine="426"/>
    </w:pPr>
    <w:rPr>
      <w:b/>
      <w:bCs/>
      <w:i w:val="0"/>
      <w:iCs w:val="0"/>
      <w:color w:val="000000"/>
      <w:sz w:val="20"/>
      <w:szCs w:val="20"/>
    </w:rPr>
  </w:style>
  <w:style w:type="character" w:customStyle="1" w:styleId="25">
    <w:name w:val="Основной текст с отступом 2 Знак"/>
    <w:basedOn w:val="a2"/>
    <w:link w:val="24"/>
    <w:uiPriority w:val="99"/>
    <w:semiHidden/>
    <w:locked/>
    <w:rPr>
      <w:color w:val="000000"/>
    </w:rPr>
  </w:style>
  <w:style w:type="paragraph" w:styleId="34">
    <w:name w:val="toc 3"/>
    <w:basedOn w:val="a1"/>
    <w:next w:val="a1"/>
    <w:autoRedefine/>
    <w:uiPriority w:val="99"/>
    <w:semiHidden/>
    <w:pPr>
      <w:tabs>
        <w:tab w:val="clear" w:pos="709"/>
      </w:tabs>
      <w:ind w:left="480"/>
      <w:jc w:val="left"/>
    </w:pPr>
    <w:rPr>
      <w:b/>
      <w:bCs/>
      <w:i w:val="0"/>
      <w:iCs w:val="0"/>
      <w:sz w:val="24"/>
      <w:szCs w:val="24"/>
    </w:rPr>
  </w:style>
  <w:style w:type="paragraph" w:styleId="41">
    <w:name w:val="toc 4"/>
    <w:basedOn w:val="a1"/>
    <w:next w:val="a1"/>
    <w:autoRedefine/>
    <w:uiPriority w:val="99"/>
    <w:semiHidden/>
    <w:pPr>
      <w:tabs>
        <w:tab w:val="clear" w:pos="709"/>
      </w:tabs>
      <w:ind w:left="720"/>
      <w:jc w:val="left"/>
    </w:pPr>
    <w:rPr>
      <w:b/>
      <w:bCs/>
      <w:i w:val="0"/>
      <w:iCs w:val="0"/>
      <w:sz w:val="24"/>
      <w:szCs w:val="24"/>
    </w:rPr>
  </w:style>
  <w:style w:type="paragraph" w:styleId="51">
    <w:name w:val="toc 5"/>
    <w:basedOn w:val="a1"/>
    <w:next w:val="a1"/>
    <w:autoRedefine/>
    <w:uiPriority w:val="99"/>
    <w:semiHidden/>
    <w:pPr>
      <w:tabs>
        <w:tab w:val="clear" w:pos="709"/>
      </w:tabs>
      <w:ind w:left="960"/>
      <w:jc w:val="left"/>
    </w:pPr>
    <w:rPr>
      <w:b/>
      <w:bCs/>
      <w:i w:val="0"/>
      <w:iCs w:val="0"/>
      <w:sz w:val="24"/>
      <w:szCs w:val="24"/>
    </w:rPr>
  </w:style>
  <w:style w:type="paragraph" w:styleId="61">
    <w:name w:val="toc 6"/>
    <w:basedOn w:val="a1"/>
    <w:next w:val="a1"/>
    <w:autoRedefine/>
    <w:uiPriority w:val="99"/>
    <w:semiHidden/>
    <w:pPr>
      <w:tabs>
        <w:tab w:val="clear" w:pos="709"/>
      </w:tabs>
      <w:ind w:left="1200"/>
      <w:jc w:val="left"/>
    </w:pPr>
    <w:rPr>
      <w:b/>
      <w:bCs/>
      <w:i w:val="0"/>
      <w:iCs w:val="0"/>
      <w:sz w:val="24"/>
      <w:szCs w:val="24"/>
    </w:rPr>
  </w:style>
  <w:style w:type="paragraph" w:styleId="71">
    <w:name w:val="toc 7"/>
    <w:basedOn w:val="a1"/>
    <w:next w:val="a1"/>
    <w:autoRedefine/>
    <w:uiPriority w:val="99"/>
    <w:semiHidden/>
    <w:pPr>
      <w:tabs>
        <w:tab w:val="clear" w:pos="709"/>
      </w:tabs>
      <w:ind w:left="1440"/>
      <w:jc w:val="left"/>
    </w:pPr>
    <w:rPr>
      <w:b/>
      <w:bCs/>
      <w:i w:val="0"/>
      <w:iCs w:val="0"/>
      <w:sz w:val="24"/>
      <w:szCs w:val="24"/>
    </w:rPr>
  </w:style>
  <w:style w:type="paragraph" w:styleId="81">
    <w:name w:val="toc 8"/>
    <w:basedOn w:val="a1"/>
    <w:next w:val="a1"/>
    <w:autoRedefine/>
    <w:uiPriority w:val="99"/>
    <w:semiHidden/>
    <w:pPr>
      <w:tabs>
        <w:tab w:val="clear" w:pos="709"/>
      </w:tabs>
      <w:ind w:left="1680"/>
      <w:jc w:val="left"/>
    </w:pPr>
    <w:rPr>
      <w:b/>
      <w:bCs/>
      <w:i w:val="0"/>
      <w:iCs w:val="0"/>
      <w:sz w:val="24"/>
      <w:szCs w:val="24"/>
    </w:rPr>
  </w:style>
  <w:style w:type="paragraph" w:styleId="91">
    <w:name w:val="toc 9"/>
    <w:basedOn w:val="a1"/>
    <w:next w:val="a1"/>
    <w:autoRedefine/>
    <w:uiPriority w:val="99"/>
    <w:semiHidden/>
    <w:pPr>
      <w:tabs>
        <w:tab w:val="clear" w:pos="709"/>
      </w:tabs>
      <w:ind w:left="1920"/>
      <w:jc w:val="left"/>
    </w:pPr>
    <w:rPr>
      <w:b/>
      <w:bCs/>
      <w:i w:val="0"/>
      <w:iCs w:val="0"/>
      <w:sz w:val="24"/>
      <w:szCs w:val="24"/>
    </w:rPr>
  </w:style>
  <w:style w:type="paragraph" w:customStyle="1" w:styleId="ConsTitle">
    <w:name w:val="ConsTitle"/>
    <w:uiPriority w:val="99"/>
    <w:pPr>
      <w:widowControl w:val="0"/>
      <w:autoSpaceDE w:val="0"/>
      <w:autoSpaceDN w:val="0"/>
      <w:adjustRightInd w:val="0"/>
      <w:ind w:right="19772"/>
    </w:pPr>
    <w:rPr>
      <w:rFonts w:ascii="Arial" w:hAnsi="Arial" w:cs="Arial"/>
      <w:b/>
      <w:bCs/>
      <w:sz w:val="16"/>
      <w:szCs w:val="16"/>
    </w:rPr>
  </w:style>
  <w:style w:type="paragraph" w:styleId="35">
    <w:name w:val="Body Text Indent 3"/>
    <w:basedOn w:val="a1"/>
    <w:link w:val="36"/>
    <w:uiPriority w:val="99"/>
    <w:semiHidden/>
    <w:pPr>
      <w:widowControl w:val="0"/>
      <w:shd w:val="clear" w:color="auto" w:fill="FFFFFF"/>
      <w:tabs>
        <w:tab w:val="clear" w:pos="709"/>
        <w:tab w:val="left" w:pos="7930"/>
      </w:tabs>
      <w:spacing w:line="250" w:lineRule="exact"/>
      <w:ind w:left="851" w:hanging="284"/>
      <w:jc w:val="left"/>
    </w:pPr>
    <w:rPr>
      <w:b/>
      <w:bCs/>
      <w:i w:val="0"/>
      <w:iCs w:val="0"/>
      <w:color w:val="000000"/>
      <w:spacing w:val="-4"/>
      <w:sz w:val="20"/>
      <w:szCs w:val="20"/>
    </w:rPr>
  </w:style>
  <w:style w:type="character" w:customStyle="1" w:styleId="36">
    <w:name w:val="Основной текст с отступом 3 Знак"/>
    <w:basedOn w:val="a2"/>
    <w:link w:val="35"/>
    <w:uiPriority w:val="99"/>
    <w:semiHidden/>
    <w:locked/>
    <w:rPr>
      <w:color w:val="000000"/>
      <w:sz w:val="16"/>
      <w:szCs w:val="16"/>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customStyle="1" w:styleId="TableHeaderNumbers">
    <w:name w:val="Table Header Numbers"/>
    <w:uiPriority w:val="99"/>
    <w:pPr>
      <w:widowControl w:val="0"/>
      <w:autoSpaceDE w:val="0"/>
      <w:autoSpaceDN w:val="0"/>
      <w:adjustRightInd w:val="0"/>
      <w:spacing w:before="20" w:after="20"/>
      <w:jc w:val="center"/>
    </w:pPr>
    <w:rPr>
      <w:rFonts w:ascii="Arial" w:hAnsi="Arial" w:cs="Arial"/>
      <w:sz w:val="18"/>
      <w:szCs w:val="18"/>
    </w:rPr>
  </w:style>
  <w:style w:type="paragraph" w:customStyle="1" w:styleId="SubHeading1">
    <w:name w:val="Sub Heading 1"/>
    <w:uiPriority w:val="99"/>
    <w:pPr>
      <w:widowControl w:val="0"/>
      <w:autoSpaceDE w:val="0"/>
      <w:autoSpaceDN w:val="0"/>
      <w:spacing w:before="240" w:after="40"/>
    </w:pPr>
    <w:rPr>
      <w:rFonts w:ascii="Arial" w:hAnsi="Arial" w:cs="Arial"/>
      <w:sz w:val="22"/>
      <w:szCs w:val="22"/>
    </w:rPr>
  </w:style>
  <w:style w:type="paragraph" w:customStyle="1" w:styleId="Heading3">
    <w:name w:val="Heading 3"/>
    <w:uiPriority w:val="99"/>
    <w:pPr>
      <w:widowControl w:val="0"/>
      <w:autoSpaceDE w:val="0"/>
      <w:autoSpaceDN w:val="0"/>
      <w:adjustRightInd w:val="0"/>
      <w:spacing w:before="240" w:after="40"/>
    </w:pPr>
    <w:rPr>
      <w:b/>
      <w:bCs/>
      <w:sz w:val="22"/>
      <w:szCs w:val="22"/>
    </w:rPr>
  </w:style>
  <w:style w:type="paragraph" w:customStyle="1" w:styleId="TableText">
    <w:name w:val="Table Text"/>
    <w:uiPriority w:val="99"/>
    <w:pPr>
      <w:widowControl w:val="0"/>
      <w:autoSpaceDE w:val="0"/>
      <w:autoSpaceDN w:val="0"/>
      <w:adjustRightInd w:val="0"/>
    </w:pPr>
    <w:rPr>
      <w:sz w:val="18"/>
      <w:szCs w:val="18"/>
    </w:rPr>
  </w:style>
  <w:style w:type="paragraph" w:styleId="af0">
    <w:name w:val="Balloon Text"/>
    <w:basedOn w:val="a1"/>
    <w:link w:val="af1"/>
    <w:uiPriority w:val="99"/>
    <w:semiHidden/>
    <w:pPr>
      <w:tabs>
        <w:tab w:val="clear" w:pos="709"/>
      </w:tabs>
      <w:jc w:val="left"/>
    </w:pPr>
    <w:rPr>
      <w:rFonts w:ascii="Tahoma" w:hAnsi="Tahoma" w:cs="Tahoma"/>
      <w:i w:val="0"/>
      <w:iCs w:val="0"/>
      <w:sz w:val="16"/>
      <w:szCs w:val="16"/>
    </w:rPr>
  </w:style>
  <w:style w:type="character" w:customStyle="1" w:styleId="af1">
    <w:name w:val="Текст выноски Знак"/>
    <w:basedOn w:val="a2"/>
    <w:link w:val="af0"/>
    <w:uiPriority w:val="99"/>
    <w:semiHidden/>
    <w:locked/>
    <w:rPr>
      <w:rFonts w:ascii="Tahoma" w:hAnsi="Tahoma" w:cs="Tahoma"/>
      <w:color w:val="000000"/>
      <w:sz w:val="16"/>
      <w:szCs w:val="16"/>
    </w:rPr>
  </w:style>
  <w:style w:type="paragraph" w:styleId="af2">
    <w:name w:val="Block Text"/>
    <w:basedOn w:val="a1"/>
    <w:uiPriority w:val="99"/>
    <w:semiHidden/>
    <w:pPr>
      <w:shd w:val="clear" w:color="auto" w:fill="FFFFFF"/>
      <w:tabs>
        <w:tab w:val="clear" w:pos="709"/>
      </w:tabs>
      <w:spacing w:line="274" w:lineRule="exact"/>
      <w:ind w:left="10" w:right="5" w:firstLine="710"/>
    </w:pPr>
    <w:rPr>
      <w:i w:val="0"/>
      <w:iCs w:val="0"/>
      <w:color w:val="000000"/>
      <w:sz w:val="20"/>
      <w:szCs w:val="20"/>
    </w:rPr>
  </w:style>
  <w:style w:type="paragraph" w:styleId="af3">
    <w:name w:val="Title"/>
    <w:basedOn w:val="a1"/>
    <w:link w:val="af4"/>
    <w:uiPriority w:val="99"/>
    <w:qFormat/>
    <w:pPr>
      <w:widowControl w:val="0"/>
      <w:tabs>
        <w:tab w:val="clear" w:pos="709"/>
      </w:tabs>
      <w:autoSpaceDE w:val="0"/>
      <w:autoSpaceDN w:val="0"/>
      <w:adjustRightInd w:val="0"/>
      <w:jc w:val="center"/>
    </w:pPr>
    <w:rPr>
      <w:b/>
      <w:bCs/>
      <w:i w:val="0"/>
      <w:iCs w:val="0"/>
      <w:sz w:val="24"/>
      <w:szCs w:val="24"/>
    </w:rPr>
  </w:style>
  <w:style w:type="character" w:customStyle="1" w:styleId="af4">
    <w:name w:val="Название Знак"/>
    <w:basedOn w:val="a2"/>
    <w:link w:val="af3"/>
    <w:uiPriority w:val="99"/>
    <w:locked/>
    <w:rPr>
      <w:rFonts w:ascii="Cambria" w:hAnsi="Cambria" w:cs="Cambria"/>
      <w:b/>
      <w:bCs/>
      <w:color w:val="000000"/>
      <w:kern w:val="28"/>
      <w:sz w:val="32"/>
      <w:szCs w:val="32"/>
    </w:rPr>
  </w:style>
  <w:style w:type="character" w:styleId="af5">
    <w:name w:val="FollowedHyperlink"/>
    <w:basedOn w:val="a2"/>
    <w:uiPriority w:val="99"/>
    <w:semiHidden/>
    <w:rPr>
      <w:color w:val="800080"/>
      <w:u w:val="single"/>
    </w:rPr>
  </w:style>
  <w:style w:type="paragraph" w:customStyle="1" w:styleId="26">
    <w:name w:val="заголовок 2"/>
    <w:basedOn w:val="a1"/>
    <w:next w:val="a1"/>
    <w:uiPriority w:val="99"/>
    <w:pPr>
      <w:keepNext/>
      <w:tabs>
        <w:tab w:val="clear" w:pos="709"/>
      </w:tabs>
      <w:spacing w:before="240" w:after="60"/>
      <w:jc w:val="left"/>
    </w:pPr>
    <w:rPr>
      <w:rFonts w:ascii="Arial" w:hAnsi="Arial" w:cs="Arial"/>
      <w:b/>
      <w:bCs/>
      <w:sz w:val="24"/>
      <w:szCs w:val="24"/>
    </w:rPr>
  </w:style>
  <w:style w:type="paragraph" w:customStyle="1" w:styleId="13">
    <w:name w:val="заголовок 1"/>
    <w:basedOn w:val="a1"/>
    <w:next w:val="a1"/>
    <w:uiPriority w:val="99"/>
    <w:pPr>
      <w:keepNext/>
      <w:tabs>
        <w:tab w:val="clear" w:pos="709"/>
      </w:tabs>
      <w:spacing w:before="240" w:after="60"/>
      <w:jc w:val="left"/>
    </w:pPr>
    <w:rPr>
      <w:rFonts w:ascii="Arial" w:hAnsi="Arial" w:cs="Arial"/>
      <w:b/>
      <w:bCs/>
      <w:i w:val="0"/>
      <w:iCs w:val="0"/>
      <w:kern w:val="28"/>
      <w:sz w:val="28"/>
      <w:szCs w:val="28"/>
    </w:rPr>
  </w:style>
  <w:style w:type="character" w:customStyle="1" w:styleId="VisitedInternetLink">
    <w:name w:val="Visited Internet Link"/>
    <w:uiPriority w:val="99"/>
    <w:rPr>
      <w:color w:val="800000"/>
      <w:sz w:val="24"/>
      <w:szCs w:val="24"/>
      <w:u w:val="single"/>
    </w:rPr>
  </w:style>
  <w:style w:type="paragraph" w:customStyle="1" w:styleId="Style8">
    <w:name w:val="Style8"/>
    <w:basedOn w:val="a1"/>
    <w:uiPriority w:val="99"/>
    <w:pPr>
      <w:widowControl w:val="0"/>
      <w:tabs>
        <w:tab w:val="clear" w:pos="709"/>
      </w:tabs>
      <w:autoSpaceDE w:val="0"/>
      <w:autoSpaceDN w:val="0"/>
      <w:adjustRightInd w:val="0"/>
      <w:spacing w:line="278" w:lineRule="exact"/>
    </w:pPr>
    <w:rPr>
      <w:rFonts w:ascii="AvantGardeGothicCTT" w:hAnsi="AvantGardeGothicCTT" w:cs="AvantGardeGothicCTT"/>
      <w:i w:val="0"/>
      <w:iCs w:val="0"/>
      <w:sz w:val="20"/>
      <w:szCs w:val="20"/>
    </w:rPr>
  </w:style>
  <w:style w:type="character" w:customStyle="1" w:styleId="FontStyle17">
    <w:name w:val="Font Style17"/>
    <w:basedOn w:val="a2"/>
    <w:uiPriority w:val="99"/>
    <w:rPr>
      <w:rFonts w:ascii="Times New Roman" w:hAnsi="Times New Roman" w:cs="Times New Roman"/>
      <w:sz w:val="22"/>
      <w:szCs w:val="22"/>
    </w:rPr>
  </w:style>
  <w:style w:type="character" w:customStyle="1" w:styleId="FontStyle18">
    <w:name w:val="Font Style18"/>
    <w:basedOn w:val="a2"/>
    <w:uiPriority w:val="99"/>
    <w:rPr>
      <w:rFonts w:ascii="Times New Roman" w:hAnsi="Times New Roman" w:cs="Times New Roman"/>
      <w:sz w:val="24"/>
      <w:szCs w:val="24"/>
    </w:rPr>
  </w:style>
  <w:style w:type="character" w:customStyle="1" w:styleId="FontStyle21">
    <w:name w:val="Font Style21"/>
    <w:basedOn w:val="a2"/>
    <w:uiPriority w:val="99"/>
    <w:rPr>
      <w:rFonts w:ascii="Times New Roman" w:hAnsi="Times New Roman" w:cs="Times New Roman"/>
      <w:sz w:val="22"/>
      <w:szCs w:val="22"/>
    </w:rPr>
  </w:style>
  <w:style w:type="character" w:customStyle="1" w:styleId="FontStyle23">
    <w:name w:val="Font Style23"/>
    <w:basedOn w:val="a2"/>
    <w:uiPriority w:val="99"/>
    <w:rPr>
      <w:rFonts w:ascii="Times New Roman" w:hAnsi="Times New Roman" w:cs="Times New Roman"/>
      <w:smallCaps/>
      <w:spacing w:val="10"/>
      <w:sz w:val="20"/>
      <w:szCs w:val="20"/>
    </w:rPr>
  </w:style>
  <w:style w:type="character" w:customStyle="1" w:styleId="FontStyle13">
    <w:name w:val="Font Style13"/>
    <w:basedOn w:val="a2"/>
    <w:uiPriority w:val="99"/>
    <w:rsid w:val="00446F5D"/>
    <w:rPr>
      <w:rFonts w:ascii="Times New Roman" w:hAnsi="Times New Roman" w:cs="Times New Roman"/>
      <w:b/>
      <w:bCs/>
      <w:sz w:val="26"/>
      <w:szCs w:val="26"/>
    </w:rPr>
  </w:style>
  <w:style w:type="character" w:customStyle="1" w:styleId="FontStyle14">
    <w:name w:val="Font Style14"/>
    <w:basedOn w:val="a2"/>
    <w:uiPriority w:val="99"/>
    <w:rsid w:val="00446F5D"/>
    <w:rPr>
      <w:rFonts w:ascii="Times New Roman" w:hAnsi="Times New Roman" w:cs="Times New Roman"/>
      <w:sz w:val="26"/>
      <w:szCs w:val="26"/>
    </w:rPr>
  </w:style>
  <w:style w:type="paragraph" w:customStyle="1" w:styleId="Style1">
    <w:name w:val="Style1"/>
    <w:basedOn w:val="a1"/>
    <w:uiPriority w:val="99"/>
    <w:rsid w:val="0082036F"/>
    <w:pPr>
      <w:widowControl w:val="0"/>
      <w:tabs>
        <w:tab w:val="clear" w:pos="709"/>
      </w:tabs>
      <w:autoSpaceDE w:val="0"/>
      <w:autoSpaceDN w:val="0"/>
      <w:adjustRightInd w:val="0"/>
      <w:spacing w:line="420" w:lineRule="exact"/>
      <w:jc w:val="center"/>
    </w:pPr>
    <w:rPr>
      <w:i w:val="0"/>
      <w:iCs w:val="0"/>
      <w:sz w:val="24"/>
      <w:szCs w:val="24"/>
    </w:rPr>
  </w:style>
  <w:style w:type="paragraph" w:customStyle="1" w:styleId="Style2">
    <w:name w:val="Style2"/>
    <w:basedOn w:val="a1"/>
    <w:uiPriority w:val="99"/>
    <w:rsid w:val="0082036F"/>
    <w:pPr>
      <w:widowControl w:val="0"/>
      <w:tabs>
        <w:tab w:val="clear" w:pos="709"/>
      </w:tabs>
      <w:autoSpaceDE w:val="0"/>
      <w:autoSpaceDN w:val="0"/>
      <w:adjustRightInd w:val="0"/>
      <w:spacing w:line="293" w:lineRule="exact"/>
      <w:ind w:firstLine="576"/>
    </w:pPr>
    <w:rPr>
      <w:i w:val="0"/>
      <w:iCs w:val="0"/>
      <w:sz w:val="24"/>
      <w:szCs w:val="24"/>
    </w:rPr>
  </w:style>
  <w:style w:type="paragraph" w:customStyle="1" w:styleId="Style3">
    <w:name w:val="Style3"/>
    <w:basedOn w:val="a1"/>
    <w:uiPriority w:val="99"/>
    <w:rsid w:val="0082036F"/>
    <w:pPr>
      <w:widowControl w:val="0"/>
      <w:tabs>
        <w:tab w:val="clear" w:pos="709"/>
      </w:tabs>
      <w:autoSpaceDE w:val="0"/>
      <w:autoSpaceDN w:val="0"/>
      <w:adjustRightInd w:val="0"/>
      <w:jc w:val="left"/>
    </w:pPr>
    <w:rPr>
      <w:i w:val="0"/>
      <w:iCs w:val="0"/>
      <w:sz w:val="24"/>
      <w:szCs w:val="24"/>
    </w:rPr>
  </w:style>
  <w:style w:type="paragraph" w:customStyle="1" w:styleId="Style4">
    <w:name w:val="Style4"/>
    <w:basedOn w:val="a1"/>
    <w:uiPriority w:val="99"/>
    <w:rsid w:val="0082036F"/>
    <w:pPr>
      <w:widowControl w:val="0"/>
      <w:tabs>
        <w:tab w:val="clear" w:pos="709"/>
      </w:tabs>
      <w:autoSpaceDE w:val="0"/>
      <w:autoSpaceDN w:val="0"/>
      <w:adjustRightInd w:val="0"/>
      <w:spacing w:line="283" w:lineRule="exact"/>
      <w:jc w:val="left"/>
    </w:pPr>
    <w:rPr>
      <w:i w:val="0"/>
      <w:iCs w:val="0"/>
      <w:sz w:val="24"/>
      <w:szCs w:val="24"/>
    </w:rPr>
  </w:style>
  <w:style w:type="paragraph" w:customStyle="1" w:styleId="Style5">
    <w:name w:val="Style5"/>
    <w:basedOn w:val="a1"/>
    <w:uiPriority w:val="99"/>
    <w:rsid w:val="0082036F"/>
    <w:pPr>
      <w:widowControl w:val="0"/>
      <w:tabs>
        <w:tab w:val="clear" w:pos="709"/>
      </w:tabs>
      <w:autoSpaceDE w:val="0"/>
      <w:autoSpaceDN w:val="0"/>
      <w:adjustRightInd w:val="0"/>
      <w:jc w:val="left"/>
    </w:pPr>
    <w:rPr>
      <w:i w:val="0"/>
      <w:iCs w:val="0"/>
      <w:sz w:val="24"/>
      <w:szCs w:val="24"/>
    </w:rPr>
  </w:style>
  <w:style w:type="paragraph" w:customStyle="1" w:styleId="Style6">
    <w:name w:val="Style6"/>
    <w:basedOn w:val="a1"/>
    <w:uiPriority w:val="99"/>
    <w:rsid w:val="0082036F"/>
    <w:pPr>
      <w:widowControl w:val="0"/>
      <w:tabs>
        <w:tab w:val="clear" w:pos="709"/>
      </w:tabs>
      <w:autoSpaceDE w:val="0"/>
      <w:autoSpaceDN w:val="0"/>
      <w:adjustRightInd w:val="0"/>
      <w:spacing w:line="293" w:lineRule="exact"/>
      <w:ind w:firstLine="571"/>
    </w:pPr>
    <w:rPr>
      <w:i w:val="0"/>
      <w:iCs w:val="0"/>
      <w:sz w:val="24"/>
      <w:szCs w:val="24"/>
    </w:rPr>
  </w:style>
  <w:style w:type="paragraph" w:customStyle="1" w:styleId="Style13">
    <w:name w:val="Style13"/>
    <w:basedOn w:val="a1"/>
    <w:uiPriority w:val="99"/>
    <w:rsid w:val="0082036F"/>
    <w:pPr>
      <w:widowControl w:val="0"/>
      <w:tabs>
        <w:tab w:val="clear" w:pos="709"/>
      </w:tabs>
      <w:autoSpaceDE w:val="0"/>
      <w:autoSpaceDN w:val="0"/>
      <w:adjustRightInd w:val="0"/>
      <w:spacing w:line="274" w:lineRule="exact"/>
      <w:jc w:val="center"/>
    </w:pPr>
    <w:rPr>
      <w:i w:val="0"/>
      <w:iCs w:val="0"/>
      <w:sz w:val="24"/>
      <w:szCs w:val="24"/>
    </w:rPr>
  </w:style>
  <w:style w:type="paragraph" w:customStyle="1" w:styleId="Style14">
    <w:name w:val="Style14"/>
    <w:basedOn w:val="a1"/>
    <w:uiPriority w:val="99"/>
    <w:rsid w:val="0082036F"/>
    <w:pPr>
      <w:widowControl w:val="0"/>
      <w:tabs>
        <w:tab w:val="clear" w:pos="709"/>
      </w:tabs>
      <w:autoSpaceDE w:val="0"/>
      <w:autoSpaceDN w:val="0"/>
      <w:adjustRightInd w:val="0"/>
      <w:spacing w:line="278" w:lineRule="exact"/>
      <w:jc w:val="left"/>
    </w:pPr>
    <w:rPr>
      <w:i w:val="0"/>
      <w:iCs w:val="0"/>
      <w:sz w:val="24"/>
      <w:szCs w:val="24"/>
    </w:rPr>
  </w:style>
  <w:style w:type="paragraph" w:customStyle="1" w:styleId="Style15">
    <w:name w:val="Style15"/>
    <w:basedOn w:val="a1"/>
    <w:uiPriority w:val="99"/>
    <w:rsid w:val="0082036F"/>
    <w:pPr>
      <w:widowControl w:val="0"/>
      <w:tabs>
        <w:tab w:val="clear" w:pos="709"/>
      </w:tabs>
      <w:autoSpaceDE w:val="0"/>
      <w:autoSpaceDN w:val="0"/>
      <w:adjustRightInd w:val="0"/>
      <w:jc w:val="left"/>
    </w:pPr>
    <w:rPr>
      <w:i w:val="0"/>
      <w:iCs w:val="0"/>
      <w:sz w:val="24"/>
      <w:szCs w:val="24"/>
    </w:rPr>
  </w:style>
  <w:style w:type="paragraph" w:customStyle="1" w:styleId="Style21">
    <w:name w:val="Style21"/>
    <w:basedOn w:val="a1"/>
    <w:uiPriority w:val="99"/>
    <w:rsid w:val="0082036F"/>
    <w:pPr>
      <w:widowControl w:val="0"/>
      <w:tabs>
        <w:tab w:val="clear" w:pos="709"/>
      </w:tabs>
      <w:autoSpaceDE w:val="0"/>
      <w:autoSpaceDN w:val="0"/>
      <w:adjustRightInd w:val="0"/>
      <w:jc w:val="left"/>
    </w:pPr>
    <w:rPr>
      <w:i w:val="0"/>
      <w:iCs w:val="0"/>
      <w:sz w:val="24"/>
      <w:szCs w:val="24"/>
    </w:rPr>
  </w:style>
  <w:style w:type="character" w:customStyle="1" w:styleId="FontStyle25">
    <w:name w:val="Font Style25"/>
    <w:basedOn w:val="a2"/>
    <w:uiPriority w:val="99"/>
    <w:rsid w:val="0082036F"/>
    <w:rPr>
      <w:rFonts w:ascii="Times New Roman" w:hAnsi="Times New Roman" w:cs="Times New Roman"/>
      <w:b/>
      <w:bCs/>
      <w:sz w:val="34"/>
      <w:szCs w:val="34"/>
    </w:rPr>
  </w:style>
  <w:style w:type="character" w:customStyle="1" w:styleId="FontStyle26">
    <w:name w:val="Font Style26"/>
    <w:basedOn w:val="a2"/>
    <w:uiPriority w:val="99"/>
    <w:rsid w:val="0082036F"/>
    <w:rPr>
      <w:rFonts w:ascii="Times New Roman" w:hAnsi="Times New Roman" w:cs="Times New Roman"/>
      <w:sz w:val="22"/>
      <w:szCs w:val="22"/>
    </w:rPr>
  </w:style>
  <w:style w:type="character" w:customStyle="1" w:styleId="FontStyle27">
    <w:name w:val="Font Style27"/>
    <w:basedOn w:val="a2"/>
    <w:uiPriority w:val="99"/>
    <w:rsid w:val="0082036F"/>
    <w:rPr>
      <w:rFonts w:ascii="AvantGardeGothicCTT" w:hAnsi="AvantGardeGothicCTT" w:cs="AvantGardeGothicCTT"/>
      <w:smallCaps/>
      <w:sz w:val="20"/>
      <w:szCs w:val="20"/>
    </w:rPr>
  </w:style>
  <w:style w:type="character" w:customStyle="1" w:styleId="FontStyle28">
    <w:name w:val="Font Style28"/>
    <w:basedOn w:val="a2"/>
    <w:uiPriority w:val="99"/>
    <w:rsid w:val="0082036F"/>
    <w:rPr>
      <w:rFonts w:ascii="Times New Roman" w:hAnsi="Times New Roman" w:cs="Times New Roman"/>
      <w:b/>
      <w:bCs/>
      <w:sz w:val="22"/>
      <w:szCs w:val="22"/>
    </w:rPr>
  </w:style>
  <w:style w:type="character" w:customStyle="1" w:styleId="FontStyle29">
    <w:name w:val="Font Style29"/>
    <w:basedOn w:val="a2"/>
    <w:uiPriority w:val="99"/>
    <w:rsid w:val="0082036F"/>
    <w:rPr>
      <w:rFonts w:ascii="Times New Roman" w:hAnsi="Times New Roman" w:cs="Times New Roman"/>
      <w:i/>
      <w:iCs/>
      <w:sz w:val="22"/>
      <w:szCs w:val="22"/>
    </w:rPr>
  </w:style>
  <w:style w:type="character" w:customStyle="1" w:styleId="FontStyle30">
    <w:name w:val="Font Style30"/>
    <w:basedOn w:val="a2"/>
    <w:uiPriority w:val="99"/>
    <w:rsid w:val="0082036F"/>
    <w:rPr>
      <w:rFonts w:ascii="Times New Roman" w:hAnsi="Times New Roman" w:cs="Times New Roman"/>
      <w:b/>
      <w:bCs/>
      <w:w w:val="20"/>
      <w:sz w:val="20"/>
      <w:szCs w:val="20"/>
    </w:rPr>
  </w:style>
  <w:style w:type="character" w:customStyle="1" w:styleId="FontStyle34">
    <w:name w:val="Font Style34"/>
    <w:basedOn w:val="a2"/>
    <w:uiPriority w:val="99"/>
    <w:rsid w:val="0082036F"/>
    <w:rPr>
      <w:rFonts w:ascii="Times New Roman" w:hAnsi="Times New Roman" w:cs="Times New Roman"/>
      <w:sz w:val="24"/>
      <w:szCs w:val="24"/>
    </w:rPr>
  </w:style>
  <w:style w:type="character" w:customStyle="1" w:styleId="FontStyle37">
    <w:name w:val="Font Style37"/>
    <w:basedOn w:val="a2"/>
    <w:uiPriority w:val="99"/>
    <w:rsid w:val="0082036F"/>
    <w:rPr>
      <w:rFonts w:ascii="Times New Roman" w:hAnsi="Times New Roman" w:cs="Times New Roman"/>
      <w:b/>
      <w:bCs/>
      <w:i/>
      <w:iCs/>
      <w:spacing w:val="10"/>
      <w:sz w:val="24"/>
      <w:szCs w:val="24"/>
    </w:rPr>
  </w:style>
  <w:style w:type="character" w:customStyle="1" w:styleId="FontStyle11">
    <w:name w:val="Font Style11"/>
    <w:basedOn w:val="a2"/>
    <w:uiPriority w:val="99"/>
    <w:rsid w:val="00466662"/>
    <w:rPr>
      <w:rFonts w:ascii="Times New Roman" w:hAnsi="Times New Roman" w:cs="Times New Roman"/>
      <w:b/>
      <w:bCs/>
      <w:sz w:val="18"/>
      <w:szCs w:val="18"/>
    </w:rPr>
  </w:style>
  <w:style w:type="character" w:customStyle="1" w:styleId="FontStyle12">
    <w:name w:val="Font Style12"/>
    <w:basedOn w:val="a2"/>
    <w:uiPriority w:val="99"/>
    <w:rsid w:val="00466662"/>
    <w:rPr>
      <w:rFonts w:ascii="Times New Roman" w:hAnsi="Times New Roman" w:cs="Times New Roman"/>
      <w:sz w:val="18"/>
      <w:szCs w:val="18"/>
    </w:rPr>
  </w:style>
  <w:style w:type="paragraph" w:customStyle="1" w:styleId="Style7">
    <w:name w:val="Style7"/>
    <w:basedOn w:val="a1"/>
    <w:uiPriority w:val="99"/>
    <w:rsid w:val="00273CCB"/>
    <w:pPr>
      <w:widowControl w:val="0"/>
      <w:tabs>
        <w:tab w:val="clear" w:pos="709"/>
      </w:tabs>
      <w:autoSpaceDE w:val="0"/>
      <w:autoSpaceDN w:val="0"/>
      <w:adjustRightInd w:val="0"/>
      <w:spacing w:line="254" w:lineRule="exact"/>
      <w:jc w:val="left"/>
    </w:pPr>
    <w:rPr>
      <w:i w:val="0"/>
      <w:iCs w:val="0"/>
      <w:sz w:val="24"/>
      <w:szCs w:val="24"/>
    </w:rPr>
  </w:style>
  <w:style w:type="character" w:customStyle="1" w:styleId="FontStyle60">
    <w:name w:val="Font Style60"/>
    <w:basedOn w:val="a2"/>
    <w:uiPriority w:val="99"/>
    <w:rsid w:val="00273CCB"/>
    <w:rPr>
      <w:rFonts w:ascii="Times New Roman" w:hAnsi="Times New Roman" w:cs="Times New Roman"/>
      <w:sz w:val="18"/>
      <w:szCs w:val="18"/>
    </w:rPr>
  </w:style>
  <w:style w:type="character" w:customStyle="1" w:styleId="FontStyle73">
    <w:name w:val="Font Style73"/>
    <w:basedOn w:val="a2"/>
    <w:uiPriority w:val="99"/>
    <w:rsid w:val="00273CCB"/>
    <w:rPr>
      <w:rFonts w:ascii="Book Antiqua" w:hAnsi="Book Antiqua" w:cs="Book Antiqua"/>
      <w:i/>
      <w:iCs/>
      <w:sz w:val="22"/>
      <w:szCs w:val="22"/>
    </w:rPr>
  </w:style>
  <w:style w:type="character" w:customStyle="1" w:styleId="FontStyle59">
    <w:name w:val="Font Style59"/>
    <w:basedOn w:val="a2"/>
    <w:uiPriority w:val="99"/>
    <w:rsid w:val="00273CCB"/>
    <w:rPr>
      <w:rFonts w:ascii="Times New Roman" w:hAnsi="Times New Roman" w:cs="Times New Roman"/>
      <w:sz w:val="18"/>
      <w:szCs w:val="18"/>
    </w:rPr>
  </w:style>
  <w:style w:type="character" w:customStyle="1" w:styleId="FontStyle72">
    <w:name w:val="Font Style72"/>
    <w:basedOn w:val="a2"/>
    <w:uiPriority w:val="99"/>
    <w:rsid w:val="00273CCB"/>
    <w:rPr>
      <w:rFonts w:ascii="Century Gothic" w:hAnsi="Century Gothic" w:cs="Century Gothic"/>
      <w:sz w:val="28"/>
      <w:szCs w:val="28"/>
    </w:rPr>
  </w:style>
  <w:style w:type="character" w:customStyle="1" w:styleId="FontStyle76">
    <w:name w:val="Font Style76"/>
    <w:basedOn w:val="a2"/>
    <w:uiPriority w:val="99"/>
    <w:rsid w:val="00EC43B6"/>
    <w:rPr>
      <w:rFonts w:ascii="Century Gothic" w:hAnsi="Century Gothic" w:cs="Century Gothic"/>
      <w:w w:val="50"/>
      <w:sz w:val="26"/>
      <w:szCs w:val="26"/>
    </w:rPr>
  </w:style>
  <w:style w:type="paragraph" w:customStyle="1" w:styleId="Style9">
    <w:name w:val="Style9"/>
    <w:basedOn w:val="a1"/>
    <w:uiPriority w:val="99"/>
    <w:rsid w:val="00EC43B6"/>
    <w:pPr>
      <w:widowControl w:val="0"/>
      <w:tabs>
        <w:tab w:val="clear" w:pos="709"/>
      </w:tabs>
      <w:autoSpaceDE w:val="0"/>
      <w:autoSpaceDN w:val="0"/>
      <w:adjustRightInd w:val="0"/>
      <w:jc w:val="left"/>
    </w:pPr>
    <w:rPr>
      <w:i w:val="0"/>
      <w:iCs w:val="0"/>
      <w:sz w:val="24"/>
      <w:szCs w:val="24"/>
    </w:rPr>
  </w:style>
  <w:style w:type="character" w:customStyle="1" w:styleId="FontStyle61">
    <w:name w:val="Font Style61"/>
    <w:basedOn w:val="a2"/>
    <w:uiPriority w:val="99"/>
    <w:rsid w:val="00EC43B6"/>
    <w:rPr>
      <w:rFonts w:ascii="Times New Roman" w:hAnsi="Times New Roman" w:cs="Times New Roman"/>
      <w:i/>
      <w:iCs/>
      <w:sz w:val="18"/>
      <w:szCs w:val="18"/>
    </w:rPr>
  </w:style>
  <w:style w:type="paragraph" w:customStyle="1" w:styleId="Style12">
    <w:name w:val="Style12"/>
    <w:basedOn w:val="a1"/>
    <w:uiPriority w:val="99"/>
    <w:rsid w:val="00EC3059"/>
    <w:pPr>
      <w:widowControl w:val="0"/>
      <w:tabs>
        <w:tab w:val="clear" w:pos="709"/>
      </w:tabs>
      <w:autoSpaceDE w:val="0"/>
      <w:autoSpaceDN w:val="0"/>
      <w:adjustRightInd w:val="0"/>
      <w:jc w:val="left"/>
    </w:pPr>
    <w:rPr>
      <w:i w:val="0"/>
      <w:iCs w:val="0"/>
      <w:sz w:val="24"/>
      <w:szCs w:val="24"/>
    </w:rPr>
  </w:style>
  <w:style w:type="character" w:customStyle="1" w:styleId="FontStyle62">
    <w:name w:val="Font Style62"/>
    <w:basedOn w:val="a2"/>
    <w:uiPriority w:val="99"/>
    <w:rsid w:val="00EC3059"/>
    <w:rPr>
      <w:rFonts w:ascii="Candara" w:hAnsi="Candara" w:cs="Candara"/>
      <w:b/>
      <w:bCs/>
      <w:sz w:val="16"/>
      <w:szCs w:val="16"/>
    </w:rPr>
  </w:style>
  <w:style w:type="paragraph" w:customStyle="1" w:styleId="Style22">
    <w:name w:val="Style22"/>
    <w:basedOn w:val="a1"/>
    <w:uiPriority w:val="99"/>
    <w:rsid w:val="00EC3059"/>
    <w:pPr>
      <w:widowControl w:val="0"/>
      <w:tabs>
        <w:tab w:val="clear" w:pos="709"/>
      </w:tabs>
      <w:autoSpaceDE w:val="0"/>
      <w:autoSpaceDN w:val="0"/>
      <w:adjustRightInd w:val="0"/>
      <w:jc w:val="left"/>
    </w:pPr>
    <w:rPr>
      <w:i w:val="0"/>
      <w:iCs w:val="0"/>
      <w:sz w:val="24"/>
      <w:szCs w:val="24"/>
    </w:rPr>
  </w:style>
  <w:style w:type="paragraph" w:customStyle="1" w:styleId="Style23">
    <w:name w:val="Style23"/>
    <w:basedOn w:val="a1"/>
    <w:uiPriority w:val="99"/>
    <w:rsid w:val="00EC3059"/>
    <w:pPr>
      <w:widowControl w:val="0"/>
      <w:tabs>
        <w:tab w:val="clear" w:pos="709"/>
      </w:tabs>
      <w:autoSpaceDE w:val="0"/>
      <w:autoSpaceDN w:val="0"/>
      <w:adjustRightInd w:val="0"/>
      <w:jc w:val="left"/>
    </w:pPr>
    <w:rPr>
      <w:i w:val="0"/>
      <w:iCs w:val="0"/>
      <w:sz w:val="24"/>
      <w:szCs w:val="24"/>
    </w:rPr>
  </w:style>
  <w:style w:type="character" w:customStyle="1" w:styleId="FontStyle64">
    <w:name w:val="Font Style64"/>
    <w:basedOn w:val="a2"/>
    <w:uiPriority w:val="99"/>
    <w:rsid w:val="00EC3059"/>
    <w:rPr>
      <w:rFonts w:ascii="Times New Roman" w:hAnsi="Times New Roman" w:cs="Times New Roman"/>
      <w:b/>
      <w:bCs/>
      <w:sz w:val="8"/>
      <w:szCs w:val="8"/>
    </w:rPr>
  </w:style>
  <w:style w:type="character" w:customStyle="1" w:styleId="FontStyle65">
    <w:name w:val="Font Style65"/>
    <w:basedOn w:val="a2"/>
    <w:uiPriority w:val="99"/>
    <w:rsid w:val="00EC3059"/>
    <w:rPr>
      <w:rFonts w:ascii="Times New Roman" w:hAnsi="Times New Roman" w:cs="Times New Roman"/>
      <w:spacing w:val="10"/>
      <w:sz w:val="18"/>
      <w:szCs w:val="18"/>
    </w:rPr>
  </w:style>
  <w:style w:type="paragraph" w:customStyle="1" w:styleId="Style18">
    <w:name w:val="Style18"/>
    <w:basedOn w:val="a1"/>
    <w:uiPriority w:val="99"/>
    <w:rsid w:val="00E144C6"/>
    <w:pPr>
      <w:widowControl w:val="0"/>
      <w:tabs>
        <w:tab w:val="clear" w:pos="709"/>
      </w:tabs>
      <w:autoSpaceDE w:val="0"/>
      <w:autoSpaceDN w:val="0"/>
      <w:adjustRightInd w:val="0"/>
      <w:jc w:val="left"/>
    </w:pPr>
    <w:rPr>
      <w:i w:val="0"/>
      <w:iCs w:val="0"/>
      <w:sz w:val="24"/>
      <w:szCs w:val="24"/>
    </w:rPr>
  </w:style>
  <w:style w:type="paragraph" w:customStyle="1" w:styleId="Style19">
    <w:name w:val="Style19"/>
    <w:basedOn w:val="a1"/>
    <w:uiPriority w:val="99"/>
    <w:rsid w:val="00E144C6"/>
    <w:pPr>
      <w:widowControl w:val="0"/>
      <w:tabs>
        <w:tab w:val="clear" w:pos="709"/>
      </w:tabs>
      <w:autoSpaceDE w:val="0"/>
      <w:autoSpaceDN w:val="0"/>
      <w:adjustRightInd w:val="0"/>
      <w:jc w:val="left"/>
    </w:pPr>
    <w:rPr>
      <w:i w:val="0"/>
      <w:iCs w:val="0"/>
      <w:sz w:val="24"/>
      <w:szCs w:val="24"/>
    </w:rPr>
  </w:style>
  <w:style w:type="character" w:customStyle="1" w:styleId="FontStyle63">
    <w:name w:val="Font Style63"/>
    <w:basedOn w:val="a2"/>
    <w:uiPriority w:val="99"/>
    <w:rsid w:val="00E144C6"/>
    <w:rPr>
      <w:rFonts w:ascii="Times New Roman" w:hAnsi="Times New Roman" w:cs="Times New Roman"/>
      <w:b/>
      <w:bCs/>
      <w:sz w:val="18"/>
      <w:szCs w:val="18"/>
    </w:rPr>
  </w:style>
  <w:style w:type="character" w:customStyle="1" w:styleId="FontStyle107">
    <w:name w:val="Font Style107"/>
    <w:basedOn w:val="a2"/>
    <w:uiPriority w:val="99"/>
    <w:rsid w:val="00E144C6"/>
    <w:rPr>
      <w:rFonts w:ascii="Times New Roman" w:hAnsi="Times New Roman" w:cs="Times New Roman"/>
      <w:b/>
      <w:bCs/>
      <w:i/>
      <w:iCs/>
      <w:sz w:val="14"/>
      <w:szCs w:val="14"/>
    </w:rPr>
  </w:style>
  <w:style w:type="table" w:styleId="af6">
    <w:name w:val="Table Grid"/>
    <w:basedOn w:val="a3"/>
    <w:uiPriority w:val="99"/>
    <w:rsid w:val="003F40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1">
    <w:name w:val="FR1"/>
    <w:uiPriority w:val="99"/>
    <w:rsid w:val="00057BCB"/>
    <w:pPr>
      <w:widowControl w:val="0"/>
    </w:pPr>
    <w:rPr>
      <w:rFonts w:ascii="Arial" w:hAnsi="Arial" w:cs="Arial"/>
      <w:sz w:val="18"/>
      <w:szCs w:val="18"/>
    </w:rPr>
  </w:style>
  <w:style w:type="paragraph" w:styleId="27">
    <w:name w:val="Body Text 2"/>
    <w:basedOn w:val="a1"/>
    <w:link w:val="28"/>
    <w:uiPriority w:val="99"/>
    <w:rsid w:val="0040203F"/>
    <w:pPr>
      <w:widowControl w:val="0"/>
      <w:tabs>
        <w:tab w:val="clear" w:pos="709"/>
      </w:tabs>
      <w:overflowPunct w:val="0"/>
      <w:autoSpaceDE w:val="0"/>
      <w:autoSpaceDN w:val="0"/>
      <w:adjustRightInd w:val="0"/>
      <w:ind w:firstLine="709"/>
      <w:textAlignment w:val="baseline"/>
    </w:pPr>
    <w:rPr>
      <w:rFonts w:ascii="NTTimes/Cyrillic" w:hAnsi="NTTimes/Cyrillic" w:cs="NTTimes/Cyrillic"/>
      <w:i w:val="0"/>
      <w:iCs w:val="0"/>
      <w:sz w:val="24"/>
      <w:szCs w:val="24"/>
    </w:rPr>
  </w:style>
  <w:style w:type="character" w:customStyle="1" w:styleId="28">
    <w:name w:val="Основной текст 2 Знак"/>
    <w:basedOn w:val="a2"/>
    <w:link w:val="27"/>
    <w:uiPriority w:val="99"/>
    <w:semiHidden/>
    <w:locked/>
    <w:rsid w:val="00126AE9"/>
    <w:rPr>
      <w:color w:val="000000"/>
    </w:rPr>
  </w:style>
  <w:style w:type="paragraph" w:customStyle="1" w:styleId="ConsPlusNormal">
    <w:name w:val="ConsPlusNormal"/>
    <w:uiPriority w:val="99"/>
    <w:rsid w:val="00BB3C20"/>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BB3C20"/>
    <w:pPr>
      <w:widowControl w:val="0"/>
      <w:autoSpaceDE w:val="0"/>
      <w:autoSpaceDN w:val="0"/>
      <w:adjustRightInd w:val="0"/>
    </w:pPr>
    <w:rPr>
      <w:rFonts w:ascii="Arial" w:hAnsi="Arial" w:cs="Arial"/>
      <w:b/>
      <w:bCs/>
    </w:rPr>
  </w:style>
  <w:style w:type="character" w:customStyle="1" w:styleId="FontStyle15">
    <w:name w:val="Font Style15"/>
    <w:basedOn w:val="a2"/>
    <w:uiPriority w:val="99"/>
    <w:rsid w:val="007014D0"/>
    <w:rPr>
      <w:rFonts w:ascii="Times New Roman" w:hAnsi="Times New Roman" w:cs="Times New Roman"/>
      <w:b/>
      <w:bCs/>
      <w:sz w:val="22"/>
      <w:szCs w:val="22"/>
    </w:rPr>
  </w:style>
  <w:style w:type="character" w:customStyle="1" w:styleId="FontStyle16">
    <w:name w:val="Font Style16"/>
    <w:basedOn w:val="a2"/>
    <w:uiPriority w:val="99"/>
    <w:rsid w:val="007014D0"/>
    <w:rPr>
      <w:rFonts w:ascii="Times New Roman" w:hAnsi="Times New Roman" w:cs="Times New Roman"/>
      <w:b/>
      <w:bCs/>
      <w:sz w:val="18"/>
      <w:szCs w:val="18"/>
    </w:rPr>
  </w:style>
  <w:style w:type="character" w:customStyle="1" w:styleId="FontStyle19">
    <w:name w:val="Font Style19"/>
    <w:basedOn w:val="a2"/>
    <w:uiPriority w:val="99"/>
    <w:rsid w:val="007014D0"/>
    <w:rPr>
      <w:rFonts w:ascii="Times New Roman" w:hAnsi="Times New Roman" w:cs="Times New Roman"/>
      <w:b/>
      <w:bCs/>
      <w:i/>
      <w:iCs/>
      <w:sz w:val="24"/>
      <w:szCs w:val="24"/>
    </w:rPr>
  </w:style>
  <w:style w:type="character" w:customStyle="1" w:styleId="af7">
    <w:name w:val="Основной шрифт"/>
    <w:uiPriority w:val="99"/>
    <w:rsid w:val="00635535"/>
  </w:style>
  <w:style w:type="paragraph" w:customStyle="1" w:styleId="af8">
    <w:name w:val="Знак"/>
    <w:basedOn w:val="a1"/>
    <w:uiPriority w:val="99"/>
    <w:rsid w:val="00367FF4"/>
    <w:pPr>
      <w:tabs>
        <w:tab w:val="clear" w:pos="709"/>
      </w:tabs>
      <w:spacing w:after="160" w:line="240" w:lineRule="exact"/>
      <w:jc w:val="left"/>
    </w:pPr>
    <w:rPr>
      <w:rFonts w:ascii="Verdana" w:hAnsi="Verdana" w:cs="Verdana"/>
      <w:i w:val="0"/>
      <w:iCs w:val="0"/>
      <w:sz w:val="20"/>
      <w:szCs w:val="20"/>
      <w:lang w:val="en-US" w:eastAsia="en-US"/>
    </w:rPr>
  </w:style>
  <w:style w:type="character" w:styleId="af9">
    <w:name w:val="annotation reference"/>
    <w:basedOn w:val="a2"/>
    <w:uiPriority w:val="99"/>
    <w:semiHidden/>
    <w:rsid w:val="00367FF4"/>
    <w:rPr>
      <w:sz w:val="16"/>
      <w:szCs w:val="16"/>
    </w:rPr>
  </w:style>
  <w:style w:type="paragraph" w:styleId="afa">
    <w:name w:val="annotation text"/>
    <w:basedOn w:val="a1"/>
    <w:link w:val="afb"/>
    <w:uiPriority w:val="99"/>
    <w:semiHidden/>
    <w:rsid w:val="00367FF4"/>
    <w:pPr>
      <w:tabs>
        <w:tab w:val="clear" w:pos="709"/>
      </w:tabs>
      <w:jc w:val="left"/>
    </w:pPr>
    <w:rPr>
      <w:i w:val="0"/>
      <w:iCs w:val="0"/>
      <w:color w:val="000000"/>
      <w:sz w:val="20"/>
      <w:szCs w:val="20"/>
    </w:rPr>
  </w:style>
  <w:style w:type="character" w:customStyle="1" w:styleId="afb">
    <w:name w:val="Текст примечания Знак"/>
    <w:basedOn w:val="a2"/>
    <w:link w:val="afa"/>
    <w:uiPriority w:val="99"/>
    <w:semiHidden/>
    <w:locked/>
    <w:rsid w:val="00367FF4"/>
    <w:rPr>
      <w:color w:val="000000"/>
      <w:sz w:val="20"/>
      <w:szCs w:val="20"/>
    </w:rPr>
  </w:style>
  <w:style w:type="paragraph" w:styleId="afc">
    <w:name w:val="annotation subject"/>
    <w:basedOn w:val="afa"/>
    <w:next w:val="afa"/>
    <w:link w:val="afd"/>
    <w:uiPriority w:val="99"/>
    <w:semiHidden/>
    <w:rsid w:val="00367FF4"/>
    <w:rPr>
      <w:b/>
      <w:bCs/>
    </w:rPr>
  </w:style>
  <w:style w:type="character" w:customStyle="1" w:styleId="afd">
    <w:name w:val="Тема примечания Знак"/>
    <w:basedOn w:val="afb"/>
    <w:link w:val="afc"/>
    <w:uiPriority w:val="99"/>
    <w:semiHidden/>
    <w:locked/>
    <w:rsid w:val="00367FF4"/>
    <w:rPr>
      <w:b/>
      <w:bCs/>
    </w:rPr>
  </w:style>
  <w:style w:type="paragraph" w:styleId="afe">
    <w:name w:val="Normal (Web)"/>
    <w:basedOn w:val="a1"/>
    <w:uiPriority w:val="99"/>
    <w:rsid w:val="00CB4A68"/>
    <w:pPr>
      <w:tabs>
        <w:tab w:val="clear" w:pos="709"/>
      </w:tabs>
      <w:jc w:val="left"/>
    </w:pPr>
    <w:rPr>
      <w:i w:val="0"/>
      <w:iCs w:val="0"/>
      <w:sz w:val="24"/>
      <w:szCs w:val="24"/>
    </w:rPr>
  </w:style>
  <w:style w:type="paragraph" w:customStyle="1" w:styleId="SubHeading">
    <w:name w:val="Sub Heading"/>
    <w:uiPriority w:val="99"/>
    <w:rsid w:val="0027347E"/>
    <w:pPr>
      <w:widowControl w:val="0"/>
      <w:autoSpaceDE w:val="0"/>
      <w:autoSpaceDN w:val="0"/>
      <w:adjustRightInd w:val="0"/>
      <w:spacing w:before="240" w:after="40"/>
    </w:pPr>
  </w:style>
  <w:style w:type="paragraph" w:customStyle="1" w:styleId="ThinDelim">
    <w:name w:val="Thin Delim"/>
    <w:uiPriority w:val="99"/>
    <w:rsid w:val="0027347E"/>
    <w:pPr>
      <w:widowControl w:val="0"/>
      <w:autoSpaceDE w:val="0"/>
      <w:autoSpaceDN w:val="0"/>
      <w:adjustRightInd w:val="0"/>
    </w:pPr>
    <w:rPr>
      <w:sz w:val="16"/>
      <w:szCs w:val="16"/>
    </w:rPr>
  </w:style>
  <w:style w:type="character" w:customStyle="1" w:styleId="Subst0">
    <w:name w:val="Subst"/>
    <w:uiPriority w:val="99"/>
    <w:rsid w:val="0027347E"/>
    <w:rPr>
      <w:b/>
      <w:bCs/>
      <w:i/>
      <w:iCs/>
    </w:rPr>
  </w:style>
  <w:style w:type="paragraph" w:customStyle="1" w:styleId="14">
    <w:name w:val="Отчетный 1"/>
    <w:basedOn w:val="a1"/>
    <w:uiPriority w:val="99"/>
    <w:rsid w:val="00F35A6A"/>
    <w:pPr>
      <w:tabs>
        <w:tab w:val="clear" w:pos="709"/>
      </w:tabs>
      <w:ind w:firstLine="720"/>
    </w:pPr>
    <w:rPr>
      <w:i w:val="0"/>
      <w:iCs w:val="0"/>
      <w:color w:val="000000"/>
      <w:sz w:val="24"/>
      <w:szCs w:val="24"/>
    </w:rPr>
  </w:style>
  <w:style w:type="paragraph" w:customStyle="1" w:styleId="Iauiue">
    <w:name w:val="Iau?iue"/>
    <w:uiPriority w:val="99"/>
    <w:rsid w:val="00F35A6A"/>
    <w:pPr>
      <w:autoSpaceDE w:val="0"/>
      <w:autoSpaceDN w:val="0"/>
    </w:pPr>
    <w:rPr>
      <w:lang w:val="en-US"/>
    </w:rPr>
  </w:style>
  <w:style w:type="paragraph" w:styleId="aff">
    <w:name w:val="Subtitle"/>
    <w:basedOn w:val="a1"/>
    <w:link w:val="aff0"/>
    <w:uiPriority w:val="99"/>
    <w:qFormat/>
    <w:locked/>
    <w:rsid w:val="00F35A6A"/>
    <w:pPr>
      <w:tabs>
        <w:tab w:val="clear" w:pos="709"/>
      </w:tabs>
      <w:spacing w:after="60" w:line="288" w:lineRule="auto"/>
      <w:jc w:val="center"/>
    </w:pPr>
    <w:rPr>
      <w:b/>
      <w:bCs/>
      <w:i w:val="0"/>
      <w:iCs w:val="0"/>
      <w:sz w:val="24"/>
      <w:szCs w:val="24"/>
    </w:rPr>
  </w:style>
  <w:style w:type="character" w:customStyle="1" w:styleId="aff0">
    <w:name w:val="Подзаголовок Знак"/>
    <w:basedOn w:val="a2"/>
    <w:link w:val="aff"/>
    <w:uiPriority w:val="99"/>
    <w:locked/>
    <w:rPr>
      <w:rFonts w:ascii="Cambria" w:hAnsi="Cambria" w:cs="Cambria"/>
      <w:color w:val="000000"/>
      <w:sz w:val="24"/>
      <w:szCs w:val="24"/>
    </w:rPr>
  </w:style>
  <w:style w:type="paragraph" w:styleId="aff1">
    <w:name w:val="Closing"/>
    <w:basedOn w:val="a1"/>
    <w:link w:val="aff2"/>
    <w:uiPriority w:val="99"/>
    <w:locked/>
    <w:rsid w:val="0040203F"/>
    <w:pPr>
      <w:tabs>
        <w:tab w:val="clear" w:pos="709"/>
      </w:tabs>
      <w:spacing w:line="290" w:lineRule="atLeast"/>
      <w:jc w:val="left"/>
    </w:pPr>
    <w:rPr>
      <w:i w:val="0"/>
      <w:iCs w:val="0"/>
      <w:sz w:val="24"/>
      <w:szCs w:val="24"/>
      <w:lang w:val="en-GB"/>
    </w:rPr>
  </w:style>
  <w:style w:type="character" w:customStyle="1" w:styleId="aff2">
    <w:name w:val="Прощание Знак"/>
    <w:basedOn w:val="a2"/>
    <w:link w:val="aff1"/>
    <w:uiPriority w:val="99"/>
    <w:semiHidden/>
    <w:locked/>
    <w:rPr>
      <w:color w:val="000000"/>
      <w:sz w:val="20"/>
      <w:szCs w:val="20"/>
    </w:rPr>
  </w:style>
  <w:style w:type="paragraph" w:customStyle="1" w:styleId="Text-in-table">
    <w:name w:val="Text-in-table"/>
    <w:basedOn w:val="a1"/>
    <w:uiPriority w:val="99"/>
    <w:rsid w:val="0040203F"/>
    <w:pPr>
      <w:tabs>
        <w:tab w:val="clear" w:pos="709"/>
      </w:tabs>
      <w:jc w:val="left"/>
    </w:pPr>
    <w:rPr>
      <w:i w:val="0"/>
      <w:iCs w:val="0"/>
      <w:sz w:val="24"/>
      <w:szCs w:val="24"/>
    </w:rPr>
  </w:style>
  <w:style w:type="paragraph" w:customStyle="1" w:styleId="Subject">
    <w:name w:val="Subject"/>
    <w:basedOn w:val="a1"/>
    <w:uiPriority w:val="99"/>
    <w:rsid w:val="0040203F"/>
    <w:pPr>
      <w:keepNext/>
      <w:keepLines/>
      <w:tabs>
        <w:tab w:val="clear" w:pos="709"/>
      </w:tabs>
      <w:spacing w:after="290" w:line="290" w:lineRule="atLeast"/>
      <w:jc w:val="left"/>
    </w:pPr>
    <w:rPr>
      <w:b/>
      <w:bCs/>
      <w:i w:val="0"/>
      <w:iCs w:val="0"/>
      <w:sz w:val="24"/>
      <w:szCs w:val="24"/>
      <w:lang w:val="en-GB"/>
    </w:rPr>
  </w:style>
  <w:style w:type="paragraph" w:customStyle="1" w:styleId="xl37">
    <w:name w:val="xl37"/>
    <w:basedOn w:val="a1"/>
    <w:uiPriority w:val="99"/>
    <w:rsid w:val="0040203F"/>
    <w:pPr>
      <w:tabs>
        <w:tab w:val="clear" w:pos="709"/>
      </w:tabs>
      <w:autoSpaceDE w:val="0"/>
      <w:autoSpaceDN w:val="0"/>
      <w:spacing w:before="100" w:after="100"/>
      <w:jc w:val="left"/>
    </w:pPr>
    <w:rPr>
      <w:i w:val="0"/>
      <w:iCs w:val="0"/>
      <w:sz w:val="24"/>
      <w:szCs w:val="24"/>
    </w:rPr>
  </w:style>
  <w:style w:type="paragraph" w:customStyle="1" w:styleId="Heading1">
    <w:name w:val="Heading 1"/>
    <w:uiPriority w:val="99"/>
    <w:rsid w:val="0040203F"/>
    <w:pPr>
      <w:widowControl w:val="0"/>
      <w:autoSpaceDE w:val="0"/>
      <w:autoSpaceDN w:val="0"/>
      <w:adjustRightInd w:val="0"/>
      <w:spacing w:before="480" w:after="80"/>
      <w:jc w:val="center"/>
    </w:pPr>
    <w:rPr>
      <w:b/>
      <w:bCs/>
      <w:sz w:val="28"/>
      <w:szCs w:val="28"/>
    </w:rPr>
  </w:style>
  <w:style w:type="paragraph" w:customStyle="1" w:styleId="bodytext">
    <w:name w:val="bodytext"/>
    <w:basedOn w:val="a1"/>
    <w:uiPriority w:val="99"/>
    <w:rsid w:val="0040203F"/>
    <w:pPr>
      <w:tabs>
        <w:tab w:val="clear" w:pos="709"/>
      </w:tabs>
      <w:spacing w:before="100" w:beforeAutospacing="1" w:after="100" w:afterAutospacing="1"/>
      <w:jc w:val="left"/>
    </w:pPr>
    <w:rPr>
      <w:rFonts w:ascii="Arial Unicode MS" w:eastAsia="Arial Unicode MS" w:cs="Arial Unicode MS"/>
      <w:i w:val="0"/>
      <w:iCs w:val="0"/>
      <w:sz w:val="24"/>
      <w:szCs w:val="24"/>
    </w:rPr>
  </w:style>
  <w:style w:type="character" w:styleId="aff3">
    <w:name w:val="Strong"/>
    <w:basedOn w:val="a2"/>
    <w:uiPriority w:val="99"/>
    <w:qFormat/>
    <w:locked/>
    <w:rsid w:val="0040203F"/>
    <w:rPr>
      <w:b/>
      <w:bCs/>
    </w:rPr>
  </w:style>
  <w:style w:type="paragraph" w:styleId="aff4">
    <w:name w:val="Document Map"/>
    <w:basedOn w:val="a1"/>
    <w:link w:val="aff5"/>
    <w:uiPriority w:val="99"/>
    <w:semiHidden/>
    <w:locked/>
    <w:rsid w:val="0040203F"/>
    <w:pPr>
      <w:shd w:val="clear" w:color="auto" w:fill="000080"/>
      <w:tabs>
        <w:tab w:val="clear" w:pos="709"/>
      </w:tabs>
      <w:jc w:val="left"/>
    </w:pPr>
    <w:rPr>
      <w:rFonts w:ascii="Tahoma" w:hAnsi="Tahoma" w:cs="Tahoma"/>
      <w:i w:val="0"/>
      <w:iCs w:val="0"/>
      <w:sz w:val="20"/>
      <w:szCs w:val="20"/>
    </w:rPr>
  </w:style>
  <w:style w:type="character" w:customStyle="1" w:styleId="aff5">
    <w:name w:val="Схема документа Знак"/>
    <w:basedOn w:val="a2"/>
    <w:link w:val="aff4"/>
    <w:uiPriority w:val="99"/>
    <w:semiHidden/>
    <w:locked/>
    <w:rPr>
      <w:rFonts w:ascii="Tahoma" w:hAnsi="Tahoma" w:cs="Tahoma"/>
      <w:color w:val="000000"/>
      <w:sz w:val="16"/>
      <w:szCs w:val="16"/>
    </w:rPr>
  </w:style>
  <w:style w:type="paragraph" w:customStyle="1" w:styleId="bodytext1">
    <w:name w:val="bodytext1"/>
    <w:basedOn w:val="a1"/>
    <w:uiPriority w:val="99"/>
    <w:rsid w:val="0040203F"/>
    <w:pPr>
      <w:tabs>
        <w:tab w:val="clear" w:pos="709"/>
      </w:tabs>
      <w:spacing w:before="100" w:beforeAutospacing="1" w:after="150"/>
      <w:jc w:val="left"/>
    </w:pPr>
    <w:rPr>
      <w:i w:val="0"/>
      <w:iCs w:val="0"/>
      <w:color w:val="949494"/>
      <w:sz w:val="24"/>
      <w:szCs w:val="24"/>
    </w:rPr>
  </w:style>
  <w:style w:type="character" w:styleId="aff6">
    <w:name w:val="footnote reference"/>
    <w:basedOn w:val="a2"/>
    <w:uiPriority w:val="99"/>
    <w:semiHidden/>
    <w:locked/>
    <w:rsid w:val="0040203F"/>
    <w:rPr>
      <w:vertAlign w:val="superscript"/>
    </w:rPr>
  </w:style>
  <w:style w:type="paragraph" w:customStyle="1" w:styleId="aff7">
    <w:name w:val="Название документа"/>
    <w:basedOn w:val="10"/>
    <w:uiPriority w:val="99"/>
    <w:rsid w:val="0040203F"/>
    <w:pPr>
      <w:keepNext/>
      <w:widowControl/>
      <w:suppressLineNumbers/>
      <w:tabs>
        <w:tab w:val="left" w:pos="0"/>
      </w:tabs>
      <w:suppressAutoHyphens/>
      <w:spacing w:after="960"/>
      <w:ind w:left="709"/>
      <w:outlineLvl w:val="9"/>
    </w:pPr>
    <w:rPr>
      <w:rFonts w:ascii="Arial Narrow" w:hAnsi="Arial Narrow" w:cs="Arial Narrow"/>
      <w:caps/>
      <w:kern w:val="28"/>
      <w:sz w:val="38"/>
      <w:szCs w:val="38"/>
    </w:rPr>
  </w:style>
  <w:style w:type="paragraph" w:styleId="a">
    <w:name w:val="List"/>
    <w:basedOn w:val="a1"/>
    <w:uiPriority w:val="99"/>
    <w:locked/>
    <w:rsid w:val="0040203F"/>
    <w:pPr>
      <w:numPr>
        <w:numId w:val="29"/>
      </w:numPr>
      <w:tabs>
        <w:tab w:val="clear" w:pos="709"/>
      </w:tabs>
      <w:spacing w:before="20" w:after="20"/>
    </w:pPr>
    <w:rPr>
      <w:i w:val="0"/>
      <w:iCs w:val="0"/>
    </w:rPr>
  </w:style>
  <w:style w:type="paragraph" w:customStyle="1" w:styleId="aff8">
    <w:name w:val="Подзаголовок документа"/>
    <w:basedOn w:val="a1"/>
    <w:uiPriority w:val="99"/>
    <w:rsid w:val="0040203F"/>
    <w:pPr>
      <w:tabs>
        <w:tab w:val="clear" w:pos="709"/>
      </w:tabs>
      <w:suppressAutoHyphens/>
      <w:spacing w:before="200" w:after="60"/>
      <w:ind w:left="709"/>
      <w:jc w:val="left"/>
    </w:pPr>
    <w:rPr>
      <w:sz w:val="28"/>
      <w:szCs w:val="28"/>
    </w:rPr>
  </w:style>
  <w:style w:type="paragraph" w:customStyle="1" w:styleId="aff9">
    <w:name w:val="Содержание"/>
    <w:basedOn w:val="10"/>
    <w:next w:val="a1"/>
    <w:uiPriority w:val="99"/>
    <w:rsid w:val="0040203F"/>
    <w:pPr>
      <w:keepNext/>
      <w:widowControl/>
      <w:tabs>
        <w:tab w:val="left" w:pos="0"/>
      </w:tabs>
      <w:suppressAutoHyphens/>
      <w:spacing w:before="840" w:after="1080"/>
      <w:ind w:left="-567" w:right="992"/>
      <w:outlineLvl w:val="9"/>
    </w:pPr>
    <w:rPr>
      <w:rFonts w:ascii="Arial" w:hAnsi="Arial" w:cs="Arial"/>
      <w:caps/>
      <w:kern w:val="28"/>
      <w:sz w:val="28"/>
      <w:szCs w:val="28"/>
    </w:rPr>
  </w:style>
  <w:style w:type="paragraph" w:customStyle="1" w:styleId="a0">
    <w:name w:val="Спис_заголовок"/>
    <w:basedOn w:val="a1"/>
    <w:next w:val="a"/>
    <w:uiPriority w:val="99"/>
    <w:rsid w:val="0040203F"/>
    <w:pPr>
      <w:keepNext/>
      <w:keepLines/>
      <w:numPr>
        <w:numId w:val="30"/>
      </w:numPr>
      <w:tabs>
        <w:tab w:val="clear" w:pos="709"/>
        <w:tab w:val="left" w:pos="0"/>
      </w:tabs>
      <w:spacing w:before="60" w:after="60"/>
    </w:pPr>
    <w:rPr>
      <w:i w:val="0"/>
      <w:iCs w:val="0"/>
    </w:rPr>
  </w:style>
  <w:style w:type="paragraph" w:customStyle="1" w:styleId="2">
    <w:name w:val="Список2"/>
    <w:basedOn w:val="a"/>
    <w:uiPriority w:val="99"/>
    <w:rsid w:val="0040203F"/>
    <w:pPr>
      <w:numPr>
        <w:numId w:val="27"/>
      </w:numPr>
      <w:ind w:left="714" w:hanging="357"/>
    </w:pPr>
  </w:style>
  <w:style w:type="paragraph" w:customStyle="1" w:styleId="3">
    <w:name w:val="Список3"/>
    <w:basedOn w:val="a1"/>
    <w:uiPriority w:val="99"/>
    <w:rsid w:val="0040203F"/>
    <w:pPr>
      <w:numPr>
        <w:numId w:val="28"/>
      </w:numPr>
      <w:tabs>
        <w:tab w:val="clear" w:pos="360"/>
        <w:tab w:val="clear" w:pos="709"/>
      </w:tabs>
      <w:spacing w:before="20" w:after="20"/>
      <w:ind w:left="1276" w:hanging="357"/>
    </w:pPr>
    <w:rPr>
      <w:i w:val="0"/>
      <w:iCs w:val="0"/>
    </w:rPr>
  </w:style>
  <w:style w:type="character" w:customStyle="1" w:styleId="29">
    <w:name w:val="Знак Знак2"/>
    <w:basedOn w:val="a2"/>
    <w:uiPriority w:val="99"/>
    <w:rsid w:val="0040203F"/>
  </w:style>
  <w:style w:type="paragraph" w:styleId="affa">
    <w:name w:val="footnote text"/>
    <w:basedOn w:val="a1"/>
    <w:link w:val="affb"/>
    <w:uiPriority w:val="99"/>
    <w:semiHidden/>
    <w:locked/>
    <w:rsid w:val="0040203F"/>
    <w:pPr>
      <w:tabs>
        <w:tab w:val="clear" w:pos="709"/>
      </w:tabs>
      <w:spacing w:before="60" w:after="60"/>
      <w:ind w:hanging="142"/>
    </w:pPr>
    <w:rPr>
      <w:i w:val="0"/>
      <w:iCs w:val="0"/>
      <w:sz w:val="16"/>
      <w:szCs w:val="16"/>
    </w:rPr>
  </w:style>
  <w:style w:type="character" w:customStyle="1" w:styleId="affb">
    <w:name w:val="Текст сноски Знак"/>
    <w:basedOn w:val="a2"/>
    <w:link w:val="affa"/>
    <w:uiPriority w:val="99"/>
    <w:locked/>
    <w:rsid w:val="0040203F"/>
    <w:rPr>
      <w:sz w:val="16"/>
      <w:szCs w:val="16"/>
      <w:lang w:val="ru-RU" w:eastAsia="ru-RU"/>
    </w:rPr>
  </w:style>
  <w:style w:type="paragraph" w:customStyle="1" w:styleId="affc">
    <w:name w:val="Таблица"/>
    <w:basedOn w:val="a1"/>
    <w:uiPriority w:val="99"/>
    <w:rsid w:val="0040203F"/>
    <w:pPr>
      <w:tabs>
        <w:tab w:val="clear" w:pos="709"/>
      </w:tabs>
      <w:spacing w:before="20" w:after="20"/>
      <w:jc w:val="left"/>
    </w:pPr>
    <w:rPr>
      <w:i w:val="0"/>
      <w:iCs w:val="0"/>
      <w:sz w:val="20"/>
      <w:szCs w:val="20"/>
    </w:rPr>
  </w:style>
  <w:style w:type="paragraph" w:customStyle="1" w:styleId="affd">
    <w:name w:val="Гриф"/>
    <w:basedOn w:val="a1"/>
    <w:uiPriority w:val="99"/>
    <w:rsid w:val="0040203F"/>
    <w:pPr>
      <w:tabs>
        <w:tab w:val="clear" w:pos="709"/>
      </w:tabs>
      <w:spacing w:before="60" w:after="60"/>
    </w:pPr>
    <w:rPr>
      <w:rFonts w:ascii="Arial" w:hAnsi="Arial" w:cs="Arial"/>
      <w:i w:val="0"/>
      <w:iCs w:val="0"/>
      <w:sz w:val="18"/>
      <w:szCs w:val="18"/>
    </w:rPr>
  </w:style>
  <w:style w:type="paragraph" w:customStyle="1" w:styleId="1">
    <w:name w:val="Номер1"/>
    <w:basedOn w:val="a"/>
    <w:uiPriority w:val="99"/>
    <w:rsid w:val="0040203F"/>
    <w:pPr>
      <w:numPr>
        <w:ilvl w:val="1"/>
        <w:numId w:val="30"/>
      </w:numPr>
    </w:pPr>
  </w:style>
  <w:style w:type="paragraph" w:customStyle="1" w:styleId="20">
    <w:name w:val="Номер2"/>
    <w:basedOn w:val="2"/>
    <w:uiPriority w:val="99"/>
    <w:rsid w:val="0040203F"/>
    <w:pPr>
      <w:numPr>
        <w:ilvl w:val="2"/>
        <w:numId w:val="30"/>
      </w:numPr>
      <w:tabs>
        <w:tab w:val="left" w:pos="737"/>
      </w:tabs>
    </w:pPr>
  </w:style>
  <w:style w:type="paragraph" w:customStyle="1" w:styleId="affe">
    <w:name w:val="Название клиента"/>
    <w:basedOn w:val="aff7"/>
    <w:uiPriority w:val="99"/>
    <w:rsid w:val="0040203F"/>
    <w:pPr>
      <w:spacing w:before="2000" w:after="0"/>
    </w:pPr>
    <w:rPr>
      <w:rFonts w:ascii="Arial" w:hAnsi="Arial" w:cs="Arial"/>
      <w:sz w:val="28"/>
      <w:szCs w:val="28"/>
    </w:rPr>
  </w:style>
  <w:style w:type="paragraph" w:customStyle="1" w:styleId="37">
    <w:name w:val="Список3_без_б"/>
    <w:basedOn w:val="a1"/>
    <w:uiPriority w:val="99"/>
    <w:rsid w:val="0040203F"/>
    <w:pPr>
      <w:tabs>
        <w:tab w:val="clear" w:pos="709"/>
      </w:tabs>
      <w:spacing w:before="20" w:after="20"/>
      <w:ind w:left="1276"/>
    </w:pPr>
    <w:rPr>
      <w:i w:val="0"/>
      <w:iCs w:val="0"/>
    </w:rPr>
  </w:style>
  <w:style w:type="paragraph" w:customStyle="1" w:styleId="afff">
    <w:name w:val="Список_без_б"/>
    <w:basedOn w:val="a1"/>
    <w:uiPriority w:val="99"/>
    <w:rsid w:val="0040203F"/>
    <w:pPr>
      <w:tabs>
        <w:tab w:val="clear" w:pos="709"/>
      </w:tabs>
      <w:spacing w:before="20" w:after="20"/>
      <w:ind w:left="357"/>
    </w:pPr>
    <w:rPr>
      <w:i w:val="0"/>
      <w:iCs w:val="0"/>
    </w:rPr>
  </w:style>
  <w:style w:type="paragraph" w:customStyle="1" w:styleId="2a">
    <w:name w:val="Список2_без_б"/>
    <w:basedOn w:val="a1"/>
    <w:uiPriority w:val="99"/>
    <w:rsid w:val="0040203F"/>
    <w:pPr>
      <w:tabs>
        <w:tab w:val="clear" w:pos="709"/>
      </w:tabs>
      <w:spacing w:before="20" w:after="20"/>
      <w:ind w:left="737"/>
    </w:pPr>
    <w:rPr>
      <w:i w:val="0"/>
      <w:iCs w:val="0"/>
    </w:rPr>
  </w:style>
  <w:style w:type="paragraph" w:customStyle="1" w:styleId="afff0">
    <w:name w:val="Компания"/>
    <w:basedOn w:val="a1"/>
    <w:uiPriority w:val="99"/>
    <w:rsid w:val="0040203F"/>
    <w:pPr>
      <w:tabs>
        <w:tab w:val="clear" w:pos="709"/>
      </w:tabs>
      <w:spacing w:before="720" w:after="120"/>
      <w:ind w:left="1701"/>
      <w:jc w:val="left"/>
    </w:pPr>
    <w:rPr>
      <w:b/>
      <w:bCs/>
      <w:i w:val="0"/>
      <w:iCs w:val="0"/>
    </w:rPr>
  </w:style>
  <w:style w:type="paragraph" w:customStyle="1" w:styleId="afff1">
    <w:name w:val="Кому"/>
    <w:basedOn w:val="a1"/>
    <w:uiPriority w:val="99"/>
    <w:rsid w:val="0040203F"/>
    <w:pPr>
      <w:tabs>
        <w:tab w:val="clear" w:pos="709"/>
      </w:tabs>
      <w:spacing w:before="240" w:after="120"/>
      <w:ind w:left="1701"/>
      <w:jc w:val="left"/>
    </w:pPr>
    <w:rPr>
      <w:i w:val="0"/>
      <w:iCs w:val="0"/>
    </w:rPr>
  </w:style>
  <w:style w:type="paragraph" w:customStyle="1" w:styleId="afff2">
    <w:name w:val="Тема письма"/>
    <w:basedOn w:val="a1"/>
    <w:next w:val="afff3"/>
    <w:uiPriority w:val="99"/>
    <w:rsid w:val="0040203F"/>
    <w:pPr>
      <w:tabs>
        <w:tab w:val="clear" w:pos="709"/>
      </w:tabs>
      <w:spacing w:before="360" w:after="360"/>
      <w:ind w:left="-2126" w:right="1701"/>
    </w:pPr>
    <w:rPr>
      <w:b/>
      <w:bCs/>
      <w:i w:val="0"/>
      <w:iCs w:val="0"/>
    </w:rPr>
  </w:style>
  <w:style w:type="paragraph" w:customStyle="1" w:styleId="afff3">
    <w:name w:val="Уважаемый"/>
    <w:basedOn w:val="a1"/>
    <w:uiPriority w:val="99"/>
    <w:rsid w:val="0040203F"/>
    <w:pPr>
      <w:tabs>
        <w:tab w:val="clear" w:pos="709"/>
      </w:tabs>
      <w:suppressAutoHyphens/>
      <w:spacing w:before="120" w:after="240"/>
      <w:ind w:left="-2127"/>
      <w:jc w:val="left"/>
    </w:pPr>
    <w:rPr>
      <w:i w:val="0"/>
      <w:iCs w:val="0"/>
    </w:rPr>
  </w:style>
  <w:style w:type="paragraph" w:customStyle="1" w:styleId="afff4">
    <w:name w:val="С уважением"/>
    <w:basedOn w:val="a1"/>
    <w:uiPriority w:val="99"/>
    <w:rsid w:val="0040203F"/>
    <w:pPr>
      <w:tabs>
        <w:tab w:val="clear" w:pos="709"/>
      </w:tabs>
      <w:spacing w:before="960" w:after="960"/>
      <w:ind w:left="-2126"/>
    </w:pPr>
    <w:rPr>
      <w:i w:val="0"/>
      <w:iCs w:val="0"/>
    </w:rPr>
  </w:style>
  <w:style w:type="paragraph" w:customStyle="1" w:styleId="afff5">
    <w:name w:val="Текст письма"/>
    <w:basedOn w:val="a1"/>
    <w:uiPriority w:val="99"/>
    <w:rsid w:val="0040203F"/>
    <w:pPr>
      <w:tabs>
        <w:tab w:val="clear" w:pos="709"/>
      </w:tabs>
      <w:spacing w:before="60" w:after="60"/>
      <w:ind w:left="-2127"/>
    </w:pPr>
    <w:rPr>
      <w:i w:val="0"/>
      <w:iCs w:val="0"/>
    </w:rPr>
  </w:style>
  <w:style w:type="paragraph" w:styleId="afff6">
    <w:name w:val="Signature"/>
    <w:basedOn w:val="a1"/>
    <w:next w:val="a1"/>
    <w:link w:val="afff7"/>
    <w:uiPriority w:val="99"/>
    <w:locked/>
    <w:rsid w:val="0040203F"/>
    <w:pPr>
      <w:tabs>
        <w:tab w:val="clear" w:pos="709"/>
      </w:tabs>
      <w:spacing w:before="60" w:after="60"/>
      <w:ind w:left="-2127"/>
    </w:pPr>
    <w:rPr>
      <w:i w:val="0"/>
      <w:iCs w:val="0"/>
    </w:rPr>
  </w:style>
  <w:style w:type="character" w:customStyle="1" w:styleId="afff7">
    <w:name w:val="Подпись Знак"/>
    <w:basedOn w:val="a2"/>
    <w:link w:val="afff6"/>
    <w:uiPriority w:val="99"/>
    <w:locked/>
    <w:rsid w:val="0040203F"/>
    <w:rPr>
      <w:sz w:val="22"/>
      <w:szCs w:val="22"/>
      <w:lang w:val="ru-RU" w:eastAsia="ru-RU"/>
    </w:rPr>
  </w:style>
  <w:style w:type="paragraph" w:customStyle="1" w:styleId="afff8">
    <w:name w:val="Термины"/>
    <w:basedOn w:val="aff9"/>
    <w:next w:val="a1"/>
    <w:uiPriority w:val="99"/>
    <w:rsid w:val="0040203F"/>
    <w:pPr>
      <w:pageBreakBefore/>
    </w:pPr>
  </w:style>
  <w:style w:type="character" w:customStyle="1" w:styleId="afff9">
    <w:name w:val="Выделенный"/>
    <w:basedOn w:val="a2"/>
    <w:uiPriority w:val="99"/>
    <w:rsid w:val="0040203F"/>
    <w:rPr>
      <w:b/>
      <w:bCs/>
      <w:i/>
      <w:iCs/>
    </w:rPr>
  </w:style>
  <w:style w:type="paragraph" w:customStyle="1" w:styleId="afffa">
    <w:name w:val="Титул таблица"/>
    <w:basedOn w:val="a1"/>
    <w:uiPriority w:val="99"/>
    <w:rsid w:val="0040203F"/>
    <w:pPr>
      <w:tabs>
        <w:tab w:val="clear" w:pos="709"/>
      </w:tabs>
    </w:pPr>
    <w:rPr>
      <w:i w:val="0"/>
      <w:iCs w:val="0"/>
      <w:sz w:val="18"/>
      <w:szCs w:val="18"/>
    </w:rPr>
  </w:style>
  <w:style w:type="character" w:customStyle="1" w:styleId="afffb">
    <w:name w:val="Титул"/>
    <w:aliases w:val="выделенный"/>
    <w:basedOn w:val="a2"/>
    <w:uiPriority w:val="99"/>
    <w:rsid w:val="0040203F"/>
    <w:rPr>
      <w:b/>
      <w:bCs/>
      <w:i/>
      <w:iCs/>
      <w:u w:val="single"/>
    </w:rPr>
  </w:style>
  <w:style w:type="paragraph" w:customStyle="1" w:styleId="afffc">
    <w:name w:val="Титул Атрибуты"/>
    <w:basedOn w:val="a1"/>
    <w:uiPriority w:val="99"/>
    <w:rsid w:val="0040203F"/>
    <w:pPr>
      <w:tabs>
        <w:tab w:val="clear" w:pos="709"/>
      </w:tabs>
      <w:spacing w:before="60" w:after="60"/>
      <w:ind w:left="142"/>
    </w:pPr>
    <w:rPr>
      <w:i w:val="0"/>
      <w:iCs w:val="0"/>
      <w:sz w:val="20"/>
      <w:szCs w:val="20"/>
    </w:rPr>
  </w:style>
  <w:style w:type="paragraph" w:customStyle="1" w:styleId="15">
    <w:name w:val="Основание 1"/>
    <w:basedOn w:val="a1"/>
    <w:next w:val="2b"/>
    <w:link w:val="110"/>
    <w:uiPriority w:val="99"/>
    <w:rsid w:val="0040203F"/>
    <w:pPr>
      <w:tabs>
        <w:tab w:val="clear" w:pos="709"/>
      </w:tabs>
      <w:spacing w:before="60" w:after="60"/>
    </w:pPr>
    <w:rPr>
      <w:b/>
      <w:bCs/>
      <w:i w:val="0"/>
      <w:iCs w:val="0"/>
    </w:rPr>
  </w:style>
  <w:style w:type="paragraph" w:customStyle="1" w:styleId="2b">
    <w:name w:val="Основание 2 Знак"/>
    <w:basedOn w:val="a1"/>
    <w:link w:val="2c"/>
    <w:uiPriority w:val="99"/>
    <w:rsid w:val="0040203F"/>
    <w:pPr>
      <w:tabs>
        <w:tab w:val="clear" w:pos="709"/>
      </w:tabs>
      <w:spacing w:before="60" w:after="60"/>
    </w:pPr>
    <w:rPr>
      <w:sz w:val="20"/>
      <w:szCs w:val="20"/>
    </w:rPr>
  </w:style>
  <w:style w:type="character" w:customStyle="1" w:styleId="afffd">
    <w:name w:val="Выделенный курсив"/>
    <w:basedOn w:val="a2"/>
    <w:uiPriority w:val="99"/>
    <w:rsid w:val="0040203F"/>
    <w:rPr>
      <w:rFonts w:ascii="Times New Roman" w:hAnsi="Times New Roman" w:cs="Times New Roman"/>
      <w:i/>
      <w:iCs/>
      <w:lang w:val="ru-RU"/>
    </w:rPr>
  </w:style>
  <w:style w:type="character" w:customStyle="1" w:styleId="afffe">
    <w:name w:val="Вывод"/>
    <w:basedOn w:val="a2"/>
    <w:uiPriority w:val="99"/>
    <w:rsid w:val="0040203F"/>
    <w:rPr>
      <w:rFonts w:ascii="Arial Narrow" w:hAnsi="Arial Narrow" w:cs="Arial Narrow"/>
      <w:b/>
      <w:bCs/>
      <w:sz w:val="22"/>
      <w:szCs w:val="22"/>
    </w:rPr>
  </w:style>
  <w:style w:type="paragraph" w:customStyle="1" w:styleId="Iii1">
    <w:name w:val="Ii?i1"/>
    <w:basedOn w:val="a1"/>
    <w:uiPriority w:val="99"/>
    <w:rsid w:val="0040203F"/>
    <w:pPr>
      <w:tabs>
        <w:tab w:val="clear" w:pos="709"/>
      </w:tabs>
      <w:overflowPunct w:val="0"/>
      <w:autoSpaceDE w:val="0"/>
      <w:autoSpaceDN w:val="0"/>
      <w:adjustRightInd w:val="0"/>
      <w:ind w:firstLine="709"/>
      <w:textAlignment w:val="baseline"/>
    </w:pPr>
    <w:rPr>
      <w:i w:val="0"/>
      <w:iCs w:val="0"/>
      <w:sz w:val="24"/>
      <w:szCs w:val="24"/>
    </w:rPr>
  </w:style>
  <w:style w:type="paragraph" w:customStyle="1" w:styleId="16">
    <w:name w:val="Рекомендуем 1"/>
    <w:basedOn w:val="a1"/>
    <w:next w:val="2d"/>
    <w:link w:val="111"/>
    <w:uiPriority w:val="99"/>
    <w:rsid w:val="0040203F"/>
    <w:pPr>
      <w:tabs>
        <w:tab w:val="clear" w:pos="709"/>
      </w:tabs>
      <w:spacing w:before="60" w:after="60"/>
    </w:pPr>
    <w:rPr>
      <w:rFonts w:ascii="Arial Narrow" w:hAnsi="Arial Narrow" w:cs="Arial Narrow"/>
      <w:b/>
      <w:bCs/>
      <w:i w:val="0"/>
      <w:iCs w:val="0"/>
    </w:rPr>
  </w:style>
  <w:style w:type="paragraph" w:customStyle="1" w:styleId="2d">
    <w:name w:val="Рекомендуем 2"/>
    <w:basedOn w:val="a1"/>
    <w:link w:val="230"/>
    <w:uiPriority w:val="99"/>
    <w:rsid w:val="0040203F"/>
    <w:pPr>
      <w:tabs>
        <w:tab w:val="clear" w:pos="709"/>
      </w:tabs>
      <w:spacing w:before="60" w:after="60"/>
    </w:pPr>
  </w:style>
  <w:style w:type="paragraph" w:customStyle="1" w:styleId="niiai">
    <w:name w:val="niiai"/>
    <w:basedOn w:val="a1"/>
    <w:uiPriority w:val="99"/>
    <w:rsid w:val="0040203F"/>
    <w:pPr>
      <w:widowControl w:val="0"/>
      <w:tabs>
        <w:tab w:val="clear" w:pos="709"/>
      </w:tabs>
      <w:overflowPunct w:val="0"/>
      <w:autoSpaceDE w:val="0"/>
      <w:autoSpaceDN w:val="0"/>
      <w:adjustRightInd w:val="0"/>
      <w:textAlignment w:val="baseline"/>
    </w:pPr>
    <w:rPr>
      <w:i w:val="0"/>
      <w:iCs w:val="0"/>
      <w:sz w:val="24"/>
      <w:szCs w:val="24"/>
    </w:rPr>
  </w:style>
  <w:style w:type="paragraph" w:customStyle="1" w:styleId="affff">
    <w:name w:val="Пункт"/>
    <w:basedOn w:val="a1"/>
    <w:uiPriority w:val="99"/>
    <w:rsid w:val="0040203F"/>
    <w:pPr>
      <w:widowControl w:val="0"/>
      <w:tabs>
        <w:tab w:val="clear" w:pos="709"/>
      </w:tabs>
      <w:spacing w:after="120"/>
      <w:ind w:left="1418" w:hanging="284"/>
    </w:pPr>
    <w:rPr>
      <w:i w:val="0"/>
      <w:iCs w:val="0"/>
      <w:sz w:val="24"/>
      <w:szCs w:val="24"/>
    </w:rPr>
  </w:style>
  <w:style w:type="paragraph" w:customStyle="1" w:styleId="-">
    <w:name w:val="Табл-Заголовок"/>
    <w:basedOn w:val="a1"/>
    <w:uiPriority w:val="99"/>
    <w:rsid w:val="0040203F"/>
    <w:pPr>
      <w:tabs>
        <w:tab w:val="clear" w:pos="709"/>
      </w:tabs>
      <w:spacing w:after="120"/>
      <w:jc w:val="left"/>
    </w:pPr>
    <w:rPr>
      <w:b/>
      <w:bCs/>
      <w:i w:val="0"/>
      <w:iCs w:val="0"/>
      <w:color w:val="000000"/>
      <w:sz w:val="24"/>
      <w:szCs w:val="24"/>
    </w:rPr>
  </w:style>
  <w:style w:type="paragraph" w:customStyle="1" w:styleId="affff0">
    <w:name w:val="Таб_центр"/>
    <w:basedOn w:val="a1"/>
    <w:uiPriority w:val="99"/>
    <w:rsid w:val="0040203F"/>
    <w:pPr>
      <w:tabs>
        <w:tab w:val="clear" w:pos="709"/>
      </w:tabs>
      <w:spacing w:before="40" w:after="40"/>
      <w:jc w:val="center"/>
    </w:pPr>
    <w:rPr>
      <w:i w:val="0"/>
      <w:iCs w:val="0"/>
      <w:sz w:val="20"/>
      <w:szCs w:val="20"/>
    </w:rPr>
  </w:style>
  <w:style w:type="paragraph" w:customStyle="1" w:styleId="affff1">
    <w:name w:val="Таб_лев"/>
    <w:basedOn w:val="a1"/>
    <w:uiPriority w:val="99"/>
    <w:rsid w:val="0040203F"/>
    <w:pPr>
      <w:tabs>
        <w:tab w:val="clear" w:pos="709"/>
      </w:tabs>
      <w:spacing w:before="40" w:after="40"/>
      <w:jc w:val="left"/>
    </w:pPr>
    <w:rPr>
      <w:i w:val="0"/>
      <w:iCs w:val="0"/>
      <w:sz w:val="20"/>
      <w:szCs w:val="20"/>
    </w:rPr>
  </w:style>
  <w:style w:type="paragraph" w:customStyle="1" w:styleId="affff2">
    <w:name w:val="Таб_шир"/>
    <w:basedOn w:val="affff1"/>
    <w:uiPriority w:val="99"/>
    <w:rsid w:val="0040203F"/>
  </w:style>
  <w:style w:type="paragraph" w:customStyle="1" w:styleId="Iniiaiieoaeno21">
    <w:name w:val="Iniiaiie oaeno 21"/>
    <w:basedOn w:val="a1"/>
    <w:uiPriority w:val="99"/>
    <w:rsid w:val="0040203F"/>
    <w:pPr>
      <w:widowControl w:val="0"/>
      <w:tabs>
        <w:tab w:val="clear" w:pos="709"/>
      </w:tabs>
      <w:overflowPunct w:val="0"/>
      <w:autoSpaceDE w:val="0"/>
      <w:autoSpaceDN w:val="0"/>
      <w:adjustRightInd w:val="0"/>
      <w:ind w:firstLine="426"/>
      <w:textAlignment w:val="baseline"/>
    </w:pPr>
    <w:rPr>
      <w:rFonts w:ascii="NTTimes/Cyrillic" w:hAnsi="NTTimes/Cyrillic" w:cs="NTTimes/Cyrillic"/>
      <w:b/>
      <w:bCs/>
      <w:i w:val="0"/>
      <w:iCs w:val="0"/>
      <w:color w:val="000000"/>
      <w:sz w:val="20"/>
      <w:szCs w:val="20"/>
    </w:rPr>
  </w:style>
  <w:style w:type="paragraph" w:customStyle="1" w:styleId="caaieiaie8">
    <w:name w:val="caaieiaie 8"/>
    <w:basedOn w:val="a1"/>
    <w:next w:val="a1"/>
    <w:uiPriority w:val="99"/>
    <w:rsid w:val="0040203F"/>
    <w:pPr>
      <w:keepNext/>
      <w:widowControl w:val="0"/>
      <w:tabs>
        <w:tab w:val="clear" w:pos="709"/>
      </w:tabs>
      <w:overflowPunct w:val="0"/>
      <w:autoSpaceDE w:val="0"/>
      <w:autoSpaceDN w:val="0"/>
      <w:adjustRightInd w:val="0"/>
      <w:ind w:firstLine="426"/>
      <w:jc w:val="left"/>
      <w:textAlignment w:val="baseline"/>
    </w:pPr>
    <w:rPr>
      <w:rFonts w:ascii="NTTimes/Cyrillic" w:hAnsi="NTTimes/Cyrillic" w:cs="NTTimes/Cyrillic"/>
      <w:i w:val="0"/>
      <w:iCs w:val="0"/>
      <w:sz w:val="24"/>
      <w:szCs w:val="24"/>
    </w:rPr>
  </w:style>
  <w:style w:type="paragraph" w:customStyle="1" w:styleId="2e">
    <w:name w:val="Основание2"/>
    <w:basedOn w:val="a1"/>
    <w:uiPriority w:val="99"/>
    <w:rsid w:val="0040203F"/>
    <w:pPr>
      <w:tabs>
        <w:tab w:val="clear" w:pos="709"/>
      </w:tabs>
      <w:spacing w:before="60" w:after="60"/>
    </w:pPr>
  </w:style>
  <w:style w:type="paragraph" w:customStyle="1" w:styleId="42">
    <w:name w:val="Заголовок4"/>
    <w:basedOn w:val="4"/>
    <w:next w:val="4"/>
    <w:uiPriority w:val="99"/>
    <w:rsid w:val="0040203F"/>
    <w:pPr>
      <w:numPr>
        <w:ilvl w:val="3"/>
      </w:numPr>
      <w:tabs>
        <w:tab w:val="num" w:pos="864"/>
      </w:tabs>
      <w:suppressAutoHyphens/>
      <w:spacing w:before="120" w:after="60"/>
      <w:ind w:left="864" w:hanging="864"/>
      <w:jc w:val="left"/>
    </w:pPr>
    <w:rPr>
      <w:rFonts w:ascii="Arial Narrow" w:hAnsi="Arial Narrow" w:cs="Arial Narrow"/>
      <w:b/>
      <w:bCs/>
      <w:sz w:val="22"/>
      <w:szCs w:val="22"/>
    </w:rPr>
  </w:style>
  <w:style w:type="paragraph" w:customStyle="1" w:styleId="2f">
    <w:name w:val="Рекомендуем 2 Знак"/>
    <w:basedOn w:val="a1"/>
    <w:uiPriority w:val="99"/>
    <w:rsid w:val="0040203F"/>
    <w:pPr>
      <w:tabs>
        <w:tab w:val="clear" w:pos="709"/>
        <w:tab w:val="num" w:pos="360"/>
      </w:tabs>
      <w:spacing w:before="60" w:after="60"/>
      <w:ind w:left="360" w:hanging="360"/>
    </w:pPr>
  </w:style>
  <w:style w:type="paragraph" w:customStyle="1" w:styleId="affff3">
    <w:name w:val="обы"/>
    <w:basedOn w:val="a1"/>
    <w:uiPriority w:val="99"/>
    <w:rsid w:val="0040203F"/>
  </w:style>
  <w:style w:type="paragraph" w:customStyle="1" w:styleId="affff4">
    <w:name w:val="Основание"/>
    <w:basedOn w:val="a1"/>
    <w:uiPriority w:val="99"/>
    <w:rsid w:val="0040203F"/>
    <w:pPr>
      <w:tabs>
        <w:tab w:val="clear" w:pos="709"/>
      </w:tabs>
      <w:spacing w:before="60" w:after="60"/>
    </w:pPr>
    <w:rPr>
      <w:rFonts w:ascii="Arial Narrow" w:hAnsi="Arial Narrow" w:cs="Arial Narrow"/>
      <w:b/>
      <w:bCs/>
      <w:i w:val="0"/>
      <w:iCs w:val="0"/>
    </w:rPr>
  </w:style>
  <w:style w:type="paragraph" w:customStyle="1" w:styleId="120">
    <w:name w:val="Таблица &gt;&lt; 12"/>
    <w:basedOn w:val="a1"/>
    <w:autoRedefine/>
    <w:uiPriority w:val="99"/>
    <w:rsid w:val="0040203F"/>
    <w:pPr>
      <w:keepLines/>
      <w:tabs>
        <w:tab w:val="clear" w:pos="709"/>
      </w:tabs>
      <w:jc w:val="center"/>
    </w:pPr>
    <w:rPr>
      <w:rFonts w:eastAsia="SimSun"/>
      <w:b/>
      <w:bCs/>
      <w:i w:val="0"/>
      <w:iCs w:val="0"/>
      <w:sz w:val="24"/>
      <w:szCs w:val="24"/>
    </w:rPr>
  </w:style>
  <w:style w:type="paragraph" w:customStyle="1" w:styleId="affff5">
    <w:name w:val="Замечание"/>
    <w:next w:val="a1"/>
    <w:uiPriority w:val="99"/>
    <w:rsid w:val="0040203F"/>
    <w:pPr>
      <w:keepNext/>
      <w:keepLines/>
      <w:spacing w:before="360" w:after="120"/>
    </w:pPr>
    <w:rPr>
      <w:rFonts w:ascii="Arial Narrow" w:hAnsi="Arial Narrow" w:cs="Arial Narrow"/>
      <w:b/>
      <w:bCs/>
      <w:color w:val="000080"/>
      <w:sz w:val="24"/>
      <w:szCs w:val="24"/>
    </w:rPr>
  </w:style>
  <w:style w:type="paragraph" w:customStyle="1" w:styleId="affff6">
    <w:name w:val="Заголовок записки (черный)"/>
    <w:basedOn w:val="a1"/>
    <w:next w:val="a1"/>
    <w:uiPriority w:val="99"/>
    <w:rsid w:val="0040203F"/>
    <w:pPr>
      <w:tabs>
        <w:tab w:val="clear" w:pos="709"/>
      </w:tabs>
      <w:spacing w:before="240" w:after="120"/>
    </w:pPr>
    <w:rPr>
      <w:rFonts w:ascii="Arial Narrow" w:hAnsi="Arial Narrow" w:cs="Arial Narrow"/>
      <w:b/>
      <w:bCs/>
      <w:i w:val="0"/>
      <w:iCs w:val="0"/>
      <w:sz w:val="24"/>
      <w:szCs w:val="24"/>
    </w:rPr>
  </w:style>
  <w:style w:type="paragraph" w:customStyle="1" w:styleId="17">
    <w:name w:val="Основание 1 Знак Знак"/>
    <w:basedOn w:val="a1"/>
    <w:next w:val="2b"/>
    <w:link w:val="18"/>
    <w:uiPriority w:val="99"/>
    <w:rsid w:val="0040203F"/>
    <w:pPr>
      <w:tabs>
        <w:tab w:val="clear" w:pos="709"/>
      </w:tabs>
      <w:spacing w:before="60" w:after="60"/>
    </w:pPr>
    <w:rPr>
      <w:b/>
      <w:bCs/>
      <w:i w:val="0"/>
      <w:iCs w:val="0"/>
    </w:rPr>
  </w:style>
  <w:style w:type="character" w:customStyle="1" w:styleId="18">
    <w:name w:val="Основание 1 Знак Знак Знак"/>
    <w:basedOn w:val="a2"/>
    <w:link w:val="17"/>
    <w:uiPriority w:val="99"/>
    <w:locked/>
    <w:rsid w:val="0040203F"/>
    <w:rPr>
      <w:b/>
      <w:bCs/>
      <w:sz w:val="22"/>
      <w:szCs w:val="22"/>
      <w:lang w:val="ru-RU" w:eastAsia="ru-RU"/>
    </w:rPr>
  </w:style>
  <w:style w:type="paragraph" w:customStyle="1" w:styleId="19">
    <w:name w:val="Основание 1 Знак"/>
    <w:basedOn w:val="a1"/>
    <w:next w:val="2b"/>
    <w:uiPriority w:val="99"/>
    <w:rsid w:val="0040203F"/>
    <w:pPr>
      <w:tabs>
        <w:tab w:val="clear" w:pos="709"/>
      </w:tabs>
      <w:spacing w:before="60" w:after="60"/>
    </w:pPr>
    <w:rPr>
      <w:b/>
      <w:bCs/>
      <w:i w:val="0"/>
      <w:iCs w:val="0"/>
    </w:rPr>
  </w:style>
  <w:style w:type="paragraph" w:customStyle="1" w:styleId="210">
    <w:name w:val="Рекомендуем 2 Знак1 Знак"/>
    <w:basedOn w:val="a1"/>
    <w:uiPriority w:val="99"/>
    <w:rsid w:val="0040203F"/>
    <w:pPr>
      <w:tabs>
        <w:tab w:val="clear" w:pos="709"/>
        <w:tab w:val="num" w:pos="360"/>
      </w:tabs>
      <w:spacing w:before="60" w:after="60"/>
      <w:ind w:left="360" w:hanging="360"/>
    </w:pPr>
  </w:style>
  <w:style w:type="paragraph" w:customStyle="1" w:styleId="112">
    <w:name w:val="Рекомендуем 1 Знак Знак1"/>
    <w:basedOn w:val="a1"/>
    <w:next w:val="220"/>
    <w:link w:val="113"/>
    <w:uiPriority w:val="99"/>
    <w:rsid w:val="0040203F"/>
    <w:pPr>
      <w:tabs>
        <w:tab w:val="clear" w:pos="709"/>
      </w:tabs>
      <w:spacing w:before="60" w:after="60"/>
    </w:pPr>
    <w:rPr>
      <w:rFonts w:ascii="Arial Narrow" w:hAnsi="Arial Narrow" w:cs="Arial Narrow"/>
      <w:b/>
      <w:bCs/>
      <w:i w:val="0"/>
      <w:iCs w:val="0"/>
    </w:rPr>
  </w:style>
  <w:style w:type="paragraph" w:customStyle="1" w:styleId="220">
    <w:name w:val="Рекомендуем 2 Знак2 Знак"/>
    <w:basedOn w:val="a1"/>
    <w:link w:val="221"/>
    <w:uiPriority w:val="99"/>
    <w:rsid w:val="0040203F"/>
    <w:pPr>
      <w:tabs>
        <w:tab w:val="clear" w:pos="709"/>
        <w:tab w:val="num" w:pos="360"/>
      </w:tabs>
      <w:spacing w:before="60" w:after="60"/>
      <w:ind w:left="360" w:hanging="360"/>
    </w:pPr>
  </w:style>
  <w:style w:type="character" w:customStyle="1" w:styleId="2c">
    <w:name w:val="Основание 2 Знак Знак"/>
    <w:basedOn w:val="a2"/>
    <w:link w:val="2b"/>
    <w:uiPriority w:val="99"/>
    <w:locked/>
    <w:rsid w:val="0040203F"/>
    <w:rPr>
      <w:i/>
      <w:iCs/>
      <w:lang w:val="ru-RU" w:eastAsia="ru-RU"/>
    </w:rPr>
  </w:style>
  <w:style w:type="character" w:customStyle="1" w:styleId="221">
    <w:name w:val="Рекомендуем 2 Знак2 Знак Знак"/>
    <w:basedOn w:val="a2"/>
    <w:link w:val="220"/>
    <w:uiPriority w:val="99"/>
    <w:locked/>
    <w:rsid w:val="0040203F"/>
    <w:rPr>
      <w:i/>
      <w:iCs/>
      <w:sz w:val="22"/>
      <w:szCs w:val="22"/>
      <w:lang w:val="ru-RU" w:eastAsia="ru-RU"/>
    </w:rPr>
  </w:style>
  <w:style w:type="paragraph" w:customStyle="1" w:styleId="1a">
    <w:name w:val="Рекомендуем 1 Знак Знак Знак"/>
    <w:basedOn w:val="a1"/>
    <w:next w:val="a1"/>
    <w:link w:val="1b"/>
    <w:uiPriority w:val="99"/>
    <w:rsid w:val="0040203F"/>
    <w:pPr>
      <w:tabs>
        <w:tab w:val="clear" w:pos="709"/>
      </w:tabs>
      <w:spacing w:before="60" w:after="60"/>
    </w:pPr>
    <w:rPr>
      <w:rFonts w:ascii="Arial Narrow" w:hAnsi="Arial Narrow" w:cs="Arial Narrow"/>
      <w:b/>
      <w:bCs/>
      <w:i w:val="0"/>
      <w:iCs w:val="0"/>
    </w:rPr>
  </w:style>
  <w:style w:type="character" w:customStyle="1" w:styleId="1b">
    <w:name w:val="Рекомендуем 1 Знак Знак Знак Знак"/>
    <w:basedOn w:val="a2"/>
    <w:link w:val="1a"/>
    <w:uiPriority w:val="99"/>
    <w:locked/>
    <w:rsid w:val="0040203F"/>
    <w:rPr>
      <w:rFonts w:ascii="Arial Narrow" w:hAnsi="Arial Narrow" w:cs="Arial Narrow"/>
      <w:b/>
      <w:bCs/>
      <w:sz w:val="22"/>
      <w:szCs w:val="22"/>
      <w:lang w:val="ru-RU" w:eastAsia="ru-RU"/>
    </w:rPr>
  </w:style>
  <w:style w:type="character" w:customStyle="1" w:styleId="113">
    <w:name w:val="Рекомендуем 1 Знак Знак1 Знак"/>
    <w:basedOn w:val="a2"/>
    <w:link w:val="112"/>
    <w:uiPriority w:val="99"/>
    <w:locked/>
    <w:rsid w:val="0040203F"/>
    <w:rPr>
      <w:rFonts w:ascii="Arial Narrow" w:hAnsi="Arial Narrow" w:cs="Arial Narrow"/>
      <w:b/>
      <w:bCs/>
      <w:sz w:val="22"/>
      <w:szCs w:val="22"/>
      <w:lang w:val="ru-RU" w:eastAsia="ru-RU"/>
    </w:rPr>
  </w:style>
  <w:style w:type="paragraph" w:customStyle="1" w:styleId="2f0">
    <w:name w:val="Основание 2"/>
    <w:basedOn w:val="a1"/>
    <w:link w:val="222"/>
    <w:uiPriority w:val="99"/>
    <w:rsid w:val="0040203F"/>
    <w:pPr>
      <w:tabs>
        <w:tab w:val="clear" w:pos="709"/>
      </w:tabs>
      <w:spacing w:before="60" w:after="60"/>
    </w:pPr>
    <w:rPr>
      <w:sz w:val="20"/>
      <w:szCs w:val="20"/>
    </w:rPr>
  </w:style>
  <w:style w:type="paragraph" w:customStyle="1" w:styleId="1c">
    <w:name w:val="Рекомендуем 1 Знак"/>
    <w:basedOn w:val="a1"/>
    <w:next w:val="223"/>
    <w:uiPriority w:val="99"/>
    <w:rsid w:val="0040203F"/>
    <w:pPr>
      <w:tabs>
        <w:tab w:val="clear" w:pos="709"/>
      </w:tabs>
      <w:spacing w:before="60" w:after="60"/>
    </w:pPr>
    <w:rPr>
      <w:rFonts w:ascii="Arial Narrow" w:hAnsi="Arial Narrow" w:cs="Arial Narrow"/>
      <w:b/>
      <w:bCs/>
      <w:i w:val="0"/>
      <w:iCs w:val="0"/>
    </w:rPr>
  </w:style>
  <w:style w:type="paragraph" w:customStyle="1" w:styleId="223">
    <w:name w:val="Рекомендуем 2 Знак2"/>
    <w:basedOn w:val="a1"/>
    <w:uiPriority w:val="99"/>
    <w:rsid w:val="0040203F"/>
    <w:pPr>
      <w:tabs>
        <w:tab w:val="clear" w:pos="709"/>
        <w:tab w:val="num" w:pos="360"/>
      </w:tabs>
      <w:spacing w:before="60" w:after="60"/>
      <w:ind w:left="360" w:hanging="360"/>
    </w:pPr>
  </w:style>
  <w:style w:type="character" w:customStyle="1" w:styleId="44">
    <w:name w:val="Заголовок 4 Знак4 Знак"/>
    <w:aliases w:val="Заголовок 4 Знак3 Знак Знак1,Заголовок 4 Знак2 Знак Знак Знак1,Заголовок 4 Знак1 Знак Знак Знак Знак1,Знак Знак Знак Знак Знак Знак,Заголовок 4 Знак1 Знак1 Знак Знак1,Знак Знак Знак1 Знак Знак,Знак Знак1 Знак Знак,Зн Знак"/>
    <w:basedOn w:val="a2"/>
    <w:uiPriority w:val="99"/>
    <w:rsid w:val="0040203F"/>
    <w:rPr>
      <w:b/>
      <w:bCs/>
      <w:sz w:val="30"/>
      <w:szCs w:val="30"/>
      <w:lang w:val="ru-RU" w:eastAsia="ru-RU"/>
    </w:rPr>
  </w:style>
  <w:style w:type="paragraph" w:customStyle="1" w:styleId="211">
    <w:name w:val="Рекомендуем 2 Знак1"/>
    <w:basedOn w:val="a1"/>
    <w:link w:val="2110"/>
    <w:uiPriority w:val="99"/>
    <w:rsid w:val="0040203F"/>
    <w:pPr>
      <w:tabs>
        <w:tab w:val="clear" w:pos="709"/>
        <w:tab w:val="num" w:pos="360"/>
      </w:tabs>
      <w:spacing w:before="60" w:after="60"/>
      <w:ind w:left="360" w:hanging="360"/>
    </w:pPr>
  </w:style>
  <w:style w:type="paragraph" w:customStyle="1" w:styleId="212">
    <w:name w:val="Основание 2 Знак1"/>
    <w:basedOn w:val="a1"/>
    <w:uiPriority w:val="99"/>
    <w:rsid w:val="0040203F"/>
    <w:pPr>
      <w:tabs>
        <w:tab w:val="clear" w:pos="709"/>
      </w:tabs>
      <w:spacing w:before="60" w:after="60"/>
    </w:pPr>
    <w:rPr>
      <w:sz w:val="20"/>
      <w:szCs w:val="20"/>
    </w:rPr>
  </w:style>
  <w:style w:type="character" w:customStyle="1" w:styleId="111">
    <w:name w:val="Рекомендуем 1 Знак1"/>
    <w:basedOn w:val="a2"/>
    <w:link w:val="16"/>
    <w:uiPriority w:val="99"/>
    <w:locked/>
    <w:rsid w:val="0040203F"/>
    <w:rPr>
      <w:rFonts w:ascii="Arial Narrow" w:hAnsi="Arial Narrow" w:cs="Arial Narrow"/>
      <w:b/>
      <w:bCs/>
      <w:sz w:val="22"/>
      <w:szCs w:val="22"/>
      <w:lang w:val="ru-RU" w:eastAsia="ru-RU"/>
    </w:rPr>
  </w:style>
  <w:style w:type="character" w:customStyle="1" w:styleId="110">
    <w:name w:val="Основание 1 Знак1"/>
    <w:basedOn w:val="a2"/>
    <w:link w:val="15"/>
    <w:uiPriority w:val="99"/>
    <w:locked/>
    <w:rsid w:val="0040203F"/>
    <w:rPr>
      <w:b/>
      <w:bCs/>
      <w:sz w:val="22"/>
      <w:szCs w:val="22"/>
      <w:lang w:val="ru-RU" w:eastAsia="ru-RU"/>
    </w:rPr>
  </w:style>
  <w:style w:type="character" w:customStyle="1" w:styleId="2110">
    <w:name w:val="Рекомендуем 2 Знак1 Знак1"/>
    <w:basedOn w:val="a2"/>
    <w:link w:val="211"/>
    <w:uiPriority w:val="99"/>
    <w:locked/>
    <w:rsid w:val="0040203F"/>
    <w:rPr>
      <w:i/>
      <w:iCs/>
      <w:sz w:val="22"/>
      <w:szCs w:val="22"/>
      <w:lang w:val="ru-RU" w:eastAsia="ru-RU"/>
    </w:rPr>
  </w:style>
  <w:style w:type="character" w:customStyle="1" w:styleId="222">
    <w:name w:val="Основание 2 Знак2"/>
    <w:basedOn w:val="a2"/>
    <w:link w:val="2f0"/>
    <w:uiPriority w:val="99"/>
    <w:locked/>
    <w:rsid w:val="0040203F"/>
    <w:rPr>
      <w:i/>
      <w:iCs/>
      <w:lang w:val="ru-RU" w:eastAsia="ru-RU"/>
    </w:rPr>
  </w:style>
  <w:style w:type="character" w:customStyle="1" w:styleId="410">
    <w:name w:val="Заголовок 4 Знак1 Знак"/>
    <w:aliases w:val="Заголовок 4 Знак3 Знак Знак,Заголовок 4 Знак2 Знак Знак Знак,Заголовок 4 Знак1 Знак Знак Знак Знак,Знак Знак Знак Знак Знак Знак2,Заголовок 4 Знак1 Знак1 Знак Знак,Знак Знак Знак1 Знак Знак2,Знак Знак1 Знак Знак2"/>
    <w:basedOn w:val="a2"/>
    <w:uiPriority w:val="99"/>
    <w:rsid w:val="0040203F"/>
    <w:rPr>
      <w:rFonts w:ascii="Arial Narrow" w:hAnsi="Arial Narrow" w:cs="Arial Narrow"/>
      <w:b/>
      <w:bCs/>
      <w:sz w:val="22"/>
      <w:szCs w:val="22"/>
      <w:lang w:val="ru-RU" w:eastAsia="ru-RU"/>
    </w:rPr>
  </w:style>
  <w:style w:type="character" w:customStyle="1" w:styleId="230">
    <w:name w:val="Рекомендуем 2 Знак3"/>
    <w:basedOn w:val="a2"/>
    <w:link w:val="2d"/>
    <w:uiPriority w:val="99"/>
    <w:locked/>
    <w:rsid w:val="0040203F"/>
    <w:rPr>
      <w:i/>
      <w:iCs/>
      <w:sz w:val="22"/>
      <w:szCs w:val="22"/>
      <w:lang w:val="ru-RU" w:eastAsia="ru-RU"/>
    </w:rPr>
  </w:style>
  <w:style w:type="paragraph" w:customStyle="1" w:styleId="affff7">
    <w:name w:val="Таблицы (моноширинный)"/>
    <w:basedOn w:val="a1"/>
    <w:next w:val="a1"/>
    <w:uiPriority w:val="99"/>
    <w:rsid w:val="0040203F"/>
    <w:pPr>
      <w:tabs>
        <w:tab w:val="clear" w:pos="709"/>
      </w:tabs>
      <w:autoSpaceDE w:val="0"/>
      <w:autoSpaceDN w:val="0"/>
      <w:adjustRightInd w:val="0"/>
    </w:pPr>
    <w:rPr>
      <w:rFonts w:ascii="Courier New" w:hAnsi="Courier New" w:cs="Courier New"/>
      <w:i w:val="0"/>
      <w:iCs w:val="0"/>
      <w:sz w:val="20"/>
      <w:szCs w:val="20"/>
    </w:rPr>
  </w:style>
  <w:style w:type="paragraph" w:customStyle="1" w:styleId="affff8">
    <w:name w:val="Заголовок статьи"/>
    <w:basedOn w:val="a1"/>
    <w:next w:val="a1"/>
    <w:uiPriority w:val="99"/>
    <w:rsid w:val="0040203F"/>
    <w:pPr>
      <w:tabs>
        <w:tab w:val="clear" w:pos="709"/>
      </w:tabs>
      <w:autoSpaceDE w:val="0"/>
      <w:autoSpaceDN w:val="0"/>
      <w:adjustRightInd w:val="0"/>
      <w:ind w:left="1612" w:hanging="892"/>
    </w:pPr>
    <w:rPr>
      <w:rFonts w:ascii="Arial" w:hAnsi="Arial" w:cs="Arial"/>
      <w:i w:val="0"/>
      <w:iCs w:val="0"/>
      <w:sz w:val="20"/>
      <w:szCs w:val="20"/>
    </w:rPr>
  </w:style>
  <w:style w:type="paragraph" w:styleId="affff9">
    <w:name w:val="List Number"/>
    <w:basedOn w:val="a1"/>
    <w:uiPriority w:val="99"/>
    <w:locked/>
    <w:rsid w:val="0040203F"/>
    <w:pPr>
      <w:numPr>
        <w:numId w:val="28"/>
      </w:numPr>
      <w:tabs>
        <w:tab w:val="clear" w:pos="709"/>
      </w:tabs>
      <w:jc w:val="left"/>
    </w:pPr>
    <w:rPr>
      <w:i w:val="0"/>
      <w:iCs w:val="0"/>
      <w:sz w:val="20"/>
      <w:szCs w:val="20"/>
    </w:rPr>
  </w:style>
</w:styles>
</file>

<file path=word/webSettings.xml><?xml version="1.0" encoding="utf-8"?>
<w:webSettings xmlns:r="http://schemas.openxmlformats.org/officeDocument/2006/relationships" xmlns:w="http://schemas.openxmlformats.org/wordprocessingml/2006/main">
  <w:divs>
    <w:div w:id="697120282">
      <w:marLeft w:val="0"/>
      <w:marRight w:val="0"/>
      <w:marTop w:val="0"/>
      <w:marBottom w:val="0"/>
      <w:divBdr>
        <w:top w:val="none" w:sz="0" w:space="0" w:color="auto"/>
        <w:left w:val="none" w:sz="0" w:space="0" w:color="auto"/>
        <w:bottom w:val="none" w:sz="0" w:space="0" w:color="auto"/>
        <w:right w:val="none" w:sz="0" w:space="0" w:color="auto"/>
      </w:divBdr>
    </w:div>
    <w:div w:id="697120283">
      <w:marLeft w:val="0"/>
      <w:marRight w:val="0"/>
      <w:marTop w:val="0"/>
      <w:marBottom w:val="0"/>
      <w:divBdr>
        <w:top w:val="none" w:sz="0" w:space="0" w:color="auto"/>
        <w:left w:val="none" w:sz="0" w:space="0" w:color="auto"/>
        <w:bottom w:val="none" w:sz="0" w:space="0" w:color="auto"/>
        <w:right w:val="none" w:sz="0" w:space="0" w:color="auto"/>
      </w:divBdr>
    </w:div>
    <w:div w:id="697120284">
      <w:marLeft w:val="0"/>
      <w:marRight w:val="0"/>
      <w:marTop w:val="0"/>
      <w:marBottom w:val="0"/>
      <w:divBdr>
        <w:top w:val="none" w:sz="0" w:space="0" w:color="auto"/>
        <w:left w:val="none" w:sz="0" w:space="0" w:color="auto"/>
        <w:bottom w:val="none" w:sz="0" w:space="0" w:color="auto"/>
        <w:right w:val="none" w:sz="0" w:space="0" w:color="auto"/>
      </w:divBdr>
    </w:div>
    <w:div w:id="697120285">
      <w:marLeft w:val="0"/>
      <w:marRight w:val="0"/>
      <w:marTop w:val="0"/>
      <w:marBottom w:val="0"/>
      <w:divBdr>
        <w:top w:val="none" w:sz="0" w:space="0" w:color="auto"/>
        <w:left w:val="none" w:sz="0" w:space="0" w:color="auto"/>
        <w:bottom w:val="none" w:sz="0" w:space="0" w:color="auto"/>
        <w:right w:val="none" w:sz="0" w:space="0" w:color="auto"/>
      </w:divBdr>
    </w:div>
    <w:div w:id="6971202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_________Microsoft_Office_Word_97_-_20034.doc"/><Relationship Id="rId26" Type="http://schemas.openxmlformats.org/officeDocument/2006/relationships/oleObject" Target="embeddings/_________Microsoft_Office_Word_97_-_20038.doc"/><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oleObject" Target="embeddings/_________Microsoft_Office_Word_97_-_200314.doc"/><Relationship Id="rId47" Type="http://schemas.openxmlformats.org/officeDocument/2006/relationships/image" Target="media/image21.emf"/><Relationship Id="rId50" Type="http://schemas.openxmlformats.org/officeDocument/2006/relationships/oleObject" Target="embeddings/_________Microsoft_Office_Word_97_-_200318.doc"/><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footer" Target="foot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_________Microsoft_Office_Word_97_-_20033.doc"/><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oleObject" Target="embeddings/_________Microsoft_Office_Word_97_-_20037.doc"/><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oleObject" Target="embeddings/_________Microsoft_Office_Word_97_-_200313.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_________Microsoft_Office_Word_97_-_200322.doc"/><Relationship Id="rId66"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_________Microsoft_Office_Word_97_-_20039.doc"/><Relationship Id="rId36" Type="http://schemas.openxmlformats.org/officeDocument/2006/relationships/oleObject" Target="embeddings/_________Microsoft_Office_Word_97_-_200311.doc"/><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hyperlink" Target="http://www.mnp.ru" TargetMode="External"/><Relationship Id="rId10" Type="http://schemas.openxmlformats.org/officeDocument/2006/relationships/hyperlink" Target="http://www.disclosure.ru"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_________Microsoft_Office_Word_97_-_200315.doc"/><Relationship Id="rId52" Type="http://schemas.openxmlformats.org/officeDocument/2006/relationships/oleObject" Target="embeddings/_________Microsoft_Office_Word_97_-_200319.doc"/><Relationship Id="rId60" Type="http://schemas.openxmlformats.org/officeDocument/2006/relationships/hyperlink" Target="mailto:mp@mnp.ru" TargetMode="External"/><Relationship Id="rId65" Type="http://schemas.openxmlformats.org/officeDocument/2006/relationships/oleObject" Target="embeddings/_________Microsoft_Office_Word_97_-_200323.doc"/><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_________Microsoft_Office_Word_97_-_20032.doc"/><Relationship Id="rId22" Type="http://schemas.openxmlformats.org/officeDocument/2006/relationships/oleObject" Target="embeddings/_________Microsoft_Office_Word_97_-_20036.doc"/><Relationship Id="rId27" Type="http://schemas.openxmlformats.org/officeDocument/2006/relationships/image" Target="media/image9.emf"/><Relationship Id="rId30" Type="http://schemas.openxmlformats.org/officeDocument/2006/relationships/oleObject" Target="embeddings/_________Microsoft_Office_Word_97_-_200310.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_________Microsoft_Office_Word_97_-_200317.doc"/><Relationship Id="rId56" Type="http://schemas.openxmlformats.org/officeDocument/2006/relationships/oleObject" Target="embeddings/_________Microsoft_Office_Word_97_-_200321.doc"/><Relationship Id="rId64" Type="http://schemas.openxmlformats.org/officeDocument/2006/relationships/image" Target="media/image30.e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_________Microsoft_Office_Word_97_-_20031.doc"/><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_________Microsoft_Office_Word_97_-_200312.doc"/><Relationship Id="rId46" Type="http://schemas.openxmlformats.org/officeDocument/2006/relationships/oleObject" Target="embeddings/_________Microsoft_Office_Word_97_-_200316.doc"/><Relationship Id="rId59" Type="http://schemas.openxmlformats.org/officeDocument/2006/relationships/image" Target="media/image27.jpeg"/><Relationship Id="rId67" Type="http://schemas.openxmlformats.org/officeDocument/2006/relationships/oleObject" Target="embeddings/_________Microsoft_Office_Word_97_-_200324.doc"/><Relationship Id="rId20" Type="http://schemas.openxmlformats.org/officeDocument/2006/relationships/oleObject" Target="embeddings/_________Microsoft_Office_Word_97_-_20035.doc"/><Relationship Id="rId41" Type="http://schemas.openxmlformats.org/officeDocument/2006/relationships/image" Target="media/image18.emf"/><Relationship Id="rId54" Type="http://schemas.openxmlformats.org/officeDocument/2006/relationships/oleObject" Target="embeddings/_________Microsoft_Office_Word_97_-_200320.doc"/><Relationship Id="rId62" Type="http://schemas.openxmlformats.org/officeDocument/2006/relationships/image" Target="media/image28.e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24839</Words>
  <Characters>141587</Characters>
  <Application>Microsoft Office Word</Application>
  <DocSecurity>0</DocSecurity>
  <Lines>1179</Lines>
  <Paragraphs>332</Paragraphs>
  <ScaleCrop>false</ScaleCrop>
  <Company>Grizli777</Company>
  <LinksUpToDate>false</LinksUpToDate>
  <CharactersWithSpaces>166094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ЕЖЕКВАРТАЛЬНЫЙ ОТЧЕТ</dc:title>
  <dc:creator>Alex</dc:creator>
  <cp:lastModifiedBy>kopalianimg</cp:lastModifiedBy>
  <cp:revision>2</cp:revision>
  <cp:lastPrinted>2010-05-17T15:04:00Z</cp:lastPrinted>
  <dcterms:created xsi:type="dcterms:W3CDTF">2010-05-15T12:37:00Z</dcterms:created>
  <dcterms:modified xsi:type="dcterms:W3CDTF">2010-05-15T12:37:00Z</dcterms:modified>
</cp:coreProperties>
</file>