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15" w:rsidRPr="00A3430B" w:rsidRDefault="00CE7A15" w:rsidP="00CE7A15">
      <w:pPr>
        <w:spacing w:after="240"/>
        <w:jc w:val="center"/>
        <w:rPr>
          <w:b/>
          <w:bCs/>
        </w:rPr>
      </w:pPr>
      <w:r w:rsidRPr="00A3430B">
        <w:rPr>
          <w:b/>
          <w:bCs/>
        </w:rPr>
        <w:t xml:space="preserve">Сообщение </w:t>
      </w:r>
      <w:r w:rsidRPr="00347F55">
        <w:rPr>
          <w:b/>
          <w:bCs/>
        </w:rPr>
        <w:t>об отдельных решениях, принятых советом директоров эмитента</w:t>
      </w:r>
    </w:p>
    <w:p w:rsidR="00C40DB4" w:rsidRPr="005372BC" w:rsidRDefault="00C40DB4" w:rsidP="00C40DB4">
      <w:pPr>
        <w:pStyle w:val="prilozheni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788"/>
        <w:gridCol w:w="4783"/>
      </w:tblGrid>
      <w:tr w:rsidR="00C40DB4" w:rsidRPr="005372BC" w:rsidTr="00325244">
        <w:tc>
          <w:tcPr>
            <w:tcW w:w="9571" w:type="dxa"/>
            <w:gridSpan w:val="2"/>
          </w:tcPr>
          <w:p w:rsidR="00C40DB4" w:rsidRPr="005372BC" w:rsidRDefault="00C40DB4" w:rsidP="00325244">
            <w:pPr>
              <w:pStyle w:val="prilozhenie"/>
              <w:ind w:firstLine="0"/>
              <w:jc w:val="center"/>
            </w:pPr>
            <w:r w:rsidRPr="005372BC">
              <w:t>1. Общие сведения</w:t>
            </w:r>
          </w:p>
        </w:tc>
      </w:tr>
      <w:tr w:rsidR="00350292" w:rsidRPr="005372BC" w:rsidTr="00325244">
        <w:tc>
          <w:tcPr>
            <w:tcW w:w="4788" w:type="dxa"/>
          </w:tcPr>
          <w:p w:rsidR="00350292" w:rsidRPr="005372BC" w:rsidRDefault="00350292" w:rsidP="00325244">
            <w:pPr>
              <w:pStyle w:val="prilozhenie"/>
              <w:ind w:firstLine="0"/>
              <w:jc w:val="left"/>
            </w:pPr>
            <w:r w:rsidRPr="005372BC">
              <w:t>1.1. Полное фирменное наименование эмитента</w:t>
            </w:r>
          </w:p>
        </w:tc>
        <w:tc>
          <w:tcPr>
            <w:tcW w:w="4783" w:type="dxa"/>
          </w:tcPr>
          <w:p w:rsidR="00350292" w:rsidRPr="00F44598" w:rsidRDefault="00350292" w:rsidP="00325244">
            <w:pPr>
              <w:pStyle w:val="prilozhenie"/>
              <w:ind w:firstLine="0"/>
              <w:jc w:val="left"/>
            </w:pPr>
            <w:r w:rsidRPr="00F44598">
              <w:t>Открытое акционерное общество «Российский институт мощного радиостроения»</w:t>
            </w:r>
          </w:p>
        </w:tc>
      </w:tr>
      <w:tr w:rsidR="00350292" w:rsidRPr="005372BC" w:rsidTr="00325244">
        <w:tc>
          <w:tcPr>
            <w:tcW w:w="4788" w:type="dxa"/>
          </w:tcPr>
          <w:p w:rsidR="00350292" w:rsidRPr="005372BC" w:rsidRDefault="00350292" w:rsidP="00325244">
            <w:pPr>
              <w:pStyle w:val="prilozhenie"/>
              <w:ind w:firstLine="0"/>
              <w:jc w:val="left"/>
            </w:pPr>
            <w:r w:rsidRPr="005372BC">
              <w:t>1.2. Сокращенное фирменное наименование эмитента</w:t>
            </w:r>
          </w:p>
        </w:tc>
        <w:tc>
          <w:tcPr>
            <w:tcW w:w="4783" w:type="dxa"/>
          </w:tcPr>
          <w:p w:rsidR="00350292" w:rsidRPr="00F44598" w:rsidRDefault="00350292" w:rsidP="00325244">
            <w:pPr>
              <w:pStyle w:val="prilozhenie"/>
              <w:ind w:firstLine="0"/>
              <w:jc w:val="left"/>
            </w:pPr>
            <w:r w:rsidRPr="00F44598">
              <w:t>ОАО «РИМР»</w:t>
            </w:r>
          </w:p>
        </w:tc>
      </w:tr>
      <w:tr w:rsidR="00350292" w:rsidRPr="005372BC" w:rsidTr="00325244">
        <w:tc>
          <w:tcPr>
            <w:tcW w:w="4788" w:type="dxa"/>
          </w:tcPr>
          <w:p w:rsidR="00350292" w:rsidRPr="005372BC" w:rsidRDefault="00350292" w:rsidP="00325244">
            <w:pPr>
              <w:pStyle w:val="prilozhenie"/>
              <w:ind w:firstLine="0"/>
              <w:jc w:val="left"/>
            </w:pPr>
            <w:r w:rsidRPr="005372BC">
              <w:t>1.3. Место нахождения эмитента</w:t>
            </w:r>
          </w:p>
        </w:tc>
        <w:tc>
          <w:tcPr>
            <w:tcW w:w="4783" w:type="dxa"/>
          </w:tcPr>
          <w:p w:rsidR="00350292" w:rsidRPr="00F44598" w:rsidRDefault="00350292" w:rsidP="00325244">
            <w:pPr>
              <w:pStyle w:val="prilozhenie"/>
              <w:ind w:firstLine="0"/>
              <w:jc w:val="left"/>
            </w:pPr>
            <w:r w:rsidRPr="00F44598">
              <w:t>Россия, Санкт-Петербург, В.О., 11 линия, дом 66</w:t>
            </w:r>
          </w:p>
        </w:tc>
      </w:tr>
      <w:tr w:rsidR="00350292" w:rsidRPr="005372BC" w:rsidTr="00325244">
        <w:tc>
          <w:tcPr>
            <w:tcW w:w="4788" w:type="dxa"/>
          </w:tcPr>
          <w:p w:rsidR="00350292" w:rsidRPr="005372BC" w:rsidRDefault="00350292" w:rsidP="00325244">
            <w:pPr>
              <w:pStyle w:val="prilozhenie"/>
              <w:ind w:firstLine="0"/>
              <w:jc w:val="left"/>
            </w:pPr>
            <w:r w:rsidRPr="005372BC">
              <w:t>1.4. ОГРН эмитента</w:t>
            </w:r>
          </w:p>
        </w:tc>
        <w:tc>
          <w:tcPr>
            <w:tcW w:w="4783" w:type="dxa"/>
          </w:tcPr>
          <w:p w:rsidR="00350292" w:rsidRPr="00F44598" w:rsidRDefault="00350292" w:rsidP="00325244">
            <w:pPr>
              <w:pStyle w:val="prilozhenie"/>
              <w:ind w:firstLine="0"/>
              <w:jc w:val="left"/>
            </w:pPr>
            <w:r w:rsidRPr="00F44598">
              <w:t>1027800509901</w:t>
            </w:r>
          </w:p>
        </w:tc>
      </w:tr>
      <w:tr w:rsidR="00350292" w:rsidRPr="005372BC" w:rsidTr="00325244">
        <w:tc>
          <w:tcPr>
            <w:tcW w:w="4788" w:type="dxa"/>
          </w:tcPr>
          <w:p w:rsidR="00350292" w:rsidRPr="005372BC" w:rsidRDefault="00350292" w:rsidP="00325244">
            <w:pPr>
              <w:pStyle w:val="prilozhenie"/>
              <w:ind w:firstLine="0"/>
              <w:jc w:val="left"/>
            </w:pPr>
            <w:r w:rsidRPr="005372BC">
              <w:t>1.5. ИНН эмитента</w:t>
            </w:r>
          </w:p>
        </w:tc>
        <w:tc>
          <w:tcPr>
            <w:tcW w:w="4783" w:type="dxa"/>
          </w:tcPr>
          <w:p w:rsidR="00350292" w:rsidRPr="00F44598" w:rsidRDefault="00350292" w:rsidP="00325244">
            <w:pPr>
              <w:pStyle w:val="prilozhenie"/>
              <w:ind w:firstLine="0"/>
              <w:jc w:val="left"/>
            </w:pPr>
            <w:r w:rsidRPr="00F44598">
              <w:t>7801062273</w:t>
            </w:r>
          </w:p>
        </w:tc>
      </w:tr>
      <w:tr w:rsidR="00350292" w:rsidRPr="005372BC" w:rsidTr="00325244">
        <w:tc>
          <w:tcPr>
            <w:tcW w:w="4788" w:type="dxa"/>
          </w:tcPr>
          <w:p w:rsidR="00350292" w:rsidRPr="005372BC" w:rsidRDefault="00350292" w:rsidP="00325244">
            <w:pPr>
              <w:pStyle w:val="prilozhenie"/>
              <w:ind w:firstLine="0"/>
              <w:jc w:val="left"/>
            </w:pPr>
            <w:r w:rsidRPr="005372BC">
              <w:t>1.6. Уникальный код эмитента, присвоенный регистрирующим органом</w:t>
            </w:r>
          </w:p>
        </w:tc>
        <w:tc>
          <w:tcPr>
            <w:tcW w:w="4783" w:type="dxa"/>
          </w:tcPr>
          <w:p w:rsidR="00350292" w:rsidRPr="00F44598" w:rsidRDefault="00350292" w:rsidP="00325244">
            <w:pPr>
              <w:pStyle w:val="prilozhenie"/>
              <w:ind w:firstLine="0"/>
              <w:jc w:val="left"/>
            </w:pPr>
            <w:r w:rsidRPr="00F44598">
              <w:t>01163-D</w:t>
            </w:r>
          </w:p>
        </w:tc>
      </w:tr>
      <w:tr w:rsidR="00350292" w:rsidRPr="005372BC" w:rsidTr="00325244">
        <w:tc>
          <w:tcPr>
            <w:tcW w:w="4788" w:type="dxa"/>
          </w:tcPr>
          <w:p w:rsidR="00350292" w:rsidRPr="005372BC" w:rsidRDefault="00350292" w:rsidP="00325244">
            <w:pPr>
              <w:pStyle w:val="prilozhenie"/>
              <w:ind w:firstLine="0"/>
              <w:jc w:val="left"/>
            </w:pPr>
            <w:r w:rsidRPr="005372BC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783" w:type="dxa"/>
          </w:tcPr>
          <w:p w:rsidR="00350292" w:rsidRPr="00F44598" w:rsidRDefault="00350292" w:rsidP="00350292">
            <w:pPr>
              <w:pStyle w:val="prilozhenie"/>
              <w:ind w:firstLine="0"/>
              <w:jc w:val="left"/>
            </w:pPr>
            <w:r w:rsidRPr="00325244">
              <w:rPr>
                <w:sz w:val="23"/>
                <w:szCs w:val="23"/>
              </w:rPr>
              <w:t>http://www.</w:t>
            </w:r>
            <w:r w:rsidRPr="00325244">
              <w:rPr>
                <w:sz w:val="23"/>
                <w:szCs w:val="23"/>
                <w:lang w:val="en-US"/>
              </w:rPr>
              <w:t>disclosure</w:t>
            </w:r>
            <w:r w:rsidRPr="00325244">
              <w:rPr>
                <w:sz w:val="23"/>
                <w:szCs w:val="23"/>
              </w:rPr>
              <w:t>.ru/</w:t>
            </w:r>
          </w:p>
        </w:tc>
      </w:tr>
    </w:tbl>
    <w:p w:rsidR="00C40DB4" w:rsidRPr="005372BC" w:rsidRDefault="00C40DB4" w:rsidP="00C40DB4">
      <w:pPr>
        <w:pStyle w:val="prilozheni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1"/>
      </w:tblGrid>
      <w:tr w:rsidR="00C40DB4" w:rsidRPr="005372BC" w:rsidTr="00325244">
        <w:tc>
          <w:tcPr>
            <w:tcW w:w="9571" w:type="dxa"/>
          </w:tcPr>
          <w:p w:rsidR="00C40DB4" w:rsidRPr="005372BC" w:rsidRDefault="00C40DB4" w:rsidP="00325244">
            <w:pPr>
              <w:pStyle w:val="prilozhenie"/>
              <w:ind w:firstLine="0"/>
              <w:jc w:val="center"/>
            </w:pPr>
            <w:r w:rsidRPr="005372BC">
              <w:t>2. Содержание сообщения</w:t>
            </w:r>
          </w:p>
        </w:tc>
      </w:tr>
      <w:tr w:rsidR="00C40DB4" w:rsidRPr="005372BC" w:rsidTr="00325244">
        <w:tc>
          <w:tcPr>
            <w:tcW w:w="9571" w:type="dxa"/>
          </w:tcPr>
          <w:p w:rsidR="00CE7A15" w:rsidRDefault="00CE7A15" w:rsidP="00325244">
            <w:pPr>
              <w:jc w:val="both"/>
            </w:pPr>
            <w:r>
              <w:t>2.</w:t>
            </w:r>
            <w:r w:rsidR="00486934">
              <w:t>1</w:t>
            </w:r>
            <w:r>
              <w:t>. Кворум заседания совета директоров эмитента – 71%;</w:t>
            </w:r>
          </w:p>
          <w:p w:rsidR="00CE7A15" w:rsidRDefault="00CE7A15" w:rsidP="00325244">
            <w:pPr>
              <w:jc w:val="both"/>
            </w:pPr>
            <w:r>
              <w:t>2.</w:t>
            </w:r>
            <w:r w:rsidR="00486934">
              <w:t>2</w:t>
            </w:r>
            <w:r>
              <w:t>. Результаты голосования по вопросу о р</w:t>
            </w:r>
            <w:r w:rsidRPr="004262B5">
              <w:t>екомендации по размеру выплачиваемого дивиденда по акциям Общества и порядку его выплаты</w:t>
            </w:r>
            <w:r>
              <w:t xml:space="preserve"> – </w:t>
            </w:r>
            <w:r w:rsidRPr="00752376">
              <w:t>принято единогласно</w:t>
            </w:r>
            <w:r>
              <w:t>;</w:t>
            </w:r>
          </w:p>
          <w:p w:rsidR="00CE7A15" w:rsidRDefault="00CE7A15" w:rsidP="00325244">
            <w:pPr>
              <w:jc w:val="both"/>
            </w:pPr>
            <w:r>
              <w:t>2.</w:t>
            </w:r>
            <w:r w:rsidR="00486934">
              <w:t>3</w:t>
            </w:r>
            <w:r>
              <w:t xml:space="preserve">. Содержание решения - </w:t>
            </w:r>
            <w:r w:rsidRPr="00CE7A15">
              <w:t>Принять для утверждения на годовом Общем собрании акционеров ОАО «Прибой» распределение прибыли и убытков ОАО «</w:t>
            </w:r>
            <w:r w:rsidR="00350292">
              <w:t>РИМР</w:t>
            </w:r>
            <w:r w:rsidRPr="00CE7A15">
              <w:t>» по результатам 201</w:t>
            </w:r>
            <w:r w:rsidR="00350292">
              <w:t>2</w:t>
            </w:r>
            <w:r w:rsidRPr="00CE7A15">
              <w:t xml:space="preserve"> года без объявления и выплаты дивидендов</w:t>
            </w:r>
            <w:r>
              <w:t xml:space="preserve">; </w:t>
            </w:r>
          </w:p>
          <w:p w:rsidR="00CE7A15" w:rsidRDefault="00CE7A15" w:rsidP="00325244">
            <w:pPr>
              <w:jc w:val="both"/>
            </w:pPr>
            <w:r>
              <w:t>2.</w:t>
            </w:r>
            <w:r w:rsidR="00486934">
              <w:t>4</w:t>
            </w:r>
            <w:r>
              <w:t>. Дата проведения заседания совета директоров эмитента – 0</w:t>
            </w:r>
            <w:r w:rsidR="00350292">
              <w:t>3</w:t>
            </w:r>
            <w:r>
              <w:t xml:space="preserve"> апреля 201</w:t>
            </w:r>
            <w:r w:rsidR="00350292">
              <w:t>3</w:t>
            </w:r>
            <w:r>
              <w:t xml:space="preserve"> г.;</w:t>
            </w:r>
          </w:p>
          <w:p w:rsidR="009E7371" w:rsidRPr="005372BC" w:rsidRDefault="00CE7A15" w:rsidP="00325244">
            <w:pPr>
              <w:ind w:right="85"/>
              <w:jc w:val="both"/>
            </w:pPr>
            <w:r>
              <w:t>2.</w:t>
            </w:r>
            <w:r w:rsidR="00486934">
              <w:t>5</w:t>
            </w:r>
            <w:r>
              <w:t xml:space="preserve">. Дата составления и номер протокола заседания совета директоров эмитента - №4-21 от </w:t>
            </w:r>
            <w:r w:rsidR="00C8280D">
              <w:t>0</w:t>
            </w:r>
            <w:r w:rsidR="00350292">
              <w:t>4 апреля 2013</w:t>
            </w:r>
            <w:r>
              <w:t>г.</w:t>
            </w:r>
          </w:p>
        </w:tc>
      </w:tr>
    </w:tbl>
    <w:p w:rsidR="00C40DB4" w:rsidRPr="005372BC" w:rsidRDefault="00C40DB4" w:rsidP="00C40DB4">
      <w:pPr>
        <w:pStyle w:val="prilozheni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1"/>
      </w:tblGrid>
      <w:tr w:rsidR="00C40DB4" w:rsidRPr="005372BC" w:rsidTr="00325244">
        <w:tc>
          <w:tcPr>
            <w:tcW w:w="9997" w:type="dxa"/>
          </w:tcPr>
          <w:p w:rsidR="00C40DB4" w:rsidRPr="005372BC" w:rsidRDefault="00C40DB4" w:rsidP="00325244">
            <w:pPr>
              <w:pStyle w:val="prilozhenie"/>
              <w:ind w:firstLine="0"/>
              <w:jc w:val="center"/>
            </w:pPr>
            <w:r w:rsidRPr="005372BC">
              <w:t>3. Подпись</w:t>
            </w:r>
          </w:p>
        </w:tc>
      </w:tr>
      <w:tr w:rsidR="00C40DB4" w:rsidRPr="005372BC" w:rsidTr="00325244">
        <w:tc>
          <w:tcPr>
            <w:tcW w:w="9997" w:type="dxa"/>
          </w:tcPr>
          <w:p w:rsidR="00C95814" w:rsidRPr="005372BC" w:rsidRDefault="00C95814" w:rsidP="003D18BC"/>
          <w:p w:rsidR="00F314F4" w:rsidRPr="00900A4C" w:rsidRDefault="00F314F4" w:rsidP="00F314F4">
            <w:r w:rsidRPr="00900A4C">
              <w:t xml:space="preserve">3.1. </w:t>
            </w:r>
            <w:r w:rsidR="00350292">
              <w:t>Генеральный д</w:t>
            </w:r>
            <w:r w:rsidRPr="00900A4C">
              <w:t>иректор ОАО «</w:t>
            </w:r>
            <w:r w:rsidR="00350292">
              <w:t>РИМР</w:t>
            </w:r>
            <w:r w:rsidRPr="00900A4C">
              <w:t xml:space="preserve">»                         ______________ </w:t>
            </w:r>
            <w:r w:rsidR="00350292">
              <w:t>Кильдишева О.Э.</w:t>
            </w:r>
          </w:p>
          <w:p w:rsidR="005372BC" w:rsidRPr="005372BC" w:rsidRDefault="005372BC" w:rsidP="00325244">
            <w:pPr>
              <w:pStyle w:val="prilozhenie"/>
              <w:ind w:firstLine="0"/>
              <w:jc w:val="left"/>
            </w:pPr>
          </w:p>
          <w:p w:rsidR="00C40DB4" w:rsidRPr="005372BC" w:rsidRDefault="008D761F" w:rsidP="00325244">
            <w:pPr>
              <w:pStyle w:val="prilozhenie"/>
              <w:ind w:firstLine="0"/>
              <w:jc w:val="left"/>
            </w:pPr>
            <w:r w:rsidRPr="005372BC">
              <w:t>3.</w:t>
            </w:r>
            <w:r w:rsidR="005372BC" w:rsidRPr="005372BC">
              <w:t>2</w:t>
            </w:r>
            <w:r w:rsidRPr="005372BC">
              <w:t>. Дата «</w:t>
            </w:r>
            <w:r w:rsidR="009344F3">
              <w:t>0</w:t>
            </w:r>
            <w:r w:rsidR="00350292">
              <w:t>4</w:t>
            </w:r>
            <w:r w:rsidRPr="005372BC">
              <w:t xml:space="preserve">» </w:t>
            </w:r>
            <w:r w:rsidR="00CE7A15">
              <w:t>апреля</w:t>
            </w:r>
            <w:r w:rsidRPr="005372BC">
              <w:t xml:space="preserve"> 20</w:t>
            </w:r>
            <w:r w:rsidR="00877BC0">
              <w:t>1</w:t>
            </w:r>
            <w:r w:rsidR="00350292">
              <w:t>3</w:t>
            </w:r>
            <w:r w:rsidRPr="005372BC">
              <w:t xml:space="preserve"> г.                            М.П.</w:t>
            </w:r>
          </w:p>
          <w:p w:rsidR="008D761F" w:rsidRPr="005372BC" w:rsidRDefault="008D761F" w:rsidP="00325244">
            <w:pPr>
              <w:pStyle w:val="prilozhenie"/>
              <w:ind w:firstLine="0"/>
              <w:jc w:val="left"/>
            </w:pPr>
          </w:p>
        </w:tc>
      </w:tr>
    </w:tbl>
    <w:p w:rsidR="000639EA" w:rsidRPr="005372BC" w:rsidRDefault="000639EA"/>
    <w:sectPr w:rsidR="000639EA" w:rsidRPr="005372B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244" w:rsidRDefault="00325244">
      <w:r>
        <w:separator/>
      </w:r>
    </w:p>
  </w:endnote>
  <w:endnote w:type="continuationSeparator" w:id="1">
    <w:p w:rsidR="00325244" w:rsidRDefault="0032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B8F" w:rsidRDefault="00E20B8F" w:rsidP="00DC6509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0292">
      <w:rPr>
        <w:rStyle w:val="a8"/>
        <w:noProof/>
      </w:rPr>
      <w:t>1</w:t>
    </w:r>
    <w:r>
      <w:rPr>
        <w:rStyle w:val="a8"/>
      </w:rPr>
      <w:fldChar w:fldCharType="end"/>
    </w:r>
  </w:p>
  <w:p w:rsidR="00E20B8F" w:rsidRDefault="00E20B8F" w:rsidP="00E20B8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244" w:rsidRDefault="00325244">
      <w:r>
        <w:separator/>
      </w:r>
    </w:p>
  </w:footnote>
  <w:footnote w:type="continuationSeparator" w:id="1">
    <w:p w:rsidR="00325244" w:rsidRDefault="00325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9371B"/>
    <w:multiLevelType w:val="hybridMultilevel"/>
    <w:tmpl w:val="379A6EB2"/>
    <w:lvl w:ilvl="0" w:tplc="2F147F6A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C8C"/>
    <w:rsid w:val="0002645B"/>
    <w:rsid w:val="000639EA"/>
    <w:rsid w:val="000C506E"/>
    <w:rsid w:val="000E4AE1"/>
    <w:rsid w:val="001409BF"/>
    <w:rsid w:val="001510DB"/>
    <w:rsid w:val="00163EDD"/>
    <w:rsid w:val="0018107D"/>
    <w:rsid w:val="002479FF"/>
    <w:rsid w:val="00261AD1"/>
    <w:rsid w:val="002E3199"/>
    <w:rsid w:val="00325244"/>
    <w:rsid w:val="00347F55"/>
    <w:rsid w:val="00350292"/>
    <w:rsid w:val="003710B0"/>
    <w:rsid w:val="003D18BC"/>
    <w:rsid w:val="004262B5"/>
    <w:rsid w:val="00486934"/>
    <w:rsid w:val="004B5706"/>
    <w:rsid w:val="005372BC"/>
    <w:rsid w:val="005974D0"/>
    <w:rsid w:val="006E4745"/>
    <w:rsid w:val="00712B43"/>
    <w:rsid w:val="00752376"/>
    <w:rsid w:val="00752803"/>
    <w:rsid w:val="007747FA"/>
    <w:rsid w:val="00774C8C"/>
    <w:rsid w:val="007D0FF5"/>
    <w:rsid w:val="007F766B"/>
    <w:rsid w:val="00877BC0"/>
    <w:rsid w:val="008D761F"/>
    <w:rsid w:val="00900A4C"/>
    <w:rsid w:val="00911536"/>
    <w:rsid w:val="009344F3"/>
    <w:rsid w:val="00971321"/>
    <w:rsid w:val="009959F2"/>
    <w:rsid w:val="009A6FB1"/>
    <w:rsid w:val="009D1396"/>
    <w:rsid w:val="009E7371"/>
    <w:rsid w:val="00A3430B"/>
    <w:rsid w:val="00A52BDF"/>
    <w:rsid w:val="00A947A6"/>
    <w:rsid w:val="00B129DC"/>
    <w:rsid w:val="00B30404"/>
    <w:rsid w:val="00B7594C"/>
    <w:rsid w:val="00B91353"/>
    <w:rsid w:val="00BC163A"/>
    <w:rsid w:val="00BD294C"/>
    <w:rsid w:val="00C40DB4"/>
    <w:rsid w:val="00C8280D"/>
    <w:rsid w:val="00C82D24"/>
    <w:rsid w:val="00C95814"/>
    <w:rsid w:val="00CE7A15"/>
    <w:rsid w:val="00D9793F"/>
    <w:rsid w:val="00DC6509"/>
    <w:rsid w:val="00DF434D"/>
    <w:rsid w:val="00E20B8F"/>
    <w:rsid w:val="00E43817"/>
    <w:rsid w:val="00E57D5C"/>
    <w:rsid w:val="00F314F4"/>
    <w:rsid w:val="00F941C0"/>
    <w:rsid w:val="00FD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B4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glava">
    <w:name w:val="prilozhenie glava"/>
    <w:basedOn w:val="a"/>
    <w:uiPriority w:val="99"/>
    <w:rsid w:val="00C40DB4"/>
    <w:pPr>
      <w:spacing w:before="240" w:after="240"/>
      <w:jc w:val="center"/>
    </w:pPr>
    <w:rPr>
      <w:b/>
      <w:bCs/>
      <w:caps/>
      <w:lang w:eastAsia="en-US"/>
    </w:rPr>
  </w:style>
  <w:style w:type="paragraph" w:customStyle="1" w:styleId="prilozhenie">
    <w:name w:val="prilozhenie"/>
    <w:basedOn w:val="a"/>
    <w:uiPriority w:val="99"/>
    <w:rsid w:val="00C40DB4"/>
    <w:pPr>
      <w:ind w:firstLine="709"/>
      <w:jc w:val="both"/>
    </w:pPr>
    <w:rPr>
      <w:lang w:eastAsia="en-US"/>
    </w:rPr>
  </w:style>
  <w:style w:type="table" w:styleId="a3">
    <w:name w:val="Table Grid"/>
    <w:basedOn w:val="a1"/>
    <w:uiPriority w:val="99"/>
    <w:rsid w:val="00C4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E47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uiPriority w:val="99"/>
    <w:rsid w:val="0002645B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0264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E20B8F"/>
    <w:rPr>
      <w:rFonts w:cs="Times New Roman"/>
    </w:rPr>
  </w:style>
  <w:style w:type="paragraph" w:customStyle="1" w:styleId="ConsNormal">
    <w:name w:val="ConsNormal"/>
    <w:uiPriority w:val="99"/>
    <w:rsid w:val="005372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>SOHO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subject/>
  <dc:creator>Alex</dc:creator>
  <cp:keywords/>
  <dc:description/>
  <cp:lastModifiedBy>ur1</cp:lastModifiedBy>
  <cp:revision>2</cp:revision>
  <dcterms:created xsi:type="dcterms:W3CDTF">2013-04-04T08:08:00Z</dcterms:created>
  <dcterms:modified xsi:type="dcterms:W3CDTF">2013-04-04T08:08:00Z</dcterms:modified>
</cp:coreProperties>
</file>